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FE174" w14:textId="47DC727D" w:rsidR="00ED7D93" w:rsidRDefault="00237B9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102-e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R4-220</w:t>
      </w:r>
      <w:r w:rsidR="002C1E93">
        <w:rPr>
          <w:rFonts w:ascii="Arial" w:eastAsiaTheme="minorEastAsia" w:hAnsi="Arial" w:cs="Arial"/>
          <w:b/>
          <w:sz w:val="24"/>
          <w:szCs w:val="24"/>
          <w:lang w:eastAsia="zh-CN"/>
        </w:rPr>
        <w:t>6403</w:t>
      </w:r>
    </w:p>
    <w:p w14:paraId="6248EA4B" w14:textId="77777777" w:rsidR="00ED7D93" w:rsidRDefault="00237B9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February 21 – March 3</w:t>
      </w:r>
      <w:r>
        <w:rPr>
          <w:rFonts w:ascii="Arial" w:hAnsi="Arial"/>
          <w:b/>
          <w:sz w:val="24"/>
          <w:szCs w:val="24"/>
          <w:lang w:eastAsia="zh-CN"/>
        </w:rPr>
        <w:t>, 2022</w:t>
      </w:r>
    </w:p>
    <w:p w14:paraId="22512035" w14:textId="77777777" w:rsidR="00ED7D93" w:rsidRDefault="00ED7D93">
      <w:pPr>
        <w:spacing w:after="120"/>
        <w:ind w:left="1985" w:hanging="1985"/>
        <w:rPr>
          <w:rFonts w:ascii="Arial" w:eastAsia="MS Mincho" w:hAnsi="Arial" w:cs="Arial"/>
          <w:b/>
          <w:sz w:val="22"/>
        </w:rPr>
      </w:pPr>
    </w:p>
    <w:p w14:paraId="1D4D4661" w14:textId="77777777" w:rsidR="00ED7D93" w:rsidRDefault="00237B9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6.1.1, 6.2.2</w:t>
      </w:r>
    </w:p>
    <w:p w14:paraId="3891C8C3" w14:textId="77777777" w:rsidR="00ED7D93" w:rsidRDefault="00237B9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4BCFAC4B" w14:textId="77777777" w:rsidR="00ED7D93" w:rsidRDefault="00237B9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[102-e][103]</w:t>
      </w:r>
      <w:r>
        <w:t xml:space="preserve"> </w:t>
      </w:r>
      <w:r>
        <w:rPr>
          <w:rFonts w:ascii="Arial" w:eastAsiaTheme="minorEastAsia" w:hAnsi="Arial" w:cs="Arial"/>
          <w:color w:val="000000"/>
          <w:sz w:val="22"/>
          <w:lang w:eastAsia="zh-CN"/>
        </w:rPr>
        <w:t>R17_Maintenance</w:t>
      </w:r>
    </w:p>
    <w:p w14:paraId="79118FB6" w14:textId="77777777" w:rsidR="00ED7D93" w:rsidRDefault="00237B9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1C32A7C" w14:textId="77777777" w:rsidR="00ED7D93" w:rsidRDefault="00237B9B">
      <w:pPr>
        <w:pStyle w:val="Heading1"/>
        <w:rPr>
          <w:rFonts w:eastAsiaTheme="minorEastAsia"/>
          <w:lang w:eastAsia="zh-CN"/>
        </w:rPr>
      </w:pPr>
      <w:r>
        <w:rPr>
          <w:rFonts w:hint="eastAsia"/>
          <w:lang w:eastAsia="ja-JP"/>
        </w:rPr>
        <w:t>Introduction</w:t>
      </w:r>
    </w:p>
    <w:p w14:paraId="2741AA25" w14:textId="77777777" w:rsidR="00ED7D93" w:rsidRDefault="00237B9B">
      <w:pPr>
        <w:rPr>
          <w:iCs/>
          <w:lang w:eastAsia="zh-CN"/>
        </w:rPr>
      </w:pPr>
      <w:r>
        <w:rPr>
          <w:iCs/>
          <w:lang w:eastAsia="zh-CN"/>
        </w:rPr>
        <w:t>This agenda item will handle all contributions related to the maintenance of the following R17 closed WIs :</w:t>
      </w:r>
    </w:p>
    <w:p w14:paraId="1D2911C7" w14:textId="77777777" w:rsidR="00ED7D93" w:rsidRDefault="00237B9B">
      <w:pPr>
        <w:pStyle w:val="ListParagraph"/>
        <w:numPr>
          <w:ilvl w:val="0"/>
          <w:numId w:val="2"/>
        </w:numPr>
        <w:ind w:firstLineChars="0"/>
        <w:rPr>
          <w:iCs/>
          <w:lang w:eastAsia="zh-CN"/>
        </w:rPr>
      </w:pPr>
      <w:r>
        <w:rPr>
          <w:iCs/>
          <w:lang w:eastAsia="zh-CN"/>
        </w:rPr>
        <w:t>NR_FR2_FWA_Bn259</w:t>
      </w:r>
    </w:p>
    <w:p w14:paraId="4B9BCBF2" w14:textId="77777777" w:rsidR="00ED7D93" w:rsidRDefault="00237B9B">
      <w:pPr>
        <w:pStyle w:val="ListParagraph"/>
        <w:numPr>
          <w:ilvl w:val="0"/>
          <w:numId w:val="2"/>
        </w:numPr>
        <w:ind w:firstLineChars="0"/>
        <w:rPr>
          <w:iCs/>
          <w:lang w:eastAsia="zh-CN"/>
        </w:rPr>
      </w:pPr>
      <w:r>
        <w:rPr>
          <w:iCs/>
          <w:lang w:eastAsia="zh-CN"/>
        </w:rPr>
        <w:t>And other Rel-17 WI codes</w:t>
      </w:r>
    </w:p>
    <w:p w14:paraId="32EBD5C9" w14:textId="77777777" w:rsidR="00ED7D93" w:rsidRDefault="00ED7D93">
      <w:pPr>
        <w:spacing w:after="0"/>
        <w:rPr>
          <w:lang w:val="en-US" w:eastAsia="zh-CN"/>
        </w:rPr>
      </w:pPr>
    </w:p>
    <w:p w14:paraId="1C7555D1" w14:textId="77777777" w:rsidR="00ED7D93" w:rsidRDefault="00237B9B">
      <w:pPr>
        <w:pStyle w:val="Heading1"/>
        <w:rPr>
          <w:lang w:eastAsia="ja-JP"/>
        </w:rPr>
      </w:pPr>
      <w:r>
        <w:rPr>
          <w:lang w:eastAsia="ja-JP"/>
        </w:rPr>
        <w:t>Topic #1: R17 Maintenance</w:t>
      </w:r>
    </w:p>
    <w:p w14:paraId="5C69E593" w14:textId="77777777" w:rsidR="00ED7D93" w:rsidRDefault="00237B9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525"/>
        <w:gridCol w:w="1399"/>
        <w:gridCol w:w="6707"/>
      </w:tblGrid>
      <w:tr w:rsidR="00ED7D93" w14:paraId="0DF398BB" w14:textId="77777777">
        <w:trPr>
          <w:trHeight w:val="468"/>
        </w:trPr>
        <w:tc>
          <w:tcPr>
            <w:tcW w:w="1525" w:type="dxa"/>
            <w:vAlign w:val="center"/>
          </w:tcPr>
          <w:p w14:paraId="65993083" w14:textId="77777777" w:rsidR="00ED7D93" w:rsidRDefault="00237B9B">
            <w:pPr>
              <w:spacing w:before="120" w:after="120"/>
              <w:rPr>
                <w:b/>
                <w:bCs/>
              </w:rPr>
            </w:pPr>
            <w:r>
              <w:rPr>
                <w:b/>
                <w:bCs/>
              </w:rPr>
              <w:t>T-doc number</w:t>
            </w:r>
          </w:p>
        </w:tc>
        <w:tc>
          <w:tcPr>
            <w:tcW w:w="1399" w:type="dxa"/>
            <w:vAlign w:val="center"/>
          </w:tcPr>
          <w:p w14:paraId="40E6F1F3" w14:textId="77777777" w:rsidR="00ED7D93" w:rsidRDefault="00237B9B">
            <w:pPr>
              <w:spacing w:before="120" w:after="120"/>
              <w:rPr>
                <w:b/>
                <w:bCs/>
              </w:rPr>
            </w:pPr>
            <w:r>
              <w:rPr>
                <w:b/>
                <w:bCs/>
              </w:rPr>
              <w:t>Company</w:t>
            </w:r>
          </w:p>
        </w:tc>
        <w:tc>
          <w:tcPr>
            <w:tcW w:w="6707" w:type="dxa"/>
            <w:vAlign w:val="center"/>
          </w:tcPr>
          <w:p w14:paraId="76DCC161" w14:textId="77777777" w:rsidR="00ED7D93" w:rsidRDefault="00237B9B">
            <w:pPr>
              <w:spacing w:before="120" w:after="120"/>
              <w:rPr>
                <w:b/>
                <w:bCs/>
              </w:rPr>
            </w:pPr>
            <w:r>
              <w:rPr>
                <w:b/>
                <w:bCs/>
              </w:rPr>
              <w:t>Proposals / Observations</w:t>
            </w:r>
          </w:p>
        </w:tc>
      </w:tr>
      <w:tr w:rsidR="00ED7D93" w14:paraId="6DDCB36C" w14:textId="77777777">
        <w:trPr>
          <w:trHeight w:val="468"/>
        </w:trPr>
        <w:tc>
          <w:tcPr>
            <w:tcW w:w="1525" w:type="dxa"/>
          </w:tcPr>
          <w:p w14:paraId="55370663" w14:textId="77777777" w:rsidR="00ED7D93" w:rsidRDefault="00237B9B">
            <w:pPr>
              <w:spacing w:before="120" w:after="120"/>
              <w:rPr>
                <w:rFonts w:asciiTheme="minorHAnsi" w:hAnsiTheme="minorHAnsi" w:cstheme="minorHAnsi"/>
              </w:rPr>
            </w:pPr>
            <w:r>
              <w:rPr>
                <w:rFonts w:ascii="Arial" w:hAnsi="Arial" w:cs="Arial"/>
              </w:rPr>
              <w:t>R4-2203675</w:t>
            </w:r>
          </w:p>
        </w:tc>
        <w:tc>
          <w:tcPr>
            <w:tcW w:w="1399" w:type="dxa"/>
          </w:tcPr>
          <w:p w14:paraId="3AFCF69B" w14:textId="77777777" w:rsidR="00ED7D93" w:rsidRDefault="00237B9B">
            <w:pPr>
              <w:spacing w:before="120" w:after="120"/>
              <w:jc w:val="center"/>
              <w:rPr>
                <w:rFonts w:asciiTheme="minorHAnsi" w:hAnsiTheme="minorHAnsi" w:cstheme="minorHAnsi"/>
              </w:rPr>
            </w:pPr>
            <w:r>
              <w:rPr>
                <w:rFonts w:ascii="Arial" w:hAnsi="Arial" w:cs="Arial"/>
                <w:sz w:val="16"/>
                <w:szCs w:val="16"/>
              </w:rPr>
              <w:t>Apple</w:t>
            </w:r>
          </w:p>
        </w:tc>
        <w:tc>
          <w:tcPr>
            <w:tcW w:w="6707" w:type="dxa"/>
            <w:vAlign w:val="center"/>
          </w:tcPr>
          <w:p w14:paraId="158D6EB4" w14:textId="77777777" w:rsidR="00ED7D93" w:rsidRDefault="00237B9B">
            <w:pPr>
              <w:spacing w:before="120" w:after="120"/>
            </w:pPr>
            <w:r>
              <w:t>CR for TS 38.101-3 Rel-17: Corrections on UE co-existence</w:t>
            </w:r>
          </w:p>
        </w:tc>
      </w:tr>
      <w:tr w:rsidR="00ED7D93" w14:paraId="58DCEE61" w14:textId="77777777">
        <w:trPr>
          <w:trHeight w:val="468"/>
        </w:trPr>
        <w:tc>
          <w:tcPr>
            <w:tcW w:w="1525" w:type="dxa"/>
          </w:tcPr>
          <w:p w14:paraId="46DC33BD" w14:textId="77777777" w:rsidR="00ED7D93" w:rsidRDefault="00237B9B">
            <w:pPr>
              <w:spacing w:before="120" w:after="120"/>
              <w:rPr>
                <w:rFonts w:asciiTheme="minorHAnsi" w:hAnsiTheme="minorHAnsi" w:cstheme="minorHAnsi"/>
              </w:rPr>
            </w:pPr>
            <w:r>
              <w:rPr>
                <w:rFonts w:ascii="Arial" w:hAnsi="Arial" w:cs="Arial"/>
              </w:rPr>
              <w:t>R4-2203708</w:t>
            </w:r>
          </w:p>
        </w:tc>
        <w:tc>
          <w:tcPr>
            <w:tcW w:w="1399" w:type="dxa"/>
          </w:tcPr>
          <w:p w14:paraId="08B9BD18" w14:textId="77777777" w:rsidR="00ED7D93" w:rsidRDefault="00237B9B">
            <w:pPr>
              <w:spacing w:before="120" w:after="120"/>
              <w:jc w:val="center"/>
              <w:rPr>
                <w:rFonts w:asciiTheme="minorHAnsi" w:hAnsiTheme="minorHAnsi" w:cstheme="minorHAnsi"/>
              </w:rPr>
            </w:pPr>
            <w:r>
              <w:rPr>
                <w:rFonts w:ascii="Arial" w:hAnsi="Arial" w:cs="Arial"/>
                <w:sz w:val="16"/>
                <w:szCs w:val="16"/>
              </w:rPr>
              <w:t>Apple</w:t>
            </w:r>
          </w:p>
        </w:tc>
        <w:tc>
          <w:tcPr>
            <w:tcW w:w="6707" w:type="dxa"/>
            <w:vAlign w:val="center"/>
          </w:tcPr>
          <w:p w14:paraId="5897F69E" w14:textId="77777777" w:rsidR="00ED7D93" w:rsidRDefault="00237B9B">
            <w:pPr>
              <w:spacing w:before="120" w:after="120"/>
            </w:pPr>
            <w:r>
              <w:t>Draft CR 38.101-3: Rel-17 Correction of bugs in combinations tables</w:t>
            </w:r>
          </w:p>
        </w:tc>
      </w:tr>
      <w:tr w:rsidR="00ED7D93" w14:paraId="33ADA3AB" w14:textId="77777777">
        <w:trPr>
          <w:trHeight w:val="468"/>
        </w:trPr>
        <w:tc>
          <w:tcPr>
            <w:tcW w:w="1525" w:type="dxa"/>
          </w:tcPr>
          <w:p w14:paraId="2EB1D70E" w14:textId="77777777" w:rsidR="00ED7D93" w:rsidRDefault="00237B9B">
            <w:pPr>
              <w:spacing w:before="120" w:after="120"/>
              <w:rPr>
                <w:rFonts w:asciiTheme="minorHAnsi" w:hAnsiTheme="minorHAnsi" w:cstheme="minorHAnsi"/>
              </w:rPr>
            </w:pPr>
            <w:r>
              <w:rPr>
                <w:rFonts w:ascii="Arial" w:hAnsi="Arial" w:cs="Arial"/>
              </w:rPr>
              <w:t>R4-2203993</w:t>
            </w:r>
          </w:p>
        </w:tc>
        <w:tc>
          <w:tcPr>
            <w:tcW w:w="1399" w:type="dxa"/>
          </w:tcPr>
          <w:p w14:paraId="7794096D" w14:textId="77777777" w:rsidR="00ED7D93" w:rsidRDefault="00237B9B">
            <w:pPr>
              <w:spacing w:before="120" w:after="120"/>
              <w:jc w:val="center"/>
              <w:rPr>
                <w:rFonts w:asciiTheme="minorHAnsi" w:hAnsiTheme="minorHAnsi" w:cstheme="minorHAnsi"/>
              </w:rPr>
            </w:pPr>
            <w:r>
              <w:rPr>
                <w:rFonts w:ascii="Arial" w:hAnsi="Arial" w:cs="Arial"/>
                <w:sz w:val="16"/>
                <w:szCs w:val="16"/>
              </w:rPr>
              <w:t>ZTE Corporation</w:t>
            </w:r>
          </w:p>
        </w:tc>
        <w:tc>
          <w:tcPr>
            <w:tcW w:w="6707" w:type="dxa"/>
            <w:vAlign w:val="center"/>
          </w:tcPr>
          <w:p w14:paraId="053A9688" w14:textId="77777777" w:rsidR="00ED7D93" w:rsidRDefault="00237B9B">
            <w:pPr>
              <w:spacing w:before="120" w:after="120"/>
            </w:pPr>
            <w:r>
              <w:t>CR to TS 38.307 on NR intra-band CA BW class within FR1 (Rel-17)</w:t>
            </w:r>
          </w:p>
        </w:tc>
      </w:tr>
      <w:tr w:rsidR="00ED7D93" w14:paraId="711E99DC" w14:textId="77777777">
        <w:trPr>
          <w:trHeight w:val="468"/>
        </w:trPr>
        <w:tc>
          <w:tcPr>
            <w:tcW w:w="1525" w:type="dxa"/>
          </w:tcPr>
          <w:p w14:paraId="276C9CCE" w14:textId="77777777" w:rsidR="00ED7D93" w:rsidRDefault="00237B9B">
            <w:pPr>
              <w:spacing w:before="120" w:after="120"/>
              <w:rPr>
                <w:rFonts w:asciiTheme="minorHAnsi" w:hAnsiTheme="minorHAnsi" w:cstheme="minorHAnsi"/>
              </w:rPr>
            </w:pPr>
            <w:r>
              <w:rPr>
                <w:rFonts w:ascii="Arial" w:hAnsi="Arial" w:cs="Arial"/>
              </w:rPr>
              <w:t>R4-2204086</w:t>
            </w:r>
          </w:p>
        </w:tc>
        <w:tc>
          <w:tcPr>
            <w:tcW w:w="1399" w:type="dxa"/>
          </w:tcPr>
          <w:p w14:paraId="0CC861D5" w14:textId="77777777" w:rsidR="00ED7D93" w:rsidRDefault="00237B9B">
            <w:pPr>
              <w:spacing w:before="120" w:after="120"/>
              <w:jc w:val="center"/>
              <w:rPr>
                <w:rFonts w:asciiTheme="minorHAnsi" w:hAnsiTheme="minorHAnsi" w:cstheme="minorHAnsi"/>
              </w:rPr>
            </w:pPr>
            <w:r>
              <w:rPr>
                <w:rFonts w:ascii="Arial" w:hAnsi="Arial" w:cs="Arial"/>
                <w:sz w:val="16"/>
                <w:szCs w:val="16"/>
              </w:rPr>
              <w:t>Huawei, HiSilicon, BT</w:t>
            </w:r>
          </w:p>
        </w:tc>
        <w:tc>
          <w:tcPr>
            <w:tcW w:w="6707" w:type="dxa"/>
            <w:vAlign w:val="center"/>
          </w:tcPr>
          <w:p w14:paraId="7E5DD76E" w14:textId="77777777" w:rsidR="00ED7D93" w:rsidRDefault="00237B9B">
            <w:pPr>
              <w:spacing w:before="120" w:after="120"/>
            </w:pPr>
            <w:r>
              <w:t>CR to TS38101-1 Addition of DC configurations</w:t>
            </w:r>
          </w:p>
        </w:tc>
      </w:tr>
      <w:tr w:rsidR="00ED7D93" w14:paraId="1390A15E" w14:textId="77777777">
        <w:trPr>
          <w:trHeight w:val="468"/>
        </w:trPr>
        <w:tc>
          <w:tcPr>
            <w:tcW w:w="1525" w:type="dxa"/>
          </w:tcPr>
          <w:p w14:paraId="3E017359" w14:textId="77777777" w:rsidR="00ED7D93" w:rsidRDefault="00237B9B">
            <w:pPr>
              <w:spacing w:before="120" w:after="120"/>
              <w:rPr>
                <w:rFonts w:asciiTheme="minorHAnsi" w:hAnsiTheme="minorHAnsi" w:cstheme="minorHAnsi"/>
              </w:rPr>
            </w:pPr>
            <w:r>
              <w:rPr>
                <w:rFonts w:ascii="Arial" w:hAnsi="Arial" w:cs="Arial"/>
              </w:rPr>
              <w:t>R4-2204087</w:t>
            </w:r>
          </w:p>
        </w:tc>
        <w:tc>
          <w:tcPr>
            <w:tcW w:w="1399" w:type="dxa"/>
          </w:tcPr>
          <w:p w14:paraId="58B302DC" w14:textId="77777777" w:rsidR="00ED7D93" w:rsidRDefault="00237B9B">
            <w:pPr>
              <w:spacing w:before="120" w:after="120"/>
              <w:jc w:val="center"/>
              <w:rPr>
                <w:rFonts w:asciiTheme="minorHAnsi" w:hAnsiTheme="minorHAnsi" w:cstheme="minorHAnsi"/>
              </w:rPr>
            </w:pPr>
            <w:r>
              <w:rPr>
                <w:rFonts w:ascii="Arial" w:hAnsi="Arial" w:cs="Arial"/>
                <w:sz w:val="16"/>
                <w:szCs w:val="16"/>
              </w:rPr>
              <w:t>Huawei, HiSilicon, BT</w:t>
            </w:r>
          </w:p>
        </w:tc>
        <w:tc>
          <w:tcPr>
            <w:tcW w:w="6707" w:type="dxa"/>
            <w:vAlign w:val="center"/>
          </w:tcPr>
          <w:p w14:paraId="6681907B" w14:textId="77777777" w:rsidR="00ED7D93" w:rsidRDefault="00237B9B">
            <w:pPr>
              <w:spacing w:before="120" w:after="120"/>
            </w:pPr>
            <w:r>
              <w:t>CR to TS38101-3 Addition of UL configurations for EN-DC</w:t>
            </w:r>
          </w:p>
        </w:tc>
      </w:tr>
      <w:tr w:rsidR="00ED7D93" w14:paraId="38A203A3" w14:textId="77777777">
        <w:trPr>
          <w:trHeight w:val="468"/>
        </w:trPr>
        <w:tc>
          <w:tcPr>
            <w:tcW w:w="1525" w:type="dxa"/>
          </w:tcPr>
          <w:p w14:paraId="2E8B4F18" w14:textId="77777777" w:rsidR="00ED7D93" w:rsidRDefault="00237B9B">
            <w:pPr>
              <w:spacing w:before="120" w:after="120"/>
              <w:rPr>
                <w:rFonts w:asciiTheme="minorHAnsi" w:hAnsiTheme="minorHAnsi" w:cstheme="minorHAnsi"/>
              </w:rPr>
            </w:pPr>
            <w:r>
              <w:rPr>
                <w:rFonts w:ascii="Arial" w:hAnsi="Arial" w:cs="Arial"/>
              </w:rPr>
              <w:t>R4-2204140</w:t>
            </w:r>
          </w:p>
        </w:tc>
        <w:tc>
          <w:tcPr>
            <w:tcW w:w="1399" w:type="dxa"/>
          </w:tcPr>
          <w:p w14:paraId="31660B2F" w14:textId="77777777" w:rsidR="00ED7D93" w:rsidRDefault="00237B9B">
            <w:pPr>
              <w:spacing w:before="120" w:after="120"/>
              <w:jc w:val="center"/>
              <w:rPr>
                <w:rFonts w:asciiTheme="minorHAnsi" w:hAnsiTheme="minorHAnsi" w:cstheme="minorHAnsi"/>
              </w:rPr>
            </w:pPr>
            <w:r>
              <w:rPr>
                <w:rFonts w:ascii="Arial" w:hAnsi="Arial" w:cs="Arial"/>
                <w:sz w:val="16"/>
                <w:szCs w:val="16"/>
              </w:rPr>
              <w:t>SoftBank Corp.</w:t>
            </w:r>
          </w:p>
        </w:tc>
        <w:tc>
          <w:tcPr>
            <w:tcW w:w="6707" w:type="dxa"/>
            <w:vAlign w:val="center"/>
          </w:tcPr>
          <w:p w14:paraId="32C7DE25" w14:textId="77777777" w:rsidR="00ED7D93" w:rsidRDefault="00237B9B">
            <w:pPr>
              <w:spacing w:before="120" w:after="120"/>
            </w:pPr>
            <w:r>
              <w:t xml:space="preserve">CR to 38.101-1: </w:t>
            </w:r>
            <w:r w:rsidR="008019AE">
              <w:fldChar w:fldCharType="begin"/>
            </w:r>
            <w:r w:rsidR="008019AE">
              <w:instrText xml:space="preserve"> DOCPROPERTY  CrTitle  \* MERGEFORMAT </w:instrText>
            </w:r>
            <w:r w:rsidR="008019AE">
              <w:fldChar w:fldCharType="separate"/>
            </w:r>
            <w:r>
              <w:t>Clarification of A-MPR/NS applicability for inter-band NR-DC</w:t>
            </w:r>
            <w:r w:rsidR="008019AE">
              <w:fldChar w:fldCharType="end"/>
            </w:r>
          </w:p>
        </w:tc>
      </w:tr>
      <w:tr w:rsidR="00ED7D93" w14:paraId="3813ACD8" w14:textId="77777777">
        <w:trPr>
          <w:trHeight w:val="468"/>
        </w:trPr>
        <w:tc>
          <w:tcPr>
            <w:tcW w:w="1525" w:type="dxa"/>
          </w:tcPr>
          <w:p w14:paraId="3A726805" w14:textId="77777777" w:rsidR="00ED7D93" w:rsidRDefault="00237B9B">
            <w:pPr>
              <w:spacing w:before="120" w:after="120"/>
              <w:rPr>
                <w:rFonts w:ascii="Arial" w:hAnsi="Arial" w:cs="Arial"/>
              </w:rPr>
            </w:pPr>
            <w:r>
              <w:rPr>
                <w:rFonts w:ascii="Arial" w:hAnsi="Arial" w:cs="Arial"/>
              </w:rPr>
              <w:t>R4-2204331</w:t>
            </w:r>
          </w:p>
        </w:tc>
        <w:tc>
          <w:tcPr>
            <w:tcW w:w="1399" w:type="dxa"/>
          </w:tcPr>
          <w:p w14:paraId="520D5F8F" w14:textId="77777777" w:rsidR="00ED7D93" w:rsidRDefault="00237B9B">
            <w:pPr>
              <w:spacing w:before="120" w:after="120"/>
              <w:jc w:val="center"/>
              <w:rPr>
                <w:rFonts w:ascii="Arial" w:hAnsi="Arial" w:cs="Arial"/>
                <w:sz w:val="16"/>
                <w:szCs w:val="16"/>
              </w:rPr>
            </w:pPr>
            <w:r>
              <w:rPr>
                <w:rFonts w:ascii="Arial" w:eastAsia="Times New Roman" w:hAnsi="Arial" w:cs="Arial"/>
                <w:sz w:val="16"/>
                <w:szCs w:val="16"/>
                <w:lang w:val="en-US" w:eastAsia="zh-CN"/>
              </w:rPr>
              <w:t>KDDI, NTT DoCoMo, Softbank</w:t>
            </w:r>
          </w:p>
        </w:tc>
        <w:tc>
          <w:tcPr>
            <w:tcW w:w="6707" w:type="dxa"/>
            <w:vAlign w:val="center"/>
          </w:tcPr>
          <w:p w14:paraId="6617BF52" w14:textId="77777777" w:rsidR="00ED7D93" w:rsidRDefault="00237B9B">
            <w:pPr>
              <w:spacing w:before="120" w:after="120"/>
            </w:pPr>
            <w:r>
              <w:rPr>
                <w:rFonts w:ascii="Arial" w:eastAsia="Times New Roman" w:hAnsi="Arial" w:cs="Arial"/>
                <w:sz w:val="16"/>
                <w:szCs w:val="16"/>
                <w:lang w:val="en-US" w:eastAsia="zh-CN"/>
              </w:rPr>
              <w:t>draft CR for n74 related CA co-existence requirements for TS 38.101-1</w:t>
            </w:r>
          </w:p>
        </w:tc>
      </w:tr>
      <w:tr w:rsidR="00ED7D93" w14:paraId="3C751E57" w14:textId="77777777">
        <w:trPr>
          <w:trHeight w:val="468"/>
        </w:trPr>
        <w:tc>
          <w:tcPr>
            <w:tcW w:w="1525" w:type="dxa"/>
          </w:tcPr>
          <w:p w14:paraId="65DA9E34" w14:textId="77777777" w:rsidR="00ED7D93" w:rsidRDefault="00237B9B">
            <w:pPr>
              <w:spacing w:before="120" w:after="120"/>
              <w:rPr>
                <w:rFonts w:ascii="Arial" w:hAnsi="Arial" w:cs="Arial"/>
              </w:rPr>
            </w:pPr>
            <w:r>
              <w:rPr>
                <w:rFonts w:ascii="Arial" w:hAnsi="Arial" w:cs="Arial"/>
              </w:rPr>
              <w:t>R4-2204313</w:t>
            </w:r>
          </w:p>
          <w:p w14:paraId="0EF41287" w14:textId="77777777" w:rsidR="00ED7D93" w:rsidRDefault="00237B9B">
            <w:pPr>
              <w:spacing w:before="120" w:after="120"/>
              <w:rPr>
                <w:rFonts w:ascii="Arial" w:hAnsi="Arial" w:cs="Arial"/>
              </w:rPr>
            </w:pPr>
            <w:r>
              <w:rPr>
                <w:rFonts w:ascii="Arial" w:hAnsi="Arial" w:cs="Arial"/>
                <w:sz w:val="18"/>
                <w:szCs w:val="18"/>
              </w:rPr>
              <w:t>(mirror CR)</w:t>
            </w:r>
          </w:p>
        </w:tc>
        <w:tc>
          <w:tcPr>
            <w:tcW w:w="1399" w:type="dxa"/>
          </w:tcPr>
          <w:p w14:paraId="44776C28" w14:textId="77777777" w:rsidR="00ED7D93" w:rsidRDefault="00237B9B">
            <w:pPr>
              <w:spacing w:before="120" w:after="120"/>
              <w:jc w:val="center"/>
              <w:rPr>
                <w:rFonts w:ascii="Arial" w:eastAsia="Times New Roman" w:hAnsi="Arial" w:cs="Arial"/>
                <w:sz w:val="16"/>
                <w:szCs w:val="16"/>
                <w:lang w:val="en-US" w:eastAsia="zh-CN"/>
              </w:rPr>
            </w:pPr>
            <w:r>
              <w:rPr>
                <w:rFonts w:ascii="Arial" w:eastAsia="Times New Roman" w:hAnsi="Arial" w:cs="Arial"/>
                <w:sz w:val="16"/>
                <w:szCs w:val="16"/>
                <w:lang w:val="en-US" w:eastAsia="zh-CN"/>
              </w:rPr>
              <w:t>KDDI, NTT DoCoMo, Softbank</w:t>
            </w:r>
          </w:p>
        </w:tc>
        <w:tc>
          <w:tcPr>
            <w:tcW w:w="6707" w:type="dxa"/>
            <w:vAlign w:val="center"/>
          </w:tcPr>
          <w:p w14:paraId="347D0D54" w14:textId="77777777" w:rsidR="00ED7D93" w:rsidRDefault="00237B9B">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draft CR for n74 related CA co-existence requirements for TS 38.101-1</w:t>
            </w:r>
          </w:p>
        </w:tc>
      </w:tr>
      <w:tr w:rsidR="00ED7D93" w14:paraId="2581D2C9" w14:textId="77777777">
        <w:trPr>
          <w:trHeight w:val="468"/>
        </w:trPr>
        <w:tc>
          <w:tcPr>
            <w:tcW w:w="1525" w:type="dxa"/>
          </w:tcPr>
          <w:p w14:paraId="7419CCBD" w14:textId="77777777" w:rsidR="00ED7D93" w:rsidRDefault="00237B9B">
            <w:pPr>
              <w:spacing w:before="120" w:after="120"/>
              <w:rPr>
                <w:rFonts w:asciiTheme="minorHAnsi" w:hAnsiTheme="minorHAnsi" w:cstheme="minorHAnsi"/>
              </w:rPr>
            </w:pPr>
            <w:r>
              <w:rPr>
                <w:rFonts w:ascii="Arial" w:hAnsi="Arial" w:cs="Arial"/>
              </w:rPr>
              <w:t>R4-2204604</w:t>
            </w:r>
          </w:p>
        </w:tc>
        <w:tc>
          <w:tcPr>
            <w:tcW w:w="1399" w:type="dxa"/>
          </w:tcPr>
          <w:p w14:paraId="1CD06666" w14:textId="77777777" w:rsidR="00ED7D93" w:rsidRDefault="00237B9B">
            <w:pPr>
              <w:spacing w:before="120" w:after="120"/>
              <w:jc w:val="center"/>
              <w:rPr>
                <w:rFonts w:asciiTheme="minorHAnsi" w:hAnsiTheme="minorHAnsi" w:cstheme="minorHAnsi"/>
              </w:rPr>
            </w:pPr>
            <w:r>
              <w:rPr>
                <w:rFonts w:ascii="Arial" w:hAnsi="Arial" w:cs="Arial"/>
                <w:sz w:val="16"/>
                <w:szCs w:val="16"/>
              </w:rPr>
              <w:t>Ericsson</w:t>
            </w:r>
          </w:p>
        </w:tc>
        <w:tc>
          <w:tcPr>
            <w:tcW w:w="6707" w:type="dxa"/>
            <w:vAlign w:val="center"/>
          </w:tcPr>
          <w:p w14:paraId="01F514BA" w14:textId="77777777" w:rsidR="00ED7D93" w:rsidRDefault="00237B9B">
            <w:pPr>
              <w:rPr>
                <w:b/>
                <w:bCs/>
                <w:lang w:val="en-AU"/>
              </w:rPr>
            </w:pPr>
            <w:r>
              <w:rPr>
                <w:b/>
                <w:bCs/>
                <w:lang w:val="en-AU"/>
              </w:rPr>
              <w:t xml:space="preserve">Observation 1: for uplink switching, </w:t>
            </w:r>
            <w:r>
              <w:rPr>
                <w:b/>
                <w:bCs/>
                <w:lang w:val="en-US" w:eastAsia="zh-CN"/>
              </w:rPr>
              <w:t>the network must configure a slot offset K</w:t>
            </w:r>
            <w:r>
              <w:rPr>
                <w:b/>
                <w:bCs/>
                <w:vertAlign w:val="subscript"/>
                <w:lang w:val="en-US" w:eastAsia="zh-CN"/>
              </w:rPr>
              <w:t>2</w:t>
            </w:r>
            <w:r>
              <w:rPr>
                <w:b/>
                <w:bCs/>
                <w:lang w:val="en-US" w:eastAsia="zh-CN"/>
              </w:rPr>
              <w:t xml:space="preserve"> to accommodate the T</w:t>
            </w:r>
            <w:r>
              <w:rPr>
                <w:b/>
                <w:bCs/>
                <w:vertAlign w:val="subscript"/>
                <w:lang w:val="en-US" w:eastAsia="zh-CN"/>
              </w:rPr>
              <w:t>offset</w:t>
            </w:r>
            <w:r>
              <w:rPr>
                <w:b/>
                <w:bCs/>
                <w:lang w:val="en-US" w:eastAsia="zh-CN"/>
              </w:rPr>
              <w:t xml:space="preserve"> required (</w:t>
            </w:r>
            <w:r>
              <w:rPr>
                <w:b/>
                <w:bCs/>
                <w:lang w:val="en-US"/>
              </w:rPr>
              <w:t>the UE processing procedure time defined for the uplink transmission triggering the switch</w:t>
            </w:r>
            <w:r>
              <w:rPr>
                <w:b/>
                <w:bCs/>
                <w:lang w:val="en-US" w:eastAsia="zh-CN"/>
              </w:rPr>
              <w:t>) including any effect of timing differences between the switched carriers and the switching period. This is no different from the general case for PUSCH preparation with multiple component carriers configured and timing differences up to those specified in 38.133 for non-collocation.</w:t>
            </w:r>
          </w:p>
          <w:p w14:paraId="3228C37E" w14:textId="77777777" w:rsidR="00ED7D93" w:rsidRDefault="00237B9B">
            <w:pPr>
              <w:snapToGrid w:val="0"/>
              <w:spacing w:before="60" w:after="60"/>
              <w:rPr>
                <w:rFonts w:eastAsia="DengXian"/>
                <w:lang w:val="en-US" w:eastAsia="zh-CN"/>
              </w:rPr>
            </w:pPr>
            <w:r>
              <w:rPr>
                <w:rFonts w:eastAsia="DengXian"/>
                <w:b/>
                <w:bCs/>
                <w:lang w:val="en-US" w:eastAsia="zh-CN"/>
              </w:rPr>
              <w:lastRenderedPageBreak/>
              <w:t>Observation 2: support of multiple TAG is UE capability (</w:t>
            </w:r>
            <w:r>
              <w:rPr>
                <w:rFonts w:eastAsia="DengXian"/>
                <w:b/>
                <w:bCs/>
                <w:i/>
                <w:iCs/>
                <w:lang w:val="en-US" w:eastAsia="zh-CN"/>
              </w:rPr>
              <w:t>supportedNumberTAG</w:t>
            </w:r>
            <w:r>
              <w:rPr>
                <w:rFonts w:eastAsia="DengXian"/>
                <w:b/>
                <w:bCs/>
                <w:lang w:val="en-US" w:eastAsia="zh-CN"/>
              </w:rPr>
              <w:t xml:space="preserve">) optional for the NR CA. </w:t>
            </w:r>
          </w:p>
          <w:p w14:paraId="60E07AC9" w14:textId="77777777" w:rsidR="00ED7D93" w:rsidRDefault="00237B9B">
            <w:pPr>
              <w:snapToGrid w:val="0"/>
              <w:spacing w:before="60" w:after="60"/>
              <w:rPr>
                <w:rFonts w:eastAsia="DengXian"/>
                <w:b/>
                <w:bCs/>
                <w:lang w:val="en-US" w:eastAsia="zh-CN"/>
              </w:rPr>
            </w:pPr>
            <w:r>
              <w:rPr>
                <w:rFonts w:eastAsia="DengXian"/>
                <w:b/>
                <w:bCs/>
                <w:lang w:val="en-US" w:eastAsia="zh-CN"/>
              </w:rPr>
              <w:t xml:space="preserve">Observation 3: </w:t>
            </w:r>
            <w:r>
              <w:rPr>
                <w:rFonts w:eastAsia="DengXian"/>
                <w:b/>
                <w:bCs/>
                <w:i/>
                <w:iCs/>
                <w:lang w:val="en-US" w:eastAsia="zh-CN"/>
              </w:rPr>
              <w:t>supportedNumberTAG</w:t>
            </w:r>
            <w:r>
              <w:rPr>
                <w:rFonts w:eastAsia="DengXian"/>
                <w:b/>
                <w:bCs/>
                <w:lang w:val="en-US" w:eastAsia="zh-CN"/>
              </w:rPr>
              <w:t xml:space="preserve"> can also be reported for band combinations with switching.</w:t>
            </w:r>
          </w:p>
          <w:p w14:paraId="1ED362D7" w14:textId="77777777" w:rsidR="00ED7D93" w:rsidRDefault="00237B9B">
            <w:pPr>
              <w:snapToGrid w:val="0"/>
              <w:spacing w:before="60" w:after="60"/>
              <w:rPr>
                <w:rFonts w:eastAsia="DengXian"/>
                <w:b/>
                <w:bCs/>
                <w:lang w:val="en-US" w:eastAsia="zh-CN"/>
              </w:rPr>
            </w:pPr>
            <w:r>
              <w:rPr>
                <w:rFonts w:eastAsia="DengXian"/>
                <w:b/>
                <w:bCs/>
                <w:lang w:val="en-US" w:eastAsia="zh-CN"/>
              </w:rPr>
              <w:t xml:space="preserve">Observation 4: DL interruptions are not affected since the switching period during whichch the UE is not expected to transmit on any carrier is the same for non-collocation. The capability </w:t>
            </w:r>
            <w:r>
              <w:rPr>
                <w:rFonts w:cs="Arial"/>
                <w:b/>
                <w:bCs/>
                <w:i/>
                <w:szCs w:val="18"/>
              </w:rPr>
              <w:t>uplinkTxSwitching-DL-Interruption-r16</w:t>
            </w:r>
            <w:r>
              <w:rPr>
                <w:rFonts w:eastAsia="DengXian"/>
                <w:b/>
                <w:bCs/>
                <w:lang w:val="en-US" w:eastAsia="zh-CN"/>
              </w:rPr>
              <w:t xml:space="preserve"> is unaffected in the multiple TAG case.</w:t>
            </w:r>
          </w:p>
          <w:p w14:paraId="2E838236" w14:textId="77777777" w:rsidR="00ED7D93" w:rsidRDefault="00237B9B">
            <w:pPr>
              <w:snapToGrid w:val="0"/>
              <w:spacing w:before="60" w:after="60"/>
              <w:rPr>
                <w:rFonts w:eastAsia="DengXian"/>
                <w:b/>
                <w:bCs/>
                <w:lang w:val="en-US" w:eastAsia="zh-CN"/>
              </w:rPr>
            </w:pPr>
            <w:r>
              <w:rPr>
                <w:b/>
                <w:bCs/>
                <w:lang w:val="en-US"/>
              </w:rPr>
              <w:t>Proposal 1: extend the deployment scenarios for UL TX switching to include non-collocated deployment for combinations of UL CA with UL-MIMO or PC1.5 by removing the current single-TAG restriction for NR CA for Rel-17.</w:t>
            </w:r>
          </w:p>
          <w:p w14:paraId="06271CA0" w14:textId="77777777" w:rsidR="00ED7D93" w:rsidRDefault="00237B9B">
            <w:pPr>
              <w:snapToGrid w:val="0"/>
              <w:spacing w:before="60" w:after="60"/>
              <w:rPr>
                <w:rFonts w:eastAsia="DengXian"/>
                <w:b/>
                <w:bCs/>
                <w:lang w:val="en-US" w:eastAsia="zh-CN"/>
              </w:rPr>
            </w:pPr>
            <w:r>
              <w:rPr>
                <w:rFonts w:eastAsia="DengXian"/>
                <w:b/>
                <w:bCs/>
                <w:lang w:val="en-US" w:eastAsia="zh-CN"/>
              </w:rPr>
              <w:t xml:space="preserve">Observation 5: switching band combinations for UEs indicating </w:t>
            </w:r>
            <w:r>
              <w:rPr>
                <w:rFonts w:eastAsia="DengXian"/>
                <w:b/>
                <w:bCs/>
                <w:i/>
                <w:iCs/>
                <w:lang w:val="en-US" w:eastAsia="zh-CN"/>
              </w:rPr>
              <w:t>supportedNumberTAG</w:t>
            </w:r>
            <w:r>
              <w:rPr>
                <w:rFonts w:eastAsia="DengXian"/>
                <w:b/>
                <w:bCs/>
                <w:lang w:val="en-US" w:eastAsia="zh-CN"/>
              </w:rPr>
              <w:t xml:space="preserve"> for a band pair can be specified in a release independent manner from Rel-16.</w:t>
            </w:r>
          </w:p>
        </w:tc>
      </w:tr>
      <w:tr w:rsidR="00ED7D93" w14:paraId="12F76850" w14:textId="77777777">
        <w:trPr>
          <w:trHeight w:val="468"/>
        </w:trPr>
        <w:tc>
          <w:tcPr>
            <w:tcW w:w="1525" w:type="dxa"/>
          </w:tcPr>
          <w:p w14:paraId="00802664" w14:textId="77777777" w:rsidR="00ED7D93" w:rsidRDefault="00237B9B">
            <w:pPr>
              <w:spacing w:before="120" w:after="120"/>
              <w:rPr>
                <w:rFonts w:asciiTheme="minorHAnsi" w:hAnsiTheme="minorHAnsi" w:cstheme="minorHAnsi"/>
              </w:rPr>
            </w:pPr>
            <w:r>
              <w:rPr>
                <w:rFonts w:ascii="Arial" w:hAnsi="Arial" w:cs="Arial"/>
              </w:rPr>
              <w:lastRenderedPageBreak/>
              <w:t>R4-2204605</w:t>
            </w:r>
          </w:p>
        </w:tc>
        <w:tc>
          <w:tcPr>
            <w:tcW w:w="1399" w:type="dxa"/>
          </w:tcPr>
          <w:p w14:paraId="4F4D74BD" w14:textId="77777777" w:rsidR="00ED7D93" w:rsidRDefault="00237B9B">
            <w:pPr>
              <w:spacing w:before="120" w:after="120"/>
              <w:jc w:val="center"/>
              <w:rPr>
                <w:rFonts w:asciiTheme="minorHAnsi" w:hAnsiTheme="minorHAnsi" w:cstheme="minorHAnsi"/>
              </w:rPr>
            </w:pPr>
            <w:r>
              <w:rPr>
                <w:rFonts w:ascii="Arial" w:hAnsi="Arial" w:cs="Arial"/>
                <w:sz w:val="16"/>
                <w:szCs w:val="16"/>
              </w:rPr>
              <w:t>Ericsson</w:t>
            </w:r>
          </w:p>
        </w:tc>
        <w:tc>
          <w:tcPr>
            <w:tcW w:w="6707" w:type="dxa"/>
            <w:vAlign w:val="center"/>
          </w:tcPr>
          <w:p w14:paraId="69844928" w14:textId="77777777" w:rsidR="00ED7D93" w:rsidRDefault="00237B9B">
            <w:pPr>
              <w:spacing w:before="120" w:after="120"/>
            </w:pPr>
            <w:r>
              <w:t>Draft CR to 38.101-1: Introduction of TX switching for non-collocated UL CA</w:t>
            </w:r>
          </w:p>
        </w:tc>
      </w:tr>
      <w:tr w:rsidR="00ED7D93" w14:paraId="2DF39622" w14:textId="77777777">
        <w:trPr>
          <w:trHeight w:val="468"/>
        </w:trPr>
        <w:tc>
          <w:tcPr>
            <w:tcW w:w="1525" w:type="dxa"/>
          </w:tcPr>
          <w:p w14:paraId="3869844E" w14:textId="77777777" w:rsidR="00ED7D93" w:rsidRDefault="00237B9B">
            <w:pPr>
              <w:spacing w:before="120" w:after="120"/>
              <w:rPr>
                <w:rFonts w:asciiTheme="minorHAnsi" w:hAnsiTheme="minorHAnsi" w:cstheme="minorHAnsi"/>
              </w:rPr>
            </w:pPr>
            <w:r>
              <w:rPr>
                <w:rFonts w:ascii="Arial" w:hAnsi="Arial" w:cs="Arial"/>
              </w:rPr>
              <w:t>R4-2205116</w:t>
            </w:r>
          </w:p>
        </w:tc>
        <w:tc>
          <w:tcPr>
            <w:tcW w:w="1399" w:type="dxa"/>
          </w:tcPr>
          <w:p w14:paraId="43056380" w14:textId="77777777" w:rsidR="00ED7D93" w:rsidRDefault="00237B9B">
            <w:pPr>
              <w:spacing w:before="120" w:after="120"/>
              <w:jc w:val="center"/>
              <w:rPr>
                <w:rFonts w:asciiTheme="minorHAnsi" w:hAnsiTheme="minorHAnsi" w:cstheme="minorHAnsi"/>
              </w:rPr>
            </w:pPr>
            <w:r>
              <w:rPr>
                <w:rFonts w:ascii="Arial" w:hAnsi="Arial" w:cs="Arial"/>
                <w:sz w:val="16"/>
                <w:szCs w:val="16"/>
              </w:rPr>
              <w:t>Xiaomi</w:t>
            </w:r>
          </w:p>
        </w:tc>
        <w:tc>
          <w:tcPr>
            <w:tcW w:w="6707" w:type="dxa"/>
            <w:vAlign w:val="center"/>
          </w:tcPr>
          <w:p w14:paraId="40C7040F" w14:textId="77777777" w:rsidR="00ED7D93" w:rsidRDefault="00237B9B">
            <w:pPr>
              <w:spacing w:before="120" w:after="120"/>
            </w:pPr>
            <w:r>
              <w:t>Draft CR for 38.101-3 Rel-17 to modify the notes and correct the superscripts for inter-band EN-DC configurations</w:t>
            </w:r>
          </w:p>
        </w:tc>
      </w:tr>
      <w:tr w:rsidR="00ED7D93" w14:paraId="6E699386" w14:textId="77777777">
        <w:trPr>
          <w:trHeight w:val="468"/>
        </w:trPr>
        <w:tc>
          <w:tcPr>
            <w:tcW w:w="1525" w:type="dxa"/>
          </w:tcPr>
          <w:p w14:paraId="74D3524B" w14:textId="77777777" w:rsidR="00ED7D93" w:rsidRDefault="00237B9B">
            <w:pPr>
              <w:spacing w:before="120" w:after="120"/>
              <w:rPr>
                <w:rFonts w:asciiTheme="minorHAnsi" w:hAnsiTheme="minorHAnsi" w:cstheme="minorHAnsi"/>
              </w:rPr>
            </w:pPr>
            <w:r>
              <w:rPr>
                <w:rFonts w:ascii="Arial" w:hAnsi="Arial" w:cs="Arial"/>
              </w:rPr>
              <w:t>R4-2205180</w:t>
            </w:r>
          </w:p>
        </w:tc>
        <w:tc>
          <w:tcPr>
            <w:tcW w:w="1399" w:type="dxa"/>
          </w:tcPr>
          <w:p w14:paraId="6A08ED12" w14:textId="77777777" w:rsidR="00ED7D93" w:rsidRDefault="00237B9B">
            <w:pPr>
              <w:spacing w:before="120" w:after="120"/>
              <w:jc w:val="center"/>
              <w:rPr>
                <w:rFonts w:asciiTheme="minorHAnsi" w:hAnsiTheme="minorHAnsi" w:cstheme="minorHAnsi"/>
              </w:rPr>
            </w:pPr>
            <w:r>
              <w:rPr>
                <w:rFonts w:ascii="Arial" w:hAnsi="Arial" w:cs="Arial"/>
                <w:sz w:val="16"/>
                <w:szCs w:val="16"/>
              </w:rPr>
              <w:t>Apple</w:t>
            </w:r>
          </w:p>
        </w:tc>
        <w:tc>
          <w:tcPr>
            <w:tcW w:w="6707" w:type="dxa"/>
            <w:vAlign w:val="center"/>
          </w:tcPr>
          <w:p w14:paraId="737BC60B" w14:textId="77777777" w:rsidR="00ED7D93" w:rsidRDefault="00237B9B">
            <w:pPr>
              <w:spacing w:before="120" w:after="120"/>
            </w:pPr>
            <w:r>
              <w:t>CR for TS 38.101-1 Rel-17: Corrections on UE co-existence</w:t>
            </w:r>
          </w:p>
        </w:tc>
      </w:tr>
      <w:tr w:rsidR="00ED7D93" w14:paraId="603E494F" w14:textId="77777777">
        <w:trPr>
          <w:trHeight w:val="468"/>
        </w:trPr>
        <w:tc>
          <w:tcPr>
            <w:tcW w:w="1525" w:type="dxa"/>
          </w:tcPr>
          <w:p w14:paraId="634D5B83" w14:textId="77777777" w:rsidR="00ED7D93" w:rsidRDefault="00237B9B">
            <w:pPr>
              <w:spacing w:before="120" w:after="120"/>
              <w:rPr>
                <w:rFonts w:asciiTheme="minorHAnsi" w:hAnsiTheme="minorHAnsi" w:cstheme="minorHAnsi"/>
              </w:rPr>
            </w:pPr>
            <w:r>
              <w:rPr>
                <w:rFonts w:ascii="Arial" w:hAnsi="Arial" w:cs="Arial"/>
              </w:rPr>
              <w:t>R4-2205293</w:t>
            </w:r>
          </w:p>
        </w:tc>
        <w:tc>
          <w:tcPr>
            <w:tcW w:w="1399" w:type="dxa"/>
          </w:tcPr>
          <w:p w14:paraId="29BC96B8" w14:textId="77777777" w:rsidR="00ED7D93" w:rsidRDefault="00237B9B">
            <w:pPr>
              <w:spacing w:before="120" w:after="120"/>
              <w:jc w:val="center"/>
              <w:rPr>
                <w:rFonts w:asciiTheme="minorHAnsi" w:hAnsiTheme="minorHAnsi" w:cstheme="minorHAnsi"/>
              </w:rPr>
            </w:pPr>
            <w:r>
              <w:rPr>
                <w:rFonts w:ascii="Arial" w:hAnsi="Arial" w:cs="Arial"/>
                <w:sz w:val="16"/>
                <w:szCs w:val="16"/>
              </w:rPr>
              <w:t>Huawei, HiSilicon</w:t>
            </w:r>
          </w:p>
        </w:tc>
        <w:tc>
          <w:tcPr>
            <w:tcW w:w="6707" w:type="dxa"/>
            <w:vAlign w:val="center"/>
          </w:tcPr>
          <w:p w14:paraId="42EEDA6C" w14:textId="77777777" w:rsidR="00ED7D93" w:rsidRDefault="00237B9B">
            <w:pPr>
              <w:spacing w:before="120" w:after="120"/>
            </w:pPr>
            <w:r>
              <w:t>CR for 38.101-1 to correct the REFSENS errors due to the new format(n41 n77 n78) (R17)</w:t>
            </w:r>
          </w:p>
        </w:tc>
      </w:tr>
      <w:tr w:rsidR="00ED7D93" w14:paraId="5C270651" w14:textId="77777777">
        <w:trPr>
          <w:trHeight w:val="468"/>
        </w:trPr>
        <w:tc>
          <w:tcPr>
            <w:tcW w:w="1525" w:type="dxa"/>
          </w:tcPr>
          <w:p w14:paraId="508F4100" w14:textId="77777777" w:rsidR="00ED7D93" w:rsidRDefault="00237B9B">
            <w:pPr>
              <w:spacing w:before="120" w:after="120"/>
              <w:rPr>
                <w:rFonts w:asciiTheme="minorHAnsi" w:hAnsiTheme="minorHAnsi" w:cstheme="minorHAnsi"/>
              </w:rPr>
            </w:pPr>
            <w:r>
              <w:rPr>
                <w:rFonts w:ascii="Arial" w:hAnsi="Arial" w:cs="Arial"/>
              </w:rPr>
              <w:t>R4-2206105</w:t>
            </w:r>
          </w:p>
        </w:tc>
        <w:tc>
          <w:tcPr>
            <w:tcW w:w="1399" w:type="dxa"/>
          </w:tcPr>
          <w:p w14:paraId="22BD8D05" w14:textId="77777777" w:rsidR="00ED7D93" w:rsidRDefault="00237B9B">
            <w:pPr>
              <w:spacing w:before="120" w:after="120"/>
              <w:jc w:val="center"/>
              <w:rPr>
                <w:rFonts w:asciiTheme="minorHAnsi" w:hAnsiTheme="minorHAnsi" w:cstheme="minorHAnsi"/>
              </w:rPr>
            </w:pPr>
            <w:r>
              <w:rPr>
                <w:rFonts w:ascii="Arial" w:hAnsi="Arial" w:cs="Arial"/>
                <w:sz w:val="16"/>
                <w:szCs w:val="16"/>
              </w:rPr>
              <w:t>Qualcomm Incorporated</w:t>
            </w:r>
          </w:p>
        </w:tc>
        <w:tc>
          <w:tcPr>
            <w:tcW w:w="6707" w:type="dxa"/>
            <w:vAlign w:val="center"/>
          </w:tcPr>
          <w:p w14:paraId="5CD7C17F" w14:textId="77777777" w:rsidR="00ED7D93" w:rsidRDefault="00237B9B">
            <w:pPr>
              <w:rPr>
                <w:rFonts w:asciiTheme="minorHAnsi" w:hAnsiTheme="minorHAnsi" w:cstheme="minorHAnsi"/>
                <w:b/>
                <w:bCs/>
              </w:rPr>
            </w:pPr>
            <w:r>
              <w:rPr>
                <w:rFonts w:asciiTheme="minorHAnsi" w:hAnsiTheme="minorHAnsi" w:cstheme="minorHAnsi"/>
                <w:b/>
                <w:bCs/>
              </w:rPr>
              <w:t xml:space="preserve">CR to 38.101-1: </w:t>
            </w:r>
            <w:r>
              <w:t>Clarification of modifiedMPR-Behavior for PC1.5</w:t>
            </w:r>
          </w:p>
        </w:tc>
      </w:tr>
      <w:tr w:rsidR="00ED7D93" w14:paraId="629380F6" w14:textId="77777777">
        <w:trPr>
          <w:trHeight w:val="468"/>
        </w:trPr>
        <w:tc>
          <w:tcPr>
            <w:tcW w:w="1525" w:type="dxa"/>
          </w:tcPr>
          <w:p w14:paraId="602A41D1" w14:textId="77777777" w:rsidR="00ED7D93" w:rsidRDefault="00237B9B">
            <w:pPr>
              <w:spacing w:before="120" w:after="120"/>
              <w:rPr>
                <w:rFonts w:asciiTheme="minorHAnsi" w:hAnsiTheme="minorHAnsi" w:cstheme="minorHAnsi"/>
              </w:rPr>
            </w:pPr>
            <w:r>
              <w:rPr>
                <w:rFonts w:ascii="Arial" w:hAnsi="Arial" w:cs="Arial"/>
              </w:rPr>
              <w:t>R4-2206130</w:t>
            </w:r>
          </w:p>
        </w:tc>
        <w:tc>
          <w:tcPr>
            <w:tcW w:w="1399" w:type="dxa"/>
          </w:tcPr>
          <w:p w14:paraId="502BDA72" w14:textId="77777777" w:rsidR="00ED7D93" w:rsidRDefault="00237B9B">
            <w:pPr>
              <w:spacing w:before="120" w:after="120"/>
              <w:jc w:val="center"/>
              <w:rPr>
                <w:rFonts w:asciiTheme="minorHAnsi" w:hAnsiTheme="minorHAnsi" w:cstheme="minorHAnsi"/>
              </w:rPr>
            </w:pPr>
            <w:r>
              <w:rPr>
                <w:rFonts w:ascii="Arial" w:hAnsi="Arial" w:cs="Arial"/>
                <w:sz w:val="16"/>
                <w:szCs w:val="16"/>
              </w:rPr>
              <w:t>Skyworks Solutions Inc., Apple</w:t>
            </w:r>
          </w:p>
        </w:tc>
        <w:tc>
          <w:tcPr>
            <w:tcW w:w="6707" w:type="dxa"/>
            <w:vAlign w:val="center"/>
          </w:tcPr>
          <w:p w14:paraId="3D683A5B" w14:textId="77777777" w:rsidR="00ED7D93" w:rsidRDefault="00237B9B">
            <w:pPr>
              <w:spacing w:after="120"/>
              <w:rPr>
                <w:rFonts w:asciiTheme="minorHAnsi" w:hAnsiTheme="minorHAnsi" w:cstheme="minorHAnsi"/>
                <w:b/>
                <w:bCs/>
              </w:rPr>
            </w:pPr>
            <w:r>
              <w:rPr>
                <w:rFonts w:asciiTheme="minorHAnsi" w:hAnsiTheme="minorHAnsi" w:cstheme="minorHAnsi"/>
                <w:b/>
                <w:bCs/>
              </w:rPr>
              <w:t>CR R17 TS38.101-1 on TDD REFSENS and MSDs</w:t>
            </w:r>
          </w:p>
        </w:tc>
      </w:tr>
    </w:tbl>
    <w:p w14:paraId="4FC73748" w14:textId="77777777" w:rsidR="00ED7D93" w:rsidRDefault="00ED7D93">
      <w:pPr>
        <w:rPr>
          <w:lang w:val="en-US" w:eastAsia="zh-CN"/>
        </w:rPr>
      </w:pPr>
    </w:p>
    <w:p w14:paraId="28A09DCC" w14:textId="77777777" w:rsidR="00ED7D93" w:rsidRDefault="00237B9B">
      <w:pPr>
        <w:pStyle w:val="Heading2"/>
      </w:pPr>
      <w:r>
        <w:rPr>
          <w:rFonts w:hint="eastAsia"/>
        </w:rPr>
        <w:t>Open issues</w:t>
      </w:r>
      <w:r>
        <w:t xml:space="preserve"> summary</w:t>
      </w:r>
    </w:p>
    <w:p w14:paraId="34D27061" w14:textId="77777777" w:rsidR="00ED7D93" w:rsidRDefault="00237B9B">
      <w:pPr>
        <w:pStyle w:val="Heading3"/>
        <w:rPr>
          <w:sz w:val="24"/>
          <w:szCs w:val="16"/>
          <w:lang w:val="en-US"/>
        </w:rPr>
      </w:pPr>
      <w:r>
        <w:rPr>
          <w:sz w:val="24"/>
          <w:szCs w:val="16"/>
          <w:lang w:val="en-US"/>
        </w:rPr>
        <w:t>Sub-topic 1-1: UL Tx switching - removing the single-TAG restriction for NR CA</w:t>
      </w:r>
    </w:p>
    <w:p w14:paraId="082E07D7" w14:textId="77777777" w:rsidR="00ED7D93" w:rsidRDefault="00237B9B">
      <w:pPr>
        <w:rPr>
          <w:rFonts w:eastAsia="DengXian"/>
          <w:lang w:val="en-US" w:eastAsia="zh-CN"/>
        </w:rPr>
      </w:pPr>
      <w:r>
        <w:rPr>
          <w:rFonts w:hint="eastAsia"/>
          <w:iCs/>
          <w:lang w:val="en-US" w:eastAsia="zh-CN"/>
        </w:rPr>
        <w:t xml:space="preserve">Sub-topic </w:t>
      </w:r>
      <w:r>
        <w:rPr>
          <w:iCs/>
          <w:lang w:val="en-US" w:eastAsia="zh-CN"/>
        </w:rPr>
        <w:t xml:space="preserve">description: </w:t>
      </w:r>
      <w:r>
        <w:rPr>
          <w:rFonts w:eastAsia="DengXian"/>
          <w:lang w:val="en-US" w:eastAsia="zh-CN"/>
        </w:rPr>
        <w:t xml:space="preserve">With current UE TX switching feature (i.e., switching across two TX chains or switching pairs of TX chains), combinations of UL-MIMO features and UL CA can be supported and tested for collocated scenarios with the single-TAG assumption. However, it is not possible for non-collocated deployments requiring support of multiple-TAG (optional). CA band combinations with cells in bands below 2 GHz and cells in bands around 3.5 GHz are common and non-collocation therefore a common scenario due to the different cell sizes used in these bands. </w:t>
      </w:r>
    </w:p>
    <w:p w14:paraId="68EF8B56" w14:textId="77777777" w:rsidR="00ED7D93" w:rsidRDefault="00237B9B">
      <w:pPr>
        <w:rPr>
          <w:b/>
          <w:u w:val="single"/>
          <w:lang w:eastAsia="ko-KR"/>
        </w:rPr>
      </w:pPr>
      <w:r>
        <w:rPr>
          <w:b/>
          <w:u w:val="single"/>
          <w:lang w:eastAsia="ko-KR"/>
        </w:rPr>
        <w:t>Issue 1-1-1: UL Tx switching – single TAG restriction for NR CA (UE time masks)</w:t>
      </w:r>
    </w:p>
    <w:p w14:paraId="48C13FFA" w14:textId="77777777" w:rsidR="00ED7D93" w:rsidRDefault="00237B9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Remove single-TAG restriction for NR CA (UE time masks) to include testing of devices capable of TX switching in non-collocated deployment for combinations of UL CA with UL-MIMO or PC1.5</w:t>
      </w:r>
    </w:p>
    <w:p w14:paraId="38C03C94" w14:textId="77777777" w:rsidR="00ED7D93" w:rsidRDefault="00237B9B">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Yes (Ericsson)</w:t>
      </w:r>
    </w:p>
    <w:p w14:paraId="41E0BCAD" w14:textId="77777777" w:rsidR="00ED7D93" w:rsidRDefault="00237B9B">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65B31A8D" w14:textId="77777777" w:rsidR="00ED7D93" w:rsidRDefault="00237B9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30E8E08" w14:textId="77777777" w:rsidR="00ED7D93" w:rsidRDefault="00237B9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TBA. </w:t>
      </w:r>
    </w:p>
    <w:p w14:paraId="006B9796" w14:textId="77777777" w:rsidR="00ED7D93" w:rsidRDefault="00ED7D93">
      <w:pPr>
        <w:pStyle w:val="ListParagraph"/>
        <w:overflowPunct/>
        <w:autoSpaceDE/>
        <w:autoSpaceDN/>
        <w:adjustRightInd/>
        <w:spacing w:after="120"/>
        <w:ind w:left="1440" w:firstLineChars="0" w:firstLine="0"/>
        <w:textAlignment w:val="auto"/>
        <w:rPr>
          <w:rFonts w:eastAsia="SimSun"/>
          <w:szCs w:val="24"/>
          <w:lang w:eastAsia="zh-CN"/>
        </w:rPr>
      </w:pPr>
    </w:p>
    <w:p w14:paraId="3AA2FE54" w14:textId="77777777" w:rsidR="00ED7D93" w:rsidRDefault="00ED7D93">
      <w:pPr>
        <w:rPr>
          <w:i/>
          <w:color w:val="0070C0"/>
          <w:lang w:eastAsia="zh-CN"/>
        </w:rPr>
      </w:pPr>
    </w:p>
    <w:p w14:paraId="1A03B622" w14:textId="77777777" w:rsidR="00ED7D93" w:rsidRDefault="00ED7D93">
      <w:pPr>
        <w:rPr>
          <w:i/>
          <w:color w:val="0070C0"/>
          <w:lang w:eastAsia="zh-CN"/>
        </w:rPr>
      </w:pPr>
    </w:p>
    <w:p w14:paraId="1B6EFE96" w14:textId="77777777" w:rsidR="00ED7D93" w:rsidRDefault="00ED7D93">
      <w:pPr>
        <w:rPr>
          <w:i/>
          <w:color w:val="0070C0"/>
          <w:lang w:eastAsia="zh-CN"/>
        </w:rPr>
      </w:pPr>
    </w:p>
    <w:p w14:paraId="0C2977DE" w14:textId="77777777" w:rsidR="00ED7D93" w:rsidRDefault="00237B9B">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DE83C0B" w14:textId="77777777" w:rsidR="00ED7D93" w:rsidRDefault="00237B9B">
      <w:pPr>
        <w:pStyle w:val="Heading3"/>
        <w:rPr>
          <w:sz w:val="24"/>
          <w:szCs w:val="16"/>
        </w:rPr>
      </w:pPr>
      <w:r>
        <w:rPr>
          <w:sz w:val="24"/>
          <w:szCs w:val="16"/>
        </w:rPr>
        <w:t xml:space="preserve">Open issues </w:t>
      </w:r>
    </w:p>
    <w:p w14:paraId="415434E8" w14:textId="77777777" w:rsidR="00ED7D93" w:rsidRDefault="00237B9B">
      <w:pPr>
        <w:rPr>
          <w:iCs/>
          <w:lang w:val="en-US" w:eastAsia="zh-CN"/>
        </w:rPr>
      </w:pPr>
      <w:r>
        <w:rPr>
          <w:bCs/>
          <w:u w:val="single"/>
          <w:lang w:eastAsia="ko-KR"/>
        </w:rPr>
        <w:t>Issue</w:t>
      </w:r>
      <w:r>
        <w:rPr>
          <w:rFonts w:hint="eastAsia"/>
          <w:bCs/>
          <w:u w:val="single"/>
          <w:lang w:eastAsia="ko-KR"/>
        </w:rPr>
        <w:t xml:space="preserve"> </w:t>
      </w:r>
      <w:r>
        <w:rPr>
          <w:bCs/>
          <w:u w:val="single"/>
          <w:lang w:eastAsia="ko-KR"/>
        </w:rPr>
        <w:t>1-1-1: UL Tx switching - removing the single-TAG restriction for NR CA (UE time masks)</w:t>
      </w:r>
    </w:p>
    <w:tbl>
      <w:tblPr>
        <w:tblStyle w:val="TableGrid"/>
        <w:tblW w:w="0" w:type="auto"/>
        <w:tblLook w:val="04A0" w:firstRow="1" w:lastRow="0" w:firstColumn="1" w:lastColumn="0" w:noHBand="0" w:noVBand="1"/>
      </w:tblPr>
      <w:tblGrid>
        <w:gridCol w:w="1236"/>
        <w:gridCol w:w="8395"/>
      </w:tblGrid>
      <w:tr w:rsidR="00ED7D93" w14:paraId="103C08BD" w14:textId="77777777">
        <w:tc>
          <w:tcPr>
            <w:tcW w:w="1236" w:type="dxa"/>
          </w:tcPr>
          <w:p w14:paraId="567E89FD" w14:textId="77777777" w:rsidR="00ED7D93" w:rsidRDefault="00237B9B">
            <w:pPr>
              <w:spacing w:after="120"/>
              <w:rPr>
                <w:rFonts w:eastAsiaTheme="minorEastAsia"/>
                <w:b/>
                <w:bCs/>
                <w:lang w:val="en-US" w:eastAsia="zh-CN"/>
              </w:rPr>
            </w:pPr>
            <w:r>
              <w:rPr>
                <w:rFonts w:eastAsiaTheme="minorEastAsia"/>
                <w:b/>
                <w:bCs/>
                <w:lang w:val="en-US" w:eastAsia="zh-CN"/>
              </w:rPr>
              <w:t>Company</w:t>
            </w:r>
          </w:p>
        </w:tc>
        <w:tc>
          <w:tcPr>
            <w:tcW w:w="8395" w:type="dxa"/>
          </w:tcPr>
          <w:p w14:paraId="4F80835B" w14:textId="77777777" w:rsidR="00ED7D93" w:rsidRDefault="00237B9B">
            <w:pPr>
              <w:spacing w:after="120"/>
              <w:rPr>
                <w:rFonts w:eastAsiaTheme="minorEastAsia"/>
                <w:b/>
                <w:bCs/>
                <w:lang w:val="en-US" w:eastAsia="zh-CN"/>
              </w:rPr>
            </w:pPr>
            <w:r>
              <w:rPr>
                <w:rFonts w:eastAsiaTheme="minorEastAsia"/>
                <w:b/>
                <w:bCs/>
                <w:lang w:val="en-US" w:eastAsia="zh-CN"/>
              </w:rPr>
              <w:t>Comments</w:t>
            </w:r>
          </w:p>
        </w:tc>
      </w:tr>
      <w:tr w:rsidR="00ED7D93" w14:paraId="5A0CA0E1" w14:textId="77777777">
        <w:tc>
          <w:tcPr>
            <w:tcW w:w="1236" w:type="dxa"/>
          </w:tcPr>
          <w:p w14:paraId="6A27E37E" w14:textId="77777777" w:rsidR="00ED7D93" w:rsidRDefault="00237B9B">
            <w:pPr>
              <w:spacing w:after="120"/>
              <w:rPr>
                <w:rFonts w:eastAsiaTheme="minorEastAsia"/>
                <w:lang w:val="en-US" w:eastAsia="zh-CN"/>
              </w:rPr>
            </w:pPr>
            <w:r>
              <w:rPr>
                <w:rFonts w:eastAsiaTheme="minorEastAsia"/>
                <w:lang w:val="en-US" w:eastAsia="zh-CN"/>
              </w:rPr>
              <w:t>AT&amp;T</w:t>
            </w:r>
          </w:p>
        </w:tc>
        <w:tc>
          <w:tcPr>
            <w:tcW w:w="8395" w:type="dxa"/>
          </w:tcPr>
          <w:p w14:paraId="174F58C1" w14:textId="77777777" w:rsidR="00ED7D93" w:rsidRDefault="00237B9B">
            <w:pPr>
              <w:spacing w:after="120"/>
              <w:rPr>
                <w:rFonts w:eastAsiaTheme="minorEastAsia"/>
                <w:lang w:val="en-US" w:eastAsia="zh-CN"/>
              </w:rPr>
            </w:pPr>
            <w:r>
              <w:rPr>
                <w:rFonts w:eastAsiaTheme="minorEastAsia"/>
                <w:lang w:val="en-US" w:eastAsia="zh-CN"/>
              </w:rPr>
              <w:t>We support the proposal based on the understanding that the proposal applies to any higher power class with TxD e.g. PC1.5, PC2, etc, where the two TX have to be switched.</w:t>
            </w:r>
          </w:p>
        </w:tc>
      </w:tr>
      <w:tr w:rsidR="00ED7D93" w14:paraId="0D4602B2" w14:textId="77777777">
        <w:tc>
          <w:tcPr>
            <w:tcW w:w="1236" w:type="dxa"/>
          </w:tcPr>
          <w:p w14:paraId="3184BD7E" w14:textId="77777777" w:rsidR="00ED7D93" w:rsidRDefault="00237B9B">
            <w:pPr>
              <w:spacing w:after="120"/>
              <w:rPr>
                <w:rFonts w:eastAsiaTheme="minorEastAsia"/>
                <w:lang w:eastAsia="zh-CN"/>
              </w:rPr>
            </w:pPr>
            <w:r>
              <w:rPr>
                <w:rFonts w:eastAsiaTheme="minorEastAsia"/>
                <w:lang w:eastAsia="zh-CN"/>
              </w:rPr>
              <w:t>Huawei</w:t>
            </w:r>
          </w:p>
        </w:tc>
        <w:tc>
          <w:tcPr>
            <w:tcW w:w="8395" w:type="dxa"/>
          </w:tcPr>
          <w:p w14:paraId="4C6657E0" w14:textId="77777777" w:rsidR="00ED7D93" w:rsidRDefault="00237B9B">
            <w:pPr>
              <w:spacing w:after="120"/>
              <w:rPr>
                <w:rFonts w:eastAsiaTheme="minorEastAsia"/>
                <w:lang w:val="en-US" w:eastAsia="zh-CN"/>
              </w:rPr>
            </w:pPr>
            <w:r>
              <w:rPr>
                <w:rFonts w:eastAsiaTheme="minorEastAsia"/>
                <w:lang w:val="en-US" w:eastAsia="zh-CN"/>
              </w:rPr>
              <w:t xml:space="preserve">Multi-TAG has already been captured in the Rel-18 RAN1 led new WI on Multi-carrier enhancements. No need to have further discussion in RAN4. </w:t>
            </w:r>
          </w:p>
        </w:tc>
      </w:tr>
      <w:tr w:rsidR="00ED7D93" w14:paraId="65B89924" w14:textId="77777777">
        <w:tc>
          <w:tcPr>
            <w:tcW w:w="1236" w:type="dxa"/>
          </w:tcPr>
          <w:p w14:paraId="51E223BB" w14:textId="77777777" w:rsidR="00ED7D93" w:rsidRDefault="00237B9B">
            <w:pPr>
              <w:spacing w:after="120"/>
              <w:rPr>
                <w:rFonts w:eastAsiaTheme="minorEastAsia"/>
                <w:lang w:eastAsia="zh-CN"/>
              </w:rPr>
            </w:pPr>
            <w:r>
              <w:rPr>
                <w:rFonts w:eastAsiaTheme="minorEastAsia"/>
                <w:lang w:eastAsia="zh-CN"/>
              </w:rPr>
              <w:t>Qualcomm</w:t>
            </w:r>
          </w:p>
        </w:tc>
        <w:tc>
          <w:tcPr>
            <w:tcW w:w="8395" w:type="dxa"/>
          </w:tcPr>
          <w:p w14:paraId="6B819832" w14:textId="77777777" w:rsidR="00ED7D93" w:rsidRDefault="00237B9B">
            <w:pPr>
              <w:spacing w:after="120"/>
              <w:rPr>
                <w:rFonts w:eastAsiaTheme="minorEastAsia"/>
                <w:lang w:val="en-US" w:eastAsia="zh-CN"/>
              </w:rPr>
            </w:pPr>
            <w:r>
              <w:rPr>
                <w:rFonts w:eastAsiaTheme="minorEastAsia"/>
                <w:lang w:val="en-US" w:eastAsia="zh-CN"/>
              </w:rPr>
              <w:t>Option 2</w:t>
            </w:r>
          </w:p>
        </w:tc>
      </w:tr>
      <w:tr w:rsidR="00ED7D93" w14:paraId="500AD7DE" w14:textId="77777777">
        <w:tc>
          <w:tcPr>
            <w:tcW w:w="1236" w:type="dxa"/>
          </w:tcPr>
          <w:p w14:paraId="75D7F854" w14:textId="77777777" w:rsidR="00ED7D93" w:rsidRDefault="00237B9B">
            <w:pPr>
              <w:spacing w:after="120"/>
              <w:rPr>
                <w:rFonts w:eastAsiaTheme="minorEastAsia"/>
                <w:lang w:eastAsia="zh-CN"/>
              </w:rPr>
            </w:pPr>
            <w:r>
              <w:rPr>
                <w:rFonts w:eastAsiaTheme="minorEastAsia"/>
                <w:lang w:eastAsia="zh-CN"/>
              </w:rPr>
              <w:t>Ericsson</w:t>
            </w:r>
          </w:p>
        </w:tc>
        <w:tc>
          <w:tcPr>
            <w:tcW w:w="8395" w:type="dxa"/>
          </w:tcPr>
          <w:p w14:paraId="795EB130" w14:textId="77777777" w:rsidR="00ED7D93" w:rsidRDefault="00237B9B">
            <w:pPr>
              <w:spacing w:after="120"/>
              <w:rPr>
                <w:rFonts w:eastAsiaTheme="minorEastAsia"/>
                <w:lang w:val="en-US" w:eastAsia="zh-CN"/>
              </w:rPr>
            </w:pPr>
            <w:r>
              <w:rPr>
                <w:rFonts w:eastAsiaTheme="minorEastAsia"/>
                <w:lang w:val="en-US" w:eastAsia="zh-CN"/>
              </w:rPr>
              <w:t xml:space="preserve">The verification of TX switching with multi-TAG has been discussed for several meeting cycles lately under the TEI-17 work item. This means that the single-TAG restriction for the Rel-16 WI on TX switching no longer applies. During this process Ericsson has reviewed the relevant RAN1 and RAN2 standards and concluded that these fully support TX switching with multiple-TAG for UEs supporting the </w:t>
            </w:r>
            <w:r>
              <w:rPr>
                <w:rFonts w:eastAsiaTheme="minorEastAsia"/>
                <w:i/>
                <w:iCs/>
                <w:lang w:val="en-US" w:eastAsia="zh-CN"/>
              </w:rPr>
              <w:t xml:space="preserve">supportedNumberTAG </w:t>
            </w:r>
            <w:r>
              <w:rPr>
                <w:rFonts w:eastAsiaTheme="minorEastAsia"/>
                <w:lang w:val="en-US" w:eastAsia="zh-CN"/>
              </w:rPr>
              <w:t xml:space="preserve">capability with at least two TAG. This </w:t>
            </w:r>
            <w:r>
              <w:rPr>
                <w:rFonts w:eastAsiaTheme="minorEastAsia"/>
                <w:i/>
                <w:iCs/>
                <w:lang w:val="en-US" w:eastAsia="zh-CN"/>
              </w:rPr>
              <w:t>optional</w:t>
            </w:r>
            <w:r>
              <w:rPr>
                <w:rFonts w:eastAsiaTheme="minorEastAsia"/>
                <w:lang w:val="en-US" w:eastAsia="zh-CN"/>
              </w:rPr>
              <w:t xml:space="preserve"> feature has been available since Rel-15 for support of non-collocation, the amendments needed for support of TX switching applied from Rel-16. The existing DL interruption capability indication remains applicable. Asking RAN1 and RAN2 for formal confirmation of all this would have been even more appropriate but sending an LS to ask was not agreed.</w:t>
            </w:r>
          </w:p>
          <w:p w14:paraId="40C07640" w14:textId="77777777" w:rsidR="00ED7D93" w:rsidRDefault="00237B9B">
            <w:pPr>
              <w:spacing w:after="120"/>
              <w:rPr>
                <w:rFonts w:eastAsiaTheme="minorEastAsia"/>
                <w:lang w:val="en-US" w:eastAsia="zh-CN"/>
              </w:rPr>
            </w:pPr>
            <w:r>
              <w:rPr>
                <w:rFonts w:eastAsiaTheme="minorEastAsia"/>
                <w:lang w:val="en-US" w:eastAsia="zh-CN"/>
              </w:rPr>
              <w:t>Hence the only missing part is verification of TX switching for UEs supporting this with multiple-TAG: the time masks with the switching period</w:t>
            </w:r>
          </w:p>
          <w:p w14:paraId="328539CF" w14:textId="77777777" w:rsidR="00ED7D93" w:rsidRDefault="00237B9B">
            <w:pPr>
              <w:spacing w:after="120"/>
              <w:rPr>
                <w:rFonts w:eastAsiaTheme="minorEastAsia"/>
                <w:lang w:val="en-US" w:eastAsia="zh-CN"/>
              </w:rPr>
            </w:pPr>
            <w:r>
              <w:rPr>
                <w:rFonts w:eastAsiaTheme="minorEastAsia"/>
                <w:lang w:val="en-US" w:eastAsia="zh-CN"/>
              </w:rPr>
              <w:t>To AT&amp;T: yes, the proposal applies to any higher power class.</w:t>
            </w:r>
          </w:p>
          <w:p w14:paraId="3C079BC2" w14:textId="77777777" w:rsidR="00ED7D93" w:rsidRDefault="00237B9B">
            <w:pPr>
              <w:spacing w:after="120"/>
              <w:rPr>
                <w:rFonts w:eastAsiaTheme="minorEastAsia"/>
                <w:lang w:val="en-US" w:eastAsia="zh-CN"/>
              </w:rPr>
            </w:pPr>
            <w:r>
              <w:rPr>
                <w:rFonts w:eastAsiaTheme="minorEastAsia"/>
                <w:lang w:val="en-US" w:eastAsia="zh-CN"/>
              </w:rPr>
              <w:t xml:space="preserve">To Huawei: multiple-TAG has indeed been discussed for Rel-18 and will be included in case RAN4 cannot agree in Rel-17. But the only missing part is the time masks provided in R4-2204605 for test coverage also for different timing advance on the two carriers. </w:t>
            </w:r>
          </w:p>
          <w:p w14:paraId="0AEF27FD" w14:textId="77777777" w:rsidR="00ED7D93" w:rsidRDefault="00237B9B">
            <w:pPr>
              <w:spacing w:after="120"/>
              <w:rPr>
                <w:rFonts w:eastAsiaTheme="minorEastAsia"/>
                <w:lang w:val="en-US" w:eastAsia="zh-CN"/>
              </w:rPr>
            </w:pPr>
            <w:r>
              <w:rPr>
                <w:rFonts w:eastAsiaTheme="minorEastAsia"/>
                <w:lang w:val="en-US" w:eastAsia="zh-CN"/>
              </w:rPr>
              <w:t xml:space="preserve">To Qualcomm: we assume Option 2 means ‘no’. We would like to note that </w:t>
            </w:r>
            <w:r>
              <w:rPr>
                <w:rFonts w:eastAsiaTheme="minorEastAsia"/>
                <w:i/>
                <w:iCs/>
                <w:lang w:val="en-US" w:eastAsia="zh-CN"/>
              </w:rPr>
              <w:t xml:space="preserve">supportedNumberTAG </w:t>
            </w:r>
            <w:r>
              <w:rPr>
                <w:rFonts w:eastAsiaTheme="minorEastAsia"/>
                <w:lang w:val="en-US" w:eastAsia="zh-CN"/>
              </w:rPr>
              <w:t xml:space="preserve">is optional also for TX switching. </w:t>
            </w:r>
          </w:p>
          <w:p w14:paraId="13DDC577" w14:textId="77777777" w:rsidR="00ED7D93" w:rsidRDefault="00237B9B">
            <w:pPr>
              <w:spacing w:after="120"/>
              <w:rPr>
                <w:rFonts w:eastAsiaTheme="minorEastAsia"/>
                <w:lang w:val="en-US" w:eastAsia="zh-CN"/>
              </w:rPr>
            </w:pPr>
            <w:r>
              <w:rPr>
                <w:rFonts w:eastAsiaTheme="minorEastAsia"/>
                <w:lang w:val="en-US" w:eastAsia="zh-CN"/>
              </w:rPr>
              <w:t xml:space="preserve">One alternative is to verify UEs indicating </w:t>
            </w:r>
            <w:r>
              <w:rPr>
                <w:rFonts w:eastAsiaTheme="minorEastAsia"/>
                <w:i/>
                <w:iCs/>
                <w:lang w:val="en-US" w:eastAsia="zh-CN"/>
              </w:rPr>
              <w:t xml:space="preserve">supportedNumberTAG </w:t>
            </w:r>
            <w:r>
              <w:rPr>
                <w:rFonts w:eastAsiaTheme="minorEastAsia"/>
                <w:lang w:val="en-US" w:eastAsia="zh-CN"/>
              </w:rPr>
              <w:t>for switching band pairs with equal timing advance on both carriers, then the existing time mask apply. The test coverage would be more limited, however.</w:t>
            </w:r>
          </w:p>
          <w:p w14:paraId="3DED34AE" w14:textId="77777777" w:rsidR="00ED7D93" w:rsidRDefault="00237B9B">
            <w:pPr>
              <w:spacing w:after="120"/>
              <w:rPr>
                <w:rFonts w:eastAsiaTheme="minorEastAsia"/>
                <w:lang w:val="en-US" w:eastAsia="zh-CN"/>
              </w:rPr>
            </w:pPr>
            <w:r>
              <w:rPr>
                <w:rFonts w:eastAsiaTheme="minorEastAsia"/>
                <w:lang w:val="en-US" w:eastAsia="zh-CN"/>
              </w:rPr>
              <w:t xml:space="preserve">We reiterate the observation: switching band combinations for UEs indicating </w:t>
            </w:r>
            <w:r>
              <w:rPr>
                <w:rFonts w:eastAsiaTheme="minorEastAsia"/>
                <w:i/>
                <w:iCs/>
                <w:lang w:val="en-US" w:eastAsia="zh-CN"/>
              </w:rPr>
              <w:t xml:space="preserve">supportedNumberTAG </w:t>
            </w:r>
            <w:r>
              <w:rPr>
                <w:rFonts w:eastAsiaTheme="minorEastAsia"/>
                <w:lang w:val="en-US" w:eastAsia="zh-CN"/>
              </w:rPr>
              <w:t>for a band pair can be specified in a release independent manner from Rel-16 (at least for switching architectures specified in 38.214 Rel-16).</w:t>
            </w:r>
          </w:p>
        </w:tc>
      </w:tr>
    </w:tbl>
    <w:p w14:paraId="4B0845A0" w14:textId="77777777" w:rsidR="00ED7D93" w:rsidRDefault="00237B9B">
      <w:pPr>
        <w:rPr>
          <w:lang w:val="en-US" w:eastAsia="zh-CN"/>
        </w:rPr>
      </w:pPr>
      <w:r>
        <w:rPr>
          <w:rFonts w:hint="eastAsia"/>
          <w:lang w:val="en-US" w:eastAsia="zh-CN"/>
        </w:rPr>
        <w:t xml:space="preserve"> </w:t>
      </w:r>
    </w:p>
    <w:p w14:paraId="1763ED22" w14:textId="77777777" w:rsidR="00ED7D93" w:rsidRDefault="00ED7D93">
      <w:pPr>
        <w:rPr>
          <w:lang w:val="en-US" w:eastAsia="zh-CN"/>
        </w:rPr>
      </w:pPr>
    </w:p>
    <w:p w14:paraId="6F8CFB4E" w14:textId="77777777" w:rsidR="00ED7D93" w:rsidRDefault="00ED7D93">
      <w:pPr>
        <w:rPr>
          <w:lang w:val="en-US" w:eastAsia="zh-CN"/>
        </w:rPr>
      </w:pPr>
    </w:p>
    <w:p w14:paraId="0E91C3E5" w14:textId="77777777" w:rsidR="00ED7D93" w:rsidRDefault="00237B9B">
      <w:pPr>
        <w:rPr>
          <w:sz w:val="24"/>
          <w:szCs w:val="16"/>
        </w:rPr>
      </w:pPr>
      <w:r>
        <w:rPr>
          <w:sz w:val="24"/>
          <w:szCs w:val="16"/>
        </w:rPr>
        <w:t>CRs/TPs comments collection</w:t>
      </w:r>
    </w:p>
    <w:p w14:paraId="0914D2AE" w14:textId="77777777" w:rsidR="00ED7D93" w:rsidRDefault="00ED7D93">
      <w:pPr>
        <w:rPr>
          <w:i/>
          <w:color w:val="0070C0"/>
          <w:lang w:val="en-US" w:eastAsia="zh-CN"/>
        </w:rPr>
      </w:pPr>
    </w:p>
    <w:tbl>
      <w:tblPr>
        <w:tblStyle w:val="TableGrid"/>
        <w:tblW w:w="0" w:type="auto"/>
        <w:tblLook w:val="04A0" w:firstRow="1" w:lastRow="0" w:firstColumn="1" w:lastColumn="0" w:noHBand="0" w:noVBand="1"/>
      </w:tblPr>
      <w:tblGrid>
        <w:gridCol w:w="840"/>
        <w:gridCol w:w="8791"/>
      </w:tblGrid>
      <w:tr w:rsidR="00ED7D93" w14:paraId="555E85AF" w14:textId="77777777">
        <w:tc>
          <w:tcPr>
            <w:tcW w:w="1232" w:type="dxa"/>
          </w:tcPr>
          <w:p w14:paraId="7EE3104F" w14:textId="77777777" w:rsidR="00ED7D93" w:rsidRDefault="00237B9B">
            <w:pPr>
              <w:spacing w:after="120"/>
              <w:rPr>
                <w:rFonts w:eastAsiaTheme="minorEastAsia"/>
                <w:b/>
                <w:bCs/>
                <w:lang w:val="en-US" w:eastAsia="zh-CN"/>
              </w:rPr>
            </w:pPr>
            <w:r>
              <w:rPr>
                <w:rFonts w:eastAsiaTheme="minorEastAsia"/>
                <w:b/>
                <w:bCs/>
                <w:lang w:val="en-US" w:eastAsia="zh-CN"/>
              </w:rPr>
              <w:t>CR/TP number</w:t>
            </w:r>
          </w:p>
        </w:tc>
        <w:tc>
          <w:tcPr>
            <w:tcW w:w="8399" w:type="dxa"/>
          </w:tcPr>
          <w:p w14:paraId="67F5A241" w14:textId="77777777" w:rsidR="00ED7D93" w:rsidRDefault="00237B9B">
            <w:pPr>
              <w:spacing w:after="120"/>
              <w:rPr>
                <w:rFonts w:eastAsiaTheme="minorEastAsia"/>
                <w:b/>
                <w:bCs/>
                <w:lang w:val="en-US" w:eastAsia="zh-CN"/>
              </w:rPr>
            </w:pPr>
            <w:r>
              <w:rPr>
                <w:rFonts w:eastAsiaTheme="minorEastAsia"/>
                <w:b/>
                <w:bCs/>
                <w:lang w:val="en-US" w:eastAsia="zh-CN"/>
              </w:rPr>
              <w:t>Comments collection</w:t>
            </w:r>
          </w:p>
        </w:tc>
      </w:tr>
      <w:tr w:rsidR="00ED7D93" w14:paraId="36C0A99D" w14:textId="77777777">
        <w:tc>
          <w:tcPr>
            <w:tcW w:w="1232" w:type="dxa"/>
            <w:vMerge w:val="restart"/>
          </w:tcPr>
          <w:p w14:paraId="263B5DE5" w14:textId="77777777" w:rsidR="00ED7D93" w:rsidRDefault="00237B9B">
            <w:pPr>
              <w:spacing w:after="120"/>
              <w:rPr>
                <w:rFonts w:eastAsiaTheme="minorEastAsia"/>
                <w:sz w:val="18"/>
                <w:szCs w:val="18"/>
                <w:lang w:val="en-US" w:eastAsia="zh-CN"/>
              </w:rPr>
            </w:pPr>
            <w:r>
              <w:rPr>
                <w:rFonts w:ascii="Arial" w:hAnsi="Arial" w:cs="Arial"/>
                <w:sz w:val="18"/>
                <w:szCs w:val="18"/>
              </w:rPr>
              <w:lastRenderedPageBreak/>
              <w:t>R4-2203675</w:t>
            </w:r>
          </w:p>
        </w:tc>
        <w:tc>
          <w:tcPr>
            <w:tcW w:w="8399" w:type="dxa"/>
          </w:tcPr>
          <w:p w14:paraId="4E8DF36E" w14:textId="77777777" w:rsidR="00ED7D93" w:rsidRDefault="00237B9B">
            <w:pPr>
              <w:spacing w:after="120"/>
              <w:rPr>
                <w:rFonts w:eastAsiaTheme="minorEastAsia"/>
                <w:i/>
                <w:iCs/>
                <w:color w:val="0070C0"/>
                <w:lang w:val="en-US" w:eastAsia="zh-CN"/>
              </w:rPr>
            </w:pPr>
            <w:r>
              <w:rPr>
                <w:rFonts w:eastAsiaTheme="minorEastAsia"/>
                <w:i/>
                <w:iCs/>
                <w:color w:val="0070C0"/>
                <w:lang w:val="en-US" w:eastAsia="zh-CN"/>
              </w:rPr>
              <w:t>CR to TS 38.101-1: CR for TS 38.101-3 Rel-17: Corrections on UE co-existence</w:t>
            </w:r>
          </w:p>
        </w:tc>
      </w:tr>
      <w:tr w:rsidR="00ED7D93" w14:paraId="6F610646" w14:textId="77777777">
        <w:tc>
          <w:tcPr>
            <w:tcW w:w="1232" w:type="dxa"/>
            <w:vMerge/>
          </w:tcPr>
          <w:p w14:paraId="1837C008" w14:textId="77777777" w:rsidR="00ED7D93" w:rsidRDefault="00ED7D93">
            <w:pPr>
              <w:spacing w:after="120"/>
              <w:rPr>
                <w:rFonts w:eastAsiaTheme="minorEastAsia"/>
                <w:sz w:val="18"/>
                <w:szCs w:val="18"/>
                <w:lang w:val="en-US" w:eastAsia="zh-CN"/>
              </w:rPr>
            </w:pPr>
          </w:p>
        </w:tc>
        <w:tc>
          <w:tcPr>
            <w:tcW w:w="8399" w:type="dxa"/>
          </w:tcPr>
          <w:p w14:paraId="2DCEBE23" w14:textId="77777777" w:rsidR="00ED7D93" w:rsidRDefault="00237B9B">
            <w:pPr>
              <w:spacing w:after="120"/>
              <w:rPr>
                <w:rFonts w:eastAsiaTheme="minorEastAsia"/>
                <w:lang w:val="en-US" w:eastAsia="zh-CN"/>
              </w:rPr>
            </w:pPr>
            <w:r>
              <w:rPr>
                <w:rFonts w:eastAsiaTheme="minorEastAsia"/>
                <w:lang w:val="en-US" w:eastAsia="zh-CN"/>
              </w:rPr>
              <w:t>Huawei: For DC_26_n77/ DC_26_n78 / DC_26_n79, the frequency range 2545</w:t>
            </w:r>
            <w:r>
              <w:rPr>
                <w:rFonts w:eastAsiaTheme="minorEastAsia"/>
                <w:lang w:val="en-US" w:eastAsia="zh-CN"/>
              </w:rPr>
              <w:tab/>
              <w:t>- 2575 and 2595 – 2645 can be removed, since frequency range of band n41 has covered them.</w:t>
            </w:r>
          </w:p>
        </w:tc>
      </w:tr>
      <w:tr w:rsidR="00ED7D93" w14:paraId="0D6C027F" w14:textId="77777777">
        <w:tc>
          <w:tcPr>
            <w:tcW w:w="1232" w:type="dxa"/>
            <w:vMerge/>
          </w:tcPr>
          <w:p w14:paraId="783AA928" w14:textId="77777777" w:rsidR="00ED7D93" w:rsidRDefault="00ED7D93">
            <w:pPr>
              <w:spacing w:after="120"/>
              <w:rPr>
                <w:rFonts w:eastAsiaTheme="minorEastAsia"/>
                <w:sz w:val="18"/>
                <w:szCs w:val="18"/>
                <w:lang w:val="en-US" w:eastAsia="zh-CN"/>
              </w:rPr>
            </w:pPr>
          </w:p>
        </w:tc>
        <w:tc>
          <w:tcPr>
            <w:tcW w:w="8399" w:type="dxa"/>
          </w:tcPr>
          <w:p w14:paraId="7D785BF0" w14:textId="77777777" w:rsidR="00ED7D93" w:rsidRDefault="00237B9B">
            <w:pPr>
              <w:spacing w:after="120"/>
              <w:rPr>
                <w:rFonts w:eastAsiaTheme="minorEastAsia"/>
                <w:lang w:val="en-US" w:eastAsia="zh-CN"/>
              </w:rPr>
            </w:pPr>
            <w:r>
              <w:rPr>
                <w:rFonts w:eastAsiaTheme="minorEastAsia"/>
                <w:lang w:val="en-US" w:eastAsia="zh-CN"/>
              </w:rPr>
              <w:t>Apple: Thanks to Huawei for the careful checking. We agree to remove the two ranges. Will provide an update for the second round.</w:t>
            </w:r>
          </w:p>
        </w:tc>
      </w:tr>
      <w:tr w:rsidR="00ED7D93" w14:paraId="35799AE7" w14:textId="77777777">
        <w:tc>
          <w:tcPr>
            <w:tcW w:w="1232" w:type="dxa"/>
            <w:vMerge w:val="restart"/>
          </w:tcPr>
          <w:p w14:paraId="03A882CE" w14:textId="77777777" w:rsidR="00ED7D93" w:rsidRDefault="00237B9B">
            <w:pPr>
              <w:tabs>
                <w:tab w:val="left" w:pos="475"/>
              </w:tabs>
              <w:spacing w:after="120"/>
              <w:rPr>
                <w:rFonts w:eastAsiaTheme="minorEastAsia"/>
                <w:sz w:val="18"/>
                <w:szCs w:val="18"/>
                <w:lang w:val="en-US" w:eastAsia="zh-CN"/>
              </w:rPr>
            </w:pPr>
            <w:r>
              <w:rPr>
                <w:rFonts w:ascii="Arial" w:hAnsi="Arial" w:cs="Arial"/>
                <w:sz w:val="18"/>
                <w:szCs w:val="18"/>
              </w:rPr>
              <w:t>R4-2203708</w:t>
            </w:r>
          </w:p>
        </w:tc>
        <w:tc>
          <w:tcPr>
            <w:tcW w:w="8399" w:type="dxa"/>
          </w:tcPr>
          <w:p w14:paraId="72AEC2F1" w14:textId="77777777" w:rsidR="00ED7D93" w:rsidRDefault="00237B9B">
            <w:pPr>
              <w:spacing w:after="120"/>
              <w:rPr>
                <w:rFonts w:eastAsiaTheme="minorEastAsia"/>
                <w:i/>
                <w:iCs/>
                <w:lang w:val="en-US" w:eastAsia="zh-CN"/>
              </w:rPr>
            </w:pPr>
            <w:r>
              <w:rPr>
                <w:rFonts w:eastAsiaTheme="minorEastAsia"/>
                <w:i/>
                <w:iCs/>
                <w:color w:val="0070C0"/>
                <w:lang w:val="en-US" w:eastAsia="zh-CN"/>
              </w:rPr>
              <w:t>Draft CR 38.101-3: Rel-17 Correction of bugs in combinations tables</w:t>
            </w:r>
          </w:p>
        </w:tc>
      </w:tr>
      <w:tr w:rsidR="00ED7D93" w14:paraId="78FA8CC6" w14:textId="77777777">
        <w:tc>
          <w:tcPr>
            <w:tcW w:w="1232" w:type="dxa"/>
            <w:vMerge/>
          </w:tcPr>
          <w:p w14:paraId="1538536E" w14:textId="77777777" w:rsidR="00ED7D93" w:rsidRDefault="00ED7D93">
            <w:pPr>
              <w:spacing w:after="120"/>
              <w:rPr>
                <w:rFonts w:eastAsiaTheme="minorEastAsia"/>
                <w:sz w:val="18"/>
                <w:szCs w:val="18"/>
                <w:lang w:val="en-US" w:eastAsia="zh-CN"/>
              </w:rPr>
            </w:pPr>
          </w:p>
        </w:tc>
        <w:tc>
          <w:tcPr>
            <w:tcW w:w="8399" w:type="dxa"/>
          </w:tcPr>
          <w:p w14:paraId="2CE56FB0" w14:textId="77777777" w:rsidR="00ED7D93" w:rsidRDefault="00ED7D93">
            <w:pPr>
              <w:spacing w:after="120"/>
              <w:rPr>
                <w:rFonts w:eastAsiaTheme="minorEastAsia"/>
                <w:lang w:val="en-US" w:eastAsia="zh-CN"/>
              </w:rPr>
            </w:pPr>
          </w:p>
        </w:tc>
      </w:tr>
      <w:tr w:rsidR="00ED7D93" w14:paraId="4D18333A" w14:textId="77777777">
        <w:tc>
          <w:tcPr>
            <w:tcW w:w="1232" w:type="dxa"/>
            <w:vMerge/>
          </w:tcPr>
          <w:p w14:paraId="3EF77FF7" w14:textId="77777777" w:rsidR="00ED7D93" w:rsidRDefault="00ED7D93">
            <w:pPr>
              <w:spacing w:after="120"/>
              <w:rPr>
                <w:rFonts w:eastAsiaTheme="minorEastAsia"/>
                <w:sz w:val="18"/>
                <w:szCs w:val="18"/>
                <w:lang w:val="en-US" w:eastAsia="zh-CN"/>
              </w:rPr>
            </w:pPr>
          </w:p>
        </w:tc>
        <w:tc>
          <w:tcPr>
            <w:tcW w:w="8399" w:type="dxa"/>
          </w:tcPr>
          <w:p w14:paraId="37F50045" w14:textId="77777777" w:rsidR="00ED7D93" w:rsidRDefault="00ED7D93">
            <w:pPr>
              <w:spacing w:after="120"/>
              <w:rPr>
                <w:rFonts w:eastAsiaTheme="minorEastAsia"/>
                <w:lang w:val="en-US" w:eastAsia="zh-CN"/>
              </w:rPr>
            </w:pPr>
          </w:p>
        </w:tc>
      </w:tr>
      <w:tr w:rsidR="00ED7D93" w14:paraId="5351266B" w14:textId="77777777">
        <w:tc>
          <w:tcPr>
            <w:tcW w:w="1232" w:type="dxa"/>
            <w:vMerge w:val="restart"/>
          </w:tcPr>
          <w:p w14:paraId="347221F2" w14:textId="77777777" w:rsidR="00ED7D93" w:rsidRDefault="00237B9B">
            <w:pPr>
              <w:spacing w:after="120"/>
              <w:rPr>
                <w:rFonts w:eastAsiaTheme="minorEastAsia"/>
                <w:sz w:val="18"/>
                <w:szCs w:val="18"/>
                <w:lang w:val="en-US" w:eastAsia="zh-CN"/>
              </w:rPr>
            </w:pPr>
            <w:r>
              <w:rPr>
                <w:rFonts w:ascii="Arial" w:hAnsi="Arial" w:cs="Arial"/>
                <w:sz w:val="18"/>
                <w:szCs w:val="18"/>
              </w:rPr>
              <w:t>R4-2203993</w:t>
            </w:r>
          </w:p>
        </w:tc>
        <w:tc>
          <w:tcPr>
            <w:tcW w:w="8399" w:type="dxa"/>
          </w:tcPr>
          <w:p w14:paraId="198D0DA5" w14:textId="77777777" w:rsidR="00ED7D93" w:rsidRDefault="00237B9B">
            <w:pPr>
              <w:spacing w:after="120"/>
              <w:rPr>
                <w:rFonts w:eastAsiaTheme="minorEastAsia"/>
                <w:i/>
                <w:iCs/>
                <w:lang w:val="en-US" w:eastAsia="zh-CN"/>
              </w:rPr>
            </w:pPr>
            <w:r>
              <w:rPr>
                <w:rFonts w:eastAsiaTheme="minorEastAsia"/>
                <w:i/>
                <w:iCs/>
                <w:color w:val="0070C0"/>
                <w:lang w:val="en-US" w:eastAsia="zh-CN"/>
              </w:rPr>
              <w:t>CR to TS 38.307 on NR intra-band CA BW class within FR1 (Rel-17)</w:t>
            </w:r>
          </w:p>
        </w:tc>
      </w:tr>
      <w:tr w:rsidR="00ED7D93" w14:paraId="1994308E" w14:textId="77777777">
        <w:tc>
          <w:tcPr>
            <w:tcW w:w="1232" w:type="dxa"/>
            <w:vMerge/>
          </w:tcPr>
          <w:p w14:paraId="6B3BA88A" w14:textId="77777777" w:rsidR="00ED7D93" w:rsidRDefault="00ED7D93">
            <w:pPr>
              <w:spacing w:after="120"/>
              <w:rPr>
                <w:rFonts w:eastAsiaTheme="minorEastAsia"/>
                <w:sz w:val="18"/>
                <w:szCs w:val="18"/>
                <w:lang w:val="en-US" w:eastAsia="zh-CN"/>
              </w:rPr>
            </w:pPr>
          </w:p>
        </w:tc>
        <w:tc>
          <w:tcPr>
            <w:tcW w:w="8399" w:type="dxa"/>
          </w:tcPr>
          <w:p w14:paraId="6ABDB5E2" w14:textId="77777777" w:rsidR="00ED7D93" w:rsidRDefault="00237B9B">
            <w:pPr>
              <w:spacing w:after="120"/>
              <w:rPr>
                <w:rFonts w:eastAsiaTheme="minorEastAsia"/>
                <w:lang w:val="en-US" w:eastAsia="zh-CN"/>
              </w:rPr>
            </w:pPr>
            <w:r>
              <w:rPr>
                <w:rFonts w:eastAsiaTheme="minorEastAsia"/>
                <w:lang w:val="en-US" w:eastAsia="zh-CN"/>
              </w:rPr>
              <w:t>Nokia. We do not think it is correct to remove CA BW Classes except F. Even though there are no CA configurations using those at the moment RAN4 has agreed that in future oncew these kinds of CA configurations are introduced those will be relase independent from REL15.</w:t>
            </w:r>
          </w:p>
          <w:p w14:paraId="0AF793C5" w14:textId="77777777" w:rsidR="00ED7D93" w:rsidRDefault="00237B9B">
            <w:pPr>
              <w:spacing w:after="120"/>
              <w:rPr>
                <w:rFonts w:eastAsiaTheme="minorEastAsia"/>
                <w:lang w:val="en-US" w:eastAsia="zh-CN"/>
              </w:rPr>
            </w:pPr>
            <w:r>
              <w:rPr>
                <w:rFonts w:eastAsiaTheme="minorEastAsia" w:hint="eastAsia"/>
                <w:lang w:val="en-US" w:eastAsia="zh-CN"/>
              </w:rPr>
              <w:t>ZTE: Response to Nokia: Per the guidance for TS38.307:</w:t>
            </w:r>
          </w:p>
          <w:p w14:paraId="56EC98EC" w14:textId="77777777" w:rsidR="00ED7D93" w:rsidRDefault="00237B9B">
            <w:pPr>
              <w:keepNext/>
              <w:widowControl w:val="0"/>
              <w:snapToGrid w:val="0"/>
              <w:rPr>
                <w:b/>
                <w:highlight w:val="green"/>
                <w:lang w:eastAsia="zh-TW"/>
              </w:rPr>
            </w:pPr>
            <w:r>
              <w:rPr>
                <w:b/>
                <w:highlight w:val="green"/>
                <w:lang w:eastAsia="zh-TW"/>
              </w:rPr>
              <w:t xml:space="preserve">When a new feature is introduced only the latest release of release independent spec needs to be updated. The latest release of release independent spec refers to the release which the new feature is introduced in. </w:t>
            </w:r>
            <w:r>
              <w:rPr>
                <w:b/>
                <w:highlight w:val="green"/>
                <w:lang w:eastAsia="zh-TW"/>
              </w:rPr>
              <w:br/>
              <w:t>(i.e. CR to the frozen release might be needed when the release independent issue is missed to be resolved when the new feature is introduced, or when CR implementation errors occur in the previous release.)</w:t>
            </w:r>
          </w:p>
          <w:p w14:paraId="4DB383F4" w14:textId="77777777" w:rsidR="00ED7D93" w:rsidRDefault="00237B9B">
            <w:pPr>
              <w:spacing w:after="120"/>
              <w:rPr>
                <w:rFonts w:eastAsiaTheme="minorEastAsia"/>
                <w:lang w:val="en-US" w:eastAsia="zh-CN"/>
              </w:rPr>
            </w:pPr>
            <w:r>
              <w:rPr>
                <w:rFonts w:eastAsiaTheme="minorEastAsia" w:hint="eastAsia"/>
                <w:lang w:val="en-US" w:eastAsia="zh-CN"/>
              </w:rPr>
              <w:t>When combination with some CA BW classes are supported in release M and release indepent from Rel-15, then it should be captured in  release M TS38.307 spec, not Rel-15. So there is no need to include some CA BW classes (as removed in the CR) in Rel-15 spec.</w:t>
            </w:r>
          </w:p>
          <w:p w14:paraId="7ADA08E5" w14:textId="77777777" w:rsidR="00ED7D93" w:rsidRDefault="00237B9B">
            <w:pPr>
              <w:spacing w:after="120"/>
              <w:rPr>
                <w:rFonts w:eastAsiaTheme="minorEastAsia"/>
                <w:lang w:val="en-US" w:eastAsia="zh-CN"/>
              </w:rPr>
            </w:pPr>
            <w:r>
              <w:rPr>
                <w:rFonts w:eastAsiaTheme="minorEastAsia" w:hint="eastAsia"/>
                <w:lang w:val="en-US" w:eastAsia="zh-CN"/>
              </w:rPr>
              <w:t>This is similar with inter-band NR CA, the CA configurations not supporting some CA BW classes in Rel-15 TS38.101-1 are not included in Rel-15 TS38.307.</w:t>
            </w:r>
          </w:p>
        </w:tc>
      </w:tr>
      <w:tr w:rsidR="00ED7D93" w14:paraId="1641B48A" w14:textId="77777777">
        <w:tc>
          <w:tcPr>
            <w:tcW w:w="1232" w:type="dxa"/>
            <w:vMerge/>
          </w:tcPr>
          <w:p w14:paraId="651778B2" w14:textId="77777777" w:rsidR="00ED7D93" w:rsidRDefault="00ED7D93">
            <w:pPr>
              <w:spacing w:after="120"/>
              <w:rPr>
                <w:rFonts w:eastAsiaTheme="minorEastAsia"/>
                <w:sz w:val="18"/>
                <w:szCs w:val="18"/>
                <w:lang w:val="en-US" w:eastAsia="zh-CN"/>
              </w:rPr>
            </w:pPr>
          </w:p>
        </w:tc>
        <w:tc>
          <w:tcPr>
            <w:tcW w:w="8399" w:type="dxa"/>
          </w:tcPr>
          <w:p w14:paraId="507E3EF2" w14:textId="77777777" w:rsidR="00ED7D93" w:rsidRDefault="00ED7D93">
            <w:pPr>
              <w:spacing w:after="120"/>
              <w:rPr>
                <w:rFonts w:eastAsiaTheme="minorEastAsia"/>
                <w:lang w:val="en-US" w:eastAsia="zh-CN"/>
              </w:rPr>
            </w:pPr>
          </w:p>
        </w:tc>
      </w:tr>
      <w:tr w:rsidR="00ED7D93" w14:paraId="743D63DD" w14:textId="77777777">
        <w:tc>
          <w:tcPr>
            <w:tcW w:w="1232" w:type="dxa"/>
            <w:vMerge w:val="restart"/>
          </w:tcPr>
          <w:p w14:paraId="71B7D7D0" w14:textId="77777777" w:rsidR="00ED7D93" w:rsidRDefault="00237B9B">
            <w:pPr>
              <w:spacing w:after="120"/>
              <w:rPr>
                <w:rFonts w:eastAsiaTheme="minorEastAsia"/>
                <w:sz w:val="18"/>
                <w:szCs w:val="18"/>
                <w:lang w:val="en-US" w:eastAsia="zh-CN"/>
              </w:rPr>
            </w:pPr>
            <w:r>
              <w:rPr>
                <w:rFonts w:ascii="Arial" w:hAnsi="Arial" w:cs="Arial"/>
                <w:sz w:val="18"/>
                <w:szCs w:val="18"/>
              </w:rPr>
              <w:t>R4-2204086</w:t>
            </w:r>
          </w:p>
        </w:tc>
        <w:tc>
          <w:tcPr>
            <w:tcW w:w="8399" w:type="dxa"/>
          </w:tcPr>
          <w:p w14:paraId="34DF43EB" w14:textId="77777777" w:rsidR="00ED7D93" w:rsidRDefault="00237B9B">
            <w:pPr>
              <w:spacing w:after="120"/>
              <w:rPr>
                <w:rFonts w:eastAsiaTheme="minorEastAsia"/>
                <w:i/>
                <w:iCs/>
                <w:lang w:val="en-US" w:eastAsia="zh-CN"/>
              </w:rPr>
            </w:pPr>
            <w:r>
              <w:rPr>
                <w:rFonts w:eastAsiaTheme="minorEastAsia"/>
                <w:i/>
                <w:iCs/>
                <w:color w:val="0070C0"/>
                <w:lang w:val="en-US" w:eastAsia="zh-CN"/>
              </w:rPr>
              <w:t>CR to TS38101-1 Addition of DC configurations</w:t>
            </w:r>
          </w:p>
        </w:tc>
      </w:tr>
      <w:tr w:rsidR="00ED7D93" w14:paraId="420248F8" w14:textId="77777777">
        <w:tc>
          <w:tcPr>
            <w:tcW w:w="1232" w:type="dxa"/>
            <w:vMerge/>
          </w:tcPr>
          <w:p w14:paraId="722CF8CA" w14:textId="77777777" w:rsidR="00ED7D93" w:rsidRDefault="00ED7D93">
            <w:pPr>
              <w:spacing w:after="120"/>
              <w:rPr>
                <w:rFonts w:eastAsiaTheme="minorEastAsia"/>
                <w:sz w:val="18"/>
                <w:szCs w:val="18"/>
                <w:lang w:val="en-US" w:eastAsia="zh-CN"/>
              </w:rPr>
            </w:pPr>
          </w:p>
        </w:tc>
        <w:tc>
          <w:tcPr>
            <w:tcW w:w="8399" w:type="dxa"/>
          </w:tcPr>
          <w:p w14:paraId="42513F9D" w14:textId="77777777" w:rsidR="00ED7D93" w:rsidRDefault="00ED7D93">
            <w:pPr>
              <w:spacing w:after="120"/>
              <w:rPr>
                <w:rFonts w:eastAsiaTheme="minorEastAsia"/>
                <w:lang w:val="en-US" w:eastAsia="zh-CN"/>
              </w:rPr>
            </w:pPr>
          </w:p>
        </w:tc>
      </w:tr>
      <w:tr w:rsidR="00ED7D93" w14:paraId="3724DCD7" w14:textId="77777777">
        <w:tc>
          <w:tcPr>
            <w:tcW w:w="1232" w:type="dxa"/>
            <w:vMerge/>
          </w:tcPr>
          <w:p w14:paraId="6CB63140" w14:textId="77777777" w:rsidR="00ED7D93" w:rsidRDefault="00ED7D93">
            <w:pPr>
              <w:spacing w:after="120"/>
              <w:rPr>
                <w:rFonts w:eastAsiaTheme="minorEastAsia"/>
                <w:sz w:val="18"/>
                <w:szCs w:val="18"/>
                <w:lang w:val="en-US" w:eastAsia="zh-CN"/>
              </w:rPr>
            </w:pPr>
          </w:p>
        </w:tc>
        <w:tc>
          <w:tcPr>
            <w:tcW w:w="8399" w:type="dxa"/>
          </w:tcPr>
          <w:p w14:paraId="248C5851" w14:textId="77777777" w:rsidR="00ED7D93" w:rsidRDefault="00ED7D93">
            <w:pPr>
              <w:spacing w:after="120"/>
              <w:rPr>
                <w:rFonts w:eastAsiaTheme="minorEastAsia"/>
                <w:lang w:val="en-US" w:eastAsia="zh-CN"/>
              </w:rPr>
            </w:pPr>
          </w:p>
        </w:tc>
      </w:tr>
      <w:tr w:rsidR="00ED7D93" w14:paraId="6D6103D3" w14:textId="77777777">
        <w:tc>
          <w:tcPr>
            <w:tcW w:w="1232" w:type="dxa"/>
            <w:vMerge w:val="restart"/>
          </w:tcPr>
          <w:p w14:paraId="1C38ED8A" w14:textId="77777777" w:rsidR="00ED7D93" w:rsidRDefault="00237B9B">
            <w:pPr>
              <w:spacing w:after="120"/>
              <w:rPr>
                <w:rFonts w:eastAsiaTheme="minorEastAsia"/>
                <w:sz w:val="18"/>
                <w:szCs w:val="18"/>
                <w:lang w:val="en-US" w:eastAsia="zh-CN"/>
              </w:rPr>
            </w:pPr>
            <w:r>
              <w:rPr>
                <w:rFonts w:ascii="Arial" w:hAnsi="Arial" w:cs="Arial"/>
                <w:sz w:val="18"/>
                <w:szCs w:val="18"/>
              </w:rPr>
              <w:t>R4-2204087</w:t>
            </w:r>
          </w:p>
        </w:tc>
        <w:tc>
          <w:tcPr>
            <w:tcW w:w="8399" w:type="dxa"/>
          </w:tcPr>
          <w:p w14:paraId="4EFD7AE8" w14:textId="77777777" w:rsidR="00ED7D93" w:rsidRDefault="00237B9B">
            <w:pPr>
              <w:spacing w:after="120"/>
              <w:rPr>
                <w:rFonts w:eastAsiaTheme="minorEastAsia"/>
                <w:i/>
                <w:iCs/>
                <w:lang w:val="en-US" w:eastAsia="zh-CN"/>
              </w:rPr>
            </w:pPr>
            <w:r>
              <w:rPr>
                <w:rFonts w:eastAsiaTheme="minorEastAsia"/>
                <w:i/>
                <w:iCs/>
                <w:color w:val="0070C0"/>
                <w:lang w:val="en-US" w:eastAsia="zh-CN"/>
              </w:rPr>
              <w:t>CR to TS38101-3 Addition of UL configurations for EN-DC</w:t>
            </w:r>
          </w:p>
        </w:tc>
      </w:tr>
      <w:tr w:rsidR="00ED7D93" w14:paraId="75A06967" w14:textId="77777777">
        <w:tc>
          <w:tcPr>
            <w:tcW w:w="1232" w:type="dxa"/>
            <w:vMerge/>
          </w:tcPr>
          <w:p w14:paraId="3DDCA4EC" w14:textId="77777777" w:rsidR="00ED7D93" w:rsidRDefault="00ED7D93">
            <w:pPr>
              <w:spacing w:after="120"/>
              <w:rPr>
                <w:rFonts w:eastAsiaTheme="minorEastAsia"/>
                <w:sz w:val="18"/>
                <w:szCs w:val="18"/>
                <w:lang w:val="en-US" w:eastAsia="zh-CN"/>
              </w:rPr>
            </w:pPr>
          </w:p>
        </w:tc>
        <w:tc>
          <w:tcPr>
            <w:tcW w:w="8399" w:type="dxa"/>
          </w:tcPr>
          <w:p w14:paraId="54AFC188" w14:textId="77777777" w:rsidR="00ED7D93" w:rsidRDefault="00237B9B">
            <w:pPr>
              <w:widowControl w:val="0"/>
              <w:overflowPunct/>
              <w:autoSpaceDE/>
              <w:autoSpaceDN/>
              <w:adjustRightInd/>
              <w:spacing w:after="120"/>
              <w:ind w:right="28"/>
              <w:jc w:val="right"/>
              <w:textAlignment w:val="auto"/>
              <w:rPr>
                <w:rFonts w:eastAsia="PMingLiU"/>
                <w:lang w:val="en-US" w:eastAsia="zh-TW"/>
              </w:rPr>
            </w:pPr>
            <w:r>
              <w:rPr>
                <w:rFonts w:eastAsia="PMingLiU" w:hint="eastAsia"/>
                <w:lang w:val="en-US" w:eastAsia="zh-TW"/>
              </w:rPr>
              <w:t xml:space="preserve">CHTTL: it seems like except </w:t>
            </w:r>
            <w:r>
              <w:rPr>
                <w:rFonts w:eastAsia="PMingLiU"/>
                <w:lang w:val="en-US" w:eastAsia="zh-TW"/>
              </w:rPr>
              <w:t>UL_3C_n28A and UL_3C_n78A for DL_3C-20A_n28A-n78A</w:t>
            </w:r>
            <w:r>
              <w:rPr>
                <w:rFonts w:eastAsia="PMingLiU" w:hint="eastAsia"/>
                <w:lang w:val="en-US" w:eastAsia="zh-TW"/>
              </w:rPr>
              <w:t xml:space="preserve">, other combos added are not in the latest WIDs? And is there draft CR or TP for </w:t>
            </w:r>
            <w:r>
              <w:rPr>
                <w:rFonts w:eastAsia="PMingLiU"/>
                <w:lang w:val="en-US" w:eastAsia="zh-TW"/>
              </w:rPr>
              <w:t>UL_3C_n28A and UL_3C_n78A for DL_3C-20A_n28A-n78A</w:t>
            </w:r>
            <w:r>
              <w:rPr>
                <w:rFonts w:eastAsia="PMingLiU" w:hint="eastAsia"/>
                <w:lang w:val="en-US" w:eastAsia="zh-TW"/>
              </w:rPr>
              <w:t xml:space="preserve"> submitted before?</w:t>
            </w:r>
          </w:p>
        </w:tc>
      </w:tr>
      <w:tr w:rsidR="00ED7D93" w14:paraId="4434151B" w14:textId="77777777">
        <w:tc>
          <w:tcPr>
            <w:tcW w:w="1232" w:type="dxa"/>
            <w:vMerge/>
          </w:tcPr>
          <w:p w14:paraId="25F87CF2" w14:textId="77777777" w:rsidR="00ED7D93" w:rsidRDefault="00ED7D93">
            <w:pPr>
              <w:spacing w:after="120"/>
              <w:rPr>
                <w:rFonts w:eastAsiaTheme="minorEastAsia"/>
                <w:sz w:val="18"/>
                <w:szCs w:val="18"/>
                <w:lang w:val="en-US" w:eastAsia="zh-CN"/>
              </w:rPr>
            </w:pPr>
          </w:p>
        </w:tc>
        <w:tc>
          <w:tcPr>
            <w:tcW w:w="8399" w:type="dxa"/>
          </w:tcPr>
          <w:p w14:paraId="48DE1260" w14:textId="77777777" w:rsidR="00ED7D93" w:rsidRDefault="00237B9B">
            <w:pPr>
              <w:spacing w:after="120"/>
              <w:rPr>
                <w:rFonts w:eastAsia="PMingLiU"/>
                <w:lang w:val="en-US" w:eastAsia="zh-TW"/>
              </w:rPr>
            </w:pPr>
            <w:r>
              <w:rPr>
                <w:rFonts w:eastAsiaTheme="minorEastAsia"/>
                <w:lang w:val="en-US" w:eastAsia="zh-CN"/>
              </w:rPr>
              <w:t>Huawei (Jin, Wang): To CHTTL, the missing band combinations have been requested by the operator (BT), which we believe are in the WIDs. Maybe the rapporteurs can confirm. All changes are related to adding extra bandwidth class to one or two bands, hence no new MSD analysis would be needed. For example, UL_3A_n28A has been specified for DC_3C-20A_n28A-n78A. Hence adding UL_3C_n28A to the same DC would not need TP for MSD. Hope this clarifies.</w:t>
            </w:r>
          </w:p>
          <w:p w14:paraId="0A73CB23" w14:textId="77777777" w:rsidR="00ED7D93" w:rsidRDefault="00237B9B">
            <w:pPr>
              <w:spacing w:after="120"/>
              <w:rPr>
                <w:rFonts w:eastAsia="PMingLiU"/>
                <w:lang w:val="en-US" w:eastAsia="zh-TW"/>
              </w:rPr>
            </w:pPr>
            <w:r>
              <w:rPr>
                <w:rFonts w:eastAsia="PMingLiU" w:hint="eastAsia"/>
                <w:lang w:val="en-US" w:eastAsia="zh-TW"/>
              </w:rPr>
              <w:t xml:space="preserve">CHTTL: To HW, I have checked that except </w:t>
            </w:r>
            <w:r>
              <w:rPr>
                <w:rFonts w:eastAsia="PMingLiU"/>
                <w:lang w:val="en-US" w:eastAsia="zh-TW"/>
              </w:rPr>
              <w:t>UL_3C_n28A and UL_3C_n78A for DL_3C-20A_n28A-n78A</w:t>
            </w:r>
            <w:r>
              <w:rPr>
                <w:rFonts w:eastAsia="PMingLiU" w:hint="eastAsia"/>
                <w:lang w:val="en-US" w:eastAsia="zh-TW"/>
              </w:rPr>
              <w:t>, other combos added are not in the latest WIDs after RAN#94. Other combos from BT was requested during Jan 2022, which needs to wait until inclusion to the WID in March plenary.</w:t>
            </w:r>
          </w:p>
          <w:p w14:paraId="1744C486" w14:textId="77777777" w:rsidR="00ED7D93" w:rsidRDefault="00237B9B">
            <w:pPr>
              <w:spacing w:after="120"/>
              <w:rPr>
                <w:rFonts w:eastAsia="PMingLiU"/>
                <w:lang w:val="en-US" w:eastAsia="zh-TW"/>
              </w:rPr>
            </w:pPr>
            <w:r>
              <w:rPr>
                <w:rFonts w:eastAsia="PMingLiU" w:hint="eastAsia"/>
                <w:lang w:val="en-US" w:eastAsia="zh-TW"/>
              </w:rPr>
              <w:t xml:space="preserve">For the </w:t>
            </w:r>
            <w:r>
              <w:rPr>
                <w:rFonts w:eastAsia="PMingLiU"/>
                <w:lang w:val="en-US" w:eastAsia="zh-TW"/>
              </w:rPr>
              <w:t>“adding UL_3C_n28A to the same DC would not need TP for MSD”</w:t>
            </w:r>
            <w:r>
              <w:rPr>
                <w:rFonts w:eastAsia="PMingLiU" w:hint="eastAsia"/>
                <w:lang w:val="en-US" w:eastAsia="zh-TW"/>
              </w:rPr>
              <w:t xml:space="preserve">, in this case, draft CR approach can be applied to the basket WIs, instead of sending formal CR in </w:t>
            </w:r>
            <w:r>
              <w:rPr>
                <w:rFonts w:eastAsia="PMingLiU"/>
                <w:lang w:val="en-US" w:eastAsia="zh-TW"/>
              </w:rPr>
              <w:t>maintenance</w:t>
            </w:r>
            <w:r>
              <w:rPr>
                <w:rFonts w:eastAsia="PMingLiU" w:hint="eastAsia"/>
                <w:lang w:val="en-US" w:eastAsia="zh-TW"/>
              </w:rPr>
              <w:t>.</w:t>
            </w:r>
          </w:p>
        </w:tc>
      </w:tr>
      <w:tr w:rsidR="00ED7D93" w14:paraId="476CBBE7" w14:textId="77777777">
        <w:tc>
          <w:tcPr>
            <w:tcW w:w="1232" w:type="dxa"/>
            <w:vMerge w:val="restart"/>
          </w:tcPr>
          <w:p w14:paraId="1D1A9124" w14:textId="77777777" w:rsidR="00ED7D93" w:rsidRDefault="00237B9B">
            <w:pPr>
              <w:spacing w:after="120"/>
              <w:rPr>
                <w:rFonts w:eastAsiaTheme="minorEastAsia"/>
                <w:sz w:val="18"/>
                <w:szCs w:val="18"/>
                <w:lang w:val="en-US" w:eastAsia="zh-CN"/>
              </w:rPr>
            </w:pPr>
            <w:r>
              <w:rPr>
                <w:rFonts w:ascii="Arial" w:hAnsi="Arial" w:cs="Arial"/>
                <w:sz w:val="18"/>
                <w:szCs w:val="18"/>
              </w:rPr>
              <w:t>R4-2204140</w:t>
            </w:r>
          </w:p>
        </w:tc>
        <w:tc>
          <w:tcPr>
            <w:tcW w:w="8399" w:type="dxa"/>
          </w:tcPr>
          <w:p w14:paraId="1F3ECDE0" w14:textId="77777777" w:rsidR="00ED7D93" w:rsidRDefault="00237B9B">
            <w:pPr>
              <w:spacing w:after="120"/>
              <w:rPr>
                <w:rFonts w:eastAsiaTheme="minorEastAsia"/>
                <w:i/>
                <w:iCs/>
                <w:color w:val="0070C0"/>
                <w:lang w:val="en-US" w:eastAsia="zh-CN"/>
              </w:rPr>
            </w:pPr>
            <w:r>
              <w:rPr>
                <w:rFonts w:eastAsiaTheme="minorEastAsia"/>
                <w:i/>
                <w:iCs/>
                <w:color w:val="0070C0"/>
                <w:lang w:val="en-US" w:eastAsia="zh-CN"/>
              </w:rPr>
              <w:t xml:space="preserve">CR to 38.101-1: </w:t>
            </w:r>
            <w:r>
              <w:rPr>
                <w:rFonts w:eastAsiaTheme="minorEastAsia"/>
                <w:i/>
                <w:iCs/>
                <w:color w:val="0070C0"/>
                <w:lang w:val="en-US" w:eastAsia="zh-CN"/>
              </w:rPr>
              <w:fldChar w:fldCharType="begin"/>
            </w:r>
            <w:r>
              <w:rPr>
                <w:rFonts w:eastAsiaTheme="minorEastAsia"/>
                <w:i/>
                <w:iCs/>
                <w:color w:val="0070C0"/>
                <w:lang w:val="en-US" w:eastAsia="zh-CN"/>
              </w:rPr>
              <w:instrText xml:space="preserve"> DOCPROPERTY  CrTitle  \* MERGEFORMAT </w:instrText>
            </w:r>
            <w:r>
              <w:rPr>
                <w:rFonts w:eastAsiaTheme="minorEastAsia"/>
                <w:i/>
                <w:iCs/>
                <w:color w:val="0070C0"/>
                <w:lang w:val="en-US" w:eastAsia="zh-CN"/>
              </w:rPr>
              <w:fldChar w:fldCharType="separate"/>
            </w:r>
            <w:r>
              <w:rPr>
                <w:rFonts w:eastAsiaTheme="minorEastAsia"/>
                <w:i/>
                <w:iCs/>
                <w:color w:val="0070C0"/>
                <w:lang w:val="en-US" w:eastAsia="zh-CN"/>
              </w:rPr>
              <w:t>Clarification of A-MPR/NS applicability for inter-band NR-DC</w:t>
            </w:r>
            <w:r>
              <w:rPr>
                <w:rFonts w:eastAsiaTheme="minorEastAsia"/>
                <w:i/>
                <w:iCs/>
                <w:color w:val="0070C0"/>
                <w:lang w:val="en-US" w:eastAsia="zh-CN"/>
              </w:rPr>
              <w:fldChar w:fldCharType="end"/>
            </w:r>
          </w:p>
        </w:tc>
      </w:tr>
      <w:tr w:rsidR="00ED7D93" w14:paraId="623D0441" w14:textId="77777777">
        <w:tc>
          <w:tcPr>
            <w:tcW w:w="1232" w:type="dxa"/>
            <w:vMerge/>
          </w:tcPr>
          <w:p w14:paraId="3171693B" w14:textId="77777777" w:rsidR="00ED7D93" w:rsidRDefault="00ED7D93">
            <w:pPr>
              <w:spacing w:after="120"/>
              <w:rPr>
                <w:rFonts w:eastAsiaTheme="minorEastAsia"/>
                <w:sz w:val="18"/>
                <w:szCs w:val="18"/>
                <w:lang w:val="en-US" w:eastAsia="zh-CN"/>
              </w:rPr>
            </w:pPr>
          </w:p>
        </w:tc>
        <w:tc>
          <w:tcPr>
            <w:tcW w:w="8399" w:type="dxa"/>
          </w:tcPr>
          <w:p w14:paraId="66DECDE1" w14:textId="77777777" w:rsidR="00ED7D93" w:rsidRDefault="00237B9B">
            <w:pPr>
              <w:spacing w:after="120"/>
              <w:rPr>
                <w:i/>
                <w:iCs/>
                <w:lang w:val="en-US" w:eastAsia="zh-CN"/>
              </w:rPr>
            </w:pPr>
            <w:r>
              <w:rPr>
                <w:rFonts w:eastAsiaTheme="minorEastAsia" w:hint="eastAsia"/>
                <w:lang w:val="en-US" w:eastAsia="zh-CN"/>
              </w:rPr>
              <w:t>ZTE: A question for clarification. In inter-band CA section (</w:t>
            </w:r>
            <w:r>
              <w:rPr>
                <w:rFonts w:eastAsiaTheme="minorEastAsia"/>
                <w:lang w:val="en-US" w:eastAsia="zh-CN"/>
              </w:rPr>
              <w:t>6.2A.3.1.3</w:t>
            </w:r>
            <w:r>
              <w:rPr>
                <w:rFonts w:eastAsiaTheme="minorEastAsia" w:hint="eastAsia"/>
                <w:lang w:val="en-US" w:eastAsia="zh-CN"/>
              </w:rPr>
              <w:t xml:space="preserve">), it said: </w:t>
            </w:r>
            <w:r>
              <w:rPr>
                <w:rFonts w:eastAsiaTheme="minorEastAsia"/>
                <w:i/>
                <w:iCs/>
                <w:lang w:val="en-US" w:eastAsia="zh-CN"/>
              </w:rPr>
              <w:t>‘</w:t>
            </w:r>
            <w:r>
              <w:rPr>
                <w:rFonts w:hint="eastAsia"/>
                <w:i/>
                <w:iCs/>
                <w:lang w:eastAsia="ja-JP"/>
              </w:rPr>
              <w:t>T</w:t>
            </w:r>
            <w:r>
              <w:rPr>
                <w:i/>
                <w:iCs/>
                <w:lang w:eastAsia="ja-JP"/>
              </w:rPr>
              <w:t xml:space="preserve">hese requirements </w:t>
            </w:r>
            <w:r>
              <w:rPr>
                <w:i/>
                <w:iCs/>
              </w:rPr>
              <w:t>apply on each component carrier when both component carriers are activated.</w:t>
            </w:r>
            <w:r>
              <w:rPr>
                <w:i/>
                <w:iCs/>
                <w:lang w:val="en-US" w:eastAsia="zh-CN"/>
              </w:rPr>
              <w:t>’</w:t>
            </w:r>
          </w:p>
          <w:p w14:paraId="0C8D1B97" w14:textId="77777777" w:rsidR="00ED7D93" w:rsidRDefault="00237B9B">
            <w:pPr>
              <w:spacing w:after="120" w:line="240" w:lineRule="auto"/>
              <w:rPr>
                <w:rFonts w:ascii="Times" w:eastAsia="Calibri" w:hAnsi="Times" w:cs="Times"/>
                <w:lang w:val="en-US"/>
              </w:rPr>
            </w:pPr>
            <w:r>
              <w:rPr>
                <w:rFonts w:hint="eastAsia"/>
                <w:lang w:val="en-US" w:eastAsia="zh-CN"/>
              </w:rPr>
              <w:lastRenderedPageBreak/>
              <w:t xml:space="preserve">In this CR, it said: </w:t>
            </w:r>
            <w:r>
              <w:rPr>
                <w:rFonts w:eastAsia="MS Mincho"/>
                <w:i/>
                <w:iCs/>
              </w:rPr>
              <w:t>the combined requirements and allowed A-MPR are applicable on both bands when both component carriers are active as stated in clause 6.2A.3.1.3</w:t>
            </w:r>
            <w:r>
              <w:rPr>
                <w:i/>
                <w:iCs/>
              </w:rPr>
              <w:t>.</w:t>
            </w:r>
          </w:p>
          <w:p w14:paraId="1C682415" w14:textId="77777777" w:rsidR="00ED7D93" w:rsidRDefault="00237B9B">
            <w:pPr>
              <w:spacing w:after="120"/>
              <w:rPr>
                <w:lang w:val="en-US" w:eastAsia="zh-CN"/>
              </w:rPr>
            </w:pPr>
            <w:r>
              <w:rPr>
                <w:rFonts w:hint="eastAsia"/>
                <w:lang w:val="en-US" w:eastAsia="zh-CN"/>
              </w:rPr>
              <w:t xml:space="preserve">It seems there exists difference between the inter-band NR CA and inter-band NR DC. But requirements for NR DC should be reused from NR CA,  so not sure about the difference. </w:t>
            </w:r>
          </w:p>
        </w:tc>
      </w:tr>
      <w:tr w:rsidR="00ED7D93" w14:paraId="33D2FF23" w14:textId="77777777">
        <w:tc>
          <w:tcPr>
            <w:tcW w:w="1232" w:type="dxa"/>
            <w:vMerge/>
          </w:tcPr>
          <w:p w14:paraId="59D92E84" w14:textId="77777777" w:rsidR="00ED7D93" w:rsidRDefault="00ED7D93">
            <w:pPr>
              <w:spacing w:after="120"/>
              <w:rPr>
                <w:rFonts w:eastAsiaTheme="minorEastAsia"/>
                <w:sz w:val="18"/>
                <w:szCs w:val="18"/>
                <w:lang w:val="en-US" w:eastAsia="zh-CN"/>
              </w:rPr>
            </w:pPr>
          </w:p>
        </w:tc>
        <w:tc>
          <w:tcPr>
            <w:tcW w:w="8399" w:type="dxa"/>
          </w:tcPr>
          <w:p w14:paraId="7BDA7649" w14:textId="77777777" w:rsidR="00ED7D93" w:rsidRDefault="00237B9B">
            <w:pPr>
              <w:spacing w:after="120"/>
              <w:rPr>
                <w:rFonts w:eastAsiaTheme="minorEastAsia"/>
                <w:lang w:val="en-US" w:eastAsia="zh-CN"/>
              </w:rPr>
            </w:pPr>
            <w:r>
              <w:rPr>
                <w:rFonts w:eastAsiaTheme="minorEastAsia"/>
                <w:lang w:val="en-US" w:eastAsia="zh-CN"/>
              </w:rPr>
              <w:t>SoftBank-K:</w:t>
            </w:r>
          </w:p>
          <w:p w14:paraId="06F8C3C9" w14:textId="77777777" w:rsidR="00ED7D93" w:rsidRDefault="00237B9B">
            <w:pPr>
              <w:spacing w:after="120"/>
              <w:rPr>
                <w:lang w:val="en-US" w:eastAsia="ja-JP"/>
              </w:rPr>
            </w:pPr>
            <w:r>
              <w:rPr>
                <w:rFonts w:hint="eastAsia"/>
                <w:lang w:val="en-US" w:eastAsia="ja-JP"/>
              </w:rPr>
              <w:t>T</w:t>
            </w:r>
            <w:r>
              <w:rPr>
                <w:lang w:val="en-US" w:eastAsia="ja-JP"/>
              </w:rPr>
              <w:t xml:space="preserve">he CR is intended to refer to Table 6.2A.3.1.3-1 and </w:t>
            </w:r>
            <w:r>
              <w:rPr>
                <w:highlight w:val="yellow"/>
                <w:lang w:val="en-US" w:eastAsia="ja-JP"/>
              </w:rPr>
              <w:t>the corresponding text</w:t>
            </w:r>
            <w:r>
              <w:rPr>
                <w:lang w:val="en-US" w:eastAsia="ja-JP"/>
              </w:rPr>
              <w:t xml:space="preserve"> in the relevant CA section(6.2A.3.1.3). The table in CA indicates exceptions, not to apply to each CC base, and we try to mirror this to DC this time. </w:t>
            </w:r>
          </w:p>
          <w:p w14:paraId="107BB3D7" w14:textId="77777777" w:rsidR="00ED7D93" w:rsidRDefault="00237B9B">
            <w:pPr>
              <w:overflowPunct/>
              <w:autoSpaceDE/>
              <w:autoSpaceDN/>
              <w:adjustRightInd/>
              <w:spacing w:after="120"/>
              <w:textAlignment w:val="auto"/>
              <w:rPr>
                <w:lang w:val="en-US" w:eastAsia="ja-JP"/>
              </w:rPr>
            </w:pPr>
            <w:r>
              <w:rPr>
                <w:lang w:val="en-US" w:eastAsia="ja-JP"/>
              </w:rPr>
              <w:t xml:space="preserve">If mentioning 6.2A.3.1.3 </w:t>
            </w:r>
            <w:r>
              <w:rPr>
                <w:rFonts w:hint="eastAsia"/>
                <w:lang w:val="en-US" w:eastAsia="ja-JP"/>
              </w:rPr>
              <w:t>i</w:t>
            </w:r>
            <w:r>
              <w:rPr>
                <w:lang w:val="en-US" w:eastAsia="ja-JP"/>
              </w:rPr>
              <w:t>n the CR could cause a confusion, I am ready to delete “as stated in clause 6.2A.3.1.3”. Please let us know your thought.</w:t>
            </w:r>
          </w:p>
          <w:p w14:paraId="74AEECF5" w14:textId="77777777" w:rsidR="00ED7D93" w:rsidRDefault="00237B9B">
            <w:pPr>
              <w:overflowPunct/>
              <w:autoSpaceDE/>
              <w:autoSpaceDN/>
              <w:adjustRightInd/>
              <w:spacing w:after="120"/>
              <w:textAlignment w:val="auto"/>
              <w:rPr>
                <w:lang w:val="en-US" w:eastAsia="ja-JP"/>
              </w:rPr>
            </w:pPr>
            <w:r>
              <w:rPr>
                <w:rFonts w:hint="eastAsia"/>
                <w:lang w:val="en-US" w:eastAsia="ja-JP"/>
              </w:rPr>
              <w:t>DOCOMO</w:t>
            </w:r>
            <w:r>
              <w:rPr>
                <w:lang w:val="en-US" w:eastAsia="ja-JP"/>
              </w:rPr>
              <w:t>:</w:t>
            </w:r>
          </w:p>
          <w:p w14:paraId="75C5797F" w14:textId="77777777" w:rsidR="00ED7D93" w:rsidRDefault="00237B9B">
            <w:pPr>
              <w:overflowPunct/>
              <w:autoSpaceDE/>
              <w:autoSpaceDN/>
              <w:adjustRightInd/>
              <w:spacing w:after="120"/>
              <w:textAlignment w:val="auto"/>
              <w:rPr>
                <w:lang w:val="en-US" w:eastAsia="ja-JP"/>
              </w:rPr>
            </w:pPr>
            <w:r>
              <w:rPr>
                <w:lang w:val="en-US" w:eastAsia="ja-JP"/>
              </w:rPr>
              <w:t xml:space="preserve">Thank you for the contribution. </w:t>
            </w:r>
            <w:r>
              <w:rPr>
                <w:rFonts w:hint="eastAsia"/>
                <w:lang w:val="en-US" w:eastAsia="ja-JP"/>
              </w:rPr>
              <w:t>W</w:t>
            </w:r>
            <w:r>
              <w:rPr>
                <w:lang w:val="en-US" w:eastAsia="ja-JP"/>
              </w:rPr>
              <w:t>e support this CR.</w:t>
            </w:r>
          </w:p>
        </w:tc>
      </w:tr>
      <w:tr w:rsidR="00ED7D93" w14:paraId="6DCFBC6D" w14:textId="77777777">
        <w:tc>
          <w:tcPr>
            <w:tcW w:w="1232" w:type="dxa"/>
            <w:vMerge w:val="restart"/>
          </w:tcPr>
          <w:p w14:paraId="4092C140" w14:textId="77777777" w:rsidR="00ED7D93" w:rsidRDefault="00237B9B">
            <w:pPr>
              <w:spacing w:after="120"/>
              <w:rPr>
                <w:rFonts w:ascii="Arial" w:hAnsi="Arial" w:cs="Arial"/>
                <w:sz w:val="18"/>
                <w:szCs w:val="18"/>
              </w:rPr>
            </w:pPr>
            <w:r>
              <w:rPr>
                <w:rFonts w:ascii="Arial" w:hAnsi="Arial" w:cs="Arial"/>
                <w:sz w:val="18"/>
                <w:szCs w:val="18"/>
              </w:rPr>
              <w:t>R4-2204331</w:t>
            </w:r>
          </w:p>
          <w:p w14:paraId="590C7E6E" w14:textId="77777777" w:rsidR="00ED7D93" w:rsidRDefault="00ED7D93">
            <w:pPr>
              <w:spacing w:after="120"/>
              <w:rPr>
                <w:rFonts w:ascii="Arial" w:hAnsi="Arial" w:cs="Arial"/>
                <w:sz w:val="18"/>
                <w:szCs w:val="18"/>
              </w:rPr>
            </w:pPr>
          </w:p>
          <w:p w14:paraId="4F5B150E" w14:textId="77777777" w:rsidR="00ED7D93" w:rsidRDefault="00237B9B">
            <w:pPr>
              <w:spacing w:after="120"/>
              <w:rPr>
                <w:rFonts w:ascii="Arial" w:hAnsi="Arial" w:cs="Arial"/>
                <w:sz w:val="18"/>
                <w:szCs w:val="18"/>
              </w:rPr>
            </w:pPr>
            <w:r>
              <w:rPr>
                <w:rFonts w:ascii="Arial" w:hAnsi="Arial" w:cs="Arial"/>
                <w:sz w:val="18"/>
                <w:szCs w:val="18"/>
              </w:rPr>
              <w:t>R4-2204313</w:t>
            </w:r>
          </w:p>
          <w:p w14:paraId="7443A4C8" w14:textId="77777777" w:rsidR="00ED7D93" w:rsidRDefault="00237B9B">
            <w:pPr>
              <w:spacing w:after="120"/>
              <w:rPr>
                <w:rFonts w:ascii="Arial" w:hAnsi="Arial" w:cs="Arial"/>
                <w:sz w:val="18"/>
                <w:szCs w:val="18"/>
              </w:rPr>
            </w:pPr>
            <w:r>
              <w:rPr>
                <w:rFonts w:ascii="Arial" w:hAnsi="Arial" w:cs="Arial"/>
                <w:sz w:val="18"/>
                <w:szCs w:val="18"/>
              </w:rPr>
              <w:t>(mirror CR)</w:t>
            </w:r>
          </w:p>
        </w:tc>
        <w:tc>
          <w:tcPr>
            <w:tcW w:w="8399" w:type="dxa"/>
          </w:tcPr>
          <w:p w14:paraId="62157FAB" w14:textId="77777777" w:rsidR="00ED7D93" w:rsidRDefault="00237B9B">
            <w:pPr>
              <w:spacing w:after="120"/>
              <w:rPr>
                <w:rFonts w:eastAsiaTheme="minorEastAsia"/>
                <w:i/>
                <w:iCs/>
                <w:color w:val="0070C0"/>
                <w:lang w:val="en-US" w:eastAsia="zh-CN"/>
              </w:rPr>
            </w:pPr>
            <w:r>
              <w:rPr>
                <w:rFonts w:eastAsiaTheme="minorEastAsia"/>
                <w:i/>
                <w:iCs/>
                <w:color w:val="0070C0"/>
                <w:lang w:val="en-US" w:eastAsia="zh-CN"/>
              </w:rPr>
              <w:t>draft CR for n74 related CA co-existence requirements for TS 38.101-1</w:t>
            </w:r>
          </w:p>
        </w:tc>
      </w:tr>
      <w:tr w:rsidR="00ED7D93" w14:paraId="7DD6D14E" w14:textId="77777777">
        <w:tc>
          <w:tcPr>
            <w:tcW w:w="1232" w:type="dxa"/>
            <w:vMerge/>
          </w:tcPr>
          <w:p w14:paraId="557CA4B9" w14:textId="77777777" w:rsidR="00ED7D93" w:rsidRDefault="00ED7D93">
            <w:pPr>
              <w:spacing w:after="120"/>
              <w:rPr>
                <w:rFonts w:ascii="Arial" w:hAnsi="Arial" w:cs="Arial"/>
                <w:sz w:val="18"/>
                <w:szCs w:val="18"/>
              </w:rPr>
            </w:pPr>
          </w:p>
        </w:tc>
        <w:tc>
          <w:tcPr>
            <w:tcW w:w="8399" w:type="dxa"/>
          </w:tcPr>
          <w:p w14:paraId="29C82241" w14:textId="77777777" w:rsidR="00ED7D93" w:rsidRDefault="00ED7D93">
            <w:pPr>
              <w:spacing w:after="120"/>
              <w:rPr>
                <w:rFonts w:eastAsiaTheme="minorEastAsia"/>
                <w:i/>
                <w:iCs/>
                <w:color w:val="0070C0"/>
                <w:lang w:val="en-US" w:eastAsia="zh-CN"/>
              </w:rPr>
            </w:pPr>
          </w:p>
        </w:tc>
      </w:tr>
      <w:tr w:rsidR="00ED7D93" w14:paraId="23BF0BC0" w14:textId="77777777">
        <w:tc>
          <w:tcPr>
            <w:tcW w:w="1232" w:type="dxa"/>
            <w:vMerge/>
          </w:tcPr>
          <w:p w14:paraId="3528984B" w14:textId="77777777" w:rsidR="00ED7D93" w:rsidRDefault="00ED7D93">
            <w:pPr>
              <w:spacing w:after="120"/>
              <w:rPr>
                <w:rFonts w:ascii="Arial" w:hAnsi="Arial" w:cs="Arial"/>
                <w:sz w:val="18"/>
                <w:szCs w:val="18"/>
              </w:rPr>
            </w:pPr>
          </w:p>
        </w:tc>
        <w:tc>
          <w:tcPr>
            <w:tcW w:w="8399" w:type="dxa"/>
          </w:tcPr>
          <w:p w14:paraId="716751EE" w14:textId="77777777" w:rsidR="00ED7D93" w:rsidRDefault="00ED7D93">
            <w:pPr>
              <w:spacing w:after="120"/>
              <w:rPr>
                <w:rFonts w:eastAsiaTheme="minorEastAsia"/>
                <w:i/>
                <w:iCs/>
                <w:color w:val="0070C0"/>
                <w:lang w:val="en-US" w:eastAsia="zh-CN"/>
              </w:rPr>
            </w:pPr>
          </w:p>
        </w:tc>
      </w:tr>
      <w:tr w:rsidR="00ED7D93" w14:paraId="401DB1D5" w14:textId="77777777">
        <w:tc>
          <w:tcPr>
            <w:tcW w:w="1232" w:type="dxa"/>
            <w:vMerge/>
          </w:tcPr>
          <w:p w14:paraId="73329AFD" w14:textId="77777777" w:rsidR="00ED7D93" w:rsidRDefault="00ED7D93">
            <w:pPr>
              <w:spacing w:after="120"/>
              <w:rPr>
                <w:rFonts w:ascii="Arial" w:hAnsi="Arial" w:cs="Arial"/>
                <w:sz w:val="18"/>
                <w:szCs w:val="18"/>
              </w:rPr>
            </w:pPr>
          </w:p>
        </w:tc>
        <w:tc>
          <w:tcPr>
            <w:tcW w:w="8399" w:type="dxa"/>
          </w:tcPr>
          <w:p w14:paraId="7770DEBB" w14:textId="77777777" w:rsidR="00ED7D93" w:rsidRDefault="00ED7D93">
            <w:pPr>
              <w:spacing w:after="120"/>
              <w:rPr>
                <w:rFonts w:eastAsiaTheme="minorEastAsia"/>
                <w:i/>
                <w:iCs/>
                <w:color w:val="0070C0"/>
                <w:lang w:val="en-US" w:eastAsia="zh-CN"/>
              </w:rPr>
            </w:pPr>
          </w:p>
        </w:tc>
      </w:tr>
      <w:tr w:rsidR="00ED7D93" w14:paraId="33042996" w14:textId="77777777">
        <w:tc>
          <w:tcPr>
            <w:tcW w:w="1232" w:type="dxa"/>
            <w:vMerge w:val="restart"/>
          </w:tcPr>
          <w:p w14:paraId="4E3C02A2" w14:textId="77777777" w:rsidR="00ED7D93" w:rsidRDefault="00237B9B">
            <w:pPr>
              <w:spacing w:after="120"/>
              <w:rPr>
                <w:rFonts w:eastAsiaTheme="minorEastAsia"/>
                <w:sz w:val="18"/>
                <w:szCs w:val="18"/>
                <w:lang w:val="en-US" w:eastAsia="zh-CN"/>
              </w:rPr>
            </w:pPr>
            <w:r>
              <w:rPr>
                <w:rFonts w:ascii="Arial" w:hAnsi="Arial" w:cs="Arial"/>
                <w:sz w:val="18"/>
                <w:szCs w:val="18"/>
              </w:rPr>
              <w:t>R4-2204605</w:t>
            </w:r>
          </w:p>
        </w:tc>
        <w:tc>
          <w:tcPr>
            <w:tcW w:w="8399" w:type="dxa"/>
          </w:tcPr>
          <w:p w14:paraId="6F3DDAEA" w14:textId="77777777" w:rsidR="00ED7D93" w:rsidRDefault="00237B9B">
            <w:pPr>
              <w:spacing w:after="120"/>
              <w:rPr>
                <w:rFonts w:eastAsiaTheme="minorEastAsia"/>
                <w:i/>
                <w:iCs/>
                <w:lang w:val="en-US" w:eastAsia="zh-CN"/>
              </w:rPr>
            </w:pPr>
            <w:r>
              <w:rPr>
                <w:rFonts w:eastAsiaTheme="minorEastAsia"/>
                <w:i/>
                <w:iCs/>
                <w:color w:val="0070C0"/>
                <w:lang w:val="en-US" w:eastAsia="zh-CN"/>
              </w:rPr>
              <w:t>Draft CR to 38.101-1: Introduction of TX switching for non-collocated UL CA</w:t>
            </w:r>
          </w:p>
        </w:tc>
      </w:tr>
      <w:tr w:rsidR="00ED7D93" w14:paraId="1D9A0034" w14:textId="77777777">
        <w:tc>
          <w:tcPr>
            <w:tcW w:w="1232" w:type="dxa"/>
            <w:vMerge/>
          </w:tcPr>
          <w:p w14:paraId="41BC2C98" w14:textId="77777777" w:rsidR="00ED7D93" w:rsidRDefault="00ED7D93">
            <w:pPr>
              <w:spacing w:after="120"/>
              <w:rPr>
                <w:rFonts w:eastAsiaTheme="minorEastAsia"/>
                <w:sz w:val="18"/>
                <w:szCs w:val="18"/>
                <w:lang w:val="en-US" w:eastAsia="zh-CN"/>
              </w:rPr>
            </w:pPr>
          </w:p>
        </w:tc>
        <w:tc>
          <w:tcPr>
            <w:tcW w:w="8399" w:type="dxa"/>
          </w:tcPr>
          <w:p w14:paraId="6B079989" w14:textId="77777777" w:rsidR="00ED7D93" w:rsidRDefault="00237B9B">
            <w:pPr>
              <w:spacing w:after="120"/>
              <w:rPr>
                <w:rFonts w:eastAsiaTheme="minorEastAsia"/>
                <w:lang w:val="en-US" w:eastAsia="zh-CN"/>
              </w:rPr>
            </w:pPr>
            <w:r>
              <w:rPr>
                <w:rFonts w:eastAsiaTheme="minorEastAsia"/>
                <w:lang w:val="en-US" w:eastAsia="zh-CN"/>
              </w:rPr>
              <w:t>Huawei</w:t>
            </w:r>
            <w:r>
              <w:rPr>
                <w:rFonts w:eastAsiaTheme="minorEastAsia" w:hint="eastAsia"/>
                <w:lang w:val="en-US" w:eastAsia="zh-CN"/>
              </w:rPr>
              <w:t>:</w:t>
            </w:r>
            <w:r>
              <w:rPr>
                <w:rFonts w:eastAsiaTheme="minorEastAsia"/>
                <w:lang w:val="en-US" w:eastAsia="zh-CN"/>
              </w:rPr>
              <w:t xml:space="preserve"> the issue should be addressed in the Rel-18 RAN1 WI. No objective in Rel-17 WI to support this kind of changes, which is contradicted with the R17 WI objective. </w:t>
            </w:r>
          </w:p>
        </w:tc>
      </w:tr>
      <w:tr w:rsidR="00ED7D93" w14:paraId="52776791" w14:textId="77777777">
        <w:tc>
          <w:tcPr>
            <w:tcW w:w="1232" w:type="dxa"/>
            <w:vMerge/>
          </w:tcPr>
          <w:p w14:paraId="38067FDE" w14:textId="77777777" w:rsidR="00ED7D93" w:rsidRDefault="00ED7D93">
            <w:pPr>
              <w:spacing w:after="120"/>
              <w:rPr>
                <w:rFonts w:eastAsiaTheme="minorEastAsia"/>
                <w:sz w:val="18"/>
                <w:szCs w:val="18"/>
                <w:lang w:val="en-US" w:eastAsia="zh-CN"/>
              </w:rPr>
            </w:pPr>
          </w:p>
        </w:tc>
        <w:tc>
          <w:tcPr>
            <w:tcW w:w="8399" w:type="dxa"/>
          </w:tcPr>
          <w:p w14:paraId="6C642B3B" w14:textId="77777777" w:rsidR="00ED7D93" w:rsidRDefault="00237B9B">
            <w:pPr>
              <w:spacing w:after="120"/>
              <w:rPr>
                <w:rFonts w:eastAsiaTheme="minorEastAsia"/>
                <w:lang w:val="en-US" w:eastAsia="zh-CN"/>
              </w:rPr>
            </w:pPr>
            <w:r>
              <w:rPr>
                <w:rFonts w:eastAsiaTheme="minorEastAsia"/>
                <w:lang w:val="en-US" w:eastAsia="zh-CN"/>
              </w:rPr>
              <w:t>Ericsson to Huawei: multiple-TAG has indeed been discussed for Rel-18 and will be included in case RAN4 cannot agree in Rel-17. But the only missing part is the time masks provided in this CR for test coverage also for different timing advance on the two carriers. The verification of TX switching with multi-TAG has been discussed for several meeting cycles lately under the TEI-17 work item. This means that the single-TAG restriction for the Rel-16 WI on TX switching no longer applies – a technical enhancement and improvement!</w:t>
            </w:r>
          </w:p>
          <w:p w14:paraId="59DB707E" w14:textId="77777777" w:rsidR="00ED7D93" w:rsidRDefault="00ED7D93">
            <w:pPr>
              <w:spacing w:after="120"/>
              <w:rPr>
                <w:rFonts w:eastAsiaTheme="minorEastAsia"/>
                <w:lang w:val="en-US" w:eastAsia="zh-CN"/>
              </w:rPr>
            </w:pPr>
          </w:p>
        </w:tc>
      </w:tr>
      <w:tr w:rsidR="00ED7D93" w14:paraId="1AE312B8" w14:textId="77777777">
        <w:tc>
          <w:tcPr>
            <w:tcW w:w="1232" w:type="dxa"/>
            <w:vMerge w:val="restart"/>
          </w:tcPr>
          <w:p w14:paraId="49CCFEB1" w14:textId="77777777" w:rsidR="00ED7D93" w:rsidRDefault="00237B9B">
            <w:pPr>
              <w:spacing w:after="120"/>
              <w:rPr>
                <w:rFonts w:eastAsiaTheme="minorEastAsia"/>
                <w:sz w:val="18"/>
                <w:szCs w:val="18"/>
                <w:lang w:val="en-US" w:eastAsia="zh-CN"/>
              </w:rPr>
            </w:pPr>
            <w:r>
              <w:rPr>
                <w:rFonts w:ascii="Arial" w:hAnsi="Arial" w:cs="Arial"/>
                <w:sz w:val="18"/>
                <w:szCs w:val="18"/>
              </w:rPr>
              <w:t>R4-2205116</w:t>
            </w:r>
          </w:p>
        </w:tc>
        <w:tc>
          <w:tcPr>
            <w:tcW w:w="8399" w:type="dxa"/>
          </w:tcPr>
          <w:p w14:paraId="58539E0C" w14:textId="77777777" w:rsidR="00ED7D93" w:rsidRDefault="00237B9B">
            <w:pPr>
              <w:spacing w:after="120"/>
              <w:rPr>
                <w:rFonts w:eastAsiaTheme="minorEastAsia"/>
                <w:i/>
                <w:iCs/>
                <w:lang w:val="en-US" w:eastAsia="zh-CN"/>
              </w:rPr>
            </w:pPr>
            <w:r>
              <w:rPr>
                <w:rFonts w:eastAsiaTheme="minorEastAsia"/>
                <w:i/>
                <w:iCs/>
                <w:color w:val="0070C0"/>
                <w:lang w:val="en-US" w:eastAsia="zh-CN"/>
              </w:rPr>
              <w:t>Draft CR for 38.101-3 Rel-17 to modify the notes and correct the superscripts for inter-band EN-DC configurations</w:t>
            </w:r>
          </w:p>
        </w:tc>
      </w:tr>
      <w:tr w:rsidR="00ED7D93" w14:paraId="555D0EF0" w14:textId="77777777">
        <w:tc>
          <w:tcPr>
            <w:tcW w:w="1232" w:type="dxa"/>
            <w:vMerge/>
          </w:tcPr>
          <w:p w14:paraId="1451E6F3" w14:textId="77777777" w:rsidR="00ED7D93" w:rsidRDefault="00ED7D93">
            <w:pPr>
              <w:spacing w:after="120"/>
              <w:rPr>
                <w:rFonts w:eastAsiaTheme="minorEastAsia"/>
                <w:sz w:val="18"/>
                <w:szCs w:val="18"/>
                <w:lang w:val="en-US" w:eastAsia="zh-CN"/>
              </w:rPr>
            </w:pPr>
          </w:p>
        </w:tc>
        <w:tc>
          <w:tcPr>
            <w:tcW w:w="8399" w:type="dxa"/>
          </w:tcPr>
          <w:p w14:paraId="2515C468" w14:textId="77777777" w:rsidR="00ED7D93" w:rsidRDefault="00237B9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In table 5.5B.4.1-1, the changes are confused for note 4, the original one seems clear. It’s clarified that condition or requirements also applies for these carriers when applicable EN-DC configuration is a subset of a higher order EN-DC configuration. There is no need to spread these notes into other higher order tables. </w:t>
            </w:r>
          </w:p>
          <w:p w14:paraId="4F1C923C" w14:textId="77777777" w:rsidR="00ED7D93" w:rsidRDefault="00237B9B">
            <w:pPr>
              <w:spacing w:after="120"/>
              <w:rPr>
                <w:rFonts w:eastAsiaTheme="minorEastAsia"/>
                <w:lang w:val="en-US" w:eastAsia="zh-CN"/>
              </w:rPr>
            </w:pPr>
            <w:r>
              <w:rPr>
                <w:rFonts w:eastAsiaTheme="minorEastAsia"/>
                <w:lang w:val="en-US" w:eastAsia="zh-CN"/>
              </w:rPr>
              <w:t>Skyworks: we have some concerns about removing Table 5.5B.4.1-1 NOTE 11. Does NOTE 4 still guarantees the PSD imbalance is within 6dB for UEs not indicating interBandMRDC-WithOverlapDL-Bands-r16 for DC_42_n77, DC_42_n78, DC_48_n77 ?Qualcomm: It does no harm to explicitly state the UE requirements only to be met within the specified imbalance for intra-band cases, even though it was implied, so it is preferable to keep note 11.</w:t>
            </w:r>
          </w:p>
          <w:p w14:paraId="1622FA71" w14:textId="77777777" w:rsidR="00ED7D93" w:rsidRDefault="00237B9B">
            <w:pPr>
              <w:spacing w:after="120"/>
              <w:rPr>
                <w:lang w:val="en-US" w:eastAsia="ja-JP"/>
              </w:rPr>
            </w:pPr>
            <w:r>
              <w:rPr>
                <w:rFonts w:hint="eastAsia"/>
                <w:lang w:val="en-US" w:eastAsia="ja-JP"/>
              </w:rPr>
              <w:t>D</w:t>
            </w:r>
            <w:r>
              <w:rPr>
                <w:lang w:val="en-US" w:eastAsia="ja-JP"/>
              </w:rPr>
              <w:t>OCOMO</w:t>
            </w:r>
            <w:r>
              <w:rPr>
                <w:rFonts w:hint="eastAsia"/>
                <w:lang w:val="en-US" w:eastAsia="ja-JP"/>
              </w:rPr>
              <w:t>:</w:t>
            </w:r>
          </w:p>
          <w:p w14:paraId="56EE7114" w14:textId="77777777" w:rsidR="00ED7D93" w:rsidRDefault="00237B9B">
            <w:pPr>
              <w:spacing w:after="120"/>
              <w:rPr>
                <w:color w:val="000000" w:themeColor="text1"/>
                <w:lang w:val="en-US" w:eastAsia="ja-JP"/>
              </w:rPr>
            </w:pPr>
            <w:r>
              <w:rPr>
                <w:color w:val="000000" w:themeColor="text1"/>
                <w:lang w:val="en-US" w:eastAsia="ja-JP"/>
              </w:rPr>
              <w:t>For all tables, we are not sure if 6dB power imbalance applicability should be removed from EN-DC including 42_n77 and 42_n78. The note is also needed to clarify the applicability of type 2 UE requirements when it is introduced.</w:t>
            </w:r>
          </w:p>
          <w:p w14:paraId="1474F6AB" w14:textId="77777777" w:rsidR="00ED7D93" w:rsidRDefault="00237B9B">
            <w:pPr>
              <w:spacing w:after="120"/>
              <w:rPr>
                <w:lang w:val="en-US" w:eastAsia="ja-JP"/>
              </w:rPr>
            </w:pPr>
            <w:r>
              <w:rPr>
                <w:rFonts w:hint="eastAsia"/>
                <w:lang w:val="en-US" w:eastAsia="ja-JP"/>
              </w:rPr>
              <w:t>F</w:t>
            </w:r>
            <w:r>
              <w:rPr>
                <w:lang w:val="en-US" w:eastAsia="ja-JP"/>
              </w:rPr>
              <w:t>or note 15 in three bands table, note 5 in four band table, and note 5 in five bands table, the modification seems OK since it tries to use same description of note 4 in two band table.</w:t>
            </w:r>
          </w:p>
          <w:p w14:paraId="6627AEE6" w14:textId="77777777" w:rsidR="00ED7D93" w:rsidRDefault="00237B9B">
            <w:pPr>
              <w:widowControl w:val="0"/>
              <w:overflowPunct/>
              <w:autoSpaceDE/>
              <w:autoSpaceDN/>
              <w:adjustRightInd/>
              <w:spacing w:after="120"/>
              <w:ind w:right="28"/>
              <w:jc w:val="right"/>
              <w:textAlignment w:val="auto"/>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 xml:space="preserve">iaomi: response to HW, actually, this CR modified note 4 is to keep align with Rel-16, the note 4 in table 5.5B.4.1-1 has been changed as the proposed in current Rel-16 Spec due to the signaling </w:t>
            </w:r>
            <w:r>
              <w:rPr>
                <w:rFonts w:eastAsiaTheme="minorEastAsia"/>
                <w:i/>
                <w:lang w:val="en-US" w:eastAsia="zh-CN"/>
              </w:rPr>
              <w:t xml:space="preserve">interBandMRDC-WithOverlapDL-Bands-r16 </w:t>
            </w:r>
            <w:r>
              <w:rPr>
                <w:rFonts w:eastAsiaTheme="minorEastAsia"/>
                <w:lang w:val="en-US" w:eastAsia="zh-CN"/>
              </w:rPr>
              <w:t>was introduced. In additional, in Rel-16, there is a modification CR(R4-2103164) to add these notes to higher order tables. This CR is just to keep align with R-16.</w:t>
            </w:r>
          </w:p>
          <w:p w14:paraId="1B6D90EA" w14:textId="77777777" w:rsidR="00ED7D93" w:rsidRDefault="00237B9B">
            <w:pPr>
              <w:spacing w:after="120"/>
              <w:rPr>
                <w:color w:val="000000" w:themeColor="text1"/>
                <w:lang w:val="en-US" w:eastAsia="ja-JP"/>
              </w:rPr>
            </w:pPr>
            <w:r>
              <w:rPr>
                <w:rFonts w:eastAsiaTheme="minorEastAsia"/>
                <w:lang w:val="en-US" w:eastAsia="zh-CN"/>
              </w:rPr>
              <w:t>Response to Skyworks and DOCOMO: note 4 is to make inter-band ENDC with overlapping DL bands to meet the requirements of intra-band ENDC, it can guarantees the PSD imbalance is within 6dB and MRTD&lt;3us naturally, i.e., DC_42_n77/n78.</w:t>
            </w:r>
            <w:r>
              <w:rPr>
                <w:rFonts w:eastAsiaTheme="minorEastAsia" w:hint="eastAsia"/>
                <w:lang w:val="en-US" w:eastAsia="zh-CN"/>
              </w:rPr>
              <w:t xml:space="preserve"> </w:t>
            </w:r>
            <w:r>
              <w:rPr>
                <w:rFonts w:eastAsiaTheme="minorEastAsia"/>
                <w:lang w:val="en-US" w:eastAsia="zh-CN"/>
              </w:rPr>
              <w:t>Note 11 and note 13 is to make inter-band ENDC with partially overlapping DL bands to meet the requirements of intra-band ENDC, i.e., DC_2_n25; Please refer the original draft CR R4-1904988 involved by big CR R4-1904925. These notes were mixed up in the process of introducing new band combinations.</w:t>
            </w:r>
          </w:p>
        </w:tc>
      </w:tr>
      <w:tr w:rsidR="00ED7D93" w14:paraId="77245317" w14:textId="77777777">
        <w:tc>
          <w:tcPr>
            <w:tcW w:w="1232" w:type="dxa"/>
            <w:vMerge/>
          </w:tcPr>
          <w:p w14:paraId="6E12F449" w14:textId="77777777" w:rsidR="00ED7D93" w:rsidRDefault="00ED7D93">
            <w:pPr>
              <w:spacing w:after="120"/>
              <w:rPr>
                <w:rFonts w:eastAsiaTheme="minorEastAsia"/>
                <w:sz w:val="18"/>
                <w:szCs w:val="18"/>
                <w:lang w:val="en-US" w:eastAsia="zh-CN"/>
              </w:rPr>
            </w:pPr>
          </w:p>
        </w:tc>
        <w:tc>
          <w:tcPr>
            <w:tcW w:w="8399" w:type="dxa"/>
          </w:tcPr>
          <w:p w14:paraId="68329252" w14:textId="77777777" w:rsidR="00ED7D93" w:rsidRDefault="00ED7D93">
            <w:pPr>
              <w:spacing w:after="120"/>
              <w:rPr>
                <w:rFonts w:eastAsiaTheme="minorEastAsia"/>
                <w:lang w:val="en-US" w:eastAsia="zh-CN"/>
              </w:rPr>
            </w:pPr>
          </w:p>
        </w:tc>
      </w:tr>
      <w:tr w:rsidR="00ED7D93" w14:paraId="064D4CE0" w14:textId="77777777">
        <w:tc>
          <w:tcPr>
            <w:tcW w:w="1232" w:type="dxa"/>
            <w:vMerge w:val="restart"/>
          </w:tcPr>
          <w:p w14:paraId="47948A7F" w14:textId="77777777" w:rsidR="00ED7D93" w:rsidRDefault="00237B9B">
            <w:pPr>
              <w:spacing w:after="120"/>
              <w:rPr>
                <w:rFonts w:eastAsiaTheme="minorEastAsia"/>
                <w:sz w:val="18"/>
                <w:szCs w:val="18"/>
                <w:lang w:val="en-US" w:eastAsia="zh-CN"/>
              </w:rPr>
            </w:pPr>
            <w:r>
              <w:rPr>
                <w:rFonts w:ascii="Arial" w:hAnsi="Arial" w:cs="Arial"/>
                <w:sz w:val="18"/>
                <w:szCs w:val="18"/>
              </w:rPr>
              <w:t>R4-2205180</w:t>
            </w:r>
          </w:p>
        </w:tc>
        <w:tc>
          <w:tcPr>
            <w:tcW w:w="8399" w:type="dxa"/>
          </w:tcPr>
          <w:p w14:paraId="28920EC4" w14:textId="77777777" w:rsidR="00ED7D93" w:rsidRDefault="00237B9B">
            <w:pPr>
              <w:spacing w:after="120"/>
              <w:rPr>
                <w:rFonts w:eastAsiaTheme="minorEastAsia"/>
                <w:i/>
                <w:iCs/>
                <w:lang w:val="en-US" w:eastAsia="zh-CN"/>
              </w:rPr>
            </w:pPr>
            <w:r>
              <w:rPr>
                <w:rFonts w:eastAsiaTheme="minorEastAsia"/>
                <w:i/>
                <w:iCs/>
                <w:color w:val="0070C0"/>
                <w:lang w:val="en-US" w:eastAsia="zh-CN"/>
              </w:rPr>
              <w:t>CR for TS 38.101-1 Rel-17: Corrections on UE co-existence</w:t>
            </w:r>
          </w:p>
        </w:tc>
      </w:tr>
      <w:tr w:rsidR="00ED7D93" w14:paraId="25DC48F0" w14:textId="77777777">
        <w:tc>
          <w:tcPr>
            <w:tcW w:w="1232" w:type="dxa"/>
            <w:vMerge/>
          </w:tcPr>
          <w:p w14:paraId="5E8ACE6B" w14:textId="77777777" w:rsidR="00ED7D93" w:rsidRDefault="00ED7D93">
            <w:pPr>
              <w:spacing w:after="120"/>
              <w:rPr>
                <w:rFonts w:eastAsiaTheme="minorEastAsia"/>
                <w:sz w:val="18"/>
                <w:szCs w:val="18"/>
                <w:lang w:val="en-US" w:eastAsia="zh-CN"/>
              </w:rPr>
            </w:pPr>
          </w:p>
        </w:tc>
        <w:tc>
          <w:tcPr>
            <w:tcW w:w="8399" w:type="dxa"/>
          </w:tcPr>
          <w:p w14:paraId="0E1DBCAF" w14:textId="77777777" w:rsidR="00ED7D93" w:rsidRDefault="00ED7D93">
            <w:pPr>
              <w:spacing w:after="120"/>
              <w:rPr>
                <w:rFonts w:eastAsiaTheme="minorEastAsia"/>
                <w:lang w:val="en-US" w:eastAsia="zh-CN"/>
              </w:rPr>
            </w:pPr>
          </w:p>
        </w:tc>
      </w:tr>
      <w:tr w:rsidR="00ED7D93" w14:paraId="7CF5EBD6" w14:textId="77777777">
        <w:tc>
          <w:tcPr>
            <w:tcW w:w="1232" w:type="dxa"/>
            <w:vMerge/>
          </w:tcPr>
          <w:p w14:paraId="0EE6DDFB" w14:textId="77777777" w:rsidR="00ED7D93" w:rsidRDefault="00ED7D93">
            <w:pPr>
              <w:spacing w:after="120"/>
              <w:rPr>
                <w:rFonts w:eastAsiaTheme="minorEastAsia"/>
                <w:sz w:val="18"/>
                <w:szCs w:val="18"/>
                <w:lang w:val="en-US" w:eastAsia="zh-CN"/>
              </w:rPr>
            </w:pPr>
          </w:p>
        </w:tc>
        <w:tc>
          <w:tcPr>
            <w:tcW w:w="8399" w:type="dxa"/>
          </w:tcPr>
          <w:p w14:paraId="49DEA1E7" w14:textId="77777777" w:rsidR="00ED7D93" w:rsidRDefault="00ED7D93">
            <w:pPr>
              <w:spacing w:after="120"/>
              <w:rPr>
                <w:rFonts w:eastAsiaTheme="minorEastAsia"/>
                <w:lang w:val="en-US" w:eastAsia="zh-CN"/>
              </w:rPr>
            </w:pPr>
          </w:p>
        </w:tc>
      </w:tr>
      <w:tr w:rsidR="00ED7D93" w14:paraId="39A22B22" w14:textId="77777777">
        <w:tc>
          <w:tcPr>
            <w:tcW w:w="1232" w:type="dxa"/>
            <w:vMerge w:val="restart"/>
          </w:tcPr>
          <w:p w14:paraId="0165778B" w14:textId="77777777" w:rsidR="00ED7D93" w:rsidRDefault="00237B9B">
            <w:pPr>
              <w:spacing w:after="120"/>
              <w:rPr>
                <w:rFonts w:eastAsiaTheme="minorEastAsia"/>
                <w:sz w:val="18"/>
                <w:szCs w:val="18"/>
                <w:lang w:val="en-US" w:eastAsia="zh-CN"/>
              </w:rPr>
            </w:pPr>
            <w:r>
              <w:rPr>
                <w:rFonts w:ascii="Arial" w:hAnsi="Arial" w:cs="Arial"/>
                <w:sz w:val="18"/>
                <w:szCs w:val="18"/>
              </w:rPr>
              <w:t>R4-2205293</w:t>
            </w:r>
          </w:p>
        </w:tc>
        <w:tc>
          <w:tcPr>
            <w:tcW w:w="8399" w:type="dxa"/>
          </w:tcPr>
          <w:p w14:paraId="2CA7BA48" w14:textId="77777777" w:rsidR="00ED7D93" w:rsidRDefault="00237B9B">
            <w:pPr>
              <w:spacing w:after="120"/>
              <w:rPr>
                <w:rFonts w:eastAsiaTheme="minorEastAsia"/>
                <w:i/>
                <w:iCs/>
                <w:color w:val="0070C0"/>
                <w:lang w:val="en-US" w:eastAsia="zh-CN"/>
              </w:rPr>
            </w:pPr>
            <w:r>
              <w:rPr>
                <w:rFonts w:eastAsiaTheme="minorEastAsia"/>
                <w:i/>
                <w:iCs/>
                <w:color w:val="0070C0"/>
                <w:lang w:val="en-US" w:eastAsia="zh-CN"/>
              </w:rPr>
              <w:t>CR for 38.101-1 to correct the REFSENS errors due to the new format(n41 n77 n78) (R17)</w:t>
            </w:r>
          </w:p>
        </w:tc>
      </w:tr>
      <w:tr w:rsidR="00ED7D93" w14:paraId="66B50254" w14:textId="77777777">
        <w:tc>
          <w:tcPr>
            <w:tcW w:w="1232" w:type="dxa"/>
            <w:vMerge/>
          </w:tcPr>
          <w:p w14:paraId="1D5D8791" w14:textId="77777777" w:rsidR="00ED7D93" w:rsidRDefault="00ED7D93">
            <w:pPr>
              <w:spacing w:after="120"/>
              <w:rPr>
                <w:rFonts w:eastAsiaTheme="minorEastAsia"/>
                <w:sz w:val="18"/>
                <w:szCs w:val="18"/>
                <w:lang w:val="en-US" w:eastAsia="zh-CN"/>
              </w:rPr>
            </w:pPr>
          </w:p>
        </w:tc>
        <w:tc>
          <w:tcPr>
            <w:tcW w:w="8399" w:type="dxa"/>
          </w:tcPr>
          <w:p w14:paraId="28267721" w14:textId="77777777" w:rsidR="00ED7D93" w:rsidRDefault="00ED7D93">
            <w:pPr>
              <w:spacing w:after="120"/>
              <w:rPr>
                <w:rFonts w:eastAsiaTheme="minorEastAsia"/>
                <w:lang w:val="en-US" w:eastAsia="zh-CN"/>
              </w:rPr>
            </w:pPr>
          </w:p>
        </w:tc>
      </w:tr>
      <w:tr w:rsidR="00ED7D93" w14:paraId="0FE53194" w14:textId="77777777">
        <w:tc>
          <w:tcPr>
            <w:tcW w:w="1232" w:type="dxa"/>
            <w:vMerge/>
          </w:tcPr>
          <w:p w14:paraId="49274C72" w14:textId="77777777" w:rsidR="00ED7D93" w:rsidRDefault="00ED7D93">
            <w:pPr>
              <w:spacing w:after="120"/>
              <w:rPr>
                <w:rFonts w:eastAsiaTheme="minorEastAsia"/>
                <w:sz w:val="18"/>
                <w:szCs w:val="18"/>
                <w:lang w:val="en-US" w:eastAsia="zh-CN"/>
              </w:rPr>
            </w:pPr>
          </w:p>
        </w:tc>
        <w:tc>
          <w:tcPr>
            <w:tcW w:w="8399" w:type="dxa"/>
          </w:tcPr>
          <w:p w14:paraId="03AC9BE4" w14:textId="77777777" w:rsidR="00ED7D93" w:rsidRDefault="00ED7D93">
            <w:pPr>
              <w:spacing w:after="120"/>
              <w:rPr>
                <w:rFonts w:eastAsiaTheme="minorEastAsia"/>
                <w:lang w:val="en-US" w:eastAsia="zh-CN"/>
              </w:rPr>
            </w:pPr>
          </w:p>
        </w:tc>
      </w:tr>
      <w:tr w:rsidR="00ED7D93" w14:paraId="6C53E9AE" w14:textId="77777777">
        <w:tc>
          <w:tcPr>
            <w:tcW w:w="1232" w:type="dxa"/>
            <w:vMerge w:val="restart"/>
          </w:tcPr>
          <w:p w14:paraId="66ABB3A2" w14:textId="77777777" w:rsidR="00ED7D93" w:rsidRDefault="00237B9B">
            <w:pPr>
              <w:spacing w:after="120"/>
              <w:rPr>
                <w:rFonts w:eastAsiaTheme="minorEastAsia"/>
                <w:sz w:val="18"/>
                <w:szCs w:val="18"/>
                <w:lang w:val="en-US" w:eastAsia="zh-CN"/>
              </w:rPr>
            </w:pPr>
            <w:r>
              <w:rPr>
                <w:rFonts w:ascii="Arial" w:hAnsi="Arial" w:cs="Arial"/>
                <w:sz w:val="18"/>
                <w:szCs w:val="18"/>
              </w:rPr>
              <w:t>R4-2206105</w:t>
            </w:r>
          </w:p>
        </w:tc>
        <w:tc>
          <w:tcPr>
            <w:tcW w:w="8399" w:type="dxa"/>
          </w:tcPr>
          <w:p w14:paraId="641748E2" w14:textId="77777777" w:rsidR="00ED7D93" w:rsidRDefault="00237B9B">
            <w:pPr>
              <w:spacing w:after="120"/>
              <w:rPr>
                <w:rFonts w:eastAsiaTheme="minorEastAsia"/>
                <w:i/>
                <w:iCs/>
                <w:color w:val="0070C0"/>
                <w:lang w:val="en-US" w:eastAsia="zh-CN"/>
              </w:rPr>
            </w:pPr>
            <w:r>
              <w:rPr>
                <w:rFonts w:eastAsiaTheme="minorEastAsia"/>
                <w:i/>
                <w:iCs/>
                <w:color w:val="0070C0"/>
                <w:lang w:val="en-US" w:eastAsia="zh-CN"/>
              </w:rPr>
              <w:t>CR to 38.101-1: Clarification of modifiedMPR-Behavior for PC1.5</w:t>
            </w:r>
          </w:p>
        </w:tc>
      </w:tr>
      <w:tr w:rsidR="00ED7D93" w14:paraId="07289DAC" w14:textId="77777777">
        <w:tc>
          <w:tcPr>
            <w:tcW w:w="1232" w:type="dxa"/>
            <w:vMerge/>
          </w:tcPr>
          <w:p w14:paraId="6A38A168" w14:textId="77777777" w:rsidR="00ED7D93" w:rsidRDefault="00ED7D93">
            <w:pPr>
              <w:spacing w:after="120"/>
              <w:rPr>
                <w:rFonts w:eastAsiaTheme="minorEastAsia"/>
                <w:sz w:val="18"/>
                <w:szCs w:val="18"/>
                <w:lang w:val="en-US" w:eastAsia="zh-CN"/>
              </w:rPr>
            </w:pPr>
          </w:p>
        </w:tc>
        <w:tc>
          <w:tcPr>
            <w:tcW w:w="8399" w:type="dxa"/>
          </w:tcPr>
          <w:p w14:paraId="199513E3" w14:textId="77777777" w:rsidR="00ED7D93" w:rsidRDefault="00237B9B">
            <w:pPr>
              <w:spacing w:after="120"/>
              <w:rPr>
                <w:rFonts w:eastAsiaTheme="minorEastAsia"/>
                <w:lang w:val="en-US" w:eastAsia="zh-CN"/>
              </w:rPr>
            </w:pPr>
            <w:r>
              <w:rPr>
                <w:rFonts w:eastAsiaTheme="minorEastAsia"/>
                <w:lang w:val="en-US" w:eastAsia="zh-CN"/>
              </w:rPr>
              <w:t xml:space="preserve">Huawei: wouldn’t it be clearer to make some changes in the Rel-16 spec rather than the changes in the Rel-17 spec? </w:t>
            </w:r>
          </w:p>
        </w:tc>
      </w:tr>
      <w:tr w:rsidR="00ED7D93" w14:paraId="4AB64ADC" w14:textId="77777777">
        <w:tc>
          <w:tcPr>
            <w:tcW w:w="1232" w:type="dxa"/>
            <w:vMerge/>
          </w:tcPr>
          <w:p w14:paraId="3C35776C" w14:textId="77777777" w:rsidR="00ED7D93" w:rsidRDefault="00ED7D93">
            <w:pPr>
              <w:spacing w:after="120"/>
              <w:rPr>
                <w:rFonts w:eastAsiaTheme="minorEastAsia"/>
                <w:sz w:val="18"/>
                <w:szCs w:val="18"/>
                <w:lang w:val="en-US" w:eastAsia="zh-CN"/>
              </w:rPr>
            </w:pPr>
          </w:p>
        </w:tc>
        <w:tc>
          <w:tcPr>
            <w:tcW w:w="8399" w:type="dxa"/>
          </w:tcPr>
          <w:p w14:paraId="6A333CF4" w14:textId="77777777" w:rsidR="00ED7D93" w:rsidRDefault="00237B9B">
            <w:pPr>
              <w:spacing w:after="120"/>
              <w:rPr>
                <w:rFonts w:eastAsiaTheme="minorEastAsia"/>
                <w:lang w:val="en-US" w:eastAsia="zh-CN"/>
              </w:rPr>
            </w:pPr>
            <w:r>
              <w:rPr>
                <w:rFonts w:eastAsiaTheme="minorEastAsia"/>
                <w:lang w:val="en-US" w:eastAsia="zh-CN"/>
              </w:rPr>
              <w:t>Qualcomm:  To Huawei: While I agree with you that Rel-16 could be more clear, I don’t think it’s appropriate to insert this into Rel-16 spec since the new MPR tables were not added until Rel-17.  The text also refers to behavior of Rel-17 UE, which would not be appropriate to put into a Rel-16 specification.  The only way this could work would be to add the MPR tables into the Rel-16 specification, but that is also not possible since the tables came from a Rel-17 WI.</w:t>
            </w:r>
          </w:p>
        </w:tc>
      </w:tr>
      <w:tr w:rsidR="00ED7D93" w14:paraId="52C29B27" w14:textId="77777777">
        <w:tc>
          <w:tcPr>
            <w:tcW w:w="1232" w:type="dxa"/>
            <w:vMerge w:val="restart"/>
          </w:tcPr>
          <w:p w14:paraId="4E62BB2E" w14:textId="77777777" w:rsidR="00ED7D93" w:rsidRDefault="00237B9B">
            <w:pPr>
              <w:spacing w:after="120"/>
              <w:rPr>
                <w:rFonts w:eastAsiaTheme="minorEastAsia"/>
                <w:sz w:val="18"/>
                <w:szCs w:val="18"/>
                <w:lang w:val="en-US" w:eastAsia="zh-CN"/>
              </w:rPr>
            </w:pPr>
            <w:r>
              <w:rPr>
                <w:rFonts w:ascii="Arial" w:hAnsi="Arial" w:cs="Arial"/>
                <w:sz w:val="18"/>
                <w:szCs w:val="18"/>
              </w:rPr>
              <w:t>R4-2206130</w:t>
            </w:r>
          </w:p>
        </w:tc>
        <w:tc>
          <w:tcPr>
            <w:tcW w:w="8399" w:type="dxa"/>
          </w:tcPr>
          <w:p w14:paraId="3CB3A4B5" w14:textId="77777777" w:rsidR="00ED7D93" w:rsidRDefault="00237B9B">
            <w:pPr>
              <w:spacing w:after="120"/>
              <w:rPr>
                <w:rFonts w:eastAsiaTheme="minorEastAsia"/>
                <w:i/>
                <w:iCs/>
                <w:lang w:val="en-US" w:eastAsia="zh-CN"/>
              </w:rPr>
            </w:pPr>
            <w:r>
              <w:rPr>
                <w:rFonts w:eastAsiaTheme="minorEastAsia"/>
                <w:i/>
                <w:iCs/>
                <w:color w:val="0070C0"/>
                <w:lang w:val="en-US" w:eastAsia="zh-CN"/>
              </w:rPr>
              <w:t>CR R17 TS38.101-1 on TDD REFSENS and MSDs</w:t>
            </w:r>
          </w:p>
        </w:tc>
      </w:tr>
      <w:tr w:rsidR="00ED7D93" w14:paraId="1BD57446" w14:textId="77777777">
        <w:tc>
          <w:tcPr>
            <w:tcW w:w="1232" w:type="dxa"/>
            <w:vMerge/>
          </w:tcPr>
          <w:p w14:paraId="0EC71A7C" w14:textId="77777777" w:rsidR="00ED7D93" w:rsidRDefault="00ED7D93">
            <w:pPr>
              <w:spacing w:after="120"/>
              <w:rPr>
                <w:rFonts w:eastAsiaTheme="minorEastAsia"/>
                <w:lang w:val="en-US" w:eastAsia="zh-CN"/>
              </w:rPr>
            </w:pPr>
          </w:p>
        </w:tc>
        <w:tc>
          <w:tcPr>
            <w:tcW w:w="8399" w:type="dxa"/>
          </w:tcPr>
          <w:p w14:paraId="074FCF6E" w14:textId="77777777" w:rsidR="00ED7D93" w:rsidRDefault="00237B9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There is no need to change the REFSENS requirements for band n79. These two formula will result the same values for a specific N</w:t>
            </w:r>
            <w:r>
              <w:rPr>
                <w:rFonts w:eastAsiaTheme="minorEastAsia"/>
                <w:vertAlign w:val="subscript"/>
                <w:lang w:val="en-US" w:eastAsia="zh-CN"/>
              </w:rPr>
              <w:t>RB</w:t>
            </w:r>
            <w:r>
              <w:rPr>
                <w:rFonts w:eastAsiaTheme="minorEastAsia"/>
                <w:lang w:val="en-US" w:eastAsia="zh-CN"/>
              </w:rPr>
              <w:t>.</w:t>
            </w:r>
          </w:p>
        </w:tc>
      </w:tr>
      <w:tr w:rsidR="00ED7D93" w14:paraId="151F49F2" w14:textId="77777777">
        <w:tc>
          <w:tcPr>
            <w:tcW w:w="1232" w:type="dxa"/>
            <w:vMerge/>
          </w:tcPr>
          <w:p w14:paraId="66DA5594" w14:textId="77777777" w:rsidR="00ED7D93" w:rsidRDefault="00ED7D93">
            <w:pPr>
              <w:spacing w:after="120"/>
              <w:rPr>
                <w:rFonts w:eastAsiaTheme="minorEastAsia"/>
                <w:lang w:val="en-US" w:eastAsia="zh-CN"/>
              </w:rPr>
            </w:pPr>
          </w:p>
        </w:tc>
        <w:tc>
          <w:tcPr>
            <w:tcW w:w="8399" w:type="dxa"/>
          </w:tcPr>
          <w:p w14:paraId="6111F8CA" w14:textId="77777777" w:rsidR="00ED7D93" w:rsidRDefault="00237B9B">
            <w:pPr>
              <w:spacing w:after="120"/>
              <w:rPr>
                <w:rFonts w:eastAsiaTheme="minorEastAsia"/>
                <w:lang w:val="en-US" w:eastAsia="zh-CN"/>
              </w:rPr>
            </w:pPr>
            <w:r>
              <w:rPr>
                <w:rFonts w:eastAsiaTheme="minorEastAsia" w:hint="eastAsia"/>
                <w:lang w:val="en-US" w:eastAsia="zh-CN"/>
              </w:rPr>
              <w:t>ZTE: For the REFSEN of band n79, the equations were built based on min. CBW of 40MHz. Then smaller CBW: 10/20/30MHz were introduced later. Actually the REFSEN requirements for 10/20/30MHz were based on the equations of 40MHz. As Huawei said, no matter which formula is used, same results could be got.</w:t>
            </w:r>
          </w:p>
          <w:p w14:paraId="0982380D" w14:textId="77777777" w:rsidR="00ED7D93" w:rsidRDefault="00237B9B">
            <w:pPr>
              <w:spacing w:after="120"/>
              <w:rPr>
                <w:rFonts w:eastAsiaTheme="minorEastAsia"/>
                <w:lang w:val="en-US" w:eastAsia="zh-CN"/>
              </w:rPr>
            </w:pPr>
            <w:r>
              <w:rPr>
                <w:rFonts w:eastAsiaTheme="minorEastAsia" w:hint="eastAsia"/>
                <w:lang w:val="en-US" w:eastAsia="zh-CN"/>
              </w:rPr>
              <w:t>In addition, a question for clairfication, why delete 0.1dB MSD for some combs such as n2-n77 in table</w:t>
            </w:r>
            <w:r>
              <w:t xml:space="preserve"> 7.3A.4-1</w:t>
            </w:r>
            <w:r>
              <w:rPr>
                <w:rFonts w:hint="eastAsia"/>
                <w:lang w:val="en-US" w:eastAsia="zh-CN"/>
              </w:rPr>
              <w:t>? Too small or else reason?</w:t>
            </w:r>
            <w:r>
              <w:rPr>
                <w:rFonts w:eastAsiaTheme="minorEastAsia" w:hint="eastAsia"/>
                <w:lang w:val="en-US" w:eastAsia="zh-CN"/>
              </w:rPr>
              <w:t xml:space="preserve"> </w:t>
            </w:r>
          </w:p>
          <w:p w14:paraId="63ACF5F4" w14:textId="77777777" w:rsidR="00ED7D93" w:rsidRDefault="00237B9B">
            <w:pPr>
              <w:spacing w:after="120"/>
              <w:rPr>
                <w:rFonts w:eastAsiaTheme="minorEastAsia"/>
                <w:lang w:val="en-US" w:eastAsia="zh-CN"/>
              </w:rPr>
            </w:pPr>
            <w:r>
              <w:rPr>
                <w:rFonts w:eastAsiaTheme="minorEastAsia" w:hint="eastAsia"/>
                <w:lang w:val="en-US" w:eastAsia="zh-CN"/>
              </w:rPr>
              <w:t>For band n8-n79, it seems there were no BCS to supprot 10/20/30MHz in band n79. So the MSD can only be added once there are BCS support these CBWs.</w:t>
            </w:r>
          </w:p>
          <w:p w14:paraId="7D648A6C" w14:textId="77777777" w:rsidR="00ED7D93" w:rsidRDefault="00237B9B">
            <w:pPr>
              <w:spacing w:after="120"/>
              <w:rPr>
                <w:rFonts w:eastAsiaTheme="minorEastAsia"/>
                <w:lang w:val="en-US" w:eastAsia="zh-CN"/>
              </w:rPr>
            </w:pPr>
            <w:r>
              <w:rPr>
                <w:rFonts w:eastAsiaTheme="minorEastAsia" w:hint="eastAsia"/>
                <w:lang w:val="en-US" w:eastAsia="zh-CN"/>
              </w:rPr>
              <w:t xml:space="preserve">For </w:t>
            </w:r>
            <w:r>
              <w:rPr>
                <w:rFonts w:cs="Arial"/>
                <w:lang w:val="en-US" w:eastAsia="zh-CN"/>
              </w:rPr>
              <w:t>CA_n25-n48</w:t>
            </w:r>
            <w:r>
              <w:rPr>
                <w:rFonts w:cs="Arial" w:hint="eastAsia"/>
                <w:lang w:val="en-US" w:eastAsia="zh-CN"/>
              </w:rPr>
              <w:t>, why o</w:t>
            </w:r>
            <w:r>
              <w:rPr>
                <w:rFonts w:cs="Arial"/>
                <w:lang w:val="en-US" w:eastAsia="zh-CN"/>
              </w:rPr>
              <w:t>nly near miss MSD is needed</w:t>
            </w:r>
            <w:r>
              <w:rPr>
                <w:rFonts w:cs="Arial" w:hint="eastAsia"/>
                <w:lang w:val="en-US" w:eastAsia="zh-CN"/>
              </w:rPr>
              <w:t>?</w:t>
            </w:r>
          </w:p>
        </w:tc>
      </w:tr>
      <w:tr w:rsidR="00ED7D93" w14:paraId="2740FECD" w14:textId="77777777">
        <w:tc>
          <w:tcPr>
            <w:tcW w:w="1232" w:type="dxa"/>
            <w:vMerge/>
          </w:tcPr>
          <w:p w14:paraId="6C64945D" w14:textId="77777777" w:rsidR="00ED7D93" w:rsidRDefault="00ED7D93">
            <w:pPr>
              <w:spacing w:after="120"/>
              <w:rPr>
                <w:rFonts w:eastAsiaTheme="minorEastAsia"/>
                <w:lang w:val="en-US" w:eastAsia="zh-CN"/>
              </w:rPr>
            </w:pPr>
          </w:p>
        </w:tc>
        <w:tc>
          <w:tcPr>
            <w:tcW w:w="8399" w:type="dxa"/>
          </w:tcPr>
          <w:p w14:paraId="699CB09D" w14:textId="77777777" w:rsidR="00ED7D93" w:rsidRDefault="00237B9B">
            <w:pPr>
              <w:spacing w:after="120"/>
              <w:rPr>
                <w:rFonts w:eastAsiaTheme="minorEastAsia"/>
                <w:lang w:val="en-US" w:eastAsia="zh-CN"/>
              </w:rPr>
            </w:pPr>
            <w:r>
              <w:rPr>
                <w:rFonts w:eastAsiaTheme="minorEastAsia"/>
                <w:lang w:val="en-US" w:eastAsia="zh-CN"/>
              </w:rPr>
              <w:t>Skyworks: As background information: the original intention of this CR was only to correct errors for n41 and n77 equations. After quick review, it seemed appropriate to bring further corrections, so the scope of CR went much further than the original intentions.</w:t>
            </w:r>
          </w:p>
          <w:p w14:paraId="3B30688D" w14:textId="77777777" w:rsidR="00ED7D93" w:rsidRDefault="00237B9B">
            <w:pPr>
              <w:spacing w:after="120"/>
              <w:rPr>
                <w:rFonts w:eastAsiaTheme="minorEastAsia"/>
                <w:lang w:val="en-US" w:eastAsia="zh-CN"/>
              </w:rPr>
            </w:pPr>
            <w:r>
              <w:rPr>
                <w:rFonts w:eastAsiaTheme="minorEastAsia"/>
                <w:lang w:val="en-US" w:eastAsia="zh-CN"/>
              </w:rPr>
              <w:t>For n79 / To ZTE and Huawei: It is correct that current 40MHz equations produce the same REFSENS levels. We propose these changes only for the sake of consistency with the equations for all other TDD bands. For all other TDD bands, the equations are defined relative to the smallest supported CBW of the band. As ZTE points out, n79 CBW 10,20,30MHz were introduced later than the original 40MHz CBW equation. The proposed equations are technically correct, they do not change the n79 REFSENS levels. they simply ensure the equations retain consistency across all TDD bands.</w:t>
            </w:r>
          </w:p>
          <w:p w14:paraId="4B27CA2E" w14:textId="77777777" w:rsidR="00ED7D93" w:rsidRDefault="00237B9B">
            <w:pPr>
              <w:spacing w:after="120"/>
              <w:rPr>
                <w:rFonts w:eastAsiaTheme="minorEastAsia"/>
                <w:lang w:val="en-US" w:eastAsia="zh-CN"/>
              </w:rPr>
            </w:pPr>
            <w:r>
              <w:rPr>
                <w:rFonts w:eastAsiaTheme="minorEastAsia"/>
                <w:lang w:val="en-US" w:eastAsia="zh-CN"/>
              </w:rPr>
              <w:lastRenderedPageBreak/>
              <w:t xml:space="preserve">To ZTE: </w:t>
            </w:r>
          </w:p>
          <w:p w14:paraId="50842233" w14:textId="77777777" w:rsidR="00ED7D93" w:rsidRDefault="00237B9B">
            <w:pPr>
              <w:spacing w:after="120"/>
              <w:rPr>
                <w:rFonts w:eastAsiaTheme="minorEastAsia"/>
                <w:lang w:val="en-US" w:eastAsia="zh-CN"/>
              </w:rPr>
            </w:pPr>
            <w:r>
              <w:rPr>
                <w:rFonts w:eastAsiaTheme="minorEastAsia"/>
                <w:lang w:val="en-US" w:eastAsia="zh-CN"/>
              </w:rPr>
              <w:t xml:space="preserve">In Table 7.3A.4-1, we propose removing the 0.1dB MSD for CBW=25MHz because NOTE 3 says that the MSD requirements apply to CBW no larger than 20MHz. </w:t>
            </w:r>
          </w:p>
          <w:p w14:paraId="7820D00C" w14:textId="77777777" w:rsidR="00ED7D93" w:rsidRDefault="00237B9B">
            <w:pPr>
              <w:spacing w:after="120"/>
              <w:rPr>
                <w:rFonts w:eastAsiaTheme="minorEastAsia"/>
                <w:lang w:val="en-US" w:eastAsia="zh-CN"/>
              </w:rPr>
            </w:pPr>
            <w:r>
              <w:rPr>
                <w:rFonts w:eastAsiaTheme="minorEastAsia"/>
                <w:lang w:val="en-US" w:eastAsia="zh-CN"/>
              </w:rPr>
              <w:t>CA_n8-n79: In 17.4.0, BCS0 defines 10MHz and 20MHz, so MSDs are missing for 10/20MHz. See screenshot below. We do not propose MSD for 30MHz, so the CR is aligned with BCS0. Let me know if I have missed your point.</w:t>
            </w:r>
          </w:p>
          <w:p w14:paraId="1DDA4E2E" w14:textId="77777777" w:rsidR="00ED7D93" w:rsidRDefault="00237B9B">
            <w:pPr>
              <w:spacing w:after="120"/>
            </w:pPr>
            <w:r>
              <w:rPr>
                <w:noProof/>
                <w:lang w:val="en-US" w:eastAsia="zh-CN"/>
              </w:rPr>
              <w:drawing>
                <wp:inline distT="0" distB="0" distL="0" distR="0" wp14:anchorId="5361E300" wp14:editId="6D4E4A9E">
                  <wp:extent cx="6122035" cy="2266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stretch>
                            <a:fillRect/>
                          </a:stretch>
                        </pic:blipFill>
                        <pic:spPr>
                          <a:xfrm>
                            <a:off x="0" y="0"/>
                            <a:ext cx="6122035" cy="226695"/>
                          </a:xfrm>
                          <a:prstGeom prst="rect">
                            <a:avLst/>
                          </a:prstGeom>
                        </pic:spPr>
                      </pic:pic>
                    </a:graphicData>
                  </a:graphic>
                </wp:inline>
              </w:drawing>
            </w:r>
          </w:p>
          <w:p w14:paraId="5AF5EAE3" w14:textId="77777777" w:rsidR="00ED7D93" w:rsidRDefault="00237B9B">
            <w:pPr>
              <w:spacing w:after="120"/>
              <w:rPr>
                <w:rFonts w:eastAsiaTheme="minorEastAsia"/>
                <w:lang w:val="en-US" w:eastAsia="zh-CN"/>
              </w:rPr>
            </w:pPr>
            <w:r>
              <w:t>CA_n25-n48: The reason for removing direct hit MSD is that the 2</w:t>
            </w:r>
            <w:r>
              <w:rPr>
                <w:vertAlign w:val="superscript"/>
              </w:rPr>
              <w:t>nd</w:t>
            </w:r>
            <w:r>
              <w:t xml:space="preserve"> harmonic of the lowest band n25 channel falls outside band n48. Example first 5MHz channel Fc=1852.5MHz, H2 is centered at 3705MHz, this is outside band 48. So only near miss MSD applies to this combination.</w:t>
            </w:r>
          </w:p>
        </w:tc>
      </w:tr>
    </w:tbl>
    <w:p w14:paraId="037BCD60" w14:textId="77777777" w:rsidR="00ED7D93" w:rsidRDefault="00ED7D93">
      <w:pPr>
        <w:rPr>
          <w:i/>
          <w:color w:val="0070C0"/>
          <w:lang w:val="en-US" w:eastAsia="zh-CN"/>
        </w:rPr>
      </w:pPr>
    </w:p>
    <w:p w14:paraId="3F82999E" w14:textId="77777777" w:rsidR="00ED7D93" w:rsidRDefault="00237B9B">
      <w:pPr>
        <w:pStyle w:val="Heading2"/>
      </w:pPr>
      <w:r>
        <w:t>Summary</w:t>
      </w:r>
      <w:r>
        <w:rPr>
          <w:rFonts w:hint="eastAsia"/>
        </w:rPr>
        <w:t xml:space="preserve"> for 1st round </w:t>
      </w:r>
    </w:p>
    <w:p w14:paraId="104C0FA7" w14:textId="77777777" w:rsidR="00ED7D93" w:rsidRDefault="00237B9B">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0"/>
        <w:gridCol w:w="8401"/>
      </w:tblGrid>
      <w:tr w:rsidR="00ED7D93" w14:paraId="15EBCEBB" w14:textId="77777777">
        <w:tc>
          <w:tcPr>
            <w:tcW w:w="1230" w:type="dxa"/>
          </w:tcPr>
          <w:p w14:paraId="5101378F" w14:textId="77777777" w:rsidR="00ED7D93" w:rsidRDefault="00ED7D93">
            <w:pPr>
              <w:rPr>
                <w:rFonts w:eastAsiaTheme="minorEastAsia"/>
                <w:b/>
                <w:bCs/>
                <w:color w:val="0070C0"/>
                <w:lang w:val="en-US" w:eastAsia="zh-CN"/>
              </w:rPr>
            </w:pPr>
          </w:p>
        </w:tc>
        <w:tc>
          <w:tcPr>
            <w:tcW w:w="8401" w:type="dxa"/>
          </w:tcPr>
          <w:p w14:paraId="36BD4423" w14:textId="77777777" w:rsidR="00ED7D93" w:rsidRDefault="00237B9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D7D93" w14:paraId="702E5DD2" w14:textId="77777777">
        <w:tc>
          <w:tcPr>
            <w:tcW w:w="1230" w:type="dxa"/>
          </w:tcPr>
          <w:p w14:paraId="12669183" w14:textId="77777777" w:rsidR="00ED7D93" w:rsidRDefault="00237B9B">
            <w:pPr>
              <w:rPr>
                <w:rFonts w:eastAsiaTheme="minorEastAsia"/>
                <w:b/>
                <w:bCs/>
                <w:color w:val="0070C0"/>
                <w:lang w:val="en-US" w:eastAsia="zh-CN"/>
              </w:rPr>
            </w:pPr>
            <w:r>
              <w:rPr>
                <w:rFonts w:eastAsiaTheme="minorEastAsia" w:hint="eastAsia"/>
                <w:b/>
                <w:bCs/>
                <w:color w:val="0070C0"/>
                <w:lang w:val="en-US" w:eastAsia="zh-CN"/>
              </w:rPr>
              <w:t>Sub-topic#1</w:t>
            </w:r>
          </w:p>
          <w:p w14:paraId="03E8FD33" w14:textId="77777777" w:rsidR="00ED7D93" w:rsidRDefault="00237B9B">
            <w:pPr>
              <w:rPr>
                <w:rFonts w:eastAsiaTheme="minorEastAsia"/>
                <w:color w:val="0070C0"/>
                <w:lang w:val="en-US" w:eastAsia="zh-CN"/>
              </w:rPr>
            </w:pPr>
            <w:r>
              <w:rPr>
                <w:rFonts w:eastAsiaTheme="minorEastAsia"/>
                <w:b/>
                <w:bCs/>
                <w:color w:val="0070C0"/>
                <w:lang w:val="en-US" w:eastAsia="zh-CN"/>
              </w:rPr>
              <w:t>Issue 1-1-1</w:t>
            </w:r>
          </w:p>
        </w:tc>
        <w:tc>
          <w:tcPr>
            <w:tcW w:w="8401" w:type="dxa"/>
          </w:tcPr>
          <w:p w14:paraId="1C464042" w14:textId="77777777" w:rsidR="00ED7D93" w:rsidRDefault="00237B9B">
            <w:pPr>
              <w:rPr>
                <w:rFonts w:eastAsiaTheme="minorEastAsia"/>
                <w:i/>
                <w:color w:val="0070C0"/>
                <w:lang w:val="en-US" w:eastAsia="zh-CN"/>
              </w:rPr>
            </w:pPr>
            <w:r>
              <w:rPr>
                <w:bCs/>
                <w:u w:val="single"/>
                <w:lang w:eastAsia="ko-KR"/>
              </w:rPr>
              <w:t>UL Tx switching - removing the single-TAG restriction for NR CA (UE time masks)</w:t>
            </w:r>
          </w:p>
          <w:p w14:paraId="4E1BD654" w14:textId="77777777" w:rsidR="00ED7D93" w:rsidRDefault="00237B9B">
            <w:pPr>
              <w:rPr>
                <w:rFonts w:eastAsiaTheme="minorEastAsia"/>
                <w:i/>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
                <w:lang w:val="en-US" w:eastAsia="zh-CN"/>
              </w:rPr>
              <w:t xml:space="preserve">There are still different opinions if the restriction should be removed or not in Rel-17, Huawei preferring to consider this in Rel-18. </w:t>
            </w:r>
          </w:p>
          <w:p w14:paraId="1CFA30C1" w14:textId="77777777" w:rsidR="00ED7D93" w:rsidRDefault="00237B9B">
            <w:pPr>
              <w:rPr>
                <w:rFonts w:eastAsiaTheme="minorEastAsia"/>
                <w:i/>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i/>
                <w:lang w:val="en-US" w:eastAsia="zh-CN"/>
              </w:rPr>
              <w:t>If the effort is confirmed to be limited, it might make sense to remove this restriction.</w:t>
            </w:r>
          </w:p>
          <w:p w14:paraId="452D2698" w14:textId="77777777" w:rsidR="00ED7D93" w:rsidRDefault="00237B9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
                <w:lang w:val="en-US" w:eastAsia="zh-CN"/>
              </w:rPr>
              <w:t>Continue the discussion and confirm removing the restriction will have  limited impact that could be done in Rel-17 still</w:t>
            </w:r>
            <w:r>
              <w:rPr>
                <w:rFonts w:eastAsiaTheme="minorEastAsia"/>
                <w:i/>
                <w:color w:val="0070C0"/>
                <w:lang w:val="en-US" w:eastAsia="zh-CN"/>
              </w:rPr>
              <w:t>.</w:t>
            </w:r>
          </w:p>
        </w:tc>
      </w:tr>
    </w:tbl>
    <w:p w14:paraId="3DD241DE" w14:textId="77777777" w:rsidR="00ED7D93" w:rsidRDefault="00ED7D93">
      <w:pPr>
        <w:rPr>
          <w:i/>
          <w:color w:val="0070C0"/>
          <w:lang w:val="en-US" w:eastAsia="zh-CN"/>
        </w:rPr>
      </w:pPr>
    </w:p>
    <w:p w14:paraId="4635AFCC" w14:textId="77777777" w:rsidR="00ED7D93" w:rsidRDefault="00237B9B">
      <w:pPr>
        <w:pStyle w:val="Heading3"/>
        <w:rPr>
          <w:sz w:val="24"/>
          <w:szCs w:val="16"/>
        </w:rPr>
      </w:pPr>
      <w:r>
        <w:rPr>
          <w:sz w:val="24"/>
          <w:szCs w:val="16"/>
        </w:rPr>
        <w:t>CRs/TPs</w:t>
      </w:r>
    </w:p>
    <w:p w14:paraId="14A61043" w14:textId="77777777" w:rsidR="00ED7D93" w:rsidRDefault="00237B9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ED7D93" w14:paraId="6CBE6D2F" w14:textId="77777777">
        <w:tc>
          <w:tcPr>
            <w:tcW w:w="1232" w:type="dxa"/>
          </w:tcPr>
          <w:p w14:paraId="41CA8413" w14:textId="77777777" w:rsidR="00ED7D93" w:rsidRDefault="00237B9B">
            <w:pPr>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1139AD6A" w14:textId="77777777" w:rsidR="00ED7D93" w:rsidRDefault="00237B9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D7D93" w14:paraId="372C8166" w14:textId="77777777">
        <w:tc>
          <w:tcPr>
            <w:tcW w:w="1232" w:type="dxa"/>
          </w:tcPr>
          <w:p w14:paraId="606F8E52" w14:textId="77777777" w:rsidR="00ED7D93" w:rsidRDefault="00237B9B">
            <w:pPr>
              <w:rPr>
                <w:rFonts w:eastAsiaTheme="minorEastAsia"/>
                <w:color w:val="0070C0"/>
                <w:lang w:val="en-US" w:eastAsia="zh-CN"/>
              </w:rPr>
            </w:pPr>
            <w:r>
              <w:rPr>
                <w:rFonts w:eastAsiaTheme="minorEastAsia" w:hint="eastAsia"/>
                <w:color w:val="0070C0"/>
                <w:lang w:val="en-US" w:eastAsia="zh-CN"/>
              </w:rPr>
              <w:t>XXX</w:t>
            </w:r>
          </w:p>
        </w:tc>
        <w:tc>
          <w:tcPr>
            <w:tcW w:w="8399" w:type="dxa"/>
          </w:tcPr>
          <w:p w14:paraId="32B3CF82" w14:textId="77777777" w:rsidR="00ED7D93" w:rsidRDefault="00237B9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ED7D93" w14:paraId="6B235BBC" w14:textId="77777777">
        <w:tc>
          <w:tcPr>
            <w:tcW w:w="1232" w:type="dxa"/>
          </w:tcPr>
          <w:p w14:paraId="416CF15C" w14:textId="77777777" w:rsidR="00ED7D93" w:rsidRDefault="00237B9B">
            <w:pPr>
              <w:rPr>
                <w:rFonts w:eastAsiaTheme="minorEastAsia"/>
                <w:color w:val="0070C0"/>
                <w:lang w:val="en-US" w:eastAsia="zh-CN"/>
              </w:rPr>
            </w:pPr>
            <w:r>
              <w:rPr>
                <w:rFonts w:ascii="Arial" w:hAnsi="Arial" w:cs="Arial"/>
                <w:sz w:val="18"/>
                <w:szCs w:val="18"/>
              </w:rPr>
              <w:t>R4-2203675</w:t>
            </w:r>
          </w:p>
        </w:tc>
        <w:tc>
          <w:tcPr>
            <w:tcW w:w="8399" w:type="dxa"/>
          </w:tcPr>
          <w:p w14:paraId="0B741EF5" w14:textId="77777777" w:rsidR="00ED7D93" w:rsidRDefault="00237B9B">
            <w:pPr>
              <w:rPr>
                <w:rFonts w:eastAsiaTheme="minorEastAsia"/>
                <w:i/>
                <w:lang w:val="en-US" w:eastAsia="zh-CN"/>
              </w:rPr>
            </w:pPr>
            <w:r>
              <w:rPr>
                <w:rFonts w:eastAsiaTheme="minorEastAsia"/>
                <w:i/>
                <w:lang w:val="en-US" w:eastAsia="zh-CN"/>
              </w:rPr>
              <w:t>To be revised to consider Huawei’s comment:</w:t>
            </w:r>
          </w:p>
          <w:p w14:paraId="00D449E4" w14:textId="77777777" w:rsidR="00ED7D93" w:rsidRDefault="00237B9B">
            <w:pPr>
              <w:rPr>
                <w:rFonts w:eastAsiaTheme="minorEastAsia"/>
                <w:i/>
                <w:lang w:val="en-US" w:eastAsia="zh-CN"/>
              </w:rPr>
            </w:pPr>
            <w:r>
              <w:rPr>
                <w:rFonts w:eastAsiaTheme="minorEastAsia"/>
                <w:lang w:val="en-US" w:eastAsia="zh-CN"/>
              </w:rPr>
              <w:t>For DC_26_n77/ DC_26_n78 / DC_26_n79, the frequency range 2545</w:t>
            </w:r>
            <w:r>
              <w:rPr>
                <w:rFonts w:eastAsiaTheme="minorEastAsia"/>
                <w:lang w:val="en-US" w:eastAsia="zh-CN"/>
              </w:rPr>
              <w:tab/>
              <w:t>- 2575 and 2595 – 2645 can be removed</w:t>
            </w:r>
          </w:p>
        </w:tc>
      </w:tr>
      <w:tr w:rsidR="00ED7D93" w14:paraId="495F0399" w14:textId="77777777">
        <w:tc>
          <w:tcPr>
            <w:tcW w:w="1232" w:type="dxa"/>
          </w:tcPr>
          <w:p w14:paraId="46832612" w14:textId="77777777" w:rsidR="00ED7D93" w:rsidRDefault="00237B9B">
            <w:pPr>
              <w:rPr>
                <w:rFonts w:eastAsiaTheme="minorEastAsia"/>
                <w:color w:val="0070C0"/>
                <w:lang w:val="en-US" w:eastAsia="zh-CN"/>
              </w:rPr>
            </w:pPr>
            <w:r>
              <w:rPr>
                <w:rFonts w:ascii="Arial" w:hAnsi="Arial" w:cs="Arial"/>
                <w:sz w:val="18"/>
                <w:szCs w:val="18"/>
              </w:rPr>
              <w:t>R4-2203708</w:t>
            </w:r>
          </w:p>
        </w:tc>
        <w:tc>
          <w:tcPr>
            <w:tcW w:w="8399" w:type="dxa"/>
          </w:tcPr>
          <w:p w14:paraId="30585FC6" w14:textId="77777777" w:rsidR="00ED7D93" w:rsidRDefault="00237B9B">
            <w:pPr>
              <w:rPr>
                <w:rFonts w:eastAsiaTheme="minorEastAsia"/>
                <w:i/>
                <w:lang w:val="en-US" w:eastAsia="zh-CN"/>
              </w:rPr>
            </w:pPr>
            <w:r>
              <w:rPr>
                <w:rFonts w:eastAsiaTheme="minorEastAsia"/>
                <w:i/>
                <w:lang w:val="en-US" w:eastAsia="zh-CN"/>
              </w:rPr>
              <w:t>To be endorsed</w:t>
            </w:r>
          </w:p>
        </w:tc>
      </w:tr>
      <w:tr w:rsidR="00ED7D93" w14:paraId="16AFB176" w14:textId="77777777">
        <w:tc>
          <w:tcPr>
            <w:tcW w:w="1232" w:type="dxa"/>
          </w:tcPr>
          <w:p w14:paraId="5D19E829" w14:textId="77777777" w:rsidR="00ED7D93" w:rsidRDefault="00237B9B">
            <w:pPr>
              <w:rPr>
                <w:rFonts w:eastAsiaTheme="minorEastAsia"/>
                <w:color w:val="0070C0"/>
                <w:lang w:val="en-US" w:eastAsia="zh-CN"/>
              </w:rPr>
            </w:pPr>
            <w:r>
              <w:rPr>
                <w:rFonts w:ascii="Arial" w:hAnsi="Arial" w:cs="Arial"/>
                <w:sz w:val="18"/>
                <w:szCs w:val="18"/>
              </w:rPr>
              <w:t>R4-2203993</w:t>
            </w:r>
          </w:p>
        </w:tc>
        <w:tc>
          <w:tcPr>
            <w:tcW w:w="8399" w:type="dxa"/>
          </w:tcPr>
          <w:p w14:paraId="45EC5618" w14:textId="77777777" w:rsidR="00ED7D93" w:rsidRDefault="00237B9B">
            <w:pPr>
              <w:rPr>
                <w:rFonts w:eastAsiaTheme="minorEastAsia"/>
                <w:i/>
                <w:lang w:val="en-US" w:eastAsia="zh-CN"/>
              </w:rPr>
            </w:pPr>
            <w:r>
              <w:rPr>
                <w:rFonts w:eastAsiaTheme="minorEastAsia"/>
                <w:i/>
                <w:lang w:val="en-US" w:eastAsia="zh-CN"/>
              </w:rPr>
              <w:t>To be further discussed in 2</w:t>
            </w:r>
            <w:r>
              <w:rPr>
                <w:rFonts w:eastAsiaTheme="minorEastAsia"/>
                <w:i/>
                <w:vertAlign w:val="superscript"/>
                <w:lang w:val="en-US" w:eastAsia="zh-CN"/>
              </w:rPr>
              <w:t>nd</w:t>
            </w:r>
            <w:r>
              <w:rPr>
                <w:rFonts w:eastAsiaTheme="minorEastAsia"/>
                <w:i/>
                <w:lang w:val="en-US" w:eastAsia="zh-CN"/>
              </w:rPr>
              <w:t xml:space="preserve"> round</w:t>
            </w:r>
          </w:p>
        </w:tc>
      </w:tr>
      <w:tr w:rsidR="00ED7D93" w14:paraId="66B9F4BE" w14:textId="77777777">
        <w:tc>
          <w:tcPr>
            <w:tcW w:w="1232" w:type="dxa"/>
          </w:tcPr>
          <w:p w14:paraId="6D37AE11" w14:textId="77777777" w:rsidR="00ED7D93" w:rsidRDefault="00237B9B">
            <w:pPr>
              <w:rPr>
                <w:rFonts w:eastAsiaTheme="minorEastAsia"/>
                <w:color w:val="0070C0"/>
                <w:lang w:val="en-US" w:eastAsia="zh-CN"/>
              </w:rPr>
            </w:pPr>
            <w:r>
              <w:rPr>
                <w:rFonts w:ascii="Arial" w:hAnsi="Arial" w:cs="Arial"/>
                <w:sz w:val="18"/>
                <w:szCs w:val="18"/>
              </w:rPr>
              <w:t>R4-2204086</w:t>
            </w:r>
          </w:p>
        </w:tc>
        <w:tc>
          <w:tcPr>
            <w:tcW w:w="8399" w:type="dxa"/>
          </w:tcPr>
          <w:p w14:paraId="0C1DB6D8" w14:textId="77777777" w:rsidR="00ED7D93" w:rsidRDefault="00237B9B">
            <w:pPr>
              <w:rPr>
                <w:rFonts w:eastAsiaTheme="minorEastAsia"/>
                <w:i/>
                <w:lang w:val="en-US" w:eastAsia="zh-CN"/>
              </w:rPr>
            </w:pPr>
            <w:r>
              <w:rPr>
                <w:rFonts w:eastAsiaTheme="minorEastAsia"/>
                <w:i/>
                <w:lang w:val="en-US" w:eastAsia="zh-CN"/>
              </w:rPr>
              <w:t>To be revised</w:t>
            </w:r>
          </w:p>
          <w:p w14:paraId="6AFC28E6" w14:textId="77777777" w:rsidR="00ED7D93" w:rsidRDefault="00237B9B">
            <w:pPr>
              <w:rPr>
                <w:rFonts w:eastAsiaTheme="minorEastAsia"/>
                <w:i/>
                <w:lang w:val="en-US" w:eastAsia="zh-CN"/>
              </w:rPr>
            </w:pPr>
            <w:r>
              <w:rPr>
                <w:rFonts w:eastAsiaTheme="minorEastAsia"/>
                <w:i/>
                <w:lang w:val="en-US" w:eastAsia="zh-CN"/>
              </w:rPr>
              <w:t>This CR would be agreeable but the cover sheet is not correct (it should be ME and not RAN)</w:t>
            </w:r>
          </w:p>
        </w:tc>
      </w:tr>
      <w:tr w:rsidR="00ED7D93" w14:paraId="0EF97ED7" w14:textId="77777777">
        <w:tc>
          <w:tcPr>
            <w:tcW w:w="1232" w:type="dxa"/>
          </w:tcPr>
          <w:p w14:paraId="06EEFA2A" w14:textId="77777777" w:rsidR="00ED7D93" w:rsidRDefault="00237B9B">
            <w:pPr>
              <w:rPr>
                <w:rFonts w:eastAsiaTheme="minorEastAsia"/>
                <w:color w:val="0070C0"/>
                <w:lang w:val="en-US" w:eastAsia="zh-CN"/>
              </w:rPr>
            </w:pPr>
            <w:r>
              <w:rPr>
                <w:rFonts w:ascii="Arial" w:hAnsi="Arial" w:cs="Arial"/>
                <w:sz w:val="18"/>
                <w:szCs w:val="18"/>
              </w:rPr>
              <w:t>R4-2204087</w:t>
            </w:r>
          </w:p>
        </w:tc>
        <w:tc>
          <w:tcPr>
            <w:tcW w:w="8399" w:type="dxa"/>
          </w:tcPr>
          <w:p w14:paraId="18FFC845" w14:textId="77777777" w:rsidR="00ED7D93" w:rsidRDefault="00237B9B">
            <w:pPr>
              <w:rPr>
                <w:rFonts w:eastAsiaTheme="minorEastAsia"/>
                <w:i/>
                <w:lang w:val="en-US" w:eastAsia="zh-CN"/>
              </w:rPr>
            </w:pPr>
            <w:r>
              <w:rPr>
                <w:rFonts w:eastAsiaTheme="minorEastAsia"/>
                <w:i/>
                <w:lang w:val="en-US" w:eastAsia="zh-CN"/>
              </w:rPr>
              <w:t>Not pursued</w:t>
            </w:r>
          </w:p>
          <w:p w14:paraId="27B2BC96" w14:textId="77777777" w:rsidR="00ED7D93" w:rsidRDefault="00237B9B">
            <w:pPr>
              <w:rPr>
                <w:rFonts w:eastAsiaTheme="minorEastAsia"/>
                <w:i/>
                <w:lang w:val="en-US" w:eastAsia="zh-CN"/>
              </w:rPr>
            </w:pPr>
            <w:r>
              <w:rPr>
                <w:rFonts w:eastAsiaTheme="minorEastAsia"/>
                <w:i/>
                <w:lang w:val="en-US" w:eastAsia="zh-CN"/>
              </w:rPr>
              <w:t>Some combos are not yet approved, others should be handled via basket WIs.</w:t>
            </w:r>
          </w:p>
        </w:tc>
      </w:tr>
      <w:tr w:rsidR="00ED7D93" w14:paraId="306AFC85" w14:textId="77777777">
        <w:tc>
          <w:tcPr>
            <w:tcW w:w="1232" w:type="dxa"/>
          </w:tcPr>
          <w:p w14:paraId="1483C85D" w14:textId="77777777" w:rsidR="00ED7D93" w:rsidRDefault="00237B9B">
            <w:pPr>
              <w:rPr>
                <w:rFonts w:eastAsiaTheme="minorEastAsia"/>
                <w:color w:val="0070C0"/>
                <w:lang w:val="en-US" w:eastAsia="zh-CN"/>
              </w:rPr>
            </w:pPr>
            <w:r>
              <w:rPr>
                <w:rFonts w:ascii="Arial" w:hAnsi="Arial" w:cs="Arial"/>
                <w:sz w:val="18"/>
                <w:szCs w:val="18"/>
              </w:rPr>
              <w:lastRenderedPageBreak/>
              <w:t>R4-2204140</w:t>
            </w:r>
          </w:p>
        </w:tc>
        <w:tc>
          <w:tcPr>
            <w:tcW w:w="8399" w:type="dxa"/>
          </w:tcPr>
          <w:p w14:paraId="1EAA4B7D" w14:textId="77777777" w:rsidR="00ED7D93" w:rsidRDefault="00237B9B">
            <w:pPr>
              <w:rPr>
                <w:rFonts w:eastAsiaTheme="minorEastAsia"/>
                <w:i/>
                <w:lang w:val="en-US" w:eastAsia="zh-CN"/>
              </w:rPr>
            </w:pPr>
            <w:r>
              <w:rPr>
                <w:rFonts w:eastAsiaTheme="minorEastAsia"/>
                <w:i/>
                <w:lang w:val="en-US" w:eastAsia="zh-CN"/>
              </w:rPr>
              <w:t>To be revised to consider ZTE comment and the proposed update from SoftBank:</w:t>
            </w:r>
          </w:p>
          <w:p w14:paraId="061EBAA1" w14:textId="77777777" w:rsidR="00ED7D93" w:rsidRDefault="00237B9B">
            <w:pPr>
              <w:rPr>
                <w:lang w:val="en-US" w:eastAsia="ja-JP"/>
              </w:rPr>
            </w:pPr>
            <w:r>
              <w:rPr>
                <w:lang w:val="en-US" w:eastAsia="ja-JP"/>
              </w:rPr>
              <w:t>delete “as stated in clause 6.2A.3.1.3”.</w:t>
            </w:r>
          </w:p>
          <w:p w14:paraId="63EA5926" w14:textId="77777777" w:rsidR="00ED7D93" w:rsidRDefault="00237B9B">
            <w:pPr>
              <w:rPr>
                <w:lang w:val="en-US" w:eastAsia="ja-JP"/>
              </w:rPr>
            </w:pPr>
            <w:r>
              <w:rPr>
                <w:lang w:val="en-US" w:eastAsia="ja-JP"/>
              </w:rPr>
              <w:t>Please remove also the comment in the cover sheet (from John Meredith).</w:t>
            </w:r>
          </w:p>
        </w:tc>
      </w:tr>
      <w:tr w:rsidR="00ED7D93" w14:paraId="48AC21B0" w14:textId="77777777">
        <w:tc>
          <w:tcPr>
            <w:tcW w:w="1232" w:type="dxa"/>
          </w:tcPr>
          <w:p w14:paraId="13663B82" w14:textId="77777777" w:rsidR="00ED7D93" w:rsidRDefault="00237B9B">
            <w:pPr>
              <w:spacing w:after="120"/>
              <w:rPr>
                <w:rFonts w:ascii="Arial" w:hAnsi="Arial" w:cs="Arial"/>
                <w:sz w:val="18"/>
                <w:szCs w:val="18"/>
              </w:rPr>
            </w:pPr>
            <w:r>
              <w:rPr>
                <w:rFonts w:ascii="Arial" w:hAnsi="Arial" w:cs="Arial"/>
                <w:sz w:val="18"/>
                <w:szCs w:val="18"/>
              </w:rPr>
              <w:t>R4-2204331</w:t>
            </w:r>
          </w:p>
          <w:p w14:paraId="54059EC0" w14:textId="77777777" w:rsidR="00ED7D93" w:rsidRDefault="00237B9B">
            <w:pPr>
              <w:spacing w:after="120"/>
              <w:rPr>
                <w:rFonts w:ascii="Arial" w:hAnsi="Arial" w:cs="Arial"/>
                <w:sz w:val="18"/>
                <w:szCs w:val="18"/>
              </w:rPr>
            </w:pPr>
            <w:r>
              <w:rPr>
                <w:rFonts w:ascii="Arial" w:hAnsi="Arial" w:cs="Arial"/>
                <w:sz w:val="18"/>
                <w:szCs w:val="18"/>
              </w:rPr>
              <w:t>R4-2204313</w:t>
            </w:r>
          </w:p>
        </w:tc>
        <w:tc>
          <w:tcPr>
            <w:tcW w:w="8399" w:type="dxa"/>
          </w:tcPr>
          <w:p w14:paraId="76A81240" w14:textId="77777777" w:rsidR="00ED7D93" w:rsidRDefault="00237B9B">
            <w:pPr>
              <w:rPr>
                <w:rFonts w:eastAsiaTheme="minorEastAsia"/>
                <w:i/>
                <w:lang w:val="en-US" w:eastAsia="zh-CN"/>
              </w:rPr>
            </w:pPr>
            <w:r>
              <w:rPr>
                <w:rFonts w:eastAsiaTheme="minorEastAsia"/>
                <w:i/>
                <w:lang w:val="en-US" w:eastAsia="zh-CN"/>
              </w:rPr>
              <w:t>To be endorsed</w:t>
            </w:r>
          </w:p>
          <w:p w14:paraId="28D10DAC" w14:textId="77777777" w:rsidR="00ED7D93" w:rsidRDefault="00237B9B">
            <w:pPr>
              <w:rPr>
                <w:rFonts w:eastAsiaTheme="minorEastAsia"/>
                <w:i/>
                <w:lang w:val="en-US" w:eastAsia="zh-CN"/>
              </w:rPr>
            </w:pPr>
            <w:r>
              <w:rPr>
                <w:rFonts w:eastAsiaTheme="minorEastAsia"/>
                <w:i/>
                <w:lang w:val="en-US" w:eastAsia="zh-CN"/>
              </w:rPr>
              <w:t>Please submit mirror draft CR</w:t>
            </w:r>
          </w:p>
          <w:p w14:paraId="77065307" w14:textId="77777777" w:rsidR="00ED7D93" w:rsidRPr="002C1E93" w:rsidRDefault="00237B9B">
            <w:pPr>
              <w:rPr>
                <w:lang w:val="en-US" w:eastAsia="zh-CN"/>
              </w:rPr>
            </w:pPr>
            <w:r>
              <w:rPr>
                <w:rFonts w:eastAsiaTheme="minorEastAsia"/>
                <w:lang w:val="en-US" w:eastAsia="zh-CN"/>
              </w:rPr>
              <w:t>(KDDI)</w:t>
            </w:r>
            <w:r>
              <w:rPr>
                <w:rFonts w:eastAsiaTheme="minorEastAsia"/>
                <w:i/>
                <w:lang w:val="en-US" w:eastAsia="zh-CN"/>
              </w:rPr>
              <w:t xml:space="preserve"> </w:t>
            </w:r>
            <w:r>
              <w:rPr>
                <w:rFonts w:eastAsiaTheme="minorEastAsia"/>
                <w:lang w:val="en-US" w:eastAsia="zh-CN"/>
              </w:rPr>
              <w:t>Our draft CR R4-2204331, it was re-entered document because R4-2204313 made a mistake in the source company name when submitting. The contents are identical. So I think it is no need to re-submit R4-2204313 again.</w:t>
            </w:r>
          </w:p>
        </w:tc>
      </w:tr>
      <w:tr w:rsidR="00ED7D93" w14:paraId="2619C93F" w14:textId="77777777">
        <w:tc>
          <w:tcPr>
            <w:tcW w:w="1232" w:type="dxa"/>
          </w:tcPr>
          <w:p w14:paraId="0E953761" w14:textId="77777777" w:rsidR="00ED7D93" w:rsidRDefault="00237B9B">
            <w:pPr>
              <w:rPr>
                <w:rFonts w:ascii="Arial" w:hAnsi="Arial" w:cs="Arial"/>
                <w:sz w:val="18"/>
                <w:szCs w:val="18"/>
              </w:rPr>
            </w:pPr>
            <w:r>
              <w:rPr>
                <w:rFonts w:ascii="Arial" w:hAnsi="Arial" w:cs="Arial"/>
                <w:sz w:val="18"/>
                <w:szCs w:val="18"/>
              </w:rPr>
              <w:t>R4-2204605</w:t>
            </w:r>
          </w:p>
        </w:tc>
        <w:tc>
          <w:tcPr>
            <w:tcW w:w="8399" w:type="dxa"/>
          </w:tcPr>
          <w:p w14:paraId="0D7A40EF" w14:textId="77777777" w:rsidR="00ED7D93" w:rsidRDefault="00237B9B">
            <w:pPr>
              <w:rPr>
                <w:rFonts w:eastAsiaTheme="minorEastAsia"/>
                <w:i/>
                <w:lang w:val="en-US" w:eastAsia="zh-CN"/>
              </w:rPr>
            </w:pPr>
            <w:r>
              <w:rPr>
                <w:rFonts w:eastAsiaTheme="minorEastAsia"/>
                <w:i/>
                <w:lang w:val="en-US" w:eastAsia="zh-CN"/>
              </w:rPr>
              <w:t>To return to</w:t>
            </w:r>
          </w:p>
        </w:tc>
      </w:tr>
      <w:tr w:rsidR="00ED7D93" w14:paraId="36F012EA" w14:textId="77777777">
        <w:tc>
          <w:tcPr>
            <w:tcW w:w="1232" w:type="dxa"/>
          </w:tcPr>
          <w:p w14:paraId="464A471C" w14:textId="77777777" w:rsidR="00ED7D93" w:rsidRDefault="00237B9B">
            <w:pPr>
              <w:rPr>
                <w:rFonts w:ascii="Arial" w:hAnsi="Arial" w:cs="Arial"/>
                <w:sz w:val="18"/>
                <w:szCs w:val="18"/>
              </w:rPr>
            </w:pPr>
            <w:r>
              <w:rPr>
                <w:rFonts w:ascii="Arial" w:hAnsi="Arial" w:cs="Arial"/>
                <w:sz w:val="18"/>
                <w:szCs w:val="18"/>
              </w:rPr>
              <w:t>R4-2205116</w:t>
            </w:r>
          </w:p>
        </w:tc>
        <w:tc>
          <w:tcPr>
            <w:tcW w:w="8399" w:type="dxa"/>
          </w:tcPr>
          <w:p w14:paraId="2A96D31E" w14:textId="77777777" w:rsidR="00ED7D93" w:rsidRDefault="00237B9B">
            <w:pPr>
              <w:rPr>
                <w:rFonts w:eastAsiaTheme="minorEastAsia"/>
                <w:i/>
                <w:lang w:val="en-US" w:eastAsia="zh-CN"/>
              </w:rPr>
            </w:pPr>
            <w:r>
              <w:rPr>
                <w:rFonts w:eastAsiaTheme="minorEastAsia"/>
                <w:i/>
                <w:lang w:val="en-US" w:eastAsia="zh-CN"/>
              </w:rPr>
              <w:t>To be revised</w:t>
            </w:r>
          </w:p>
          <w:p w14:paraId="772DE67C" w14:textId="77777777" w:rsidR="00ED7D93" w:rsidRDefault="00237B9B">
            <w:pPr>
              <w:rPr>
                <w:rFonts w:eastAsiaTheme="minorEastAsia"/>
                <w:i/>
                <w:lang w:val="en-US" w:eastAsia="zh-CN"/>
              </w:rPr>
            </w:pPr>
            <w:r>
              <w:rPr>
                <w:rFonts w:eastAsiaTheme="minorEastAsia"/>
                <w:i/>
                <w:lang w:val="en-US" w:eastAsia="zh-CN"/>
              </w:rPr>
              <w:t>Qualcomm’s comment should be considered (</w:t>
            </w:r>
            <w:r>
              <w:rPr>
                <w:rFonts w:eastAsiaTheme="minorEastAsia"/>
                <w:lang w:val="en-US" w:eastAsia="zh-CN"/>
              </w:rPr>
              <w:t>keep note 11</w:t>
            </w:r>
            <w:r>
              <w:rPr>
                <w:rFonts w:eastAsiaTheme="minorEastAsia"/>
                <w:i/>
                <w:lang w:val="en-US" w:eastAsia="zh-CN"/>
              </w:rPr>
              <w:t>), other comments would need further discussion in the 2</w:t>
            </w:r>
            <w:r>
              <w:rPr>
                <w:rFonts w:eastAsiaTheme="minorEastAsia"/>
                <w:i/>
                <w:vertAlign w:val="superscript"/>
                <w:lang w:val="en-US" w:eastAsia="zh-CN"/>
              </w:rPr>
              <w:t>nd</w:t>
            </w:r>
            <w:r>
              <w:rPr>
                <w:rFonts w:eastAsiaTheme="minorEastAsia"/>
                <w:i/>
                <w:lang w:val="en-US" w:eastAsia="zh-CN"/>
              </w:rPr>
              <w:t xml:space="preserve"> round.</w:t>
            </w:r>
          </w:p>
        </w:tc>
      </w:tr>
      <w:tr w:rsidR="00ED7D93" w14:paraId="7EE4BFB5" w14:textId="77777777">
        <w:tc>
          <w:tcPr>
            <w:tcW w:w="1232" w:type="dxa"/>
          </w:tcPr>
          <w:p w14:paraId="33127C31" w14:textId="77777777" w:rsidR="00ED7D93" w:rsidRDefault="00237B9B">
            <w:pPr>
              <w:rPr>
                <w:rFonts w:ascii="Arial" w:hAnsi="Arial" w:cs="Arial"/>
                <w:sz w:val="18"/>
                <w:szCs w:val="18"/>
              </w:rPr>
            </w:pPr>
            <w:r>
              <w:rPr>
                <w:rFonts w:ascii="Arial" w:hAnsi="Arial" w:cs="Arial"/>
                <w:sz w:val="18"/>
                <w:szCs w:val="18"/>
              </w:rPr>
              <w:t>R4-2205180</w:t>
            </w:r>
          </w:p>
        </w:tc>
        <w:tc>
          <w:tcPr>
            <w:tcW w:w="8399" w:type="dxa"/>
          </w:tcPr>
          <w:p w14:paraId="67332DD4" w14:textId="77777777" w:rsidR="00ED7D93" w:rsidRDefault="00237B9B">
            <w:pPr>
              <w:rPr>
                <w:rFonts w:eastAsiaTheme="minorEastAsia"/>
                <w:i/>
                <w:lang w:val="en-US" w:eastAsia="zh-CN"/>
              </w:rPr>
            </w:pPr>
            <w:r>
              <w:rPr>
                <w:rFonts w:eastAsiaTheme="minorEastAsia"/>
                <w:i/>
                <w:lang w:val="en-US" w:eastAsia="zh-CN"/>
              </w:rPr>
              <w:t>To be revised</w:t>
            </w:r>
          </w:p>
          <w:p w14:paraId="3172098A" w14:textId="77777777" w:rsidR="00ED7D93" w:rsidRDefault="00237B9B">
            <w:pPr>
              <w:rPr>
                <w:rFonts w:eastAsiaTheme="minorEastAsia"/>
                <w:i/>
                <w:lang w:val="en-US" w:eastAsia="zh-CN"/>
              </w:rPr>
            </w:pPr>
            <w:r>
              <w:rPr>
                <w:rFonts w:eastAsiaTheme="minorEastAsia"/>
                <w:i/>
                <w:lang w:val="en-US" w:eastAsia="zh-CN"/>
              </w:rPr>
              <w:t>This CR would be acceptable bu the cover sheet should be updated to add the list of affected clauses.</w:t>
            </w:r>
          </w:p>
        </w:tc>
      </w:tr>
      <w:tr w:rsidR="00ED7D93" w14:paraId="66423071" w14:textId="77777777">
        <w:tc>
          <w:tcPr>
            <w:tcW w:w="1232" w:type="dxa"/>
          </w:tcPr>
          <w:p w14:paraId="289B7505" w14:textId="77777777" w:rsidR="00ED7D93" w:rsidRDefault="00237B9B">
            <w:pPr>
              <w:rPr>
                <w:rFonts w:ascii="Arial" w:hAnsi="Arial" w:cs="Arial"/>
                <w:sz w:val="18"/>
                <w:szCs w:val="18"/>
              </w:rPr>
            </w:pPr>
            <w:r>
              <w:rPr>
                <w:rFonts w:ascii="Arial" w:hAnsi="Arial" w:cs="Arial"/>
                <w:sz w:val="18"/>
                <w:szCs w:val="18"/>
              </w:rPr>
              <w:t>R4-2205293</w:t>
            </w:r>
          </w:p>
        </w:tc>
        <w:tc>
          <w:tcPr>
            <w:tcW w:w="8399" w:type="dxa"/>
          </w:tcPr>
          <w:p w14:paraId="6EE51ACE" w14:textId="77777777" w:rsidR="00ED7D93" w:rsidRDefault="00237B9B">
            <w:pPr>
              <w:rPr>
                <w:rFonts w:eastAsiaTheme="minorEastAsia"/>
                <w:i/>
                <w:lang w:val="en-US" w:eastAsia="zh-CN"/>
              </w:rPr>
            </w:pPr>
            <w:r>
              <w:rPr>
                <w:rFonts w:eastAsiaTheme="minorEastAsia"/>
                <w:i/>
                <w:lang w:val="en-US" w:eastAsia="zh-CN"/>
              </w:rPr>
              <w:t>Agreeable</w:t>
            </w:r>
          </w:p>
        </w:tc>
      </w:tr>
      <w:tr w:rsidR="00ED7D93" w14:paraId="4D5A5897" w14:textId="77777777">
        <w:tc>
          <w:tcPr>
            <w:tcW w:w="1232" w:type="dxa"/>
          </w:tcPr>
          <w:p w14:paraId="14495690" w14:textId="77777777" w:rsidR="00ED7D93" w:rsidRDefault="00237B9B">
            <w:pPr>
              <w:rPr>
                <w:rFonts w:ascii="Arial" w:hAnsi="Arial" w:cs="Arial"/>
                <w:sz w:val="18"/>
                <w:szCs w:val="18"/>
              </w:rPr>
            </w:pPr>
            <w:r>
              <w:rPr>
                <w:rFonts w:ascii="Arial" w:hAnsi="Arial" w:cs="Arial"/>
                <w:sz w:val="18"/>
                <w:szCs w:val="18"/>
              </w:rPr>
              <w:t>R4-2206105</w:t>
            </w:r>
          </w:p>
        </w:tc>
        <w:tc>
          <w:tcPr>
            <w:tcW w:w="8399" w:type="dxa"/>
          </w:tcPr>
          <w:p w14:paraId="5C8AA149" w14:textId="77777777" w:rsidR="00ED7D93" w:rsidRDefault="00237B9B">
            <w:pPr>
              <w:rPr>
                <w:rFonts w:eastAsiaTheme="minorEastAsia"/>
                <w:i/>
                <w:lang w:val="en-US" w:eastAsia="zh-CN"/>
              </w:rPr>
            </w:pPr>
            <w:r>
              <w:rPr>
                <w:rFonts w:eastAsiaTheme="minorEastAsia"/>
                <w:i/>
                <w:lang w:val="en-US" w:eastAsia="zh-CN"/>
              </w:rPr>
              <w:t>Acceptable</w:t>
            </w:r>
          </w:p>
        </w:tc>
      </w:tr>
      <w:tr w:rsidR="00ED7D93" w14:paraId="47C013AD" w14:textId="77777777">
        <w:tc>
          <w:tcPr>
            <w:tcW w:w="1232" w:type="dxa"/>
          </w:tcPr>
          <w:p w14:paraId="1E05885A" w14:textId="77777777" w:rsidR="00ED7D93" w:rsidRDefault="00237B9B">
            <w:pPr>
              <w:rPr>
                <w:rFonts w:ascii="Arial" w:hAnsi="Arial" w:cs="Arial"/>
                <w:sz w:val="18"/>
                <w:szCs w:val="18"/>
              </w:rPr>
            </w:pPr>
            <w:r>
              <w:rPr>
                <w:rFonts w:ascii="Arial" w:hAnsi="Arial" w:cs="Arial"/>
                <w:sz w:val="18"/>
                <w:szCs w:val="18"/>
              </w:rPr>
              <w:t>R4-2206130</w:t>
            </w:r>
          </w:p>
        </w:tc>
        <w:tc>
          <w:tcPr>
            <w:tcW w:w="8399" w:type="dxa"/>
          </w:tcPr>
          <w:p w14:paraId="554CA2F6" w14:textId="77777777" w:rsidR="00ED7D93" w:rsidRDefault="00237B9B">
            <w:pPr>
              <w:rPr>
                <w:rFonts w:eastAsiaTheme="minorEastAsia"/>
                <w:i/>
                <w:lang w:val="en-US" w:eastAsia="zh-CN"/>
              </w:rPr>
            </w:pPr>
            <w:r>
              <w:rPr>
                <w:rFonts w:eastAsiaTheme="minorEastAsia"/>
                <w:i/>
                <w:lang w:val="en-US" w:eastAsia="zh-CN"/>
              </w:rPr>
              <w:t>To return to.</w:t>
            </w:r>
          </w:p>
          <w:p w14:paraId="78148F08" w14:textId="77777777" w:rsidR="00ED7D93" w:rsidRDefault="00237B9B">
            <w:pPr>
              <w:rPr>
                <w:rFonts w:eastAsiaTheme="minorEastAsia"/>
                <w:i/>
                <w:lang w:val="en-US" w:eastAsia="zh-CN"/>
              </w:rPr>
            </w:pPr>
            <w:r>
              <w:rPr>
                <w:rFonts w:eastAsiaTheme="minorEastAsia"/>
                <w:i/>
                <w:lang w:val="en-US" w:eastAsia="zh-CN"/>
              </w:rPr>
              <w:t>Huawei and ZTE should confirm Skyworks’ answers.</w:t>
            </w:r>
          </w:p>
        </w:tc>
      </w:tr>
    </w:tbl>
    <w:p w14:paraId="2EBFB1BC" w14:textId="77777777" w:rsidR="00ED7D93" w:rsidRDefault="00ED7D93">
      <w:pPr>
        <w:rPr>
          <w:color w:val="0070C0"/>
          <w:lang w:val="en-US" w:eastAsia="zh-CN"/>
        </w:rPr>
      </w:pPr>
    </w:p>
    <w:p w14:paraId="0B1243A1" w14:textId="77777777" w:rsidR="00ED7D93" w:rsidRDefault="00237B9B">
      <w:pPr>
        <w:pStyle w:val="Heading2"/>
        <w:rPr>
          <w:lang w:val="en-US"/>
        </w:rPr>
      </w:pPr>
      <w:r>
        <w:rPr>
          <w:rFonts w:hint="eastAsia"/>
          <w:lang w:val="en-US"/>
        </w:rPr>
        <w:t>Discussion on 2nd round</w:t>
      </w:r>
      <w:r>
        <w:rPr>
          <w:lang w:val="en-US"/>
        </w:rPr>
        <w:t xml:space="preserve"> (if applicable)</w:t>
      </w:r>
    </w:p>
    <w:p w14:paraId="56B93228" w14:textId="77777777" w:rsidR="00ED7D93" w:rsidRDefault="00237B9B">
      <w:pPr>
        <w:rPr>
          <w:bCs/>
          <w:u w:val="single"/>
          <w:lang w:eastAsia="ko-KR"/>
        </w:rPr>
      </w:pPr>
      <w:r>
        <w:rPr>
          <w:bCs/>
          <w:u w:val="single"/>
          <w:lang w:eastAsia="ko-KR"/>
        </w:rPr>
        <w:t>Issue</w:t>
      </w:r>
      <w:r>
        <w:rPr>
          <w:rFonts w:hint="eastAsia"/>
          <w:bCs/>
          <w:u w:val="single"/>
          <w:lang w:eastAsia="ko-KR"/>
        </w:rPr>
        <w:t xml:space="preserve"> </w:t>
      </w:r>
      <w:r>
        <w:rPr>
          <w:bCs/>
          <w:u w:val="single"/>
          <w:lang w:eastAsia="ko-KR"/>
        </w:rPr>
        <w:t>1-1-1: UL Tx switching - removing the single-TAG restriction for NR CA (UE time masks)</w:t>
      </w:r>
    </w:p>
    <w:p w14:paraId="19C60AFD" w14:textId="77777777" w:rsidR="00ED7D93" w:rsidRDefault="00237B9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Remove single-TAG restriction for NR CA (UE time masks) to include testing of devices capable of TX switching in non-collocated deployment for combinations of UL CA with UL-MIMO or PC1.5</w:t>
      </w:r>
    </w:p>
    <w:p w14:paraId="5DA0594F" w14:textId="77777777" w:rsidR="00ED7D93" w:rsidRDefault="00237B9B">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Yes in Rel-17, it requires limited effort to do so. Please elaborate.</w:t>
      </w:r>
    </w:p>
    <w:p w14:paraId="6B8F1DE3" w14:textId="77777777" w:rsidR="00ED7D93" w:rsidRDefault="00237B9B">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Yes but in Rel-18, it requires too much effort to do it in Rel.18. Please elaborate.</w:t>
      </w:r>
    </w:p>
    <w:p w14:paraId="6C7A86C5" w14:textId="77777777" w:rsidR="00ED7D93" w:rsidRDefault="00237B9B">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No, please elaborate why.</w:t>
      </w:r>
    </w:p>
    <w:p w14:paraId="339136C4" w14:textId="77777777" w:rsidR="00ED7D93" w:rsidRDefault="00237B9B">
      <w:pPr>
        <w:ind w:left="284"/>
        <w:rPr>
          <w:iCs/>
          <w:lang w:val="en-US" w:eastAsia="zh-CN"/>
        </w:rPr>
      </w:pPr>
      <w:r>
        <w:rPr>
          <w:iCs/>
          <w:lang w:val="en-US" w:eastAsia="zh-CN"/>
        </w:rPr>
        <w:t>Without a minimum justification,  your choice might not be considered.</w:t>
      </w:r>
    </w:p>
    <w:tbl>
      <w:tblPr>
        <w:tblStyle w:val="TableGrid"/>
        <w:tblW w:w="0" w:type="auto"/>
        <w:tblLook w:val="04A0" w:firstRow="1" w:lastRow="0" w:firstColumn="1" w:lastColumn="0" w:noHBand="0" w:noVBand="1"/>
      </w:tblPr>
      <w:tblGrid>
        <w:gridCol w:w="1236"/>
        <w:gridCol w:w="8395"/>
      </w:tblGrid>
      <w:tr w:rsidR="00ED7D93" w14:paraId="22071874" w14:textId="77777777">
        <w:tc>
          <w:tcPr>
            <w:tcW w:w="1236" w:type="dxa"/>
          </w:tcPr>
          <w:p w14:paraId="64EED923" w14:textId="77777777" w:rsidR="00ED7D93" w:rsidRDefault="00237B9B">
            <w:pPr>
              <w:spacing w:after="120"/>
              <w:rPr>
                <w:rFonts w:eastAsiaTheme="minorEastAsia"/>
                <w:b/>
                <w:bCs/>
                <w:lang w:val="en-US" w:eastAsia="zh-CN"/>
              </w:rPr>
            </w:pPr>
            <w:r>
              <w:rPr>
                <w:rFonts w:eastAsiaTheme="minorEastAsia"/>
                <w:b/>
                <w:bCs/>
                <w:lang w:val="en-US" w:eastAsia="zh-CN"/>
              </w:rPr>
              <w:t>Company</w:t>
            </w:r>
          </w:p>
        </w:tc>
        <w:tc>
          <w:tcPr>
            <w:tcW w:w="8395" w:type="dxa"/>
          </w:tcPr>
          <w:p w14:paraId="3A0D0F0C" w14:textId="77777777" w:rsidR="00ED7D93" w:rsidRDefault="00237B9B">
            <w:pPr>
              <w:spacing w:after="120"/>
              <w:rPr>
                <w:rFonts w:eastAsiaTheme="minorEastAsia"/>
                <w:b/>
                <w:bCs/>
                <w:lang w:val="en-US" w:eastAsia="zh-CN"/>
              </w:rPr>
            </w:pPr>
            <w:r>
              <w:rPr>
                <w:rFonts w:eastAsiaTheme="minorEastAsia"/>
                <w:b/>
                <w:bCs/>
                <w:lang w:val="en-US" w:eastAsia="zh-CN"/>
              </w:rPr>
              <w:t>Comments</w:t>
            </w:r>
          </w:p>
        </w:tc>
      </w:tr>
      <w:tr w:rsidR="00ED7D93" w14:paraId="140E6F92" w14:textId="77777777">
        <w:tc>
          <w:tcPr>
            <w:tcW w:w="1236" w:type="dxa"/>
          </w:tcPr>
          <w:p w14:paraId="0541CC7F" w14:textId="77777777" w:rsidR="00ED7D93" w:rsidRPr="002C1E93" w:rsidRDefault="00ED7D93">
            <w:pPr>
              <w:spacing w:after="120"/>
              <w:rPr>
                <w:lang w:val="en-US" w:eastAsia="ja-JP"/>
              </w:rPr>
            </w:pPr>
          </w:p>
        </w:tc>
        <w:tc>
          <w:tcPr>
            <w:tcW w:w="8395" w:type="dxa"/>
          </w:tcPr>
          <w:p w14:paraId="484EDA03" w14:textId="77777777" w:rsidR="00ED7D93" w:rsidRDefault="00ED7D93">
            <w:pPr>
              <w:spacing w:after="120"/>
              <w:rPr>
                <w:rFonts w:eastAsiaTheme="minorEastAsia"/>
                <w:lang w:val="en-US" w:eastAsia="zh-CN"/>
              </w:rPr>
            </w:pPr>
          </w:p>
        </w:tc>
      </w:tr>
      <w:tr w:rsidR="00ED7D93" w14:paraId="2FAD6CAF" w14:textId="77777777">
        <w:tc>
          <w:tcPr>
            <w:tcW w:w="1236" w:type="dxa"/>
          </w:tcPr>
          <w:p w14:paraId="08DAFCA6" w14:textId="77777777" w:rsidR="00ED7D93" w:rsidRDefault="00ED7D93">
            <w:pPr>
              <w:spacing w:after="120"/>
              <w:rPr>
                <w:rFonts w:eastAsiaTheme="minorEastAsia"/>
                <w:lang w:eastAsia="zh-CN"/>
              </w:rPr>
            </w:pPr>
          </w:p>
        </w:tc>
        <w:tc>
          <w:tcPr>
            <w:tcW w:w="8395" w:type="dxa"/>
          </w:tcPr>
          <w:p w14:paraId="541B2027" w14:textId="77777777" w:rsidR="00ED7D93" w:rsidRDefault="00ED7D93">
            <w:pPr>
              <w:spacing w:after="120"/>
              <w:rPr>
                <w:rFonts w:eastAsiaTheme="minorEastAsia"/>
                <w:lang w:val="en-US" w:eastAsia="zh-CN"/>
              </w:rPr>
            </w:pPr>
          </w:p>
        </w:tc>
      </w:tr>
    </w:tbl>
    <w:p w14:paraId="2B2F3A5C" w14:textId="77777777" w:rsidR="00ED7D93" w:rsidRDefault="00ED7D93">
      <w:pPr>
        <w:spacing w:after="0"/>
        <w:rPr>
          <w:lang w:val="en-US" w:eastAsia="zh-CN"/>
        </w:rPr>
      </w:pPr>
    </w:p>
    <w:p w14:paraId="4DDEAB85" w14:textId="77777777" w:rsidR="00ED7D93" w:rsidRDefault="00ED7D93">
      <w:pPr>
        <w:spacing w:after="0"/>
        <w:rPr>
          <w:lang w:val="en-US" w:eastAsia="zh-CN"/>
        </w:rPr>
      </w:pPr>
    </w:p>
    <w:tbl>
      <w:tblPr>
        <w:tblStyle w:val="TableGrid"/>
        <w:tblW w:w="10836" w:type="dxa"/>
        <w:tblInd w:w="-455" w:type="dxa"/>
        <w:tblLook w:val="04A0" w:firstRow="1" w:lastRow="0" w:firstColumn="1" w:lastColumn="0" w:noHBand="0" w:noVBand="1"/>
      </w:tblPr>
      <w:tblGrid>
        <w:gridCol w:w="979"/>
        <w:gridCol w:w="9857"/>
      </w:tblGrid>
      <w:tr w:rsidR="00ED7D93" w14:paraId="369B63A0" w14:textId="77777777">
        <w:tc>
          <w:tcPr>
            <w:tcW w:w="979" w:type="dxa"/>
          </w:tcPr>
          <w:p w14:paraId="7266EDD2" w14:textId="77777777" w:rsidR="00ED7D93" w:rsidRDefault="00237B9B">
            <w:pPr>
              <w:spacing w:after="120"/>
              <w:rPr>
                <w:rFonts w:eastAsiaTheme="minorEastAsia"/>
                <w:b/>
                <w:bCs/>
                <w:lang w:val="en-US" w:eastAsia="zh-CN"/>
              </w:rPr>
            </w:pPr>
            <w:r>
              <w:rPr>
                <w:rFonts w:eastAsiaTheme="minorEastAsia"/>
                <w:b/>
                <w:bCs/>
                <w:lang w:val="en-US" w:eastAsia="zh-CN"/>
              </w:rPr>
              <w:t>CR/TP number</w:t>
            </w:r>
          </w:p>
        </w:tc>
        <w:tc>
          <w:tcPr>
            <w:tcW w:w="9857" w:type="dxa"/>
          </w:tcPr>
          <w:p w14:paraId="71BE8FB1" w14:textId="77777777" w:rsidR="00ED7D93" w:rsidRDefault="00237B9B">
            <w:pPr>
              <w:spacing w:after="120"/>
              <w:rPr>
                <w:rFonts w:eastAsiaTheme="minorEastAsia"/>
                <w:b/>
                <w:bCs/>
                <w:lang w:val="en-US" w:eastAsia="zh-CN"/>
              </w:rPr>
            </w:pPr>
            <w:r>
              <w:rPr>
                <w:rFonts w:eastAsiaTheme="minorEastAsia"/>
                <w:b/>
                <w:bCs/>
                <w:lang w:val="en-US" w:eastAsia="zh-CN"/>
              </w:rPr>
              <w:t>Comments collection</w:t>
            </w:r>
          </w:p>
        </w:tc>
      </w:tr>
      <w:tr w:rsidR="00ED7D93" w14:paraId="3AB151CE" w14:textId="77777777">
        <w:tc>
          <w:tcPr>
            <w:tcW w:w="979" w:type="dxa"/>
            <w:vMerge w:val="restart"/>
          </w:tcPr>
          <w:p w14:paraId="0249C161" w14:textId="77777777" w:rsidR="00ED7D93" w:rsidRDefault="00237B9B">
            <w:pPr>
              <w:spacing w:after="120"/>
              <w:rPr>
                <w:rFonts w:eastAsiaTheme="minorEastAsia"/>
                <w:sz w:val="18"/>
                <w:szCs w:val="18"/>
                <w:lang w:val="en-US" w:eastAsia="zh-CN"/>
              </w:rPr>
            </w:pPr>
            <w:r>
              <w:rPr>
                <w:rFonts w:ascii="Arial" w:hAnsi="Arial" w:cs="Arial"/>
                <w:sz w:val="18"/>
                <w:szCs w:val="18"/>
              </w:rPr>
              <w:t>Revised R4-2203675</w:t>
            </w:r>
          </w:p>
        </w:tc>
        <w:tc>
          <w:tcPr>
            <w:tcW w:w="9857" w:type="dxa"/>
          </w:tcPr>
          <w:p w14:paraId="628C47F4" w14:textId="77777777" w:rsidR="00ED7D93" w:rsidRDefault="00237B9B">
            <w:pPr>
              <w:spacing w:after="120"/>
              <w:rPr>
                <w:rFonts w:eastAsiaTheme="minorEastAsia"/>
                <w:i/>
                <w:iCs/>
                <w:color w:val="0070C0"/>
                <w:lang w:val="en-US" w:eastAsia="zh-CN"/>
              </w:rPr>
            </w:pPr>
            <w:r>
              <w:rPr>
                <w:rFonts w:eastAsiaTheme="minorEastAsia"/>
                <w:i/>
                <w:iCs/>
                <w:color w:val="0070C0"/>
                <w:lang w:val="en-US" w:eastAsia="zh-CN"/>
              </w:rPr>
              <w:t>CR to TS 38.101-1: CR for TS 38.101-3 Rel-17: Corrections on UE co-existence</w:t>
            </w:r>
          </w:p>
        </w:tc>
      </w:tr>
      <w:tr w:rsidR="00ED7D93" w14:paraId="62EBC814" w14:textId="77777777">
        <w:tc>
          <w:tcPr>
            <w:tcW w:w="979" w:type="dxa"/>
            <w:vMerge/>
          </w:tcPr>
          <w:p w14:paraId="3F9C2779" w14:textId="77777777" w:rsidR="00ED7D93" w:rsidRDefault="00ED7D93">
            <w:pPr>
              <w:spacing w:after="120"/>
              <w:rPr>
                <w:rFonts w:eastAsiaTheme="minorEastAsia"/>
                <w:sz w:val="18"/>
                <w:szCs w:val="18"/>
                <w:lang w:val="en-US" w:eastAsia="zh-CN"/>
              </w:rPr>
            </w:pPr>
          </w:p>
        </w:tc>
        <w:tc>
          <w:tcPr>
            <w:tcW w:w="9857" w:type="dxa"/>
          </w:tcPr>
          <w:p w14:paraId="64A32C6A" w14:textId="77777777" w:rsidR="00ED7D93" w:rsidRDefault="00ED7D93">
            <w:pPr>
              <w:spacing w:after="120"/>
              <w:rPr>
                <w:rFonts w:eastAsiaTheme="minorEastAsia"/>
                <w:lang w:val="en-US" w:eastAsia="zh-CN"/>
              </w:rPr>
            </w:pPr>
          </w:p>
        </w:tc>
      </w:tr>
      <w:tr w:rsidR="00ED7D93" w14:paraId="3EC227EB" w14:textId="77777777">
        <w:tc>
          <w:tcPr>
            <w:tcW w:w="979" w:type="dxa"/>
            <w:vMerge/>
          </w:tcPr>
          <w:p w14:paraId="0A67A4D9" w14:textId="77777777" w:rsidR="00ED7D93" w:rsidRDefault="00ED7D93">
            <w:pPr>
              <w:spacing w:after="120"/>
              <w:rPr>
                <w:rFonts w:eastAsiaTheme="minorEastAsia"/>
                <w:sz w:val="18"/>
                <w:szCs w:val="18"/>
                <w:lang w:val="en-US" w:eastAsia="zh-CN"/>
              </w:rPr>
            </w:pPr>
          </w:p>
        </w:tc>
        <w:tc>
          <w:tcPr>
            <w:tcW w:w="9857" w:type="dxa"/>
          </w:tcPr>
          <w:p w14:paraId="452BDCCB" w14:textId="77777777" w:rsidR="00ED7D93" w:rsidRDefault="00ED7D93">
            <w:pPr>
              <w:spacing w:after="120"/>
              <w:rPr>
                <w:rFonts w:eastAsiaTheme="minorEastAsia"/>
                <w:lang w:val="en-US" w:eastAsia="zh-CN"/>
              </w:rPr>
            </w:pPr>
          </w:p>
        </w:tc>
      </w:tr>
      <w:tr w:rsidR="00ED7D93" w14:paraId="03E2F960" w14:textId="77777777">
        <w:tc>
          <w:tcPr>
            <w:tcW w:w="979" w:type="dxa"/>
            <w:vMerge w:val="restart"/>
          </w:tcPr>
          <w:p w14:paraId="398249D9" w14:textId="77777777" w:rsidR="00ED7D93" w:rsidRDefault="00237B9B">
            <w:pPr>
              <w:spacing w:after="120"/>
              <w:rPr>
                <w:rFonts w:eastAsiaTheme="minorEastAsia"/>
                <w:sz w:val="18"/>
                <w:szCs w:val="18"/>
                <w:lang w:val="en-US" w:eastAsia="zh-CN"/>
              </w:rPr>
            </w:pPr>
            <w:r>
              <w:rPr>
                <w:rFonts w:ascii="Arial" w:hAnsi="Arial" w:cs="Arial"/>
                <w:sz w:val="18"/>
                <w:szCs w:val="18"/>
              </w:rPr>
              <w:lastRenderedPageBreak/>
              <w:t>R4-2203993</w:t>
            </w:r>
          </w:p>
        </w:tc>
        <w:tc>
          <w:tcPr>
            <w:tcW w:w="9857" w:type="dxa"/>
          </w:tcPr>
          <w:p w14:paraId="5657DDC0" w14:textId="77777777" w:rsidR="00ED7D93" w:rsidRDefault="00237B9B">
            <w:pPr>
              <w:spacing w:after="120"/>
              <w:rPr>
                <w:rFonts w:eastAsiaTheme="minorEastAsia"/>
                <w:i/>
                <w:iCs/>
                <w:lang w:val="en-US" w:eastAsia="zh-CN"/>
              </w:rPr>
            </w:pPr>
            <w:r>
              <w:rPr>
                <w:rFonts w:eastAsiaTheme="minorEastAsia"/>
                <w:i/>
                <w:iCs/>
                <w:color w:val="0070C0"/>
                <w:lang w:val="en-US" w:eastAsia="zh-CN"/>
              </w:rPr>
              <w:t>CR to TS 38.307 on NR intra-band CA BW class within FR1 (Rel-17)</w:t>
            </w:r>
          </w:p>
        </w:tc>
      </w:tr>
      <w:tr w:rsidR="00ED7D93" w14:paraId="6B4565A1" w14:textId="77777777">
        <w:tc>
          <w:tcPr>
            <w:tcW w:w="979" w:type="dxa"/>
            <w:vMerge/>
          </w:tcPr>
          <w:p w14:paraId="35859D8F" w14:textId="77777777" w:rsidR="00ED7D93" w:rsidRDefault="00ED7D93">
            <w:pPr>
              <w:spacing w:after="120"/>
              <w:rPr>
                <w:rFonts w:eastAsiaTheme="minorEastAsia"/>
                <w:sz w:val="18"/>
                <w:szCs w:val="18"/>
                <w:lang w:val="en-US" w:eastAsia="zh-CN"/>
              </w:rPr>
            </w:pPr>
          </w:p>
        </w:tc>
        <w:tc>
          <w:tcPr>
            <w:tcW w:w="9857" w:type="dxa"/>
          </w:tcPr>
          <w:p w14:paraId="61FA4DF0" w14:textId="77777777" w:rsidR="00ED7D93" w:rsidRDefault="00237B9B">
            <w:pPr>
              <w:rPr>
                <w:lang w:val="en-US" w:eastAsia="zh-CN"/>
              </w:rPr>
            </w:pPr>
            <w:r>
              <w:rPr>
                <w:rFonts w:eastAsiaTheme="minorEastAsia"/>
                <w:lang w:val="en-US" w:eastAsia="zh-CN"/>
              </w:rPr>
              <w:t xml:space="preserve">Nokia: CR </w:t>
            </w:r>
            <w:r>
              <w:rPr>
                <w:lang w:val="en-US" w:eastAsia="zh-CN"/>
              </w:rPr>
              <w:t>is not agreeable to us. Decision for release independence aspects CA BW classes proposed to be removed was done long time ago, the agreement CR proponent is referring was done in last meeting.</w:t>
            </w:r>
          </w:p>
          <w:p w14:paraId="5A8CEBF8" w14:textId="77777777" w:rsidR="00ED7D93" w:rsidRDefault="00237B9B">
            <w:pPr>
              <w:spacing w:after="120"/>
              <w:rPr>
                <w:rFonts w:eastAsiaTheme="minorEastAsia"/>
                <w:lang w:val="en-US" w:eastAsia="zh-CN"/>
              </w:rPr>
            </w:pPr>
            <w:r>
              <w:rPr>
                <w:lang w:val="en-US" w:eastAsia="zh-CN"/>
              </w:rPr>
              <w:t>One of reason for this new agreement is to reduce CR load, what proponent of 3993 is doing is quire opposite as it increases workload.</w:t>
            </w:r>
          </w:p>
        </w:tc>
      </w:tr>
      <w:tr w:rsidR="00ED7D93" w14:paraId="43AC194E" w14:textId="77777777">
        <w:tc>
          <w:tcPr>
            <w:tcW w:w="979" w:type="dxa"/>
            <w:vMerge/>
          </w:tcPr>
          <w:p w14:paraId="6058B7D7" w14:textId="77777777" w:rsidR="00ED7D93" w:rsidRDefault="00ED7D93">
            <w:pPr>
              <w:spacing w:after="120"/>
              <w:rPr>
                <w:rFonts w:eastAsiaTheme="minorEastAsia"/>
                <w:sz w:val="18"/>
                <w:szCs w:val="18"/>
                <w:lang w:val="en-US" w:eastAsia="zh-CN"/>
              </w:rPr>
            </w:pPr>
          </w:p>
        </w:tc>
        <w:tc>
          <w:tcPr>
            <w:tcW w:w="9857" w:type="dxa"/>
          </w:tcPr>
          <w:p w14:paraId="469191BD" w14:textId="77777777" w:rsidR="00ED7D93" w:rsidRDefault="00237B9B">
            <w:pPr>
              <w:spacing w:after="120"/>
              <w:rPr>
                <w:rFonts w:eastAsiaTheme="minorEastAsia"/>
                <w:lang w:eastAsia="zh-CN"/>
              </w:rPr>
            </w:pPr>
            <w:r>
              <w:rPr>
                <w:rFonts w:eastAsiaTheme="minorEastAsia" w:hint="eastAsia"/>
                <w:lang w:eastAsia="zh-CN"/>
              </w:rPr>
              <w:t>Z</w:t>
            </w:r>
            <w:r>
              <w:rPr>
                <w:rFonts w:eastAsiaTheme="minorEastAsia"/>
                <w:lang w:eastAsia="zh-CN"/>
              </w:rPr>
              <w:t>TE: As we response in the first round, we think the following guidance for TS 38.307 should be regarded as a baseline.</w:t>
            </w:r>
          </w:p>
          <w:p w14:paraId="5990E94F" w14:textId="77777777" w:rsidR="00ED7D93" w:rsidRDefault="00237B9B">
            <w:pPr>
              <w:shd w:val="clear" w:color="auto" w:fill="FFFFFF"/>
              <w:spacing w:after="0" w:line="0" w:lineRule="atLeast"/>
              <w:rPr>
                <w:color w:val="000000"/>
                <w:lang w:val="en-US" w:eastAsia="zh-CN"/>
              </w:rPr>
            </w:pPr>
            <w:r>
              <w:rPr>
                <w:bCs/>
                <w:color w:val="000000"/>
                <w:shd w:val="clear" w:color="auto" w:fill="00FF00"/>
                <w:lang w:val="en-US" w:eastAsia="zh-CN"/>
              </w:rPr>
              <w:t>When a new feature is introduced only the latest release of release independent spec needs to be updated. The latest release of release independent spec refers to the release which the new feature is introduced in. </w:t>
            </w:r>
            <w:r>
              <w:rPr>
                <w:bCs/>
                <w:color w:val="000000"/>
                <w:shd w:val="clear" w:color="auto" w:fill="00FF00"/>
                <w:lang w:val="en-US" w:eastAsia="zh-CN"/>
              </w:rPr>
              <w:br/>
              <w:t>(i.e. CR to the frozen release might be needed when the release independent issue is missed to be resolved when the new feature is introduced, or when CR implementation errors occur in the previous release.)</w:t>
            </w:r>
          </w:p>
          <w:p w14:paraId="275359E3" w14:textId="77777777" w:rsidR="00ED7D93" w:rsidRDefault="00237B9B" w:rsidP="002C1E93">
            <w:pPr>
              <w:spacing w:beforeLines="50" w:before="120"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lthough the above guidance for TS 38.307 was done in last meeting, we think the principle for </w:t>
            </w:r>
            <w:r>
              <w:rPr>
                <w:rFonts w:eastAsiaTheme="minorEastAsia" w:hint="eastAsia"/>
                <w:lang w:val="en-US" w:eastAsia="zh-CN"/>
              </w:rPr>
              <w:t>TS</w:t>
            </w:r>
            <w:r>
              <w:rPr>
                <w:rFonts w:eastAsiaTheme="minorEastAsia"/>
                <w:lang w:val="en-US" w:eastAsia="zh-CN"/>
              </w:rPr>
              <w:t xml:space="preserve"> 38.307 </w:t>
            </w:r>
            <w:r>
              <w:rPr>
                <w:rFonts w:eastAsiaTheme="minorEastAsia" w:hint="eastAsia"/>
                <w:lang w:val="en-US" w:eastAsia="zh-CN"/>
              </w:rPr>
              <w:t>s</w:t>
            </w:r>
            <w:r>
              <w:rPr>
                <w:rFonts w:eastAsiaTheme="minorEastAsia"/>
                <w:lang w:val="en-US" w:eastAsia="zh-CN"/>
              </w:rPr>
              <w:t>hould be the same. Otherwise how can the future readers to understand the rules in the specifications? To go further, if we consider Rel-M independent from Rel-15 and keep all the BW classes for Rel-M to be appeared in Rel-15, then there is no difference between Rel-M and Rel-15, since we cannot exclude the possibility of new classes in Rel-M to be independent from Rel-15.</w:t>
            </w:r>
          </w:p>
        </w:tc>
      </w:tr>
      <w:tr w:rsidR="00ED7D93" w14:paraId="297875C4" w14:textId="77777777">
        <w:tc>
          <w:tcPr>
            <w:tcW w:w="979" w:type="dxa"/>
            <w:vMerge w:val="restart"/>
          </w:tcPr>
          <w:p w14:paraId="3C5395E2" w14:textId="77777777" w:rsidR="00ED7D93" w:rsidRDefault="00237B9B">
            <w:pPr>
              <w:spacing w:after="120"/>
              <w:rPr>
                <w:rFonts w:eastAsiaTheme="minorEastAsia"/>
                <w:sz w:val="18"/>
                <w:szCs w:val="18"/>
                <w:lang w:val="en-US" w:eastAsia="zh-CN"/>
              </w:rPr>
            </w:pPr>
            <w:r>
              <w:rPr>
                <w:rFonts w:ascii="Arial" w:hAnsi="Arial" w:cs="Arial"/>
                <w:sz w:val="18"/>
                <w:szCs w:val="18"/>
              </w:rPr>
              <w:t>Revised R4-2204086</w:t>
            </w:r>
          </w:p>
        </w:tc>
        <w:tc>
          <w:tcPr>
            <w:tcW w:w="9857" w:type="dxa"/>
          </w:tcPr>
          <w:p w14:paraId="6DA9E30E" w14:textId="77777777" w:rsidR="00ED7D93" w:rsidRDefault="00237B9B">
            <w:pPr>
              <w:spacing w:after="120"/>
              <w:rPr>
                <w:rFonts w:eastAsiaTheme="minorEastAsia"/>
                <w:i/>
                <w:iCs/>
                <w:lang w:val="en-US" w:eastAsia="zh-CN"/>
              </w:rPr>
            </w:pPr>
            <w:r>
              <w:rPr>
                <w:rFonts w:eastAsiaTheme="minorEastAsia"/>
                <w:i/>
                <w:iCs/>
                <w:color w:val="0070C0"/>
                <w:lang w:val="en-US" w:eastAsia="zh-CN"/>
              </w:rPr>
              <w:t>CR to TS38101-1 Addition of DC configurations - (</w:t>
            </w:r>
            <w:r>
              <w:rPr>
                <w:rFonts w:eastAsiaTheme="minorEastAsia"/>
                <w:i/>
                <w:iCs/>
                <w:lang w:val="en-US" w:eastAsia="zh-CN"/>
              </w:rPr>
              <w:t>Cover sheet issue)</w:t>
            </w:r>
          </w:p>
        </w:tc>
      </w:tr>
      <w:tr w:rsidR="00ED7D93" w14:paraId="19FF5F29" w14:textId="77777777">
        <w:tc>
          <w:tcPr>
            <w:tcW w:w="979" w:type="dxa"/>
            <w:vMerge/>
          </w:tcPr>
          <w:p w14:paraId="0D4AA66A" w14:textId="77777777" w:rsidR="00ED7D93" w:rsidRDefault="00ED7D93">
            <w:pPr>
              <w:spacing w:after="120"/>
              <w:rPr>
                <w:rFonts w:eastAsiaTheme="minorEastAsia"/>
                <w:sz w:val="18"/>
                <w:szCs w:val="18"/>
                <w:lang w:val="en-US" w:eastAsia="zh-CN"/>
              </w:rPr>
            </w:pPr>
          </w:p>
        </w:tc>
        <w:tc>
          <w:tcPr>
            <w:tcW w:w="9857" w:type="dxa"/>
          </w:tcPr>
          <w:p w14:paraId="03DEEB8E" w14:textId="77777777" w:rsidR="00ED7D93" w:rsidRDefault="00ED7D93">
            <w:pPr>
              <w:spacing w:after="120"/>
              <w:rPr>
                <w:rFonts w:eastAsiaTheme="minorEastAsia"/>
                <w:lang w:val="en-US" w:eastAsia="zh-CN"/>
              </w:rPr>
            </w:pPr>
          </w:p>
        </w:tc>
      </w:tr>
      <w:tr w:rsidR="00ED7D93" w14:paraId="31FBCBC7" w14:textId="77777777">
        <w:tc>
          <w:tcPr>
            <w:tcW w:w="979" w:type="dxa"/>
            <w:vMerge/>
          </w:tcPr>
          <w:p w14:paraId="74F260B0" w14:textId="77777777" w:rsidR="00ED7D93" w:rsidRDefault="00ED7D93">
            <w:pPr>
              <w:spacing w:after="120"/>
              <w:rPr>
                <w:rFonts w:eastAsiaTheme="minorEastAsia"/>
                <w:sz w:val="18"/>
                <w:szCs w:val="18"/>
                <w:lang w:val="en-US" w:eastAsia="zh-CN"/>
              </w:rPr>
            </w:pPr>
          </w:p>
        </w:tc>
        <w:tc>
          <w:tcPr>
            <w:tcW w:w="9857" w:type="dxa"/>
          </w:tcPr>
          <w:p w14:paraId="11743401" w14:textId="77777777" w:rsidR="00ED7D93" w:rsidRDefault="00ED7D93">
            <w:pPr>
              <w:spacing w:after="120"/>
              <w:rPr>
                <w:rFonts w:eastAsiaTheme="minorEastAsia"/>
                <w:lang w:val="en-US" w:eastAsia="zh-CN"/>
              </w:rPr>
            </w:pPr>
          </w:p>
        </w:tc>
      </w:tr>
      <w:tr w:rsidR="00ED7D93" w14:paraId="6E0F2E83" w14:textId="77777777">
        <w:tc>
          <w:tcPr>
            <w:tcW w:w="979" w:type="dxa"/>
            <w:vMerge w:val="restart"/>
          </w:tcPr>
          <w:p w14:paraId="23C55ABA" w14:textId="77777777" w:rsidR="00ED7D93" w:rsidRDefault="00237B9B">
            <w:pPr>
              <w:spacing w:after="120"/>
              <w:rPr>
                <w:rFonts w:eastAsiaTheme="minorEastAsia"/>
                <w:sz w:val="18"/>
                <w:szCs w:val="18"/>
                <w:lang w:val="en-US" w:eastAsia="zh-CN"/>
              </w:rPr>
            </w:pPr>
            <w:r>
              <w:rPr>
                <w:rFonts w:ascii="Arial" w:hAnsi="Arial" w:cs="Arial"/>
                <w:sz w:val="18"/>
                <w:szCs w:val="18"/>
              </w:rPr>
              <w:t>Revised R4-2204140</w:t>
            </w:r>
          </w:p>
        </w:tc>
        <w:tc>
          <w:tcPr>
            <w:tcW w:w="9857" w:type="dxa"/>
          </w:tcPr>
          <w:p w14:paraId="65364558" w14:textId="77777777" w:rsidR="00ED7D93" w:rsidRDefault="00237B9B">
            <w:pPr>
              <w:spacing w:after="120"/>
              <w:rPr>
                <w:rFonts w:eastAsiaTheme="minorEastAsia"/>
                <w:i/>
                <w:iCs/>
                <w:color w:val="0070C0"/>
                <w:lang w:val="en-US" w:eastAsia="zh-CN"/>
              </w:rPr>
            </w:pPr>
            <w:r>
              <w:rPr>
                <w:rFonts w:eastAsiaTheme="minorEastAsia"/>
                <w:i/>
                <w:iCs/>
                <w:color w:val="0070C0"/>
                <w:lang w:val="en-US" w:eastAsia="zh-CN"/>
              </w:rPr>
              <w:t xml:space="preserve">CR to 38.101-1: </w:t>
            </w:r>
            <w:r>
              <w:rPr>
                <w:rFonts w:eastAsiaTheme="minorEastAsia"/>
                <w:i/>
                <w:iCs/>
                <w:color w:val="0070C0"/>
                <w:lang w:val="en-US" w:eastAsia="zh-CN"/>
              </w:rPr>
              <w:fldChar w:fldCharType="begin"/>
            </w:r>
            <w:r>
              <w:rPr>
                <w:rFonts w:eastAsiaTheme="minorEastAsia"/>
                <w:i/>
                <w:iCs/>
                <w:color w:val="0070C0"/>
                <w:lang w:val="en-US" w:eastAsia="zh-CN"/>
              </w:rPr>
              <w:instrText xml:space="preserve"> DOCPROPERTY  CrTitle  \* MERGEFORMAT </w:instrText>
            </w:r>
            <w:r>
              <w:rPr>
                <w:rFonts w:eastAsiaTheme="minorEastAsia"/>
                <w:i/>
                <w:iCs/>
                <w:color w:val="0070C0"/>
                <w:lang w:val="en-US" w:eastAsia="zh-CN"/>
              </w:rPr>
              <w:fldChar w:fldCharType="separate"/>
            </w:r>
            <w:r>
              <w:rPr>
                <w:rFonts w:eastAsiaTheme="minorEastAsia"/>
                <w:i/>
                <w:iCs/>
                <w:color w:val="0070C0"/>
                <w:lang w:val="en-US" w:eastAsia="zh-CN"/>
              </w:rPr>
              <w:t>Clarification of A-MPR/NS applicability for inter-band NR-DC</w:t>
            </w:r>
            <w:r>
              <w:rPr>
                <w:rFonts w:eastAsiaTheme="minorEastAsia"/>
                <w:i/>
                <w:iCs/>
                <w:color w:val="0070C0"/>
                <w:lang w:val="en-US" w:eastAsia="zh-CN"/>
              </w:rPr>
              <w:fldChar w:fldCharType="end"/>
            </w:r>
          </w:p>
        </w:tc>
      </w:tr>
      <w:tr w:rsidR="00ED7D93" w14:paraId="7970BED7" w14:textId="77777777">
        <w:tc>
          <w:tcPr>
            <w:tcW w:w="979" w:type="dxa"/>
            <w:vMerge/>
          </w:tcPr>
          <w:p w14:paraId="577846DB" w14:textId="77777777" w:rsidR="00ED7D93" w:rsidRDefault="00ED7D93">
            <w:pPr>
              <w:spacing w:after="120"/>
              <w:rPr>
                <w:rFonts w:eastAsiaTheme="minorEastAsia"/>
                <w:sz w:val="18"/>
                <w:szCs w:val="18"/>
                <w:lang w:val="en-US" w:eastAsia="zh-CN"/>
              </w:rPr>
            </w:pPr>
          </w:p>
        </w:tc>
        <w:tc>
          <w:tcPr>
            <w:tcW w:w="9857" w:type="dxa"/>
          </w:tcPr>
          <w:p w14:paraId="3C4335B9" w14:textId="77777777" w:rsidR="00ED7D93" w:rsidRDefault="00237B9B">
            <w:pPr>
              <w:spacing w:after="120"/>
              <w:rPr>
                <w:lang w:val="en-US" w:eastAsia="zh-CN"/>
              </w:rPr>
            </w:pPr>
            <w:r>
              <w:rPr>
                <w:rFonts w:hint="eastAsia"/>
                <w:lang w:val="en-US" w:eastAsia="zh-CN"/>
              </w:rPr>
              <w:t>ZTE: Fine with the revision.</w:t>
            </w:r>
          </w:p>
        </w:tc>
      </w:tr>
      <w:tr w:rsidR="00ED7D93" w14:paraId="0B94F667" w14:textId="77777777">
        <w:tc>
          <w:tcPr>
            <w:tcW w:w="979" w:type="dxa"/>
            <w:vMerge/>
          </w:tcPr>
          <w:p w14:paraId="755626A1" w14:textId="77777777" w:rsidR="00ED7D93" w:rsidRDefault="00ED7D93">
            <w:pPr>
              <w:spacing w:after="120"/>
              <w:rPr>
                <w:rFonts w:eastAsiaTheme="minorEastAsia"/>
                <w:sz w:val="18"/>
                <w:szCs w:val="18"/>
                <w:lang w:val="en-US" w:eastAsia="zh-CN"/>
              </w:rPr>
            </w:pPr>
          </w:p>
        </w:tc>
        <w:tc>
          <w:tcPr>
            <w:tcW w:w="9857" w:type="dxa"/>
          </w:tcPr>
          <w:p w14:paraId="0514D751" w14:textId="77777777" w:rsidR="00ED7D93" w:rsidRDefault="00ED7D93">
            <w:pPr>
              <w:overflowPunct/>
              <w:autoSpaceDE/>
              <w:autoSpaceDN/>
              <w:adjustRightInd/>
              <w:spacing w:after="120"/>
              <w:textAlignment w:val="auto"/>
              <w:rPr>
                <w:lang w:val="en-US" w:eastAsia="ja-JP"/>
              </w:rPr>
            </w:pPr>
          </w:p>
        </w:tc>
      </w:tr>
      <w:tr w:rsidR="00ED7D93" w14:paraId="685A395A" w14:textId="77777777">
        <w:tc>
          <w:tcPr>
            <w:tcW w:w="979" w:type="dxa"/>
            <w:vMerge w:val="restart"/>
          </w:tcPr>
          <w:p w14:paraId="6CBD74D4" w14:textId="77777777" w:rsidR="00ED7D93" w:rsidRDefault="00237B9B">
            <w:pPr>
              <w:spacing w:after="120"/>
              <w:rPr>
                <w:rFonts w:eastAsiaTheme="minorEastAsia"/>
                <w:sz w:val="18"/>
                <w:szCs w:val="18"/>
                <w:lang w:val="en-US" w:eastAsia="zh-CN"/>
              </w:rPr>
            </w:pPr>
            <w:r>
              <w:rPr>
                <w:rFonts w:ascii="Arial" w:hAnsi="Arial" w:cs="Arial"/>
                <w:sz w:val="18"/>
                <w:szCs w:val="18"/>
              </w:rPr>
              <w:t>R4-2204605</w:t>
            </w:r>
          </w:p>
        </w:tc>
        <w:tc>
          <w:tcPr>
            <w:tcW w:w="9857" w:type="dxa"/>
          </w:tcPr>
          <w:p w14:paraId="3B37D7AF" w14:textId="77777777" w:rsidR="00ED7D93" w:rsidRDefault="00237B9B">
            <w:pPr>
              <w:spacing w:after="120"/>
              <w:rPr>
                <w:rFonts w:eastAsiaTheme="minorEastAsia"/>
                <w:i/>
                <w:iCs/>
                <w:lang w:val="en-US" w:eastAsia="zh-CN"/>
              </w:rPr>
            </w:pPr>
            <w:r>
              <w:rPr>
                <w:rFonts w:eastAsiaTheme="minorEastAsia"/>
                <w:i/>
                <w:iCs/>
                <w:color w:val="0070C0"/>
                <w:lang w:val="en-US" w:eastAsia="zh-CN"/>
              </w:rPr>
              <w:t>Draft CR to 38.101-1: Introduction of TX switching for non-collocated UL CA</w:t>
            </w:r>
          </w:p>
        </w:tc>
      </w:tr>
      <w:tr w:rsidR="00ED7D93" w14:paraId="6F16B146" w14:textId="77777777">
        <w:tc>
          <w:tcPr>
            <w:tcW w:w="979" w:type="dxa"/>
            <w:vMerge/>
          </w:tcPr>
          <w:p w14:paraId="6857174C" w14:textId="77777777" w:rsidR="00ED7D93" w:rsidRDefault="00ED7D93">
            <w:pPr>
              <w:spacing w:after="120"/>
              <w:rPr>
                <w:rFonts w:eastAsiaTheme="minorEastAsia"/>
                <w:sz w:val="18"/>
                <w:szCs w:val="18"/>
                <w:lang w:val="en-US" w:eastAsia="zh-CN"/>
              </w:rPr>
            </w:pPr>
          </w:p>
        </w:tc>
        <w:tc>
          <w:tcPr>
            <w:tcW w:w="9857" w:type="dxa"/>
          </w:tcPr>
          <w:p w14:paraId="7025A422" w14:textId="77777777" w:rsidR="00ED7D93" w:rsidRDefault="00237B9B">
            <w:pPr>
              <w:spacing w:after="120"/>
              <w:rPr>
                <w:rFonts w:eastAsiaTheme="minorEastAsia"/>
                <w:lang w:val="en-US" w:eastAsia="zh-CN"/>
              </w:rPr>
            </w:pPr>
            <w:r>
              <w:rPr>
                <w:rFonts w:eastAsiaTheme="minorEastAsia"/>
                <w:lang w:val="en-US" w:eastAsia="zh-CN"/>
              </w:rPr>
              <w:t>Huawei: We dra</w:t>
            </w:r>
            <w:r>
              <w:rPr>
                <w:rFonts w:eastAsiaTheme="minorEastAsia" w:hint="eastAsia"/>
                <w:lang w:val="en-US" w:eastAsia="zh-CN"/>
              </w:rPr>
              <w:t>f</w:t>
            </w:r>
            <w:r>
              <w:rPr>
                <w:rFonts w:eastAsiaTheme="minorEastAsia"/>
                <w:lang w:val="en-US" w:eastAsia="zh-CN"/>
              </w:rPr>
              <w:t>t CR is for two bands under TEI 17, which seems strange as the Rel-17 WI is for single TAG and the WI is not closed yet. During the discussion for RAN4 Rel-18 scope pre-meeting, companies already agreed that “</w:t>
            </w:r>
            <w:r>
              <w:t>Further clarification on RAN1 multi-carrier enhancement WI can be discussed on RAN plenary.</w:t>
            </w:r>
            <w:r>
              <w:rPr>
                <w:rFonts w:eastAsiaTheme="minorEastAsia"/>
                <w:lang w:val="en-US" w:eastAsia="zh-CN"/>
              </w:rPr>
              <w:t>” Thus we think it is a matter to be discussed in RAN rather direct CR in RAN4. We disagree with the draft CR.</w:t>
            </w:r>
          </w:p>
        </w:tc>
      </w:tr>
      <w:tr w:rsidR="00ED7D93" w14:paraId="391018D5" w14:textId="77777777">
        <w:tc>
          <w:tcPr>
            <w:tcW w:w="979" w:type="dxa"/>
            <w:vMerge/>
          </w:tcPr>
          <w:p w14:paraId="549BAD42" w14:textId="77777777" w:rsidR="00ED7D93" w:rsidRDefault="00ED7D93">
            <w:pPr>
              <w:spacing w:after="120"/>
              <w:rPr>
                <w:rFonts w:eastAsiaTheme="minorEastAsia"/>
                <w:sz w:val="18"/>
                <w:szCs w:val="18"/>
                <w:lang w:val="en-US" w:eastAsia="zh-CN"/>
              </w:rPr>
            </w:pPr>
          </w:p>
        </w:tc>
        <w:tc>
          <w:tcPr>
            <w:tcW w:w="9857" w:type="dxa"/>
          </w:tcPr>
          <w:p w14:paraId="7352AD4B" w14:textId="77777777" w:rsidR="00ED7D93" w:rsidRDefault="00237B9B">
            <w:pPr>
              <w:spacing w:after="120"/>
              <w:rPr>
                <w:rFonts w:eastAsiaTheme="minorEastAsia"/>
                <w:lang w:val="en-US" w:eastAsia="zh-CN"/>
              </w:rPr>
            </w:pPr>
            <w:r>
              <w:rPr>
                <w:rFonts w:eastAsiaTheme="minorEastAsia"/>
                <w:lang w:val="en-US" w:eastAsia="zh-CN"/>
              </w:rPr>
              <w:t xml:space="preserve">Ericsson to Huawei: multiple-TAG has indeed been discussed for Rel-18 and will be included </w:t>
            </w:r>
            <w:r w:rsidRPr="002C1E93">
              <w:rPr>
                <w:rFonts w:eastAsiaTheme="minorEastAsia"/>
                <w:i/>
                <w:iCs/>
                <w:lang w:val="en-US" w:eastAsia="zh-CN"/>
              </w:rPr>
              <w:t>in case</w:t>
            </w:r>
            <w:r>
              <w:rPr>
                <w:rFonts w:eastAsiaTheme="minorEastAsia"/>
                <w:lang w:val="en-US" w:eastAsia="zh-CN"/>
              </w:rPr>
              <w:t xml:space="preserve"> RAN4 cannot agree in Rel-17. But the </w:t>
            </w:r>
            <w:r w:rsidRPr="002C1E93">
              <w:rPr>
                <w:rFonts w:eastAsiaTheme="minorEastAsia"/>
                <w:i/>
                <w:iCs/>
                <w:lang w:val="en-US" w:eastAsia="zh-CN"/>
              </w:rPr>
              <w:t>only</w:t>
            </w:r>
            <w:r>
              <w:rPr>
                <w:rFonts w:eastAsiaTheme="minorEastAsia"/>
                <w:lang w:val="en-US" w:eastAsia="zh-CN"/>
              </w:rPr>
              <w:t xml:space="preserve"> missing part is the time masks provided in R4-2204605 for test coverage also for different timing advance on the two carriers. This CR has been provided with RAN1/RAN2 background for several meeting, and is an enhancement (TEI-17) of the closed Rel-16 work item on TX switching.</w:t>
            </w:r>
          </w:p>
          <w:p w14:paraId="45CEFACD" w14:textId="77777777" w:rsidR="00ED7D93" w:rsidRDefault="00237B9B">
            <w:pPr>
              <w:spacing w:after="120"/>
              <w:rPr>
                <w:rFonts w:eastAsiaTheme="minorEastAsia"/>
                <w:lang w:val="en-US" w:eastAsia="zh-CN"/>
              </w:rPr>
            </w:pPr>
            <w:r>
              <w:rPr>
                <w:rFonts w:eastAsiaTheme="minorEastAsia"/>
                <w:lang w:val="en-US" w:eastAsia="zh-CN"/>
              </w:rPr>
              <w:t xml:space="preserve">It is clear that TX switching with multi-TAG cannot be supported for EN-DC (the capability is per CG), NR-DC (not specified in 38.214) and SUL (does not support multi-TAG). However, this should not prevent testing of UEs implementing TX switching with multi-TAG for UL CA. </w:t>
            </w:r>
          </w:p>
          <w:p w14:paraId="30785B52" w14:textId="77777777" w:rsidR="00ED7D93" w:rsidRDefault="00237B9B">
            <w:pPr>
              <w:spacing w:after="120"/>
              <w:rPr>
                <w:rFonts w:eastAsiaTheme="minorEastAsia"/>
                <w:lang w:val="en-US" w:eastAsia="zh-CN"/>
              </w:rPr>
            </w:pPr>
            <w:r>
              <w:rPr>
                <w:rFonts w:eastAsiaTheme="minorEastAsia"/>
                <w:lang w:val="en-US" w:eastAsia="zh-CN"/>
              </w:rPr>
              <w:t xml:space="preserve">Switching band combinations for UEs indicating </w:t>
            </w:r>
            <w:r>
              <w:rPr>
                <w:rFonts w:eastAsiaTheme="minorEastAsia"/>
                <w:i/>
                <w:iCs/>
                <w:lang w:val="en-US" w:eastAsia="zh-CN"/>
              </w:rPr>
              <w:t xml:space="preserve">supportedNumberTAG </w:t>
            </w:r>
            <w:r>
              <w:rPr>
                <w:rFonts w:eastAsiaTheme="minorEastAsia"/>
                <w:lang w:val="en-US" w:eastAsia="zh-CN"/>
              </w:rPr>
              <w:t>for an UL CA band pair can be specified in a release independent manner from Rel-16 (at least for switching architectures specified in 38.214 Rel-16).</w:t>
            </w:r>
          </w:p>
          <w:p w14:paraId="14543242" w14:textId="77777777" w:rsidR="00ED7D93" w:rsidRDefault="00ED7D93">
            <w:pPr>
              <w:spacing w:after="120"/>
              <w:rPr>
                <w:rFonts w:eastAsiaTheme="minorEastAsia"/>
                <w:lang w:val="en-US" w:eastAsia="zh-CN"/>
              </w:rPr>
            </w:pPr>
          </w:p>
          <w:p w14:paraId="7D18BCCE" w14:textId="77777777" w:rsidR="00ED7D93" w:rsidRDefault="00ED7D93">
            <w:pPr>
              <w:spacing w:after="120"/>
              <w:rPr>
                <w:rFonts w:eastAsiaTheme="minorEastAsia"/>
                <w:lang w:val="en-US" w:eastAsia="zh-CN"/>
              </w:rPr>
            </w:pPr>
          </w:p>
        </w:tc>
      </w:tr>
      <w:tr w:rsidR="00ED7D93" w14:paraId="64EBC185" w14:textId="77777777">
        <w:tc>
          <w:tcPr>
            <w:tcW w:w="979" w:type="dxa"/>
            <w:vMerge/>
          </w:tcPr>
          <w:p w14:paraId="39956FBB" w14:textId="77777777" w:rsidR="00ED7D93" w:rsidRDefault="00ED7D93">
            <w:pPr>
              <w:spacing w:after="120"/>
              <w:rPr>
                <w:rFonts w:eastAsiaTheme="minorEastAsia"/>
                <w:sz w:val="18"/>
                <w:szCs w:val="18"/>
                <w:lang w:val="en-US" w:eastAsia="zh-CN"/>
              </w:rPr>
            </w:pPr>
          </w:p>
        </w:tc>
        <w:tc>
          <w:tcPr>
            <w:tcW w:w="9857" w:type="dxa"/>
          </w:tcPr>
          <w:p w14:paraId="34EC364C" w14:textId="77777777" w:rsidR="00ED7D93" w:rsidRDefault="00237B9B">
            <w:pPr>
              <w:spacing w:after="120"/>
              <w:rPr>
                <w:rFonts w:eastAsiaTheme="minorEastAsia"/>
                <w:lang w:val="en-US" w:eastAsia="zh-CN"/>
              </w:rPr>
            </w:pPr>
            <w:r>
              <w:rPr>
                <w:rFonts w:eastAsiaTheme="minorEastAsia"/>
                <w:lang w:val="en-US" w:eastAsia="zh-CN"/>
              </w:rPr>
              <w:t>AT&amp;T: We support the Ericsson CR and agree with their assessment of the situation with multiple-TAG identified above.</w:t>
            </w:r>
          </w:p>
        </w:tc>
      </w:tr>
      <w:tr w:rsidR="00D053DB" w14:paraId="60DEF6B0" w14:textId="77777777">
        <w:tc>
          <w:tcPr>
            <w:tcW w:w="979" w:type="dxa"/>
            <w:vMerge w:val="restart"/>
          </w:tcPr>
          <w:p w14:paraId="436C0932" w14:textId="77777777" w:rsidR="00D053DB" w:rsidRDefault="00D053DB">
            <w:pPr>
              <w:spacing w:after="120"/>
              <w:rPr>
                <w:rFonts w:eastAsiaTheme="minorEastAsia"/>
                <w:sz w:val="18"/>
                <w:szCs w:val="18"/>
                <w:lang w:val="en-US" w:eastAsia="zh-CN"/>
              </w:rPr>
            </w:pPr>
            <w:r>
              <w:rPr>
                <w:rFonts w:ascii="Arial" w:hAnsi="Arial" w:cs="Arial"/>
                <w:sz w:val="18"/>
                <w:szCs w:val="18"/>
              </w:rPr>
              <w:t>Revised R4-2205116</w:t>
            </w:r>
          </w:p>
        </w:tc>
        <w:tc>
          <w:tcPr>
            <w:tcW w:w="9857" w:type="dxa"/>
          </w:tcPr>
          <w:p w14:paraId="22A9A300" w14:textId="77777777" w:rsidR="00D053DB" w:rsidRDefault="00D053DB">
            <w:pPr>
              <w:spacing w:after="120"/>
              <w:rPr>
                <w:rFonts w:eastAsiaTheme="minorEastAsia"/>
                <w:i/>
                <w:iCs/>
                <w:color w:val="0070C0"/>
                <w:lang w:val="en-US" w:eastAsia="zh-CN"/>
              </w:rPr>
            </w:pPr>
            <w:r>
              <w:rPr>
                <w:rFonts w:eastAsiaTheme="minorEastAsia"/>
                <w:i/>
                <w:iCs/>
                <w:color w:val="0070C0"/>
                <w:lang w:val="en-US" w:eastAsia="zh-CN"/>
              </w:rPr>
              <w:t>Draft CR for 38.101-3 Rel-17 to modify the notes and correct the superscripts for inter-band EN-DC configurations</w:t>
            </w:r>
          </w:p>
        </w:tc>
      </w:tr>
      <w:tr w:rsidR="00D053DB" w14:paraId="1B51F373" w14:textId="77777777">
        <w:tc>
          <w:tcPr>
            <w:tcW w:w="979" w:type="dxa"/>
            <w:vMerge/>
          </w:tcPr>
          <w:p w14:paraId="64AAA6E9" w14:textId="77777777" w:rsidR="00D053DB" w:rsidRDefault="00D053DB">
            <w:pPr>
              <w:spacing w:after="120"/>
              <w:rPr>
                <w:rFonts w:eastAsiaTheme="minorEastAsia"/>
                <w:sz w:val="18"/>
                <w:szCs w:val="18"/>
                <w:lang w:val="en-US" w:eastAsia="zh-CN"/>
              </w:rPr>
            </w:pPr>
          </w:p>
        </w:tc>
        <w:tc>
          <w:tcPr>
            <w:tcW w:w="9857" w:type="dxa"/>
          </w:tcPr>
          <w:p w14:paraId="01D224D8" w14:textId="77777777" w:rsidR="00D053DB" w:rsidRDefault="00D053DB">
            <w:pPr>
              <w:spacing w:after="120"/>
              <w:rPr>
                <w:color w:val="000000" w:themeColor="text1"/>
                <w:lang w:val="en-US" w:eastAsia="ja-JP"/>
              </w:rPr>
            </w:pPr>
            <w:r>
              <w:rPr>
                <w:color w:val="000000" w:themeColor="text1"/>
                <w:lang w:val="en-US" w:eastAsia="ja-JP"/>
              </w:rPr>
              <w:t xml:space="preserve">Skyworks: Thank for the round 1 answer. Further question for clarification: </w:t>
            </w:r>
          </w:p>
          <w:p w14:paraId="75DC3108" w14:textId="77777777" w:rsidR="00D053DB" w:rsidRDefault="00D053DB">
            <w:pPr>
              <w:spacing w:after="120"/>
              <w:rPr>
                <w:color w:val="000000" w:themeColor="text1"/>
                <w:lang w:val="en-US" w:eastAsia="ja-JP"/>
              </w:rPr>
            </w:pPr>
            <w:r>
              <w:rPr>
                <w:color w:val="000000" w:themeColor="text1"/>
                <w:lang w:val="en-US" w:eastAsia="ja-JP"/>
              </w:rPr>
              <w:t xml:space="preserve">By saying in round 1 “ Note 4 (…) it can guarantees the PSD imbalance is within 6dB and MRTD&lt;3us naturally, i.e., DC_42_n77/n78 “, it is not explicitly written in NOTE 4 that 6dB PSD imbalance must be met. It is in NOTE 11. If the </w:t>
            </w:r>
            <w:r>
              <w:rPr>
                <w:color w:val="000000" w:themeColor="text1"/>
                <w:lang w:val="en-US" w:eastAsia="ja-JP"/>
              </w:rPr>
              <w:lastRenderedPageBreak/>
              <w:t>NOTE 4 is agreed, and NOTE 11 is removed, for the example of DC_42_n77 could you help us identify which part of the TS guarantees that the 6dB PSD imbalance is guaranteed?</w:t>
            </w:r>
          </w:p>
        </w:tc>
      </w:tr>
      <w:tr w:rsidR="00D053DB" w14:paraId="55479034" w14:textId="77777777">
        <w:tc>
          <w:tcPr>
            <w:tcW w:w="979" w:type="dxa"/>
            <w:vMerge/>
          </w:tcPr>
          <w:p w14:paraId="31F550C7" w14:textId="77777777" w:rsidR="00D053DB" w:rsidRDefault="00D053DB">
            <w:pPr>
              <w:spacing w:after="120"/>
              <w:rPr>
                <w:rFonts w:eastAsiaTheme="minorEastAsia"/>
                <w:sz w:val="18"/>
                <w:szCs w:val="18"/>
                <w:lang w:val="en-US" w:eastAsia="zh-CN"/>
              </w:rPr>
            </w:pPr>
          </w:p>
        </w:tc>
        <w:tc>
          <w:tcPr>
            <w:tcW w:w="9857" w:type="dxa"/>
          </w:tcPr>
          <w:p w14:paraId="2B28BF81" w14:textId="77777777" w:rsidR="00D053DB" w:rsidRDefault="00D053DB">
            <w:pPr>
              <w:spacing w:after="120"/>
              <w:rPr>
                <w:rFonts w:eastAsiaTheme="minorEastAsia"/>
                <w:lang w:val="en-US" w:eastAsia="zh-CN"/>
              </w:rPr>
            </w:pPr>
            <w:r>
              <w:rPr>
                <w:rFonts w:eastAsiaTheme="minorEastAsia"/>
                <w:lang w:val="en-US" w:eastAsia="zh-CN"/>
              </w:rPr>
              <w:t>Qualcomm: Our concern was not addressed in the revision. As with [5115], we prefer not to remove the superscript note 11 from DC_42_n77 and DC_48_n77 due to the introduction of Type 2 UE feature. It is implied that intra-band requirements have this 6dB PSD imbalance and it does no harm to have this clarification here, and removing it will add confusion when the note is updated to recognize Type 2 UEs.</w:t>
            </w:r>
          </w:p>
        </w:tc>
      </w:tr>
      <w:tr w:rsidR="00D053DB" w14:paraId="2FCD7010" w14:textId="77777777">
        <w:tc>
          <w:tcPr>
            <w:tcW w:w="979" w:type="dxa"/>
            <w:vMerge/>
          </w:tcPr>
          <w:p w14:paraId="3573FAA6" w14:textId="77777777" w:rsidR="00D053DB" w:rsidRDefault="00D053DB">
            <w:pPr>
              <w:spacing w:after="120"/>
              <w:rPr>
                <w:rFonts w:eastAsiaTheme="minorEastAsia"/>
                <w:sz w:val="18"/>
                <w:szCs w:val="18"/>
                <w:lang w:val="en-US" w:eastAsia="zh-CN"/>
              </w:rPr>
            </w:pPr>
          </w:p>
        </w:tc>
        <w:tc>
          <w:tcPr>
            <w:tcW w:w="9857" w:type="dxa"/>
          </w:tcPr>
          <w:p w14:paraId="3D639164" w14:textId="77777777" w:rsidR="00D053DB" w:rsidRDefault="00D053DB">
            <w:pPr>
              <w:spacing w:after="120"/>
              <w:rPr>
                <w:rFonts w:eastAsiaTheme="minorEastAsia"/>
                <w:lang w:val="en-US" w:eastAsia="zh-CN"/>
              </w:rPr>
            </w:pPr>
            <w:r>
              <w:rPr>
                <w:rFonts w:eastAsiaTheme="minorEastAsia"/>
                <w:lang w:val="en-US" w:eastAsia="zh-CN"/>
              </w:rPr>
              <w:t>Skyworks: Same view as Qualcomm. If there is no guarantee of PSD imbalance in the core requirements of the TS, we prefer that NOTE 11 is kept. There is parallel discussion in [102].</w:t>
            </w:r>
          </w:p>
        </w:tc>
      </w:tr>
      <w:tr w:rsidR="00D053DB" w14:paraId="2B177FE3" w14:textId="77777777">
        <w:tc>
          <w:tcPr>
            <w:tcW w:w="979" w:type="dxa"/>
            <w:vMerge/>
          </w:tcPr>
          <w:p w14:paraId="7750DB45" w14:textId="77777777" w:rsidR="00D053DB" w:rsidRDefault="00D053DB">
            <w:pPr>
              <w:spacing w:after="120"/>
              <w:rPr>
                <w:rFonts w:eastAsiaTheme="minorEastAsia"/>
                <w:sz w:val="18"/>
                <w:szCs w:val="18"/>
                <w:lang w:val="en-US" w:eastAsia="zh-CN"/>
              </w:rPr>
            </w:pPr>
          </w:p>
        </w:tc>
        <w:tc>
          <w:tcPr>
            <w:tcW w:w="9857" w:type="dxa"/>
          </w:tcPr>
          <w:p w14:paraId="73F8CE83" w14:textId="77777777" w:rsidR="00D053DB" w:rsidRDefault="00D053DB" w:rsidP="00452A49">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 xml:space="preserve">iaomi: I will keep note 11 for </w:t>
            </w:r>
            <w:r w:rsidR="00452A49">
              <w:rPr>
                <w:rFonts w:eastAsiaTheme="minorEastAsia"/>
                <w:lang w:val="en-US" w:eastAsia="zh-CN"/>
              </w:rPr>
              <w:t>DC_42_n77 and DC_48_n77</w:t>
            </w:r>
          </w:p>
        </w:tc>
      </w:tr>
      <w:tr w:rsidR="00ED7D93" w14:paraId="16026A5B" w14:textId="77777777">
        <w:tc>
          <w:tcPr>
            <w:tcW w:w="979" w:type="dxa"/>
            <w:vMerge w:val="restart"/>
          </w:tcPr>
          <w:p w14:paraId="3F91EA87" w14:textId="77777777" w:rsidR="00ED7D93" w:rsidRDefault="00237B9B">
            <w:pPr>
              <w:spacing w:after="120"/>
              <w:rPr>
                <w:rFonts w:eastAsiaTheme="minorEastAsia"/>
                <w:sz w:val="18"/>
                <w:szCs w:val="18"/>
                <w:lang w:val="en-US" w:eastAsia="zh-CN"/>
              </w:rPr>
            </w:pPr>
            <w:r>
              <w:rPr>
                <w:rFonts w:ascii="Arial" w:hAnsi="Arial" w:cs="Arial"/>
                <w:sz w:val="18"/>
                <w:szCs w:val="18"/>
              </w:rPr>
              <w:t>Revised R4-2205180</w:t>
            </w:r>
          </w:p>
        </w:tc>
        <w:tc>
          <w:tcPr>
            <w:tcW w:w="9857" w:type="dxa"/>
          </w:tcPr>
          <w:p w14:paraId="5BDF0652" w14:textId="77777777" w:rsidR="00ED7D93" w:rsidRDefault="00237B9B">
            <w:pPr>
              <w:spacing w:after="120"/>
              <w:rPr>
                <w:rFonts w:eastAsiaTheme="minorEastAsia"/>
                <w:i/>
                <w:iCs/>
                <w:lang w:val="en-US" w:eastAsia="zh-CN"/>
              </w:rPr>
            </w:pPr>
            <w:r>
              <w:rPr>
                <w:rFonts w:eastAsiaTheme="minorEastAsia"/>
                <w:i/>
                <w:iCs/>
                <w:color w:val="0070C0"/>
                <w:lang w:val="en-US" w:eastAsia="zh-CN"/>
              </w:rPr>
              <w:t>CR for TS 38.101-1 Rel-17: Corrections on UE co-existence  (</w:t>
            </w:r>
            <w:r>
              <w:rPr>
                <w:rFonts w:eastAsiaTheme="minorEastAsia"/>
                <w:i/>
                <w:iCs/>
                <w:lang w:val="en-US" w:eastAsia="zh-CN"/>
              </w:rPr>
              <w:t>Cover sheet issue)</w:t>
            </w:r>
          </w:p>
        </w:tc>
      </w:tr>
      <w:tr w:rsidR="00ED7D93" w14:paraId="2810FEBC" w14:textId="77777777">
        <w:tc>
          <w:tcPr>
            <w:tcW w:w="979" w:type="dxa"/>
            <w:vMerge/>
          </w:tcPr>
          <w:p w14:paraId="75B6F47B" w14:textId="77777777" w:rsidR="00ED7D93" w:rsidRDefault="00ED7D93">
            <w:pPr>
              <w:spacing w:after="120"/>
              <w:rPr>
                <w:rFonts w:eastAsiaTheme="minorEastAsia"/>
                <w:sz w:val="18"/>
                <w:szCs w:val="18"/>
                <w:lang w:val="en-US" w:eastAsia="zh-CN"/>
              </w:rPr>
            </w:pPr>
          </w:p>
        </w:tc>
        <w:tc>
          <w:tcPr>
            <w:tcW w:w="9857" w:type="dxa"/>
          </w:tcPr>
          <w:p w14:paraId="06CE0135" w14:textId="77777777" w:rsidR="00ED7D93" w:rsidRDefault="00ED7D93">
            <w:pPr>
              <w:spacing w:after="120"/>
              <w:rPr>
                <w:rFonts w:eastAsiaTheme="minorEastAsia"/>
                <w:lang w:val="en-US" w:eastAsia="zh-CN"/>
              </w:rPr>
            </w:pPr>
          </w:p>
        </w:tc>
      </w:tr>
      <w:tr w:rsidR="00ED7D93" w14:paraId="1510D425" w14:textId="77777777">
        <w:tc>
          <w:tcPr>
            <w:tcW w:w="979" w:type="dxa"/>
            <w:vMerge/>
          </w:tcPr>
          <w:p w14:paraId="2F0939C8" w14:textId="77777777" w:rsidR="00ED7D93" w:rsidRDefault="00ED7D93">
            <w:pPr>
              <w:spacing w:after="120"/>
              <w:rPr>
                <w:rFonts w:eastAsiaTheme="minorEastAsia"/>
                <w:sz w:val="18"/>
                <w:szCs w:val="18"/>
                <w:lang w:val="en-US" w:eastAsia="zh-CN"/>
              </w:rPr>
            </w:pPr>
          </w:p>
        </w:tc>
        <w:tc>
          <w:tcPr>
            <w:tcW w:w="9857" w:type="dxa"/>
          </w:tcPr>
          <w:p w14:paraId="0FFA6C13" w14:textId="77777777" w:rsidR="00ED7D93" w:rsidRDefault="00ED7D93">
            <w:pPr>
              <w:spacing w:after="120"/>
              <w:rPr>
                <w:rFonts w:eastAsiaTheme="minorEastAsia"/>
                <w:lang w:val="en-US" w:eastAsia="zh-CN"/>
              </w:rPr>
            </w:pPr>
          </w:p>
        </w:tc>
      </w:tr>
      <w:tr w:rsidR="00ED7D93" w14:paraId="15CD1D55" w14:textId="77777777">
        <w:tc>
          <w:tcPr>
            <w:tcW w:w="979" w:type="dxa"/>
            <w:vMerge w:val="restart"/>
          </w:tcPr>
          <w:p w14:paraId="41A74E9B" w14:textId="77777777" w:rsidR="00ED7D93" w:rsidRDefault="00237B9B">
            <w:pPr>
              <w:spacing w:after="120"/>
              <w:rPr>
                <w:rFonts w:eastAsiaTheme="minorEastAsia"/>
                <w:sz w:val="18"/>
                <w:szCs w:val="18"/>
                <w:lang w:val="en-US" w:eastAsia="zh-CN"/>
              </w:rPr>
            </w:pPr>
            <w:r>
              <w:rPr>
                <w:rFonts w:ascii="Arial" w:hAnsi="Arial" w:cs="Arial"/>
                <w:sz w:val="18"/>
                <w:szCs w:val="18"/>
              </w:rPr>
              <w:t>R4-2206130</w:t>
            </w:r>
          </w:p>
        </w:tc>
        <w:tc>
          <w:tcPr>
            <w:tcW w:w="9857" w:type="dxa"/>
          </w:tcPr>
          <w:p w14:paraId="4A7F6EDE" w14:textId="77777777" w:rsidR="00ED7D93" w:rsidRDefault="00237B9B">
            <w:pPr>
              <w:spacing w:after="120"/>
              <w:rPr>
                <w:rFonts w:eastAsiaTheme="minorEastAsia"/>
                <w:i/>
                <w:iCs/>
                <w:lang w:val="en-US" w:eastAsia="zh-CN"/>
              </w:rPr>
            </w:pPr>
            <w:r>
              <w:rPr>
                <w:rFonts w:eastAsiaTheme="minorEastAsia"/>
                <w:i/>
                <w:iCs/>
                <w:color w:val="0070C0"/>
                <w:lang w:val="en-US" w:eastAsia="zh-CN"/>
              </w:rPr>
              <w:t xml:space="preserve">CR R17 TS38.101-1 on TDD REFSENS and MSDs </w:t>
            </w:r>
          </w:p>
        </w:tc>
      </w:tr>
      <w:tr w:rsidR="00ED7D93" w14:paraId="1EA2F995" w14:textId="77777777">
        <w:tc>
          <w:tcPr>
            <w:tcW w:w="979" w:type="dxa"/>
            <w:vMerge/>
          </w:tcPr>
          <w:p w14:paraId="78EB01D2" w14:textId="77777777" w:rsidR="00ED7D93" w:rsidRDefault="00ED7D93">
            <w:pPr>
              <w:spacing w:after="120"/>
              <w:rPr>
                <w:rFonts w:eastAsiaTheme="minorEastAsia"/>
                <w:lang w:val="en-US" w:eastAsia="zh-CN"/>
              </w:rPr>
            </w:pPr>
          </w:p>
        </w:tc>
        <w:tc>
          <w:tcPr>
            <w:tcW w:w="9857" w:type="dxa"/>
          </w:tcPr>
          <w:p w14:paraId="6AB1BB1D" w14:textId="77777777" w:rsidR="00ED7D93" w:rsidRDefault="00237B9B">
            <w:pPr>
              <w:spacing w:after="120"/>
              <w:rPr>
                <w:lang w:val="en-US" w:eastAsia="zh-CN"/>
              </w:rPr>
            </w:pPr>
            <w:r>
              <w:rPr>
                <w:rFonts w:eastAsiaTheme="minorEastAsia" w:hint="eastAsia"/>
                <w:lang w:val="en-US" w:eastAsia="zh-CN"/>
              </w:rPr>
              <w:t xml:space="preserve">ZTE: For the formats in the first column in </w:t>
            </w:r>
            <w:r>
              <w:t>Table 7.3A.4-1</w:t>
            </w:r>
            <w:r>
              <w:rPr>
                <w:rFonts w:hint="eastAsia"/>
                <w:lang w:val="en-US" w:eastAsia="zh-CN"/>
              </w:rPr>
              <w:t>, i am wondering why merging the same band for different band combination? for example, n25-n77/n78, using a common n25 in the first column for all the n25+nX. (I know it refer to other band combination way, and it used mix way in this table)</w:t>
            </w:r>
          </w:p>
          <w:p w14:paraId="3F64420B" w14:textId="77777777" w:rsidR="00ED7D93" w:rsidRDefault="00237B9B">
            <w:pPr>
              <w:spacing w:after="120"/>
              <w:rPr>
                <w:lang w:val="en-US" w:eastAsia="zh-CN"/>
              </w:rPr>
            </w:pPr>
            <w:r>
              <w:rPr>
                <w:rFonts w:hint="eastAsia"/>
                <w:lang w:val="en-US" w:eastAsia="zh-CN"/>
              </w:rPr>
              <w:t xml:space="preserve"> However, isn</w:t>
            </w:r>
            <w:r>
              <w:rPr>
                <w:lang w:val="en-US" w:eastAsia="zh-CN"/>
              </w:rPr>
              <w:t>’</w:t>
            </w:r>
            <w:r>
              <w:rPr>
                <w:rFonts w:hint="eastAsia"/>
                <w:lang w:val="en-US" w:eastAsia="zh-CN"/>
              </w:rPr>
              <w:t xml:space="preserve">t it more clear to separate it? Otherwise, the template in this table is different with other tables, and it is much easier to correct </w:t>
            </w:r>
            <w:r>
              <w:t>Table 7.3A.4-1</w:t>
            </w:r>
            <w:r>
              <w:rPr>
                <w:rFonts w:hint="eastAsia"/>
                <w:lang w:val="en-US" w:eastAsia="zh-CN"/>
              </w:rPr>
              <w:t>than other tables.</w:t>
            </w:r>
          </w:p>
          <w:p w14:paraId="0446792A" w14:textId="77777777" w:rsidR="00ED7D93" w:rsidRDefault="00237B9B">
            <w:pPr>
              <w:spacing w:after="120"/>
              <w:rPr>
                <w:lang w:val="en-US" w:eastAsia="zh-CN"/>
              </w:rPr>
            </w:pPr>
            <w:r>
              <w:rPr>
                <w:rFonts w:hint="eastAsia"/>
                <w:lang w:val="en-US" w:eastAsia="zh-CN"/>
              </w:rPr>
              <w:t>so we prefer to not to meger the same band for different band combination in the first column. Sorry for not pointing it out in the 1</w:t>
            </w:r>
            <w:r>
              <w:rPr>
                <w:rFonts w:hint="eastAsia"/>
                <w:vertAlign w:val="superscript"/>
                <w:lang w:val="en-US" w:eastAsia="zh-CN"/>
              </w:rPr>
              <w:t>st</w:t>
            </w:r>
            <w:r>
              <w:rPr>
                <w:rFonts w:hint="eastAsia"/>
                <w:lang w:val="en-US" w:eastAsia="zh-CN"/>
              </w:rPr>
              <w:t xml:space="preserve"> round.</w:t>
            </w:r>
          </w:p>
        </w:tc>
      </w:tr>
      <w:tr w:rsidR="00ED7D93" w14:paraId="62798AFA" w14:textId="77777777">
        <w:tc>
          <w:tcPr>
            <w:tcW w:w="979" w:type="dxa"/>
            <w:vMerge/>
          </w:tcPr>
          <w:p w14:paraId="6D4D7AE1" w14:textId="77777777" w:rsidR="00ED7D93" w:rsidRDefault="00ED7D93">
            <w:pPr>
              <w:spacing w:after="120"/>
              <w:rPr>
                <w:rFonts w:eastAsiaTheme="minorEastAsia"/>
                <w:lang w:val="en-US" w:eastAsia="zh-CN"/>
              </w:rPr>
            </w:pPr>
          </w:p>
        </w:tc>
        <w:tc>
          <w:tcPr>
            <w:tcW w:w="9857" w:type="dxa"/>
          </w:tcPr>
          <w:p w14:paraId="506FFAF4" w14:textId="77777777" w:rsidR="00ED7D93" w:rsidRDefault="00237B9B">
            <w:pPr>
              <w:spacing w:after="120"/>
              <w:rPr>
                <w:rFonts w:eastAsiaTheme="minorEastAsia"/>
                <w:lang w:val="en-US" w:eastAsia="zh-CN"/>
              </w:rPr>
            </w:pPr>
            <w:r>
              <w:rPr>
                <w:rFonts w:eastAsiaTheme="minorEastAsia"/>
                <w:lang w:val="en-US" w:eastAsia="zh-CN"/>
              </w:rPr>
              <w:t xml:space="preserve">Skyworks: to ZTE, we are not sure to understand the concern since this format is already agreed in version 17.4.0. </w:t>
            </w:r>
          </w:p>
          <w:p w14:paraId="72FB4E29" w14:textId="77777777" w:rsidR="00ED7D93" w:rsidRDefault="00237B9B">
            <w:pPr>
              <w:spacing w:after="120"/>
              <w:rPr>
                <w:rFonts w:eastAsiaTheme="minorEastAsia"/>
                <w:lang w:val="en-US" w:eastAsia="zh-CN"/>
              </w:rPr>
            </w:pPr>
            <w:r>
              <w:rPr>
                <w:rFonts w:eastAsiaTheme="minorEastAsia"/>
                <w:lang w:val="en-US" w:eastAsia="zh-CN"/>
              </w:rPr>
              <w:t>For example, see below a screenshot of Table 7.3A.4-1 and how the UL band n8 is merged for several DL affected bands (n3,n7,n41,n77,n78,n79) . The same format has been used for other uplink bands, like band n12.</w:t>
            </w:r>
          </w:p>
          <w:p w14:paraId="2DF26DD6" w14:textId="77777777" w:rsidR="00ED7D93" w:rsidRDefault="00237B9B">
            <w:pPr>
              <w:spacing w:after="120"/>
              <w:rPr>
                <w:rFonts w:eastAsiaTheme="minorEastAsia"/>
                <w:lang w:val="en-US" w:eastAsia="zh-CN"/>
              </w:rPr>
            </w:pPr>
            <w:r>
              <w:rPr>
                <w:noProof/>
                <w:lang w:val="en-US" w:eastAsia="zh-CN"/>
              </w:rPr>
              <w:drawing>
                <wp:inline distT="0" distB="0" distL="0" distR="0" wp14:anchorId="6F918482" wp14:editId="3C956BD5">
                  <wp:extent cx="6122035" cy="221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1"/>
                          <a:stretch>
                            <a:fillRect/>
                          </a:stretch>
                        </pic:blipFill>
                        <pic:spPr>
                          <a:xfrm>
                            <a:off x="0" y="0"/>
                            <a:ext cx="6122035" cy="2212975"/>
                          </a:xfrm>
                          <a:prstGeom prst="rect">
                            <a:avLst/>
                          </a:prstGeom>
                        </pic:spPr>
                      </pic:pic>
                    </a:graphicData>
                  </a:graphic>
                </wp:inline>
              </w:drawing>
            </w:r>
          </w:p>
          <w:p w14:paraId="486C76CB" w14:textId="77777777" w:rsidR="00ED7D93" w:rsidRDefault="00ED7D93">
            <w:pPr>
              <w:spacing w:after="120"/>
              <w:rPr>
                <w:rFonts w:eastAsiaTheme="minorEastAsia"/>
                <w:lang w:val="en-US" w:eastAsia="zh-CN"/>
              </w:rPr>
            </w:pPr>
          </w:p>
          <w:p w14:paraId="0416319A" w14:textId="77777777" w:rsidR="00ED7D93" w:rsidRPr="002C1E93" w:rsidRDefault="00237B9B">
            <w:pPr>
              <w:spacing w:after="120"/>
              <w:rPr>
                <w:rFonts w:eastAsiaTheme="minorEastAsia"/>
                <w:lang w:val="en-US" w:eastAsia="zh-CN"/>
              </w:rPr>
            </w:pPr>
            <w:r>
              <w:rPr>
                <w:rFonts w:eastAsiaTheme="minorEastAsia"/>
                <w:lang w:val="en-US" w:eastAsia="zh-CN"/>
              </w:rPr>
              <w:t>When we reviewed Table 7.3A.4-1 we noticed this format was not applied consistently across all uplink bands which have an harmonic relation with several downlink band. This CR fixes these inconsistencies, so that’s the motivation for these proposed “merge”. Please let us know if this answers your concerns.</w:t>
            </w:r>
          </w:p>
        </w:tc>
      </w:tr>
      <w:tr w:rsidR="00ED7D93" w14:paraId="10A6CE53" w14:textId="77777777">
        <w:tc>
          <w:tcPr>
            <w:tcW w:w="979" w:type="dxa"/>
            <w:vMerge/>
          </w:tcPr>
          <w:p w14:paraId="6BD59533" w14:textId="77777777" w:rsidR="00ED7D93" w:rsidRDefault="00ED7D93">
            <w:pPr>
              <w:spacing w:after="120"/>
              <w:rPr>
                <w:rFonts w:eastAsiaTheme="minorEastAsia"/>
                <w:lang w:val="en-US" w:eastAsia="zh-CN"/>
              </w:rPr>
            </w:pPr>
          </w:p>
        </w:tc>
        <w:tc>
          <w:tcPr>
            <w:tcW w:w="9857" w:type="dxa"/>
          </w:tcPr>
          <w:p w14:paraId="7BC9B372" w14:textId="77777777" w:rsidR="00ED7D93" w:rsidRDefault="00237B9B">
            <w:pPr>
              <w:spacing w:after="120"/>
              <w:rPr>
                <w:rFonts w:eastAsiaTheme="minorEastAsia"/>
                <w:lang w:val="en-US" w:eastAsia="zh-CN"/>
              </w:rPr>
            </w:pPr>
            <w:r>
              <w:rPr>
                <w:rFonts w:eastAsiaTheme="minorEastAsia" w:hint="eastAsia"/>
                <w:lang w:val="en-US" w:eastAsia="zh-CN"/>
              </w:rPr>
              <w:t>ZTE: The formats are not aligned with the other tables such as the following UL configuration table, or other tables such as cross band MSD, separate UL band for each band combination. This table (harmonic MSD) is outlier, we plan to correct the format in the basket WID rapporteur big CR to align with the other table, we suppose it is non-technical issue. So we prefer not to make additional corrections on the formats in this CR.</w:t>
            </w:r>
          </w:p>
          <w:p w14:paraId="03F6083D" w14:textId="77777777" w:rsidR="00ED7D93" w:rsidRDefault="00237B9B">
            <w:pPr>
              <w:spacing w:after="120"/>
              <w:rPr>
                <w:rFonts w:eastAsiaTheme="minorEastAsia"/>
                <w:lang w:val="en-US" w:eastAsia="zh-CN"/>
              </w:rPr>
            </w:pPr>
            <w:r>
              <w:rPr>
                <w:rFonts w:eastAsiaTheme="minorEastAsia" w:hint="eastAsia"/>
                <w:lang w:val="en-US" w:eastAsia="zh-CN"/>
              </w:rPr>
              <w:t>Except for the formats, we are fine with the CR.</w:t>
            </w:r>
          </w:p>
        </w:tc>
      </w:tr>
    </w:tbl>
    <w:p w14:paraId="6A460889" w14:textId="77777777" w:rsidR="00ED7D93" w:rsidRDefault="00237B9B">
      <w:pPr>
        <w:spacing w:after="0"/>
        <w:rPr>
          <w:i/>
          <w:color w:val="0070C0"/>
          <w:lang w:val="en-US"/>
        </w:rPr>
      </w:pPr>
      <w:r>
        <w:rPr>
          <w:lang w:val="en-US" w:eastAsia="zh-CN"/>
        </w:rPr>
        <w:br w:type="page"/>
      </w:r>
    </w:p>
    <w:p w14:paraId="1BC26D6D" w14:textId="77777777" w:rsidR="00ED7D93" w:rsidRDefault="00237B9B">
      <w:pPr>
        <w:pStyle w:val="Heading1"/>
        <w:rPr>
          <w:lang w:val="en-US" w:eastAsia="ja-JP"/>
        </w:rPr>
      </w:pPr>
      <w:r>
        <w:rPr>
          <w:lang w:val="en-US" w:eastAsia="ja-JP"/>
        </w:rPr>
        <w:lastRenderedPageBreak/>
        <w:t>Recommendations for Tdocs</w:t>
      </w:r>
    </w:p>
    <w:p w14:paraId="0CECB988" w14:textId="77777777" w:rsidR="00ED7D93" w:rsidRDefault="00237B9B">
      <w:pPr>
        <w:pStyle w:val="Heading2"/>
      </w:pPr>
      <w:r>
        <w:rPr>
          <w:rFonts w:hint="eastAsia"/>
        </w:rPr>
        <w:t>1st</w:t>
      </w:r>
      <w:r>
        <w:t xml:space="preserve"> </w:t>
      </w:r>
      <w:r>
        <w:rPr>
          <w:rFonts w:hint="eastAsia"/>
        </w:rPr>
        <w:t xml:space="preserve">round </w:t>
      </w:r>
    </w:p>
    <w:p w14:paraId="70963C18" w14:textId="77777777" w:rsidR="00ED7D93" w:rsidRDefault="00237B9B">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ED7D93" w14:paraId="78F2963D" w14:textId="77777777">
        <w:tc>
          <w:tcPr>
            <w:tcW w:w="2058" w:type="pct"/>
          </w:tcPr>
          <w:p w14:paraId="4E8C4C92" w14:textId="77777777" w:rsidR="00ED7D93" w:rsidRDefault="00237B9B">
            <w:pPr>
              <w:spacing w:after="120"/>
              <w:rPr>
                <w:b/>
                <w:bCs/>
                <w:color w:val="0070C0"/>
                <w:lang w:val="en-US" w:eastAsia="zh-CN"/>
              </w:rPr>
            </w:pPr>
            <w:r>
              <w:rPr>
                <w:b/>
                <w:bCs/>
                <w:color w:val="0070C0"/>
                <w:lang w:val="en-US" w:eastAsia="zh-CN"/>
              </w:rPr>
              <w:t>Title</w:t>
            </w:r>
          </w:p>
        </w:tc>
        <w:tc>
          <w:tcPr>
            <w:tcW w:w="1325" w:type="pct"/>
          </w:tcPr>
          <w:p w14:paraId="77624D95" w14:textId="77777777" w:rsidR="00ED7D93" w:rsidRDefault="00237B9B">
            <w:pPr>
              <w:spacing w:after="120"/>
              <w:rPr>
                <w:b/>
                <w:bCs/>
                <w:color w:val="0070C0"/>
                <w:lang w:val="en-US" w:eastAsia="zh-CN"/>
              </w:rPr>
            </w:pPr>
            <w:r>
              <w:rPr>
                <w:b/>
                <w:bCs/>
                <w:color w:val="0070C0"/>
                <w:lang w:val="en-US" w:eastAsia="zh-CN"/>
              </w:rPr>
              <w:t>Source</w:t>
            </w:r>
          </w:p>
        </w:tc>
        <w:tc>
          <w:tcPr>
            <w:tcW w:w="1617" w:type="pct"/>
          </w:tcPr>
          <w:p w14:paraId="11475773" w14:textId="77777777" w:rsidR="00ED7D93" w:rsidRDefault="00237B9B">
            <w:pPr>
              <w:spacing w:after="120"/>
              <w:rPr>
                <w:b/>
                <w:bCs/>
                <w:color w:val="0070C0"/>
                <w:lang w:val="en-US" w:eastAsia="zh-CN"/>
              </w:rPr>
            </w:pPr>
            <w:r>
              <w:rPr>
                <w:b/>
                <w:bCs/>
                <w:color w:val="0070C0"/>
                <w:lang w:val="en-US" w:eastAsia="zh-CN"/>
              </w:rPr>
              <w:t>Comments</w:t>
            </w:r>
          </w:p>
        </w:tc>
      </w:tr>
      <w:tr w:rsidR="00ED7D93" w14:paraId="75AAC395" w14:textId="77777777">
        <w:tc>
          <w:tcPr>
            <w:tcW w:w="2058" w:type="pct"/>
          </w:tcPr>
          <w:p w14:paraId="0D7A9C99" w14:textId="77777777" w:rsidR="00ED7D93" w:rsidRDefault="00ED7D93">
            <w:pPr>
              <w:spacing w:after="120"/>
              <w:rPr>
                <w:rFonts w:eastAsiaTheme="minorEastAsia"/>
                <w:color w:val="0070C0"/>
                <w:lang w:val="en-US" w:eastAsia="zh-CN"/>
              </w:rPr>
            </w:pPr>
          </w:p>
        </w:tc>
        <w:tc>
          <w:tcPr>
            <w:tcW w:w="1325" w:type="pct"/>
          </w:tcPr>
          <w:p w14:paraId="33D64591" w14:textId="77777777" w:rsidR="00ED7D93" w:rsidRDefault="00ED7D93">
            <w:pPr>
              <w:spacing w:after="120"/>
              <w:rPr>
                <w:rFonts w:eastAsiaTheme="minorEastAsia"/>
                <w:color w:val="0070C0"/>
                <w:lang w:val="en-US" w:eastAsia="zh-CN"/>
              </w:rPr>
            </w:pPr>
          </w:p>
        </w:tc>
        <w:tc>
          <w:tcPr>
            <w:tcW w:w="1617" w:type="pct"/>
          </w:tcPr>
          <w:p w14:paraId="3E37970E" w14:textId="77777777" w:rsidR="00ED7D93" w:rsidRDefault="00ED7D93">
            <w:pPr>
              <w:spacing w:after="120"/>
              <w:rPr>
                <w:rFonts w:eastAsiaTheme="minorEastAsia"/>
                <w:color w:val="0070C0"/>
                <w:lang w:val="en-US" w:eastAsia="zh-CN"/>
              </w:rPr>
            </w:pPr>
          </w:p>
        </w:tc>
      </w:tr>
      <w:tr w:rsidR="00ED7D93" w14:paraId="430CAF44" w14:textId="77777777">
        <w:tc>
          <w:tcPr>
            <w:tcW w:w="2058" w:type="pct"/>
          </w:tcPr>
          <w:p w14:paraId="331E209E" w14:textId="77777777" w:rsidR="00ED7D93" w:rsidRDefault="00ED7D93">
            <w:pPr>
              <w:spacing w:after="120"/>
              <w:rPr>
                <w:rFonts w:eastAsiaTheme="minorEastAsia"/>
                <w:color w:val="0070C0"/>
                <w:lang w:val="en-US" w:eastAsia="zh-CN"/>
              </w:rPr>
            </w:pPr>
          </w:p>
        </w:tc>
        <w:tc>
          <w:tcPr>
            <w:tcW w:w="1325" w:type="pct"/>
          </w:tcPr>
          <w:p w14:paraId="25D6200C" w14:textId="77777777" w:rsidR="00ED7D93" w:rsidRDefault="00ED7D93">
            <w:pPr>
              <w:spacing w:after="120"/>
              <w:rPr>
                <w:rFonts w:eastAsiaTheme="minorEastAsia"/>
                <w:color w:val="0070C0"/>
                <w:lang w:val="en-US" w:eastAsia="zh-CN"/>
              </w:rPr>
            </w:pPr>
          </w:p>
        </w:tc>
        <w:tc>
          <w:tcPr>
            <w:tcW w:w="1617" w:type="pct"/>
          </w:tcPr>
          <w:p w14:paraId="22982D40" w14:textId="77777777" w:rsidR="00ED7D93" w:rsidRDefault="00ED7D93">
            <w:pPr>
              <w:spacing w:after="120"/>
              <w:rPr>
                <w:rFonts w:eastAsiaTheme="minorEastAsia"/>
                <w:color w:val="0070C0"/>
                <w:lang w:val="en-US" w:eastAsia="zh-CN"/>
              </w:rPr>
            </w:pPr>
          </w:p>
        </w:tc>
      </w:tr>
      <w:tr w:rsidR="00ED7D93" w14:paraId="34875E87" w14:textId="77777777">
        <w:tc>
          <w:tcPr>
            <w:tcW w:w="2058" w:type="pct"/>
          </w:tcPr>
          <w:p w14:paraId="58AC9453" w14:textId="77777777" w:rsidR="00ED7D93" w:rsidRDefault="00ED7D93">
            <w:pPr>
              <w:spacing w:after="120"/>
              <w:rPr>
                <w:rFonts w:eastAsiaTheme="minorEastAsia"/>
                <w:i/>
                <w:color w:val="0070C0"/>
                <w:lang w:val="en-US" w:eastAsia="zh-CN"/>
              </w:rPr>
            </w:pPr>
          </w:p>
        </w:tc>
        <w:tc>
          <w:tcPr>
            <w:tcW w:w="1325" w:type="pct"/>
          </w:tcPr>
          <w:p w14:paraId="6FC31F13" w14:textId="77777777" w:rsidR="00ED7D93" w:rsidRDefault="00ED7D93">
            <w:pPr>
              <w:spacing w:after="120"/>
              <w:rPr>
                <w:rFonts w:eastAsiaTheme="minorEastAsia"/>
                <w:i/>
                <w:color w:val="0070C0"/>
                <w:lang w:val="en-US" w:eastAsia="zh-CN"/>
              </w:rPr>
            </w:pPr>
          </w:p>
        </w:tc>
        <w:tc>
          <w:tcPr>
            <w:tcW w:w="1617" w:type="pct"/>
          </w:tcPr>
          <w:p w14:paraId="2B8BFD76" w14:textId="77777777" w:rsidR="00ED7D93" w:rsidRDefault="00ED7D93">
            <w:pPr>
              <w:spacing w:after="120"/>
              <w:rPr>
                <w:rFonts w:eastAsiaTheme="minorEastAsia"/>
                <w:i/>
                <w:color w:val="0070C0"/>
                <w:lang w:val="en-US" w:eastAsia="zh-CN"/>
              </w:rPr>
            </w:pPr>
          </w:p>
        </w:tc>
      </w:tr>
      <w:tr w:rsidR="00ED7D93" w14:paraId="69F09801" w14:textId="77777777">
        <w:tc>
          <w:tcPr>
            <w:tcW w:w="2058" w:type="pct"/>
          </w:tcPr>
          <w:p w14:paraId="48421F88" w14:textId="77777777" w:rsidR="00ED7D93" w:rsidRDefault="00ED7D93">
            <w:pPr>
              <w:spacing w:after="120"/>
              <w:rPr>
                <w:rFonts w:eastAsiaTheme="minorEastAsia"/>
                <w:i/>
                <w:color w:val="0070C0"/>
                <w:lang w:val="en-US" w:eastAsia="zh-CN"/>
              </w:rPr>
            </w:pPr>
          </w:p>
        </w:tc>
        <w:tc>
          <w:tcPr>
            <w:tcW w:w="1325" w:type="pct"/>
          </w:tcPr>
          <w:p w14:paraId="2BC090FB" w14:textId="77777777" w:rsidR="00ED7D93" w:rsidRDefault="00ED7D93">
            <w:pPr>
              <w:spacing w:after="120"/>
              <w:rPr>
                <w:rFonts w:eastAsiaTheme="minorEastAsia"/>
                <w:i/>
                <w:color w:val="0070C0"/>
                <w:lang w:val="en-US" w:eastAsia="zh-CN"/>
              </w:rPr>
            </w:pPr>
          </w:p>
        </w:tc>
        <w:tc>
          <w:tcPr>
            <w:tcW w:w="1617" w:type="pct"/>
          </w:tcPr>
          <w:p w14:paraId="1586A83B" w14:textId="77777777" w:rsidR="00ED7D93" w:rsidRDefault="00ED7D93">
            <w:pPr>
              <w:spacing w:after="120"/>
              <w:rPr>
                <w:rFonts w:eastAsiaTheme="minorEastAsia"/>
                <w:i/>
                <w:color w:val="0070C0"/>
                <w:lang w:val="en-US" w:eastAsia="zh-CN"/>
              </w:rPr>
            </w:pPr>
          </w:p>
        </w:tc>
      </w:tr>
      <w:tr w:rsidR="00ED7D93" w14:paraId="55313303" w14:textId="77777777">
        <w:tc>
          <w:tcPr>
            <w:tcW w:w="2058" w:type="pct"/>
          </w:tcPr>
          <w:p w14:paraId="4E043D86" w14:textId="77777777" w:rsidR="00ED7D93" w:rsidRDefault="00ED7D93">
            <w:pPr>
              <w:spacing w:after="120"/>
              <w:rPr>
                <w:rFonts w:eastAsiaTheme="minorEastAsia"/>
                <w:i/>
                <w:color w:val="0070C0"/>
                <w:lang w:val="en-US" w:eastAsia="zh-CN"/>
              </w:rPr>
            </w:pPr>
          </w:p>
        </w:tc>
        <w:tc>
          <w:tcPr>
            <w:tcW w:w="1325" w:type="pct"/>
          </w:tcPr>
          <w:p w14:paraId="13B90B62" w14:textId="77777777" w:rsidR="00ED7D93" w:rsidRDefault="00ED7D93">
            <w:pPr>
              <w:spacing w:after="120"/>
              <w:rPr>
                <w:rFonts w:eastAsiaTheme="minorEastAsia"/>
                <w:i/>
                <w:color w:val="0070C0"/>
                <w:lang w:val="en-US" w:eastAsia="zh-CN"/>
              </w:rPr>
            </w:pPr>
          </w:p>
        </w:tc>
        <w:tc>
          <w:tcPr>
            <w:tcW w:w="1617" w:type="pct"/>
          </w:tcPr>
          <w:p w14:paraId="3CF66FF1" w14:textId="77777777" w:rsidR="00ED7D93" w:rsidRDefault="00ED7D93">
            <w:pPr>
              <w:spacing w:after="120"/>
              <w:rPr>
                <w:rFonts w:eastAsiaTheme="minorEastAsia"/>
                <w:i/>
                <w:color w:val="0070C0"/>
                <w:lang w:val="en-US" w:eastAsia="zh-CN"/>
              </w:rPr>
            </w:pPr>
          </w:p>
        </w:tc>
      </w:tr>
    </w:tbl>
    <w:p w14:paraId="5B7ED859" w14:textId="77777777" w:rsidR="00ED7D93" w:rsidRDefault="00ED7D93">
      <w:pPr>
        <w:rPr>
          <w:lang w:val="en-US" w:eastAsia="ja-JP"/>
        </w:rPr>
      </w:pPr>
    </w:p>
    <w:p w14:paraId="2C3EBB81" w14:textId="77777777" w:rsidR="00ED7D93" w:rsidRDefault="00237B9B">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3161"/>
        <w:gridCol w:w="1530"/>
        <w:gridCol w:w="1819"/>
        <w:gridCol w:w="1697"/>
      </w:tblGrid>
      <w:tr w:rsidR="00ED7D93" w14:paraId="63A72C98" w14:textId="77777777">
        <w:tc>
          <w:tcPr>
            <w:tcW w:w="1424" w:type="dxa"/>
          </w:tcPr>
          <w:p w14:paraId="7DAC1049" w14:textId="77777777" w:rsidR="00ED7D93" w:rsidRDefault="00237B9B">
            <w:pPr>
              <w:spacing w:after="120"/>
              <w:rPr>
                <w:rFonts w:eastAsiaTheme="minorEastAsia"/>
                <w:b/>
                <w:bCs/>
                <w:color w:val="0070C0"/>
                <w:lang w:val="en-US" w:eastAsia="zh-CN"/>
              </w:rPr>
            </w:pPr>
            <w:r>
              <w:rPr>
                <w:rFonts w:eastAsiaTheme="minorEastAsia"/>
                <w:b/>
                <w:bCs/>
                <w:color w:val="0070C0"/>
                <w:lang w:val="en-US" w:eastAsia="zh-CN"/>
              </w:rPr>
              <w:t>Tdoc number</w:t>
            </w:r>
          </w:p>
        </w:tc>
        <w:tc>
          <w:tcPr>
            <w:tcW w:w="3161" w:type="dxa"/>
          </w:tcPr>
          <w:p w14:paraId="4CF9CB36" w14:textId="77777777" w:rsidR="00ED7D93" w:rsidRDefault="00237B9B">
            <w:pPr>
              <w:spacing w:after="120"/>
              <w:rPr>
                <w:b/>
                <w:bCs/>
                <w:color w:val="0070C0"/>
                <w:lang w:val="en-US" w:eastAsia="zh-CN"/>
              </w:rPr>
            </w:pPr>
            <w:r>
              <w:rPr>
                <w:b/>
                <w:bCs/>
                <w:color w:val="0070C0"/>
                <w:lang w:val="en-US" w:eastAsia="zh-CN"/>
              </w:rPr>
              <w:t>Title</w:t>
            </w:r>
          </w:p>
        </w:tc>
        <w:tc>
          <w:tcPr>
            <w:tcW w:w="1530" w:type="dxa"/>
          </w:tcPr>
          <w:p w14:paraId="25F5B8DA" w14:textId="77777777" w:rsidR="00ED7D93" w:rsidRDefault="00237B9B">
            <w:pPr>
              <w:spacing w:after="120"/>
              <w:rPr>
                <w:b/>
                <w:bCs/>
                <w:color w:val="0070C0"/>
                <w:lang w:val="en-US" w:eastAsia="zh-CN"/>
              </w:rPr>
            </w:pPr>
            <w:r>
              <w:rPr>
                <w:b/>
                <w:bCs/>
                <w:color w:val="0070C0"/>
                <w:lang w:val="en-US" w:eastAsia="zh-CN"/>
              </w:rPr>
              <w:t>Source</w:t>
            </w:r>
          </w:p>
        </w:tc>
        <w:tc>
          <w:tcPr>
            <w:tcW w:w="1819" w:type="dxa"/>
          </w:tcPr>
          <w:p w14:paraId="5EC13BB1" w14:textId="77777777" w:rsidR="00ED7D93" w:rsidRDefault="00237B9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7" w:type="dxa"/>
          </w:tcPr>
          <w:p w14:paraId="361BCD7E" w14:textId="77777777" w:rsidR="00ED7D93" w:rsidRDefault="00237B9B">
            <w:pPr>
              <w:spacing w:after="120"/>
              <w:rPr>
                <w:b/>
                <w:bCs/>
                <w:color w:val="0070C0"/>
                <w:lang w:val="en-US" w:eastAsia="zh-CN"/>
              </w:rPr>
            </w:pPr>
            <w:r>
              <w:rPr>
                <w:b/>
                <w:bCs/>
                <w:color w:val="0070C0"/>
                <w:lang w:val="en-US" w:eastAsia="zh-CN"/>
              </w:rPr>
              <w:t>Comments</w:t>
            </w:r>
          </w:p>
        </w:tc>
      </w:tr>
      <w:tr w:rsidR="00ED7D93" w14:paraId="41CB6B0D" w14:textId="77777777">
        <w:tc>
          <w:tcPr>
            <w:tcW w:w="1424" w:type="dxa"/>
          </w:tcPr>
          <w:p w14:paraId="1F66AA8C" w14:textId="77777777" w:rsidR="00ED7D93" w:rsidRDefault="00237B9B">
            <w:pPr>
              <w:spacing w:after="120"/>
              <w:rPr>
                <w:rFonts w:eastAsiaTheme="minorEastAsia"/>
                <w:sz w:val="18"/>
                <w:szCs w:val="18"/>
                <w:lang w:val="en-US" w:eastAsia="zh-CN"/>
              </w:rPr>
            </w:pPr>
            <w:r>
              <w:rPr>
                <w:rFonts w:ascii="Arial" w:hAnsi="Arial" w:cs="Arial"/>
                <w:sz w:val="18"/>
                <w:szCs w:val="18"/>
              </w:rPr>
              <w:t>R4-2203675</w:t>
            </w:r>
          </w:p>
        </w:tc>
        <w:tc>
          <w:tcPr>
            <w:tcW w:w="3161" w:type="dxa"/>
            <w:vAlign w:val="center"/>
          </w:tcPr>
          <w:p w14:paraId="40A982D8" w14:textId="77777777" w:rsidR="00ED7D93" w:rsidRDefault="00237B9B">
            <w:pPr>
              <w:spacing w:after="120"/>
              <w:rPr>
                <w:i/>
                <w:iCs/>
                <w:color w:val="0070C0"/>
                <w:sz w:val="18"/>
                <w:szCs w:val="18"/>
              </w:rPr>
            </w:pPr>
            <w:r>
              <w:rPr>
                <w:sz w:val="18"/>
                <w:szCs w:val="18"/>
              </w:rPr>
              <w:t>CR for TS 38.101-3 Rel-17: Corrections on UE co-existence</w:t>
            </w:r>
          </w:p>
        </w:tc>
        <w:tc>
          <w:tcPr>
            <w:tcW w:w="1530" w:type="dxa"/>
          </w:tcPr>
          <w:p w14:paraId="420D64F9" w14:textId="77777777" w:rsidR="00ED7D93" w:rsidRDefault="00237B9B">
            <w:pPr>
              <w:spacing w:after="120"/>
              <w:rPr>
                <w:rFonts w:eastAsiaTheme="minorEastAsia"/>
                <w:sz w:val="16"/>
                <w:szCs w:val="16"/>
                <w:lang w:val="en-US" w:eastAsia="zh-CN"/>
              </w:rPr>
            </w:pPr>
            <w:r>
              <w:rPr>
                <w:rFonts w:ascii="Arial" w:hAnsi="Arial" w:cs="Arial"/>
                <w:sz w:val="16"/>
                <w:szCs w:val="16"/>
              </w:rPr>
              <w:t>Apple</w:t>
            </w:r>
          </w:p>
        </w:tc>
        <w:tc>
          <w:tcPr>
            <w:tcW w:w="1819" w:type="dxa"/>
          </w:tcPr>
          <w:p w14:paraId="16E76965" w14:textId="77777777" w:rsidR="00ED7D93" w:rsidRDefault="00237B9B">
            <w:pPr>
              <w:spacing w:after="120"/>
              <w:rPr>
                <w:rFonts w:eastAsiaTheme="minorEastAsia"/>
                <w:color w:val="0070C0"/>
                <w:lang w:val="en-US" w:eastAsia="zh-CN"/>
              </w:rPr>
            </w:pPr>
            <w:r>
              <w:rPr>
                <w:rFonts w:eastAsiaTheme="minorEastAsia"/>
                <w:color w:val="0070C0"/>
                <w:lang w:val="en-US" w:eastAsia="zh-CN"/>
              </w:rPr>
              <w:t>To be revised</w:t>
            </w:r>
          </w:p>
        </w:tc>
        <w:tc>
          <w:tcPr>
            <w:tcW w:w="1697" w:type="dxa"/>
          </w:tcPr>
          <w:p w14:paraId="46C2FF5D" w14:textId="77777777" w:rsidR="00ED7D93" w:rsidRDefault="00ED7D93">
            <w:pPr>
              <w:spacing w:after="120"/>
              <w:rPr>
                <w:rFonts w:eastAsiaTheme="minorEastAsia"/>
                <w:color w:val="0070C0"/>
                <w:lang w:val="en-US" w:eastAsia="zh-CN"/>
              </w:rPr>
            </w:pPr>
          </w:p>
        </w:tc>
      </w:tr>
      <w:tr w:rsidR="00ED7D93" w14:paraId="375EE0A1" w14:textId="77777777">
        <w:tc>
          <w:tcPr>
            <w:tcW w:w="1424" w:type="dxa"/>
          </w:tcPr>
          <w:p w14:paraId="33D6AA84" w14:textId="77777777" w:rsidR="00ED7D93" w:rsidRDefault="00237B9B">
            <w:pPr>
              <w:spacing w:after="120"/>
              <w:rPr>
                <w:rFonts w:eastAsiaTheme="minorEastAsia"/>
                <w:sz w:val="18"/>
                <w:szCs w:val="18"/>
                <w:lang w:val="en-US" w:eastAsia="zh-CN"/>
              </w:rPr>
            </w:pPr>
            <w:r>
              <w:rPr>
                <w:rFonts w:ascii="Arial" w:hAnsi="Arial" w:cs="Arial"/>
                <w:sz w:val="18"/>
                <w:szCs w:val="18"/>
              </w:rPr>
              <w:t>R4-2203708</w:t>
            </w:r>
          </w:p>
        </w:tc>
        <w:tc>
          <w:tcPr>
            <w:tcW w:w="3161" w:type="dxa"/>
            <w:vAlign w:val="center"/>
          </w:tcPr>
          <w:p w14:paraId="4D5846CB" w14:textId="77777777" w:rsidR="00ED7D93" w:rsidRDefault="00237B9B">
            <w:pPr>
              <w:spacing w:after="120"/>
              <w:rPr>
                <w:rFonts w:eastAsiaTheme="minorEastAsia"/>
                <w:sz w:val="18"/>
                <w:szCs w:val="18"/>
                <w:lang w:val="en-US" w:eastAsia="zh-CN"/>
              </w:rPr>
            </w:pPr>
            <w:r>
              <w:rPr>
                <w:sz w:val="18"/>
                <w:szCs w:val="18"/>
              </w:rPr>
              <w:t>Draft CR 38.101-3: Rel-17 Correction of bugs in combinations tables</w:t>
            </w:r>
          </w:p>
        </w:tc>
        <w:tc>
          <w:tcPr>
            <w:tcW w:w="1530" w:type="dxa"/>
          </w:tcPr>
          <w:p w14:paraId="4EA0C677" w14:textId="77777777" w:rsidR="00ED7D93" w:rsidRDefault="00237B9B">
            <w:pPr>
              <w:spacing w:after="120"/>
              <w:rPr>
                <w:rFonts w:eastAsiaTheme="minorEastAsia"/>
                <w:sz w:val="16"/>
                <w:szCs w:val="16"/>
                <w:lang w:val="en-US" w:eastAsia="zh-CN"/>
              </w:rPr>
            </w:pPr>
            <w:r>
              <w:rPr>
                <w:rFonts w:ascii="Arial" w:hAnsi="Arial" w:cs="Arial"/>
                <w:sz w:val="16"/>
                <w:szCs w:val="16"/>
              </w:rPr>
              <w:t>Apple</w:t>
            </w:r>
          </w:p>
        </w:tc>
        <w:tc>
          <w:tcPr>
            <w:tcW w:w="1819" w:type="dxa"/>
          </w:tcPr>
          <w:p w14:paraId="3E993DDA" w14:textId="6DD99709" w:rsidR="00ED7D93" w:rsidRDefault="00ED7D93">
            <w:pPr>
              <w:spacing w:after="120"/>
              <w:rPr>
                <w:rFonts w:eastAsiaTheme="minorEastAsia"/>
                <w:color w:val="0070C0"/>
                <w:lang w:val="en-US" w:eastAsia="zh-CN"/>
              </w:rPr>
            </w:pPr>
          </w:p>
          <w:p w14:paraId="08EAB294" w14:textId="694F99D5" w:rsidR="00192434" w:rsidRDefault="00192434">
            <w:pPr>
              <w:spacing w:after="120"/>
              <w:rPr>
                <w:rFonts w:eastAsiaTheme="minorEastAsia"/>
                <w:color w:val="0070C0"/>
                <w:lang w:val="en-US" w:eastAsia="zh-CN"/>
              </w:rPr>
            </w:pPr>
            <w:r>
              <w:rPr>
                <w:rFonts w:eastAsiaTheme="minorEastAsia"/>
                <w:color w:val="0070C0"/>
                <w:lang w:val="en-US" w:eastAsia="zh-CN"/>
              </w:rPr>
              <w:t>To be revised</w:t>
            </w:r>
          </w:p>
        </w:tc>
        <w:tc>
          <w:tcPr>
            <w:tcW w:w="1697" w:type="dxa"/>
          </w:tcPr>
          <w:p w14:paraId="2ED18819" w14:textId="5B9E30C5" w:rsidR="00ED7D93" w:rsidRDefault="00192434">
            <w:pPr>
              <w:spacing w:after="120"/>
              <w:rPr>
                <w:rFonts w:eastAsiaTheme="minorEastAsia"/>
                <w:i/>
                <w:color w:val="0070C0"/>
                <w:lang w:val="en-US" w:eastAsia="zh-CN"/>
              </w:rPr>
            </w:pPr>
            <w:r>
              <w:rPr>
                <w:rFonts w:eastAsiaTheme="minorEastAsia"/>
                <w:i/>
                <w:color w:val="0070C0"/>
                <w:lang w:val="en-US" w:eastAsia="zh-CN"/>
              </w:rPr>
              <w:t>It’s actually a CR and not a draft CR</w:t>
            </w:r>
          </w:p>
        </w:tc>
      </w:tr>
      <w:tr w:rsidR="00ED7D93" w14:paraId="17865CB9" w14:textId="77777777">
        <w:tc>
          <w:tcPr>
            <w:tcW w:w="1424" w:type="dxa"/>
          </w:tcPr>
          <w:p w14:paraId="4DDC4725" w14:textId="77777777" w:rsidR="00ED7D93" w:rsidRDefault="00237B9B">
            <w:pPr>
              <w:spacing w:after="120"/>
              <w:rPr>
                <w:rFonts w:eastAsiaTheme="minorEastAsia"/>
                <w:sz w:val="18"/>
                <w:szCs w:val="18"/>
                <w:lang w:val="en-US" w:eastAsia="zh-CN"/>
              </w:rPr>
            </w:pPr>
            <w:r>
              <w:rPr>
                <w:rFonts w:ascii="Arial" w:hAnsi="Arial" w:cs="Arial"/>
                <w:sz w:val="18"/>
                <w:szCs w:val="18"/>
              </w:rPr>
              <w:t>R4-2203993</w:t>
            </w:r>
          </w:p>
        </w:tc>
        <w:tc>
          <w:tcPr>
            <w:tcW w:w="3161" w:type="dxa"/>
            <w:vAlign w:val="center"/>
          </w:tcPr>
          <w:p w14:paraId="16A23B4C" w14:textId="77777777" w:rsidR="00ED7D93" w:rsidRDefault="00237B9B">
            <w:pPr>
              <w:spacing w:after="120"/>
              <w:rPr>
                <w:rFonts w:eastAsiaTheme="minorEastAsia"/>
                <w:sz w:val="18"/>
                <w:szCs w:val="18"/>
                <w:lang w:val="en-US" w:eastAsia="zh-CN"/>
              </w:rPr>
            </w:pPr>
            <w:r>
              <w:rPr>
                <w:sz w:val="18"/>
                <w:szCs w:val="18"/>
              </w:rPr>
              <w:t>CR to TS 38.307 on NR intra-band CA BW class within FR1 (Rel-17)</w:t>
            </w:r>
          </w:p>
        </w:tc>
        <w:tc>
          <w:tcPr>
            <w:tcW w:w="1530" w:type="dxa"/>
          </w:tcPr>
          <w:p w14:paraId="68C998D1" w14:textId="77777777" w:rsidR="00ED7D93" w:rsidRDefault="00237B9B">
            <w:pPr>
              <w:spacing w:after="120"/>
              <w:rPr>
                <w:rFonts w:eastAsiaTheme="minorEastAsia"/>
                <w:sz w:val="16"/>
                <w:szCs w:val="16"/>
                <w:lang w:val="en-US" w:eastAsia="zh-CN"/>
              </w:rPr>
            </w:pPr>
            <w:r>
              <w:rPr>
                <w:rFonts w:ascii="Arial" w:hAnsi="Arial" w:cs="Arial"/>
                <w:sz w:val="16"/>
                <w:szCs w:val="16"/>
              </w:rPr>
              <w:t>ZTE Corporation</w:t>
            </w:r>
          </w:p>
        </w:tc>
        <w:tc>
          <w:tcPr>
            <w:tcW w:w="1819" w:type="dxa"/>
          </w:tcPr>
          <w:p w14:paraId="18F86B56" w14:textId="77777777" w:rsidR="00ED7D93" w:rsidRDefault="00237B9B">
            <w:pPr>
              <w:spacing w:after="120"/>
              <w:rPr>
                <w:rFonts w:eastAsiaTheme="minorEastAsia"/>
                <w:color w:val="0070C0"/>
                <w:lang w:val="en-US" w:eastAsia="zh-CN"/>
              </w:rPr>
            </w:pPr>
            <w:r>
              <w:rPr>
                <w:rFonts w:eastAsiaTheme="minorEastAsia"/>
                <w:color w:val="0070C0"/>
                <w:lang w:val="en-US" w:eastAsia="zh-CN"/>
              </w:rPr>
              <w:t>To return to</w:t>
            </w:r>
          </w:p>
        </w:tc>
        <w:tc>
          <w:tcPr>
            <w:tcW w:w="1697" w:type="dxa"/>
          </w:tcPr>
          <w:p w14:paraId="0D3A7AD1" w14:textId="77777777" w:rsidR="00ED7D93" w:rsidRDefault="00ED7D93">
            <w:pPr>
              <w:spacing w:after="120"/>
              <w:rPr>
                <w:rFonts w:eastAsiaTheme="minorEastAsia"/>
                <w:i/>
                <w:color w:val="0070C0"/>
                <w:lang w:val="en-US" w:eastAsia="zh-CN"/>
              </w:rPr>
            </w:pPr>
          </w:p>
        </w:tc>
      </w:tr>
      <w:tr w:rsidR="00ED7D93" w14:paraId="3E398C46" w14:textId="77777777">
        <w:tc>
          <w:tcPr>
            <w:tcW w:w="1424" w:type="dxa"/>
          </w:tcPr>
          <w:p w14:paraId="189FF2E9" w14:textId="77777777" w:rsidR="00ED7D93" w:rsidRDefault="00237B9B">
            <w:pPr>
              <w:spacing w:after="120"/>
              <w:rPr>
                <w:rFonts w:eastAsiaTheme="minorEastAsia"/>
                <w:sz w:val="18"/>
                <w:szCs w:val="18"/>
                <w:lang w:val="en-US" w:eastAsia="zh-CN"/>
              </w:rPr>
            </w:pPr>
            <w:r>
              <w:rPr>
                <w:rFonts w:ascii="Arial" w:hAnsi="Arial" w:cs="Arial"/>
                <w:sz w:val="18"/>
                <w:szCs w:val="18"/>
              </w:rPr>
              <w:t>R4-2204086</w:t>
            </w:r>
          </w:p>
        </w:tc>
        <w:tc>
          <w:tcPr>
            <w:tcW w:w="3161" w:type="dxa"/>
            <w:vAlign w:val="center"/>
          </w:tcPr>
          <w:p w14:paraId="4B3695FB" w14:textId="77777777" w:rsidR="00ED7D93" w:rsidRDefault="00237B9B">
            <w:pPr>
              <w:spacing w:after="120"/>
              <w:rPr>
                <w:rFonts w:eastAsiaTheme="minorEastAsia"/>
                <w:sz w:val="18"/>
                <w:szCs w:val="18"/>
                <w:lang w:val="en-US" w:eastAsia="zh-CN"/>
              </w:rPr>
            </w:pPr>
            <w:r>
              <w:rPr>
                <w:sz w:val="18"/>
                <w:szCs w:val="18"/>
              </w:rPr>
              <w:t>CR to TS38101-1 Addition of DC configurations</w:t>
            </w:r>
          </w:p>
        </w:tc>
        <w:tc>
          <w:tcPr>
            <w:tcW w:w="1530" w:type="dxa"/>
          </w:tcPr>
          <w:p w14:paraId="0824A703" w14:textId="77777777" w:rsidR="00ED7D93" w:rsidRDefault="00237B9B">
            <w:pPr>
              <w:spacing w:after="120"/>
              <w:rPr>
                <w:rFonts w:eastAsiaTheme="minorEastAsia"/>
                <w:sz w:val="16"/>
                <w:szCs w:val="16"/>
                <w:lang w:val="en-US" w:eastAsia="zh-CN"/>
              </w:rPr>
            </w:pPr>
            <w:r>
              <w:rPr>
                <w:rFonts w:ascii="Arial" w:hAnsi="Arial" w:cs="Arial"/>
                <w:sz w:val="16"/>
                <w:szCs w:val="16"/>
              </w:rPr>
              <w:t>Huawei, HiSilicon, BT</w:t>
            </w:r>
          </w:p>
        </w:tc>
        <w:tc>
          <w:tcPr>
            <w:tcW w:w="1819" w:type="dxa"/>
          </w:tcPr>
          <w:p w14:paraId="0127D5FE" w14:textId="77777777" w:rsidR="00ED7D93" w:rsidRDefault="00237B9B">
            <w:pPr>
              <w:rPr>
                <w:rFonts w:eastAsiaTheme="minorEastAsia"/>
                <w:iCs/>
                <w:color w:val="0070C0"/>
                <w:lang w:val="en-US" w:eastAsia="zh-CN"/>
              </w:rPr>
            </w:pPr>
            <w:r>
              <w:rPr>
                <w:rFonts w:eastAsiaTheme="minorEastAsia"/>
                <w:iCs/>
                <w:color w:val="0070C0"/>
                <w:lang w:val="en-US" w:eastAsia="zh-CN"/>
              </w:rPr>
              <w:t>To be revised</w:t>
            </w:r>
          </w:p>
        </w:tc>
        <w:tc>
          <w:tcPr>
            <w:tcW w:w="1697" w:type="dxa"/>
          </w:tcPr>
          <w:p w14:paraId="704911B7" w14:textId="77777777" w:rsidR="00ED7D93" w:rsidRDefault="00237B9B">
            <w:pPr>
              <w:spacing w:after="120"/>
              <w:rPr>
                <w:rFonts w:eastAsiaTheme="minorEastAsia"/>
                <w:i/>
                <w:color w:val="0070C0"/>
                <w:lang w:val="en-US" w:eastAsia="zh-CN"/>
              </w:rPr>
            </w:pPr>
            <w:r>
              <w:rPr>
                <w:rFonts w:eastAsiaTheme="minorEastAsia"/>
                <w:i/>
                <w:lang w:val="en-US" w:eastAsia="zh-CN"/>
              </w:rPr>
              <w:t>Cover sheet issue</w:t>
            </w:r>
          </w:p>
        </w:tc>
      </w:tr>
      <w:tr w:rsidR="00ED7D93" w14:paraId="5643DE05" w14:textId="77777777">
        <w:tc>
          <w:tcPr>
            <w:tcW w:w="1424" w:type="dxa"/>
          </w:tcPr>
          <w:p w14:paraId="40C722EF" w14:textId="77777777" w:rsidR="00ED7D93" w:rsidRDefault="00237B9B">
            <w:pPr>
              <w:spacing w:after="120"/>
              <w:rPr>
                <w:rFonts w:eastAsiaTheme="minorEastAsia"/>
                <w:sz w:val="18"/>
                <w:szCs w:val="18"/>
                <w:lang w:val="en-US" w:eastAsia="zh-CN"/>
              </w:rPr>
            </w:pPr>
            <w:r>
              <w:rPr>
                <w:rFonts w:ascii="Arial" w:hAnsi="Arial" w:cs="Arial"/>
                <w:sz w:val="18"/>
                <w:szCs w:val="18"/>
              </w:rPr>
              <w:t>R4-2204087</w:t>
            </w:r>
          </w:p>
        </w:tc>
        <w:tc>
          <w:tcPr>
            <w:tcW w:w="3161" w:type="dxa"/>
            <w:vAlign w:val="center"/>
          </w:tcPr>
          <w:p w14:paraId="32940BEF" w14:textId="77777777" w:rsidR="00ED7D93" w:rsidRDefault="00237B9B">
            <w:pPr>
              <w:spacing w:after="120"/>
              <w:rPr>
                <w:rFonts w:eastAsiaTheme="minorEastAsia"/>
                <w:sz w:val="18"/>
                <w:szCs w:val="18"/>
                <w:lang w:val="en-US" w:eastAsia="zh-CN"/>
              </w:rPr>
            </w:pPr>
            <w:r>
              <w:rPr>
                <w:sz w:val="18"/>
                <w:szCs w:val="18"/>
              </w:rPr>
              <w:t>CR to TS38101-3 Addition of UL configurations for EN-DC</w:t>
            </w:r>
          </w:p>
        </w:tc>
        <w:tc>
          <w:tcPr>
            <w:tcW w:w="1530" w:type="dxa"/>
          </w:tcPr>
          <w:p w14:paraId="749A92E2" w14:textId="77777777" w:rsidR="00ED7D93" w:rsidRDefault="00237B9B">
            <w:pPr>
              <w:spacing w:after="120"/>
              <w:rPr>
                <w:rFonts w:eastAsiaTheme="minorEastAsia"/>
                <w:sz w:val="16"/>
                <w:szCs w:val="16"/>
                <w:lang w:val="en-US" w:eastAsia="zh-CN"/>
              </w:rPr>
            </w:pPr>
            <w:r>
              <w:rPr>
                <w:rFonts w:ascii="Arial" w:hAnsi="Arial" w:cs="Arial"/>
                <w:sz w:val="16"/>
                <w:szCs w:val="16"/>
              </w:rPr>
              <w:t>Huawei, HiSilicon, BT</w:t>
            </w:r>
          </w:p>
        </w:tc>
        <w:tc>
          <w:tcPr>
            <w:tcW w:w="1819" w:type="dxa"/>
          </w:tcPr>
          <w:p w14:paraId="6901D7BE" w14:textId="77777777" w:rsidR="00ED7D93" w:rsidRDefault="00237B9B">
            <w:pPr>
              <w:rPr>
                <w:rFonts w:eastAsiaTheme="minorEastAsia"/>
                <w:iCs/>
                <w:color w:val="0070C0"/>
                <w:lang w:val="en-US" w:eastAsia="zh-CN"/>
              </w:rPr>
            </w:pPr>
            <w:r>
              <w:rPr>
                <w:rFonts w:eastAsiaTheme="minorEastAsia"/>
                <w:iCs/>
                <w:color w:val="0070C0"/>
                <w:lang w:val="en-US" w:eastAsia="zh-CN"/>
              </w:rPr>
              <w:t>Not pursued</w:t>
            </w:r>
          </w:p>
        </w:tc>
        <w:tc>
          <w:tcPr>
            <w:tcW w:w="1697" w:type="dxa"/>
          </w:tcPr>
          <w:p w14:paraId="06BE86BE" w14:textId="77777777" w:rsidR="00ED7D93" w:rsidRDefault="00ED7D93">
            <w:pPr>
              <w:spacing w:after="120"/>
              <w:rPr>
                <w:rFonts w:eastAsiaTheme="minorEastAsia"/>
                <w:i/>
                <w:color w:val="0070C0"/>
                <w:lang w:val="en-US" w:eastAsia="zh-CN"/>
              </w:rPr>
            </w:pPr>
          </w:p>
        </w:tc>
      </w:tr>
      <w:tr w:rsidR="00ED7D93" w14:paraId="45910FE5" w14:textId="77777777">
        <w:tc>
          <w:tcPr>
            <w:tcW w:w="1424" w:type="dxa"/>
          </w:tcPr>
          <w:p w14:paraId="04A94C19" w14:textId="77777777" w:rsidR="00ED7D93" w:rsidRDefault="00237B9B">
            <w:pPr>
              <w:spacing w:after="120"/>
              <w:rPr>
                <w:rFonts w:eastAsiaTheme="minorEastAsia"/>
                <w:sz w:val="18"/>
                <w:szCs w:val="18"/>
                <w:lang w:val="en-US" w:eastAsia="zh-CN"/>
              </w:rPr>
            </w:pPr>
            <w:r>
              <w:rPr>
                <w:rFonts w:ascii="Arial" w:hAnsi="Arial" w:cs="Arial"/>
                <w:sz w:val="18"/>
                <w:szCs w:val="18"/>
              </w:rPr>
              <w:t>R4-2204140</w:t>
            </w:r>
          </w:p>
        </w:tc>
        <w:tc>
          <w:tcPr>
            <w:tcW w:w="3161" w:type="dxa"/>
            <w:vAlign w:val="center"/>
          </w:tcPr>
          <w:p w14:paraId="6DD90C3C" w14:textId="77777777" w:rsidR="00ED7D93" w:rsidRDefault="00237B9B">
            <w:pPr>
              <w:spacing w:after="120"/>
              <w:rPr>
                <w:rFonts w:eastAsiaTheme="minorEastAsia"/>
                <w:sz w:val="18"/>
                <w:szCs w:val="18"/>
                <w:lang w:val="en-US" w:eastAsia="zh-CN"/>
              </w:rPr>
            </w:pPr>
            <w:r>
              <w:rPr>
                <w:sz w:val="18"/>
                <w:szCs w:val="18"/>
              </w:rPr>
              <w:t xml:space="preserve">CR to 38.101-1: </w:t>
            </w:r>
            <w:r>
              <w:rPr>
                <w:sz w:val="18"/>
                <w:szCs w:val="18"/>
              </w:rPr>
              <w:fldChar w:fldCharType="begin"/>
            </w:r>
            <w:r>
              <w:rPr>
                <w:sz w:val="18"/>
                <w:szCs w:val="18"/>
              </w:rPr>
              <w:instrText xml:space="preserve"> DOCPROPERTY  CrTitle  \* MERGEFORMAT </w:instrText>
            </w:r>
            <w:r>
              <w:rPr>
                <w:sz w:val="18"/>
                <w:szCs w:val="18"/>
              </w:rPr>
              <w:fldChar w:fldCharType="separate"/>
            </w:r>
            <w:r>
              <w:rPr>
                <w:sz w:val="18"/>
                <w:szCs w:val="18"/>
              </w:rPr>
              <w:t>Clarification of A-MPR/NS applicability for inter-band NR-DC</w:t>
            </w:r>
            <w:r>
              <w:rPr>
                <w:sz w:val="18"/>
                <w:szCs w:val="18"/>
              </w:rPr>
              <w:fldChar w:fldCharType="end"/>
            </w:r>
          </w:p>
        </w:tc>
        <w:tc>
          <w:tcPr>
            <w:tcW w:w="1530" w:type="dxa"/>
          </w:tcPr>
          <w:p w14:paraId="3AB739A1" w14:textId="77777777" w:rsidR="00ED7D93" w:rsidRDefault="00237B9B">
            <w:pPr>
              <w:spacing w:after="120"/>
              <w:rPr>
                <w:rFonts w:eastAsiaTheme="minorEastAsia"/>
                <w:sz w:val="16"/>
                <w:szCs w:val="16"/>
                <w:lang w:val="en-US" w:eastAsia="zh-CN"/>
              </w:rPr>
            </w:pPr>
            <w:r>
              <w:rPr>
                <w:rFonts w:ascii="Arial" w:hAnsi="Arial" w:cs="Arial"/>
                <w:sz w:val="16"/>
                <w:szCs w:val="16"/>
              </w:rPr>
              <w:t>SoftBank Corp.</w:t>
            </w:r>
          </w:p>
        </w:tc>
        <w:tc>
          <w:tcPr>
            <w:tcW w:w="1819" w:type="dxa"/>
          </w:tcPr>
          <w:p w14:paraId="222ABB9E" w14:textId="77777777" w:rsidR="00ED7D93" w:rsidRDefault="00237B9B">
            <w:pPr>
              <w:spacing w:after="120"/>
              <w:rPr>
                <w:rFonts w:eastAsiaTheme="minorEastAsia"/>
                <w:iCs/>
                <w:color w:val="0070C0"/>
                <w:lang w:val="en-US" w:eastAsia="zh-CN"/>
              </w:rPr>
            </w:pPr>
            <w:r>
              <w:rPr>
                <w:rFonts w:eastAsiaTheme="minorEastAsia"/>
                <w:iCs/>
                <w:color w:val="0070C0"/>
                <w:lang w:val="en-US" w:eastAsia="zh-CN"/>
              </w:rPr>
              <w:t>To be revised</w:t>
            </w:r>
          </w:p>
        </w:tc>
        <w:tc>
          <w:tcPr>
            <w:tcW w:w="1697" w:type="dxa"/>
          </w:tcPr>
          <w:p w14:paraId="5C6C65FA" w14:textId="77777777" w:rsidR="00ED7D93" w:rsidRDefault="00ED7D93">
            <w:pPr>
              <w:spacing w:after="120"/>
              <w:rPr>
                <w:rFonts w:eastAsiaTheme="minorEastAsia"/>
                <w:i/>
                <w:color w:val="0070C0"/>
                <w:lang w:val="en-US" w:eastAsia="zh-CN"/>
              </w:rPr>
            </w:pPr>
          </w:p>
        </w:tc>
      </w:tr>
      <w:tr w:rsidR="00ED7D93" w14:paraId="2A891F19" w14:textId="77777777">
        <w:tc>
          <w:tcPr>
            <w:tcW w:w="1424" w:type="dxa"/>
          </w:tcPr>
          <w:p w14:paraId="691BA97E" w14:textId="77777777" w:rsidR="00ED7D93" w:rsidRDefault="00237B9B">
            <w:pPr>
              <w:spacing w:after="120"/>
              <w:rPr>
                <w:rFonts w:ascii="Arial" w:hAnsi="Arial" w:cs="Arial"/>
                <w:sz w:val="18"/>
                <w:szCs w:val="18"/>
              </w:rPr>
            </w:pPr>
            <w:r>
              <w:rPr>
                <w:rFonts w:ascii="Arial" w:hAnsi="Arial" w:cs="Arial"/>
                <w:sz w:val="18"/>
                <w:szCs w:val="18"/>
              </w:rPr>
              <w:t>R4-2204331</w:t>
            </w:r>
          </w:p>
        </w:tc>
        <w:tc>
          <w:tcPr>
            <w:tcW w:w="3161" w:type="dxa"/>
            <w:vAlign w:val="center"/>
          </w:tcPr>
          <w:p w14:paraId="654236CA" w14:textId="77777777" w:rsidR="00ED7D93" w:rsidRDefault="00237B9B">
            <w:pPr>
              <w:spacing w:after="120"/>
              <w:rPr>
                <w:sz w:val="18"/>
                <w:szCs w:val="18"/>
              </w:rPr>
            </w:pPr>
            <w:r>
              <w:rPr>
                <w:rFonts w:ascii="Arial" w:eastAsia="Times New Roman" w:hAnsi="Arial" w:cs="Arial"/>
                <w:sz w:val="16"/>
                <w:szCs w:val="16"/>
                <w:lang w:val="en-US" w:eastAsia="zh-CN"/>
              </w:rPr>
              <w:t>draft CR for n74 related CA co-existence requirements for TS 38.101-1</w:t>
            </w:r>
          </w:p>
        </w:tc>
        <w:tc>
          <w:tcPr>
            <w:tcW w:w="1530" w:type="dxa"/>
          </w:tcPr>
          <w:p w14:paraId="383CD26D" w14:textId="77777777" w:rsidR="00ED7D93" w:rsidRDefault="00237B9B">
            <w:pPr>
              <w:spacing w:after="120"/>
              <w:rPr>
                <w:rFonts w:ascii="Arial" w:hAnsi="Arial" w:cs="Arial"/>
                <w:sz w:val="16"/>
                <w:szCs w:val="16"/>
              </w:rPr>
            </w:pPr>
            <w:r>
              <w:rPr>
                <w:rFonts w:ascii="Arial" w:eastAsia="Times New Roman" w:hAnsi="Arial" w:cs="Arial"/>
                <w:sz w:val="16"/>
                <w:szCs w:val="16"/>
                <w:lang w:val="en-US" w:eastAsia="zh-CN"/>
              </w:rPr>
              <w:t>KDDI, NTT DoCoMo, Softbank</w:t>
            </w:r>
          </w:p>
        </w:tc>
        <w:tc>
          <w:tcPr>
            <w:tcW w:w="1819" w:type="dxa"/>
          </w:tcPr>
          <w:p w14:paraId="106180C8" w14:textId="77777777" w:rsidR="00ED7D93" w:rsidRDefault="00237B9B">
            <w:pPr>
              <w:rPr>
                <w:rFonts w:eastAsiaTheme="minorEastAsia"/>
                <w:iCs/>
                <w:color w:val="0070C0"/>
                <w:lang w:val="en-US" w:eastAsia="zh-CN"/>
              </w:rPr>
            </w:pPr>
            <w:r>
              <w:rPr>
                <w:rFonts w:eastAsiaTheme="minorEastAsia"/>
                <w:iCs/>
                <w:color w:val="0070C0"/>
                <w:lang w:val="en-US" w:eastAsia="zh-CN"/>
              </w:rPr>
              <w:t>To be endorsed</w:t>
            </w:r>
          </w:p>
        </w:tc>
        <w:tc>
          <w:tcPr>
            <w:tcW w:w="1697" w:type="dxa"/>
          </w:tcPr>
          <w:p w14:paraId="079642B0" w14:textId="77777777" w:rsidR="00ED7D93" w:rsidRDefault="00ED7D93">
            <w:pPr>
              <w:spacing w:after="120"/>
              <w:rPr>
                <w:rFonts w:eastAsiaTheme="minorEastAsia"/>
                <w:i/>
                <w:color w:val="0070C0"/>
                <w:lang w:val="en-US" w:eastAsia="zh-CN"/>
              </w:rPr>
            </w:pPr>
          </w:p>
        </w:tc>
      </w:tr>
      <w:tr w:rsidR="00ED7D93" w14:paraId="23985029" w14:textId="77777777">
        <w:tc>
          <w:tcPr>
            <w:tcW w:w="1424" w:type="dxa"/>
          </w:tcPr>
          <w:p w14:paraId="697ACEA8" w14:textId="77777777" w:rsidR="00ED7D93" w:rsidRDefault="00237B9B">
            <w:pPr>
              <w:spacing w:after="120"/>
              <w:rPr>
                <w:rFonts w:ascii="Arial" w:hAnsi="Arial" w:cs="Arial"/>
                <w:sz w:val="18"/>
                <w:szCs w:val="18"/>
              </w:rPr>
            </w:pPr>
            <w:r>
              <w:rPr>
                <w:rFonts w:ascii="Arial" w:hAnsi="Arial" w:cs="Arial"/>
                <w:sz w:val="18"/>
                <w:szCs w:val="18"/>
              </w:rPr>
              <w:t>R4-2204313</w:t>
            </w:r>
          </w:p>
          <w:p w14:paraId="2756F54C" w14:textId="77777777" w:rsidR="00ED7D93" w:rsidRDefault="00ED7D93">
            <w:pPr>
              <w:spacing w:after="120"/>
              <w:rPr>
                <w:rFonts w:ascii="Arial" w:hAnsi="Arial" w:cs="Arial"/>
                <w:sz w:val="18"/>
                <w:szCs w:val="18"/>
              </w:rPr>
            </w:pPr>
          </w:p>
        </w:tc>
        <w:tc>
          <w:tcPr>
            <w:tcW w:w="3161" w:type="dxa"/>
            <w:vAlign w:val="center"/>
          </w:tcPr>
          <w:p w14:paraId="4E0D3E86" w14:textId="77777777" w:rsidR="00ED7D93" w:rsidRDefault="00237B9B">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draft CR for n74 related CA co-existence requirements for TS 38.101-1</w:t>
            </w:r>
          </w:p>
        </w:tc>
        <w:tc>
          <w:tcPr>
            <w:tcW w:w="1530" w:type="dxa"/>
          </w:tcPr>
          <w:p w14:paraId="6D247351" w14:textId="77777777" w:rsidR="00ED7D93" w:rsidRDefault="00237B9B">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KDDI, NTT DoCoMo, Softbank</w:t>
            </w:r>
          </w:p>
        </w:tc>
        <w:tc>
          <w:tcPr>
            <w:tcW w:w="1819" w:type="dxa"/>
          </w:tcPr>
          <w:p w14:paraId="2898446F" w14:textId="4F8421D0" w:rsidR="00ED7D93" w:rsidRDefault="00ED7D93">
            <w:pPr>
              <w:rPr>
                <w:rFonts w:eastAsiaTheme="minorEastAsia"/>
                <w:iCs/>
                <w:color w:val="0070C0"/>
                <w:lang w:val="en-US" w:eastAsia="zh-CN"/>
              </w:rPr>
            </w:pPr>
          </w:p>
          <w:p w14:paraId="2A68E60F" w14:textId="138FBC39" w:rsidR="00FB468A" w:rsidRDefault="00FB468A">
            <w:pPr>
              <w:rPr>
                <w:rFonts w:eastAsiaTheme="minorEastAsia"/>
                <w:iCs/>
                <w:color w:val="0070C0"/>
                <w:lang w:val="en-US" w:eastAsia="zh-CN"/>
              </w:rPr>
            </w:pPr>
            <w:r>
              <w:rPr>
                <w:rFonts w:eastAsiaTheme="minorEastAsia"/>
                <w:iCs/>
                <w:color w:val="0070C0"/>
                <w:lang w:val="en-US" w:eastAsia="zh-CN"/>
              </w:rPr>
              <w:t>withdrawn</w:t>
            </w:r>
          </w:p>
        </w:tc>
        <w:tc>
          <w:tcPr>
            <w:tcW w:w="1697" w:type="dxa"/>
          </w:tcPr>
          <w:p w14:paraId="03CB26B3" w14:textId="202ED5D9" w:rsidR="00ED7D93" w:rsidRDefault="00ED7D93">
            <w:pPr>
              <w:spacing w:after="120"/>
              <w:rPr>
                <w:rFonts w:eastAsiaTheme="minorEastAsia"/>
                <w:i/>
                <w:color w:val="0070C0"/>
                <w:lang w:val="en-US" w:eastAsia="zh-CN"/>
              </w:rPr>
            </w:pPr>
          </w:p>
        </w:tc>
      </w:tr>
      <w:tr w:rsidR="00ED7D93" w14:paraId="3AB06FC2" w14:textId="77777777">
        <w:tc>
          <w:tcPr>
            <w:tcW w:w="1424" w:type="dxa"/>
          </w:tcPr>
          <w:p w14:paraId="2547F20A" w14:textId="77777777" w:rsidR="00ED7D93" w:rsidRDefault="00237B9B">
            <w:pPr>
              <w:spacing w:after="120"/>
              <w:rPr>
                <w:rFonts w:eastAsiaTheme="minorEastAsia"/>
                <w:sz w:val="18"/>
                <w:szCs w:val="18"/>
                <w:lang w:val="en-US" w:eastAsia="zh-CN"/>
              </w:rPr>
            </w:pPr>
            <w:r>
              <w:rPr>
                <w:rFonts w:ascii="Arial" w:hAnsi="Arial" w:cs="Arial"/>
                <w:sz w:val="18"/>
                <w:szCs w:val="18"/>
              </w:rPr>
              <w:t>R4-2204604</w:t>
            </w:r>
          </w:p>
        </w:tc>
        <w:tc>
          <w:tcPr>
            <w:tcW w:w="3161" w:type="dxa"/>
          </w:tcPr>
          <w:p w14:paraId="541D2580" w14:textId="77777777" w:rsidR="00ED7D93" w:rsidRDefault="00237B9B">
            <w:pPr>
              <w:spacing w:after="120"/>
              <w:rPr>
                <w:rFonts w:eastAsiaTheme="minorEastAsia"/>
                <w:sz w:val="18"/>
                <w:szCs w:val="18"/>
                <w:lang w:val="en-US" w:eastAsia="zh-CN"/>
              </w:rPr>
            </w:pPr>
            <w:r>
              <w:rPr>
                <w:rFonts w:eastAsiaTheme="minorEastAsia"/>
                <w:sz w:val="18"/>
                <w:szCs w:val="18"/>
                <w:lang w:val="en-US" w:eastAsia="zh-CN"/>
              </w:rPr>
              <w:t>Extending the deployment scenarios for UE TX switching: completing the RAN4 specification for non-colocation</w:t>
            </w:r>
          </w:p>
        </w:tc>
        <w:tc>
          <w:tcPr>
            <w:tcW w:w="1530" w:type="dxa"/>
          </w:tcPr>
          <w:p w14:paraId="7D347E5B" w14:textId="77777777" w:rsidR="00ED7D93" w:rsidRDefault="00237B9B">
            <w:pPr>
              <w:spacing w:after="120"/>
              <w:rPr>
                <w:rFonts w:eastAsiaTheme="minorEastAsia"/>
                <w:sz w:val="16"/>
                <w:szCs w:val="16"/>
                <w:lang w:val="en-US" w:eastAsia="zh-CN"/>
              </w:rPr>
            </w:pPr>
            <w:r>
              <w:rPr>
                <w:rFonts w:ascii="Arial" w:hAnsi="Arial" w:cs="Arial"/>
                <w:sz w:val="16"/>
                <w:szCs w:val="16"/>
              </w:rPr>
              <w:t>Ericsson</w:t>
            </w:r>
          </w:p>
        </w:tc>
        <w:tc>
          <w:tcPr>
            <w:tcW w:w="1819" w:type="dxa"/>
          </w:tcPr>
          <w:p w14:paraId="61E0679C" w14:textId="77777777" w:rsidR="00ED7D93" w:rsidRDefault="00237B9B">
            <w:pPr>
              <w:spacing w:after="120"/>
              <w:rPr>
                <w:rFonts w:eastAsiaTheme="minorEastAsia"/>
                <w:iCs/>
                <w:color w:val="0070C0"/>
                <w:lang w:val="en-US" w:eastAsia="zh-CN"/>
              </w:rPr>
            </w:pPr>
            <w:r>
              <w:rPr>
                <w:rFonts w:eastAsiaTheme="minorEastAsia"/>
                <w:iCs/>
                <w:color w:val="0070C0"/>
                <w:lang w:val="en-US" w:eastAsia="zh-CN"/>
              </w:rPr>
              <w:t>To be noted</w:t>
            </w:r>
          </w:p>
        </w:tc>
        <w:tc>
          <w:tcPr>
            <w:tcW w:w="1697" w:type="dxa"/>
          </w:tcPr>
          <w:p w14:paraId="78F3C3EE" w14:textId="77777777" w:rsidR="00ED7D93" w:rsidRDefault="00ED7D93">
            <w:pPr>
              <w:spacing w:after="120"/>
              <w:rPr>
                <w:rFonts w:eastAsiaTheme="minorEastAsia"/>
                <w:i/>
                <w:color w:val="0070C0"/>
                <w:lang w:val="en-US" w:eastAsia="zh-CN"/>
              </w:rPr>
            </w:pPr>
          </w:p>
        </w:tc>
      </w:tr>
      <w:tr w:rsidR="00ED7D93" w14:paraId="3D5C6CEF" w14:textId="77777777">
        <w:tc>
          <w:tcPr>
            <w:tcW w:w="1424" w:type="dxa"/>
          </w:tcPr>
          <w:p w14:paraId="1DBC2757" w14:textId="77777777" w:rsidR="00ED7D93" w:rsidRDefault="00237B9B">
            <w:pPr>
              <w:spacing w:after="120"/>
              <w:rPr>
                <w:rFonts w:eastAsiaTheme="minorEastAsia"/>
                <w:sz w:val="18"/>
                <w:szCs w:val="18"/>
                <w:lang w:val="en-US" w:eastAsia="zh-CN"/>
              </w:rPr>
            </w:pPr>
            <w:r>
              <w:rPr>
                <w:rFonts w:ascii="Arial" w:hAnsi="Arial" w:cs="Arial"/>
                <w:sz w:val="18"/>
                <w:szCs w:val="18"/>
              </w:rPr>
              <w:t>R4-2204605</w:t>
            </w:r>
          </w:p>
        </w:tc>
        <w:tc>
          <w:tcPr>
            <w:tcW w:w="3161" w:type="dxa"/>
            <w:vAlign w:val="center"/>
          </w:tcPr>
          <w:p w14:paraId="563E017B" w14:textId="77777777" w:rsidR="00ED7D93" w:rsidRDefault="00237B9B">
            <w:pPr>
              <w:spacing w:after="120"/>
              <w:rPr>
                <w:rFonts w:eastAsiaTheme="minorEastAsia"/>
                <w:sz w:val="18"/>
                <w:szCs w:val="18"/>
                <w:lang w:val="en-US" w:eastAsia="zh-CN"/>
              </w:rPr>
            </w:pPr>
            <w:r>
              <w:rPr>
                <w:sz w:val="18"/>
                <w:szCs w:val="18"/>
              </w:rPr>
              <w:t>Introduction of TX switching for non-collocated UL CA</w:t>
            </w:r>
          </w:p>
        </w:tc>
        <w:tc>
          <w:tcPr>
            <w:tcW w:w="1530" w:type="dxa"/>
          </w:tcPr>
          <w:p w14:paraId="23CBB376" w14:textId="77777777" w:rsidR="00ED7D93" w:rsidRDefault="00237B9B">
            <w:pPr>
              <w:spacing w:after="120"/>
              <w:rPr>
                <w:rFonts w:eastAsiaTheme="minorEastAsia"/>
                <w:sz w:val="16"/>
                <w:szCs w:val="16"/>
                <w:lang w:val="en-US" w:eastAsia="zh-CN"/>
              </w:rPr>
            </w:pPr>
            <w:r>
              <w:rPr>
                <w:rFonts w:ascii="Arial" w:hAnsi="Arial" w:cs="Arial"/>
                <w:sz w:val="16"/>
                <w:szCs w:val="16"/>
              </w:rPr>
              <w:t>Ericsson</w:t>
            </w:r>
          </w:p>
        </w:tc>
        <w:tc>
          <w:tcPr>
            <w:tcW w:w="1819" w:type="dxa"/>
          </w:tcPr>
          <w:p w14:paraId="58B07F4C" w14:textId="77777777" w:rsidR="00ED7D93" w:rsidRDefault="00237B9B">
            <w:pPr>
              <w:spacing w:after="120"/>
              <w:rPr>
                <w:rFonts w:eastAsiaTheme="minorEastAsia"/>
                <w:iCs/>
                <w:color w:val="0070C0"/>
                <w:lang w:val="en-US" w:eastAsia="zh-CN"/>
              </w:rPr>
            </w:pPr>
            <w:r>
              <w:rPr>
                <w:rFonts w:eastAsiaTheme="minorEastAsia"/>
                <w:iCs/>
                <w:color w:val="0070C0"/>
                <w:lang w:val="en-US" w:eastAsia="zh-CN"/>
              </w:rPr>
              <w:t>To return to</w:t>
            </w:r>
          </w:p>
        </w:tc>
        <w:tc>
          <w:tcPr>
            <w:tcW w:w="1697" w:type="dxa"/>
          </w:tcPr>
          <w:p w14:paraId="061060C1" w14:textId="77777777" w:rsidR="00ED7D93" w:rsidRDefault="00ED7D93">
            <w:pPr>
              <w:spacing w:after="120"/>
              <w:rPr>
                <w:rFonts w:eastAsiaTheme="minorEastAsia"/>
                <w:i/>
                <w:color w:val="0070C0"/>
                <w:lang w:val="en-US" w:eastAsia="zh-CN"/>
              </w:rPr>
            </w:pPr>
          </w:p>
        </w:tc>
      </w:tr>
      <w:tr w:rsidR="00ED7D93" w14:paraId="66270BF0" w14:textId="77777777">
        <w:tc>
          <w:tcPr>
            <w:tcW w:w="1424" w:type="dxa"/>
          </w:tcPr>
          <w:p w14:paraId="1DCBD5BB" w14:textId="77777777" w:rsidR="00ED7D93" w:rsidRDefault="00237B9B">
            <w:pPr>
              <w:spacing w:after="120"/>
              <w:rPr>
                <w:rFonts w:eastAsiaTheme="minorEastAsia"/>
                <w:sz w:val="18"/>
                <w:szCs w:val="18"/>
                <w:lang w:val="en-US" w:eastAsia="zh-CN"/>
              </w:rPr>
            </w:pPr>
            <w:r>
              <w:rPr>
                <w:rFonts w:ascii="Arial" w:hAnsi="Arial" w:cs="Arial"/>
                <w:sz w:val="18"/>
                <w:szCs w:val="18"/>
              </w:rPr>
              <w:t>R4-2205116</w:t>
            </w:r>
          </w:p>
        </w:tc>
        <w:tc>
          <w:tcPr>
            <w:tcW w:w="3161" w:type="dxa"/>
            <w:vAlign w:val="center"/>
          </w:tcPr>
          <w:p w14:paraId="2FD336A9" w14:textId="77777777" w:rsidR="00ED7D93" w:rsidRDefault="00237B9B">
            <w:pPr>
              <w:spacing w:after="120"/>
              <w:rPr>
                <w:rFonts w:eastAsiaTheme="minorEastAsia"/>
                <w:sz w:val="18"/>
                <w:szCs w:val="18"/>
                <w:lang w:val="en-US" w:eastAsia="zh-CN"/>
              </w:rPr>
            </w:pPr>
            <w:r>
              <w:rPr>
                <w:sz w:val="18"/>
                <w:szCs w:val="18"/>
              </w:rPr>
              <w:t>Draft CR for 38.101-3 Rel-17 to modify the notes and correct the superscripts for inter-band EN-DC configurations</w:t>
            </w:r>
          </w:p>
        </w:tc>
        <w:tc>
          <w:tcPr>
            <w:tcW w:w="1530" w:type="dxa"/>
          </w:tcPr>
          <w:p w14:paraId="54E4AF0F" w14:textId="77777777" w:rsidR="00ED7D93" w:rsidRDefault="00237B9B">
            <w:pPr>
              <w:spacing w:after="120"/>
              <w:rPr>
                <w:rFonts w:eastAsiaTheme="minorEastAsia"/>
                <w:sz w:val="16"/>
                <w:szCs w:val="16"/>
                <w:lang w:val="en-US" w:eastAsia="zh-CN"/>
              </w:rPr>
            </w:pPr>
            <w:r>
              <w:rPr>
                <w:rFonts w:ascii="Arial" w:hAnsi="Arial" w:cs="Arial"/>
                <w:sz w:val="16"/>
                <w:szCs w:val="16"/>
              </w:rPr>
              <w:t>Xiaomi</w:t>
            </w:r>
          </w:p>
        </w:tc>
        <w:tc>
          <w:tcPr>
            <w:tcW w:w="1819" w:type="dxa"/>
          </w:tcPr>
          <w:p w14:paraId="641CBF18" w14:textId="77777777" w:rsidR="00ED7D93" w:rsidRDefault="00237B9B">
            <w:pPr>
              <w:rPr>
                <w:rFonts w:eastAsiaTheme="minorEastAsia"/>
                <w:iCs/>
                <w:color w:val="0070C0"/>
                <w:lang w:val="en-US" w:eastAsia="zh-CN"/>
              </w:rPr>
            </w:pPr>
            <w:r>
              <w:rPr>
                <w:rFonts w:eastAsiaTheme="minorEastAsia"/>
                <w:iCs/>
                <w:color w:val="0070C0"/>
                <w:lang w:val="en-US" w:eastAsia="zh-CN"/>
              </w:rPr>
              <w:t>To be revised</w:t>
            </w:r>
          </w:p>
          <w:p w14:paraId="3DDBE418" w14:textId="77777777" w:rsidR="00ED7D93" w:rsidRDefault="00ED7D93">
            <w:pPr>
              <w:spacing w:after="120"/>
              <w:rPr>
                <w:rFonts w:eastAsiaTheme="minorEastAsia"/>
                <w:iCs/>
                <w:color w:val="0070C0"/>
                <w:lang w:val="en-US" w:eastAsia="zh-CN"/>
              </w:rPr>
            </w:pPr>
          </w:p>
        </w:tc>
        <w:tc>
          <w:tcPr>
            <w:tcW w:w="1697" w:type="dxa"/>
          </w:tcPr>
          <w:p w14:paraId="37CA4788" w14:textId="77777777" w:rsidR="00ED7D93" w:rsidRDefault="00ED7D93">
            <w:pPr>
              <w:spacing w:after="120"/>
              <w:rPr>
                <w:rFonts w:eastAsiaTheme="minorEastAsia"/>
                <w:i/>
                <w:color w:val="0070C0"/>
                <w:lang w:val="en-US" w:eastAsia="zh-CN"/>
              </w:rPr>
            </w:pPr>
          </w:p>
        </w:tc>
      </w:tr>
      <w:tr w:rsidR="00ED7D93" w14:paraId="04514677" w14:textId="77777777">
        <w:tc>
          <w:tcPr>
            <w:tcW w:w="1424" w:type="dxa"/>
          </w:tcPr>
          <w:p w14:paraId="0301E6BC" w14:textId="77777777" w:rsidR="00ED7D93" w:rsidRDefault="00237B9B">
            <w:pPr>
              <w:spacing w:after="120"/>
              <w:rPr>
                <w:rFonts w:eastAsiaTheme="minorEastAsia"/>
                <w:sz w:val="18"/>
                <w:szCs w:val="18"/>
                <w:lang w:val="en-US" w:eastAsia="zh-CN"/>
              </w:rPr>
            </w:pPr>
            <w:r>
              <w:rPr>
                <w:rFonts w:ascii="Arial" w:hAnsi="Arial" w:cs="Arial"/>
                <w:sz w:val="18"/>
                <w:szCs w:val="18"/>
              </w:rPr>
              <w:t>R4-2205180</w:t>
            </w:r>
          </w:p>
        </w:tc>
        <w:tc>
          <w:tcPr>
            <w:tcW w:w="3161" w:type="dxa"/>
            <w:vAlign w:val="center"/>
          </w:tcPr>
          <w:p w14:paraId="7AFD6707" w14:textId="77777777" w:rsidR="00ED7D93" w:rsidRDefault="00237B9B">
            <w:pPr>
              <w:spacing w:after="120"/>
              <w:rPr>
                <w:rFonts w:eastAsiaTheme="minorEastAsia"/>
                <w:sz w:val="18"/>
                <w:szCs w:val="18"/>
                <w:lang w:val="en-US" w:eastAsia="zh-CN"/>
              </w:rPr>
            </w:pPr>
            <w:r>
              <w:rPr>
                <w:sz w:val="18"/>
                <w:szCs w:val="18"/>
              </w:rPr>
              <w:t>CR for TS 38.101-1 Rel-17: Corrections on UE co-existence</w:t>
            </w:r>
          </w:p>
        </w:tc>
        <w:tc>
          <w:tcPr>
            <w:tcW w:w="1530" w:type="dxa"/>
          </w:tcPr>
          <w:p w14:paraId="6666623E" w14:textId="77777777" w:rsidR="00ED7D93" w:rsidRDefault="00237B9B">
            <w:pPr>
              <w:spacing w:after="120"/>
              <w:rPr>
                <w:rFonts w:eastAsiaTheme="minorEastAsia"/>
                <w:sz w:val="16"/>
                <w:szCs w:val="16"/>
                <w:lang w:val="en-US" w:eastAsia="zh-CN"/>
              </w:rPr>
            </w:pPr>
            <w:r>
              <w:rPr>
                <w:rFonts w:ascii="Arial" w:hAnsi="Arial" w:cs="Arial"/>
                <w:sz w:val="16"/>
                <w:szCs w:val="16"/>
              </w:rPr>
              <w:t>Apple</w:t>
            </w:r>
          </w:p>
        </w:tc>
        <w:tc>
          <w:tcPr>
            <w:tcW w:w="1819" w:type="dxa"/>
          </w:tcPr>
          <w:p w14:paraId="00D3C842" w14:textId="77777777" w:rsidR="00ED7D93" w:rsidRDefault="00237B9B">
            <w:pPr>
              <w:rPr>
                <w:rFonts w:eastAsiaTheme="minorEastAsia"/>
                <w:iCs/>
                <w:color w:val="0070C0"/>
                <w:lang w:val="en-US" w:eastAsia="zh-CN"/>
              </w:rPr>
            </w:pPr>
            <w:r>
              <w:rPr>
                <w:rFonts w:eastAsiaTheme="minorEastAsia"/>
                <w:iCs/>
                <w:color w:val="0070C0"/>
                <w:lang w:val="en-US" w:eastAsia="zh-CN"/>
              </w:rPr>
              <w:t>To be revised</w:t>
            </w:r>
          </w:p>
        </w:tc>
        <w:tc>
          <w:tcPr>
            <w:tcW w:w="1697" w:type="dxa"/>
          </w:tcPr>
          <w:p w14:paraId="57B63663" w14:textId="77777777" w:rsidR="00ED7D93" w:rsidRDefault="00ED7D93">
            <w:pPr>
              <w:spacing w:after="120"/>
              <w:rPr>
                <w:rFonts w:eastAsiaTheme="minorEastAsia"/>
                <w:i/>
                <w:color w:val="0070C0"/>
                <w:lang w:val="en-US" w:eastAsia="zh-CN"/>
              </w:rPr>
            </w:pPr>
          </w:p>
        </w:tc>
      </w:tr>
      <w:tr w:rsidR="00ED7D93" w14:paraId="622D6EE9" w14:textId="77777777">
        <w:tc>
          <w:tcPr>
            <w:tcW w:w="1424" w:type="dxa"/>
          </w:tcPr>
          <w:p w14:paraId="3D0901A5" w14:textId="77777777" w:rsidR="00ED7D93" w:rsidRDefault="00237B9B">
            <w:pPr>
              <w:spacing w:after="120"/>
              <w:rPr>
                <w:rFonts w:eastAsiaTheme="minorEastAsia"/>
                <w:sz w:val="18"/>
                <w:szCs w:val="18"/>
                <w:lang w:val="en-US" w:eastAsia="zh-CN"/>
              </w:rPr>
            </w:pPr>
            <w:r>
              <w:rPr>
                <w:rFonts w:ascii="Arial" w:hAnsi="Arial" w:cs="Arial"/>
                <w:sz w:val="18"/>
                <w:szCs w:val="18"/>
              </w:rPr>
              <w:lastRenderedPageBreak/>
              <w:t>R4-2205293</w:t>
            </w:r>
          </w:p>
        </w:tc>
        <w:tc>
          <w:tcPr>
            <w:tcW w:w="3161" w:type="dxa"/>
            <w:vAlign w:val="center"/>
          </w:tcPr>
          <w:p w14:paraId="1D90FC8C" w14:textId="77777777" w:rsidR="00ED7D93" w:rsidRDefault="00237B9B">
            <w:pPr>
              <w:spacing w:after="120"/>
              <w:rPr>
                <w:rFonts w:eastAsiaTheme="minorEastAsia"/>
                <w:sz w:val="18"/>
                <w:szCs w:val="18"/>
                <w:lang w:val="en-US" w:eastAsia="zh-CN"/>
              </w:rPr>
            </w:pPr>
            <w:r>
              <w:rPr>
                <w:sz w:val="18"/>
                <w:szCs w:val="18"/>
              </w:rPr>
              <w:t>CR for 38.101-1 to correct the REFSENS errors due to the new format(n41 n77 n78) (R17)</w:t>
            </w:r>
          </w:p>
        </w:tc>
        <w:tc>
          <w:tcPr>
            <w:tcW w:w="1530" w:type="dxa"/>
          </w:tcPr>
          <w:p w14:paraId="5E354606" w14:textId="77777777" w:rsidR="00ED7D93" w:rsidRDefault="00237B9B">
            <w:pPr>
              <w:spacing w:after="120"/>
              <w:rPr>
                <w:rFonts w:eastAsiaTheme="minorEastAsia"/>
                <w:sz w:val="16"/>
                <w:szCs w:val="16"/>
                <w:lang w:val="en-US" w:eastAsia="zh-CN"/>
              </w:rPr>
            </w:pPr>
            <w:r>
              <w:rPr>
                <w:rFonts w:ascii="Arial" w:hAnsi="Arial" w:cs="Arial"/>
                <w:sz w:val="16"/>
                <w:szCs w:val="16"/>
              </w:rPr>
              <w:t>Huawei, HiSilicon</w:t>
            </w:r>
          </w:p>
        </w:tc>
        <w:tc>
          <w:tcPr>
            <w:tcW w:w="1819" w:type="dxa"/>
          </w:tcPr>
          <w:p w14:paraId="3CCC32BD" w14:textId="77777777" w:rsidR="00ED7D93" w:rsidRDefault="00237B9B">
            <w:pPr>
              <w:spacing w:after="120"/>
              <w:rPr>
                <w:rFonts w:eastAsiaTheme="minorEastAsia"/>
                <w:iCs/>
                <w:color w:val="0070C0"/>
                <w:lang w:val="en-US" w:eastAsia="zh-CN"/>
              </w:rPr>
            </w:pPr>
            <w:r>
              <w:rPr>
                <w:rFonts w:eastAsiaTheme="minorEastAsia"/>
                <w:iCs/>
                <w:color w:val="0070C0"/>
                <w:lang w:val="en-US" w:eastAsia="zh-CN"/>
              </w:rPr>
              <w:t>Agreeable</w:t>
            </w:r>
          </w:p>
        </w:tc>
        <w:tc>
          <w:tcPr>
            <w:tcW w:w="1697" w:type="dxa"/>
          </w:tcPr>
          <w:p w14:paraId="00C35F58" w14:textId="77777777" w:rsidR="00ED7D93" w:rsidRDefault="00ED7D93">
            <w:pPr>
              <w:spacing w:after="120"/>
              <w:rPr>
                <w:rFonts w:eastAsiaTheme="minorEastAsia"/>
                <w:i/>
                <w:color w:val="0070C0"/>
                <w:lang w:val="en-US" w:eastAsia="zh-CN"/>
              </w:rPr>
            </w:pPr>
          </w:p>
        </w:tc>
      </w:tr>
      <w:tr w:rsidR="00ED7D93" w14:paraId="0105122A" w14:textId="77777777">
        <w:tc>
          <w:tcPr>
            <w:tcW w:w="1424" w:type="dxa"/>
          </w:tcPr>
          <w:p w14:paraId="0404C67A" w14:textId="77777777" w:rsidR="00ED7D93" w:rsidRDefault="00237B9B">
            <w:pPr>
              <w:spacing w:after="120"/>
              <w:rPr>
                <w:rFonts w:eastAsiaTheme="minorEastAsia"/>
                <w:sz w:val="18"/>
                <w:szCs w:val="18"/>
                <w:lang w:val="en-US" w:eastAsia="zh-CN"/>
              </w:rPr>
            </w:pPr>
            <w:r>
              <w:rPr>
                <w:rFonts w:ascii="Arial" w:hAnsi="Arial" w:cs="Arial"/>
                <w:sz w:val="18"/>
                <w:szCs w:val="18"/>
              </w:rPr>
              <w:t>R4-2206105</w:t>
            </w:r>
          </w:p>
        </w:tc>
        <w:tc>
          <w:tcPr>
            <w:tcW w:w="3161" w:type="dxa"/>
            <w:vAlign w:val="center"/>
          </w:tcPr>
          <w:p w14:paraId="463EEF7E" w14:textId="77777777" w:rsidR="00ED7D93" w:rsidRDefault="00237B9B">
            <w:pPr>
              <w:spacing w:after="120"/>
              <w:rPr>
                <w:sz w:val="18"/>
                <w:szCs w:val="18"/>
              </w:rPr>
            </w:pPr>
            <w:r>
              <w:rPr>
                <w:sz w:val="18"/>
                <w:szCs w:val="18"/>
              </w:rPr>
              <w:t>Clarification of modifiedMPR-Behavior for PC1.5</w:t>
            </w:r>
          </w:p>
        </w:tc>
        <w:tc>
          <w:tcPr>
            <w:tcW w:w="1530" w:type="dxa"/>
          </w:tcPr>
          <w:p w14:paraId="77767EF3" w14:textId="77777777" w:rsidR="00ED7D93" w:rsidRDefault="00237B9B">
            <w:pPr>
              <w:spacing w:after="120"/>
              <w:rPr>
                <w:rFonts w:eastAsiaTheme="minorEastAsia"/>
                <w:sz w:val="16"/>
                <w:szCs w:val="16"/>
                <w:lang w:val="en-US" w:eastAsia="zh-CN"/>
              </w:rPr>
            </w:pPr>
            <w:r>
              <w:rPr>
                <w:rFonts w:ascii="Arial" w:hAnsi="Arial" w:cs="Arial"/>
                <w:sz w:val="16"/>
                <w:szCs w:val="16"/>
              </w:rPr>
              <w:t>Qualcomm Incorporated</w:t>
            </w:r>
          </w:p>
        </w:tc>
        <w:tc>
          <w:tcPr>
            <w:tcW w:w="1819" w:type="dxa"/>
          </w:tcPr>
          <w:p w14:paraId="17F129BD" w14:textId="77777777" w:rsidR="00ED7D93" w:rsidRDefault="00237B9B">
            <w:pPr>
              <w:spacing w:after="120"/>
              <w:rPr>
                <w:rFonts w:eastAsiaTheme="minorEastAsia"/>
                <w:iCs/>
                <w:color w:val="0070C0"/>
                <w:lang w:val="en-US" w:eastAsia="zh-CN"/>
              </w:rPr>
            </w:pPr>
            <w:r>
              <w:rPr>
                <w:rFonts w:eastAsiaTheme="minorEastAsia"/>
                <w:iCs/>
                <w:color w:val="0070C0"/>
                <w:lang w:val="en-US" w:eastAsia="zh-CN"/>
              </w:rPr>
              <w:t>Agreeable</w:t>
            </w:r>
          </w:p>
        </w:tc>
        <w:tc>
          <w:tcPr>
            <w:tcW w:w="1697" w:type="dxa"/>
          </w:tcPr>
          <w:p w14:paraId="19DAFC13" w14:textId="77777777" w:rsidR="00ED7D93" w:rsidRDefault="00ED7D93">
            <w:pPr>
              <w:spacing w:after="120"/>
              <w:rPr>
                <w:rFonts w:eastAsiaTheme="minorEastAsia"/>
                <w:i/>
                <w:color w:val="0070C0"/>
                <w:lang w:val="en-US" w:eastAsia="zh-CN"/>
              </w:rPr>
            </w:pPr>
          </w:p>
        </w:tc>
      </w:tr>
      <w:tr w:rsidR="00ED7D93" w14:paraId="7067DBEB" w14:textId="77777777">
        <w:tc>
          <w:tcPr>
            <w:tcW w:w="1424" w:type="dxa"/>
          </w:tcPr>
          <w:p w14:paraId="3A967DA5" w14:textId="77777777" w:rsidR="00ED7D93" w:rsidRDefault="00237B9B">
            <w:pPr>
              <w:spacing w:after="120"/>
              <w:rPr>
                <w:rFonts w:eastAsiaTheme="minorEastAsia"/>
                <w:sz w:val="18"/>
                <w:szCs w:val="18"/>
                <w:lang w:val="en-US" w:eastAsia="zh-CN"/>
              </w:rPr>
            </w:pPr>
            <w:r>
              <w:rPr>
                <w:rFonts w:ascii="Arial" w:hAnsi="Arial" w:cs="Arial"/>
                <w:sz w:val="18"/>
                <w:szCs w:val="18"/>
              </w:rPr>
              <w:t>R4-2206130</w:t>
            </w:r>
          </w:p>
        </w:tc>
        <w:tc>
          <w:tcPr>
            <w:tcW w:w="3161" w:type="dxa"/>
            <w:vAlign w:val="center"/>
          </w:tcPr>
          <w:p w14:paraId="3A5EF91C" w14:textId="77777777" w:rsidR="00ED7D93" w:rsidRDefault="00237B9B">
            <w:pPr>
              <w:spacing w:after="120"/>
              <w:rPr>
                <w:sz w:val="18"/>
                <w:szCs w:val="18"/>
              </w:rPr>
            </w:pPr>
            <w:r>
              <w:rPr>
                <w:sz w:val="18"/>
                <w:szCs w:val="18"/>
              </w:rPr>
              <w:t>CR R17 TS38.101-1 on TDD REFSENS and MSDs</w:t>
            </w:r>
          </w:p>
        </w:tc>
        <w:tc>
          <w:tcPr>
            <w:tcW w:w="1530" w:type="dxa"/>
          </w:tcPr>
          <w:p w14:paraId="68878820" w14:textId="77777777" w:rsidR="00ED7D93" w:rsidRDefault="00237B9B">
            <w:pPr>
              <w:spacing w:after="120"/>
              <w:rPr>
                <w:rFonts w:eastAsiaTheme="minorEastAsia"/>
                <w:sz w:val="16"/>
                <w:szCs w:val="16"/>
                <w:lang w:val="en-US" w:eastAsia="zh-CN"/>
              </w:rPr>
            </w:pPr>
            <w:r>
              <w:rPr>
                <w:rFonts w:ascii="Arial" w:hAnsi="Arial" w:cs="Arial"/>
                <w:sz w:val="16"/>
                <w:szCs w:val="16"/>
              </w:rPr>
              <w:t>Skyworks Solutions Inc., Apple</w:t>
            </w:r>
          </w:p>
        </w:tc>
        <w:tc>
          <w:tcPr>
            <w:tcW w:w="1819" w:type="dxa"/>
          </w:tcPr>
          <w:p w14:paraId="327E357A" w14:textId="77777777" w:rsidR="00ED7D93" w:rsidRDefault="00237B9B">
            <w:pPr>
              <w:spacing w:after="120"/>
              <w:rPr>
                <w:rFonts w:eastAsiaTheme="minorEastAsia"/>
                <w:iCs/>
                <w:color w:val="0070C0"/>
                <w:lang w:val="en-US" w:eastAsia="zh-CN"/>
              </w:rPr>
            </w:pPr>
            <w:r>
              <w:rPr>
                <w:rFonts w:eastAsiaTheme="minorEastAsia"/>
                <w:iCs/>
                <w:color w:val="0070C0"/>
                <w:lang w:val="en-US" w:eastAsia="zh-CN"/>
              </w:rPr>
              <w:t>To return to</w:t>
            </w:r>
          </w:p>
        </w:tc>
        <w:tc>
          <w:tcPr>
            <w:tcW w:w="1697" w:type="dxa"/>
          </w:tcPr>
          <w:p w14:paraId="2ED65AD8" w14:textId="77777777" w:rsidR="00ED7D93" w:rsidRDefault="00ED7D93">
            <w:pPr>
              <w:spacing w:after="120"/>
              <w:rPr>
                <w:rFonts w:eastAsiaTheme="minorEastAsia"/>
                <w:i/>
                <w:color w:val="0070C0"/>
                <w:lang w:val="en-US" w:eastAsia="zh-CN"/>
              </w:rPr>
            </w:pPr>
          </w:p>
        </w:tc>
      </w:tr>
    </w:tbl>
    <w:p w14:paraId="5B6CC333" w14:textId="77777777" w:rsidR="00ED7D93" w:rsidRDefault="00ED7D93">
      <w:pPr>
        <w:rPr>
          <w:lang w:eastAsia="ja-JP"/>
        </w:rPr>
      </w:pPr>
    </w:p>
    <w:p w14:paraId="76896D0A" w14:textId="77777777" w:rsidR="00ED7D93" w:rsidRDefault="00237B9B">
      <w:pPr>
        <w:rPr>
          <w:rFonts w:eastAsiaTheme="minorEastAsia"/>
          <w:color w:val="0070C0"/>
          <w:lang w:val="en-US" w:eastAsia="zh-CN"/>
        </w:rPr>
      </w:pPr>
      <w:r>
        <w:rPr>
          <w:rFonts w:eastAsiaTheme="minorEastAsia"/>
          <w:color w:val="0070C0"/>
          <w:lang w:val="en-US" w:eastAsia="zh-CN"/>
        </w:rPr>
        <w:t>Notes:</w:t>
      </w:r>
    </w:p>
    <w:p w14:paraId="11291FF5" w14:textId="77777777" w:rsidR="00ED7D93" w:rsidRDefault="00237B9B">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71BBAF46" w14:textId="77777777" w:rsidR="00ED7D93" w:rsidRDefault="00237B9B">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8401640" w14:textId="77777777" w:rsidR="00ED7D93" w:rsidRDefault="00237B9B">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DA27EF9" w14:textId="77777777" w:rsidR="00ED7D93" w:rsidRDefault="00237B9B">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DEDFB9C" w14:textId="77777777" w:rsidR="00ED7D93" w:rsidRDefault="00237B9B">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DDA71C0" w14:textId="77777777" w:rsidR="00ED7D93" w:rsidRDefault="00237B9B">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04ACA09" w14:textId="77777777" w:rsidR="00ED7D93" w:rsidRDefault="00ED7D93">
      <w:pPr>
        <w:rPr>
          <w:rFonts w:eastAsiaTheme="minorEastAsia"/>
          <w:color w:val="0070C0"/>
          <w:lang w:val="en-US" w:eastAsia="zh-CN"/>
        </w:rPr>
      </w:pPr>
    </w:p>
    <w:p w14:paraId="00359BB5" w14:textId="77777777" w:rsidR="00ED7D93" w:rsidRDefault="00237B9B">
      <w:pPr>
        <w:pStyle w:val="Heading2"/>
      </w:pPr>
      <w:r>
        <w:t xml:space="preserve">2nd </w:t>
      </w:r>
      <w:r>
        <w:rPr>
          <w:rFonts w:hint="eastAsia"/>
        </w:rPr>
        <w:t xml:space="preserve">round </w:t>
      </w:r>
    </w:p>
    <w:p w14:paraId="23A3198A" w14:textId="77777777" w:rsidR="00ED7D93" w:rsidRDefault="00ED7D93">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ED7D93" w14:paraId="3275A4E2" w14:textId="77777777">
        <w:tc>
          <w:tcPr>
            <w:tcW w:w="1424" w:type="dxa"/>
          </w:tcPr>
          <w:p w14:paraId="4317921C" w14:textId="77777777" w:rsidR="00ED7D93" w:rsidRDefault="00237B9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A4D0F44" w14:textId="77777777" w:rsidR="00ED7D93" w:rsidRDefault="00237B9B">
            <w:pPr>
              <w:spacing w:after="120"/>
              <w:rPr>
                <w:b/>
                <w:bCs/>
                <w:color w:val="0070C0"/>
                <w:lang w:val="en-US" w:eastAsia="zh-CN"/>
              </w:rPr>
            </w:pPr>
            <w:r>
              <w:rPr>
                <w:b/>
                <w:bCs/>
                <w:color w:val="0070C0"/>
                <w:lang w:val="en-US" w:eastAsia="zh-CN"/>
              </w:rPr>
              <w:t>Title</w:t>
            </w:r>
          </w:p>
        </w:tc>
        <w:tc>
          <w:tcPr>
            <w:tcW w:w="1418" w:type="dxa"/>
          </w:tcPr>
          <w:p w14:paraId="794F8E66" w14:textId="77777777" w:rsidR="00ED7D93" w:rsidRDefault="00237B9B">
            <w:pPr>
              <w:spacing w:after="120"/>
              <w:rPr>
                <w:b/>
                <w:bCs/>
                <w:color w:val="0070C0"/>
                <w:lang w:val="en-US" w:eastAsia="zh-CN"/>
              </w:rPr>
            </w:pPr>
            <w:r>
              <w:rPr>
                <w:b/>
                <w:bCs/>
                <w:color w:val="0070C0"/>
                <w:lang w:val="en-US" w:eastAsia="zh-CN"/>
              </w:rPr>
              <w:t>Source</w:t>
            </w:r>
          </w:p>
        </w:tc>
        <w:tc>
          <w:tcPr>
            <w:tcW w:w="2409" w:type="dxa"/>
          </w:tcPr>
          <w:p w14:paraId="7C16D211" w14:textId="77777777" w:rsidR="00ED7D93" w:rsidRDefault="00237B9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285CF7D" w14:textId="77777777" w:rsidR="00ED7D93" w:rsidRDefault="00237B9B">
            <w:pPr>
              <w:spacing w:after="120"/>
              <w:rPr>
                <w:b/>
                <w:bCs/>
                <w:color w:val="0070C0"/>
                <w:lang w:val="en-US" w:eastAsia="zh-CN"/>
              </w:rPr>
            </w:pPr>
            <w:r>
              <w:rPr>
                <w:b/>
                <w:bCs/>
                <w:color w:val="0070C0"/>
                <w:lang w:val="en-US" w:eastAsia="zh-CN"/>
              </w:rPr>
              <w:t>Comments</w:t>
            </w:r>
          </w:p>
        </w:tc>
      </w:tr>
      <w:tr w:rsidR="00FB468A" w14:paraId="67054D97" w14:textId="77777777" w:rsidTr="00FB468A">
        <w:tc>
          <w:tcPr>
            <w:tcW w:w="1424" w:type="dxa"/>
          </w:tcPr>
          <w:p w14:paraId="66434DF6" w14:textId="069F45BB" w:rsidR="00FB468A" w:rsidRPr="002C1E93" w:rsidRDefault="00DC406A" w:rsidP="00FB468A">
            <w:pPr>
              <w:spacing w:after="120"/>
              <w:rPr>
                <w:rFonts w:eastAsiaTheme="minorEastAsia"/>
                <w:color w:val="000000" w:themeColor="text1"/>
                <w:lang w:val="en-US" w:eastAsia="zh-CN"/>
              </w:rPr>
            </w:pPr>
            <w:r w:rsidRPr="002C1E93">
              <w:rPr>
                <w:rFonts w:eastAsiaTheme="minorEastAsia"/>
                <w:color w:val="000000" w:themeColor="text1"/>
                <w:lang w:val="en-US" w:eastAsia="zh-CN"/>
              </w:rPr>
              <w:t>R4-2206354</w:t>
            </w:r>
          </w:p>
        </w:tc>
        <w:tc>
          <w:tcPr>
            <w:tcW w:w="2682" w:type="dxa"/>
            <w:vAlign w:val="center"/>
          </w:tcPr>
          <w:p w14:paraId="3F12CABB" w14:textId="25C5656A" w:rsidR="00FB468A" w:rsidRPr="002C1E93" w:rsidRDefault="00FB468A" w:rsidP="00FB468A">
            <w:pPr>
              <w:spacing w:after="120"/>
              <w:rPr>
                <w:rFonts w:eastAsiaTheme="minorEastAsia"/>
                <w:color w:val="000000" w:themeColor="text1"/>
                <w:lang w:val="en-US" w:eastAsia="zh-CN"/>
              </w:rPr>
            </w:pPr>
            <w:r w:rsidRPr="002C1E93">
              <w:rPr>
                <w:color w:val="000000" w:themeColor="text1"/>
                <w:sz w:val="18"/>
                <w:szCs w:val="18"/>
              </w:rPr>
              <w:t>CR for TS 38.101-3 Rel-17: Corrections on UE co-existence</w:t>
            </w:r>
          </w:p>
        </w:tc>
        <w:tc>
          <w:tcPr>
            <w:tcW w:w="1418" w:type="dxa"/>
          </w:tcPr>
          <w:p w14:paraId="4EF84525" w14:textId="20D06D59" w:rsidR="00FB468A" w:rsidRPr="002C1E93" w:rsidRDefault="00FB468A" w:rsidP="00FB468A">
            <w:pPr>
              <w:spacing w:after="120"/>
              <w:rPr>
                <w:rFonts w:eastAsiaTheme="minorEastAsia"/>
                <w:color w:val="000000" w:themeColor="text1"/>
                <w:lang w:val="en-US" w:eastAsia="zh-CN"/>
              </w:rPr>
            </w:pPr>
            <w:r w:rsidRPr="002C1E93">
              <w:rPr>
                <w:rFonts w:ascii="Arial" w:hAnsi="Arial" w:cs="Arial"/>
                <w:color w:val="000000" w:themeColor="text1"/>
                <w:sz w:val="16"/>
                <w:szCs w:val="16"/>
              </w:rPr>
              <w:t>Apple</w:t>
            </w:r>
          </w:p>
        </w:tc>
        <w:tc>
          <w:tcPr>
            <w:tcW w:w="2409" w:type="dxa"/>
          </w:tcPr>
          <w:p w14:paraId="258174C9" w14:textId="7B77BD7E" w:rsidR="00FB468A" w:rsidRPr="002C1E93" w:rsidRDefault="002C1E93" w:rsidP="00FB468A">
            <w:pPr>
              <w:spacing w:after="120"/>
              <w:rPr>
                <w:rFonts w:eastAsiaTheme="minorEastAsia"/>
                <w:color w:val="000000" w:themeColor="text1"/>
                <w:lang w:val="en-US" w:eastAsia="zh-CN"/>
              </w:rPr>
            </w:pPr>
            <w:r>
              <w:rPr>
                <w:rFonts w:eastAsiaTheme="minorEastAsia"/>
                <w:color w:val="000000" w:themeColor="text1"/>
                <w:lang w:val="en-US" w:eastAsia="zh-CN"/>
              </w:rPr>
              <w:t>A</w:t>
            </w:r>
            <w:r w:rsidR="001C7C09" w:rsidRPr="002C1E93">
              <w:rPr>
                <w:rFonts w:eastAsiaTheme="minorEastAsia"/>
                <w:color w:val="000000" w:themeColor="text1"/>
                <w:lang w:val="en-US" w:eastAsia="zh-CN"/>
              </w:rPr>
              <w:t>greeable</w:t>
            </w:r>
          </w:p>
        </w:tc>
        <w:tc>
          <w:tcPr>
            <w:tcW w:w="1698" w:type="dxa"/>
          </w:tcPr>
          <w:p w14:paraId="7269FC69" w14:textId="287A4A1B" w:rsidR="00FB468A" w:rsidRPr="002C1E93" w:rsidRDefault="001C7C09" w:rsidP="00FB468A">
            <w:pPr>
              <w:spacing w:after="120"/>
              <w:rPr>
                <w:rFonts w:eastAsiaTheme="minorEastAsia"/>
                <w:color w:val="000000" w:themeColor="text1"/>
                <w:lang w:val="en-US" w:eastAsia="zh-CN"/>
              </w:rPr>
            </w:pPr>
            <w:r w:rsidRPr="002C1E93">
              <w:rPr>
                <w:rFonts w:ascii="Arial" w:hAnsi="Arial" w:cs="Arial"/>
                <w:color w:val="000000" w:themeColor="text1"/>
                <w:sz w:val="18"/>
                <w:szCs w:val="18"/>
              </w:rPr>
              <w:t xml:space="preserve">Revision of </w:t>
            </w:r>
            <w:r w:rsidR="00FB468A" w:rsidRPr="002C1E93">
              <w:rPr>
                <w:rFonts w:ascii="Arial" w:hAnsi="Arial" w:cs="Arial"/>
                <w:color w:val="000000" w:themeColor="text1"/>
                <w:sz w:val="18"/>
                <w:szCs w:val="18"/>
              </w:rPr>
              <w:t>R4-2203675</w:t>
            </w:r>
          </w:p>
        </w:tc>
      </w:tr>
      <w:tr w:rsidR="00FB468A" w14:paraId="66B5A08B" w14:textId="77777777" w:rsidTr="00FB468A">
        <w:tc>
          <w:tcPr>
            <w:tcW w:w="1424" w:type="dxa"/>
          </w:tcPr>
          <w:p w14:paraId="517E8706" w14:textId="234A56B2" w:rsidR="00FB468A" w:rsidRPr="002C1E93" w:rsidRDefault="001C7C09" w:rsidP="00FB468A">
            <w:pPr>
              <w:spacing w:after="120"/>
              <w:rPr>
                <w:rFonts w:eastAsiaTheme="minorEastAsia"/>
                <w:color w:val="000000" w:themeColor="text1"/>
                <w:lang w:val="en-US" w:eastAsia="zh-CN"/>
              </w:rPr>
            </w:pPr>
            <w:r w:rsidRPr="002C1E93">
              <w:rPr>
                <w:rFonts w:eastAsiaTheme="minorEastAsia"/>
                <w:color w:val="000000" w:themeColor="text1"/>
                <w:lang w:val="en-US" w:eastAsia="zh-CN"/>
              </w:rPr>
              <w:t>R4-2206585</w:t>
            </w:r>
          </w:p>
        </w:tc>
        <w:tc>
          <w:tcPr>
            <w:tcW w:w="2682" w:type="dxa"/>
            <w:vAlign w:val="center"/>
          </w:tcPr>
          <w:p w14:paraId="7E0EE3F7" w14:textId="76FFC100" w:rsidR="00FB468A" w:rsidRPr="002C1E93" w:rsidRDefault="00FB468A" w:rsidP="00FB468A">
            <w:pPr>
              <w:spacing w:after="120"/>
              <w:rPr>
                <w:rFonts w:eastAsiaTheme="minorEastAsia"/>
                <w:color w:val="000000" w:themeColor="text1"/>
                <w:lang w:val="en-US" w:eastAsia="zh-CN"/>
              </w:rPr>
            </w:pPr>
            <w:r w:rsidRPr="002C1E93">
              <w:rPr>
                <w:strike/>
                <w:color w:val="000000" w:themeColor="text1"/>
                <w:sz w:val="18"/>
                <w:szCs w:val="18"/>
              </w:rPr>
              <w:t>Draft</w:t>
            </w:r>
            <w:r w:rsidRPr="002C1E93">
              <w:rPr>
                <w:color w:val="000000" w:themeColor="text1"/>
                <w:sz w:val="18"/>
                <w:szCs w:val="18"/>
              </w:rPr>
              <w:t xml:space="preserve"> CR 38.101-3: Rel-17 Correction of bugs in combinations tables</w:t>
            </w:r>
          </w:p>
        </w:tc>
        <w:tc>
          <w:tcPr>
            <w:tcW w:w="1418" w:type="dxa"/>
          </w:tcPr>
          <w:p w14:paraId="1C4C856D" w14:textId="4C9C1CC1" w:rsidR="00FB468A" w:rsidRPr="002C1E93" w:rsidRDefault="00FB468A" w:rsidP="00FB468A">
            <w:pPr>
              <w:spacing w:after="120"/>
              <w:rPr>
                <w:rFonts w:eastAsiaTheme="minorEastAsia"/>
                <w:color w:val="000000" w:themeColor="text1"/>
                <w:lang w:val="en-US" w:eastAsia="zh-CN"/>
              </w:rPr>
            </w:pPr>
            <w:r w:rsidRPr="002C1E93">
              <w:rPr>
                <w:rFonts w:ascii="Arial" w:hAnsi="Arial" w:cs="Arial"/>
                <w:color w:val="000000" w:themeColor="text1"/>
                <w:sz w:val="16"/>
                <w:szCs w:val="16"/>
              </w:rPr>
              <w:t>Apple</w:t>
            </w:r>
          </w:p>
        </w:tc>
        <w:tc>
          <w:tcPr>
            <w:tcW w:w="2409" w:type="dxa"/>
          </w:tcPr>
          <w:p w14:paraId="3EA76277" w14:textId="0B7D0D5D" w:rsidR="00FB468A" w:rsidRPr="002C1E93" w:rsidRDefault="002C1E93" w:rsidP="00FB468A">
            <w:pPr>
              <w:spacing w:after="120"/>
              <w:rPr>
                <w:rFonts w:eastAsiaTheme="minorEastAsia"/>
                <w:color w:val="000000" w:themeColor="text1"/>
                <w:lang w:val="en-US" w:eastAsia="zh-CN"/>
              </w:rPr>
            </w:pPr>
            <w:r>
              <w:rPr>
                <w:rFonts w:eastAsiaTheme="minorEastAsia"/>
                <w:color w:val="000000" w:themeColor="text1"/>
                <w:lang w:val="en-US" w:eastAsia="zh-CN"/>
              </w:rPr>
              <w:t>A</w:t>
            </w:r>
            <w:r w:rsidRPr="002C1E93">
              <w:rPr>
                <w:rFonts w:eastAsiaTheme="minorEastAsia"/>
                <w:color w:val="000000" w:themeColor="text1"/>
                <w:lang w:val="en-US" w:eastAsia="zh-CN"/>
              </w:rPr>
              <w:t>greeable</w:t>
            </w:r>
          </w:p>
        </w:tc>
        <w:tc>
          <w:tcPr>
            <w:tcW w:w="1698" w:type="dxa"/>
          </w:tcPr>
          <w:p w14:paraId="36794E17" w14:textId="2EC76B72" w:rsidR="00FB468A" w:rsidRPr="002C1E93" w:rsidRDefault="001C7C09" w:rsidP="00FB468A">
            <w:pPr>
              <w:spacing w:after="120"/>
              <w:rPr>
                <w:rFonts w:eastAsiaTheme="minorEastAsia"/>
                <w:color w:val="000000" w:themeColor="text1"/>
                <w:lang w:val="en-US" w:eastAsia="zh-CN"/>
              </w:rPr>
            </w:pPr>
            <w:r w:rsidRPr="002C1E93">
              <w:rPr>
                <w:rFonts w:ascii="Arial" w:hAnsi="Arial" w:cs="Arial"/>
                <w:color w:val="000000" w:themeColor="text1"/>
                <w:sz w:val="18"/>
                <w:szCs w:val="18"/>
              </w:rPr>
              <w:t xml:space="preserve">Revision of </w:t>
            </w:r>
            <w:r w:rsidR="00FB468A" w:rsidRPr="002C1E93">
              <w:rPr>
                <w:rFonts w:ascii="Arial" w:hAnsi="Arial" w:cs="Arial"/>
                <w:color w:val="000000" w:themeColor="text1"/>
                <w:sz w:val="18"/>
                <w:szCs w:val="18"/>
              </w:rPr>
              <w:t>R4-2203708</w:t>
            </w:r>
          </w:p>
        </w:tc>
      </w:tr>
      <w:tr w:rsidR="00FB468A" w14:paraId="4F8CDB9A" w14:textId="77777777" w:rsidTr="00D64F53">
        <w:tc>
          <w:tcPr>
            <w:tcW w:w="1424" w:type="dxa"/>
          </w:tcPr>
          <w:p w14:paraId="60DCECAE" w14:textId="565F27CA" w:rsidR="00FB468A" w:rsidRPr="002C1E93" w:rsidRDefault="00FB468A" w:rsidP="00D64F53">
            <w:pPr>
              <w:tabs>
                <w:tab w:val="left" w:pos="1073"/>
              </w:tabs>
              <w:spacing w:after="120"/>
              <w:rPr>
                <w:rFonts w:eastAsiaTheme="minorEastAsia"/>
                <w:color w:val="000000" w:themeColor="text1"/>
                <w:lang w:val="en-US" w:eastAsia="zh-CN"/>
              </w:rPr>
            </w:pPr>
            <w:r w:rsidRPr="002C1E93">
              <w:rPr>
                <w:rFonts w:ascii="Arial" w:hAnsi="Arial" w:cs="Arial"/>
                <w:color w:val="000000" w:themeColor="text1"/>
                <w:sz w:val="18"/>
                <w:szCs w:val="18"/>
              </w:rPr>
              <w:t>R4-2203993</w:t>
            </w:r>
          </w:p>
        </w:tc>
        <w:tc>
          <w:tcPr>
            <w:tcW w:w="2682" w:type="dxa"/>
            <w:vAlign w:val="center"/>
          </w:tcPr>
          <w:p w14:paraId="1670B68A" w14:textId="1B865C35" w:rsidR="00FB468A" w:rsidRPr="002C1E93" w:rsidRDefault="00FB468A" w:rsidP="00FB468A">
            <w:pPr>
              <w:spacing w:after="120"/>
              <w:rPr>
                <w:rFonts w:eastAsiaTheme="minorEastAsia"/>
                <w:color w:val="000000" w:themeColor="text1"/>
                <w:lang w:val="en-US" w:eastAsia="zh-CN"/>
              </w:rPr>
            </w:pPr>
            <w:r w:rsidRPr="002C1E93">
              <w:rPr>
                <w:color w:val="000000" w:themeColor="text1"/>
                <w:sz w:val="18"/>
                <w:szCs w:val="18"/>
              </w:rPr>
              <w:t>CR to TS 38.307 on NR intra-band CA BW class within FR1 (Rel-17)</w:t>
            </w:r>
          </w:p>
        </w:tc>
        <w:tc>
          <w:tcPr>
            <w:tcW w:w="1418" w:type="dxa"/>
          </w:tcPr>
          <w:p w14:paraId="7D17921D" w14:textId="0C8C1F58" w:rsidR="00FB468A" w:rsidRPr="002C1E93" w:rsidRDefault="00FB468A" w:rsidP="00FB468A">
            <w:pPr>
              <w:spacing w:after="120"/>
              <w:rPr>
                <w:rFonts w:eastAsiaTheme="minorEastAsia"/>
                <w:color w:val="000000" w:themeColor="text1"/>
                <w:lang w:val="en-US" w:eastAsia="zh-CN"/>
              </w:rPr>
            </w:pPr>
            <w:r w:rsidRPr="002C1E93">
              <w:rPr>
                <w:rFonts w:ascii="Arial" w:hAnsi="Arial" w:cs="Arial"/>
                <w:color w:val="000000" w:themeColor="text1"/>
                <w:sz w:val="16"/>
                <w:szCs w:val="16"/>
              </w:rPr>
              <w:t>ZTE Corporation</w:t>
            </w:r>
          </w:p>
        </w:tc>
        <w:tc>
          <w:tcPr>
            <w:tcW w:w="2409" w:type="dxa"/>
          </w:tcPr>
          <w:p w14:paraId="0C4D5567" w14:textId="4F7F7A01" w:rsidR="00FB468A" w:rsidRPr="002C1E93" w:rsidRDefault="001C7C09" w:rsidP="00FB468A">
            <w:pPr>
              <w:spacing w:after="120"/>
              <w:rPr>
                <w:rFonts w:eastAsiaTheme="minorEastAsia"/>
                <w:color w:val="000000" w:themeColor="text1"/>
                <w:lang w:val="en-US" w:eastAsia="zh-CN"/>
              </w:rPr>
            </w:pPr>
            <w:r w:rsidRPr="002C1E93">
              <w:rPr>
                <w:rFonts w:eastAsiaTheme="minorEastAsia"/>
                <w:color w:val="000000" w:themeColor="text1"/>
                <w:lang w:val="en-US" w:eastAsia="zh-CN"/>
              </w:rPr>
              <w:t>Not pursued</w:t>
            </w:r>
          </w:p>
        </w:tc>
        <w:tc>
          <w:tcPr>
            <w:tcW w:w="1698" w:type="dxa"/>
          </w:tcPr>
          <w:p w14:paraId="0DD2156E" w14:textId="77777777" w:rsidR="00FB468A" w:rsidRPr="002C1E93" w:rsidRDefault="00FB468A" w:rsidP="00FB468A">
            <w:pPr>
              <w:spacing w:after="120"/>
              <w:rPr>
                <w:rFonts w:eastAsiaTheme="minorEastAsia"/>
                <w:color w:val="000000" w:themeColor="text1"/>
                <w:lang w:val="en-US" w:eastAsia="zh-CN"/>
              </w:rPr>
            </w:pPr>
          </w:p>
        </w:tc>
      </w:tr>
      <w:tr w:rsidR="00FB468A" w14:paraId="07323A33" w14:textId="77777777" w:rsidTr="00D64F53">
        <w:tc>
          <w:tcPr>
            <w:tcW w:w="1424" w:type="dxa"/>
          </w:tcPr>
          <w:p w14:paraId="69D17716" w14:textId="1B356894" w:rsidR="00FB468A" w:rsidRPr="002C1E93" w:rsidRDefault="00DC406A" w:rsidP="00FB468A">
            <w:pPr>
              <w:spacing w:after="120"/>
              <w:rPr>
                <w:rFonts w:eastAsiaTheme="minorEastAsia"/>
                <w:color w:val="000000" w:themeColor="text1"/>
                <w:lang w:eastAsia="zh-CN"/>
              </w:rPr>
            </w:pPr>
            <w:r w:rsidRPr="002C1E93">
              <w:rPr>
                <w:rFonts w:eastAsiaTheme="minorEastAsia"/>
                <w:color w:val="000000" w:themeColor="text1"/>
                <w:lang w:eastAsia="zh-CN"/>
              </w:rPr>
              <w:t>R4-2206355</w:t>
            </w:r>
          </w:p>
        </w:tc>
        <w:tc>
          <w:tcPr>
            <w:tcW w:w="2682" w:type="dxa"/>
            <w:vAlign w:val="center"/>
          </w:tcPr>
          <w:p w14:paraId="23D28686" w14:textId="43773B1D" w:rsidR="00FB468A" w:rsidRPr="002C1E93" w:rsidRDefault="00FB468A" w:rsidP="00FB468A">
            <w:pPr>
              <w:spacing w:after="120"/>
              <w:rPr>
                <w:rFonts w:eastAsiaTheme="minorEastAsia"/>
                <w:i/>
                <w:color w:val="000000" w:themeColor="text1"/>
                <w:lang w:val="en-US" w:eastAsia="zh-CN"/>
              </w:rPr>
            </w:pPr>
            <w:r w:rsidRPr="002C1E93">
              <w:rPr>
                <w:color w:val="000000" w:themeColor="text1"/>
                <w:sz w:val="18"/>
                <w:szCs w:val="18"/>
              </w:rPr>
              <w:t>CR to TS38101-1 Addition of DC configurations</w:t>
            </w:r>
          </w:p>
        </w:tc>
        <w:tc>
          <w:tcPr>
            <w:tcW w:w="1418" w:type="dxa"/>
          </w:tcPr>
          <w:p w14:paraId="5E7F7C00" w14:textId="50239576" w:rsidR="00FB468A" w:rsidRPr="002C1E93" w:rsidRDefault="00FB468A" w:rsidP="00FB468A">
            <w:pPr>
              <w:spacing w:after="120"/>
              <w:rPr>
                <w:rFonts w:eastAsiaTheme="minorEastAsia"/>
                <w:i/>
                <w:color w:val="000000" w:themeColor="text1"/>
                <w:lang w:val="en-US" w:eastAsia="zh-CN"/>
              </w:rPr>
            </w:pPr>
            <w:r w:rsidRPr="002C1E93">
              <w:rPr>
                <w:rFonts w:ascii="Arial" w:hAnsi="Arial" w:cs="Arial"/>
                <w:color w:val="000000" w:themeColor="text1"/>
                <w:sz w:val="16"/>
                <w:szCs w:val="16"/>
              </w:rPr>
              <w:t>Huawei, HiSilicon, BT</w:t>
            </w:r>
          </w:p>
        </w:tc>
        <w:tc>
          <w:tcPr>
            <w:tcW w:w="2409" w:type="dxa"/>
          </w:tcPr>
          <w:p w14:paraId="5BC4E41D" w14:textId="6769C9C6" w:rsidR="00FB468A" w:rsidRPr="002C1E93" w:rsidRDefault="001C7C09" w:rsidP="00FB468A">
            <w:pPr>
              <w:spacing w:after="120"/>
              <w:rPr>
                <w:rFonts w:eastAsiaTheme="minorEastAsia"/>
                <w:color w:val="000000" w:themeColor="text1"/>
                <w:lang w:val="en-US" w:eastAsia="zh-CN"/>
              </w:rPr>
            </w:pPr>
            <w:r w:rsidRPr="002C1E93">
              <w:rPr>
                <w:rFonts w:eastAsiaTheme="minorEastAsia"/>
                <w:color w:val="000000" w:themeColor="text1"/>
                <w:lang w:val="en-US" w:eastAsia="zh-CN"/>
              </w:rPr>
              <w:t>Agreeable</w:t>
            </w:r>
          </w:p>
        </w:tc>
        <w:tc>
          <w:tcPr>
            <w:tcW w:w="1698" w:type="dxa"/>
          </w:tcPr>
          <w:p w14:paraId="2B701DC1" w14:textId="47406F19" w:rsidR="00FB468A" w:rsidRPr="002C1E93" w:rsidRDefault="001C7C09" w:rsidP="00FB468A">
            <w:pPr>
              <w:spacing w:after="120"/>
              <w:rPr>
                <w:rFonts w:eastAsiaTheme="minorEastAsia"/>
                <w:i/>
                <w:color w:val="000000" w:themeColor="text1"/>
                <w:lang w:val="en-US" w:eastAsia="zh-CN"/>
              </w:rPr>
            </w:pPr>
            <w:r w:rsidRPr="002C1E93">
              <w:rPr>
                <w:rFonts w:ascii="Arial" w:hAnsi="Arial" w:cs="Arial"/>
                <w:color w:val="000000" w:themeColor="text1"/>
                <w:sz w:val="18"/>
                <w:szCs w:val="18"/>
              </w:rPr>
              <w:t xml:space="preserve">Revision of </w:t>
            </w:r>
            <w:r w:rsidR="00FB468A" w:rsidRPr="002C1E93">
              <w:rPr>
                <w:rFonts w:ascii="Arial" w:hAnsi="Arial" w:cs="Arial"/>
                <w:color w:val="000000" w:themeColor="text1"/>
                <w:sz w:val="18"/>
                <w:szCs w:val="18"/>
              </w:rPr>
              <w:t>R4-2204086</w:t>
            </w:r>
          </w:p>
        </w:tc>
      </w:tr>
      <w:tr w:rsidR="00FB468A" w14:paraId="64BB0FB0" w14:textId="77777777" w:rsidTr="00D64F53">
        <w:tc>
          <w:tcPr>
            <w:tcW w:w="1424" w:type="dxa"/>
          </w:tcPr>
          <w:p w14:paraId="1A46D1AE" w14:textId="03EB89EC" w:rsidR="00FB468A" w:rsidRPr="002C1E93" w:rsidRDefault="00DC406A" w:rsidP="00FB468A">
            <w:pPr>
              <w:spacing w:after="120"/>
              <w:rPr>
                <w:rFonts w:eastAsiaTheme="minorEastAsia"/>
                <w:color w:val="000000" w:themeColor="text1"/>
                <w:lang w:eastAsia="zh-CN"/>
              </w:rPr>
            </w:pPr>
            <w:r w:rsidRPr="002C1E93">
              <w:rPr>
                <w:rFonts w:eastAsiaTheme="minorEastAsia"/>
                <w:color w:val="000000" w:themeColor="text1"/>
                <w:lang w:eastAsia="zh-CN"/>
              </w:rPr>
              <w:t>R4-2206356</w:t>
            </w:r>
          </w:p>
        </w:tc>
        <w:tc>
          <w:tcPr>
            <w:tcW w:w="2682" w:type="dxa"/>
            <w:vAlign w:val="center"/>
          </w:tcPr>
          <w:p w14:paraId="29E6CD8A" w14:textId="6ABEFD81" w:rsidR="00FB468A" w:rsidRPr="002C1E93" w:rsidRDefault="00FB468A" w:rsidP="00FB468A">
            <w:pPr>
              <w:spacing w:after="120"/>
              <w:rPr>
                <w:rFonts w:eastAsiaTheme="minorEastAsia"/>
                <w:i/>
                <w:color w:val="000000" w:themeColor="text1"/>
                <w:lang w:val="en-US" w:eastAsia="zh-CN"/>
              </w:rPr>
            </w:pPr>
            <w:r w:rsidRPr="002C1E93">
              <w:rPr>
                <w:color w:val="000000" w:themeColor="text1"/>
                <w:sz w:val="18"/>
                <w:szCs w:val="18"/>
              </w:rPr>
              <w:t xml:space="preserve">CR to 38.101-1: </w:t>
            </w:r>
            <w:r w:rsidRPr="002C1E93">
              <w:rPr>
                <w:color w:val="000000" w:themeColor="text1"/>
                <w:sz w:val="18"/>
                <w:szCs w:val="18"/>
              </w:rPr>
              <w:fldChar w:fldCharType="begin"/>
            </w:r>
            <w:r w:rsidRPr="002C1E93">
              <w:rPr>
                <w:color w:val="000000" w:themeColor="text1"/>
                <w:sz w:val="18"/>
                <w:szCs w:val="18"/>
              </w:rPr>
              <w:instrText xml:space="preserve"> DOCPROPERTY  CrTitle  \* MERGEFORMAT </w:instrText>
            </w:r>
            <w:r w:rsidRPr="002C1E93">
              <w:rPr>
                <w:color w:val="000000" w:themeColor="text1"/>
                <w:sz w:val="18"/>
                <w:szCs w:val="18"/>
              </w:rPr>
              <w:fldChar w:fldCharType="separate"/>
            </w:r>
            <w:r w:rsidRPr="002C1E93">
              <w:rPr>
                <w:color w:val="000000" w:themeColor="text1"/>
                <w:sz w:val="18"/>
                <w:szCs w:val="18"/>
              </w:rPr>
              <w:t>Clarification of A-MPR/NS applicability for inter-band NR-DC</w:t>
            </w:r>
            <w:r w:rsidRPr="002C1E93">
              <w:rPr>
                <w:color w:val="000000" w:themeColor="text1"/>
                <w:sz w:val="18"/>
                <w:szCs w:val="18"/>
              </w:rPr>
              <w:fldChar w:fldCharType="end"/>
            </w:r>
          </w:p>
        </w:tc>
        <w:tc>
          <w:tcPr>
            <w:tcW w:w="1418" w:type="dxa"/>
          </w:tcPr>
          <w:p w14:paraId="1667EBFF" w14:textId="3C10281D" w:rsidR="00FB468A" w:rsidRPr="002C1E93" w:rsidRDefault="00FB468A" w:rsidP="00FB468A">
            <w:pPr>
              <w:spacing w:after="120"/>
              <w:rPr>
                <w:rFonts w:eastAsiaTheme="minorEastAsia"/>
                <w:i/>
                <w:color w:val="000000" w:themeColor="text1"/>
                <w:lang w:val="en-US" w:eastAsia="zh-CN"/>
              </w:rPr>
            </w:pPr>
            <w:r w:rsidRPr="002C1E93">
              <w:rPr>
                <w:rFonts w:ascii="Arial" w:hAnsi="Arial" w:cs="Arial"/>
                <w:color w:val="000000" w:themeColor="text1"/>
                <w:sz w:val="16"/>
                <w:szCs w:val="16"/>
              </w:rPr>
              <w:t>SoftBank Corp.</w:t>
            </w:r>
          </w:p>
        </w:tc>
        <w:tc>
          <w:tcPr>
            <w:tcW w:w="2409" w:type="dxa"/>
          </w:tcPr>
          <w:p w14:paraId="2BD54657" w14:textId="707C8201" w:rsidR="00FB468A" w:rsidRPr="002C1E93" w:rsidRDefault="002C1E93" w:rsidP="00FB468A">
            <w:pPr>
              <w:spacing w:after="120"/>
              <w:rPr>
                <w:rFonts w:eastAsiaTheme="minorEastAsia"/>
                <w:color w:val="000000" w:themeColor="text1"/>
                <w:lang w:val="en-US" w:eastAsia="zh-CN"/>
              </w:rPr>
            </w:pPr>
            <w:r w:rsidRPr="002C1E93">
              <w:rPr>
                <w:rFonts w:eastAsiaTheme="minorEastAsia"/>
                <w:color w:val="000000" w:themeColor="text1"/>
                <w:lang w:val="en-US" w:eastAsia="zh-CN"/>
              </w:rPr>
              <w:t>A</w:t>
            </w:r>
            <w:r w:rsidR="001C7C09" w:rsidRPr="002C1E93">
              <w:rPr>
                <w:rFonts w:eastAsiaTheme="minorEastAsia"/>
                <w:color w:val="000000" w:themeColor="text1"/>
                <w:lang w:val="en-US" w:eastAsia="zh-CN"/>
              </w:rPr>
              <w:t>greeable</w:t>
            </w:r>
          </w:p>
        </w:tc>
        <w:tc>
          <w:tcPr>
            <w:tcW w:w="1698" w:type="dxa"/>
          </w:tcPr>
          <w:p w14:paraId="2FF853FE" w14:textId="69688037" w:rsidR="00FB468A" w:rsidRPr="002C1E93" w:rsidRDefault="001C7C09" w:rsidP="00FB468A">
            <w:pPr>
              <w:spacing w:after="120"/>
              <w:rPr>
                <w:rFonts w:eastAsiaTheme="minorEastAsia"/>
                <w:i/>
                <w:color w:val="000000" w:themeColor="text1"/>
                <w:lang w:val="en-US" w:eastAsia="zh-CN"/>
              </w:rPr>
            </w:pPr>
            <w:r w:rsidRPr="002C1E93">
              <w:rPr>
                <w:rFonts w:ascii="Arial" w:hAnsi="Arial" w:cs="Arial"/>
                <w:color w:val="000000" w:themeColor="text1"/>
                <w:sz w:val="18"/>
                <w:szCs w:val="18"/>
              </w:rPr>
              <w:t xml:space="preserve">Revision of </w:t>
            </w:r>
            <w:r w:rsidR="00FB468A" w:rsidRPr="002C1E93">
              <w:rPr>
                <w:rFonts w:ascii="Arial" w:hAnsi="Arial" w:cs="Arial"/>
                <w:color w:val="000000" w:themeColor="text1"/>
                <w:sz w:val="18"/>
                <w:szCs w:val="18"/>
              </w:rPr>
              <w:t>R4-2204140</w:t>
            </w:r>
          </w:p>
        </w:tc>
      </w:tr>
      <w:tr w:rsidR="00FB468A" w14:paraId="292D1C80" w14:textId="77777777" w:rsidTr="00D64F53">
        <w:tc>
          <w:tcPr>
            <w:tcW w:w="1424" w:type="dxa"/>
          </w:tcPr>
          <w:p w14:paraId="27B93023" w14:textId="4E8F4AF1" w:rsidR="00FB468A" w:rsidRPr="002C1E93" w:rsidRDefault="00FB468A" w:rsidP="00FB468A">
            <w:pPr>
              <w:spacing w:after="120"/>
              <w:rPr>
                <w:rFonts w:eastAsiaTheme="minorEastAsia"/>
                <w:color w:val="000000" w:themeColor="text1"/>
                <w:lang w:eastAsia="zh-CN"/>
              </w:rPr>
            </w:pPr>
            <w:r w:rsidRPr="002C1E93">
              <w:rPr>
                <w:rFonts w:ascii="Arial" w:hAnsi="Arial" w:cs="Arial"/>
                <w:color w:val="000000" w:themeColor="text1"/>
                <w:sz w:val="18"/>
                <w:szCs w:val="18"/>
              </w:rPr>
              <w:t>R4-2204605</w:t>
            </w:r>
          </w:p>
        </w:tc>
        <w:tc>
          <w:tcPr>
            <w:tcW w:w="2682" w:type="dxa"/>
            <w:vAlign w:val="center"/>
          </w:tcPr>
          <w:p w14:paraId="06787779" w14:textId="0C974E66" w:rsidR="00FB468A" w:rsidRPr="002C1E93" w:rsidRDefault="00FB468A" w:rsidP="00FB468A">
            <w:pPr>
              <w:spacing w:after="120"/>
              <w:rPr>
                <w:rFonts w:eastAsiaTheme="minorEastAsia"/>
                <w:i/>
                <w:color w:val="000000" w:themeColor="text1"/>
                <w:lang w:val="en-US" w:eastAsia="zh-CN"/>
              </w:rPr>
            </w:pPr>
            <w:r w:rsidRPr="002C1E93">
              <w:rPr>
                <w:color w:val="000000" w:themeColor="text1"/>
                <w:sz w:val="18"/>
                <w:szCs w:val="18"/>
              </w:rPr>
              <w:t>Introduction of TX switching for non-collocated UL CA</w:t>
            </w:r>
          </w:p>
        </w:tc>
        <w:tc>
          <w:tcPr>
            <w:tcW w:w="1418" w:type="dxa"/>
          </w:tcPr>
          <w:p w14:paraId="568C1EBE" w14:textId="23A759E0" w:rsidR="00FB468A" w:rsidRPr="002C1E93" w:rsidRDefault="00FB468A" w:rsidP="00FB468A">
            <w:pPr>
              <w:spacing w:after="120"/>
              <w:rPr>
                <w:rFonts w:eastAsiaTheme="minorEastAsia"/>
                <w:i/>
                <w:color w:val="000000" w:themeColor="text1"/>
                <w:lang w:val="en-US" w:eastAsia="zh-CN"/>
              </w:rPr>
            </w:pPr>
            <w:r w:rsidRPr="002C1E93">
              <w:rPr>
                <w:rFonts w:ascii="Arial" w:hAnsi="Arial" w:cs="Arial"/>
                <w:color w:val="000000" w:themeColor="text1"/>
                <w:sz w:val="16"/>
                <w:szCs w:val="16"/>
              </w:rPr>
              <w:t>Ericsson</w:t>
            </w:r>
          </w:p>
        </w:tc>
        <w:tc>
          <w:tcPr>
            <w:tcW w:w="2409" w:type="dxa"/>
          </w:tcPr>
          <w:p w14:paraId="58844B4B" w14:textId="3673394E" w:rsidR="00FB468A" w:rsidRPr="002C1E93" w:rsidRDefault="001C7C09" w:rsidP="00FB468A">
            <w:pPr>
              <w:spacing w:after="120"/>
              <w:rPr>
                <w:rFonts w:eastAsiaTheme="minorEastAsia"/>
                <w:color w:val="000000" w:themeColor="text1"/>
                <w:lang w:val="en-US" w:eastAsia="zh-CN"/>
              </w:rPr>
            </w:pPr>
            <w:r w:rsidRPr="002C1E93">
              <w:rPr>
                <w:rFonts w:eastAsiaTheme="minorEastAsia"/>
                <w:color w:val="000000" w:themeColor="text1"/>
                <w:lang w:val="en-US" w:eastAsia="zh-CN"/>
              </w:rPr>
              <w:t>To be noted</w:t>
            </w:r>
          </w:p>
        </w:tc>
        <w:tc>
          <w:tcPr>
            <w:tcW w:w="1698" w:type="dxa"/>
          </w:tcPr>
          <w:p w14:paraId="66496824" w14:textId="77777777" w:rsidR="00FB468A" w:rsidRPr="002C1E93" w:rsidRDefault="00FB468A" w:rsidP="00FB468A">
            <w:pPr>
              <w:spacing w:after="120"/>
              <w:rPr>
                <w:rFonts w:eastAsiaTheme="minorEastAsia"/>
                <w:i/>
                <w:color w:val="000000" w:themeColor="text1"/>
                <w:lang w:val="en-US" w:eastAsia="zh-CN"/>
              </w:rPr>
            </w:pPr>
          </w:p>
        </w:tc>
      </w:tr>
      <w:tr w:rsidR="00FB468A" w14:paraId="66BCBE89" w14:textId="77777777" w:rsidTr="00D64F53">
        <w:tc>
          <w:tcPr>
            <w:tcW w:w="1424" w:type="dxa"/>
          </w:tcPr>
          <w:p w14:paraId="5DD4C42E" w14:textId="4CC7927C" w:rsidR="00FB468A" w:rsidRPr="002C1E93" w:rsidRDefault="00DC406A" w:rsidP="00FB468A">
            <w:pPr>
              <w:spacing w:after="120"/>
              <w:rPr>
                <w:rFonts w:eastAsiaTheme="minorEastAsia"/>
                <w:color w:val="000000" w:themeColor="text1"/>
                <w:lang w:eastAsia="zh-CN"/>
              </w:rPr>
            </w:pPr>
            <w:r w:rsidRPr="002C1E93">
              <w:rPr>
                <w:rFonts w:eastAsiaTheme="minorEastAsia"/>
                <w:color w:val="000000" w:themeColor="text1"/>
                <w:lang w:eastAsia="zh-CN"/>
              </w:rPr>
              <w:t>R4-2206357</w:t>
            </w:r>
          </w:p>
        </w:tc>
        <w:tc>
          <w:tcPr>
            <w:tcW w:w="2682" w:type="dxa"/>
            <w:vAlign w:val="center"/>
          </w:tcPr>
          <w:p w14:paraId="46770595" w14:textId="4A68A6FA" w:rsidR="00FB468A" w:rsidRPr="002C1E93" w:rsidRDefault="00FB468A" w:rsidP="00FB468A">
            <w:pPr>
              <w:spacing w:after="120"/>
              <w:rPr>
                <w:rFonts w:eastAsiaTheme="minorEastAsia"/>
                <w:i/>
                <w:color w:val="000000" w:themeColor="text1"/>
                <w:lang w:val="en-US" w:eastAsia="zh-CN"/>
              </w:rPr>
            </w:pPr>
            <w:r w:rsidRPr="002C1E93">
              <w:rPr>
                <w:color w:val="000000" w:themeColor="text1"/>
                <w:sz w:val="18"/>
                <w:szCs w:val="18"/>
              </w:rPr>
              <w:t>Draft CR for 38.101-3 Rel-17 to modify the notes and correct the superscripts for inter-band EN-DC configurations</w:t>
            </w:r>
          </w:p>
        </w:tc>
        <w:tc>
          <w:tcPr>
            <w:tcW w:w="1418" w:type="dxa"/>
          </w:tcPr>
          <w:p w14:paraId="5F1DFC0B" w14:textId="2BDAB12B" w:rsidR="00FB468A" w:rsidRPr="002C1E93" w:rsidRDefault="00FB468A" w:rsidP="00FB468A">
            <w:pPr>
              <w:spacing w:after="120"/>
              <w:rPr>
                <w:rFonts w:eastAsiaTheme="minorEastAsia"/>
                <w:i/>
                <w:color w:val="000000" w:themeColor="text1"/>
                <w:lang w:val="en-US" w:eastAsia="zh-CN"/>
              </w:rPr>
            </w:pPr>
            <w:r w:rsidRPr="002C1E93">
              <w:rPr>
                <w:rFonts w:ascii="Arial" w:hAnsi="Arial" w:cs="Arial"/>
                <w:color w:val="000000" w:themeColor="text1"/>
                <w:sz w:val="16"/>
                <w:szCs w:val="16"/>
              </w:rPr>
              <w:t>Xiaomi</w:t>
            </w:r>
          </w:p>
        </w:tc>
        <w:tc>
          <w:tcPr>
            <w:tcW w:w="2409" w:type="dxa"/>
          </w:tcPr>
          <w:p w14:paraId="1C5B26D0" w14:textId="4DB16508" w:rsidR="00C65A54" w:rsidRPr="002C1E93" w:rsidRDefault="002C1E93" w:rsidP="00FB468A">
            <w:pPr>
              <w:spacing w:after="120"/>
              <w:rPr>
                <w:rFonts w:eastAsiaTheme="minorEastAsia"/>
                <w:color w:val="000000" w:themeColor="text1"/>
                <w:lang w:val="en-US" w:eastAsia="zh-CN"/>
              </w:rPr>
            </w:pPr>
            <w:r>
              <w:rPr>
                <w:color w:val="000000" w:themeColor="text1"/>
              </w:rPr>
              <w:t>To be endorsed</w:t>
            </w:r>
          </w:p>
        </w:tc>
        <w:tc>
          <w:tcPr>
            <w:tcW w:w="1698" w:type="dxa"/>
          </w:tcPr>
          <w:p w14:paraId="0F7D45BB" w14:textId="77777777" w:rsidR="00FB468A" w:rsidRPr="002C1E93" w:rsidRDefault="001C7C09" w:rsidP="00FB468A">
            <w:pPr>
              <w:spacing w:after="120"/>
              <w:rPr>
                <w:rFonts w:ascii="Arial" w:hAnsi="Arial" w:cs="Arial"/>
                <w:color w:val="000000" w:themeColor="text1"/>
                <w:sz w:val="18"/>
                <w:szCs w:val="18"/>
              </w:rPr>
            </w:pPr>
            <w:r w:rsidRPr="002C1E93">
              <w:rPr>
                <w:rFonts w:ascii="Arial" w:hAnsi="Arial" w:cs="Arial"/>
                <w:color w:val="000000" w:themeColor="text1"/>
                <w:sz w:val="18"/>
                <w:szCs w:val="18"/>
              </w:rPr>
              <w:t xml:space="preserve">Revision of </w:t>
            </w:r>
            <w:r w:rsidR="00FB468A" w:rsidRPr="002C1E93">
              <w:rPr>
                <w:rFonts w:ascii="Arial" w:hAnsi="Arial" w:cs="Arial"/>
                <w:color w:val="000000" w:themeColor="text1"/>
                <w:sz w:val="18"/>
                <w:szCs w:val="18"/>
              </w:rPr>
              <w:t>R4-2205116</w:t>
            </w:r>
          </w:p>
          <w:p w14:paraId="6FECB3DB" w14:textId="41000E64" w:rsidR="001C7C09" w:rsidRPr="002C1E93" w:rsidRDefault="001C7C09" w:rsidP="00FB468A">
            <w:pPr>
              <w:spacing w:after="120"/>
              <w:rPr>
                <w:rFonts w:eastAsiaTheme="minorEastAsia"/>
                <w:i/>
                <w:color w:val="000000" w:themeColor="text1"/>
                <w:lang w:val="en-US" w:eastAsia="zh-CN"/>
              </w:rPr>
            </w:pPr>
          </w:p>
        </w:tc>
      </w:tr>
      <w:tr w:rsidR="00FB468A" w14:paraId="54B7203F" w14:textId="77777777" w:rsidTr="00D64F53">
        <w:tc>
          <w:tcPr>
            <w:tcW w:w="1424" w:type="dxa"/>
          </w:tcPr>
          <w:p w14:paraId="290DF8A1" w14:textId="295E9628" w:rsidR="00FB468A" w:rsidRPr="002C1E93" w:rsidRDefault="00DC406A" w:rsidP="00FB468A">
            <w:pPr>
              <w:spacing w:after="120"/>
              <w:rPr>
                <w:rFonts w:eastAsiaTheme="minorEastAsia"/>
                <w:color w:val="000000" w:themeColor="text1"/>
                <w:lang w:eastAsia="zh-CN"/>
              </w:rPr>
            </w:pPr>
            <w:r w:rsidRPr="002C1E93">
              <w:rPr>
                <w:rFonts w:eastAsiaTheme="minorEastAsia"/>
                <w:color w:val="000000" w:themeColor="text1"/>
                <w:lang w:eastAsia="zh-CN"/>
              </w:rPr>
              <w:t>R4-2206358</w:t>
            </w:r>
          </w:p>
        </w:tc>
        <w:tc>
          <w:tcPr>
            <w:tcW w:w="2682" w:type="dxa"/>
            <w:vAlign w:val="center"/>
          </w:tcPr>
          <w:p w14:paraId="1807F9C1" w14:textId="7FCB8B1F" w:rsidR="00FB468A" w:rsidRPr="002C1E93" w:rsidRDefault="00FB468A" w:rsidP="00FB468A">
            <w:pPr>
              <w:spacing w:after="120"/>
              <w:rPr>
                <w:rFonts w:eastAsiaTheme="minorEastAsia"/>
                <w:i/>
                <w:color w:val="000000" w:themeColor="text1"/>
                <w:lang w:val="en-US" w:eastAsia="zh-CN"/>
              </w:rPr>
            </w:pPr>
            <w:r w:rsidRPr="002C1E93">
              <w:rPr>
                <w:color w:val="000000" w:themeColor="text1"/>
                <w:sz w:val="18"/>
                <w:szCs w:val="18"/>
              </w:rPr>
              <w:t>CR for TS 38.101-1 Rel-17: Corrections on UE co-existence</w:t>
            </w:r>
          </w:p>
        </w:tc>
        <w:tc>
          <w:tcPr>
            <w:tcW w:w="1418" w:type="dxa"/>
          </w:tcPr>
          <w:p w14:paraId="05051C9C" w14:textId="3EA50F8F" w:rsidR="00FB468A" w:rsidRPr="002C1E93" w:rsidRDefault="00FB468A" w:rsidP="00FB468A">
            <w:pPr>
              <w:spacing w:after="120"/>
              <w:rPr>
                <w:rFonts w:eastAsiaTheme="minorEastAsia"/>
                <w:i/>
                <w:color w:val="000000" w:themeColor="text1"/>
                <w:lang w:val="en-US" w:eastAsia="zh-CN"/>
              </w:rPr>
            </w:pPr>
            <w:r w:rsidRPr="002C1E93">
              <w:rPr>
                <w:rFonts w:ascii="Arial" w:hAnsi="Arial" w:cs="Arial"/>
                <w:color w:val="000000" w:themeColor="text1"/>
                <w:sz w:val="16"/>
                <w:szCs w:val="16"/>
              </w:rPr>
              <w:t>Apple</w:t>
            </w:r>
          </w:p>
        </w:tc>
        <w:tc>
          <w:tcPr>
            <w:tcW w:w="2409" w:type="dxa"/>
          </w:tcPr>
          <w:p w14:paraId="302748B1" w14:textId="2EB73BEE" w:rsidR="00FB468A" w:rsidRPr="002C1E93" w:rsidRDefault="001C7C09" w:rsidP="00FB468A">
            <w:pPr>
              <w:spacing w:after="120"/>
              <w:rPr>
                <w:rFonts w:eastAsiaTheme="minorEastAsia"/>
                <w:color w:val="000000" w:themeColor="text1"/>
                <w:lang w:val="en-US" w:eastAsia="zh-CN"/>
              </w:rPr>
            </w:pPr>
            <w:r w:rsidRPr="002C1E93">
              <w:rPr>
                <w:rFonts w:eastAsiaTheme="minorEastAsia"/>
                <w:color w:val="000000" w:themeColor="text1"/>
                <w:lang w:val="en-US" w:eastAsia="zh-CN"/>
              </w:rPr>
              <w:t>Agreeable</w:t>
            </w:r>
          </w:p>
        </w:tc>
        <w:tc>
          <w:tcPr>
            <w:tcW w:w="1698" w:type="dxa"/>
          </w:tcPr>
          <w:p w14:paraId="6E1C74BB" w14:textId="20170EE4" w:rsidR="001C7C09" w:rsidRPr="002C1E93" w:rsidRDefault="001C7C09" w:rsidP="00FB468A">
            <w:pPr>
              <w:spacing w:after="120"/>
              <w:rPr>
                <w:rFonts w:ascii="Arial" w:hAnsi="Arial" w:cs="Arial"/>
                <w:color w:val="000000" w:themeColor="text1"/>
                <w:sz w:val="18"/>
                <w:szCs w:val="18"/>
              </w:rPr>
            </w:pPr>
            <w:r w:rsidRPr="002C1E93">
              <w:rPr>
                <w:rFonts w:ascii="Arial" w:hAnsi="Arial" w:cs="Arial"/>
                <w:color w:val="000000" w:themeColor="text1"/>
                <w:sz w:val="18"/>
                <w:szCs w:val="18"/>
              </w:rPr>
              <w:t xml:space="preserve">Revision of </w:t>
            </w:r>
            <w:r w:rsidR="00FB468A" w:rsidRPr="002C1E93">
              <w:rPr>
                <w:rFonts w:ascii="Arial" w:hAnsi="Arial" w:cs="Arial"/>
                <w:color w:val="000000" w:themeColor="text1"/>
                <w:sz w:val="18"/>
                <w:szCs w:val="18"/>
              </w:rPr>
              <w:t>R4-220518</w:t>
            </w:r>
            <w:r w:rsidRPr="002C1E93">
              <w:rPr>
                <w:rFonts w:ascii="Arial" w:hAnsi="Arial" w:cs="Arial"/>
                <w:color w:val="000000" w:themeColor="text1"/>
                <w:sz w:val="18"/>
                <w:szCs w:val="18"/>
              </w:rPr>
              <w:t>0</w:t>
            </w:r>
          </w:p>
        </w:tc>
      </w:tr>
      <w:tr w:rsidR="00FB468A" w14:paraId="7E7D2BCE" w14:textId="77777777" w:rsidTr="00071E08">
        <w:tc>
          <w:tcPr>
            <w:tcW w:w="1424" w:type="dxa"/>
          </w:tcPr>
          <w:p w14:paraId="4C0F61DE" w14:textId="5207F44F" w:rsidR="00FB468A" w:rsidRPr="002C1E93" w:rsidRDefault="00FB468A" w:rsidP="00FB468A">
            <w:pPr>
              <w:spacing w:after="120"/>
              <w:rPr>
                <w:rFonts w:eastAsiaTheme="minorEastAsia"/>
                <w:color w:val="000000" w:themeColor="text1"/>
                <w:lang w:eastAsia="zh-CN"/>
              </w:rPr>
            </w:pPr>
            <w:r w:rsidRPr="002C1E93">
              <w:rPr>
                <w:rFonts w:ascii="Arial" w:hAnsi="Arial" w:cs="Arial"/>
                <w:color w:val="000000" w:themeColor="text1"/>
                <w:sz w:val="18"/>
                <w:szCs w:val="18"/>
              </w:rPr>
              <w:t>R4-2206130</w:t>
            </w:r>
          </w:p>
        </w:tc>
        <w:tc>
          <w:tcPr>
            <w:tcW w:w="2682" w:type="dxa"/>
            <w:vAlign w:val="center"/>
          </w:tcPr>
          <w:p w14:paraId="052A5CCD" w14:textId="69661D2C" w:rsidR="00FB468A" w:rsidRPr="002C1E93" w:rsidRDefault="00FB468A" w:rsidP="00FB468A">
            <w:pPr>
              <w:spacing w:after="120"/>
              <w:rPr>
                <w:color w:val="000000" w:themeColor="text1"/>
                <w:sz w:val="18"/>
                <w:szCs w:val="18"/>
              </w:rPr>
            </w:pPr>
            <w:r w:rsidRPr="002C1E93">
              <w:rPr>
                <w:color w:val="000000" w:themeColor="text1"/>
                <w:sz w:val="18"/>
                <w:szCs w:val="18"/>
              </w:rPr>
              <w:t>CR R17 TS38.101-1 on TDD REFSENS and MSDs</w:t>
            </w:r>
          </w:p>
        </w:tc>
        <w:tc>
          <w:tcPr>
            <w:tcW w:w="1418" w:type="dxa"/>
          </w:tcPr>
          <w:p w14:paraId="4536E9DB" w14:textId="0D7A1B32" w:rsidR="00FB468A" w:rsidRPr="002C1E93" w:rsidRDefault="00FB468A" w:rsidP="00FB468A">
            <w:pPr>
              <w:spacing w:after="120"/>
              <w:rPr>
                <w:rFonts w:ascii="Arial" w:hAnsi="Arial" w:cs="Arial"/>
                <w:color w:val="000000" w:themeColor="text1"/>
                <w:sz w:val="16"/>
                <w:szCs w:val="16"/>
              </w:rPr>
            </w:pPr>
            <w:r w:rsidRPr="002C1E93">
              <w:rPr>
                <w:rFonts w:ascii="Arial" w:hAnsi="Arial" w:cs="Arial"/>
                <w:color w:val="000000" w:themeColor="text1"/>
                <w:sz w:val="16"/>
                <w:szCs w:val="16"/>
              </w:rPr>
              <w:t>Skyworks Solutions Inc., Apple</w:t>
            </w:r>
          </w:p>
        </w:tc>
        <w:tc>
          <w:tcPr>
            <w:tcW w:w="2409" w:type="dxa"/>
          </w:tcPr>
          <w:p w14:paraId="66B6580A" w14:textId="5E09C56D" w:rsidR="00FB468A" w:rsidRPr="002C1E93" w:rsidRDefault="00FB468A" w:rsidP="00FB468A">
            <w:pPr>
              <w:spacing w:after="120"/>
              <w:rPr>
                <w:rFonts w:eastAsiaTheme="minorEastAsia"/>
                <w:color w:val="000000" w:themeColor="text1"/>
                <w:lang w:val="en-US" w:eastAsia="zh-CN"/>
              </w:rPr>
            </w:pPr>
            <w:r w:rsidRPr="002C1E93">
              <w:rPr>
                <w:rFonts w:eastAsiaTheme="minorEastAsia"/>
                <w:color w:val="000000" w:themeColor="text1"/>
                <w:lang w:val="en-US" w:eastAsia="zh-CN"/>
              </w:rPr>
              <w:t>Agreeable</w:t>
            </w:r>
          </w:p>
        </w:tc>
        <w:tc>
          <w:tcPr>
            <w:tcW w:w="1698" w:type="dxa"/>
          </w:tcPr>
          <w:p w14:paraId="7C5C5D88" w14:textId="5D35F868" w:rsidR="00FB468A" w:rsidRPr="002C1E93" w:rsidRDefault="00FB468A" w:rsidP="00FB468A">
            <w:pPr>
              <w:spacing w:after="120"/>
              <w:rPr>
                <w:rFonts w:ascii="Arial" w:hAnsi="Arial" w:cs="Arial"/>
                <w:color w:val="000000" w:themeColor="text1"/>
                <w:sz w:val="18"/>
                <w:szCs w:val="18"/>
              </w:rPr>
            </w:pPr>
            <w:r w:rsidRPr="002C1E93">
              <w:rPr>
                <w:rFonts w:ascii="Arial" w:hAnsi="Arial" w:cs="Arial"/>
                <w:color w:val="000000" w:themeColor="text1"/>
                <w:sz w:val="18"/>
                <w:szCs w:val="18"/>
              </w:rPr>
              <w:t xml:space="preserve">There were still some concerns on the format, not the technical content. </w:t>
            </w:r>
            <w:r w:rsidRPr="002C1E93">
              <w:rPr>
                <w:rFonts w:ascii="Arial" w:hAnsi="Arial" w:cs="Arial"/>
                <w:color w:val="000000" w:themeColor="text1"/>
                <w:sz w:val="18"/>
                <w:szCs w:val="18"/>
              </w:rPr>
              <w:lastRenderedPageBreak/>
              <w:t>They will be addressed in next meeting.</w:t>
            </w:r>
          </w:p>
        </w:tc>
      </w:tr>
    </w:tbl>
    <w:p w14:paraId="2CEF7C23" w14:textId="77777777" w:rsidR="00ED7D93" w:rsidRDefault="00ED7D93">
      <w:pPr>
        <w:rPr>
          <w:rFonts w:eastAsiaTheme="minorEastAsia"/>
          <w:color w:val="0070C0"/>
          <w:lang w:val="en-US" w:eastAsia="zh-CN"/>
        </w:rPr>
      </w:pPr>
    </w:p>
    <w:p w14:paraId="103C7D40" w14:textId="77777777" w:rsidR="00ED7D93" w:rsidRPr="002C1E93" w:rsidRDefault="00ED7D93" w:rsidP="002C1E93">
      <w:pPr>
        <w:rPr>
          <w:rFonts w:eastAsiaTheme="minorEastAsia"/>
          <w:color w:val="0070C0"/>
          <w:lang w:val="en-US" w:eastAsia="zh-CN"/>
        </w:rPr>
      </w:pPr>
    </w:p>
    <w:p w14:paraId="7B9DC508" w14:textId="77777777" w:rsidR="00ED7D93" w:rsidRDefault="00237B9B">
      <w:pPr>
        <w:pStyle w:val="Heading1"/>
        <w:numPr>
          <w:ilvl w:val="0"/>
          <w:numId w:val="0"/>
        </w:numPr>
        <w:rPr>
          <w:lang w:val="en-US" w:eastAsia="ja-JP"/>
        </w:rPr>
      </w:pPr>
      <w:r>
        <w:rPr>
          <w:rFonts w:hint="eastAsia"/>
          <w:lang w:val="en-US" w:eastAsia="ja-JP"/>
        </w:rPr>
        <w:t>Annex</w:t>
      </w:r>
      <w:r>
        <w:rPr>
          <w:lang w:val="en-US" w:eastAsia="ja-JP"/>
        </w:rPr>
        <w:t xml:space="preserve"> </w:t>
      </w:r>
    </w:p>
    <w:p w14:paraId="6E9CBA5E" w14:textId="77777777" w:rsidR="00ED7D93" w:rsidRDefault="00237B9B">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077"/>
        <w:gridCol w:w="3061"/>
        <w:gridCol w:w="3228"/>
      </w:tblGrid>
      <w:tr w:rsidR="00ED7D93" w14:paraId="469D09AE" w14:textId="77777777">
        <w:tc>
          <w:tcPr>
            <w:tcW w:w="3077" w:type="dxa"/>
          </w:tcPr>
          <w:p w14:paraId="0DA688BC" w14:textId="77777777" w:rsidR="00ED7D93" w:rsidRDefault="00237B9B">
            <w:pPr>
              <w:spacing w:after="120"/>
              <w:rPr>
                <w:rFonts w:eastAsiaTheme="minorEastAsia"/>
                <w:b/>
                <w:bCs/>
                <w:color w:val="0070C0"/>
                <w:lang w:val="en-US" w:eastAsia="zh-CN"/>
              </w:rPr>
            </w:pPr>
            <w:r>
              <w:rPr>
                <w:rFonts w:eastAsiaTheme="minorEastAsia"/>
                <w:b/>
                <w:bCs/>
                <w:color w:val="0070C0"/>
                <w:lang w:val="en-US" w:eastAsia="zh-CN"/>
              </w:rPr>
              <w:t>Company</w:t>
            </w:r>
          </w:p>
        </w:tc>
        <w:tc>
          <w:tcPr>
            <w:tcW w:w="3061" w:type="dxa"/>
          </w:tcPr>
          <w:p w14:paraId="48D84D04" w14:textId="77777777" w:rsidR="00ED7D93" w:rsidRDefault="00237B9B">
            <w:pPr>
              <w:spacing w:after="120"/>
              <w:rPr>
                <w:rFonts w:eastAsiaTheme="minorEastAsia"/>
                <w:b/>
                <w:bCs/>
                <w:color w:val="0070C0"/>
                <w:lang w:val="en-US" w:eastAsia="zh-CN"/>
              </w:rPr>
            </w:pPr>
            <w:r>
              <w:rPr>
                <w:rFonts w:eastAsiaTheme="minorEastAsia"/>
                <w:b/>
                <w:bCs/>
                <w:color w:val="0070C0"/>
                <w:lang w:val="en-US" w:eastAsia="zh-CN"/>
              </w:rPr>
              <w:t>Name</w:t>
            </w:r>
          </w:p>
        </w:tc>
        <w:tc>
          <w:tcPr>
            <w:tcW w:w="3228" w:type="dxa"/>
          </w:tcPr>
          <w:p w14:paraId="2D0F7F8D" w14:textId="77777777" w:rsidR="00ED7D93" w:rsidRDefault="00237B9B">
            <w:pPr>
              <w:spacing w:after="120"/>
              <w:rPr>
                <w:rFonts w:eastAsiaTheme="minorEastAsia"/>
                <w:b/>
                <w:bCs/>
                <w:color w:val="0070C0"/>
                <w:lang w:val="en-US" w:eastAsia="zh-CN"/>
              </w:rPr>
            </w:pPr>
            <w:r>
              <w:rPr>
                <w:rFonts w:eastAsiaTheme="minorEastAsia"/>
                <w:b/>
                <w:bCs/>
                <w:color w:val="0070C0"/>
                <w:lang w:val="en-US" w:eastAsia="zh-CN"/>
              </w:rPr>
              <w:t>Email address</w:t>
            </w:r>
          </w:p>
        </w:tc>
      </w:tr>
      <w:tr w:rsidR="00ED7D93" w14:paraId="3CCD7565" w14:textId="77777777">
        <w:tc>
          <w:tcPr>
            <w:tcW w:w="3077" w:type="dxa"/>
          </w:tcPr>
          <w:p w14:paraId="118940AA" w14:textId="77777777" w:rsidR="00ED7D93" w:rsidRDefault="00237B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061" w:type="dxa"/>
          </w:tcPr>
          <w:p w14:paraId="5982752D" w14:textId="77777777" w:rsidR="00ED7D93" w:rsidRDefault="00237B9B">
            <w:pPr>
              <w:spacing w:after="120"/>
              <w:rPr>
                <w:rFonts w:eastAsiaTheme="minorEastAsia"/>
                <w:color w:val="0070C0"/>
                <w:lang w:val="en-US" w:eastAsia="zh-CN"/>
              </w:rPr>
            </w:pPr>
            <w:r>
              <w:rPr>
                <w:rFonts w:eastAsiaTheme="minorEastAsia"/>
                <w:color w:val="0070C0"/>
                <w:lang w:val="en-US" w:eastAsia="zh-CN"/>
              </w:rPr>
              <w:t>Peng(Henry) Zhang</w:t>
            </w:r>
          </w:p>
        </w:tc>
        <w:tc>
          <w:tcPr>
            <w:tcW w:w="3228" w:type="dxa"/>
          </w:tcPr>
          <w:p w14:paraId="7CD61AC2" w14:textId="77777777" w:rsidR="00ED7D93" w:rsidRDefault="00237B9B">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hangpeng169@huawei.com</w:t>
            </w:r>
          </w:p>
        </w:tc>
      </w:tr>
      <w:tr w:rsidR="00ED7D93" w14:paraId="6C6053AE" w14:textId="77777777">
        <w:tc>
          <w:tcPr>
            <w:tcW w:w="3077" w:type="dxa"/>
          </w:tcPr>
          <w:p w14:paraId="311D7357" w14:textId="77777777" w:rsidR="00ED7D93" w:rsidRDefault="00237B9B">
            <w:pPr>
              <w:spacing w:after="120"/>
              <w:rPr>
                <w:rFonts w:eastAsiaTheme="minorEastAsia"/>
                <w:color w:val="0070C0"/>
                <w:lang w:val="en-US" w:eastAsia="zh-CN"/>
              </w:rPr>
            </w:pPr>
            <w:r>
              <w:rPr>
                <w:rFonts w:eastAsiaTheme="minorEastAsia"/>
                <w:color w:val="0070C0"/>
                <w:lang w:val="en-US" w:eastAsia="zh-CN"/>
              </w:rPr>
              <w:t>Skyworks</w:t>
            </w:r>
          </w:p>
        </w:tc>
        <w:tc>
          <w:tcPr>
            <w:tcW w:w="3061" w:type="dxa"/>
          </w:tcPr>
          <w:p w14:paraId="51DEADAA" w14:textId="77777777" w:rsidR="00ED7D93" w:rsidRDefault="00237B9B">
            <w:pPr>
              <w:spacing w:after="120"/>
              <w:rPr>
                <w:rFonts w:eastAsiaTheme="minorEastAsia"/>
                <w:color w:val="0070C0"/>
                <w:lang w:val="en-US" w:eastAsia="zh-CN"/>
              </w:rPr>
            </w:pPr>
            <w:r>
              <w:rPr>
                <w:rFonts w:eastAsiaTheme="minorEastAsia"/>
                <w:color w:val="0070C0"/>
                <w:lang w:val="en-US" w:eastAsia="zh-CN"/>
              </w:rPr>
              <w:t>Laurent Noel</w:t>
            </w:r>
          </w:p>
        </w:tc>
        <w:tc>
          <w:tcPr>
            <w:tcW w:w="3228" w:type="dxa"/>
          </w:tcPr>
          <w:p w14:paraId="66B94386" w14:textId="77777777" w:rsidR="00ED7D93" w:rsidRDefault="00237B9B">
            <w:pPr>
              <w:spacing w:after="120"/>
              <w:rPr>
                <w:rFonts w:eastAsiaTheme="minorEastAsia"/>
                <w:color w:val="0070C0"/>
                <w:lang w:val="en-US" w:eastAsia="zh-CN"/>
              </w:rPr>
            </w:pPr>
            <w:r>
              <w:rPr>
                <w:rFonts w:eastAsiaTheme="minorEastAsia"/>
                <w:color w:val="0070C0"/>
                <w:lang w:val="en-US" w:eastAsia="zh-CN"/>
              </w:rPr>
              <w:t>laurent.noel@skyworksinc.com</w:t>
            </w:r>
          </w:p>
        </w:tc>
      </w:tr>
      <w:tr w:rsidR="00ED7D93" w14:paraId="150AFDEA" w14:textId="77777777">
        <w:tc>
          <w:tcPr>
            <w:tcW w:w="3077" w:type="dxa"/>
          </w:tcPr>
          <w:p w14:paraId="4677188C" w14:textId="77777777" w:rsidR="00ED7D93" w:rsidRDefault="00237B9B">
            <w:pPr>
              <w:spacing w:after="120"/>
              <w:rPr>
                <w:rFonts w:eastAsiaTheme="minorEastAsia"/>
                <w:color w:val="0070C0"/>
                <w:lang w:val="en-US" w:eastAsia="zh-CN"/>
              </w:rPr>
            </w:pPr>
            <w:r>
              <w:rPr>
                <w:rFonts w:hint="eastAsia"/>
                <w:color w:val="0070C0"/>
                <w:lang w:val="en-US" w:eastAsia="ja-JP"/>
              </w:rPr>
              <w:t>S</w:t>
            </w:r>
            <w:r>
              <w:rPr>
                <w:color w:val="0070C0"/>
                <w:lang w:val="en-US" w:eastAsia="ja-JP"/>
              </w:rPr>
              <w:t>oftBank</w:t>
            </w:r>
          </w:p>
        </w:tc>
        <w:tc>
          <w:tcPr>
            <w:tcW w:w="3061" w:type="dxa"/>
          </w:tcPr>
          <w:p w14:paraId="61F580B5" w14:textId="77777777" w:rsidR="00ED7D93" w:rsidRDefault="00237B9B">
            <w:pPr>
              <w:spacing w:after="120"/>
              <w:rPr>
                <w:rFonts w:eastAsiaTheme="minorEastAsia"/>
                <w:color w:val="0070C0"/>
                <w:lang w:val="en-US" w:eastAsia="zh-CN"/>
              </w:rPr>
            </w:pPr>
            <w:r>
              <w:rPr>
                <w:rFonts w:hint="eastAsia"/>
                <w:color w:val="0070C0"/>
                <w:lang w:val="en-US" w:eastAsia="ja-JP"/>
              </w:rPr>
              <w:t>K</w:t>
            </w:r>
            <w:r>
              <w:rPr>
                <w:color w:val="0070C0"/>
                <w:lang w:val="en-US" w:eastAsia="ja-JP"/>
              </w:rPr>
              <w:t>enichi Kihara</w:t>
            </w:r>
          </w:p>
        </w:tc>
        <w:tc>
          <w:tcPr>
            <w:tcW w:w="3228" w:type="dxa"/>
          </w:tcPr>
          <w:p w14:paraId="22579565" w14:textId="77777777" w:rsidR="00ED7D93" w:rsidRDefault="00237B9B">
            <w:pPr>
              <w:spacing w:after="120"/>
              <w:rPr>
                <w:rFonts w:eastAsiaTheme="minorEastAsia"/>
                <w:color w:val="0070C0"/>
                <w:lang w:val="en-US" w:eastAsia="zh-CN"/>
              </w:rPr>
            </w:pPr>
            <w:r>
              <w:rPr>
                <w:color w:val="0070C0"/>
                <w:lang w:val="en-US" w:eastAsia="ja-JP"/>
              </w:rPr>
              <w:t>kenichi.kihara@g.softbank.co.jp</w:t>
            </w:r>
          </w:p>
        </w:tc>
      </w:tr>
      <w:tr w:rsidR="00ED7D93" w14:paraId="0F261D2B" w14:textId="77777777">
        <w:tc>
          <w:tcPr>
            <w:tcW w:w="3077" w:type="dxa"/>
          </w:tcPr>
          <w:p w14:paraId="61BBB2A7" w14:textId="77777777" w:rsidR="00ED7D93" w:rsidRDefault="00237B9B">
            <w:pPr>
              <w:spacing w:after="120"/>
              <w:rPr>
                <w:rFonts w:eastAsiaTheme="minorEastAsia"/>
                <w:color w:val="0070C0"/>
                <w:lang w:val="en-US" w:eastAsia="zh-CN"/>
              </w:rPr>
            </w:pPr>
            <w:r>
              <w:rPr>
                <w:rFonts w:eastAsiaTheme="minorEastAsia"/>
                <w:color w:val="0070C0"/>
                <w:lang w:val="en-US" w:eastAsia="zh-CN"/>
              </w:rPr>
              <w:t>Qualcomm Incorporated</w:t>
            </w:r>
          </w:p>
        </w:tc>
        <w:tc>
          <w:tcPr>
            <w:tcW w:w="3061" w:type="dxa"/>
          </w:tcPr>
          <w:p w14:paraId="78C196CB" w14:textId="77777777" w:rsidR="00ED7D93" w:rsidRDefault="00237B9B">
            <w:pPr>
              <w:spacing w:after="120"/>
              <w:rPr>
                <w:rFonts w:eastAsiaTheme="minorEastAsia"/>
                <w:color w:val="0070C0"/>
                <w:lang w:val="en-US" w:eastAsia="zh-CN"/>
              </w:rPr>
            </w:pPr>
            <w:r>
              <w:rPr>
                <w:rFonts w:eastAsiaTheme="minorEastAsia"/>
                <w:color w:val="0070C0"/>
                <w:lang w:val="en-US" w:eastAsia="zh-CN"/>
              </w:rPr>
              <w:t>Gene Fong</w:t>
            </w:r>
          </w:p>
        </w:tc>
        <w:tc>
          <w:tcPr>
            <w:tcW w:w="3228" w:type="dxa"/>
          </w:tcPr>
          <w:p w14:paraId="35C2D9B1" w14:textId="77777777" w:rsidR="00ED7D93" w:rsidRDefault="00237B9B">
            <w:pPr>
              <w:spacing w:after="120"/>
              <w:rPr>
                <w:rFonts w:eastAsiaTheme="minorEastAsia"/>
                <w:color w:val="0070C0"/>
                <w:lang w:val="en-US" w:eastAsia="zh-CN"/>
              </w:rPr>
            </w:pPr>
            <w:r>
              <w:rPr>
                <w:rFonts w:eastAsiaTheme="minorEastAsia"/>
                <w:color w:val="0070C0"/>
                <w:lang w:val="en-US" w:eastAsia="zh-CN"/>
              </w:rPr>
              <w:t>gfong@qti.qualcomm.com</w:t>
            </w:r>
          </w:p>
        </w:tc>
      </w:tr>
      <w:tr w:rsidR="00ED7D93" w14:paraId="134D50C3" w14:textId="77777777">
        <w:tc>
          <w:tcPr>
            <w:tcW w:w="3077" w:type="dxa"/>
          </w:tcPr>
          <w:p w14:paraId="3565F546" w14:textId="77777777" w:rsidR="00ED7D93" w:rsidRDefault="00237B9B">
            <w:pPr>
              <w:spacing w:after="120"/>
              <w:rPr>
                <w:color w:val="0070C0"/>
                <w:lang w:val="en-US" w:eastAsia="ja-JP"/>
              </w:rPr>
            </w:pPr>
            <w:r>
              <w:rPr>
                <w:color w:val="0070C0"/>
                <w:lang w:val="en-US" w:eastAsia="ja-JP"/>
              </w:rPr>
              <w:t>Huawei</w:t>
            </w:r>
          </w:p>
        </w:tc>
        <w:tc>
          <w:tcPr>
            <w:tcW w:w="3061" w:type="dxa"/>
          </w:tcPr>
          <w:p w14:paraId="237F4756" w14:textId="77777777" w:rsidR="00ED7D93" w:rsidRDefault="00237B9B">
            <w:pPr>
              <w:spacing w:after="120"/>
              <w:rPr>
                <w:color w:val="0070C0"/>
                <w:lang w:val="en-US" w:eastAsia="ja-JP"/>
              </w:rPr>
            </w:pPr>
            <w:r>
              <w:rPr>
                <w:color w:val="0070C0"/>
                <w:lang w:val="en-US" w:eastAsia="ja-JP"/>
              </w:rPr>
              <w:t>Jin Wang</w:t>
            </w:r>
          </w:p>
        </w:tc>
        <w:tc>
          <w:tcPr>
            <w:tcW w:w="3228" w:type="dxa"/>
          </w:tcPr>
          <w:p w14:paraId="64E07DF7" w14:textId="77777777" w:rsidR="00ED7D93" w:rsidRDefault="00237B9B">
            <w:pPr>
              <w:spacing w:after="120"/>
              <w:rPr>
                <w:rFonts w:ascii="Yu Mincho" w:hAnsi="Yu Mincho"/>
                <w:color w:val="0070C0"/>
                <w:lang w:val="en-US" w:eastAsia="ja-JP"/>
              </w:rPr>
            </w:pPr>
            <w:r>
              <w:rPr>
                <w:rFonts w:ascii="Yu Mincho" w:hAnsi="Yu Mincho"/>
                <w:color w:val="0070C0"/>
                <w:lang w:val="en-US" w:eastAsia="ja-JP"/>
              </w:rPr>
              <w:t>jinwang@huawei.com</w:t>
            </w:r>
          </w:p>
        </w:tc>
      </w:tr>
      <w:tr w:rsidR="001C7C09" w14:paraId="6191171B" w14:textId="77777777" w:rsidTr="001C7C09">
        <w:tc>
          <w:tcPr>
            <w:tcW w:w="3077" w:type="dxa"/>
          </w:tcPr>
          <w:p w14:paraId="46C4A26A" w14:textId="77777777" w:rsidR="001C7C09" w:rsidRDefault="001C7C09" w:rsidP="001C7C09">
            <w:pPr>
              <w:widowControl w:val="0"/>
              <w:overflowPunct/>
              <w:autoSpaceDE/>
              <w:autoSpaceDN/>
              <w:adjustRightInd/>
              <w:spacing w:after="120"/>
              <w:ind w:right="28"/>
              <w:jc w:val="right"/>
              <w:textAlignment w:val="auto"/>
              <w:rPr>
                <w:color w:val="0070C0"/>
                <w:lang w:val="en-US" w:eastAsia="ja-JP"/>
              </w:rPr>
            </w:pPr>
            <w:r>
              <w:rPr>
                <w:rFonts w:hint="eastAsia"/>
                <w:color w:val="0070C0"/>
                <w:lang w:val="en-US" w:eastAsia="ja-JP"/>
              </w:rPr>
              <w:t>D</w:t>
            </w:r>
            <w:r>
              <w:rPr>
                <w:color w:val="0070C0"/>
                <w:lang w:val="en-US" w:eastAsia="ja-JP"/>
              </w:rPr>
              <w:t>OCOMO</w:t>
            </w:r>
          </w:p>
        </w:tc>
        <w:tc>
          <w:tcPr>
            <w:tcW w:w="3061" w:type="dxa"/>
          </w:tcPr>
          <w:p w14:paraId="00978917" w14:textId="77777777" w:rsidR="001C7C09" w:rsidRDefault="001C7C09" w:rsidP="001C7C09">
            <w:pPr>
              <w:widowControl w:val="0"/>
              <w:overflowPunct/>
              <w:autoSpaceDE/>
              <w:autoSpaceDN/>
              <w:adjustRightInd/>
              <w:spacing w:after="120"/>
              <w:ind w:right="28"/>
              <w:jc w:val="right"/>
              <w:textAlignment w:val="auto"/>
              <w:rPr>
                <w:color w:val="0070C0"/>
                <w:lang w:val="en-US" w:eastAsia="ja-JP"/>
              </w:rPr>
            </w:pPr>
            <w:r>
              <w:rPr>
                <w:rFonts w:hint="eastAsia"/>
                <w:color w:val="0070C0"/>
                <w:lang w:val="en-US" w:eastAsia="ja-JP"/>
              </w:rPr>
              <w:t>Y</w:t>
            </w:r>
            <w:r>
              <w:rPr>
                <w:color w:val="0070C0"/>
                <w:lang w:val="en-US" w:eastAsia="ja-JP"/>
              </w:rPr>
              <w:t>uta Oguma</w:t>
            </w:r>
          </w:p>
        </w:tc>
        <w:tc>
          <w:tcPr>
            <w:tcW w:w="3228" w:type="dxa"/>
          </w:tcPr>
          <w:p w14:paraId="5072DCE5" w14:textId="77777777" w:rsidR="001C7C09" w:rsidRDefault="001C7C09" w:rsidP="001C7C09">
            <w:pPr>
              <w:spacing w:after="120"/>
              <w:rPr>
                <w:rFonts w:eastAsiaTheme="minorEastAsia"/>
                <w:color w:val="0070C0"/>
                <w:lang w:val="en-US" w:eastAsia="zh-CN"/>
              </w:rPr>
            </w:pPr>
            <w:r>
              <w:rPr>
                <w:rFonts w:ascii="Yu Mincho" w:hAnsi="Yu Mincho"/>
                <w:color w:val="0070C0"/>
                <w:lang w:val="en-US" w:eastAsia="ja-JP"/>
              </w:rPr>
              <w:t>Y</w:t>
            </w:r>
            <w:r>
              <w:rPr>
                <w:rFonts w:ascii="Yu Mincho" w:hAnsi="Yu Mincho" w:hint="eastAsia"/>
                <w:color w:val="0070C0"/>
                <w:lang w:val="en-US" w:eastAsia="ja-JP"/>
              </w:rPr>
              <w:t>uuta.oguma.yt@nttdocomo.com</w:t>
            </w:r>
          </w:p>
        </w:tc>
      </w:tr>
    </w:tbl>
    <w:p w14:paraId="18200F20" w14:textId="77777777" w:rsidR="00ED7D93" w:rsidRDefault="00ED7D93">
      <w:pPr>
        <w:rPr>
          <w:rFonts w:eastAsia="Yu Mincho"/>
          <w:lang w:val="en-US" w:eastAsia="ja-JP"/>
        </w:rPr>
      </w:pPr>
    </w:p>
    <w:p w14:paraId="20F100A4" w14:textId="77777777" w:rsidR="00ED7D93" w:rsidRDefault="00237B9B">
      <w:pPr>
        <w:rPr>
          <w:rFonts w:eastAsiaTheme="minorEastAsia"/>
          <w:color w:val="0070C0"/>
          <w:lang w:val="en-US" w:eastAsia="zh-CN"/>
        </w:rPr>
      </w:pPr>
      <w:r>
        <w:rPr>
          <w:rFonts w:eastAsiaTheme="minorEastAsia"/>
          <w:color w:val="0070C0"/>
          <w:lang w:val="en-US" w:eastAsia="zh-CN"/>
        </w:rPr>
        <w:t>Note:</w:t>
      </w:r>
    </w:p>
    <w:p w14:paraId="58B24807" w14:textId="77777777" w:rsidR="00ED7D93" w:rsidRDefault="00237B9B">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A821414" w14:textId="77777777" w:rsidR="00ED7D93" w:rsidRDefault="00237B9B">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7B490D71" w14:textId="77777777" w:rsidR="00ED7D93" w:rsidRDefault="00ED7D93">
      <w:pPr>
        <w:rPr>
          <w:rFonts w:ascii="Arial" w:hAnsi="Arial"/>
          <w:lang w:val="en-US" w:eastAsia="zh-CN"/>
        </w:rPr>
      </w:pPr>
    </w:p>
    <w:p w14:paraId="3C95A183" w14:textId="77777777" w:rsidR="00ED7D93" w:rsidRDefault="00ED7D93">
      <w:pPr>
        <w:rPr>
          <w:rFonts w:ascii="Arial" w:hAnsi="Arial"/>
          <w:lang w:val="en-US" w:eastAsia="zh-CN"/>
        </w:rPr>
      </w:pPr>
    </w:p>
    <w:sectPr w:rsidR="00ED7D9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2F65A" w14:textId="77777777" w:rsidR="008019AE" w:rsidRDefault="008019AE">
      <w:pPr>
        <w:spacing w:line="240" w:lineRule="auto"/>
      </w:pPr>
      <w:r>
        <w:separator/>
      </w:r>
    </w:p>
  </w:endnote>
  <w:endnote w:type="continuationSeparator" w:id="0">
    <w:p w14:paraId="40246528" w14:textId="77777777" w:rsidR="008019AE" w:rsidRDefault="008019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Microsoft YaHei"/>
    <w:panose1 w:val="020B0604020202020204"/>
    <w:charset w:val="80"/>
    <w:family w:val="swiss"/>
    <w:notTrueType/>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5CE41" w14:textId="77777777" w:rsidR="008019AE" w:rsidRDefault="008019AE">
      <w:pPr>
        <w:spacing w:after="0"/>
      </w:pPr>
      <w:r>
        <w:separator/>
      </w:r>
    </w:p>
  </w:footnote>
  <w:footnote w:type="continuationSeparator" w:id="0">
    <w:p w14:paraId="548EAABA" w14:textId="77777777" w:rsidR="008019AE" w:rsidRDefault="008019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643A3"/>
    <w:multiLevelType w:val="multilevel"/>
    <w:tmpl w:val="020643A3"/>
    <w:lvl w:ilvl="0">
      <w:start w:val="2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75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4"/>
  </w:num>
  <w:num w:numId="2">
    <w:abstractNumId w:val="0"/>
  </w:num>
  <w:num w:numId="3">
    <w:abstractNumId w:val="5"/>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42E5"/>
    <w:rsid w:val="000065C0"/>
    <w:rsid w:val="00010FA8"/>
    <w:rsid w:val="000131AE"/>
    <w:rsid w:val="00013A59"/>
    <w:rsid w:val="0001486A"/>
    <w:rsid w:val="00014CFA"/>
    <w:rsid w:val="00016434"/>
    <w:rsid w:val="00016952"/>
    <w:rsid w:val="000173AA"/>
    <w:rsid w:val="000205AF"/>
    <w:rsid w:val="00020C56"/>
    <w:rsid w:val="000223B3"/>
    <w:rsid w:val="00026ACC"/>
    <w:rsid w:val="0003171D"/>
    <w:rsid w:val="00031C1D"/>
    <w:rsid w:val="0003467A"/>
    <w:rsid w:val="000350BA"/>
    <w:rsid w:val="0003556B"/>
    <w:rsid w:val="00035769"/>
    <w:rsid w:val="00035C50"/>
    <w:rsid w:val="00041803"/>
    <w:rsid w:val="000457A1"/>
    <w:rsid w:val="00050001"/>
    <w:rsid w:val="00052041"/>
    <w:rsid w:val="0005326A"/>
    <w:rsid w:val="00060746"/>
    <w:rsid w:val="00061D65"/>
    <w:rsid w:val="0006266D"/>
    <w:rsid w:val="00065506"/>
    <w:rsid w:val="0007382E"/>
    <w:rsid w:val="0007458B"/>
    <w:rsid w:val="000766E1"/>
    <w:rsid w:val="00077FF6"/>
    <w:rsid w:val="00080D82"/>
    <w:rsid w:val="00081692"/>
    <w:rsid w:val="000821B9"/>
    <w:rsid w:val="00082531"/>
    <w:rsid w:val="00082C46"/>
    <w:rsid w:val="000831D5"/>
    <w:rsid w:val="0008471C"/>
    <w:rsid w:val="00085A0E"/>
    <w:rsid w:val="00086C51"/>
    <w:rsid w:val="00087548"/>
    <w:rsid w:val="00093E7E"/>
    <w:rsid w:val="00094B84"/>
    <w:rsid w:val="00097A4A"/>
    <w:rsid w:val="000A0E50"/>
    <w:rsid w:val="000A1830"/>
    <w:rsid w:val="000A3680"/>
    <w:rsid w:val="000A4121"/>
    <w:rsid w:val="000A4332"/>
    <w:rsid w:val="000A473F"/>
    <w:rsid w:val="000A4AA3"/>
    <w:rsid w:val="000A5469"/>
    <w:rsid w:val="000A550E"/>
    <w:rsid w:val="000B0960"/>
    <w:rsid w:val="000B1A55"/>
    <w:rsid w:val="000B20BB"/>
    <w:rsid w:val="000B2DF9"/>
    <w:rsid w:val="000B2EF6"/>
    <w:rsid w:val="000B2FA6"/>
    <w:rsid w:val="000B3D02"/>
    <w:rsid w:val="000B4AA0"/>
    <w:rsid w:val="000C2553"/>
    <w:rsid w:val="000C38C3"/>
    <w:rsid w:val="000C49DC"/>
    <w:rsid w:val="000D09FD"/>
    <w:rsid w:val="000D15A7"/>
    <w:rsid w:val="000D44FB"/>
    <w:rsid w:val="000D574B"/>
    <w:rsid w:val="000D66DA"/>
    <w:rsid w:val="000D6CFC"/>
    <w:rsid w:val="000E1E3F"/>
    <w:rsid w:val="000E22D5"/>
    <w:rsid w:val="000E34B1"/>
    <w:rsid w:val="000E537B"/>
    <w:rsid w:val="000E57D0"/>
    <w:rsid w:val="000E7858"/>
    <w:rsid w:val="000F39CA"/>
    <w:rsid w:val="000F5301"/>
    <w:rsid w:val="000F61B9"/>
    <w:rsid w:val="00101C24"/>
    <w:rsid w:val="001033B3"/>
    <w:rsid w:val="00103CA2"/>
    <w:rsid w:val="00103D48"/>
    <w:rsid w:val="00107927"/>
    <w:rsid w:val="0011064B"/>
    <w:rsid w:val="00110E26"/>
    <w:rsid w:val="00111321"/>
    <w:rsid w:val="0011695B"/>
    <w:rsid w:val="00117BD6"/>
    <w:rsid w:val="001206C2"/>
    <w:rsid w:val="00121978"/>
    <w:rsid w:val="00123422"/>
    <w:rsid w:val="00123FDD"/>
    <w:rsid w:val="00124B6A"/>
    <w:rsid w:val="0012663B"/>
    <w:rsid w:val="00127990"/>
    <w:rsid w:val="001331FD"/>
    <w:rsid w:val="00136D4C"/>
    <w:rsid w:val="00142538"/>
    <w:rsid w:val="00142BB9"/>
    <w:rsid w:val="00143959"/>
    <w:rsid w:val="00144F96"/>
    <w:rsid w:val="00151EAC"/>
    <w:rsid w:val="00153528"/>
    <w:rsid w:val="001541B4"/>
    <w:rsid w:val="00154E68"/>
    <w:rsid w:val="00160AB1"/>
    <w:rsid w:val="0016160E"/>
    <w:rsid w:val="00162548"/>
    <w:rsid w:val="00172183"/>
    <w:rsid w:val="001751AB"/>
    <w:rsid w:val="00175A3F"/>
    <w:rsid w:val="001771F6"/>
    <w:rsid w:val="00180AB2"/>
    <w:rsid w:val="00180E09"/>
    <w:rsid w:val="00181201"/>
    <w:rsid w:val="001829A1"/>
    <w:rsid w:val="00183D4C"/>
    <w:rsid w:val="00183F6D"/>
    <w:rsid w:val="0018670E"/>
    <w:rsid w:val="00186726"/>
    <w:rsid w:val="0018718D"/>
    <w:rsid w:val="001876B6"/>
    <w:rsid w:val="0019219A"/>
    <w:rsid w:val="00192434"/>
    <w:rsid w:val="001931D7"/>
    <w:rsid w:val="00195077"/>
    <w:rsid w:val="001960E5"/>
    <w:rsid w:val="00197011"/>
    <w:rsid w:val="001A033F"/>
    <w:rsid w:val="001A08AA"/>
    <w:rsid w:val="001A2238"/>
    <w:rsid w:val="001A2D68"/>
    <w:rsid w:val="001A4246"/>
    <w:rsid w:val="001A59CB"/>
    <w:rsid w:val="001A7F21"/>
    <w:rsid w:val="001B7991"/>
    <w:rsid w:val="001C1409"/>
    <w:rsid w:val="001C2AE6"/>
    <w:rsid w:val="001C4A89"/>
    <w:rsid w:val="001C6177"/>
    <w:rsid w:val="001C7C09"/>
    <w:rsid w:val="001D0363"/>
    <w:rsid w:val="001D12B4"/>
    <w:rsid w:val="001D2345"/>
    <w:rsid w:val="001D7D94"/>
    <w:rsid w:val="001E0A28"/>
    <w:rsid w:val="001E1870"/>
    <w:rsid w:val="001E4218"/>
    <w:rsid w:val="001E445A"/>
    <w:rsid w:val="001F0B20"/>
    <w:rsid w:val="00200A62"/>
    <w:rsid w:val="0020267A"/>
    <w:rsid w:val="00202809"/>
    <w:rsid w:val="00203740"/>
    <w:rsid w:val="0020432E"/>
    <w:rsid w:val="002138EA"/>
    <w:rsid w:val="00213F84"/>
    <w:rsid w:val="00214FBD"/>
    <w:rsid w:val="002217ED"/>
    <w:rsid w:val="00222897"/>
    <w:rsid w:val="00222B0C"/>
    <w:rsid w:val="0022333F"/>
    <w:rsid w:val="0022406B"/>
    <w:rsid w:val="002264B7"/>
    <w:rsid w:val="00235394"/>
    <w:rsid w:val="00235577"/>
    <w:rsid w:val="002371B2"/>
    <w:rsid w:val="00237B9B"/>
    <w:rsid w:val="002410DB"/>
    <w:rsid w:val="00242C4F"/>
    <w:rsid w:val="002435CA"/>
    <w:rsid w:val="0024469F"/>
    <w:rsid w:val="002454DC"/>
    <w:rsid w:val="002472A5"/>
    <w:rsid w:val="00250318"/>
    <w:rsid w:val="00250B5B"/>
    <w:rsid w:val="00252DB8"/>
    <w:rsid w:val="002537BC"/>
    <w:rsid w:val="00255C58"/>
    <w:rsid w:val="00255D7E"/>
    <w:rsid w:val="00260EC7"/>
    <w:rsid w:val="00261539"/>
    <w:rsid w:val="0026179F"/>
    <w:rsid w:val="002629AA"/>
    <w:rsid w:val="002666AE"/>
    <w:rsid w:val="00270DAA"/>
    <w:rsid w:val="002749A7"/>
    <w:rsid w:val="00274E1A"/>
    <w:rsid w:val="002775B1"/>
    <w:rsid w:val="002775B9"/>
    <w:rsid w:val="00280FDE"/>
    <w:rsid w:val="002811C4"/>
    <w:rsid w:val="002821B6"/>
    <w:rsid w:val="00282213"/>
    <w:rsid w:val="00284016"/>
    <w:rsid w:val="002858BF"/>
    <w:rsid w:val="00285B3C"/>
    <w:rsid w:val="00293390"/>
    <w:rsid w:val="002939AF"/>
    <w:rsid w:val="00294491"/>
    <w:rsid w:val="00294BDE"/>
    <w:rsid w:val="002963D9"/>
    <w:rsid w:val="002A0CED"/>
    <w:rsid w:val="002A4CD0"/>
    <w:rsid w:val="002A65C6"/>
    <w:rsid w:val="002A7DA6"/>
    <w:rsid w:val="002B516C"/>
    <w:rsid w:val="002B5E1D"/>
    <w:rsid w:val="002B60C1"/>
    <w:rsid w:val="002C1E93"/>
    <w:rsid w:val="002C21C3"/>
    <w:rsid w:val="002C2C2F"/>
    <w:rsid w:val="002C37AC"/>
    <w:rsid w:val="002C4B52"/>
    <w:rsid w:val="002C503D"/>
    <w:rsid w:val="002D03E5"/>
    <w:rsid w:val="002D36EB"/>
    <w:rsid w:val="002D63A1"/>
    <w:rsid w:val="002D69BD"/>
    <w:rsid w:val="002D6BDF"/>
    <w:rsid w:val="002E2CE9"/>
    <w:rsid w:val="002E33E9"/>
    <w:rsid w:val="002E3BF7"/>
    <w:rsid w:val="002E3E21"/>
    <w:rsid w:val="002E403E"/>
    <w:rsid w:val="002E4C74"/>
    <w:rsid w:val="002E7865"/>
    <w:rsid w:val="002F158C"/>
    <w:rsid w:val="002F4093"/>
    <w:rsid w:val="002F5636"/>
    <w:rsid w:val="002F736E"/>
    <w:rsid w:val="0030110F"/>
    <w:rsid w:val="00301720"/>
    <w:rsid w:val="0030222C"/>
    <w:rsid w:val="003022A5"/>
    <w:rsid w:val="003030CB"/>
    <w:rsid w:val="00304EA9"/>
    <w:rsid w:val="00307E51"/>
    <w:rsid w:val="00310F75"/>
    <w:rsid w:val="00311363"/>
    <w:rsid w:val="00313354"/>
    <w:rsid w:val="00315867"/>
    <w:rsid w:val="0031709B"/>
    <w:rsid w:val="00321150"/>
    <w:rsid w:val="00322E7B"/>
    <w:rsid w:val="003260D7"/>
    <w:rsid w:val="00327D62"/>
    <w:rsid w:val="00331D50"/>
    <w:rsid w:val="0033535F"/>
    <w:rsid w:val="00336697"/>
    <w:rsid w:val="00336DD1"/>
    <w:rsid w:val="00341672"/>
    <w:rsid w:val="003418CB"/>
    <w:rsid w:val="00353054"/>
    <w:rsid w:val="0035550B"/>
    <w:rsid w:val="00355873"/>
    <w:rsid w:val="0035660F"/>
    <w:rsid w:val="003628B9"/>
    <w:rsid w:val="00362D8F"/>
    <w:rsid w:val="0036537F"/>
    <w:rsid w:val="00367724"/>
    <w:rsid w:val="003710BA"/>
    <w:rsid w:val="0037525F"/>
    <w:rsid w:val="003770F6"/>
    <w:rsid w:val="003812B7"/>
    <w:rsid w:val="00383E37"/>
    <w:rsid w:val="003865B0"/>
    <w:rsid w:val="00393042"/>
    <w:rsid w:val="00394AD5"/>
    <w:rsid w:val="00395E3B"/>
    <w:rsid w:val="0039642D"/>
    <w:rsid w:val="003A2E40"/>
    <w:rsid w:val="003B0158"/>
    <w:rsid w:val="003B0282"/>
    <w:rsid w:val="003B40B6"/>
    <w:rsid w:val="003B56DB"/>
    <w:rsid w:val="003B755E"/>
    <w:rsid w:val="003C1084"/>
    <w:rsid w:val="003C228E"/>
    <w:rsid w:val="003C3A08"/>
    <w:rsid w:val="003C4AA4"/>
    <w:rsid w:val="003C51E7"/>
    <w:rsid w:val="003C6893"/>
    <w:rsid w:val="003C6DE2"/>
    <w:rsid w:val="003C7767"/>
    <w:rsid w:val="003D1EFD"/>
    <w:rsid w:val="003D28BF"/>
    <w:rsid w:val="003D4215"/>
    <w:rsid w:val="003D4C47"/>
    <w:rsid w:val="003D7719"/>
    <w:rsid w:val="003E252F"/>
    <w:rsid w:val="003E3319"/>
    <w:rsid w:val="003E3B0F"/>
    <w:rsid w:val="003E40EE"/>
    <w:rsid w:val="003E7EE2"/>
    <w:rsid w:val="003F1C1B"/>
    <w:rsid w:val="003F34E7"/>
    <w:rsid w:val="003F3A2F"/>
    <w:rsid w:val="003F7900"/>
    <w:rsid w:val="00401144"/>
    <w:rsid w:val="00404831"/>
    <w:rsid w:val="0040652E"/>
    <w:rsid w:val="00407661"/>
    <w:rsid w:val="00410314"/>
    <w:rsid w:val="00412063"/>
    <w:rsid w:val="00412EB1"/>
    <w:rsid w:val="00413795"/>
    <w:rsid w:val="00413DDE"/>
    <w:rsid w:val="00414118"/>
    <w:rsid w:val="00416084"/>
    <w:rsid w:val="00416798"/>
    <w:rsid w:val="00417B53"/>
    <w:rsid w:val="00417EE8"/>
    <w:rsid w:val="00424F8C"/>
    <w:rsid w:val="004271BA"/>
    <w:rsid w:val="00430497"/>
    <w:rsid w:val="00430EA5"/>
    <w:rsid w:val="00433B1E"/>
    <w:rsid w:val="00434DC1"/>
    <w:rsid w:val="004350F4"/>
    <w:rsid w:val="0044068B"/>
    <w:rsid w:val="004412A0"/>
    <w:rsid w:val="00442337"/>
    <w:rsid w:val="0044263F"/>
    <w:rsid w:val="0044580D"/>
    <w:rsid w:val="00446408"/>
    <w:rsid w:val="0044674A"/>
    <w:rsid w:val="00450BDB"/>
    <w:rsid w:val="00450C59"/>
    <w:rsid w:val="00450F27"/>
    <w:rsid w:val="004510E5"/>
    <w:rsid w:val="00452A49"/>
    <w:rsid w:val="004539EF"/>
    <w:rsid w:val="00456759"/>
    <w:rsid w:val="00456A75"/>
    <w:rsid w:val="00461E39"/>
    <w:rsid w:val="00462D3A"/>
    <w:rsid w:val="00463521"/>
    <w:rsid w:val="00471125"/>
    <w:rsid w:val="00471F7C"/>
    <w:rsid w:val="0047437A"/>
    <w:rsid w:val="00480E42"/>
    <w:rsid w:val="0048442D"/>
    <w:rsid w:val="00484C5D"/>
    <w:rsid w:val="0048543E"/>
    <w:rsid w:val="0048684B"/>
    <w:rsid w:val="004868C1"/>
    <w:rsid w:val="0048750F"/>
    <w:rsid w:val="00495B39"/>
    <w:rsid w:val="00497FF8"/>
    <w:rsid w:val="004A0E7B"/>
    <w:rsid w:val="004A0FFC"/>
    <w:rsid w:val="004A495F"/>
    <w:rsid w:val="004A5DA3"/>
    <w:rsid w:val="004A7544"/>
    <w:rsid w:val="004B56F6"/>
    <w:rsid w:val="004B6B0F"/>
    <w:rsid w:val="004B76CB"/>
    <w:rsid w:val="004C266C"/>
    <w:rsid w:val="004C54E5"/>
    <w:rsid w:val="004C77A7"/>
    <w:rsid w:val="004C7DC8"/>
    <w:rsid w:val="004D21B0"/>
    <w:rsid w:val="004D4260"/>
    <w:rsid w:val="004D737D"/>
    <w:rsid w:val="004E2659"/>
    <w:rsid w:val="004E39EE"/>
    <w:rsid w:val="004E475C"/>
    <w:rsid w:val="004E56E0"/>
    <w:rsid w:val="004E6CE5"/>
    <w:rsid w:val="004E7329"/>
    <w:rsid w:val="004F18E1"/>
    <w:rsid w:val="004F2CB0"/>
    <w:rsid w:val="005017F7"/>
    <w:rsid w:val="00501FA7"/>
    <w:rsid w:val="005034DC"/>
    <w:rsid w:val="00503B43"/>
    <w:rsid w:val="00505BFA"/>
    <w:rsid w:val="005071B4"/>
    <w:rsid w:val="00507687"/>
    <w:rsid w:val="005117A9"/>
    <w:rsid w:val="00511F57"/>
    <w:rsid w:val="0051366D"/>
    <w:rsid w:val="00515CBE"/>
    <w:rsid w:val="00515E2B"/>
    <w:rsid w:val="00522A7E"/>
    <w:rsid w:val="00522F20"/>
    <w:rsid w:val="005242F7"/>
    <w:rsid w:val="00524A5A"/>
    <w:rsid w:val="005308DB"/>
    <w:rsid w:val="00530A2E"/>
    <w:rsid w:val="00530FBE"/>
    <w:rsid w:val="00532B4E"/>
    <w:rsid w:val="00533159"/>
    <w:rsid w:val="005339DB"/>
    <w:rsid w:val="00534C89"/>
    <w:rsid w:val="005364F1"/>
    <w:rsid w:val="00537228"/>
    <w:rsid w:val="00541573"/>
    <w:rsid w:val="0054348A"/>
    <w:rsid w:val="00555CEE"/>
    <w:rsid w:val="00561824"/>
    <w:rsid w:val="00570B91"/>
    <w:rsid w:val="0057166A"/>
    <w:rsid w:val="00571777"/>
    <w:rsid w:val="00580FF5"/>
    <w:rsid w:val="0058519C"/>
    <w:rsid w:val="00586EA4"/>
    <w:rsid w:val="0059149A"/>
    <w:rsid w:val="0059335C"/>
    <w:rsid w:val="005956EE"/>
    <w:rsid w:val="005A083E"/>
    <w:rsid w:val="005A1509"/>
    <w:rsid w:val="005A20C5"/>
    <w:rsid w:val="005A611D"/>
    <w:rsid w:val="005B4802"/>
    <w:rsid w:val="005C04D4"/>
    <w:rsid w:val="005C1EA6"/>
    <w:rsid w:val="005D0B99"/>
    <w:rsid w:val="005D141C"/>
    <w:rsid w:val="005D308E"/>
    <w:rsid w:val="005D3A48"/>
    <w:rsid w:val="005D42CB"/>
    <w:rsid w:val="005D732A"/>
    <w:rsid w:val="005D7AF8"/>
    <w:rsid w:val="005E17BF"/>
    <w:rsid w:val="005E34D3"/>
    <w:rsid w:val="005E366A"/>
    <w:rsid w:val="005E5104"/>
    <w:rsid w:val="005E5268"/>
    <w:rsid w:val="005F2145"/>
    <w:rsid w:val="005F39AC"/>
    <w:rsid w:val="005F62FB"/>
    <w:rsid w:val="005F720D"/>
    <w:rsid w:val="006016E1"/>
    <w:rsid w:val="00602D27"/>
    <w:rsid w:val="00604791"/>
    <w:rsid w:val="00607F7C"/>
    <w:rsid w:val="00610A3E"/>
    <w:rsid w:val="00611661"/>
    <w:rsid w:val="00611CE9"/>
    <w:rsid w:val="00611F76"/>
    <w:rsid w:val="006144A1"/>
    <w:rsid w:val="00615EBB"/>
    <w:rsid w:val="00616096"/>
    <w:rsid w:val="006160A2"/>
    <w:rsid w:val="0061733E"/>
    <w:rsid w:val="0062170A"/>
    <w:rsid w:val="006302AA"/>
    <w:rsid w:val="00631267"/>
    <w:rsid w:val="00631FFE"/>
    <w:rsid w:val="006328E5"/>
    <w:rsid w:val="006363BD"/>
    <w:rsid w:val="006412DC"/>
    <w:rsid w:val="00642A68"/>
    <w:rsid w:val="00642BC6"/>
    <w:rsid w:val="00644790"/>
    <w:rsid w:val="0064519B"/>
    <w:rsid w:val="00647635"/>
    <w:rsid w:val="006501AF"/>
    <w:rsid w:val="00650DDE"/>
    <w:rsid w:val="0065505B"/>
    <w:rsid w:val="006571AC"/>
    <w:rsid w:val="006631FA"/>
    <w:rsid w:val="0066412C"/>
    <w:rsid w:val="006670AC"/>
    <w:rsid w:val="006679CA"/>
    <w:rsid w:val="00672307"/>
    <w:rsid w:val="00674417"/>
    <w:rsid w:val="0067610B"/>
    <w:rsid w:val="006761E7"/>
    <w:rsid w:val="006808C6"/>
    <w:rsid w:val="00680D94"/>
    <w:rsid w:val="00682668"/>
    <w:rsid w:val="00683D57"/>
    <w:rsid w:val="00685B56"/>
    <w:rsid w:val="00690475"/>
    <w:rsid w:val="00692A68"/>
    <w:rsid w:val="00695367"/>
    <w:rsid w:val="00695D85"/>
    <w:rsid w:val="006A30A2"/>
    <w:rsid w:val="006A472C"/>
    <w:rsid w:val="006A6D23"/>
    <w:rsid w:val="006B25DE"/>
    <w:rsid w:val="006B3D54"/>
    <w:rsid w:val="006C0B35"/>
    <w:rsid w:val="006C180A"/>
    <w:rsid w:val="006C1C3B"/>
    <w:rsid w:val="006C4DFE"/>
    <w:rsid w:val="006C4E43"/>
    <w:rsid w:val="006C5E77"/>
    <w:rsid w:val="006C643E"/>
    <w:rsid w:val="006C76FD"/>
    <w:rsid w:val="006C7D6E"/>
    <w:rsid w:val="006D2932"/>
    <w:rsid w:val="006D3456"/>
    <w:rsid w:val="006D3671"/>
    <w:rsid w:val="006D3C07"/>
    <w:rsid w:val="006D4176"/>
    <w:rsid w:val="006D50D2"/>
    <w:rsid w:val="006E0A73"/>
    <w:rsid w:val="006E0FEE"/>
    <w:rsid w:val="006E6C11"/>
    <w:rsid w:val="006E7490"/>
    <w:rsid w:val="006F1657"/>
    <w:rsid w:val="006F187A"/>
    <w:rsid w:val="006F406E"/>
    <w:rsid w:val="006F7C0C"/>
    <w:rsid w:val="007000D4"/>
    <w:rsid w:val="00700755"/>
    <w:rsid w:val="007010D2"/>
    <w:rsid w:val="00701A21"/>
    <w:rsid w:val="0070646B"/>
    <w:rsid w:val="007130A2"/>
    <w:rsid w:val="007132F9"/>
    <w:rsid w:val="0071506B"/>
    <w:rsid w:val="00715463"/>
    <w:rsid w:val="00716939"/>
    <w:rsid w:val="00716E16"/>
    <w:rsid w:val="00717BC4"/>
    <w:rsid w:val="007243B6"/>
    <w:rsid w:val="007243E9"/>
    <w:rsid w:val="00730655"/>
    <w:rsid w:val="00730E7C"/>
    <w:rsid w:val="007310AF"/>
    <w:rsid w:val="00731D77"/>
    <w:rsid w:val="00732360"/>
    <w:rsid w:val="0073390A"/>
    <w:rsid w:val="00734E64"/>
    <w:rsid w:val="00734EC3"/>
    <w:rsid w:val="00736B37"/>
    <w:rsid w:val="00740A35"/>
    <w:rsid w:val="007411DA"/>
    <w:rsid w:val="007424C5"/>
    <w:rsid w:val="00745B36"/>
    <w:rsid w:val="007520B4"/>
    <w:rsid w:val="00754E02"/>
    <w:rsid w:val="007655D5"/>
    <w:rsid w:val="00765648"/>
    <w:rsid w:val="007730C5"/>
    <w:rsid w:val="0077471D"/>
    <w:rsid w:val="007751F1"/>
    <w:rsid w:val="00775ED3"/>
    <w:rsid w:val="007763C1"/>
    <w:rsid w:val="00777C80"/>
    <w:rsid w:val="00777E82"/>
    <w:rsid w:val="00781359"/>
    <w:rsid w:val="007816E3"/>
    <w:rsid w:val="00782BA7"/>
    <w:rsid w:val="00786921"/>
    <w:rsid w:val="00786C35"/>
    <w:rsid w:val="00795BBF"/>
    <w:rsid w:val="007A0885"/>
    <w:rsid w:val="007A124E"/>
    <w:rsid w:val="007A141A"/>
    <w:rsid w:val="007A1EAA"/>
    <w:rsid w:val="007A3278"/>
    <w:rsid w:val="007A79FD"/>
    <w:rsid w:val="007B0B9D"/>
    <w:rsid w:val="007B0BAA"/>
    <w:rsid w:val="007B0F39"/>
    <w:rsid w:val="007B26E3"/>
    <w:rsid w:val="007B3012"/>
    <w:rsid w:val="007B5A43"/>
    <w:rsid w:val="007B633D"/>
    <w:rsid w:val="007B709B"/>
    <w:rsid w:val="007B78C6"/>
    <w:rsid w:val="007C1343"/>
    <w:rsid w:val="007C1869"/>
    <w:rsid w:val="007C5EF1"/>
    <w:rsid w:val="007C7BF5"/>
    <w:rsid w:val="007D0A23"/>
    <w:rsid w:val="007D19B7"/>
    <w:rsid w:val="007D3B97"/>
    <w:rsid w:val="007D3C13"/>
    <w:rsid w:val="007D6D0A"/>
    <w:rsid w:val="007D75E5"/>
    <w:rsid w:val="007D773E"/>
    <w:rsid w:val="007E066E"/>
    <w:rsid w:val="007E1356"/>
    <w:rsid w:val="007E19AC"/>
    <w:rsid w:val="007E20FC"/>
    <w:rsid w:val="007E7062"/>
    <w:rsid w:val="007F0E1E"/>
    <w:rsid w:val="007F29A7"/>
    <w:rsid w:val="007F5391"/>
    <w:rsid w:val="008004B4"/>
    <w:rsid w:val="00800DEF"/>
    <w:rsid w:val="008019AE"/>
    <w:rsid w:val="008030A0"/>
    <w:rsid w:val="0080482B"/>
    <w:rsid w:val="00805BE8"/>
    <w:rsid w:val="00806383"/>
    <w:rsid w:val="00810A7B"/>
    <w:rsid w:val="00812FF9"/>
    <w:rsid w:val="00815A8D"/>
    <w:rsid w:val="00816078"/>
    <w:rsid w:val="008177E3"/>
    <w:rsid w:val="00822AAF"/>
    <w:rsid w:val="00823AA9"/>
    <w:rsid w:val="008255B9"/>
    <w:rsid w:val="00825CD8"/>
    <w:rsid w:val="00826576"/>
    <w:rsid w:val="00827324"/>
    <w:rsid w:val="008311E9"/>
    <w:rsid w:val="00837458"/>
    <w:rsid w:val="00837AAE"/>
    <w:rsid w:val="008429AD"/>
    <w:rsid w:val="008429DB"/>
    <w:rsid w:val="00850C75"/>
    <w:rsid w:val="00850E39"/>
    <w:rsid w:val="0085477A"/>
    <w:rsid w:val="00855107"/>
    <w:rsid w:val="00855173"/>
    <w:rsid w:val="008557D9"/>
    <w:rsid w:val="00855BF7"/>
    <w:rsid w:val="00856214"/>
    <w:rsid w:val="00862089"/>
    <w:rsid w:val="00865925"/>
    <w:rsid w:val="00866D5B"/>
    <w:rsid w:val="00866FF5"/>
    <w:rsid w:val="0087050B"/>
    <w:rsid w:val="0087332D"/>
    <w:rsid w:val="00873E1F"/>
    <w:rsid w:val="00874985"/>
    <w:rsid w:val="00874C16"/>
    <w:rsid w:val="00874CA9"/>
    <w:rsid w:val="008809D5"/>
    <w:rsid w:val="008824FA"/>
    <w:rsid w:val="00886D1F"/>
    <w:rsid w:val="00887162"/>
    <w:rsid w:val="00891EE1"/>
    <w:rsid w:val="00893987"/>
    <w:rsid w:val="008953DF"/>
    <w:rsid w:val="008963EF"/>
    <w:rsid w:val="0089688E"/>
    <w:rsid w:val="008A1DAB"/>
    <w:rsid w:val="008A1FBE"/>
    <w:rsid w:val="008A3048"/>
    <w:rsid w:val="008A4532"/>
    <w:rsid w:val="008B02AC"/>
    <w:rsid w:val="008B3194"/>
    <w:rsid w:val="008B4DA1"/>
    <w:rsid w:val="008B5AE7"/>
    <w:rsid w:val="008B703D"/>
    <w:rsid w:val="008C0A30"/>
    <w:rsid w:val="008C60E9"/>
    <w:rsid w:val="008C6A82"/>
    <w:rsid w:val="008C6AE7"/>
    <w:rsid w:val="008D1574"/>
    <w:rsid w:val="008D1A61"/>
    <w:rsid w:val="008D1B7C"/>
    <w:rsid w:val="008D6657"/>
    <w:rsid w:val="008E1F60"/>
    <w:rsid w:val="008E25FC"/>
    <w:rsid w:val="008E307E"/>
    <w:rsid w:val="008E3352"/>
    <w:rsid w:val="008E3DB7"/>
    <w:rsid w:val="008E5DC5"/>
    <w:rsid w:val="008E7801"/>
    <w:rsid w:val="008F1E98"/>
    <w:rsid w:val="008F2D5D"/>
    <w:rsid w:val="008F4822"/>
    <w:rsid w:val="008F4DD1"/>
    <w:rsid w:val="008F6056"/>
    <w:rsid w:val="00902ABC"/>
    <w:rsid w:val="00902C07"/>
    <w:rsid w:val="00904747"/>
    <w:rsid w:val="00904D8C"/>
    <w:rsid w:val="0090536A"/>
    <w:rsid w:val="00905804"/>
    <w:rsid w:val="0090735F"/>
    <w:rsid w:val="00907C46"/>
    <w:rsid w:val="009101E2"/>
    <w:rsid w:val="00910E23"/>
    <w:rsid w:val="00912581"/>
    <w:rsid w:val="00913423"/>
    <w:rsid w:val="00914140"/>
    <w:rsid w:val="00915D73"/>
    <w:rsid w:val="00916077"/>
    <w:rsid w:val="009170A2"/>
    <w:rsid w:val="009208A6"/>
    <w:rsid w:val="0092118A"/>
    <w:rsid w:val="009222DF"/>
    <w:rsid w:val="009228F7"/>
    <w:rsid w:val="00924514"/>
    <w:rsid w:val="00926F41"/>
    <w:rsid w:val="00927316"/>
    <w:rsid w:val="00931036"/>
    <w:rsid w:val="0093133D"/>
    <w:rsid w:val="0093276D"/>
    <w:rsid w:val="00933D12"/>
    <w:rsid w:val="00937065"/>
    <w:rsid w:val="00940285"/>
    <w:rsid w:val="009415B0"/>
    <w:rsid w:val="00947E7E"/>
    <w:rsid w:val="0095139A"/>
    <w:rsid w:val="00952250"/>
    <w:rsid w:val="00952B6D"/>
    <w:rsid w:val="009538DC"/>
    <w:rsid w:val="00953E16"/>
    <w:rsid w:val="009542AC"/>
    <w:rsid w:val="00955421"/>
    <w:rsid w:val="00961BB2"/>
    <w:rsid w:val="00962108"/>
    <w:rsid w:val="0096371E"/>
    <w:rsid w:val="009638D6"/>
    <w:rsid w:val="00963B5E"/>
    <w:rsid w:val="00964D3B"/>
    <w:rsid w:val="0096648C"/>
    <w:rsid w:val="00970C68"/>
    <w:rsid w:val="00972597"/>
    <w:rsid w:val="0097408E"/>
    <w:rsid w:val="00974BB2"/>
    <w:rsid w:val="00974FA7"/>
    <w:rsid w:val="009756E5"/>
    <w:rsid w:val="00977A8C"/>
    <w:rsid w:val="00983910"/>
    <w:rsid w:val="00984BEE"/>
    <w:rsid w:val="00986E9B"/>
    <w:rsid w:val="00987D00"/>
    <w:rsid w:val="00992974"/>
    <w:rsid w:val="009932AC"/>
    <w:rsid w:val="00994351"/>
    <w:rsid w:val="009954B2"/>
    <w:rsid w:val="00995A8A"/>
    <w:rsid w:val="00996A8F"/>
    <w:rsid w:val="009A1DBF"/>
    <w:rsid w:val="009A68E6"/>
    <w:rsid w:val="009A7598"/>
    <w:rsid w:val="009B13D8"/>
    <w:rsid w:val="009B1DF8"/>
    <w:rsid w:val="009B3D20"/>
    <w:rsid w:val="009B5418"/>
    <w:rsid w:val="009B6BF4"/>
    <w:rsid w:val="009C0727"/>
    <w:rsid w:val="009C320A"/>
    <w:rsid w:val="009C3C80"/>
    <w:rsid w:val="009C492F"/>
    <w:rsid w:val="009C66A0"/>
    <w:rsid w:val="009D03FB"/>
    <w:rsid w:val="009D1CED"/>
    <w:rsid w:val="009D2B43"/>
    <w:rsid w:val="009D2FF2"/>
    <w:rsid w:val="009D3226"/>
    <w:rsid w:val="009D3385"/>
    <w:rsid w:val="009D793C"/>
    <w:rsid w:val="009E16A9"/>
    <w:rsid w:val="009E2472"/>
    <w:rsid w:val="009E2777"/>
    <w:rsid w:val="009E2ABB"/>
    <w:rsid w:val="009E375F"/>
    <w:rsid w:val="009E39D4"/>
    <w:rsid w:val="009E433B"/>
    <w:rsid w:val="009E5401"/>
    <w:rsid w:val="009F5381"/>
    <w:rsid w:val="009F6030"/>
    <w:rsid w:val="00A05E30"/>
    <w:rsid w:val="00A0758F"/>
    <w:rsid w:val="00A14047"/>
    <w:rsid w:val="00A1570A"/>
    <w:rsid w:val="00A211B4"/>
    <w:rsid w:val="00A25003"/>
    <w:rsid w:val="00A25D66"/>
    <w:rsid w:val="00A33DDF"/>
    <w:rsid w:val="00A34547"/>
    <w:rsid w:val="00A35686"/>
    <w:rsid w:val="00A376B7"/>
    <w:rsid w:val="00A41BF5"/>
    <w:rsid w:val="00A44778"/>
    <w:rsid w:val="00A44F38"/>
    <w:rsid w:val="00A469E7"/>
    <w:rsid w:val="00A50318"/>
    <w:rsid w:val="00A56D32"/>
    <w:rsid w:val="00A604A4"/>
    <w:rsid w:val="00A61B7D"/>
    <w:rsid w:val="00A63289"/>
    <w:rsid w:val="00A6605B"/>
    <w:rsid w:val="00A66ADC"/>
    <w:rsid w:val="00A7064D"/>
    <w:rsid w:val="00A7147D"/>
    <w:rsid w:val="00A753F4"/>
    <w:rsid w:val="00A81B15"/>
    <w:rsid w:val="00A837FF"/>
    <w:rsid w:val="00A84DC8"/>
    <w:rsid w:val="00A85A24"/>
    <w:rsid w:val="00A85DBC"/>
    <w:rsid w:val="00A87FEB"/>
    <w:rsid w:val="00A93F9F"/>
    <w:rsid w:val="00A9420E"/>
    <w:rsid w:val="00A96B5D"/>
    <w:rsid w:val="00A97648"/>
    <w:rsid w:val="00A97885"/>
    <w:rsid w:val="00AA1CFD"/>
    <w:rsid w:val="00AA2239"/>
    <w:rsid w:val="00AA2CCF"/>
    <w:rsid w:val="00AA33D2"/>
    <w:rsid w:val="00AA3C2C"/>
    <w:rsid w:val="00AA4477"/>
    <w:rsid w:val="00AA4E18"/>
    <w:rsid w:val="00AB0C57"/>
    <w:rsid w:val="00AB1195"/>
    <w:rsid w:val="00AB12F6"/>
    <w:rsid w:val="00AB4182"/>
    <w:rsid w:val="00AB47BE"/>
    <w:rsid w:val="00AC0B55"/>
    <w:rsid w:val="00AC2635"/>
    <w:rsid w:val="00AC27DB"/>
    <w:rsid w:val="00AC6D6B"/>
    <w:rsid w:val="00AC7B8D"/>
    <w:rsid w:val="00AD2A50"/>
    <w:rsid w:val="00AD7736"/>
    <w:rsid w:val="00AE0EBD"/>
    <w:rsid w:val="00AE10CE"/>
    <w:rsid w:val="00AE154C"/>
    <w:rsid w:val="00AE70D4"/>
    <w:rsid w:val="00AE7868"/>
    <w:rsid w:val="00AF0208"/>
    <w:rsid w:val="00AF0407"/>
    <w:rsid w:val="00AF4641"/>
    <w:rsid w:val="00AF47A2"/>
    <w:rsid w:val="00AF4D8B"/>
    <w:rsid w:val="00AF6B68"/>
    <w:rsid w:val="00B004C4"/>
    <w:rsid w:val="00B007EA"/>
    <w:rsid w:val="00B03B00"/>
    <w:rsid w:val="00B06727"/>
    <w:rsid w:val="00B067CA"/>
    <w:rsid w:val="00B07595"/>
    <w:rsid w:val="00B12B26"/>
    <w:rsid w:val="00B13042"/>
    <w:rsid w:val="00B1354C"/>
    <w:rsid w:val="00B163F8"/>
    <w:rsid w:val="00B214D5"/>
    <w:rsid w:val="00B2472D"/>
    <w:rsid w:val="00B24CA0"/>
    <w:rsid w:val="00B2549F"/>
    <w:rsid w:val="00B27859"/>
    <w:rsid w:val="00B30F1E"/>
    <w:rsid w:val="00B32138"/>
    <w:rsid w:val="00B33B43"/>
    <w:rsid w:val="00B35511"/>
    <w:rsid w:val="00B362BB"/>
    <w:rsid w:val="00B4108D"/>
    <w:rsid w:val="00B460BC"/>
    <w:rsid w:val="00B51CF0"/>
    <w:rsid w:val="00B57265"/>
    <w:rsid w:val="00B633AE"/>
    <w:rsid w:val="00B63C25"/>
    <w:rsid w:val="00B665D2"/>
    <w:rsid w:val="00B6737C"/>
    <w:rsid w:val="00B71301"/>
    <w:rsid w:val="00B7214D"/>
    <w:rsid w:val="00B74372"/>
    <w:rsid w:val="00B75525"/>
    <w:rsid w:val="00B766D3"/>
    <w:rsid w:val="00B80283"/>
    <w:rsid w:val="00B8095F"/>
    <w:rsid w:val="00B80B0C"/>
    <w:rsid w:val="00B80B11"/>
    <w:rsid w:val="00B81D9A"/>
    <w:rsid w:val="00B831AE"/>
    <w:rsid w:val="00B841E3"/>
    <w:rsid w:val="00B8446C"/>
    <w:rsid w:val="00B86163"/>
    <w:rsid w:val="00B86179"/>
    <w:rsid w:val="00B86263"/>
    <w:rsid w:val="00B87725"/>
    <w:rsid w:val="00B957CF"/>
    <w:rsid w:val="00BA2135"/>
    <w:rsid w:val="00BA259A"/>
    <w:rsid w:val="00BA259C"/>
    <w:rsid w:val="00BA29D3"/>
    <w:rsid w:val="00BA307F"/>
    <w:rsid w:val="00BA3F65"/>
    <w:rsid w:val="00BA5280"/>
    <w:rsid w:val="00BA678D"/>
    <w:rsid w:val="00BB14F1"/>
    <w:rsid w:val="00BB572E"/>
    <w:rsid w:val="00BB74FD"/>
    <w:rsid w:val="00BC25F5"/>
    <w:rsid w:val="00BC5982"/>
    <w:rsid w:val="00BC5E21"/>
    <w:rsid w:val="00BC60BF"/>
    <w:rsid w:val="00BD068C"/>
    <w:rsid w:val="00BD28BF"/>
    <w:rsid w:val="00BD3C1E"/>
    <w:rsid w:val="00BD47DC"/>
    <w:rsid w:val="00BD63BD"/>
    <w:rsid w:val="00BD6404"/>
    <w:rsid w:val="00BD6F24"/>
    <w:rsid w:val="00BD7678"/>
    <w:rsid w:val="00BE33AE"/>
    <w:rsid w:val="00BE379D"/>
    <w:rsid w:val="00BF046F"/>
    <w:rsid w:val="00BF33DF"/>
    <w:rsid w:val="00C00170"/>
    <w:rsid w:val="00C01D50"/>
    <w:rsid w:val="00C056DC"/>
    <w:rsid w:val="00C116A2"/>
    <w:rsid w:val="00C1329B"/>
    <w:rsid w:val="00C14A09"/>
    <w:rsid w:val="00C1572F"/>
    <w:rsid w:val="00C17CA2"/>
    <w:rsid w:val="00C23870"/>
    <w:rsid w:val="00C238AA"/>
    <w:rsid w:val="00C24C05"/>
    <w:rsid w:val="00C24D2F"/>
    <w:rsid w:val="00C26222"/>
    <w:rsid w:val="00C27CDE"/>
    <w:rsid w:val="00C30B85"/>
    <w:rsid w:val="00C31283"/>
    <w:rsid w:val="00C33C48"/>
    <w:rsid w:val="00C340E5"/>
    <w:rsid w:val="00C341FA"/>
    <w:rsid w:val="00C35AA7"/>
    <w:rsid w:val="00C41684"/>
    <w:rsid w:val="00C4274F"/>
    <w:rsid w:val="00C43BA1"/>
    <w:rsid w:val="00C43DAB"/>
    <w:rsid w:val="00C449E4"/>
    <w:rsid w:val="00C47F08"/>
    <w:rsid w:val="00C514A6"/>
    <w:rsid w:val="00C517D0"/>
    <w:rsid w:val="00C52E80"/>
    <w:rsid w:val="00C55EAE"/>
    <w:rsid w:val="00C5739F"/>
    <w:rsid w:val="00C57CF0"/>
    <w:rsid w:val="00C57DDA"/>
    <w:rsid w:val="00C61C07"/>
    <w:rsid w:val="00C63557"/>
    <w:rsid w:val="00C649BD"/>
    <w:rsid w:val="00C655A3"/>
    <w:rsid w:val="00C65891"/>
    <w:rsid w:val="00C65A54"/>
    <w:rsid w:val="00C66AC9"/>
    <w:rsid w:val="00C66CA9"/>
    <w:rsid w:val="00C724D3"/>
    <w:rsid w:val="00C77DD9"/>
    <w:rsid w:val="00C826F5"/>
    <w:rsid w:val="00C83BE6"/>
    <w:rsid w:val="00C85354"/>
    <w:rsid w:val="00C86ABA"/>
    <w:rsid w:val="00C87B93"/>
    <w:rsid w:val="00C943F3"/>
    <w:rsid w:val="00C9592D"/>
    <w:rsid w:val="00CA08C6"/>
    <w:rsid w:val="00CA0A77"/>
    <w:rsid w:val="00CA1C6C"/>
    <w:rsid w:val="00CA2729"/>
    <w:rsid w:val="00CA3057"/>
    <w:rsid w:val="00CA45F8"/>
    <w:rsid w:val="00CA4F2E"/>
    <w:rsid w:val="00CA6875"/>
    <w:rsid w:val="00CB0305"/>
    <w:rsid w:val="00CB0A4E"/>
    <w:rsid w:val="00CB2D65"/>
    <w:rsid w:val="00CB33C7"/>
    <w:rsid w:val="00CB6DA7"/>
    <w:rsid w:val="00CB7E4C"/>
    <w:rsid w:val="00CC25B4"/>
    <w:rsid w:val="00CC5F88"/>
    <w:rsid w:val="00CC69C8"/>
    <w:rsid w:val="00CC77A2"/>
    <w:rsid w:val="00CD1250"/>
    <w:rsid w:val="00CD2966"/>
    <w:rsid w:val="00CD307E"/>
    <w:rsid w:val="00CD629F"/>
    <w:rsid w:val="00CD6A1B"/>
    <w:rsid w:val="00CE0A7F"/>
    <w:rsid w:val="00CE1718"/>
    <w:rsid w:val="00CE5975"/>
    <w:rsid w:val="00CF29C8"/>
    <w:rsid w:val="00CF4156"/>
    <w:rsid w:val="00D0036C"/>
    <w:rsid w:val="00D009CC"/>
    <w:rsid w:val="00D02546"/>
    <w:rsid w:val="00D03D00"/>
    <w:rsid w:val="00D053DB"/>
    <w:rsid w:val="00D05C30"/>
    <w:rsid w:val="00D10052"/>
    <w:rsid w:val="00D11359"/>
    <w:rsid w:val="00D11F39"/>
    <w:rsid w:val="00D2472B"/>
    <w:rsid w:val="00D3188C"/>
    <w:rsid w:val="00D35F9B"/>
    <w:rsid w:val="00D36B69"/>
    <w:rsid w:val="00D408DD"/>
    <w:rsid w:val="00D45646"/>
    <w:rsid w:val="00D45D72"/>
    <w:rsid w:val="00D520E4"/>
    <w:rsid w:val="00D52A64"/>
    <w:rsid w:val="00D53A38"/>
    <w:rsid w:val="00D54381"/>
    <w:rsid w:val="00D575DD"/>
    <w:rsid w:val="00D57DFA"/>
    <w:rsid w:val="00D63DA7"/>
    <w:rsid w:val="00D645F1"/>
    <w:rsid w:val="00D64F53"/>
    <w:rsid w:val="00D67FCF"/>
    <w:rsid w:val="00D709CE"/>
    <w:rsid w:val="00D71F73"/>
    <w:rsid w:val="00D7397E"/>
    <w:rsid w:val="00D80786"/>
    <w:rsid w:val="00D81CAB"/>
    <w:rsid w:val="00D82C86"/>
    <w:rsid w:val="00D84115"/>
    <w:rsid w:val="00D8576F"/>
    <w:rsid w:val="00D8677F"/>
    <w:rsid w:val="00D8738A"/>
    <w:rsid w:val="00D927BF"/>
    <w:rsid w:val="00D9380F"/>
    <w:rsid w:val="00D93B45"/>
    <w:rsid w:val="00D948C8"/>
    <w:rsid w:val="00D97F0C"/>
    <w:rsid w:val="00DA28EA"/>
    <w:rsid w:val="00DA3829"/>
    <w:rsid w:val="00DA3A86"/>
    <w:rsid w:val="00DB34D1"/>
    <w:rsid w:val="00DB572F"/>
    <w:rsid w:val="00DB612B"/>
    <w:rsid w:val="00DC0351"/>
    <w:rsid w:val="00DC2500"/>
    <w:rsid w:val="00DC3287"/>
    <w:rsid w:val="00DC406A"/>
    <w:rsid w:val="00DC4F72"/>
    <w:rsid w:val="00DC5234"/>
    <w:rsid w:val="00DC77DC"/>
    <w:rsid w:val="00DD0453"/>
    <w:rsid w:val="00DD0C2C"/>
    <w:rsid w:val="00DD158D"/>
    <w:rsid w:val="00DD19DE"/>
    <w:rsid w:val="00DD28BC"/>
    <w:rsid w:val="00DD2A4B"/>
    <w:rsid w:val="00DE29A8"/>
    <w:rsid w:val="00DE2D76"/>
    <w:rsid w:val="00DE31F0"/>
    <w:rsid w:val="00DE3D1C"/>
    <w:rsid w:val="00DE4C7E"/>
    <w:rsid w:val="00E0227D"/>
    <w:rsid w:val="00E04B84"/>
    <w:rsid w:val="00E0523B"/>
    <w:rsid w:val="00E06466"/>
    <w:rsid w:val="00E06835"/>
    <w:rsid w:val="00E06FDA"/>
    <w:rsid w:val="00E0771B"/>
    <w:rsid w:val="00E160A5"/>
    <w:rsid w:val="00E1713D"/>
    <w:rsid w:val="00E20A43"/>
    <w:rsid w:val="00E21B69"/>
    <w:rsid w:val="00E23898"/>
    <w:rsid w:val="00E2556B"/>
    <w:rsid w:val="00E26A5A"/>
    <w:rsid w:val="00E31052"/>
    <w:rsid w:val="00E319F1"/>
    <w:rsid w:val="00E33CD2"/>
    <w:rsid w:val="00E36B44"/>
    <w:rsid w:val="00E40E90"/>
    <w:rsid w:val="00E412F6"/>
    <w:rsid w:val="00E436AB"/>
    <w:rsid w:val="00E439A9"/>
    <w:rsid w:val="00E44002"/>
    <w:rsid w:val="00E45C7E"/>
    <w:rsid w:val="00E47453"/>
    <w:rsid w:val="00E531EB"/>
    <w:rsid w:val="00E54874"/>
    <w:rsid w:val="00E54B6F"/>
    <w:rsid w:val="00E55ACA"/>
    <w:rsid w:val="00E57B74"/>
    <w:rsid w:val="00E624BC"/>
    <w:rsid w:val="00E65BC6"/>
    <w:rsid w:val="00E661FF"/>
    <w:rsid w:val="00E66A7D"/>
    <w:rsid w:val="00E711E8"/>
    <w:rsid w:val="00E718FD"/>
    <w:rsid w:val="00E71B06"/>
    <w:rsid w:val="00E726EB"/>
    <w:rsid w:val="00E72A27"/>
    <w:rsid w:val="00E72CF1"/>
    <w:rsid w:val="00E7748D"/>
    <w:rsid w:val="00E77CDB"/>
    <w:rsid w:val="00E80AE0"/>
    <w:rsid w:val="00E80B52"/>
    <w:rsid w:val="00E824C3"/>
    <w:rsid w:val="00E83A5A"/>
    <w:rsid w:val="00E840B3"/>
    <w:rsid w:val="00E84D10"/>
    <w:rsid w:val="00E8629F"/>
    <w:rsid w:val="00E86B75"/>
    <w:rsid w:val="00E91008"/>
    <w:rsid w:val="00E9374E"/>
    <w:rsid w:val="00E94F54"/>
    <w:rsid w:val="00E97AD5"/>
    <w:rsid w:val="00E97DF5"/>
    <w:rsid w:val="00EA08DA"/>
    <w:rsid w:val="00EA1111"/>
    <w:rsid w:val="00EA3B4F"/>
    <w:rsid w:val="00EA3C24"/>
    <w:rsid w:val="00EA73DF"/>
    <w:rsid w:val="00EB2C2E"/>
    <w:rsid w:val="00EB3EDE"/>
    <w:rsid w:val="00EB61AE"/>
    <w:rsid w:val="00EC322D"/>
    <w:rsid w:val="00ED0212"/>
    <w:rsid w:val="00ED0D52"/>
    <w:rsid w:val="00ED2080"/>
    <w:rsid w:val="00ED2B08"/>
    <w:rsid w:val="00ED383A"/>
    <w:rsid w:val="00ED4DC9"/>
    <w:rsid w:val="00ED629B"/>
    <w:rsid w:val="00ED7D93"/>
    <w:rsid w:val="00EE1080"/>
    <w:rsid w:val="00EF1EC5"/>
    <w:rsid w:val="00EF4C88"/>
    <w:rsid w:val="00EF5586"/>
    <w:rsid w:val="00EF55EB"/>
    <w:rsid w:val="00EF6BFC"/>
    <w:rsid w:val="00EF713B"/>
    <w:rsid w:val="00F00DCC"/>
    <w:rsid w:val="00F0108B"/>
    <w:rsid w:val="00F0156F"/>
    <w:rsid w:val="00F038ED"/>
    <w:rsid w:val="00F0428D"/>
    <w:rsid w:val="00F043D3"/>
    <w:rsid w:val="00F05AC8"/>
    <w:rsid w:val="00F07167"/>
    <w:rsid w:val="00F072D8"/>
    <w:rsid w:val="00F07CE0"/>
    <w:rsid w:val="00F115F5"/>
    <w:rsid w:val="00F13D05"/>
    <w:rsid w:val="00F1679D"/>
    <w:rsid w:val="00F1682C"/>
    <w:rsid w:val="00F20B91"/>
    <w:rsid w:val="00F21139"/>
    <w:rsid w:val="00F231FC"/>
    <w:rsid w:val="00F24B8B"/>
    <w:rsid w:val="00F2631C"/>
    <w:rsid w:val="00F30D2E"/>
    <w:rsid w:val="00F340F0"/>
    <w:rsid w:val="00F35516"/>
    <w:rsid w:val="00F35790"/>
    <w:rsid w:val="00F4136D"/>
    <w:rsid w:val="00F4212E"/>
    <w:rsid w:val="00F42C20"/>
    <w:rsid w:val="00F4351F"/>
    <w:rsid w:val="00F43E34"/>
    <w:rsid w:val="00F44032"/>
    <w:rsid w:val="00F460CF"/>
    <w:rsid w:val="00F4647F"/>
    <w:rsid w:val="00F46995"/>
    <w:rsid w:val="00F52074"/>
    <w:rsid w:val="00F53053"/>
    <w:rsid w:val="00F53FE2"/>
    <w:rsid w:val="00F5462E"/>
    <w:rsid w:val="00F55D94"/>
    <w:rsid w:val="00F574BB"/>
    <w:rsid w:val="00F575FF"/>
    <w:rsid w:val="00F6180B"/>
    <w:rsid w:val="00F618EF"/>
    <w:rsid w:val="00F653A3"/>
    <w:rsid w:val="00F654B4"/>
    <w:rsid w:val="00F65582"/>
    <w:rsid w:val="00F66158"/>
    <w:rsid w:val="00F66E75"/>
    <w:rsid w:val="00F672AF"/>
    <w:rsid w:val="00F716DB"/>
    <w:rsid w:val="00F71717"/>
    <w:rsid w:val="00F77EB0"/>
    <w:rsid w:val="00F8273C"/>
    <w:rsid w:val="00F834F2"/>
    <w:rsid w:val="00F846B4"/>
    <w:rsid w:val="00F85ED7"/>
    <w:rsid w:val="00F87CDD"/>
    <w:rsid w:val="00F905E9"/>
    <w:rsid w:val="00F933F0"/>
    <w:rsid w:val="00F937A3"/>
    <w:rsid w:val="00F94715"/>
    <w:rsid w:val="00F94C48"/>
    <w:rsid w:val="00F96A3D"/>
    <w:rsid w:val="00F97FD7"/>
    <w:rsid w:val="00FA0CA8"/>
    <w:rsid w:val="00FA194C"/>
    <w:rsid w:val="00FA2D49"/>
    <w:rsid w:val="00FA4718"/>
    <w:rsid w:val="00FA5848"/>
    <w:rsid w:val="00FA6899"/>
    <w:rsid w:val="00FA714D"/>
    <w:rsid w:val="00FA7AF0"/>
    <w:rsid w:val="00FA7D84"/>
    <w:rsid w:val="00FA7F3D"/>
    <w:rsid w:val="00FB38D8"/>
    <w:rsid w:val="00FB4458"/>
    <w:rsid w:val="00FB468A"/>
    <w:rsid w:val="00FB6F8B"/>
    <w:rsid w:val="00FC051F"/>
    <w:rsid w:val="00FC06FF"/>
    <w:rsid w:val="00FC69B4"/>
    <w:rsid w:val="00FD0694"/>
    <w:rsid w:val="00FD1DEA"/>
    <w:rsid w:val="00FD25BE"/>
    <w:rsid w:val="00FD2E70"/>
    <w:rsid w:val="00FD4DDA"/>
    <w:rsid w:val="00FD7AA7"/>
    <w:rsid w:val="00FE0742"/>
    <w:rsid w:val="00FE753C"/>
    <w:rsid w:val="00FF1FCB"/>
    <w:rsid w:val="00FF2090"/>
    <w:rsid w:val="00FF272F"/>
    <w:rsid w:val="00FF3833"/>
    <w:rsid w:val="00FF52D4"/>
    <w:rsid w:val="00FF6AA4"/>
    <w:rsid w:val="00FF6B09"/>
    <w:rsid w:val="00FF7286"/>
    <w:rsid w:val="0285079E"/>
    <w:rsid w:val="071C130E"/>
    <w:rsid w:val="153D66A5"/>
    <w:rsid w:val="2015182E"/>
    <w:rsid w:val="21710884"/>
    <w:rsid w:val="2C27457A"/>
    <w:rsid w:val="2CD21243"/>
    <w:rsid w:val="306F3405"/>
    <w:rsid w:val="32392979"/>
    <w:rsid w:val="3B134A77"/>
    <w:rsid w:val="3BAA2C64"/>
    <w:rsid w:val="48EF5031"/>
    <w:rsid w:val="5AA27C6E"/>
    <w:rsid w:val="5C2F7EA0"/>
    <w:rsid w:val="66BF7D5F"/>
    <w:rsid w:val="6ECA37B8"/>
    <w:rsid w:val="70BF7D91"/>
    <w:rsid w:val="74545C04"/>
    <w:rsid w:val="7600665F"/>
    <w:rsid w:val="7B10577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C94EF"/>
  <w15:docId w15:val="{B375D668-9BA5-4D47-8DC6-BB480643A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lsdException w:name="List 4" w:qFormat="1"/>
    <w:lsdException w:name="List 5"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1">
    <w:name w:val="標準1"/>
    <w:qFormat/>
    <w:pPr>
      <w:spacing w:after="180" w:line="259" w:lineRule="auto"/>
    </w:pPr>
    <w:rPr>
      <w:rFonts w:eastAsia="Times New Roman"/>
      <w:color w:val="000000"/>
      <w:u w:color="000000"/>
    </w:rPr>
  </w:style>
  <w:style w:type="paragraph" w:customStyle="1" w:styleId="Proposal">
    <w:name w:val="Proposal"/>
    <w:basedOn w:val="Normal"/>
    <w:qFormat/>
    <w:pPr>
      <w:tabs>
        <w:tab w:val="left" w:pos="1701"/>
      </w:tabs>
      <w:ind w:left="1701" w:hanging="1701"/>
    </w:pPr>
    <w:rPr>
      <w:rFonts w:eastAsia="Times New Roman"/>
      <w:b/>
    </w:rPr>
  </w:style>
  <w:style w:type="paragraph" w:customStyle="1" w:styleId="Default">
    <w:name w:val="Default"/>
    <w:qFormat/>
    <w:pPr>
      <w:widowControl w:val="0"/>
      <w:autoSpaceDE w:val="0"/>
      <w:autoSpaceDN w:val="0"/>
      <w:adjustRightInd w:val="0"/>
      <w:spacing w:after="160" w:line="259" w:lineRule="auto"/>
    </w:pPr>
    <w:rPr>
      <w:rFonts w:ascii="Arial" w:eastAsia="MS Mincho" w:hAnsi="Arial" w:cs="Arial"/>
      <w:color w:val="000000"/>
      <w:sz w:val="24"/>
      <w:szCs w:val="24"/>
      <w:lang w:eastAsia="fr-FR"/>
    </w:rPr>
  </w:style>
  <w:style w:type="paragraph" w:customStyle="1" w:styleId="Style0">
    <w:name w:val="_Style 0"/>
    <w:uiPriority w:val="1"/>
    <w:qFormat/>
    <w:pPr>
      <w:widowControl w:val="0"/>
      <w:spacing w:after="160" w:line="259" w:lineRule="auto"/>
      <w:jc w:val="both"/>
    </w:pPr>
    <w:rPr>
      <w:kern w:val="2"/>
      <w:sz w:val="21"/>
      <w:szCs w:val="24"/>
    </w:rPr>
  </w:style>
  <w:style w:type="paragraph" w:customStyle="1" w:styleId="Revision2">
    <w:name w:val="Revision2"/>
    <w:hidden/>
    <w:uiPriority w:val="99"/>
    <w:semiHidden/>
    <w:qFormat/>
    <w:rPr>
      <w:lang w:val="en-GB" w:eastAsia="en-US"/>
    </w:rPr>
  </w:style>
  <w:style w:type="paragraph" w:customStyle="1" w:styleId="10">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690565-E48C-46CC-AEEF-F1565044C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13</Pages>
  <Words>4895</Words>
  <Characters>25948</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Skyworks</Company>
  <LinksUpToDate>false</LinksUpToDate>
  <CharactersWithSpaces>30782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 Everaere</cp:lastModifiedBy>
  <cp:revision>10</cp:revision>
  <cp:lastPrinted>2019-04-25T01:09:00Z</cp:lastPrinted>
  <dcterms:created xsi:type="dcterms:W3CDTF">2022-03-01T22:00:00Z</dcterms:created>
  <dcterms:modified xsi:type="dcterms:W3CDTF">2022-03-02T22:45:00Z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(2)FBZUYcS/QLBLZo6maC7CCnxseKfKxrGdFIAsq3tTB7ww2J+gU31bRihpuscAP0UQT7fv6v8F
WBt0SNn8EI63dSZqMNaeqr3933lKxC1rSxNT6Lod0FkVdHQj7slb/kXZO+tvIHj1UV9fyYeH
8jt96ucms9dffD4LO5QzyazR9Xma15ZgLp0LJzrDzc7wAPanGAjNw3VnpjLC7SyQA9GmFdPS
HHR0YKyAYDg2197GNx</vt:lpwstr>
  </property>
  <property fmtid="{D5CDD505-2E9C-101B-9397-08002B2CF9AE}" pid="10" name="_2015_ms_pID_7253431">
    <vt:lpwstr>qexTZojjF2xwt7q9c4MaOpXrITIgYm12u5A2mi+l7VDyWNlkI4BqlR
ZPPbTzjZR7jJAlZbkTL/fS0H2XU1zmulDvhcu+5i7dpRjD2P767YrDRr0pfAmID8GBRRZCpn
b5TheSKoiwZUuNwe1nQPzjeRqoSnL9tNO9qn9P5xUL7jN2wukc1zOGFUUuJqfOruM/LsO29k
vNZt/R4XRGKW3v3Y</vt:lpwstr>
  </property>
  <property fmtid="{D5CDD505-2E9C-101B-9397-08002B2CF9AE}" pid="11" name="KSOProductBuildVer">
    <vt:lpwstr>2052-11.8.2.10393</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1645645707</vt:lpwstr>
  </property>
  <property fmtid="{D5CDD505-2E9C-101B-9397-08002B2CF9AE}" pid="16" name="CWM0c7f194a4c2d45879609424e93f3c85b">
    <vt:lpwstr>CWMebgeQpllVRAZXtjOme+ly8OcECF42jKlX0a/dYhiEl7alyK/yPUbXTaA3yMCUnGU+1zOMQmw8g2vh7JC6LV2BQ==</vt:lpwstr>
  </property>
</Properties>
</file>