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B80" w:rsidRDefault="00916B80" w:rsidP="00916B80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_Ref399006623"/>
      <w:bookmarkStart w:id="1" w:name="_Toc92513360"/>
      <w:r>
        <w:rPr>
          <w:sz w:val="24"/>
          <w:lang w:eastAsia="zh-CN"/>
        </w:rPr>
        <w:t xml:space="preserve">3GPP TSG-RAN WG4 Meeting # 102-e  </w:t>
      </w:r>
      <w:r w:rsidR="0065485C">
        <w:rPr>
          <w:sz w:val="24"/>
          <w:lang w:eastAsia="zh-CN"/>
        </w:rPr>
        <w:t xml:space="preserve">                            </w:t>
      </w:r>
      <w:bookmarkStart w:id="2" w:name="_GoBack"/>
      <w:bookmarkEnd w:id="2"/>
      <w:r>
        <w:rPr>
          <w:sz w:val="24"/>
          <w:lang w:eastAsia="zh-CN"/>
        </w:rPr>
        <w:t>R4-220</w:t>
      </w:r>
      <w:r w:rsidR="0065485C">
        <w:rPr>
          <w:sz w:val="24"/>
          <w:lang w:eastAsia="zh-CN"/>
        </w:rPr>
        <w:t>5275</w:t>
      </w:r>
    </w:p>
    <w:p w:rsidR="00DA596A" w:rsidRPr="00810842" w:rsidRDefault="00916B80" w:rsidP="00916B80">
      <w:pPr>
        <w:pStyle w:val="a5"/>
        <w:tabs>
          <w:tab w:val="left" w:pos="8040"/>
        </w:tabs>
        <w:spacing w:line="280" w:lineRule="exact"/>
        <w:rPr>
          <w:b w:val="0"/>
          <w:sz w:val="24"/>
          <w:lang w:eastAsia="zh-CN"/>
        </w:rPr>
      </w:pPr>
      <w:r>
        <w:rPr>
          <w:sz w:val="24"/>
          <w:lang w:eastAsia="zh-CN"/>
        </w:rPr>
        <w:t>Electronic Meeting, 21 February– 3 March, 2022</w:t>
      </w:r>
    </w:p>
    <w:p w:rsidR="005929A6" w:rsidRPr="00DA596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BE0259" w:rsidRPr="00BE0259">
        <w:rPr>
          <w:rFonts w:ascii="Arial" w:hAnsi="Arial" w:cs="Arial"/>
          <w:sz w:val="22"/>
        </w:rPr>
        <w:t xml:space="preserve">Discussion on FR1 </w:t>
      </w:r>
      <w:proofErr w:type="spellStart"/>
      <w:r w:rsidR="00BE0259" w:rsidRPr="00BE0259">
        <w:rPr>
          <w:rFonts w:ascii="Arial" w:hAnsi="Arial" w:cs="Arial"/>
          <w:sz w:val="22"/>
        </w:rPr>
        <w:t>Tx</w:t>
      </w:r>
      <w:proofErr w:type="spellEnd"/>
      <w:r w:rsidR="00BE0259" w:rsidRPr="00BE0259">
        <w:rPr>
          <w:rFonts w:ascii="Arial" w:hAnsi="Arial" w:cs="Arial"/>
          <w:sz w:val="22"/>
        </w:rPr>
        <w:t xml:space="preserve">-Rx distance for </w:t>
      </w:r>
      <w:proofErr w:type="spellStart"/>
      <w:r w:rsidR="00BE0259" w:rsidRPr="00BE0259">
        <w:rPr>
          <w:rFonts w:ascii="Arial" w:hAnsi="Arial" w:cs="Arial"/>
          <w:sz w:val="22"/>
        </w:rPr>
        <w:t>RedCap</w:t>
      </w:r>
      <w:proofErr w:type="spellEnd"/>
      <w:r w:rsidR="00BE0259" w:rsidRPr="00BE0259">
        <w:rPr>
          <w:rFonts w:ascii="Arial" w:hAnsi="Arial" w:cs="Arial"/>
          <w:sz w:val="22"/>
        </w:rPr>
        <w:t xml:space="preserve"> UE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916B80">
        <w:rPr>
          <w:rFonts w:ascii="Arial" w:eastAsia="宋体" w:hAnsi="Arial" w:cs="Arial"/>
          <w:sz w:val="22"/>
          <w:lang w:eastAsia="zh-CN"/>
        </w:rPr>
        <w:t>10</w:t>
      </w:r>
      <w:r w:rsidR="00AF0BFC">
        <w:rPr>
          <w:rFonts w:ascii="Arial" w:eastAsia="宋体" w:hAnsi="Arial" w:cs="Arial"/>
          <w:sz w:val="22"/>
          <w:lang w:eastAsia="zh-CN"/>
        </w:rPr>
        <w:t>.20.2.1.</w:t>
      </w:r>
      <w:r w:rsidR="00BE0259">
        <w:rPr>
          <w:rFonts w:ascii="Arial" w:eastAsia="宋体" w:hAnsi="Arial" w:cs="Arial"/>
          <w:sz w:val="22"/>
          <w:lang w:eastAsia="zh-CN"/>
        </w:rPr>
        <w:t>1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A49D5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0373D9" w:rsidRDefault="00810842" w:rsidP="00EF2B1C">
      <w:pPr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>I</w:t>
      </w:r>
      <w:r>
        <w:rPr>
          <w:rFonts w:eastAsia="宋体"/>
          <w:color w:val="000000"/>
          <w:lang w:eastAsia="zh-CN"/>
        </w:rPr>
        <w:t xml:space="preserve">n </w:t>
      </w:r>
      <w:r w:rsidR="000373D9">
        <w:rPr>
          <w:rFonts w:eastAsia="宋体"/>
          <w:color w:val="000000"/>
          <w:lang w:eastAsia="zh-CN"/>
        </w:rPr>
        <w:t>last</w:t>
      </w:r>
      <w:r w:rsidR="0015221E">
        <w:rPr>
          <w:rFonts w:eastAsia="宋体"/>
          <w:color w:val="000000"/>
          <w:lang w:eastAsia="zh-CN"/>
        </w:rPr>
        <w:t xml:space="preserve"> RAN4</w:t>
      </w:r>
      <w:r>
        <w:rPr>
          <w:rFonts w:eastAsia="宋体"/>
          <w:color w:val="000000"/>
          <w:lang w:eastAsia="zh-CN"/>
        </w:rPr>
        <w:t xml:space="preserve"> meeting, </w:t>
      </w:r>
      <w:r w:rsidR="000373D9">
        <w:rPr>
          <w:rFonts w:eastAsia="宋体"/>
          <w:color w:val="000000"/>
          <w:lang w:eastAsia="zh-CN"/>
        </w:rPr>
        <w:t xml:space="preserve">the </w:t>
      </w:r>
      <w:proofErr w:type="spellStart"/>
      <w:r w:rsidR="000373D9">
        <w:rPr>
          <w:rFonts w:eastAsia="宋体"/>
          <w:color w:val="000000"/>
          <w:lang w:eastAsia="zh-CN"/>
        </w:rPr>
        <w:t>Tx</w:t>
      </w:r>
      <w:proofErr w:type="spellEnd"/>
      <w:r w:rsidR="000373D9">
        <w:rPr>
          <w:rFonts w:eastAsia="宋体"/>
          <w:color w:val="000000"/>
          <w:lang w:eastAsia="zh-CN"/>
        </w:rPr>
        <w:t>-Rx distance issue was raised by companies. In this paper, we’d like to discuss this issue.</w:t>
      </w:r>
    </w:p>
    <w:p w:rsidR="00C27CDF" w:rsidRDefault="000373D9" w:rsidP="00C27CD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4F1657" w:rsidRDefault="000373D9" w:rsidP="001D73D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current RAN4’s spec, the REFSENS requirements for FDD bands were specified based on the default </w:t>
      </w:r>
      <w:proofErr w:type="spellStart"/>
      <w:r>
        <w:rPr>
          <w:rFonts w:eastAsia="宋体"/>
          <w:lang w:val="en-US" w:eastAsia="zh-CN"/>
        </w:rPr>
        <w:t>Tx</w:t>
      </w:r>
      <w:proofErr w:type="spellEnd"/>
      <w:r>
        <w:rPr>
          <w:rFonts w:eastAsia="宋体"/>
          <w:lang w:val="en-US" w:eastAsia="zh-CN"/>
        </w:rPr>
        <w:t xml:space="preserve">-Rx </w:t>
      </w:r>
      <w:r w:rsidR="007B0132">
        <w:rPr>
          <w:rFonts w:eastAsia="宋体"/>
          <w:lang w:val="en-US" w:eastAsia="zh-CN"/>
        </w:rPr>
        <w:t>frequency separation</w:t>
      </w:r>
      <w:r>
        <w:rPr>
          <w:rFonts w:eastAsia="宋体"/>
          <w:lang w:val="en-US" w:eastAsia="zh-CN"/>
        </w:rPr>
        <w:t>.</w:t>
      </w:r>
      <w:r w:rsidR="007B0132">
        <w:rPr>
          <w:rFonts w:eastAsia="宋体"/>
          <w:lang w:val="en-US" w:eastAsia="zh-CN"/>
        </w:rPr>
        <w:t xml:space="preserve"> When the </w:t>
      </w:r>
      <w:proofErr w:type="spellStart"/>
      <w:r w:rsidR="007B0132">
        <w:rPr>
          <w:rFonts w:eastAsia="宋体"/>
          <w:lang w:val="en-US" w:eastAsia="zh-CN"/>
        </w:rPr>
        <w:t>gNB</w:t>
      </w:r>
      <w:proofErr w:type="spellEnd"/>
      <w:r w:rsidR="007B0132">
        <w:rPr>
          <w:rFonts w:eastAsia="宋体"/>
          <w:lang w:val="en-US" w:eastAsia="zh-CN"/>
        </w:rPr>
        <w:t xml:space="preserve"> channel bandwidth is larger than the maximum channel bandwidth which is supported by UE, </w:t>
      </w:r>
      <w:r w:rsidR="007B0132" w:rsidRPr="007B0132">
        <w:rPr>
          <w:rFonts w:eastAsia="宋体"/>
          <w:lang w:val="en-US" w:eastAsia="zh-CN"/>
        </w:rPr>
        <w:t xml:space="preserve">the </w:t>
      </w:r>
      <w:r w:rsidR="007B0132">
        <w:rPr>
          <w:rFonts w:eastAsia="宋体"/>
          <w:lang w:val="en-US" w:eastAsia="zh-CN"/>
        </w:rPr>
        <w:t xml:space="preserve">UE </w:t>
      </w:r>
      <w:proofErr w:type="spellStart"/>
      <w:r w:rsidR="00F3323F">
        <w:rPr>
          <w:rFonts w:eastAsia="宋体"/>
          <w:lang w:val="en-US" w:eastAsia="zh-CN"/>
        </w:rPr>
        <w:t>Tx</w:t>
      </w:r>
      <w:proofErr w:type="spellEnd"/>
      <w:r w:rsidR="00F3323F">
        <w:rPr>
          <w:rFonts w:eastAsia="宋体"/>
          <w:lang w:val="en-US" w:eastAsia="zh-CN"/>
        </w:rPr>
        <w:t>-Rx frequency separation</w:t>
      </w:r>
      <w:r w:rsidR="007B0132" w:rsidRPr="007B0132">
        <w:rPr>
          <w:rFonts w:eastAsia="宋体"/>
          <w:lang w:val="en-US" w:eastAsia="zh-CN"/>
        </w:rPr>
        <w:t xml:space="preserve"> between UL and DL BWPs would vary</w:t>
      </w:r>
      <w:r w:rsidR="007B0132">
        <w:rPr>
          <w:rFonts w:eastAsia="宋体"/>
          <w:lang w:val="en-US" w:eastAsia="zh-CN"/>
        </w:rPr>
        <w:t xml:space="preserve"> since the UL and DL BWP can be configured independently from R15. However, RAN4 didn’t specify the REFSENS requirement for the case that UE </w:t>
      </w:r>
      <w:proofErr w:type="spellStart"/>
      <w:r w:rsidR="00F3323F">
        <w:rPr>
          <w:rFonts w:eastAsia="宋体"/>
          <w:lang w:val="en-US" w:eastAsia="zh-CN"/>
        </w:rPr>
        <w:t>Tx</w:t>
      </w:r>
      <w:proofErr w:type="spellEnd"/>
      <w:r w:rsidR="00F3323F">
        <w:rPr>
          <w:rFonts w:eastAsia="宋体"/>
          <w:lang w:val="en-US" w:eastAsia="zh-CN"/>
        </w:rPr>
        <w:t>-Rx frequency separation</w:t>
      </w:r>
      <w:r w:rsidR="007B0132">
        <w:rPr>
          <w:rFonts w:eastAsia="宋体"/>
          <w:lang w:val="en-US" w:eastAsia="zh-CN"/>
        </w:rPr>
        <w:t xml:space="preserve"> is not the </w:t>
      </w:r>
      <w:r w:rsidR="00F3323F">
        <w:rPr>
          <w:rFonts w:eastAsia="宋体"/>
          <w:lang w:val="en-US" w:eastAsia="zh-CN"/>
        </w:rPr>
        <w:t xml:space="preserve">default </w:t>
      </w:r>
      <w:proofErr w:type="spellStart"/>
      <w:r w:rsidR="00F3323F">
        <w:rPr>
          <w:rFonts w:eastAsia="宋体"/>
          <w:lang w:val="en-US" w:eastAsia="zh-CN"/>
        </w:rPr>
        <w:t>Tx</w:t>
      </w:r>
      <w:proofErr w:type="spellEnd"/>
      <w:r w:rsidR="00F3323F">
        <w:rPr>
          <w:rFonts w:eastAsia="宋体"/>
          <w:lang w:val="en-US" w:eastAsia="zh-CN"/>
        </w:rPr>
        <w:t xml:space="preserve">-Rx frequency separation. Thus, the question is here whether RAN4 need to specify such REFSENS requirements for FDD bands when UE </w:t>
      </w:r>
      <w:proofErr w:type="spellStart"/>
      <w:r w:rsidR="00F3323F">
        <w:rPr>
          <w:rFonts w:eastAsia="宋体"/>
          <w:lang w:val="en-US" w:eastAsia="zh-CN"/>
        </w:rPr>
        <w:t>Tx</w:t>
      </w:r>
      <w:proofErr w:type="spellEnd"/>
      <w:r w:rsidR="00F3323F">
        <w:rPr>
          <w:rFonts w:eastAsia="宋体"/>
          <w:lang w:val="en-US" w:eastAsia="zh-CN"/>
        </w:rPr>
        <w:t xml:space="preserve">-Rx frequency separation is not the default </w:t>
      </w:r>
      <w:proofErr w:type="spellStart"/>
      <w:r w:rsidR="00F3323F">
        <w:rPr>
          <w:rFonts w:eastAsia="宋体"/>
          <w:lang w:val="en-US" w:eastAsia="zh-CN"/>
        </w:rPr>
        <w:t>Tx</w:t>
      </w:r>
      <w:proofErr w:type="spellEnd"/>
      <w:r w:rsidR="00F3323F">
        <w:rPr>
          <w:rFonts w:eastAsia="宋体"/>
          <w:lang w:val="en-US" w:eastAsia="zh-CN"/>
        </w:rPr>
        <w:t xml:space="preserve">-Rx frequency separation. </w:t>
      </w:r>
      <w:r w:rsidR="003E3013">
        <w:rPr>
          <w:rFonts w:eastAsia="宋体"/>
          <w:lang w:val="en-US" w:eastAsia="zh-CN"/>
        </w:rPr>
        <w:t xml:space="preserve">This is just a performance issue. </w:t>
      </w:r>
      <w:r w:rsidR="004F1657">
        <w:rPr>
          <w:rFonts w:eastAsia="宋体"/>
          <w:lang w:val="en-US" w:eastAsia="zh-CN"/>
        </w:rPr>
        <w:t xml:space="preserve">Even if some REFSENS degradation can be observed for some UL/ DL BWP configurations, the BS deployment can’t be restricted. </w:t>
      </w:r>
    </w:p>
    <w:p w:rsidR="000373D9" w:rsidRDefault="00F3323F" w:rsidP="001D73DF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This topic is not only related to </w:t>
      </w:r>
      <w:proofErr w:type="spellStart"/>
      <w:r>
        <w:rPr>
          <w:rFonts w:eastAsia="宋体"/>
          <w:lang w:val="en-US" w:eastAsia="zh-CN"/>
        </w:rPr>
        <w:t>RedCap</w:t>
      </w:r>
      <w:proofErr w:type="spellEnd"/>
      <w:r>
        <w:rPr>
          <w:rFonts w:eastAsia="宋体"/>
          <w:lang w:val="en-US" w:eastAsia="zh-CN"/>
        </w:rPr>
        <w:t xml:space="preserve"> UE, but also for </w:t>
      </w:r>
      <w:proofErr w:type="spellStart"/>
      <w:r>
        <w:rPr>
          <w:rFonts w:eastAsia="宋体"/>
          <w:lang w:val="en-US" w:eastAsia="zh-CN"/>
        </w:rPr>
        <w:t>eMBB</w:t>
      </w:r>
      <w:proofErr w:type="spellEnd"/>
      <w:r>
        <w:rPr>
          <w:rFonts w:eastAsia="宋体"/>
          <w:lang w:val="en-US" w:eastAsia="zh-CN"/>
        </w:rPr>
        <w:t xml:space="preserve"> UE. Whether REFSENS degradation can be observed is based on the specific FDD bands, channel bandwidths and </w:t>
      </w:r>
      <w:proofErr w:type="spellStart"/>
      <w:r>
        <w:rPr>
          <w:rFonts w:eastAsia="宋体"/>
          <w:lang w:val="en-US" w:eastAsia="zh-CN"/>
        </w:rPr>
        <w:t>Tx</w:t>
      </w:r>
      <w:proofErr w:type="spellEnd"/>
      <w:r>
        <w:rPr>
          <w:rFonts w:eastAsia="宋体"/>
          <w:lang w:val="en-US" w:eastAsia="zh-CN"/>
        </w:rPr>
        <w:t>-Rx configurations. There are two options to solve this problem as below from RF perspective.</w:t>
      </w:r>
    </w:p>
    <w:p w:rsidR="00F3323F" w:rsidRDefault="00F3323F" w:rsidP="001D73DF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Option 1: Current spec can be kept. There is no REFSENS requirement for the case that UE </w:t>
      </w:r>
      <w:proofErr w:type="spellStart"/>
      <w:r>
        <w:rPr>
          <w:rFonts w:eastAsia="宋体"/>
          <w:lang w:val="en-US" w:eastAsia="zh-CN"/>
        </w:rPr>
        <w:t>Tx</w:t>
      </w:r>
      <w:proofErr w:type="spellEnd"/>
      <w:r>
        <w:rPr>
          <w:rFonts w:eastAsia="宋体"/>
          <w:lang w:val="en-US" w:eastAsia="zh-CN"/>
        </w:rPr>
        <w:t>-Rx frequency separation</w:t>
      </w:r>
      <w:r w:rsidRPr="007B0132">
        <w:rPr>
          <w:rFonts w:eastAsia="宋体"/>
          <w:lang w:val="en-US" w:eastAsia="zh-CN"/>
        </w:rPr>
        <w:t xml:space="preserve"> </w:t>
      </w:r>
      <w:r w:rsidR="00CA3768">
        <w:rPr>
          <w:rFonts w:eastAsia="宋体"/>
          <w:lang w:val="en-US" w:eastAsia="zh-CN"/>
        </w:rPr>
        <w:t xml:space="preserve">for FDD bands </w:t>
      </w:r>
      <w:r w:rsidRPr="007B0132">
        <w:rPr>
          <w:rFonts w:eastAsia="宋体"/>
          <w:lang w:val="en-US" w:eastAsia="zh-CN"/>
        </w:rPr>
        <w:t>between UL and DL BWPs</w:t>
      </w:r>
      <w:r>
        <w:rPr>
          <w:rFonts w:eastAsia="宋体"/>
          <w:lang w:val="en-US" w:eastAsia="zh-CN"/>
        </w:rPr>
        <w:t xml:space="preserve"> is not equal to the </w:t>
      </w:r>
      <w:r w:rsidR="00CA3768">
        <w:rPr>
          <w:rFonts w:eastAsia="宋体"/>
          <w:lang w:val="en-US" w:eastAsia="zh-CN"/>
        </w:rPr>
        <w:t xml:space="preserve">default </w:t>
      </w:r>
      <w:proofErr w:type="spellStart"/>
      <w:r w:rsidR="00CA3768">
        <w:rPr>
          <w:rFonts w:eastAsia="宋体"/>
          <w:lang w:val="en-US" w:eastAsia="zh-CN"/>
        </w:rPr>
        <w:t>Tx</w:t>
      </w:r>
      <w:proofErr w:type="spellEnd"/>
      <w:r w:rsidR="00CA3768">
        <w:rPr>
          <w:rFonts w:eastAsia="宋体"/>
          <w:lang w:val="en-US" w:eastAsia="zh-CN"/>
        </w:rPr>
        <w:t>-Rx frequency separation.</w:t>
      </w:r>
    </w:p>
    <w:p w:rsidR="00CA3768" w:rsidRDefault="00CA3768" w:rsidP="001D73DF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Option 2: Current REFSENS requirements for FDD bands are also applicable to the case that UE </w:t>
      </w:r>
      <w:proofErr w:type="spellStart"/>
      <w:r>
        <w:rPr>
          <w:rFonts w:eastAsia="宋体"/>
          <w:lang w:val="en-US" w:eastAsia="zh-CN"/>
        </w:rPr>
        <w:t>Tx</w:t>
      </w:r>
      <w:proofErr w:type="spellEnd"/>
      <w:r>
        <w:rPr>
          <w:rFonts w:eastAsia="宋体"/>
          <w:lang w:val="en-US" w:eastAsia="zh-CN"/>
        </w:rPr>
        <w:t>-Rx frequency separation</w:t>
      </w:r>
      <w:r w:rsidRPr="007B0132">
        <w:rPr>
          <w:rFonts w:eastAsia="宋体"/>
          <w:lang w:val="en-US" w:eastAsia="zh-CN"/>
        </w:rPr>
        <w:t xml:space="preserve"> between UL and DL BWPs</w:t>
      </w:r>
      <w:r>
        <w:rPr>
          <w:rFonts w:eastAsia="宋体"/>
          <w:lang w:val="en-US" w:eastAsia="zh-CN"/>
        </w:rPr>
        <w:t xml:space="preserve"> is not equal to the default </w:t>
      </w:r>
      <w:proofErr w:type="spellStart"/>
      <w:r>
        <w:rPr>
          <w:rFonts w:eastAsia="宋体"/>
          <w:lang w:val="en-US" w:eastAsia="zh-CN"/>
        </w:rPr>
        <w:t>Tx</w:t>
      </w:r>
      <w:proofErr w:type="spellEnd"/>
      <w:r>
        <w:rPr>
          <w:rFonts w:eastAsia="宋体"/>
          <w:lang w:val="en-US" w:eastAsia="zh-CN"/>
        </w:rPr>
        <w:t xml:space="preserve">-Rx frequency separation. However, some REFSENS exceptions can be specified for the specific FDD bands, </w:t>
      </w:r>
      <w:r w:rsidRPr="00CA3768">
        <w:rPr>
          <w:rFonts w:eastAsia="宋体"/>
          <w:lang w:val="en-US" w:eastAsia="zh-CN"/>
        </w:rPr>
        <w:t xml:space="preserve">channel bandwidths and </w:t>
      </w:r>
      <w:proofErr w:type="spellStart"/>
      <w:r w:rsidRPr="00CA3768">
        <w:rPr>
          <w:rFonts w:eastAsia="宋体"/>
          <w:lang w:val="en-US" w:eastAsia="zh-CN"/>
        </w:rPr>
        <w:t>Tx</w:t>
      </w:r>
      <w:proofErr w:type="spellEnd"/>
      <w:r w:rsidRPr="00CA3768">
        <w:rPr>
          <w:rFonts w:eastAsia="宋体"/>
          <w:lang w:val="en-US" w:eastAsia="zh-CN"/>
        </w:rPr>
        <w:t>-Rx configurations.</w:t>
      </w:r>
    </w:p>
    <w:p w:rsidR="00CA3768" w:rsidRDefault="00CA3768" w:rsidP="001D73DF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No matter whether RAN4 choose option 1 or option 2, </w:t>
      </w:r>
      <w:r w:rsidR="003E3013">
        <w:rPr>
          <w:rFonts w:eastAsia="宋体"/>
          <w:lang w:val="en-US" w:eastAsia="zh-CN"/>
        </w:rPr>
        <w:t>BS deployment</w:t>
      </w:r>
      <w:r w:rsidR="004F1657" w:rsidRPr="004F1657">
        <w:rPr>
          <w:rFonts w:eastAsia="宋体"/>
          <w:lang w:val="en-US" w:eastAsia="zh-CN"/>
        </w:rPr>
        <w:t xml:space="preserve"> </w:t>
      </w:r>
      <w:r w:rsidR="00C10455">
        <w:rPr>
          <w:rFonts w:eastAsia="宋体"/>
          <w:lang w:val="en-US" w:eastAsia="zh-CN"/>
        </w:rPr>
        <w:t>can’t be restricted</w:t>
      </w:r>
      <w:r w:rsidR="003E3013">
        <w:rPr>
          <w:rFonts w:eastAsia="宋体"/>
          <w:lang w:val="en-US" w:eastAsia="zh-CN"/>
        </w:rPr>
        <w:t>.</w:t>
      </w:r>
      <w:r w:rsidR="004F1657">
        <w:rPr>
          <w:rFonts w:eastAsia="宋体"/>
          <w:lang w:val="en-US" w:eastAsia="zh-CN"/>
        </w:rPr>
        <w:t xml:space="preserve"> </w:t>
      </w:r>
    </w:p>
    <w:p w:rsidR="00C10455" w:rsidRDefault="00C10455" w:rsidP="001D73DF">
      <w:pPr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 xml:space="preserve">Observation: no matter whether RAN4 specify the REFSENS degradation due to the smaller </w:t>
      </w:r>
      <w:proofErr w:type="spellStart"/>
      <w:r w:rsidR="00AF11F9" w:rsidRPr="00AF11F9">
        <w:rPr>
          <w:rFonts w:eastAsia="宋体"/>
          <w:b/>
          <w:lang w:eastAsia="zh-CN"/>
        </w:rPr>
        <w:t>Tx</w:t>
      </w:r>
      <w:proofErr w:type="spellEnd"/>
      <w:r w:rsidR="00AF11F9" w:rsidRPr="00AF11F9">
        <w:rPr>
          <w:rFonts w:eastAsia="宋体"/>
          <w:b/>
          <w:lang w:eastAsia="zh-CN"/>
        </w:rPr>
        <w:t>-Rx frequency separation between UL and DL BWPs</w:t>
      </w:r>
      <w:r w:rsidR="00AF11F9">
        <w:rPr>
          <w:rFonts w:eastAsia="宋体"/>
          <w:b/>
          <w:lang w:eastAsia="zh-CN"/>
        </w:rPr>
        <w:t>, the BS deployment can’t be restricted.</w:t>
      </w:r>
    </w:p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 xml:space="preserve">the </w:t>
      </w:r>
      <w:r w:rsidR="00D638B6">
        <w:rPr>
          <w:lang w:eastAsia="zh-CN"/>
        </w:rPr>
        <w:t>analysis</w:t>
      </w:r>
      <w:r w:rsidR="00C24E26">
        <w:rPr>
          <w:lang w:eastAsia="zh-CN"/>
        </w:rPr>
        <w:t xml:space="preserve"> and </w:t>
      </w:r>
      <w:r w:rsidR="009C2052">
        <w:rPr>
          <w:lang w:eastAsia="zh-CN"/>
        </w:rPr>
        <w:t>discussion</w:t>
      </w:r>
      <w:r w:rsidR="00D638B6">
        <w:rPr>
          <w:lang w:eastAsia="zh-CN"/>
        </w:rPr>
        <w:t xml:space="preserve"> above</w:t>
      </w:r>
      <w:r>
        <w:rPr>
          <w:lang w:eastAsia="zh-CN"/>
        </w:rPr>
        <w:t xml:space="preserve">, all the </w:t>
      </w:r>
      <w:r w:rsidR="0071497B">
        <w:rPr>
          <w:lang w:eastAsia="zh-CN"/>
        </w:rPr>
        <w:t xml:space="preserve">observations and </w:t>
      </w:r>
      <w:r>
        <w:rPr>
          <w:lang w:eastAsia="zh-CN"/>
        </w:rPr>
        <w:t>proposals are listed below:</w:t>
      </w:r>
    </w:p>
    <w:p w:rsidR="006D29BF" w:rsidRDefault="00AF11F9" w:rsidP="006D29BF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Observation: no matter whether RAN4 specify the REFSENS degradation due to the smaller </w:t>
      </w:r>
      <w:proofErr w:type="spellStart"/>
      <w:r w:rsidRPr="00AF11F9">
        <w:rPr>
          <w:rFonts w:eastAsia="宋体"/>
          <w:b/>
          <w:lang w:eastAsia="zh-CN"/>
        </w:rPr>
        <w:t>Tx</w:t>
      </w:r>
      <w:proofErr w:type="spellEnd"/>
      <w:r w:rsidRPr="00AF11F9">
        <w:rPr>
          <w:rFonts w:eastAsia="宋体"/>
          <w:b/>
          <w:lang w:eastAsia="zh-CN"/>
        </w:rPr>
        <w:t>-Rx frequency separation between UL and DL BWPs</w:t>
      </w:r>
      <w:r>
        <w:rPr>
          <w:rFonts w:eastAsia="宋体"/>
          <w:b/>
          <w:lang w:eastAsia="zh-CN"/>
        </w:rPr>
        <w:t>, the BS deployment can’t be restricted.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bookmarkStart w:id="3" w:name="OLE_LINK211"/>
      <w:bookmarkStart w:id="4" w:name="OLE_LINK212"/>
      <w:r>
        <w:t>References</w:t>
      </w:r>
      <w:bookmarkEnd w:id="3"/>
      <w:bookmarkEnd w:id="4"/>
    </w:p>
    <w:p w:rsidR="00406D07" w:rsidRDefault="00406D07" w:rsidP="00406D07"/>
    <w:sectPr w:rsidR="00406D07" w:rsidSect="000D77C9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EE9" w:rsidRDefault="00CC3EE9">
      <w:r>
        <w:separator/>
      </w:r>
    </w:p>
  </w:endnote>
  <w:endnote w:type="continuationSeparator" w:id="0">
    <w:p w:rsidR="00CC3EE9" w:rsidRDefault="00CC3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AE0" w:rsidRDefault="00C11AE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EE9" w:rsidRDefault="00CC3EE9">
      <w:r>
        <w:separator/>
      </w:r>
    </w:p>
  </w:footnote>
  <w:footnote w:type="continuationSeparator" w:id="0">
    <w:p w:rsidR="00CC3EE9" w:rsidRDefault="00CC3E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147D7"/>
    <w:multiLevelType w:val="hybridMultilevel"/>
    <w:tmpl w:val="940C02CC"/>
    <w:lvl w:ilvl="0" w:tplc="8834B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47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DCF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87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347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6F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CB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F21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C0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3C9273A0"/>
    <w:multiLevelType w:val="hybridMultilevel"/>
    <w:tmpl w:val="1FC88A2C"/>
    <w:lvl w:ilvl="0" w:tplc="6220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4D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CF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ACE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88D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42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A7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0D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E586C5E"/>
    <w:multiLevelType w:val="hybridMultilevel"/>
    <w:tmpl w:val="61488A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1D6F24"/>
    <w:multiLevelType w:val="hybridMultilevel"/>
    <w:tmpl w:val="2B4C697E"/>
    <w:lvl w:ilvl="0" w:tplc="5CCEB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0E7B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E92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02D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8CC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C81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ADE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625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EF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4F41DE"/>
    <w:multiLevelType w:val="hybridMultilevel"/>
    <w:tmpl w:val="3B44EC92"/>
    <w:lvl w:ilvl="0" w:tplc="283A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883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6AC30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74D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7C4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766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D65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4B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AA2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7941EA5"/>
    <w:multiLevelType w:val="hybridMultilevel"/>
    <w:tmpl w:val="B128F7F0"/>
    <w:lvl w:ilvl="0" w:tplc="65F25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D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6EF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9EF4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F4F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56A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AE6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FAE4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FCCD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63101BA5"/>
    <w:multiLevelType w:val="hybridMultilevel"/>
    <w:tmpl w:val="9EF6DC5C"/>
    <w:lvl w:ilvl="0" w:tplc="4BFA4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01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CEE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DCB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9CB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B2E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2C7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8D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242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7"/>
  </w:num>
  <w:num w:numId="4">
    <w:abstractNumId w:val="10"/>
  </w:num>
  <w:num w:numId="5">
    <w:abstractNumId w:val="1"/>
  </w:num>
  <w:num w:numId="6">
    <w:abstractNumId w:val="15"/>
  </w:num>
  <w:num w:numId="7">
    <w:abstractNumId w:val="19"/>
  </w:num>
  <w:num w:numId="8">
    <w:abstractNumId w:val="2"/>
  </w:num>
  <w:num w:numId="9">
    <w:abstractNumId w:val="20"/>
  </w:num>
  <w:num w:numId="10">
    <w:abstractNumId w:val="1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8"/>
  </w:num>
  <w:num w:numId="16">
    <w:abstractNumId w:val="6"/>
  </w:num>
  <w:num w:numId="17">
    <w:abstractNumId w:val="9"/>
  </w:num>
  <w:num w:numId="18">
    <w:abstractNumId w:val="12"/>
  </w:num>
  <w:num w:numId="19">
    <w:abstractNumId w:val="16"/>
  </w:num>
  <w:num w:numId="20">
    <w:abstractNumId w:val="3"/>
  </w:num>
  <w:num w:numId="21">
    <w:abstractNumId w:val="14"/>
  </w:num>
  <w:num w:numId="22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23C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373D9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9CC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261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5CA8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0966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6F96"/>
    <w:rsid w:val="000F70E0"/>
    <w:rsid w:val="000F7382"/>
    <w:rsid w:val="000F7AB8"/>
    <w:rsid w:val="001000CF"/>
    <w:rsid w:val="001002C4"/>
    <w:rsid w:val="001004A6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DE6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4673F"/>
    <w:rsid w:val="00151161"/>
    <w:rsid w:val="0015196F"/>
    <w:rsid w:val="00151A13"/>
    <w:rsid w:val="0015221E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0507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A76CF"/>
    <w:rsid w:val="001A7923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3DF"/>
    <w:rsid w:val="001D752B"/>
    <w:rsid w:val="001D7693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2D9D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67F4D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5E68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9A5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3A67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26BD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28F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2308"/>
    <w:rsid w:val="003630C1"/>
    <w:rsid w:val="00363852"/>
    <w:rsid w:val="00363A78"/>
    <w:rsid w:val="0036472E"/>
    <w:rsid w:val="00364D7D"/>
    <w:rsid w:val="00365743"/>
    <w:rsid w:val="00365767"/>
    <w:rsid w:val="00365F4D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0BD7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16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86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3B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3BE"/>
    <w:rsid w:val="003D4FFC"/>
    <w:rsid w:val="003D508F"/>
    <w:rsid w:val="003D5C37"/>
    <w:rsid w:val="003D6447"/>
    <w:rsid w:val="003E1296"/>
    <w:rsid w:val="003E162A"/>
    <w:rsid w:val="003E203F"/>
    <w:rsid w:val="003E3013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23"/>
    <w:rsid w:val="003F3945"/>
    <w:rsid w:val="003F3D56"/>
    <w:rsid w:val="003F3EA7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72"/>
    <w:rsid w:val="004061CC"/>
    <w:rsid w:val="00406346"/>
    <w:rsid w:val="004065E5"/>
    <w:rsid w:val="00406D07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08DE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184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45D5"/>
    <w:rsid w:val="00494B5A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0C7E"/>
    <w:rsid w:val="004F14E7"/>
    <w:rsid w:val="004F1657"/>
    <w:rsid w:val="004F16E2"/>
    <w:rsid w:val="004F21EE"/>
    <w:rsid w:val="004F2AC9"/>
    <w:rsid w:val="004F4A45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0660C"/>
    <w:rsid w:val="0050774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13B"/>
    <w:rsid w:val="00573284"/>
    <w:rsid w:val="00573D0C"/>
    <w:rsid w:val="00573DD4"/>
    <w:rsid w:val="00574314"/>
    <w:rsid w:val="00575332"/>
    <w:rsid w:val="00575F1E"/>
    <w:rsid w:val="005761F2"/>
    <w:rsid w:val="00576D39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3CFC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1D5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781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3C8"/>
    <w:rsid w:val="005F2943"/>
    <w:rsid w:val="005F3D66"/>
    <w:rsid w:val="005F5338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48C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1B09"/>
    <w:rsid w:val="00653279"/>
    <w:rsid w:val="0065485C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5486"/>
    <w:rsid w:val="00666A8C"/>
    <w:rsid w:val="00667F48"/>
    <w:rsid w:val="00672180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49A2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576A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7C2"/>
    <w:rsid w:val="006A7836"/>
    <w:rsid w:val="006B01F3"/>
    <w:rsid w:val="006B06D5"/>
    <w:rsid w:val="006B1CCC"/>
    <w:rsid w:val="006B1FBC"/>
    <w:rsid w:val="006B2111"/>
    <w:rsid w:val="006B25CB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29BF"/>
    <w:rsid w:val="006D31C3"/>
    <w:rsid w:val="006D408E"/>
    <w:rsid w:val="006D627B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6BCB"/>
    <w:rsid w:val="006E72D4"/>
    <w:rsid w:val="006E73BD"/>
    <w:rsid w:val="006E74A8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1DA7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072F7"/>
    <w:rsid w:val="00710288"/>
    <w:rsid w:val="00710577"/>
    <w:rsid w:val="0071086A"/>
    <w:rsid w:val="00710A82"/>
    <w:rsid w:val="00710EED"/>
    <w:rsid w:val="00710F77"/>
    <w:rsid w:val="00711131"/>
    <w:rsid w:val="00711548"/>
    <w:rsid w:val="00711B33"/>
    <w:rsid w:val="00712196"/>
    <w:rsid w:val="00713785"/>
    <w:rsid w:val="00713DBF"/>
    <w:rsid w:val="00713F0D"/>
    <w:rsid w:val="0071497B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729"/>
    <w:rsid w:val="00724D7B"/>
    <w:rsid w:val="00726057"/>
    <w:rsid w:val="0072693B"/>
    <w:rsid w:val="00726CE6"/>
    <w:rsid w:val="0072700F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53"/>
    <w:rsid w:val="00743B6B"/>
    <w:rsid w:val="00743EF3"/>
    <w:rsid w:val="0074401A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587B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6B1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132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441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0842"/>
    <w:rsid w:val="00811546"/>
    <w:rsid w:val="00811BDE"/>
    <w:rsid w:val="00812818"/>
    <w:rsid w:val="008134ED"/>
    <w:rsid w:val="00813673"/>
    <w:rsid w:val="00814E3C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14"/>
    <w:rsid w:val="008229F5"/>
    <w:rsid w:val="00822CDE"/>
    <w:rsid w:val="00822EB2"/>
    <w:rsid w:val="008238C5"/>
    <w:rsid w:val="008258E0"/>
    <w:rsid w:val="008263F4"/>
    <w:rsid w:val="00827C69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0DB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66C4B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74E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111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161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B80"/>
    <w:rsid w:val="00916ED9"/>
    <w:rsid w:val="0091764F"/>
    <w:rsid w:val="00920014"/>
    <w:rsid w:val="00920768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4A0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8FF"/>
    <w:rsid w:val="00942F29"/>
    <w:rsid w:val="009435E6"/>
    <w:rsid w:val="00944791"/>
    <w:rsid w:val="00945358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1789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1ADF"/>
    <w:rsid w:val="009A23AE"/>
    <w:rsid w:val="009A277F"/>
    <w:rsid w:val="009A2BCA"/>
    <w:rsid w:val="009A3404"/>
    <w:rsid w:val="009A351F"/>
    <w:rsid w:val="009A3E44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4C51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8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3B64"/>
    <w:rsid w:val="00A34233"/>
    <w:rsid w:val="00A34BB4"/>
    <w:rsid w:val="00A34BE2"/>
    <w:rsid w:val="00A34BF7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691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4F3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569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AA6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226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66F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BFC"/>
    <w:rsid w:val="00AF11F9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F23"/>
    <w:rsid w:val="00B22177"/>
    <w:rsid w:val="00B224D9"/>
    <w:rsid w:val="00B22F46"/>
    <w:rsid w:val="00B231DB"/>
    <w:rsid w:val="00B23369"/>
    <w:rsid w:val="00B23E17"/>
    <w:rsid w:val="00B24051"/>
    <w:rsid w:val="00B24CE6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1B5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65EF"/>
    <w:rsid w:val="00B87EFB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4696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ECA"/>
    <w:rsid w:val="00BB7F9D"/>
    <w:rsid w:val="00BC059F"/>
    <w:rsid w:val="00BC069E"/>
    <w:rsid w:val="00BC1714"/>
    <w:rsid w:val="00BC1C4B"/>
    <w:rsid w:val="00BC2003"/>
    <w:rsid w:val="00BC218D"/>
    <w:rsid w:val="00BC2290"/>
    <w:rsid w:val="00BC246D"/>
    <w:rsid w:val="00BC248B"/>
    <w:rsid w:val="00BC30DB"/>
    <w:rsid w:val="00BC3388"/>
    <w:rsid w:val="00BC3529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259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4D5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455"/>
    <w:rsid w:val="00C10BB2"/>
    <w:rsid w:val="00C11AE0"/>
    <w:rsid w:val="00C11EA4"/>
    <w:rsid w:val="00C123E8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27CDF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889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C20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34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768"/>
    <w:rsid w:val="00CA39C1"/>
    <w:rsid w:val="00CA3CF7"/>
    <w:rsid w:val="00CA48BF"/>
    <w:rsid w:val="00CA4ECB"/>
    <w:rsid w:val="00CA5328"/>
    <w:rsid w:val="00CA5839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6911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CBD"/>
    <w:rsid w:val="00CC3EE9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D1D"/>
    <w:rsid w:val="00CE4221"/>
    <w:rsid w:val="00CE5F3A"/>
    <w:rsid w:val="00CE6C39"/>
    <w:rsid w:val="00CE72B9"/>
    <w:rsid w:val="00CE752E"/>
    <w:rsid w:val="00CF0CC0"/>
    <w:rsid w:val="00CF0EFE"/>
    <w:rsid w:val="00CF15D3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3F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2E65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0C9"/>
    <w:rsid w:val="00D461CD"/>
    <w:rsid w:val="00D468D2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78C"/>
    <w:rsid w:val="00D55C6C"/>
    <w:rsid w:val="00D61210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3B3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864C7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96A"/>
    <w:rsid w:val="00DA5A6D"/>
    <w:rsid w:val="00DA6358"/>
    <w:rsid w:val="00DA67AD"/>
    <w:rsid w:val="00DA6DEC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02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A09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03E2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1BD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39C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D54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14C"/>
    <w:rsid w:val="00EC7EC1"/>
    <w:rsid w:val="00ED0A6B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6D"/>
    <w:rsid w:val="00ED5CC0"/>
    <w:rsid w:val="00ED68BE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299F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23F"/>
    <w:rsid w:val="00F33320"/>
    <w:rsid w:val="00F33B07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94B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3A6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2071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2816"/>
    <w:rsid w:val="00FA32A6"/>
    <w:rsid w:val="00FA3BAD"/>
    <w:rsid w:val="00FA47C8"/>
    <w:rsid w:val="00FA537E"/>
    <w:rsid w:val="00FA5653"/>
    <w:rsid w:val="00FA588B"/>
    <w:rsid w:val="00FA632A"/>
    <w:rsid w:val="00FA7E4E"/>
    <w:rsid w:val="00FB004A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444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9A3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4BB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33D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link w:val="B1Char"/>
    <w:qFormat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  <w:style w:type="table" w:customStyle="1" w:styleId="TableGrid1">
    <w:name w:val="Table Grid1"/>
    <w:basedOn w:val="a3"/>
    <w:next w:val="af8"/>
    <w:qFormat/>
    <w:rsid w:val="00482184"/>
    <w:pPr>
      <w:spacing w:before="120" w:line="280" w:lineRule="atLeast"/>
      <w:jc w:val="both"/>
    </w:pPr>
    <w:rPr>
      <w:rFonts w:ascii="New York" w:eastAsia="宋体" w:hAnsi="New York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next w:val="af8"/>
    <w:qFormat/>
    <w:rsid w:val="00CB691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133DE6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42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908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11249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265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924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6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48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4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3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5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6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7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8B0A4-AA0D-48F9-816E-160F344D8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3395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2594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103</cp:revision>
  <cp:lastPrinted>2010-01-07T02:23:00Z</cp:lastPrinted>
  <dcterms:created xsi:type="dcterms:W3CDTF">2020-08-07T11:10:00Z</dcterms:created>
  <dcterms:modified xsi:type="dcterms:W3CDTF">2022-02-14T15:36:00Z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(3)vWmSgTATp3mvtFrbWa0XAxj/K26UJwN6oSM5S5uIUS5wzjMb2/iWbF/1aO7wm9B5kWg373bM
kdHX0q4nPrcoelnUd9JKWvpduLb+ADkaEwsEJWa0qr6ilRko0Y7vmfwDHzOrn9x6xlUeVic/
1HySyc98pqjH8/3l+fMsQ4o+oImiah+BcXpoZ7hOhxDw+rBRf2Psuzgy6X2LVrdgYH7Uyyty
byb/mZ3mAbfZsFMCde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C4PkviSyxuRoZSMYxhNV+nF0DFUrtg8PMsThHuBhtUZOrNhEmCgCiA
qpA5GGD5i6NUOyVMZ3WBv+pVichAoAVF7dpfs//muJoWpB+gcA3yYHbzs3TGTi7M461x3XwV
ZZ1SCd1kELt+yUpgjf7vLnitzBVwn8lVqSDmZBH7Ypy7d6rESj7WMv2fosY2dhroioMs+TcE
gyGjuP4tNR/R+u5/wA+lhe6mHgGXSntVc2TJ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lSnICFNYG5NFQLVngm85f9qtrisAqp6HK1FC
UB/2b76bZiFoOx3qzYKCaChlSSN46lXqaIHYK9QUJSYt5qFn2I8=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