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88845E" w14:textId="727D0328" w:rsidR="004F7C02" w:rsidRPr="00E77857" w:rsidRDefault="004F7C02" w:rsidP="004F7C02">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w:t>
      </w:r>
      <w:r w:rsidR="001C5287">
        <w:rPr>
          <w:rFonts w:ascii="Arial" w:hAnsi="Arial" w:cs="Arial"/>
          <w:sz w:val="28"/>
        </w:rPr>
        <w:t>10</w:t>
      </w:r>
      <w:r w:rsidR="00E91FFF">
        <w:rPr>
          <w:rFonts w:ascii="Arial" w:hAnsi="Arial" w:cs="Arial"/>
          <w:sz w:val="28"/>
        </w:rPr>
        <w:t>2</w:t>
      </w:r>
      <w:r>
        <w:rPr>
          <w:rFonts w:ascii="Arial" w:hAnsi="Arial" w:cs="Arial"/>
          <w:sz w:val="28"/>
        </w:rPr>
        <w:t>-e</w:t>
      </w:r>
      <w:r w:rsidRPr="00E77857">
        <w:rPr>
          <w:rFonts w:ascii="Arial" w:hAnsi="Arial" w:cs="Arial"/>
          <w:sz w:val="28"/>
        </w:rPr>
        <w:tab/>
        <w:t>R4-</w:t>
      </w:r>
      <w:r>
        <w:rPr>
          <w:rFonts w:ascii="Arial" w:hAnsi="Arial" w:cs="Arial"/>
          <w:sz w:val="28"/>
        </w:rPr>
        <w:t>220</w:t>
      </w:r>
      <w:r w:rsidR="00BE65E1">
        <w:rPr>
          <w:rFonts w:ascii="Arial" w:hAnsi="Arial" w:cs="Arial"/>
          <w:sz w:val="28"/>
        </w:rPr>
        <w:t>3649</w:t>
      </w:r>
    </w:p>
    <w:p w14:paraId="694AD9A5" w14:textId="01DB7445" w:rsidR="004F7C02" w:rsidRPr="00E77857" w:rsidRDefault="004F7C02" w:rsidP="004F7C02">
      <w:pPr>
        <w:tabs>
          <w:tab w:val="right" w:pos="9781"/>
        </w:tabs>
        <w:rPr>
          <w:rFonts w:ascii="Arial" w:hAnsi="Arial" w:cs="Arial"/>
          <w:sz w:val="28"/>
        </w:rPr>
      </w:pPr>
      <w:r w:rsidRPr="00034F99">
        <w:rPr>
          <w:rFonts w:ascii="Arial" w:hAnsi="Arial" w:cs="Arial"/>
          <w:sz w:val="28"/>
        </w:rPr>
        <w:t xml:space="preserve">Electronic Meeting, </w:t>
      </w:r>
      <w:r w:rsidR="00E91FFF">
        <w:rPr>
          <w:rFonts w:ascii="Arial" w:hAnsi="Arial" w:cs="Arial"/>
          <w:sz w:val="28"/>
        </w:rPr>
        <w:t>2</w:t>
      </w:r>
      <w:r>
        <w:rPr>
          <w:rFonts w:ascii="Arial" w:hAnsi="Arial" w:cs="Arial"/>
          <w:sz w:val="28"/>
        </w:rPr>
        <w:t>1</w:t>
      </w:r>
      <w:r w:rsidR="00E91FFF">
        <w:rPr>
          <w:rFonts w:ascii="Arial" w:hAnsi="Arial" w:cs="Arial"/>
          <w:sz w:val="28"/>
        </w:rPr>
        <w:t xml:space="preserve"> February </w:t>
      </w:r>
      <w:r w:rsidRPr="00034F99">
        <w:rPr>
          <w:rFonts w:ascii="Arial" w:hAnsi="Arial" w:cs="Arial"/>
          <w:sz w:val="28"/>
        </w:rPr>
        <w:t xml:space="preserve">– </w:t>
      </w:r>
      <w:r w:rsidR="00E91FFF">
        <w:rPr>
          <w:rFonts w:ascii="Arial" w:hAnsi="Arial" w:cs="Arial"/>
          <w:sz w:val="28"/>
        </w:rPr>
        <w:t>3</w:t>
      </w:r>
      <w:r w:rsidRPr="00034F99">
        <w:rPr>
          <w:rFonts w:ascii="Arial" w:hAnsi="Arial" w:cs="Arial"/>
          <w:sz w:val="28"/>
        </w:rPr>
        <w:t xml:space="preserve"> </w:t>
      </w:r>
      <w:r w:rsidR="00E91FFF">
        <w:rPr>
          <w:rFonts w:ascii="Arial" w:hAnsi="Arial" w:cs="Arial"/>
          <w:sz w:val="28"/>
        </w:rPr>
        <w:t>March</w:t>
      </w:r>
      <w:r w:rsidRPr="00034F99">
        <w:rPr>
          <w:rFonts w:ascii="Arial" w:hAnsi="Arial" w:cs="Arial"/>
          <w:sz w:val="28"/>
        </w:rPr>
        <w:t xml:space="preserve"> 202</w:t>
      </w:r>
      <w:r>
        <w:rPr>
          <w:rFonts w:ascii="Arial" w:hAnsi="Arial" w:cs="Arial"/>
          <w:sz w:val="28"/>
        </w:rPr>
        <w:t>2</w:t>
      </w:r>
    </w:p>
    <w:p w14:paraId="778C846D" w14:textId="77777777" w:rsidR="004F7C02" w:rsidRPr="00E77857" w:rsidRDefault="004F7C02" w:rsidP="004F7C02">
      <w:pPr>
        <w:tabs>
          <w:tab w:val="left" w:pos="1985"/>
        </w:tabs>
        <w:rPr>
          <w:rFonts w:ascii="Arial" w:hAnsi="Arial"/>
          <w:b/>
        </w:rPr>
      </w:pPr>
    </w:p>
    <w:p w14:paraId="64C1429B" w14:textId="385AFDB1"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E91FFF">
        <w:rPr>
          <w:rFonts w:ascii="Arial" w:hAnsi="Arial"/>
          <w:b/>
          <w:lang w:val="en-GB"/>
        </w:rPr>
        <w:t>10</w:t>
      </w:r>
      <w:r>
        <w:rPr>
          <w:rFonts w:ascii="Arial" w:hAnsi="Arial"/>
          <w:b/>
          <w:lang w:val="en-GB"/>
        </w:rPr>
        <w:t>.16.4.1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2723F93E"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D670BB" w:rsidRPr="00D670BB">
        <w:rPr>
          <w:rFonts w:ascii="Arial" w:hAnsi="Arial" w:cs="Arial"/>
          <w:b/>
        </w:rPr>
        <w:t xml:space="preserve">BS </w:t>
      </w:r>
      <w:r w:rsidR="009C7F0F">
        <w:rPr>
          <w:rFonts w:ascii="Arial" w:hAnsi="Arial" w:cs="Arial"/>
          <w:b/>
        </w:rPr>
        <w:t>transmitt</w:t>
      </w:r>
      <w:r w:rsidR="00D670BB" w:rsidRPr="00D670BB">
        <w:rPr>
          <w:rFonts w:ascii="Arial" w:hAnsi="Arial" w:cs="Arial"/>
          <w:b/>
        </w:rPr>
        <w:t xml:space="preserve">er </w:t>
      </w:r>
      <w:r w:rsidR="009C7F0F">
        <w:rPr>
          <w:rFonts w:ascii="Arial" w:hAnsi="Arial" w:cs="Arial"/>
          <w:b/>
        </w:rPr>
        <w:t>requirements</w:t>
      </w:r>
      <w:r w:rsidR="007E6BBC" w:rsidRPr="00B14CF8">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9C7F0F" w:rsidRPr="00CD1CE2">
        <w:rPr>
          <w:rFonts w:ascii="Arial" w:eastAsia="Batang" w:hAnsi="Arial" w:cs="Arial"/>
          <w:b/>
          <w:lang w:eastAsia="zh-CN"/>
        </w:rPr>
        <w:t>xtending current NR operation to 71 GHz</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2E726FDD"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9C7F0F">
        <w:rPr>
          <w:color w:val="000000"/>
          <w:szCs w:val="20"/>
        </w:rPr>
        <w:t>work</w:t>
      </w:r>
      <w:r w:rsidRPr="00DC28D5">
        <w:rPr>
          <w:color w:val="000000"/>
          <w:szCs w:val="20"/>
        </w:rPr>
        <w:t xml:space="preserve"> item </w:t>
      </w:r>
      <w:r w:rsidR="009C7F0F">
        <w:rPr>
          <w:color w:val="000000"/>
          <w:szCs w:val="20"/>
        </w:rPr>
        <w:t xml:space="preserve">for </w:t>
      </w:r>
      <w:r w:rsidR="009C7F0F" w:rsidRPr="009C7F0F">
        <w:rPr>
          <w:color w:val="000000"/>
          <w:szCs w:val="20"/>
        </w:rPr>
        <w:t>extending current NR operation to 71 GHz</w:t>
      </w:r>
      <w:r w:rsidRPr="00DC28D5">
        <w:rPr>
          <w:color w:val="000000"/>
          <w:szCs w:val="20"/>
        </w:rPr>
        <w:t xml:space="preserve"> was approved at TSG RAN#</w:t>
      </w:r>
      <w:r w:rsidR="009C7F0F">
        <w:rPr>
          <w:color w:val="000000"/>
          <w:szCs w:val="20"/>
        </w:rPr>
        <w:t>91</w:t>
      </w:r>
      <w:r w:rsidRPr="00DC28D5">
        <w:rPr>
          <w:color w:val="000000"/>
          <w:szCs w:val="20"/>
        </w:rPr>
        <w:t xml:space="preserve">-e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EC0AD2">
        <w:rPr>
          <w:lang w:eastAsia="ja-JP"/>
        </w:rPr>
        <w:t xml:space="preserve">define </w:t>
      </w:r>
      <w:r w:rsidR="009C7F0F">
        <w:rPr>
          <w:lang w:eastAsia="zh-CN"/>
        </w:rPr>
        <w:t>BS</w:t>
      </w:r>
      <w:r w:rsidR="009C7F0F" w:rsidRPr="00EC3726">
        <w:rPr>
          <w:lang w:eastAsia="zh-CN"/>
        </w:rPr>
        <w:t xml:space="preserve"> </w:t>
      </w:r>
      <w:r w:rsidR="009C7F0F">
        <w:rPr>
          <w:lang w:eastAsia="zh-CN"/>
        </w:rPr>
        <w:t xml:space="preserve">RF </w:t>
      </w:r>
      <w:r w:rsidR="009C7F0F" w:rsidRPr="00EC3726">
        <w:rPr>
          <w:lang w:eastAsia="zh-CN"/>
        </w:rPr>
        <w:t>core requirements</w:t>
      </w:r>
      <w:r w:rsidR="009C7F0F">
        <w:rPr>
          <w:lang w:eastAsia="zh-CN"/>
        </w:rPr>
        <w:t xml:space="preserve"> for the band(s) in the frequency range</w:t>
      </w:r>
      <w:r w:rsidR="009C7F0F" w:rsidRPr="009C7F0F">
        <w:rPr>
          <w:lang w:eastAsia="ja-JP"/>
        </w:rPr>
        <w:t xml:space="preserve"> </w:t>
      </w:r>
      <w:r w:rsidR="009C7F0F">
        <w:rPr>
          <w:lang w:eastAsia="ja-JP"/>
        </w:rPr>
        <w:t>between 52.6GHz and 71GHz</w:t>
      </w:r>
      <w:r w:rsidR="00AC7394">
        <w:rPr>
          <w:lang w:eastAsia="ja-JP"/>
        </w:rPr>
        <w:t>.</w:t>
      </w:r>
      <w:r w:rsidR="00833376">
        <w:rPr>
          <w:lang w:eastAsia="ja-JP"/>
        </w:rPr>
        <w:t xml:space="preserve"> BS transmitter requirements </w:t>
      </w:r>
      <w:r w:rsidR="00124780" w:rsidRPr="0009465C">
        <w:t>for extending current NR operation to 71 GHz</w:t>
      </w:r>
      <w:r w:rsidR="00124780" w:rsidRPr="00E75F68">
        <w:t xml:space="preserve"> </w:t>
      </w:r>
      <w:r w:rsidR="00833376">
        <w:rPr>
          <w:lang w:eastAsia="ja-JP"/>
        </w:rPr>
        <w:t xml:space="preserve">were </w:t>
      </w:r>
      <w:r w:rsidR="009E1608">
        <w:rPr>
          <w:lang w:eastAsia="ja-JP"/>
        </w:rPr>
        <w:t xml:space="preserve">further </w:t>
      </w:r>
      <w:r w:rsidR="00833376">
        <w:rPr>
          <w:lang w:eastAsia="ja-JP"/>
        </w:rPr>
        <w:t>discussed at TSG RAN4#</w:t>
      </w:r>
      <w:r w:rsidR="000C40A1">
        <w:rPr>
          <w:lang w:eastAsia="ja-JP"/>
        </w:rPr>
        <w:t>10</w:t>
      </w:r>
      <w:r w:rsidR="00001F6D">
        <w:rPr>
          <w:lang w:eastAsia="ja-JP"/>
        </w:rPr>
        <w:t>1-bis-e</w:t>
      </w:r>
      <w:r w:rsidR="00833376">
        <w:rPr>
          <w:lang w:eastAsia="ja-JP"/>
        </w:rPr>
        <w:t xml:space="preserve"> and a </w:t>
      </w:r>
      <w:r w:rsidR="009E1608">
        <w:rPr>
          <w:lang w:eastAsia="ja-JP"/>
        </w:rPr>
        <w:t xml:space="preserve">way forward </w:t>
      </w:r>
      <w:r w:rsidR="00833376">
        <w:rPr>
          <w:lang w:eastAsia="ja-JP"/>
        </w:rPr>
        <w:t>was approved [2].</w:t>
      </w:r>
    </w:p>
    <w:bookmarkEnd w:id="3"/>
    <w:p w14:paraId="600A0CD0" w14:textId="347B4548"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833376">
        <w:rPr>
          <w:color w:val="000000"/>
          <w:szCs w:val="20"/>
        </w:rPr>
        <w:t xml:space="preserve">further </w:t>
      </w:r>
      <w:r w:rsidR="00417D72">
        <w:rPr>
          <w:color w:val="000000"/>
          <w:szCs w:val="20"/>
        </w:rPr>
        <w:t>p</w:t>
      </w:r>
      <w:r w:rsidR="0009465C">
        <w:t>r</w:t>
      </w:r>
      <w:r w:rsidR="00417D72">
        <w:t>oposal</w:t>
      </w:r>
      <w:r w:rsidR="0009465C" w:rsidRPr="0009465C">
        <w:t>s on BS transmitter requirements for extending current NR operation to 71 GHz</w:t>
      </w:r>
      <w:r w:rsidR="00855BBA" w:rsidRPr="00E75F68">
        <w:t xml:space="preserve"> </w:t>
      </w:r>
      <w:r w:rsidR="0009465C">
        <w:t xml:space="preserve">according to </w:t>
      </w:r>
      <w:r w:rsidR="009E1608">
        <w:t>[2]</w:t>
      </w:r>
      <w:r w:rsidR="00833376">
        <w:t xml:space="preserve"> and </w:t>
      </w:r>
      <w:r w:rsidR="0009465C">
        <w:t>the findings in the corresponding study item as recorded in</w:t>
      </w:r>
      <w:r w:rsidR="00855BBA">
        <w:t xml:space="preserve"> TR 3</w:t>
      </w:r>
      <w:r w:rsidR="0009465C">
        <w:t>8</w:t>
      </w:r>
      <w:r w:rsidR="00855BBA">
        <w:t>.80</w:t>
      </w:r>
      <w:r w:rsidR="0009465C">
        <w:t>8</w:t>
      </w:r>
      <w:r w:rsidR="00855BBA">
        <w:t xml:space="preserve"> [</w:t>
      </w:r>
      <w:r w:rsidR="00833376">
        <w:t>3</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510796A6" w14:textId="47239BA8" w:rsidR="00130B11" w:rsidRDefault="00130B11" w:rsidP="00130B11">
      <w:pPr>
        <w:pStyle w:val="BodyText"/>
        <w:snapToGrid w:val="0"/>
        <w:rPr>
          <w:rFonts w:ascii="Arial" w:hAnsi="Arial" w:cs="Arial"/>
          <w:b/>
          <w:bCs/>
          <w:szCs w:val="20"/>
          <w:lang w:val="en-GB" w:eastAsia="en-GB"/>
        </w:rPr>
      </w:pPr>
      <w:r>
        <w:rPr>
          <w:rFonts w:ascii="Arial" w:hAnsi="Arial" w:cs="Arial"/>
          <w:b/>
          <w:bCs/>
          <w:szCs w:val="20"/>
          <w:lang w:val="en-GB" w:eastAsia="en-GB"/>
        </w:rPr>
        <w:t>2.</w:t>
      </w:r>
      <w:r w:rsidR="00763760">
        <w:rPr>
          <w:rFonts w:ascii="Arial" w:hAnsi="Arial" w:cs="Arial"/>
          <w:b/>
          <w:bCs/>
          <w:szCs w:val="20"/>
          <w:lang w:val="en-GB" w:eastAsia="en-GB"/>
        </w:rPr>
        <w:t>1</w:t>
      </w:r>
      <w:r>
        <w:rPr>
          <w:rFonts w:ascii="Arial" w:hAnsi="Arial" w:cs="Arial"/>
          <w:b/>
          <w:bCs/>
          <w:szCs w:val="20"/>
          <w:lang w:val="en-GB" w:eastAsia="en-GB"/>
        </w:rPr>
        <w:tab/>
        <w:t>TAE</w:t>
      </w:r>
    </w:p>
    <w:p w14:paraId="2B2B2C3B" w14:textId="77777777" w:rsidR="00130B11" w:rsidRDefault="00130B11" w:rsidP="00130B11">
      <w:pPr>
        <w:pStyle w:val="BodyText"/>
        <w:snapToGrid w:val="0"/>
      </w:pPr>
      <w:r>
        <w:t>The following points were agreed in [2]:</w:t>
      </w:r>
    </w:p>
    <w:p w14:paraId="2459D866" w14:textId="77777777" w:rsidR="00763760" w:rsidRPr="003A4316" w:rsidRDefault="00763760" w:rsidP="00763760">
      <w:pPr>
        <w:pStyle w:val="BodyText"/>
        <w:snapToGrid w:val="0"/>
        <w:rPr>
          <w:rFonts w:eastAsiaTheme="minorEastAsia"/>
          <w:iCs/>
          <w:lang w:eastAsia="zh-CN"/>
        </w:rPr>
      </w:pPr>
      <w:r w:rsidRPr="003A4316">
        <w:rPr>
          <w:rFonts w:eastAsiaTheme="minorEastAsia"/>
          <w:iCs/>
          <w:lang w:eastAsia="zh-CN"/>
        </w:rPr>
        <w:t>-</w:t>
      </w:r>
      <w:r w:rsidRPr="003A4316">
        <w:rPr>
          <w:rFonts w:eastAsiaTheme="minorEastAsia"/>
          <w:iCs/>
          <w:lang w:eastAsia="zh-CN"/>
        </w:rPr>
        <w:tab/>
        <w:t>Inter</w:t>
      </w:r>
      <w:r>
        <w:rPr>
          <w:rFonts w:eastAsiaTheme="minorEastAsia"/>
          <w:iCs/>
          <w:lang w:eastAsia="zh-CN"/>
        </w:rPr>
        <w:t>-</w:t>
      </w:r>
      <w:r w:rsidRPr="003A4316">
        <w:rPr>
          <w:rFonts w:eastAsiaTheme="minorEastAsia"/>
          <w:iCs/>
          <w:lang w:eastAsia="zh-CN"/>
        </w:rPr>
        <w:t>band CA: 3us</w:t>
      </w:r>
      <w:r>
        <w:rPr>
          <w:rFonts w:eastAsiaTheme="minorEastAsia"/>
          <w:iCs/>
          <w:lang w:eastAsia="zh-CN"/>
        </w:rPr>
        <w:t>.</w:t>
      </w:r>
    </w:p>
    <w:p w14:paraId="25CF8E02" w14:textId="77777777" w:rsidR="00763760" w:rsidRPr="003A4316" w:rsidRDefault="00763760" w:rsidP="00763760">
      <w:pPr>
        <w:pStyle w:val="BodyText"/>
        <w:snapToGrid w:val="0"/>
        <w:ind w:left="426" w:hanging="426"/>
        <w:rPr>
          <w:rFonts w:eastAsiaTheme="minorEastAsia"/>
          <w:iCs/>
          <w:lang w:eastAsia="zh-CN"/>
        </w:rPr>
      </w:pPr>
      <w:r w:rsidRPr="003A4316">
        <w:rPr>
          <w:rFonts w:eastAsiaTheme="minorEastAsia"/>
          <w:iCs/>
          <w:lang w:eastAsia="zh-CN"/>
        </w:rPr>
        <w:t>-</w:t>
      </w:r>
      <w:r w:rsidRPr="003A4316">
        <w:rPr>
          <w:rFonts w:eastAsiaTheme="minorEastAsia"/>
          <w:iCs/>
          <w:lang w:eastAsia="zh-CN"/>
        </w:rPr>
        <w:tab/>
        <w:t>Contiguous intra-band CA</w:t>
      </w:r>
      <w:r>
        <w:rPr>
          <w:rFonts w:eastAsiaTheme="minorEastAsia"/>
          <w:iCs/>
          <w:lang w:eastAsia="zh-CN"/>
        </w:rPr>
        <w:t xml:space="preserve"> </w:t>
      </w:r>
      <w:r w:rsidRPr="00CB173C">
        <w:rPr>
          <w:rFonts w:eastAsiaTheme="minorEastAsia"/>
          <w:iCs/>
          <w:lang w:eastAsia="zh-CN"/>
        </w:rPr>
        <w:t>(baseline assumption)</w:t>
      </w:r>
      <w:r w:rsidRPr="003A4316">
        <w:rPr>
          <w:rFonts w:eastAsiaTheme="minorEastAsia"/>
          <w:iCs/>
          <w:lang w:eastAsia="zh-CN"/>
        </w:rPr>
        <w:t>: 65 ns for 480 kHz SCS, 32.5 ns for 960 kHz SCS</w:t>
      </w:r>
      <w:r>
        <w:rPr>
          <w:rFonts w:eastAsiaTheme="minorEastAsia"/>
          <w:iCs/>
          <w:lang w:eastAsia="zh-CN"/>
        </w:rPr>
        <w:t xml:space="preserve">. </w:t>
      </w:r>
      <w:r w:rsidRPr="00CB173C">
        <w:rPr>
          <w:rFonts w:eastAsiaTheme="minorEastAsia"/>
          <w:iCs/>
          <w:lang w:eastAsia="zh-CN"/>
        </w:rPr>
        <w:t>RAN4 will make final decision on February RAN4#102-e meeting.</w:t>
      </w:r>
    </w:p>
    <w:p w14:paraId="2687AB1C" w14:textId="77777777" w:rsidR="00763760" w:rsidRPr="003A4316" w:rsidRDefault="00763760" w:rsidP="00763760">
      <w:pPr>
        <w:pStyle w:val="BodyText"/>
        <w:snapToGrid w:val="0"/>
        <w:ind w:left="426" w:hanging="426"/>
        <w:rPr>
          <w:rFonts w:eastAsiaTheme="minorEastAsia"/>
          <w:iCs/>
          <w:lang w:eastAsia="zh-CN"/>
        </w:rPr>
      </w:pPr>
      <w:r w:rsidRPr="003A4316">
        <w:rPr>
          <w:rFonts w:eastAsiaTheme="minorEastAsia"/>
          <w:iCs/>
          <w:lang w:eastAsia="zh-CN"/>
        </w:rPr>
        <w:t>-</w:t>
      </w:r>
      <w:r w:rsidRPr="003A4316">
        <w:rPr>
          <w:rFonts w:eastAsiaTheme="minorEastAsia"/>
          <w:iCs/>
          <w:lang w:eastAsia="zh-CN"/>
        </w:rPr>
        <w:tab/>
        <w:t>Non-contiguous intra</w:t>
      </w:r>
      <w:r>
        <w:rPr>
          <w:rFonts w:eastAsiaTheme="minorEastAsia"/>
          <w:iCs/>
          <w:lang w:eastAsia="zh-CN"/>
        </w:rPr>
        <w:t>-</w:t>
      </w:r>
      <w:r w:rsidRPr="003A4316">
        <w:rPr>
          <w:rFonts w:eastAsiaTheme="minorEastAsia"/>
          <w:iCs/>
          <w:lang w:eastAsia="zh-CN"/>
        </w:rPr>
        <w:t xml:space="preserve">band CA: </w:t>
      </w:r>
      <w:r>
        <w:rPr>
          <w:rFonts w:eastAsiaTheme="minorEastAsia"/>
          <w:iCs/>
          <w:lang w:eastAsia="zh-CN"/>
        </w:rPr>
        <w:t>[</w:t>
      </w:r>
      <w:r w:rsidRPr="003A4316">
        <w:rPr>
          <w:rFonts w:eastAsiaTheme="minorEastAsia"/>
          <w:iCs/>
          <w:lang w:eastAsia="zh-CN"/>
        </w:rPr>
        <w:t>260 ns</w:t>
      </w:r>
      <w:r>
        <w:rPr>
          <w:rFonts w:eastAsiaTheme="minorEastAsia"/>
          <w:iCs/>
          <w:lang w:eastAsia="zh-CN"/>
        </w:rPr>
        <w:t xml:space="preserve">]. </w:t>
      </w:r>
      <w:r w:rsidRPr="00CB173C">
        <w:rPr>
          <w:rFonts w:eastAsiaTheme="minorEastAsia"/>
          <w:iCs/>
          <w:lang w:eastAsia="zh-CN"/>
        </w:rPr>
        <w:t>(Note: Whether the requirement need to be specified in Rel-17 specification pending on further confirmation whether NC CA is within Rel-17 scope)</w:t>
      </w:r>
      <w:r>
        <w:rPr>
          <w:rFonts w:eastAsiaTheme="minorEastAsia"/>
          <w:iCs/>
          <w:lang w:eastAsia="zh-CN"/>
        </w:rPr>
        <w:t>.</w:t>
      </w:r>
    </w:p>
    <w:p w14:paraId="3DBC167B" w14:textId="77777777" w:rsidR="00763760" w:rsidRDefault="00763760" w:rsidP="00763760">
      <w:pPr>
        <w:pStyle w:val="BodyText"/>
        <w:snapToGrid w:val="0"/>
        <w:rPr>
          <w:rFonts w:eastAsiaTheme="minorEastAsia"/>
          <w:iCs/>
          <w:lang w:eastAsia="zh-CN"/>
        </w:rPr>
      </w:pPr>
      <w:r w:rsidRPr="003A4316">
        <w:rPr>
          <w:rFonts w:eastAsiaTheme="minorEastAsia"/>
          <w:iCs/>
          <w:lang w:eastAsia="zh-CN"/>
        </w:rPr>
        <w:t>-</w:t>
      </w:r>
      <w:r w:rsidRPr="003A4316">
        <w:rPr>
          <w:rFonts w:eastAsiaTheme="minorEastAsia"/>
          <w:iCs/>
          <w:lang w:eastAsia="zh-CN"/>
        </w:rPr>
        <w:tab/>
        <w:t xml:space="preserve">MIMO: </w:t>
      </w:r>
      <w:r w:rsidRPr="00CB173C">
        <w:rPr>
          <w:rFonts w:eastAsiaTheme="minorEastAsia"/>
          <w:iCs/>
          <w:lang w:eastAsia="zh-CN"/>
        </w:rPr>
        <w:t>Option 1 baseline assumption; RAN4 will make final decision on February RAN4#102-e meeting.</w:t>
      </w:r>
    </w:p>
    <w:p w14:paraId="73B74732" w14:textId="77777777" w:rsidR="00763760" w:rsidRDefault="00763760" w:rsidP="00763760">
      <w:pPr>
        <w:pStyle w:val="BodyText"/>
        <w:snapToGrid w:val="0"/>
        <w:ind w:firstLine="420"/>
        <w:rPr>
          <w:rFonts w:eastAsiaTheme="minorEastAsia"/>
          <w:iCs/>
          <w:lang w:eastAsia="zh-CN"/>
        </w:rPr>
      </w:pPr>
      <w:r>
        <w:rPr>
          <w:rFonts w:eastAsiaTheme="minorEastAsia"/>
          <w:iCs/>
          <w:lang w:eastAsia="zh-CN"/>
        </w:rPr>
        <w:t>-</w:t>
      </w:r>
      <w:r>
        <w:rPr>
          <w:rFonts w:eastAsiaTheme="minorEastAsia"/>
          <w:iCs/>
          <w:lang w:eastAsia="zh-CN"/>
        </w:rPr>
        <w:tab/>
        <w:t xml:space="preserve">Option 1: </w:t>
      </w:r>
      <w:r w:rsidRPr="003A4316">
        <w:rPr>
          <w:rFonts w:eastAsiaTheme="minorEastAsia"/>
          <w:iCs/>
          <w:lang w:eastAsia="zh-CN"/>
        </w:rPr>
        <w:t>65 ns for 480 kHz SCS, 32.5 ns for 960 kHz SCS</w:t>
      </w:r>
      <w:r>
        <w:rPr>
          <w:rFonts w:eastAsiaTheme="minorEastAsia"/>
          <w:iCs/>
          <w:lang w:eastAsia="zh-CN"/>
        </w:rPr>
        <w:t>.</w:t>
      </w:r>
    </w:p>
    <w:p w14:paraId="59333330" w14:textId="77777777" w:rsidR="00763760" w:rsidRDefault="00763760" w:rsidP="00763760">
      <w:pPr>
        <w:pStyle w:val="BodyText"/>
        <w:snapToGrid w:val="0"/>
        <w:ind w:firstLine="420"/>
        <w:rPr>
          <w:rFonts w:eastAsiaTheme="minorEastAsia"/>
          <w:iCs/>
          <w:lang w:eastAsia="zh-CN"/>
        </w:rPr>
      </w:pPr>
      <w:r>
        <w:rPr>
          <w:rFonts w:eastAsiaTheme="minorEastAsia"/>
          <w:iCs/>
          <w:lang w:eastAsia="zh-CN"/>
        </w:rPr>
        <w:t>-</w:t>
      </w:r>
      <w:r>
        <w:rPr>
          <w:rFonts w:eastAsiaTheme="minorEastAsia"/>
          <w:iCs/>
          <w:lang w:eastAsia="zh-CN"/>
        </w:rPr>
        <w:tab/>
        <w:t>Option 2: 32.5 ns for 480 kHz, 16.25 ns for 960kHz SCS.</w:t>
      </w:r>
    </w:p>
    <w:p w14:paraId="1587EB74" w14:textId="2949BB36" w:rsidR="00126F81" w:rsidRDefault="00126F81" w:rsidP="00126F81">
      <w:pPr>
        <w:pStyle w:val="BodyText"/>
        <w:snapToGrid w:val="0"/>
      </w:pPr>
      <w:r>
        <w:t xml:space="preserve">The CA </w:t>
      </w:r>
      <w:r w:rsidRPr="00F95B02">
        <w:t>time alignment error</w:t>
      </w:r>
      <w:r>
        <w:t xml:space="preserve"> requirements for BS is related to the MRTD requirements for UE. Currently, there is no conclusion on the UE MRTD requirements for NR </w:t>
      </w:r>
      <w:r w:rsidRPr="003334B9">
        <w:t>operation in 52.6 – 71 GHz range</w:t>
      </w:r>
      <w:r>
        <w:t xml:space="preserve"> [4], with the general view to first wait for conclusions on BS </w:t>
      </w:r>
      <w:r w:rsidRPr="00F95B02">
        <w:t>time alignment error</w:t>
      </w:r>
      <w:r>
        <w:t xml:space="preserve"> requirements [5]. </w:t>
      </w:r>
      <w:r w:rsidR="003E7989">
        <w:t>C</w:t>
      </w:r>
      <w:r>
        <w:t xml:space="preserve">onsidering the shorter symbol duration with the larger SCS and the target cell sizes in </w:t>
      </w:r>
      <w:r w:rsidR="003E7989" w:rsidRPr="003334B9">
        <w:t>52.6 – 71 GHz range</w:t>
      </w:r>
      <w:r w:rsidR="003E7989">
        <w:t xml:space="preserve">, </w:t>
      </w:r>
      <w:r>
        <w:t xml:space="preserve">we </w:t>
      </w:r>
      <w:r w:rsidR="003E7989">
        <w:t>agree with the proposal to</w:t>
      </w:r>
      <w:r>
        <w:t xml:space="preserve"> scale the intra-band </w:t>
      </w:r>
      <w:r w:rsidR="004A11F1">
        <w:t xml:space="preserve">contiguous </w:t>
      </w:r>
      <w:r>
        <w:t xml:space="preserve">CA </w:t>
      </w:r>
      <w:r w:rsidRPr="00F95B02">
        <w:t>time alignment error</w:t>
      </w:r>
      <w:r>
        <w:t xml:space="preserve"> requirements for larger SCS cases for NR operation in </w:t>
      </w:r>
      <w:r w:rsidRPr="00503E43">
        <w:t>52.6 – 71 GHz range</w:t>
      </w:r>
      <w:r>
        <w:t xml:space="preserve"> as follows.</w:t>
      </w:r>
    </w:p>
    <w:p w14:paraId="1A6084E1" w14:textId="72538808" w:rsidR="00126F81" w:rsidRDefault="00126F81" w:rsidP="00126F81">
      <w:pPr>
        <w:pStyle w:val="BodyText"/>
        <w:snapToGrid w:val="0"/>
        <w:rPr>
          <w:b/>
          <w:bCs/>
        </w:rPr>
      </w:pPr>
      <w:r w:rsidRPr="00417D72">
        <w:rPr>
          <w:b/>
          <w:bCs/>
        </w:rPr>
        <w:t xml:space="preserve">Proposal </w:t>
      </w:r>
      <w:r w:rsidR="003E7989">
        <w:rPr>
          <w:b/>
          <w:bCs/>
        </w:rPr>
        <w:t>1</w:t>
      </w:r>
      <w:r w:rsidRPr="00417D72">
        <w:rPr>
          <w:b/>
          <w:bCs/>
        </w:rPr>
        <w:t xml:space="preserve">: </w:t>
      </w:r>
      <w:r>
        <w:rPr>
          <w:b/>
          <w:bCs/>
        </w:rPr>
        <w:t>T</w:t>
      </w:r>
      <w:r w:rsidRPr="00503E43">
        <w:rPr>
          <w:b/>
          <w:bCs/>
        </w:rPr>
        <w:t xml:space="preserve">he </w:t>
      </w:r>
      <w:r>
        <w:rPr>
          <w:b/>
          <w:bCs/>
        </w:rPr>
        <w:t>intra-band contiguous CA</w:t>
      </w:r>
      <w:r w:rsidRPr="002A1440">
        <w:rPr>
          <w:b/>
          <w:bCs/>
        </w:rPr>
        <w:t xml:space="preserve"> time alignment error requirements </w:t>
      </w:r>
      <w:r>
        <w:rPr>
          <w:b/>
          <w:bCs/>
        </w:rPr>
        <w:t>f</w:t>
      </w:r>
      <w:r w:rsidRPr="00503E43">
        <w:rPr>
          <w:b/>
          <w:bCs/>
        </w:rPr>
        <w:t xml:space="preserve">or NR operation in 52.6 – 71 GHz range </w:t>
      </w:r>
      <w:r>
        <w:rPr>
          <w:b/>
          <w:bCs/>
        </w:rPr>
        <w:t>should be</w:t>
      </w:r>
      <w:r w:rsidRPr="00503E43">
        <w:rPr>
          <w:b/>
          <w:bCs/>
        </w:rPr>
        <w:t xml:space="preserve"> </w:t>
      </w:r>
      <w:r>
        <w:rPr>
          <w:b/>
          <w:bCs/>
        </w:rPr>
        <w:t>specifi</w:t>
      </w:r>
      <w:r w:rsidRPr="00503E43">
        <w:rPr>
          <w:b/>
          <w:bCs/>
        </w:rPr>
        <w:t xml:space="preserve">ed as </w:t>
      </w:r>
      <w:r w:rsidR="003E7989">
        <w:rPr>
          <w:b/>
          <w:bCs/>
        </w:rPr>
        <w:t>65</w:t>
      </w:r>
      <w:r>
        <w:rPr>
          <w:b/>
          <w:bCs/>
        </w:rPr>
        <w:t xml:space="preserve"> ns for 480 kHz SCS and </w:t>
      </w:r>
      <w:r w:rsidR="003E7989">
        <w:rPr>
          <w:b/>
          <w:bCs/>
        </w:rPr>
        <w:t>32.5</w:t>
      </w:r>
      <w:r>
        <w:rPr>
          <w:b/>
          <w:bCs/>
        </w:rPr>
        <w:t xml:space="preserve"> ns for 960 kHz SCS.</w:t>
      </w:r>
    </w:p>
    <w:p w14:paraId="0F698BFA" w14:textId="51F4DC04" w:rsidR="000A40B2" w:rsidRDefault="000A40B2" w:rsidP="000A40B2">
      <w:pPr>
        <w:pStyle w:val="BodyText"/>
        <w:snapToGrid w:val="0"/>
      </w:pPr>
      <w:r>
        <w:t xml:space="preserve">The MRTD requirements for UE are waiting for conclusions on BS </w:t>
      </w:r>
      <w:r w:rsidRPr="00F95B02">
        <w:t>time alignment error</w:t>
      </w:r>
      <w:r>
        <w:t xml:space="preserve"> requirements [5]. As the inter-band CA </w:t>
      </w:r>
      <w:r w:rsidRPr="00A955DA">
        <w:t>time alignment error requirements for NR operation in 52.6 – 71 GHz range</w:t>
      </w:r>
      <w:r>
        <w:t xml:space="preserve"> was concluded in [2], there is no reason to further delay the conclusion on intra-band non-contiguous CA </w:t>
      </w:r>
      <w:r w:rsidRPr="00F95B02">
        <w:t>time alignment error</w:t>
      </w:r>
      <w:r>
        <w:t xml:space="preserve"> requirements, and it is technically reasonable to assume separate UE receiver chains would be used for intra-band non-contiguous CA CC reception considering </w:t>
      </w:r>
      <w:r w:rsidR="00C81800">
        <w:t xml:space="preserve">that larger channel bandwidths are expected to be commonly used </w:t>
      </w:r>
      <w:r w:rsidR="00C81800" w:rsidRPr="00814601">
        <w:t xml:space="preserve">for NR operation </w:t>
      </w:r>
      <w:r>
        <w:t xml:space="preserve">in </w:t>
      </w:r>
      <w:r w:rsidRPr="00503E43">
        <w:t>52.6 – 71 GHz range</w:t>
      </w:r>
      <w:r>
        <w:t xml:space="preserve">. Therefore, we propose to reuse the existing </w:t>
      </w:r>
      <w:r w:rsidRPr="00A955DA">
        <w:t xml:space="preserve">BS type 2-O </w:t>
      </w:r>
      <w:r>
        <w:t xml:space="preserve">intra-band non-contiguous CA </w:t>
      </w:r>
      <w:r w:rsidRPr="00F95B02">
        <w:t>time alignment error</w:t>
      </w:r>
      <w:r>
        <w:t xml:space="preserve"> requirement for NR operation in </w:t>
      </w:r>
      <w:r w:rsidRPr="00503E43">
        <w:t>52.6 – 71 GHz range</w:t>
      </w:r>
      <w:r>
        <w:t xml:space="preserve"> as follows.</w:t>
      </w:r>
    </w:p>
    <w:p w14:paraId="5F2BBE93" w14:textId="6CEB0E7E" w:rsidR="000A40B2" w:rsidRDefault="000A40B2" w:rsidP="000A40B2">
      <w:pPr>
        <w:pStyle w:val="BodyText"/>
        <w:snapToGrid w:val="0"/>
        <w:rPr>
          <w:b/>
          <w:bCs/>
        </w:rPr>
      </w:pPr>
      <w:r w:rsidRPr="00417D72">
        <w:rPr>
          <w:b/>
          <w:bCs/>
        </w:rPr>
        <w:t xml:space="preserve">Proposal </w:t>
      </w:r>
      <w:r>
        <w:rPr>
          <w:b/>
          <w:bCs/>
        </w:rPr>
        <w:t>2</w:t>
      </w:r>
      <w:r w:rsidRPr="00417D72">
        <w:rPr>
          <w:b/>
          <w:bCs/>
        </w:rPr>
        <w:t xml:space="preserve">: </w:t>
      </w:r>
      <w:r>
        <w:rPr>
          <w:b/>
          <w:bCs/>
        </w:rPr>
        <w:t>T</w:t>
      </w:r>
      <w:r w:rsidRPr="00503E43">
        <w:rPr>
          <w:b/>
          <w:bCs/>
        </w:rPr>
        <w:t xml:space="preserve">he </w:t>
      </w:r>
      <w:r>
        <w:rPr>
          <w:b/>
          <w:bCs/>
        </w:rPr>
        <w:t>intra-band non-contiguous CA</w:t>
      </w:r>
      <w:r w:rsidRPr="002A1440">
        <w:rPr>
          <w:b/>
          <w:bCs/>
        </w:rPr>
        <w:t xml:space="preserve"> time alignment error requirements </w:t>
      </w:r>
      <w:r>
        <w:rPr>
          <w:b/>
          <w:bCs/>
        </w:rPr>
        <w:t>f</w:t>
      </w:r>
      <w:r w:rsidRPr="00503E43">
        <w:rPr>
          <w:b/>
          <w:bCs/>
        </w:rPr>
        <w:t xml:space="preserve">or NR operation in 52.6 – 71 GHz range </w:t>
      </w:r>
      <w:r>
        <w:rPr>
          <w:b/>
          <w:bCs/>
        </w:rPr>
        <w:t>should be</w:t>
      </w:r>
      <w:r w:rsidRPr="00503E43">
        <w:rPr>
          <w:b/>
          <w:bCs/>
        </w:rPr>
        <w:t xml:space="preserve"> </w:t>
      </w:r>
      <w:r>
        <w:rPr>
          <w:b/>
          <w:bCs/>
        </w:rPr>
        <w:t>specifi</w:t>
      </w:r>
      <w:r w:rsidRPr="00503E43">
        <w:rPr>
          <w:b/>
          <w:bCs/>
        </w:rPr>
        <w:t xml:space="preserve">ed as </w:t>
      </w:r>
      <w:r>
        <w:rPr>
          <w:b/>
          <w:bCs/>
        </w:rPr>
        <w:t>260 ns for 480 kHz SCS and 960 kHz SCS.</w:t>
      </w:r>
    </w:p>
    <w:p w14:paraId="0428F41C" w14:textId="1913B767" w:rsidR="007C6799" w:rsidRDefault="007C6799" w:rsidP="00130B11">
      <w:pPr>
        <w:pStyle w:val="BodyText"/>
        <w:snapToGrid w:val="0"/>
      </w:pPr>
      <w:r>
        <w:t xml:space="preserve">The impact of the MIMO </w:t>
      </w:r>
      <w:r w:rsidRPr="00F95B02">
        <w:t>time alignment error</w:t>
      </w:r>
      <w:r>
        <w:t xml:space="preserve"> on the </w:t>
      </w:r>
      <w:r w:rsidR="008E389A">
        <w:t xml:space="preserve">MIMO system </w:t>
      </w:r>
      <w:r>
        <w:t xml:space="preserve">performance (like throughput and BLER) depends on MIMO receiver implementation. In general, smaller MIMO </w:t>
      </w:r>
      <w:r w:rsidRPr="00F95B02">
        <w:t>time alignment error</w:t>
      </w:r>
      <w:r>
        <w:t xml:space="preserve"> would lead to better </w:t>
      </w:r>
      <w:r w:rsidR="008E389A">
        <w:t>MIMO system</w:t>
      </w:r>
      <w:r>
        <w:t xml:space="preserve"> performance for largest SCS cases where the symbol </w:t>
      </w:r>
      <w:r w:rsidR="008E389A">
        <w:t>durations</w:t>
      </w:r>
      <w:r>
        <w:t xml:space="preserve"> </w:t>
      </w:r>
      <w:r w:rsidR="008E389A">
        <w:t>are</w:t>
      </w:r>
      <w:r>
        <w:t xml:space="preserve"> shorter.</w:t>
      </w:r>
      <w:r w:rsidR="002A1440">
        <w:t xml:space="preserve"> However, </w:t>
      </w:r>
      <w:r w:rsidR="002A1440">
        <w:lastRenderedPageBreak/>
        <w:t xml:space="preserve">implementation feasibility (e.g., synchronization between different radio units) should </w:t>
      </w:r>
      <w:r w:rsidR="008E389A">
        <w:t xml:space="preserve">also </w:t>
      </w:r>
      <w:r w:rsidR="002A1440">
        <w:t xml:space="preserve">be considered for tighter MIMO </w:t>
      </w:r>
      <w:r w:rsidR="002A1440" w:rsidRPr="00F95B02">
        <w:t>time alignment error</w:t>
      </w:r>
      <w:r w:rsidR="002A1440">
        <w:t xml:space="preserve"> requirements</w:t>
      </w:r>
      <w:r w:rsidR="008E58F5">
        <w:t xml:space="preserve">, and </w:t>
      </w:r>
      <w:r w:rsidR="000A40B2">
        <w:t>small</w:t>
      </w:r>
      <w:r w:rsidR="00A955DA">
        <w:t>er</w:t>
      </w:r>
      <w:r w:rsidR="008E58F5">
        <w:t xml:space="preserve"> MIMO time alignment </w:t>
      </w:r>
      <w:r w:rsidR="000A40B2">
        <w:t xml:space="preserve">error </w:t>
      </w:r>
      <w:r w:rsidR="008E58F5">
        <w:t xml:space="preserve">can be achieved </w:t>
      </w:r>
      <w:r w:rsidR="000A40B2">
        <w:t>by</w:t>
      </w:r>
      <w:r w:rsidR="008E58F5">
        <w:t xml:space="preserve"> </w:t>
      </w:r>
      <w:r w:rsidR="000A40B2">
        <w:t>strict</w:t>
      </w:r>
      <w:r w:rsidR="008E58F5">
        <w:t xml:space="preserve">er implementation when </w:t>
      </w:r>
      <w:r w:rsidR="00A955DA">
        <w:t>required</w:t>
      </w:r>
      <w:r w:rsidR="002A1440">
        <w:t xml:space="preserve">. Therefore, we </w:t>
      </w:r>
      <w:r w:rsidR="000A40B2">
        <w:t>propose to adopt option 1 in [2]</w:t>
      </w:r>
      <w:r w:rsidR="002A1440">
        <w:t xml:space="preserve"> as follows.</w:t>
      </w:r>
    </w:p>
    <w:p w14:paraId="336E443C" w14:textId="1D0CE66B" w:rsidR="00130B11" w:rsidRDefault="00130B11" w:rsidP="00130B11">
      <w:pPr>
        <w:pStyle w:val="BodyText"/>
        <w:snapToGrid w:val="0"/>
        <w:rPr>
          <w:b/>
          <w:bCs/>
        </w:rPr>
      </w:pPr>
      <w:r w:rsidRPr="00417D72">
        <w:rPr>
          <w:b/>
          <w:bCs/>
        </w:rPr>
        <w:t xml:space="preserve">Proposal </w:t>
      </w:r>
      <w:r w:rsidR="00BD45B9">
        <w:rPr>
          <w:b/>
          <w:bCs/>
        </w:rPr>
        <w:t>3</w:t>
      </w:r>
      <w:r w:rsidRPr="00417D72">
        <w:rPr>
          <w:b/>
          <w:bCs/>
        </w:rPr>
        <w:t xml:space="preserve">: </w:t>
      </w:r>
      <w:r>
        <w:rPr>
          <w:b/>
          <w:bCs/>
        </w:rPr>
        <w:t>T</w:t>
      </w:r>
      <w:r w:rsidRPr="00503E43">
        <w:rPr>
          <w:b/>
          <w:bCs/>
        </w:rPr>
        <w:t xml:space="preserve">he </w:t>
      </w:r>
      <w:r w:rsidR="002A1440" w:rsidRPr="002A1440">
        <w:rPr>
          <w:b/>
          <w:bCs/>
        </w:rPr>
        <w:t xml:space="preserve">MIMO time alignment error requirements </w:t>
      </w:r>
      <w:r w:rsidR="002A1440">
        <w:rPr>
          <w:b/>
          <w:bCs/>
        </w:rPr>
        <w:t>f</w:t>
      </w:r>
      <w:r w:rsidRPr="00503E43">
        <w:rPr>
          <w:b/>
          <w:bCs/>
        </w:rPr>
        <w:t xml:space="preserve">or NR operation in 52.6 – 71 GHz range </w:t>
      </w:r>
      <w:r>
        <w:rPr>
          <w:b/>
          <w:bCs/>
        </w:rPr>
        <w:t>should be</w:t>
      </w:r>
      <w:r w:rsidRPr="00503E43">
        <w:rPr>
          <w:b/>
          <w:bCs/>
        </w:rPr>
        <w:t xml:space="preserve"> defined as </w:t>
      </w:r>
      <w:r w:rsidR="00A955DA">
        <w:rPr>
          <w:b/>
          <w:bCs/>
        </w:rPr>
        <w:t>65</w:t>
      </w:r>
      <w:r w:rsidR="00B05FC7">
        <w:rPr>
          <w:b/>
          <w:bCs/>
        </w:rPr>
        <w:t xml:space="preserve"> </w:t>
      </w:r>
      <w:r w:rsidR="002A1440">
        <w:rPr>
          <w:b/>
          <w:bCs/>
        </w:rPr>
        <w:t>ns for 480</w:t>
      </w:r>
      <w:r w:rsidR="00B05FC7">
        <w:rPr>
          <w:b/>
          <w:bCs/>
        </w:rPr>
        <w:t xml:space="preserve"> </w:t>
      </w:r>
      <w:r w:rsidR="002A1440">
        <w:rPr>
          <w:b/>
          <w:bCs/>
        </w:rPr>
        <w:t xml:space="preserve">kHz SCS and </w:t>
      </w:r>
      <w:r w:rsidR="00A955DA">
        <w:rPr>
          <w:b/>
          <w:bCs/>
        </w:rPr>
        <w:t xml:space="preserve">32.5 </w:t>
      </w:r>
      <w:r w:rsidR="002A1440">
        <w:rPr>
          <w:b/>
          <w:bCs/>
        </w:rPr>
        <w:t>ns for 960</w:t>
      </w:r>
      <w:r w:rsidR="00B05FC7">
        <w:rPr>
          <w:b/>
          <w:bCs/>
        </w:rPr>
        <w:t xml:space="preserve"> </w:t>
      </w:r>
      <w:r w:rsidR="002A1440">
        <w:rPr>
          <w:b/>
          <w:bCs/>
        </w:rPr>
        <w:t>kHz SCS.</w:t>
      </w:r>
    </w:p>
    <w:p w14:paraId="7BD32CEF" w14:textId="77777777" w:rsidR="00465A4A" w:rsidRDefault="00465A4A" w:rsidP="00465A4A">
      <w:pPr>
        <w:pStyle w:val="BodyText"/>
        <w:snapToGrid w:val="0"/>
        <w:rPr>
          <w:rFonts w:ascii="Arial" w:hAnsi="Arial" w:cs="Arial"/>
          <w:szCs w:val="20"/>
          <w:lang w:val="en-GB" w:eastAsia="en-GB"/>
        </w:rPr>
      </w:pPr>
    </w:p>
    <w:p w14:paraId="5D012EDF" w14:textId="0319CDCF" w:rsidR="00763760" w:rsidRDefault="00763760" w:rsidP="00763760">
      <w:pPr>
        <w:pStyle w:val="BodyText"/>
        <w:snapToGrid w:val="0"/>
        <w:rPr>
          <w:rFonts w:ascii="Arial" w:hAnsi="Arial" w:cs="Arial"/>
          <w:b/>
          <w:bCs/>
          <w:szCs w:val="20"/>
          <w:lang w:val="en-GB" w:eastAsia="en-GB"/>
        </w:rPr>
      </w:pPr>
      <w:r>
        <w:rPr>
          <w:rFonts w:ascii="Arial" w:hAnsi="Arial" w:cs="Arial"/>
          <w:b/>
          <w:bCs/>
          <w:szCs w:val="20"/>
          <w:lang w:val="en-GB" w:eastAsia="en-GB"/>
        </w:rPr>
        <w:t>2.</w:t>
      </w:r>
      <w:r w:rsidR="00976B1F">
        <w:rPr>
          <w:rFonts w:ascii="Arial" w:hAnsi="Arial" w:cs="Arial"/>
          <w:b/>
          <w:bCs/>
          <w:szCs w:val="20"/>
          <w:lang w:val="en-GB" w:eastAsia="en-GB"/>
        </w:rPr>
        <w:t>2</w:t>
      </w:r>
      <w:r>
        <w:rPr>
          <w:rFonts w:ascii="Arial" w:hAnsi="Arial" w:cs="Arial"/>
          <w:b/>
          <w:bCs/>
          <w:szCs w:val="20"/>
          <w:lang w:val="en-GB" w:eastAsia="en-GB"/>
        </w:rPr>
        <w:tab/>
        <w:t>EVM</w:t>
      </w:r>
    </w:p>
    <w:p w14:paraId="116FF65C" w14:textId="77777777" w:rsidR="00763760" w:rsidRDefault="00763760" w:rsidP="00763760">
      <w:pPr>
        <w:pStyle w:val="BodyText"/>
        <w:snapToGrid w:val="0"/>
      </w:pPr>
      <w:r>
        <w:t>The following points were agreed in [2]:</w:t>
      </w:r>
    </w:p>
    <w:p w14:paraId="407AF32A" w14:textId="77777777" w:rsidR="00C81800" w:rsidRDefault="00C81800" w:rsidP="00C81800">
      <w:pPr>
        <w:pStyle w:val="BodyText"/>
        <w:snapToGrid w:val="0"/>
        <w:rPr>
          <w:rFonts w:eastAsia="Times New Roman"/>
        </w:rPr>
      </w:pPr>
      <w:r>
        <w:rPr>
          <w:rFonts w:eastAsia="Times New Roman"/>
        </w:rPr>
        <w:t>-</w:t>
      </w:r>
      <w:r>
        <w:rPr>
          <w:rFonts w:eastAsia="Times New Roman"/>
        </w:rPr>
        <w:tab/>
        <w:t>R</w:t>
      </w:r>
      <w:r w:rsidRPr="003A4316">
        <w:rPr>
          <w:rFonts w:eastAsia="Times New Roman"/>
        </w:rPr>
        <w:t>e-use 50% of the normal CP EVM window length for FR-2-2</w:t>
      </w:r>
      <w:r>
        <w:rPr>
          <w:rFonts w:eastAsia="Times New Roman"/>
        </w:rPr>
        <w:t xml:space="preserve"> for 120 kHz SCS</w:t>
      </w:r>
      <w:r w:rsidRPr="003A4316">
        <w:rPr>
          <w:rFonts w:eastAsia="Times New Roman"/>
        </w:rPr>
        <w:t>.</w:t>
      </w:r>
    </w:p>
    <w:p w14:paraId="47CF6F8B" w14:textId="77777777" w:rsidR="00C81800" w:rsidRDefault="00C81800" w:rsidP="00C81800">
      <w:pPr>
        <w:pStyle w:val="BodyText"/>
        <w:snapToGrid w:val="0"/>
        <w:rPr>
          <w:rFonts w:eastAsia="Times New Roman"/>
        </w:rPr>
      </w:pPr>
      <w:r>
        <w:rPr>
          <w:rFonts w:eastAsia="Times New Roman"/>
        </w:rPr>
        <w:t>-</w:t>
      </w:r>
      <w:r>
        <w:rPr>
          <w:rFonts w:eastAsia="Times New Roman"/>
        </w:rPr>
        <w:tab/>
      </w:r>
      <w:r w:rsidRPr="00CB173C">
        <w:rPr>
          <w:rFonts w:eastAsia="Times New Roman"/>
        </w:rPr>
        <w:t>FFS for 480kHz and 960kHz SCSs; RAN4 will make conclusion on February RAN4#102-e meeting.</w:t>
      </w:r>
    </w:p>
    <w:p w14:paraId="5D22A5B1" w14:textId="11B07334" w:rsidR="00763760" w:rsidRDefault="00763760" w:rsidP="00763760">
      <w:pPr>
        <w:pStyle w:val="BodyText"/>
        <w:snapToGrid w:val="0"/>
      </w:pPr>
      <w:r>
        <w:t>The EVM window lengths for BS type 2-O are defined as 50% of the normal CP length in TS 38-104 [</w:t>
      </w:r>
      <w:r w:rsidR="00B15ABA">
        <w:t>6</w:t>
      </w:r>
      <w:r>
        <w:t>]</w:t>
      </w:r>
      <w:r w:rsidR="00B15ABA">
        <w:t xml:space="preserve"> for both 60 kHz and 120 kHz SCS</w:t>
      </w:r>
      <w:r w:rsidR="00B15ABA" w:rsidRPr="00B15ABA">
        <w:t xml:space="preserve"> </w:t>
      </w:r>
      <w:r w:rsidR="00B15ABA">
        <w:t>for channel bandwidths between 50 to 400 MHz</w:t>
      </w:r>
      <w:r>
        <w:t xml:space="preserve">. For BS type 1-O, the same ratios are defined for channel bandwidths between 25 to 50 MHz, while larger ratios (60% of the normal CP length) are defined for larger channel bandwidths. It is expected that larger channel bandwidths will commonly be used </w:t>
      </w:r>
      <w:r w:rsidRPr="00814601">
        <w:t>for NR operation in 52.6 – 71 GHz range</w:t>
      </w:r>
      <w:r>
        <w:t xml:space="preserve">, hence larger ratios would be considered if the same logic for BS type 1-O is applied here. However, considering the implementation feasibility (e.g., filtering to meet out-of-band emissions requirements with the defined spectral utilization) in this higher frequency range (compared to current frequency range of BS type 2-O), we propose to keep the same ratios as for BS type 2-O for NR operation in </w:t>
      </w:r>
      <w:r w:rsidRPr="00503E43">
        <w:t>52.6 – 71 GHz range</w:t>
      </w:r>
      <w:r>
        <w:t>, unless technical reasons are presented why a different window length is required.</w:t>
      </w:r>
    </w:p>
    <w:p w14:paraId="153B568A" w14:textId="2ACAE2B1" w:rsidR="00763760" w:rsidRDefault="00763760" w:rsidP="00763760">
      <w:pPr>
        <w:pStyle w:val="BodyText"/>
        <w:snapToGrid w:val="0"/>
        <w:rPr>
          <w:b/>
          <w:bCs/>
        </w:rPr>
      </w:pPr>
      <w:r w:rsidRPr="00417D72">
        <w:rPr>
          <w:b/>
          <w:bCs/>
        </w:rPr>
        <w:t xml:space="preserve">Proposal </w:t>
      </w:r>
      <w:r w:rsidR="00BD45B9">
        <w:rPr>
          <w:b/>
          <w:bCs/>
        </w:rPr>
        <w:t>4</w:t>
      </w:r>
      <w:r w:rsidRPr="00417D72">
        <w:rPr>
          <w:b/>
          <w:bCs/>
        </w:rPr>
        <w:t xml:space="preserve">: </w:t>
      </w:r>
      <w:r>
        <w:rPr>
          <w:b/>
          <w:bCs/>
        </w:rPr>
        <w:t>T</w:t>
      </w:r>
      <w:r w:rsidRPr="00503E43">
        <w:rPr>
          <w:b/>
          <w:bCs/>
        </w:rPr>
        <w:t xml:space="preserve">he EVM window length for NR operation in 52.6 – 71 GHz range </w:t>
      </w:r>
      <w:r>
        <w:rPr>
          <w:b/>
          <w:bCs/>
        </w:rPr>
        <w:t>should be</w:t>
      </w:r>
      <w:r w:rsidRPr="00503E43">
        <w:rPr>
          <w:b/>
          <w:bCs/>
        </w:rPr>
        <w:t xml:space="preserve"> defined as 50% of the normal CP length</w:t>
      </w:r>
      <w:r>
        <w:rPr>
          <w:b/>
          <w:bCs/>
        </w:rPr>
        <w:t xml:space="preserve"> </w:t>
      </w:r>
      <w:r w:rsidR="00B15ABA">
        <w:rPr>
          <w:b/>
          <w:bCs/>
        </w:rPr>
        <w:t>for 120 kHz, 480 kHz and 960 kHz SCS</w:t>
      </w:r>
      <w:r w:rsidRPr="00503E43">
        <w:rPr>
          <w:b/>
          <w:bCs/>
        </w:rPr>
        <w:t>.</w:t>
      </w:r>
    </w:p>
    <w:p w14:paraId="20739A71" w14:textId="77777777" w:rsidR="00763760" w:rsidRDefault="00763760" w:rsidP="00763760">
      <w:pPr>
        <w:pStyle w:val="BodyText"/>
        <w:snapToGrid w:val="0"/>
      </w:pPr>
    </w:p>
    <w:p w14:paraId="382F730A" w14:textId="1D009C76" w:rsidR="00457108" w:rsidRDefault="00457108" w:rsidP="00457108">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BD45B9">
        <w:rPr>
          <w:rFonts w:ascii="Arial" w:hAnsi="Arial" w:cs="Arial"/>
          <w:b/>
          <w:bCs/>
          <w:szCs w:val="20"/>
          <w:lang w:val="en-GB" w:eastAsia="en-GB"/>
        </w:rPr>
        <w:t>3</w:t>
      </w:r>
      <w:r w:rsidRPr="00360C83">
        <w:rPr>
          <w:rFonts w:ascii="Arial" w:hAnsi="Arial" w:cs="Arial"/>
          <w:b/>
          <w:bCs/>
          <w:szCs w:val="20"/>
          <w:lang w:val="en-GB" w:eastAsia="en-GB"/>
        </w:rPr>
        <w:tab/>
      </w:r>
      <w:r w:rsidR="00BD45B9" w:rsidRPr="003A4316">
        <w:rPr>
          <w:rFonts w:ascii="Arial" w:hAnsi="Arial" w:cs="Arial"/>
          <w:b/>
          <w:bCs/>
          <w:szCs w:val="20"/>
          <w:lang w:val="en-GB" w:eastAsia="en-GB"/>
        </w:rPr>
        <w:t>Emissions: OBUE</w:t>
      </w:r>
    </w:p>
    <w:p w14:paraId="0F5D2665" w14:textId="77777777" w:rsidR="00457108" w:rsidRDefault="00457108" w:rsidP="00457108">
      <w:pPr>
        <w:pStyle w:val="BodyText"/>
        <w:snapToGrid w:val="0"/>
      </w:pPr>
      <w:r>
        <w:t>The following points were agreed in [2]:</w:t>
      </w:r>
    </w:p>
    <w:p w14:paraId="1EE83CED" w14:textId="77777777" w:rsidR="00BD45B9" w:rsidRDefault="00BD45B9" w:rsidP="00BD45B9">
      <w:pPr>
        <w:pStyle w:val="BodyText"/>
        <w:snapToGrid w:val="0"/>
        <w:rPr>
          <w:rFonts w:eastAsiaTheme="minorEastAsia"/>
          <w:iCs/>
          <w:lang w:eastAsia="zh-CN"/>
        </w:rPr>
      </w:pPr>
      <w:r w:rsidRPr="000557D8">
        <w:rPr>
          <w:rFonts w:eastAsiaTheme="minorEastAsia"/>
          <w:iCs/>
          <w:lang w:eastAsia="zh-CN"/>
        </w:rPr>
        <w:t>-</w:t>
      </w:r>
      <w:r w:rsidRPr="000557D8">
        <w:rPr>
          <w:rFonts w:eastAsiaTheme="minorEastAsia"/>
          <w:iCs/>
          <w:lang w:eastAsia="zh-CN"/>
        </w:rPr>
        <w:tab/>
      </w:r>
      <w:bookmarkStart w:id="4" w:name="_Hlk95147237"/>
      <w:r w:rsidRPr="000557D8">
        <w:rPr>
          <w:rFonts w:eastAsiaTheme="minorEastAsia"/>
          <w:iCs/>
          <w:lang w:eastAsia="zh-CN"/>
        </w:rPr>
        <w:t>Δf</w:t>
      </w:r>
      <w:r w:rsidRPr="00BD45B9">
        <w:rPr>
          <w:rFonts w:eastAsiaTheme="minorEastAsia"/>
          <w:iCs/>
          <w:vertAlign w:val="subscript"/>
          <w:lang w:eastAsia="zh-CN"/>
        </w:rPr>
        <w:t>OBUE</w:t>
      </w:r>
      <w:r w:rsidRPr="000557D8">
        <w:rPr>
          <w:rFonts w:eastAsiaTheme="minorEastAsia"/>
          <w:iCs/>
          <w:lang w:eastAsia="zh-CN"/>
        </w:rPr>
        <w:t xml:space="preserve"> = 3500 MHz </w:t>
      </w:r>
      <w:bookmarkEnd w:id="4"/>
      <w:r w:rsidRPr="000557D8">
        <w:rPr>
          <w:rFonts w:eastAsiaTheme="minorEastAsia"/>
          <w:iCs/>
          <w:lang w:eastAsia="zh-CN"/>
        </w:rPr>
        <w:t>for FDL,high – FDL,low &gt; 4000 MHz for 52.6-71GHz</w:t>
      </w:r>
      <w:r>
        <w:rPr>
          <w:rFonts w:eastAsiaTheme="minorEastAsia"/>
          <w:iCs/>
          <w:lang w:eastAsia="zh-CN"/>
        </w:rPr>
        <w:t>.</w:t>
      </w:r>
    </w:p>
    <w:p w14:paraId="4E76158E" w14:textId="77777777" w:rsidR="00BD45B9" w:rsidRPr="000557D8" w:rsidRDefault="00BD45B9" w:rsidP="00BD45B9">
      <w:pPr>
        <w:pStyle w:val="BodyText"/>
        <w:snapToGrid w:val="0"/>
        <w:rPr>
          <w:rFonts w:eastAsiaTheme="minorEastAsia"/>
          <w:iCs/>
          <w:lang w:eastAsia="zh-CN"/>
        </w:rPr>
      </w:pPr>
      <w:r>
        <w:rPr>
          <w:rFonts w:eastAsiaTheme="minorEastAsia"/>
          <w:iCs/>
          <w:lang w:eastAsia="zh-CN"/>
        </w:rPr>
        <w:tab/>
        <w:t>-</w:t>
      </w:r>
      <w:r>
        <w:rPr>
          <w:rFonts w:eastAsiaTheme="minorEastAsia"/>
          <w:iCs/>
          <w:lang w:eastAsia="zh-CN"/>
        </w:rPr>
        <w:tab/>
        <w:t xml:space="preserve">FFS </w:t>
      </w:r>
      <w:r w:rsidRPr="00CB173C">
        <w:rPr>
          <w:rFonts w:eastAsiaTheme="minorEastAsia"/>
          <w:iCs/>
          <w:lang w:eastAsia="zh-CN"/>
        </w:rPr>
        <w:t>for the upper bound of FDL,high – FDL,low</w:t>
      </w:r>
      <w:r>
        <w:rPr>
          <w:rFonts w:eastAsiaTheme="minorEastAsia"/>
          <w:iCs/>
          <w:lang w:eastAsia="zh-CN"/>
        </w:rPr>
        <w:t>.</w:t>
      </w:r>
    </w:p>
    <w:p w14:paraId="2325D10A" w14:textId="77777777" w:rsidR="00BD45B9" w:rsidRDefault="00BD45B9" w:rsidP="00BD45B9">
      <w:pPr>
        <w:pStyle w:val="BodyText"/>
        <w:snapToGrid w:val="0"/>
        <w:rPr>
          <w:rFonts w:eastAsiaTheme="minorEastAsia"/>
          <w:iCs/>
          <w:lang w:eastAsia="zh-CN"/>
        </w:rPr>
      </w:pPr>
      <w:r w:rsidRPr="000557D8">
        <w:rPr>
          <w:rFonts w:eastAsiaTheme="minorEastAsia"/>
          <w:iCs/>
          <w:lang w:eastAsia="zh-CN"/>
        </w:rPr>
        <w:t>-</w:t>
      </w:r>
      <w:r w:rsidRPr="000557D8">
        <w:rPr>
          <w:rFonts w:eastAsiaTheme="minorEastAsia"/>
          <w:iCs/>
          <w:lang w:eastAsia="zh-CN"/>
        </w:rPr>
        <w:tab/>
        <w:t xml:space="preserve">OBUE limits as shown in Table 1 and Table 2 </w:t>
      </w:r>
      <w:r>
        <w:rPr>
          <w:rFonts w:eastAsiaTheme="minorEastAsia"/>
          <w:iCs/>
          <w:lang w:eastAsia="zh-CN"/>
        </w:rPr>
        <w:t>below:</w:t>
      </w:r>
    </w:p>
    <w:p w14:paraId="7CD1280C" w14:textId="77777777" w:rsidR="00BD45B9" w:rsidRDefault="00BD45B9" w:rsidP="00BD45B9">
      <w:pPr>
        <w:keepNext/>
        <w:keepLines/>
        <w:spacing w:before="60"/>
        <w:jc w:val="center"/>
        <w:rPr>
          <w:rFonts w:ascii="Arial" w:hAnsi="Arial"/>
          <w:b/>
        </w:rPr>
      </w:pPr>
      <w:r>
        <w:rPr>
          <w:rFonts w:ascii="Arial" w:hAnsi="Arial"/>
          <w:b/>
        </w:rPr>
        <w:t>Table 1: OBUE limits (Category A)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BD45B9" w14:paraId="56315CE6" w14:textId="77777777" w:rsidTr="000A5FE1">
        <w:trPr>
          <w:cantSplit/>
          <w:jc w:val="center"/>
        </w:trPr>
        <w:tc>
          <w:tcPr>
            <w:tcW w:w="1809" w:type="dxa"/>
            <w:tcBorders>
              <w:top w:val="single" w:sz="4" w:space="0" w:color="auto"/>
              <w:left w:val="single" w:sz="4" w:space="0" w:color="auto"/>
              <w:bottom w:val="single" w:sz="4" w:space="0" w:color="auto"/>
              <w:right w:val="single" w:sz="4" w:space="0" w:color="auto"/>
            </w:tcBorders>
          </w:tcPr>
          <w:p w14:paraId="7EFA5622" w14:textId="77777777" w:rsidR="00BD45B9" w:rsidRDefault="00BD45B9" w:rsidP="000A5FE1">
            <w:pPr>
              <w:keepNext/>
              <w:keepLines/>
              <w:jc w:val="center"/>
              <w:rPr>
                <w:rFonts w:ascii="Arial" w:hAnsi="Arial"/>
                <w:b/>
                <w:sz w:val="18"/>
                <w:lang w:eastAsia="zh-CN"/>
              </w:rPr>
            </w:pPr>
            <w:r>
              <w:rPr>
                <w:rFonts w:ascii="Arial" w:hAnsi="Arial"/>
                <w:b/>
                <w:sz w:val="18"/>
                <w:lang w:eastAsia="zh-CN"/>
              </w:rPr>
              <w:t xml:space="preserve">Frequency offset of measurement filter -3B point,  </w:t>
            </w:r>
            <w:r>
              <w:rPr>
                <w:rFonts w:ascii="Arial" w:hAnsi="Arial" w:cs="v5.0.0"/>
                <w:b/>
                <w:sz w:val="18"/>
                <w:lang w:eastAsia="zh-CN"/>
              </w:rPr>
              <w:sym w:font="Symbol" w:char="F044"/>
            </w:r>
            <w:r>
              <w:rPr>
                <w:rFonts w:ascii="Arial" w:hAnsi="Arial" w:cs="v5.0.0"/>
                <w:b/>
                <w:sz w:val="18"/>
                <w:lang w:eastAsia="zh-CN"/>
              </w:rPr>
              <w:t>f</w:t>
            </w:r>
            <w:r>
              <w:rPr>
                <w:rFonts w:ascii="Arial" w:hAnsi="Arial"/>
                <w:b/>
                <w:sz w:val="18"/>
                <w:lang w:eastAsia="zh-CN"/>
              </w:rPr>
              <w:t xml:space="preserve"> </w:t>
            </w:r>
          </w:p>
        </w:tc>
        <w:tc>
          <w:tcPr>
            <w:tcW w:w="2552" w:type="dxa"/>
            <w:tcBorders>
              <w:top w:val="single" w:sz="4" w:space="0" w:color="auto"/>
              <w:left w:val="single" w:sz="4" w:space="0" w:color="auto"/>
              <w:bottom w:val="single" w:sz="4" w:space="0" w:color="auto"/>
              <w:right w:val="single" w:sz="4" w:space="0" w:color="auto"/>
            </w:tcBorders>
          </w:tcPr>
          <w:p w14:paraId="64C74744" w14:textId="77777777" w:rsidR="00BD45B9" w:rsidRDefault="00BD45B9" w:rsidP="000A5FE1">
            <w:pPr>
              <w:keepNext/>
              <w:keepLines/>
              <w:jc w:val="center"/>
              <w:rPr>
                <w:rFonts w:ascii="Arial" w:hAnsi="Arial"/>
                <w:b/>
                <w:sz w:val="18"/>
                <w:lang w:eastAsia="zh-CN"/>
              </w:rPr>
            </w:pPr>
            <w:r>
              <w:rPr>
                <w:rFonts w:ascii="Arial" w:hAnsi="Arial" w:cs="v5.0.0"/>
                <w:b/>
                <w:sz w:val="18"/>
                <w:lang w:eastAsia="zh-CN"/>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tcPr>
          <w:p w14:paraId="4C05F1B7" w14:textId="77777777" w:rsidR="00BD45B9" w:rsidRDefault="00BD45B9" w:rsidP="000A5FE1">
            <w:pPr>
              <w:keepNext/>
              <w:keepLines/>
              <w:jc w:val="center"/>
              <w:rPr>
                <w:rFonts w:ascii="Arial" w:hAnsi="Arial"/>
                <w:b/>
                <w:sz w:val="18"/>
                <w:lang w:eastAsia="zh-CN"/>
              </w:rPr>
            </w:pPr>
            <w:r>
              <w:rPr>
                <w:rFonts w:ascii="Arial" w:hAnsi="Arial"/>
                <w:b/>
                <w:sz w:val="18"/>
                <w:lang w:eastAsia="zh-CN"/>
              </w:rPr>
              <w:t>Limit</w:t>
            </w:r>
          </w:p>
        </w:tc>
        <w:tc>
          <w:tcPr>
            <w:tcW w:w="1560" w:type="dxa"/>
            <w:tcBorders>
              <w:top w:val="single" w:sz="4" w:space="0" w:color="auto"/>
              <w:left w:val="single" w:sz="4" w:space="0" w:color="auto"/>
              <w:bottom w:val="single" w:sz="4" w:space="0" w:color="auto"/>
              <w:right w:val="single" w:sz="4" w:space="0" w:color="auto"/>
            </w:tcBorders>
          </w:tcPr>
          <w:p w14:paraId="1B16D68B" w14:textId="77777777" w:rsidR="00BD45B9" w:rsidRDefault="00BD45B9" w:rsidP="000A5FE1">
            <w:pPr>
              <w:keepNext/>
              <w:keepLines/>
              <w:jc w:val="center"/>
              <w:rPr>
                <w:rFonts w:ascii="Arial" w:hAnsi="Arial"/>
                <w:b/>
                <w:i/>
                <w:sz w:val="18"/>
                <w:lang w:eastAsia="zh-CN"/>
              </w:rPr>
            </w:pPr>
            <w:r>
              <w:rPr>
                <w:rFonts w:ascii="Arial" w:hAnsi="Arial"/>
                <w:b/>
                <w:i/>
                <w:sz w:val="18"/>
                <w:lang w:eastAsia="zh-CN"/>
              </w:rPr>
              <w:t>Measurement bandwidth</w:t>
            </w:r>
          </w:p>
        </w:tc>
      </w:tr>
      <w:tr w:rsidR="00BD45B9" w14:paraId="2AD691E6" w14:textId="77777777" w:rsidTr="000A5FE1">
        <w:trPr>
          <w:cantSplit/>
          <w:jc w:val="center"/>
        </w:trPr>
        <w:tc>
          <w:tcPr>
            <w:tcW w:w="1809" w:type="dxa"/>
            <w:tcBorders>
              <w:top w:val="single" w:sz="4" w:space="0" w:color="auto"/>
              <w:left w:val="single" w:sz="4" w:space="0" w:color="auto"/>
              <w:bottom w:val="single" w:sz="4" w:space="0" w:color="auto"/>
              <w:right w:val="single" w:sz="4" w:space="0" w:color="auto"/>
            </w:tcBorders>
          </w:tcPr>
          <w:p w14:paraId="3EC5CB8E" w14:textId="77777777" w:rsidR="00BD45B9" w:rsidRDefault="00BD45B9" w:rsidP="000A5FE1">
            <w:pPr>
              <w:keepNext/>
              <w:keepLines/>
              <w:jc w:val="center"/>
              <w:rPr>
                <w:rFonts w:ascii="Arial" w:hAnsi="Arial"/>
                <w:sz w:val="18"/>
                <w:lang w:eastAsia="zh-CN"/>
              </w:rPr>
            </w:pPr>
            <w:r>
              <w:rPr>
                <w:rFonts w:ascii="Arial" w:hAnsi="Arial"/>
                <w:sz w:val="18"/>
                <w:lang w:eastAsia="zh-CN"/>
              </w:rPr>
              <w:t>0 MHz</w:t>
            </w:r>
            <w:r>
              <w:rPr>
                <w:rFonts w:ascii="Arial" w:hAnsi="Arial" w:cs="Arial"/>
                <w:sz w:val="18"/>
                <w:lang w:eastAsia="zh-CN"/>
              </w:rPr>
              <w:t xml:space="preserve"> </w:t>
            </w:r>
            <w:r>
              <w:rPr>
                <w:rFonts w:ascii="Arial" w:hAnsi="Arial"/>
                <w:sz w:val="18"/>
                <w:lang w:eastAsia="zh-CN"/>
              </w:rPr>
              <w:sym w:font="Symbol" w:char="F0A3"/>
            </w:r>
            <w:r>
              <w:rPr>
                <w:rFonts w:ascii="Arial" w:hAnsi="Arial"/>
                <w:sz w:val="18"/>
                <w:lang w:eastAsia="zh-CN"/>
              </w:rPr>
              <w:t xml:space="preserve"> </w:t>
            </w:r>
            <w:r>
              <w:rPr>
                <w:rFonts w:ascii="Arial" w:hAnsi="Arial" w:cs="v5.0.0"/>
                <w:sz w:val="18"/>
                <w:lang w:eastAsia="zh-CN"/>
              </w:rPr>
              <w:sym w:font="Symbol" w:char="F044"/>
            </w:r>
            <w:r>
              <w:rPr>
                <w:rFonts w:ascii="Arial" w:hAnsi="Arial" w:cs="v5.0.0"/>
                <w:sz w:val="18"/>
                <w:lang w:eastAsia="zh-CN"/>
              </w:rPr>
              <w:t>f</w:t>
            </w:r>
            <w:r>
              <w:rPr>
                <w:rFonts w:ascii="Arial" w:hAnsi="Arial"/>
                <w:sz w:val="18"/>
                <w:lang w:eastAsia="zh-CN"/>
              </w:rPr>
              <w:t xml:space="preserve"> &lt; </w:t>
            </w:r>
            <w:r>
              <w:rPr>
                <w:rFonts w:ascii="Arial" w:hAnsi="Arial"/>
                <w:kern w:val="2"/>
                <w:sz w:val="18"/>
                <w:szCs w:val="22"/>
                <w:lang w:eastAsia="zh-CN"/>
              </w:rPr>
              <w:t>0.1</w:t>
            </w:r>
            <w:r>
              <w:rPr>
                <w:rFonts w:ascii="Arial" w:hAnsi="Arial" w:cs="Arial"/>
                <w:kern w:val="2"/>
                <w:sz w:val="18"/>
                <w:szCs w:val="22"/>
                <w:lang w:eastAsia="zh-CN"/>
              </w:rPr>
              <w:t>*</w:t>
            </w:r>
            <w:r>
              <w:rPr>
                <w:rFonts w:ascii="Arial" w:hAnsi="Arial"/>
                <w:sz w:val="18"/>
                <w:lang w:eastAsia="zh-CN"/>
              </w:rPr>
              <w:t>BW</w:t>
            </w:r>
            <w:r>
              <w:rPr>
                <w:rFonts w:ascii="Arial" w:hAnsi="Arial"/>
                <w:sz w:val="18"/>
                <w:vertAlign w:val="subscript"/>
                <w:lang w:eastAsia="zh-CN"/>
              </w:rPr>
              <w:t>contiguous</w:t>
            </w:r>
          </w:p>
        </w:tc>
        <w:tc>
          <w:tcPr>
            <w:tcW w:w="2552" w:type="dxa"/>
            <w:tcBorders>
              <w:top w:val="single" w:sz="4" w:space="0" w:color="auto"/>
              <w:left w:val="single" w:sz="4" w:space="0" w:color="auto"/>
              <w:bottom w:val="single" w:sz="4" w:space="0" w:color="auto"/>
              <w:right w:val="single" w:sz="4" w:space="0" w:color="auto"/>
            </w:tcBorders>
          </w:tcPr>
          <w:p w14:paraId="451EE4EC" w14:textId="77777777" w:rsidR="00BD45B9" w:rsidRDefault="00BD45B9" w:rsidP="000A5FE1">
            <w:pPr>
              <w:keepNext/>
              <w:keepLines/>
              <w:jc w:val="center"/>
              <w:rPr>
                <w:rFonts w:ascii="Arial" w:eastAsia="MS Mincho" w:hAnsi="Arial"/>
                <w:sz w:val="18"/>
                <w:lang w:eastAsia="zh-CN"/>
              </w:rPr>
            </w:pPr>
            <w:r>
              <w:rPr>
                <w:rFonts w:ascii="Arial" w:hAnsi="Arial" w:cs="v5.0.0"/>
                <w:sz w:val="18"/>
                <w:lang w:eastAsia="zh-CN"/>
              </w:rPr>
              <w:t xml:space="preserve">0.5 MHz </w:t>
            </w:r>
            <w:r>
              <w:rPr>
                <w:rFonts w:ascii="Arial" w:hAnsi="Arial" w:cs="v5.0.0"/>
                <w:sz w:val="18"/>
                <w:lang w:eastAsia="zh-CN"/>
              </w:rPr>
              <w:sym w:font="Symbol" w:char="F0A3"/>
            </w:r>
            <w:r>
              <w:rPr>
                <w:rFonts w:ascii="Arial" w:hAnsi="Arial" w:cs="v5.0.0"/>
                <w:sz w:val="18"/>
                <w:lang w:eastAsia="zh-CN"/>
              </w:rPr>
              <w:t xml:space="preserve"> f_offset &lt; </w:t>
            </w: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lang w:eastAsia="zh-CN"/>
              </w:rPr>
              <w:t>+0.5 MHz</w:t>
            </w:r>
          </w:p>
        </w:tc>
        <w:tc>
          <w:tcPr>
            <w:tcW w:w="2551" w:type="dxa"/>
            <w:tcBorders>
              <w:top w:val="single" w:sz="4" w:space="0" w:color="auto"/>
              <w:left w:val="single" w:sz="4" w:space="0" w:color="auto"/>
              <w:bottom w:val="single" w:sz="4" w:space="0" w:color="auto"/>
              <w:right w:val="single" w:sz="4" w:space="0" w:color="auto"/>
            </w:tcBorders>
          </w:tcPr>
          <w:p w14:paraId="4D40FF82" w14:textId="77777777" w:rsidR="00BD45B9" w:rsidRDefault="00BD45B9" w:rsidP="000A5FE1">
            <w:pPr>
              <w:keepNext/>
              <w:keepLines/>
              <w:jc w:val="center"/>
              <w:rPr>
                <w:rFonts w:ascii="Arial" w:hAnsi="Arial"/>
                <w:sz w:val="18"/>
                <w:lang w:eastAsia="zh-CN"/>
              </w:rPr>
            </w:pPr>
            <w:r>
              <w:rPr>
                <w:rFonts w:ascii="Arial" w:eastAsia="MS Mincho" w:hAnsi="Arial"/>
                <w:sz w:val="18"/>
                <w:lang w:eastAsia="zh-CN"/>
              </w:rPr>
              <w:t>Min(-5 dBm, Max(</w:t>
            </w:r>
            <w:r>
              <w:rPr>
                <w:rFonts w:ascii="Arial" w:hAnsi="Arial"/>
                <w:sz w:val="18"/>
                <w:lang w:eastAsia="zh-CN"/>
              </w:rPr>
              <w:t>P</w:t>
            </w:r>
            <w:r>
              <w:rPr>
                <w:rFonts w:ascii="Arial" w:hAnsi="Arial"/>
                <w:sz w:val="18"/>
                <w:vertAlign w:val="subscript"/>
                <w:lang w:eastAsia="zh-CN"/>
              </w:rPr>
              <w:t>rated,t,TRP</w:t>
            </w:r>
            <w:r>
              <w:rPr>
                <w:rFonts w:ascii="Arial" w:eastAsia="MS Mincho" w:hAnsi="Arial"/>
                <w:sz w:val="18"/>
                <w:lang w:eastAsia="zh-CN"/>
              </w:rPr>
              <w:t xml:space="preserve"> – 31 dB, -12 dBm))</w:t>
            </w:r>
          </w:p>
        </w:tc>
        <w:tc>
          <w:tcPr>
            <w:tcW w:w="1560" w:type="dxa"/>
            <w:tcBorders>
              <w:top w:val="single" w:sz="4" w:space="0" w:color="auto"/>
              <w:left w:val="single" w:sz="4" w:space="0" w:color="auto"/>
              <w:bottom w:val="single" w:sz="4" w:space="0" w:color="auto"/>
              <w:right w:val="single" w:sz="4" w:space="0" w:color="auto"/>
            </w:tcBorders>
          </w:tcPr>
          <w:p w14:paraId="51970CE5" w14:textId="77777777" w:rsidR="00BD45B9" w:rsidRDefault="00BD45B9" w:rsidP="000A5FE1">
            <w:pPr>
              <w:keepNext/>
              <w:keepLines/>
              <w:jc w:val="center"/>
              <w:rPr>
                <w:rFonts w:ascii="Arial" w:hAnsi="Arial"/>
                <w:sz w:val="18"/>
                <w:lang w:eastAsia="zh-CN"/>
              </w:rPr>
            </w:pPr>
            <w:r>
              <w:rPr>
                <w:rFonts w:ascii="Arial" w:hAnsi="Arial"/>
                <w:sz w:val="18"/>
                <w:lang w:eastAsia="zh-CN"/>
              </w:rPr>
              <w:t>1 MHz</w:t>
            </w:r>
          </w:p>
        </w:tc>
      </w:tr>
      <w:tr w:rsidR="00BD45B9" w14:paraId="627CBCD8" w14:textId="77777777" w:rsidTr="000A5FE1">
        <w:trPr>
          <w:cantSplit/>
          <w:jc w:val="center"/>
        </w:trPr>
        <w:tc>
          <w:tcPr>
            <w:tcW w:w="1809" w:type="dxa"/>
            <w:tcBorders>
              <w:top w:val="single" w:sz="4" w:space="0" w:color="auto"/>
              <w:left w:val="single" w:sz="4" w:space="0" w:color="auto"/>
              <w:bottom w:val="single" w:sz="4" w:space="0" w:color="auto"/>
              <w:right w:val="single" w:sz="4" w:space="0" w:color="auto"/>
            </w:tcBorders>
          </w:tcPr>
          <w:p w14:paraId="04A7DCD4" w14:textId="77777777" w:rsidR="00BD45B9" w:rsidRDefault="00BD45B9" w:rsidP="000A5FE1">
            <w:pPr>
              <w:keepNext/>
              <w:keepLines/>
              <w:jc w:val="center"/>
              <w:rPr>
                <w:rFonts w:ascii="Arial" w:hAnsi="Arial"/>
                <w:sz w:val="18"/>
                <w:lang w:eastAsia="zh-CN"/>
              </w:rPr>
            </w:pPr>
            <w:r>
              <w:rPr>
                <w:rFonts w:ascii="Arial" w:hAnsi="Arial"/>
                <w:kern w:val="2"/>
                <w:sz w:val="18"/>
                <w:szCs w:val="22"/>
                <w:lang w:eastAsia="zh-CN"/>
              </w:rPr>
              <w:t>0.1</w:t>
            </w:r>
            <w:r>
              <w:rPr>
                <w:rFonts w:ascii="Arial" w:hAnsi="Arial" w:cs="Arial"/>
                <w:kern w:val="2"/>
                <w:sz w:val="18"/>
                <w:szCs w:val="22"/>
                <w:lang w:eastAsia="zh-CN"/>
              </w:rPr>
              <w:t>*</w:t>
            </w:r>
            <w:r>
              <w:rPr>
                <w:rFonts w:ascii="Arial" w:hAnsi="Arial"/>
                <w:sz w:val="18"/>
                <w:lang w:eastAsia="zh-CN"/>
              </w:rPr>
              <w:t>BW</w:t>
            </w:r>
            <w:r>
              <w:rPr>
                <w:rFonts w:ascii="Arial" w:hAnsi="Arial"/>
                <w:sz w:val="18"/>
                <w:vertAlign w:val="subscript"/>
                <w:lang w:eastAsia="zh-CN"/>
              </w:rPr>
              <w:t>contiguous</w:t>
            </w:r>
            <w:r>
              <w:rPr>
                <w:rFonts w:ascii="Arial" w:hAnsi="Arial"/>
                <w:sz w:val="18"/>
                <w:lang w:eastAsia="zh-CN"/>
              </w:rPr>
              <w:t xml:space="preserve"> </w:t>
            </w:r>
            <w:r>
              <w:rPr>
                <w:rFonts w:ascii="Arial" w:hAnsi="Arial"/>
                <w:sz w:val="18"/>
                <w:lang w:eastAsia="zh-CN"/>
              </w:rPr>
              <w:sym w:font="Symbol" w:char="F0A3"/>
            </w:r>
            <w:r>
              <w:rPr>
                <w:rFonts w:ascii="Arial" w:hAnsi="Arial"/>
                <w:sz w:val="18"/>
                <w:lang w:eastAsia="zh-CN"/>
              </w:rPr>
              <w:t xml:space="preserve"> </w:t>
            </w:r>
            <w:r>
              <w:rPr>
                <w:rFonts w:ascii="Arial" w:hAnsi="Arial" w:cs="v5.0.0"/>
                <w:sz w:val="18"/>
                <w:lang w:eastAsia="zh-CN"/>
              </w:rPr>
              <w:sym w:font="Symbol" w:char="F044"/>
            </w:r>
            <w:r>
              <w:rPr>
                <w:rFonts w:ascii="Arial" w:hAnsi="Arial" w:cs="v5.0.0"/>
                <w:sz w:val="18"/>
                <w:lang w:eastAsia="zh-CN"/>
              </w:rPr>
              <w:t>f</w:t>
            </w:r>
            <w:r>
              <w:rPr>
                <w:rFonts w:ascii="Arial" w:hAnsi="Arial"/>
                <w:sz w:val="18"/>
                <w:lang w:eastAsia="zh-CN"/>
              </w:rPr>
              <w:t xml:space="preserve"> &lt; </w:t>
            </w:r>
            <w:r>
              <w:rPr>
                <w:rFonts w:ascii="Arial" w:hAnsi="Arial" w:cs="v5.0.0"/>
                <w:sz w:val="18"/>
                <w:lang w:eastAsia="zh-CN"/>
              </w:rPr>
              <w:sym w:font="Symbol" w:char="F044"/>
            </w:r>
            <w:r>
              <w:rPr>
                <w:rFonts w:ascii="Arial" w:hAnsi="Arial" w:cs="v5.0.0"/>
                <w:sz w:val="18"/>
                <w:lang w:eastAsia="zh-CN"/>
              </w:rPr>
              <w:t>f</w:t>
            </w:r>
            <w:r>
              <w:rPr>
                <w:rFonts w:ascii="Arial" w:hAnsi="Arial" w:cs="v5.0.0"/>
                <w:sz w:val="18"/>
                <w:vertAlign w:val="subscript"/>
                <w:lang w:eastAsia="zh-CN"/>
              </w:rPr>
              <w:t>max</w:t>
            </w:r>
          </w:p>
        </w:tc>
        <w:tc>
          <w:tcPr>
            <w:tcW w:w="2552" w:type="dxa"/>
            <w:tcBorders>
              <w:top w:val="single" w:sz="4" w:space="0" w:color="auto"/>
              <w:left w:val="single" w:sz="4" w:space="0" w:color="auto"/>
              <w:bottom w:val="single" w:sz="4" w:space="0" w:color="auto"/>
              <w:right w:val="single" w:sz="4" w:space="0" w:color="auto"/>
            </w:tcBorders>
          </w:tcPr>
          <w:p w14:paraId="36CF744D" w14:textId="77777777" w:rsidR="00BD45B9" w:rsidRDefault="00BD45B9" w:rsidP="000A5FE1">
            <w:pPr>
              <w:keepNext/>
              <w:keepLines/>
              <w:jc w:val="center"/>
              <w:rPr>
                <w:rFonts w:ascii="Arial" w:eastAsia="MS Mincho" w:hAnsi="Arial"/>
                <w:sz w:val="18"/>
                <w:lang w:eastAsia="zh-CN"/>
              </w:rPr>
            </w:pP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lang w:eastAsia="zh-CN"/>
              </w:rPr>
              <w:t>+0.5 MHz</w:t>
            </w:r>
            <w:r>
              <w:rPr>
                <w:rFonts w:ascii="Arial" w:hAnsi="Arial" w:cs="v5.0.0"/>
                <w:sz w:val="18"/>
                <w:lang w:eastAsia="zh-CN"/>
              </w:rPr>
              <w:t xml:space="preserve"> </w:t>
            </w:r>
            <w:r>
              <w:rPr>
                <w:rFonts w:ascii="Arial" w:hAnsi="Arial" w:cs="v5.0.0"/>
                <w:sz w:val="18"/>
                <w:lang w:eastAsia="zh-CN"/>
              </w:rPr>
              <w:sym w:font="Symbol" w:char="F0A3"/>
            </w:r>
            <w:r>
              <w:rPr>
                <w:rFonts w:ascii="Arial" w:hAnsi="Arial" w:cs="v5.0.0"/>
                <w:sz w:val="18"/>
                <w:lang w:eastAsia="zh-CN"/>
              </w:rPr>
              <w:t xml:space="preserve"> f_offset &lt; </w:t>
            </w:r>
            <w:r>
              <w:rPr>
                <w:rFonts w:ascii="Arial" w:hAnsi="Arial"/>
                <w:sz w:val="18"/>
                <w:lang w:eastAsia="ja-JP"/>
              </w:rPr>
              <w:t>f_</w:t>
            </w:r>
            <w:r>
              <w:rPr>
                <w:rFonts w:ascii="Arial" w:hAnsi="Arial" w:cs="v5.0.0"/>
                <w:sz w:val="18"/>
                <w:lang w:eastAsia="zh-CN"/>
              </w:rPr>
              <w:t xml:space="preserve"> offset</w:t>
            </w:r>
            <w:r>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4FAD8C28" w14:textId="77777777" w:rsidR="00BD45B9" w:rsidRDefault="00BD45B9" w:rsidP="000A5FE1">
            <w:pPr>
              <w:keepNext/>
              <w:keepLines/>
              <w:jc w:val="center"/>
              <w:rPr>
                <w:rFonts w:ascii="Arial" w:hAnsi="Arial"/>
                <w:sz w:val="18"/>
                <w:lang w:eastAsia="zh-CN"/>
              </w:rPr>
            </w:pPr>
            <w:r>
              <w:rPr>
                <w:rFonts w:ascii="Arial" w:eastAsia="MS Mincho" w:hAnsi="Arial"/>
                <w:sz w:val="18"/>
                <w:lang w:eastAsia="zh-CN"/>
              </w:rPr>
              <w:t>Min(-13 dBm, Max(</w:t>
            </w:r>
            <w:r>
              <w:rPr>
                <w:rFonts w:ascii="Arial" w:hAnsi="Arial"/>
                <w:sz w:val="18"/>
                <w:lang w:eastAsia="zh-CN"/>
              </w:rPr>
              <w:t>P</w:t>
            </w:r>
            <w:r>
              <w:rPr>
                <w:rFonts w:ascii="Arial" w:hAnsi="Arial"/>
                <w:sz w:val="18"/>
                <w:vertAlign w:val="subscript"/>
                <w:lang w:eastAsia="zh-CN"/>
              </w:rPr>
              <w:t>rated,t,TRP</w:t>
            </w:r>
            <w:r>
              <w:rPr>
                <w:rFonts w:ascii="Arial" w:eastAsia="MS Mincho" w:hAnsi="Arial"/>
                <w:sz w:val="18"/>
                <w:lang w:eastAsia="zh-CN"/>
              </w:rPr>
              <w:t xml:space="preserve"> – 39 dB, -20 dBm))</w:t>
            </w:r>
          </w:p>
        </w:tc>
        <w:tc>
          <w:tcPr>
            <w:tcW w:w="1560" w:type="dxa"/>
            <w:tcBorders>
              <w:top w:val="single" w:sz="4" w:space="0" w:color="auto"/>
              <w:left w:val="single" w:sz="4" w:space="0" w:color="auto"/>
              <w:bottom w:val="single" w:sz="4" w:space="0" w:color="auto"/>
              <w:right w:val="single" w:sz="4" w:space="0" w:color="auto"/>
            </w:tcBorders>
          </w:tcPr>
          <w:p w14:paraId="4FE6C0BC" w14:textId="77777777" w:rsidR="00BD45B9" w:rsidRDefault="00BD45B9" w:rsidP="000A5FE1">
            <w:pPr>
              <w:keepNext/>
              <w:keepLines/>
              <w:jc w:val="center"/>
              <w:rPr>
                <w:rFonts w:ascii="Arial" w:hAnsi="Arial"/>
                <w:sz w:val="18"/>
                <w:lang w:eastAsia="zh-CN"/>
              </w:rPr>
            </w:pPr>
            <w:r>
              <w:rPr>
                <w:rFonts w:ascii="Arial" w:hAnsi="Arial"/>
                <w:sz w:val="18"/>
                <w:lang w:eastAsia="zh-CN"/>
              </w:rPr>
              <w:t>1 MHz</w:t>
            </w:r>
          </w:p>
        </w:tc>
      </w:tr>
      <w:tr w:rsidR="00BD45B9" w14:paraId="6115AAE9" w14:textId="77777777" w:rsidTr="000A5FE1">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66658E6C" w14:textId="77777777" w:rsidR="00BD45B9" w:rsidRDefault="00BD45B9" w:rsidP="000A5FE1">
            <w:pPr>
              <w:keepNext/>
              <w:keepLines/>
              <w:ind w:left="851" w:hanging="851"/>
              <w:rPr>
                <w:rFonts w:ascii="Arial" w:hAnsi="Arial"/>
                <w:sz w:val="18"/>
                <w:lang w:eastAsia="zh-CN"/>
              </w:rPr>
            </w:pPr>
            <w:r>
              <w:rPr>
                <w:rFonts w:ascii="Arial" w:hAnsi="Arial"/>
                <w:sz w:val="18"/>
                <w:lang w:eastAsia="zh-CN"/>
              </w:rPr>
              <w:t>NOTE 1:</w:t>
            </w:r>
            <w:r>
              <w:rPr>
                <w:rFonts w:ascii="Arial" w:hAnsi="Arial"/>
                <w:sz w:val="18"/>
                <w:lang w:eastAsia="zh-CN"/>
              </w:rPr>
              <w:tab/>
              <w:t xml:space="preserve">For </w:t>
            </w:r>
            <w:r>
              <w:rPr>
                <w:rFonts w:ascii="Arial" w:hAnsi="Arial"/>
                <w:i/>
                <w:sz w:val="18"/>
                <w:lang w:eastAsia="zh-CN"/>
              </w:rPr>
              <w:t>non-contiguous spectrum</w:t>
            </w:r>
            <w:r>
              <w:rPr>
                <w:rFonts w:ascii="Arial" w:hAnsi="Arial"/>
                <w:sz w:val="18"/>
                <w:lang w:eastAsia="zh-CN"/>
              </w:rPr>
              <w:t xml:space="preserve"> operation within any </w:t>
            </w:r>
            <w:r>
              <w:rPr>
                <w:rFonts w:ascii="Arial" w:hAnsi="Arial"/>
                <w:i/>
                <w:sz w:val="18"/>
                <w:lang w:eastAsia="zh-CN"/>
              </w:rPr>
              <w:t>operating band</w:t>
            </w:r>
            <w:r>
              <w:rPr>
                <w:rFonts w:ascii="Arial" w:hAnsi="Arial"/>
                <w:sz w:val="18"/>
                <w:lang w:eastAsia="zh-CN"/>
              </w:rPr>
              <w:t xml:space="preserve"> the </w:t>
            </w:r>
            <w:r>
              <w:rPr>
                <w:rFonts w:ascii="Arial" w:hAnsi="Arial"/>
                <w:iCs/>
                <w:sz w:val="18"/>
                <w:lang w:eastAsia="zh-CN"/>
              </w:rPr>
              <w:t>limit</w:t>
            </w:r>
            <w:r>
              <w:rPr>
                <w:rFonts w:ascii="Arial" w:hAnsi="Arial"/>
                <w:i/>
                <w:iCs/>
                <w:sz w:val="18"/>
                <w:lang w:eastAsia="zh-CN"/>
              </w:rPr>
              <w:t xml:space="preserve"> </w:t>
            </w:r>
            <w:r>
              <w:rPr>
                <w:rFonts w:ascii="Arial" w:hAnsi="Arial"/>
                <w:sz w:val="18"/>
                <w:lang w:eastAsia="zh-CN"/>
              </w:rPr>
              <w:t xml:space="preserve">within </w:t>
            </w:r>
            <w:r>
              <w:rPr>
                <w:rFonts w:ascii="Arial" w:hAnsi="Arial"/>
                <w:i/>
                <w:sz w:val="18"/>
                <w:lang w:eastAsia="zh-CN"/>
              </w:rPr>
              <w:t>sub-block gaps</w:t>
            </w:r>
            <w:r>
              <w:rPr>
                <w:rFonts w:ascii="Arial" w:hAnsi="Arial"/>
                <w:sz w:val="18"/>
                <w:lang w:eastAsia="zh-CN"/>
              </w:rPr>
              <w:t xml:space="preserve"> is calculated as a cumulative sum of contributions from adjacent </w:t>
            </w:r>
            <w:r>
              <w:rPr>
                <w:rFonts w:ascii="Arial" w:hAnsi="Arial"/>
                <w:i/>
                <w:sz w:val="18"/>
                <w:lang w:eastAsia="zh-CN"/>
              </w:rPr>
              <w:t>sub-blocks</w:t>
            </w:r>
            <w:r>
              <w:rPr>
                <w:rFonts w:ascii="Arial" w:hAnsi="Arial"/>
                <w:sz w:val="18"/>
                <w:lang w:eastAsia="zh-CN"/>
              </w:rPr>
              <w:t xml:space="preserve"> on each side of the </w:t>
            </w:r>
            <w:r>
              <w:rPr>
                <w:rFonts w:ascii="Arial" w:hAnsi="Arial"/>
                <w:i/>
                <w:sz w:val="18"/>
                <w:lang w:eastAsia="zh-CN"/>
              </w:rPr>
              <w:t>sub-block gap</w:t>
            </w:r>
            <w:r>
              <w:rPr>
                <w:rFonts w:ascii="Arial" w:hAnsi="Arial"/>
                <w:sz w:val="18"/>
                <w:lang w:eastAsia="zh-CN"/>
              </w:rPr>
              <w:t xml:space="preserve">. </w:t>
            </w:r>
          </w:p>
        </w:tc>
      </w:tr>
    </w:tbl>
    <w:p w14:paraId="174A9925" w14:textId="77777777" w:rsidR="00BD45B9" w:rsidRDefault="00BD45B9" w:rsidP="00BD45B9"/>
    <w:p w14:paraId="23E1D485" w14:textId="77777777" w:rsidR="00BD45B9" w:rsidRDefault="00BD45B9" w:rsidP="00BD45B9">
      <w:pPr>
        <w:keepNext/>
        <w:keepLines/>
        <w:spacing w:before="60"/>
        <w:jc w:val="center"/>
        <w:rPr>
          <w:rFonts w:ascii="Arial" w:hAnsi="Arial"/>
          <w:b/>
        </w:rPr>
      </w:pPr>
      <w:r>
        <w:rPr>
          <w:rFonts w:ascii="Arial" w:hAnsi="Arial"/>
          <w:b/>
        </w:rPr>
        <w:lastRenderedPageBreak/>
        <w:t>Table 2: OBUE limits (Category B)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BD45B9" w14:paraId="64F9D0D0" w14:textId="77777777" w:rsidTr="000A5FE1">
        <w:trPr>
          <w:cantSplit/>
          <w:jc w:val="center"/>
        </w:trPr>
        <w:tc>
          <w:tcPr>
            <w:tcW w:w="1809" w:type="dxa"/>
            <w:tcBorders>
              <w:top w:val="single" w:sz="4" w:space="0" w:color="auto"/>
              <w:left w:val="single" w:sz="4" w:space="0" w:color="auto"/>
              <w:bottom w:val="single" w:sz="4" w:space="0" w:color="auto"/>
              <w:right w:val="single" w:sz="4" w:space="0" w:color="auto"/>
            </w:tcBorders>
          </w:tcPr>
          <w:p w14:paraId="29A2AF03" w14:textId="77777777" w:rsidR="00BD45B9" w:rsidRDefault="00BD45B9" w:rsidP="000A5FE1">
            <w:pPr>
              <w:keepNext/>
              <w:keepLines/>
              <w:jc w:val="center"/>
              <w:rPr>
                <w:rFonts w:ascii="Arial" w:hAnsi="Arial"/>
                <w:b/>
                <w:sz w:val="18"/>
                <w:lang w:eastAsia="zh-CN"/>
              </w:rPr>
            </w:pPr>
            <w:r>
              <w:rPr>
                <w:rFonts w:ascii="Arial" w:hAnsi="Arial"/>
                <w:b/>
                <w:sz w:val="18"/>
                <w:lang w:eastAsia="zh-CN"/>
              </w:rPr>
              <w:t xml:space="preserve">Frequency offset of measurement filter -3 dB point,  </w:t>
            </w:r>
            <w:r>
              <w:rPr>
                <w:rFonts w:ascii="Arial" w:hAnsi="Arial" w:cs="v5.0.0"/>
                <w:b/>
                <w:sz w:val="18"/>
                <w:lang w:eastAsia="zh-CN"/>
              </w:rPr>
              <w:sym w:font="Symbol" w:char="F044"/>
            </w:r>
            <w:r>
              <w:rPr>
                <w:rFonts w:ascii="Arial" w:hAnsi="Arial" w:cs="v5.0.0"/>
                <w:b/>
                <w:sz w:val="18"/>
                <w:lang w:eastAsia="zh-CN"/>
              </w:rPr>
              <w:t>f</w:t>
            </w:r>
            <w:r>
              <w:rPr>
                <w:rFonts w:ascii="Arial" w:hAnsi="Arial"/>
                <w:b/>
                <w:sz w:val="18"/>
                <w:lang w:eastAsia="zh-CN"/>
              </w:rPr>
              <w:t xml:space="preserve"> </w:t>
            </w:r>
          </w:p>
        </w:tc>
        <w:tc>
          <w:tcPr>
            <w:tcW w:w="2552" w:type="dxa"/>
            <w:tcBorders>
              <w:top w:val="single" w:sz="4" w:space="0" w:color="auto"/>
              <w:left w:val="single" w:sz="4" w:space="0" w:color="auto"/>
              <w:bottom w:val="single" w:sz="4" w:space="0" w:color="auto"/>
              <w:right w:val="single" w:sz="4" w:space="0" w:color="auto"/>
            </w:tcBorders>
          </w:tcPr>
          <w:p w14:paraId="6120BE82" w14:textId="77777777" w:rsidR="00BD45B9" w:rsidRDefault="00BD45B9" w:rsidP="000A5FE1">
            <w:pPr>
              <w:keepNext/>
              <w:keepLines/>
              <w:jc w:val="center"/>
              <w:rPr>
                <w:rFonts w:ascii="Arial" w:hAnsi="Arial"/>
                <w:b/>
                <w:sz w:val="18"/>
                <w:lang w:eastAsia="zh-CN"/>
              </w:rPr>
            </w:pPr>
            <w:r>
              <w:rPr>
                <w:rFonts w:ascii="Arial" w:hAnsi="Arial" w:cs="v5.0.0"/>
                <w:b/>
                <w:sz w:val="18"/>
                <w:lang w:eastAsia="zh-CN"/>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tcPr>
          <w:p w14:paraId="403978D0" w14:textId="77777777" w:rsidR="00BD45B9" w:rsidRDefault="00BD45B9" w:rsidP="000A5FE1">
            <w:pPr>
              <w:keepNext/>
              <w:keepLines/>
              <w:jc w:val="center"/>
              <w:rPr>
                <w:rFonts w:ascii="Arial" w:hAnsi="Arial"/>
                <w:b/>
                <w:sz w:val="18"/>
                <w:lang w:eastAsia="zh-CN"/>
              </w:rPr>
            </w:pPr>
            <w:r>
              <w:rPr>
                <w:rFonts w:ascii="Arial" w:hAnsi="Arial"/>
                <w:b/>
                <w:sz w:val="18"/>
                <w:lang w:eastAsia="zh-CN"/>
              </w:rPr>
              <w:t>Limit</w:t>
            </w:r>
          </w:p>
        </w:tc>
        <w:tc>
          <w:tcPr>
            <w:tcW w:w="1560" w:type="dxa"/>
            <w:tcBorders>
              <w:top w:val="single" w:sz="4" w:space="0" w:color="auto"/>
              <w:left w:val="single" w:sz="4" w:space="0" w:color="auto"/>
              <w:bottom w:val="single" w:sz="4" w:space="0" w:color="auto"/>
              <w:right w:val="single" w:sz="4" w:space="0" w:color="auto"/>
            </w:tcBorders>
          </w:tcPr>
          <w:p w14:paraId="77DC9981" w14:textId="77777777" w:rsidR="00BD45B9" w:rsidRDefault="00BD45B9" w:rsidP="000A5FE1">
            <w:pPr>
              <w:keepNext/>
              <w:keepLines/>
              <w:jc w:val="center"/>
              <w:rPr>
                <w:rFonts w:ascii="Arial" w:hAnsi="Arial"/>
                <w:b/>
                <w:i/>
                <w:sz w:val="18"/>
                <w:lang w:eastAsia="zh-CN"/>
              </w:rPr>
            </w:pPr>
            <w:r>
              <w:rPr>
                <w:rFonts w:ascii="Arial" w:hAnsi="Arial"/>
                <w:b/>
                <w:i/>
                <w:sz w:val="18"/>
                <w:lang w:eastAsia="zh-CN"/>
              </w:rPr>
              <w:t>Measurement bandwidth</w:t>
            </w:r>
          </w:p>
        </w:tc>
      </w:tr>
      <w:tr w:rsidR="00BD45B9" w14:paraId="07D29DE3" w14:textId="77777777" w:rsidTr="000A5FE1">
        <w:trPr>
          <w:cantSplit/>
          <w:jc w:val="center"/>
        </w:trPr>
        <w:tc>
          <w:tcPr>
            <w:tcW w:w="1809" w:type="dxa"/>
            <w:tcBorders>
              <w:top w:val="single" w:sz="4" w:space="0" w:color="auto"/>
              <w:left w:val="single" w:sz="4" w:space="0" w:color="auto"/>
              <w:bottom w:val="single" w:sz="4" w:space="0" w:color="auto"/>
              <w:right w:val="single" w:sz="4" w:space="0" w:color="auto"/>
            </w:tcBorders>
          </w:tcPr>
          <w:p w14:paraId="5ECCAB94" w14:textId="77777777" w:rsidR="00BD45B9" w:rsidRDefault="00BD45B9" w:rsidP="000A5FE1">
            <w:pPr>
              <w:keepNext/>
              <w:keepLines/>
              <w:jc w:val="center"/>
              <w:rPr>
                <w:rFonts w:ascii="Arial" w:hAnsi="Arial"/>
                <w:sz w:val="18"/>
                <w:lang w:eastAsia="zh-CN"/>
              </w:rPr>
            </w:pPr>
            <w:r>
              <w:rPr>
                <w:rFonts w:ascii="Arial" w:hAnsi="Arial"/>
                <w:sz w:val="18"/>
                <w:lang w:eastAsia="zh-CN"/>
              </w:rPr>
              <w:t>0 MHz</w:t>
            </w:r>
            <w:r>
              <w:rPr>
                <w:rFonts w:ascii="Arial" w:hAnsi="Arial" w:cs="Arial"/>
                <w:sz w:val="18"/>
                <w:lang w:eastAsia="zh-CN"/>
              </w:rPr>
              <w:t xml:space="preserve"> </w:t>
            </w:r>
            <w:r>
              <w:rPr>
                <w:rFonts w:ascii="Arial" w:hAnsi="Arial"/>
                <w:sz w:val="18"/>
                <w:lang w:eastAsia="zh-CN"/>
              </w:rPr>
              <w:sym w:font="Symbol" w:char="F0A3"/>
            </w:r>
            <w:r>
              <w:rPr>
                <w:rFonts w:ascii="Arial" w:hAnsi="Arial"/>
                <w:sz w:val="18"/>
                <w:lang w:eastAsia="zh-CN"/>
              </w:rPr>
              <w:t xml:space="preserve"> </w:t>
            </w:r>
            <w:r>
              <w:rPr>
                <w:rFonts w:ascii="Arial" w:hAnsi="Arial" w:cs="v5.0.0"/>
                <w:sz w:val="18"/>
                <w:lang w:eastAsia="zh-CN"/>
              </w:rPr>
              <w:sym w:font="Symbol" w:char="F044"/>
            </w:r>
            <w:r>
              <w:rPr>
                <w:rFonts w:ascii="Arial" w:hAnsi="Arial" w:cs="v5.0.0"/>
                <w:sz w:val="18"/>
                <w:lang w:eastAsia="zh-CN"/>
              </w:rPr>
              <w:t>f</w:t>
            </w:r>
            <w:r>
              <w:rPr>
                <w:rFonts w:ascii="Arial" w:hAnsi="Arial"/>
                <w:sz w:val="18"/>
                <w:lang w:eastAsia="zh-CN"/>
              </w:rPr>
              <w:t xml:space="preserve"> &lt; </w:t>
            </w:r>
            <w:r>
              <w:rPr>
                <w:rFonts w:ascii="Arial" w:hAnsi="Arial"/>
                <w:kern w:val="2"/>
                <w:sz w:val="18"/>
                <w:szCs w:val="22"/>
                <w:lang w:eastAsia="zh-CN"/>
              </w:rPr>
              <w:t>0.1</w:t>
            </w:r>
            <w:r>
              <w:rPr>
                <w:rFonts w:ascii="Arial" w:hAnsi="Arial" w:cs="Arial"/>
                <w:kern w:val="2"/>
                <w:sz w:val="18"/>
                <w:szCs w:val="22"/>
                <w:lang w:eastAsia="zh-CN"/>
              </w:rPr>
              <w:t>*</w:t>
            </w:r>
            <w:r>
              <w:rPr>
                <w:rFonts w:ascii="Arial" w:hAnsi="Arial"/>
                <w:sz w:val="18"/>
                <w:lang w:eastAsia="zh-CN"/>
              </w:rPr>
              <w:t>BW</w:t>
            </w:r>
            <w:r>
              <w:rPr>
                <w:rFonts w:ascii="Arial" w:hAnsi="Arial"/>
                <w:sz w:val="18"/>
                <w:vertAlign w:val="subscript"/>
                <w:lang w:eastAsia="zh-CN"/>
              </w:rPr>
              <w:t>contiguous</w:t>
            </w:r>
          </w:p>
        </w:tc>
        <w:tc>
          <w:tcPr>
            <w:tcW w:w="2552" w:type="dxa"/>
            <w:tcBorders>
              <w:top w:val="single" w:sz="4" w:space="0" w:color="auto"/>
              <w:left w:val="single" w:sz="4" w:space="0" w:color="auto"/>
              <w:bottom w:val="single" w:sz="4" w:space="0" w:color="auto"/>
              <w:right w:val="single" w:sz="4" w:space="0" w:color="auto"/>
            </w:tcBorders>
          </w:tcPr>
          <w:p w14:paraId="6CDF3BCF" w14:textId="77777777" w:rsidR="00BD45B9" w:rsidRDefault="00BD45B9" w:rsidP="000A5FE1">
            <w:pPr>
              <w:keepNext/>
              <w:keepLines/>
              <w:jc w:val="center"/>
              <w:rPr>
                <w:rFonts w:ascii="Arial" w:eastAsia="MS Mincho" w:hAnsi="Arial"/>
                <w:sz w:val="18"/>
                <w:lang w:eastAsia="zh-CN"/>
              </w:rPr>
            </w:pPr>
            <w:r>
              <w:rPr>
                <w:rFonts w:ascii="Arial" w:hAnsi="Arial" w:cs="v5.0.0"/>
                <w:sz w:val="18"/>
                <w:lang w:eastAsia="zh-CN"/>
              </w:rPr>
              <w:t xml:space="preserve">0.5 MHz </w:t>
            </w:r>
            <w:r>
              <w:rPr>
                <w:rFonts w:ascii="Arial" w:hAnsi="Arial" w:cs="v5.0.0"/>
                <w:sz w:val="18"/>
                <w:lang w:eastAsia="zh-CN"/>
              </w:rPr>
              <w:sym w:font="Symbol" w:char="F0A3"/>
            </w:r>
            <w:r>
              <w:rPr>
                <w:rFonts w:ascii="Arial" w:hAnsi="Arial" w:cs="v5.0.0"/>
                <w:sz w:val="18"/>
                <w:lang w:eastAsia="zh-CN"/>
              </w:rPr>
              <w:t xml:space="preserve"> f_offset &lt; </w:t>
            </w: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lang w:eastAsia="zh-CN"/>
              </w:rPr>
              <w:t>+0.5 MHz</w:t>
            </w:r>
          </w:p>
        </w:tc>
        <w:tc>
          <w:tcPr>
            <w:tcW w:w="2551" w:type="dxa"/>
            <w:tcBorders>
              <w:top w:val="single" w:sz="4" w:space="0" w:color="auto"/>
              <w:left w:val="single" w:sz="4" w:space="0" w:color="auto"/>
              <w:bottom w:val="single" w:sz="4" w:space="0" w:color="auto"/>
              <w:right w:val="single" w:sz="4" w:space="0" w:color="auto"/>
            </w:tcBorders>
          </w:tcPr>
          <w:p w14:paraId="4B065562" w14:textId="77777777" w:rsidR="00BD45B9" w:rsidRDefault="00BD45B9" w:rsidP="000A5FE1">
            <w:pPr>
              <w:keepNext/>
              <w:keepLines/>
              <w:jc w:val="center"/>
              <w:rPr>
                <w:rFonts w:ascii="Arial" w:hAnsi="Arial"/>
                <w:sz w:val="18"/>
                <w:lang w:eastAsia="zh-CN"/>
              </w:rPr>
            </w:pPr>
            <w:r>
              <w:rPr>
                <w:rFonts w:ascii="Arial" w:eastAsia="MS Mincho" w:hAnsi="Arial"/>
                <w:sz w:val="18"/>
                <w:lang w:eastAsia="zh-CN"/>
              </w:rPr>
              <w:t>Min(-5 dBm, Max(</w:t>
            </w:r>
            <w:r>
              <w:rPr>
                <w:rFonts w:ascii="Arial" w:hAnsi="Arial"/>
                <w:sz w:val="18"/>
                <w:lang w:eastAsia="zh-CN"/>
              </w:rPr>
              <w:t>P</w:t>
            </w:r>
            <w:r>
              <w:rPr>
                <w:rFonts w:ascii="Arial" w:hAnsi="Arial"/>
                <w:sz w:val="18"/>
                <w:vertAlign w:val="subscript"/>
                <w:lang w:eastAsia="zh-CN"/>
              </w:rPr>
              <w:t>rated,t,TRP</w:t>
            </w:r>
            <w:r>
              <w:rPr>
                <w:rFonts w:ascii="Arial" w:eastAsia="MS Mincho" w:hAnsi="Arial"/>
                <w:sz w:val="18"/>
                <w:lang w:eastAsia="zh-CN"/>
              </w:rPr>
              <w:t xml:space="preserve"> – 31 dB, -12 dBm))</w:t>
            </w:r>
          </w:p>
        </w:tc>
        <w:tc>
          <w:tcPr>
            <w:tcW w:w="1560" w:type="dxa"/>
            <w:tcBorders>
              <w:top w:val="single" w:sz="4" w:space="0" w:color="auto"/>
              <w:left w:val="single" w:sz="4" w:space="0" w:color="auto"/>
              <w:bottom w:val="single" w:sz="4" w:space="0" w:color="auto"/>
              <w:right w:val="single" w:sz="4" w:space="0" w:color="auto"/>
            </w:tcBorders>
          </w:tcPr>
          <w:p w14:paraId="4D065AB5" w14:textId="77777777" w:rsidR="00BD45B9" w:rsidRDefault="00BD45B9" w:rsidP="000A5FE1">
            <w:pPr>
              <w:keepNext/>
              <w:keepLines/>
              <w:jc w:val="center"/>
              <w:rPr>
                <w:rFonts w:ascii="Arial" w:hAnsi="Arial"/>
                <w:sz w:val="18"/>
                <w:lang w:eastAsia="zh-CN"/>
              </w:rPr>
            </w:pPr>
            <w:r>
              <w:rPr>
                <w:rFonts w:ascii="Arial" w:hAnsi="Arial"/>
                <w:sz w:val="18"/>
                <w:lang w:eastAsia="zh-CN"/>
              </w:rPr>
              <w:t>1 MHz</w:t>
            </w:r>
          </w:p>
        </w:tc>
      </w:tr>
      <w:tr w:rsidR="00BD45B9" w14:paraId="499E9CD8" w14:textId="77777777" w:rsidTr="000A5FE1">
        <w:trPr>
          <w:cantSplit/>
          <w:jc w:val="center"/>
        </w:trPr>
        <w:tc>
          <w:tcPr>
            <w:tcW w:w="1809" w:type="dxa"/>
            <w:tcBorders>
              <w:top w:val="single" w:sz="4" w:space="0" w:color="auto"/>
              <w:left w:val="single" w:sz="4" w:space="0" w:color="auto"/>
              <w:bottom w:val="single" w:sz="4" w:space="0" w:color="auto"/>
              <w:right w:val="single" w:sz="4" w:space="0" w:color="auto"/>
            </w:tcBorders>
          </w:tcPr>
          <w:p w14:paraId="35FFAF8F" w14:textId="77777777" w:rsidR="00BD45B9" w:rsidRDefault="00BD45B9" w:rsidP="000A5FE1">
            <w:pPr>
              <w:keepNext/>
              <w:keepLines/>
              <w:jc w:val="center"/>
              <w:rPr>
                <w:rFonts w:ascii="Arial" w:hAnsi="Arial"/>
                <w:sz w:val="18"/>
                <w:lang w:eastAsia="zh-CN"/>
              </w:rPr>
            </w:pPr>
            <w:r>
              <w:rPr>
                <w:rFonts w:ascii="Arial" w:hAnsi="Arial"/>
                <w:kern w:val="2"/>
                <w:sz w:val="18"/>
                <w:szCs w:val="22"/>
                <w:lang w:eastAsia="zh-CN"/>
              </w:rPr>
              <w:t>0.1</w:t>
            </w:r>
            <w:r>
              <w:rPr>
                <w:rFonts w:ascii="Arial" w:hAnsi="Arial" w:cs="Arial"/>
                <w:kern w:val="2"/>
                <w:sz w:val="18"/>
                <w:szCs w:val="22"/>
                <w:lang w:eastAsia="zh-CN"/>
              </w:rPr>
              <w:t>*</w:t>
            </w:r>
            <w:r>
              <w:rPr>
                <w:rFonts w:ascii="Arial" w:hAnsi="Arial"/>
                <w:sz w:val="18"/>
                <w:lang w:eastAsia="zh-CN"/>
              </w:rPr>
              <w:t>BW</w:t>
            </w:r>
            <w:r>
              <w:rPr>
                <w:rFonts w:ascii="Arial" w:hAnsi="Arial"/>
                <w:sz w:val="18"/>
                <w:vertAlign w:val="subscript"/>
                <w:lang w:eastAsia="zh-CN"/>
              </w:rPr>
              <w:t>contiguous</w:t>
            </w:r>
            <w:r>
              <w:rPr>
                <w:rFonts w:ascii="Arial" w:hAnsi="Arial"/>
                <w:sz w:val="18"/>
                <w:lang w:eastAsia="zh-CN"/>
              </w:rPr>
              <w:t xml:space="preserve"> </w:t>
            </w:r>
            <w:r>
              <w:rPr>
                <w:rFonts w:ascii="Arial" w:hAnsi="Arial"/>
                <w:sz w:val="18"/>
                <w:lang w:eastAsia="zh-CN"/>
              </w:rPr>
              <w:sym w:font="Symbol" w:char="F0A3"/>
            </w:r>
            <w:r>
              <w:rPr>
                <w:rFonts w:ascii="Arial" w:hAnsi="Arial"/>
                <w:sz w:val="18"/>
                <w:lang w:eastAsia="zh-CN"/>
              </w:rPr>
              <w:t xml:space="preserve"> </w:t>
            </w:r>
            <w:r>
              <w:rPr>
                <w:rFonts w:ascii="Arial" w:hAnsi="Arial" w:cs="v5.0.0"/>
                <w:sz w:val="18"/>
                <w:lang w:eastAsia="zh-CN"/>
              </w:rPr>
              <w:sym w:font="Symbol" w:char="F044"/>
            </w:r>
            <w:r>
              <w:rPr>
                <w:rFonts w:ascii="Arial" w:hAnsi="Arial" w:cs="v5.0.0"/>
                <w:sz w:val="18"/>
                <w:lang w:eastAsia="zh-CN"/>
              </w:rPr>
              <w:t>f</w:t>
            </w:r>
            <w:r>
              <w:rPr>
                <w:rFonts w:ascii="Arial" w:hAnsi="Arial"/>
                <w:sz w:val="18"/>
                <w:lang w:eastAsia="zh-CN"/>
              </w:rPr>
              <w:t xml:space="preserve"> &lt; </w:t>
            </w:r>
            <w:r>
              <w:rPr>
                <w:rFonts w:ascii="Arial" w:hAnsi="Arial" w:cs="v5.0.0"/>
                <w:sz w:val="18"/>
                <w:lang w:eastAsia="zh-CN"/>
              </w:rPr>
              <w:sym w:font="Symbol" w:char="F044"/>
            </w:r>
            <w:r>
              <w:rPr>
                <w:rFonts w:ascii="Arial" w:hAnsi="Arial" w:cs="v5.0.0"/>
                <w:sz w:val="18"/>
                <w:lang w:eastAsia="zh-CN"/>
              </w:rPr>
              <w:t>f</w:t>
            </w:r>
            <w:r>
              <w:rPr>
                <w:rFonts w:ascii="Arial" w:hAnsi="Arial" w:cs="v5.0.0"/>
                <w:sz w:val="18"/>
                <w:vertAlign w:val="subscript"/>
                <w:lang w:eastAsia="zh-CN"/>
              </w:rPr>
              <w:t>B</w:t>
            </w:r>
          </w:p>
        </w:tc>
        <w:tc>
          <w:tcPr>
            <w:tcW w:w="2552" w:type="dxa"/>
            <w:tcBorders>
              <w:top w:val="single" w:sz="4" w:space="0" w:color="auto"/>
              <w:left w:val="single" w:sz="4" w:space="0" w:color="auto"/>
              <w:bottom w:val="single" w:sz="4" w:space="0" w:color="auto"/>
              <w:right w:val="single" w:sz="4" w:space="0" w:color="auto"/>
            </w:tcBorders>
          </w:tcPr>
          <w:p w14:paraId="2CFECD3A" w14:textId="77777777" w:rsidR="00BD45B9" w:rsidRDefault="00BD45B9" w:rsidP="000A5FE1">
            <w:pPr>
              <w:keepNext/>
              <w:keepLines/>
              <w:jc w:val="center"/>
              <w:rPr>
                <w:rFonts w:ascii="Arial" w:eastAsia="MS Mincho" w:hAnsi="Arial"/>
                <w:sz w:val="18"/>
                <w:lang w:eastAsia="zh-CN"/>
              </w:rPr>
            </w:pP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lang w:eastAsia="zh-CN"/>
              </w:rPr>
              <w:t>+0.5 MHz</w:t>
            </w:r>
            <w:r>
              <w:rPr>
                <w:rFonts w:ascii="Arial" w:hAnsi="Arial" w:cs="v5.0.0"/>
                <w:sz w:val="18"/>
                <w:lang w:eastAsia="zh-CN"/>
              </w:rPr>
              <w:t xml:space="preserve"> </w:t>
            </w:r>
            <w:r>
              <w:rPr>
                <w:rFonts w:ascii="Arial" w:hAnsi="Arial" w:cs="v5.0.0"/>
                <w:sz w:val="18"/>
                <w:lang w:eastAsia="zh-CN"/>
              </w:rPr>
              <w:sym w:font="Symbol" w:char="F0A3"/>
            </w:r>
            <w:r>
              <w:rPr>
                <w:rFonts w:ascii="Arial" w:hAnsi="Arial" w:cs="v5.0.0"/>
                <w:sz w:val="18"/>
                <w:lang w:eastAsia="zh-CN"/>
              </w:rPr>
              <w:t xml:space="preserve"> f_offset &lt; </w:t>
            </w:r>
            <w:r>
              <w:rPr>
                <w:rFonts w:ascii="Arial" w:hAnsi="Arial" w:cs="v5.0.0"/>
                <w:sz w:val="18"/>
                <w:lang w:eastAsia="zh-CN"/>
              </w:rPr>
              <w:sym w:font="Symbol" w:char="F044"/>
            </w:r>
            <w:r>
              <w:rPr>
                <w:rFonts w:ascii="Arial" w:hAnsi="Arial" w:cs="v5.0.0"/>
                <w:sz w:val="18"/>
                <w:lang w:eastAsia="zh-CN"/>
              </w:rPr>
              <w:t>f</w:t>
            </w:r>
            <w:r>
              <w:rPr>
                <w:rFonts w:ascii="Arial" w:hAnsi="Arial" w:cs="v5.0.0"/>
                <w:sz w:val="18"/>
                <w:vertAlign w:val="subscript"/>
                <w:lang w:eastAsia="zh-CN"/>
              </w:rPr>
              <w:t>B</w:t>
            </w:r>
            <w:r>
              <w:rPr>
                <w:rFonts w:ascii="Arial" w:hAnsi="Arial"/>
                <w:sz w:val="18"/>
                <w:vertAlign w:val="subscript"/>
                <w:lang w:eastAsia="ja-JP"/>
              </w:rPr>
              <w:t xml:space="preserve"> </w:t>
            </w:r>
            <w:r>
              <w:rPr>
                <w:rFonts w:ascii="Arial" w:hAnsi="Arial"/>
                <w:kern w:val="2"/>
                <w:sz w:val="18"/>
                <w:szCs w:val="22"/>
                <w:lang w:eastAsia="zh-CN"/>
              </w:rPr>
              <w:t>+0.5 MHz</w:t>
            </w:r>
          </w:p>
        </w:tc>
        <w:tc>
          <w:tcPr>
            <w:tcW w:w="2551" w:type="dxa"/>
            <w:tcBorders>
              <w:top w:val="single" w:sz="4" w:space="0" w:color="auto"/>
              <w:left w:val="single" w:sz="4" w:space="0" w:color="auto"/>
              <w:bottom w:val="single" w:sz="4" w:space="0" w:color="auto"/>
              <w:right w:val="single" w:sz="4" w:space="0" w:color="auto"/>
            </w:tcBorders>
          </w:tcPr>
          <w:p w14:paraId="46140076" w14:textId="77777777" w:rsidR="00BD45B9" w:rsidRDefault="00BD45B9" w:rsidP="000A5FE1">
            <w:pPr>
              <w:keepNext/>
              <w:keepLines/>
              <w:jc w:val="center"/>
              <w:rPr>
                <w:rFonts w:ascii="Arial" w:hAnsi="Arial"/>
                <w:sz w:val="18"/>
                <w:lang w:eastAsia="zh-CN"/>
              </w:rPr>
            </w:pPr>
            <w:r>
              <w:rPr>
                <w:rFonts w:ascii="Arial" w:eastAsia="MS Mincho" w:hAnsi="Arial"/>
                <w:sz w:val="18"/>
                <w:lang w:eastAsia="zh-CN"/>
              </w:rPr>
              <w:t>Min(-13 dBm, Max(</w:t>
            </w:r>
            <w:r>
              <w:rPr>
                <w:rFonts w:ascii="Arial" w:hAnsi="Arial"/>
                <w:sz w:val="18"/>
                <w:lang w:eastAsia="zh-CN"/>
              </w:rPr>
              <w:t>P</w:t>
            </w:r>
            <w:r>
              <w:rPr>
                <w:rFonts w:ascii="Arial" w:hAnsi="Arial"/>
                <w:sz w:val="18"/>
                <w:vertAlign w:val="subscript"/>
                <w:lang w:eastAsia="zh-CN"/>
              </w:rPr>
              <w:t>rated,t,TRP</w:t>
            </w:r>
            <w:r>
              <w:rPr>
                <w:rFonts w:ascii="Arial" w:eastAsia="MS Mincho" w:hAnsi="Arial"/>
                <w:sz w:val="18"/>
                <w:lang w:eastAsia="zh-CN"/>
              </w:rPr>
              <w:t xml:space="preserve"> – 39 dB, -20 dBm))</w:t>
            </w:r>
          </w:p>
        </w:tc>
        <w:tc>
          <w:tcPr>
            <w:tcW w:w="1560" w:type="dxa"/>
            <w:tcBorders>
              <w:top w:val="single" w:sz="4" w:space="0" w:color="auto"/>
              <w:left w:val="single" w:sz="4" w:space="0" w:color="auto"/>
              <w:bottom w:val="single" w:sz="4" w:space="0" w:color="auto"/>
              <w:right w:val="single" w:sz="4" w:space="0" w:color="auto"/>
            </w:tcBorders>
          </w:tcPr>
          <w:p w14:paraId="08629945" w14:textId="77777777" w:rsidR="00BD45B9" w:rsidRDefault="00BD45B9" w:rsidP="000A5FE1">
            <w:pPr>
              <w:keepNext/>
              <w:keepLines/>
              <w:jc w:val="center"/>
              <w:rPr>
                <w:rFonts w:ascii="Arial" w:hAnsi="Arial"/>
                <w:sz w:val="18"/>
                <w:lang w:eastAsia="zh-CN"/>
              </w:rPr>
            </w:pPr>
            <w:r>
              <w:rPr>
                <w:rFonts w:ascii="Arial" w:hAnsi="Arial"/>
                <w:sz w:val="18"/>
                <w:lang w:eastAsia="zh-CN"/>
              </w:rPr>
              <w:t>1 MHz</w:t>
            </w:r>
          </w:p>
        </w:tc>
      </w:tr>
      <w:tr w:rsidR="00BD45B9" w14:paraId="0F78540F" w14:textId="77777777" w:rsidTr="000A5FE1">
        <w:trPr>
          <w:cantSplit/>
          <w:jc w:val="center"/>
        </w:trPr>
        <w:tc>
          <w:tcPr>
            <w:tcW w:w="1809" w:type="dxa"/>
            <w:tcBorders>
              <w:top w:val="single" w:sz="4" w:space="0" w:color="auto"/>
              <w:left w:val="single" w:sz="4" w:space="0" w:color="auto"/>
              <w:bottom w:val="single" w:sz="4" w:space="0" w:color="auto"/>
              <w:right w:val="single" w:sz="4" w:space="0" w:color="auto"/>
            </w:tcBorders>
          </w:tcPr>
          <w:p w14:paraId="64F3EDD2" w14:textId="77777777" w:rsidR="00BD45B9" w:rsidRDefault="00BD45B9" w:rsidP="000A5FE1">
            <w:pPr>
              <w:keepNext/>
              <w:keepLines/>
              <w:jc w:val="center"/>
              <w:rPr>
                <w:rFonts w:ascii="Arial" w:hAnsi="Arial"/>
                <w:kern w:val="2"/>
                <w:sz w:val="18"/>
                <w:szCs w:val="22"/>
                <w:lang w:eastAsia="zh-CN"/>
              </w:rPr>
            </w:pPr>
            <w:r>
              <w:rPr>
                <w:rFonts w:ascii="Arial" w:hAnsi="Arial" w:cs="v5.0.0"/>
                <w:sz w:val="18"/>
                <w:lang w:eastAsia="zh-CN"/>
              </w:rPr>
              <w:sym w:font="Symbol" w:char="F044"/>
            </w:r>
            <w:r>
              <w:rPr>
                <w:rFonts w:ascii="Arial" w:hAnsi="Arial" w:cs="v5.0.0"/>
                <w:sz w:val="18"/>
                <w:lang w:eastAsia="zh-CN"/>
              </w:rPr>
              <w:t>f</w:t>
            </w:r>
            <w:r>
              <w:rPr>
                <w:rFonts w:ascii="Arial" w:hAnsi="Arial" w:cs="v5.0.0"/>
                <w:sz w:val="18"/>
                <w:vertAlign w:val="subscript"/>
                <w:lang w:eastAsia="zh-CN"/>
              </w:rPr>
              <w:t>B</w:t>
            </w:r>
            <w:r>
              <w:rPr>
                <w:rFonts w:ascii="Arial" w:hAnsi="Arial"/>
                <w:sz w:val="18"/>
                <w:lang w:eastAsia="zh-CN"/>
              </w:rPr>
              <w:t xml:space="preserve"> </w:t>
            </w:r>
            <w:r>
              <w:rPr>
                <w:rFonts w:ascii="Arial" w:hAnsi="Arial"/>
                <w:sz w:val="18"/>
                <w:lang w:eastAsia="zh-CN"/>
              </w:rPr>
              <w:sym w:font="Symbol" w:char="F0A3"/>
            </w:r>
            <w:r>
              <w:rPr>
                <w:rFonts w:ascii="Arial" w:hAnsi="Arial"/>
                <w:sz w:val="18"/>
                <w:lang w:eastAsia="zh-CN"/>
              </w:rPr>
              <w:t xml:space="preserve"> </w:t>
            </w:r>
            <w:r>
              <w:rPr>
                <w:rFonts w:ascii="Arial" w:hAnsi="Arial" w:cs="v5.0.0"/>
                <w:sz w:val="18"/>
                <w:lang w:eastAsia="zh-CN"/>
              </w:rPr>
              <w:sym w:font="Symbol" w:char="F044"/>
            </w:r>
            <w:r>
              <w:rPr>
                <w:rFonts w:ascii="Arial" w:hAnsi="Arial" w:cs="v5.0.0"/>
                <w:sz w:val="18"/>
                <w:lang w:eastAsia="zh-CN"/>
              </w:rPr>
              <w:t>f</w:t>
            </w:r>
            <w:r>
              <w:rPr>
                <w:rFonts w:ascii="Arial" w:hAnsi="Arial"/>
                <w:sz w:val="18"/>
                <w:lang w:eastAsia="zh-CN"/>
              </w:rPr>
              <w:t xml:space="preserve"> &lt; </w:t>
            </w:r>
            <w:r>
              <w:rPr>
                <w:rFonts w:ascii="Arial" w:hAnsi="Arial" w:cs="v5.0.0"/>
                <w:sz w:val="18"/>
                <w:lang w:eastAsia="zh-CN"/>
              </w:rPr>
              <w:sym w:font="Symbol" w:char="F044"/>
            </w:r>
            <w:r>
              <w:rPr>
                <w:rFonts w:ascii="Arial" w:hAnsi="Arial" w:cs="v5.0.0"/>
                <w:sz w:val="18"/>
                <w:lang w:eastAsia="zh-CN"/>
              </w:rPr>
              <w:t>f</w:t>
            </w:r>
            <w:r>
              <w:rPr>
                <w:rFonts w:ascii="Arial" w:hAnsi="Arial" w:cs="v5.0.0"/>
                <w:sz w:val="18"/>
                <w:vertAlign w:val="subscript"/>
                <w:lang w:eastAsia="zh-CN"/>
              </w:rPr>
              <w:t>max</w:t>
            </w:r>
          </w:p>
        </w:tc>
        <w:tc>
          <w:tcPr>
            <w:tcW w:w="2552" w:type="dxa"/>
            <w:tcBorders>
              <w:top w:val="single" w:sz="4" w:space="0" w:color="auto"/>
              <w:left w:val="single" w:sz="4" w:space="0" w:color="auto"/>
              <w:bottom w:val="single" w:sz="4" w:space="0" w:color="auto"/>
              <w:right w:val="single" w:sz="4" w:space="0" w:color="auto"/>
            </w:tcBorders>
          </w:tcPr>
          <w:p w14:paraId="7CF78BF1" w14:textId="77777777" w:rsidR="00BD45B9" w:rsidRDefault="00BD45B9" w:rsidP="000A5FE1">
            <w:pPr>
              <w:keepNext/>
              <w:keepLines/>
              <w:jc w:val="center"/>
              <w:rPr>
                <w:rFonts w:ascii="Arial" w:hAnsi="Arial"/>
                <w:kern w:val="2"/>
                <w:sz w:val="18"/>
                <w:szCs w:val="22"/>
                <w:lang w:eastAsia="zh-CN"/>
              </w:rPr>
            </w:pPr>
            <w:r>
              <w:rPr>
                <w:rFonts w:ascii="Arial" w:hAnsi="Arial" w:cs="v5.0.0"/>
                <w:sz w:val="18"/>
                <w:lang w:eastAsia="zh-CN"/>
              </w:rPr>
              <w:sym w:font="Symbol" w:char="F044"/>
            </w:r>
            <w:r>
              <w:rPr>
                <w:rFonts w:ascii="Arial" w:hAnsi="Arial" w:cs="v5.0.0"/>
                <w:sz w:val="18"/>
                <w:lang w:eastAsia="zh-CN"/>
              </w:rPr>
              <w:t>f</w:t>
            </w:r>
            <w:r>
              <w:rPr>
                <w:rFonts w:ascii="Arial" w:hAnsi="Arial" w:cs="v5.0.0"/>
                <w:sz w:val="18"/>
                <w:vertAlign w:val="subscript"/>
                <w:lang w:eastAsia="zh-CN"/>
              </w:rPr>
              <w:t>B</w:t>
            </w:r>
            <w:r>
              <w:rPr>
                <w:rFonts w:ascii="Arial" w:hAnsi="Arial"/>
                <w:sz w:val="18"/>
                <w:vertAlign w:val="subscript"/>
                <w:lang w:eastAsia="ja-JP"/>
              </w:rPr>
              <w:t xml:space="preserve"> </w:t>
            </w:r>
            <w:r>
              <w:rPr>
                <w:rFonts w:ascii="Arial" w:hAnsi="Arial"/>
                <w:kern w:val="2"/>
                <w:sz w:val="18"/>
                <w:szCs w:val="22"/>
                <w:lang w:eastAsia="zh-CN"/>
              </w:rPr>
              <w:t>+5 MHz</w:t>
            </w:r>
            <w:r>
              <w:rPr>
                <w:rFonts w:ascii="Arial" w:hAnsi="Arial" w:cs="v5.0.0"/>
                <w:sz w:val="18"/>
                <w:lang w:eastAsia="zh-CN"/>
              </w:rPr>
              <w:t xml:space="preserve"> </w:t>
            </w:r>
            <w:r>
              <w:rPr>
                <w:rFonts w:ascii="Arial" w:hAnsi="Arial" w:cs="v5.0.0"/>
                <w:sz w:val="18"/>
                <w:lang w:eastAsia="zh-CN"/>
              </w:rPr>
              <w:sym w:font="Symbol" w:char="F0A3"/>
            </w:r>
            <w:r>
              <w:rPr>
                <w:rFonts w:ascii="Arial" w:hAnsi="Arial" w:cs="v5.0.0"/>
                <w:sz w:val="18"/>
                <w:lang w:eastAsia="zh-CN"/>
              </w:rPr>
              <w:t xml:space="preserve"> f_offset &lt; </w:t>
            </w:r>
            <w:r>
              <w:rPr>
                <w:rFonts w:ascii="Arial" w:hAnsi="Arial"/>
                <w:sz w:val="18"/>
                <w:lang w:eastAsia="ja-JP"/>
              </w:rPr>
              <w:t>f_</w:t>
            </w:r>
            <w:r>
              <w:rPr>
                <w:rFonts w:ascii="Arial" w:hAnsi="Arial" w:cs="v5.0.0"/>
                <w:sz w:val="18"/>
                <w:lang w:eastAsia="zh-CN"/>
              </w:rPr>
              <w:t xml:space="preserve"> offset</w:t>
            </w:r>
            <w:r>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3FC0AA04" w14:textId="77777777" w:rsidR="00BD45B9" w:rsidRDefault="00BD45B9" w:rsidP="000A5FE1">
            <w:pPr>
              <w:keepNext/>
              <w:keepLines/>
              <w:jc w:val="center"/>
              <w:rPr>
                <w:rFonts w:ascii="Arial" w:eastAsia="MS Mincho" w:hAnsi="Arial"/>
                <w:sz w:val="18"/>
                <w:lang w:eastAsia="zh-CN"/>
              </w:rPr>
            </w:pPr>
            <w:r>
              <w:rPr>
                <w:rFonts w:ascii="Arial" w:eastAsia="MS Mincho" w:hAnsi="Arial"/>
                <w:sz w:val="18"/>
                <w:lang w:eastAsia="zh-CN"/>
              </w:rPr>
              <w:t>Min(-5 dBm, Max(</w:t>
            </w:r>
            <w:r>
              <w:rPr>
                <w:rFonts w:ascii="Arial" w:hAnsi="Arial"/>
                <w:sz w:val="18"/>
                <w:lang w:eastAsia="zh-CN"/>
              </w:rPr>
              <w:t>P</w:t>
            </w:r>
            <w:r>
              <w:rPr>
                <w:rFonts w:ascii="Arial" w:hAnsi="Arial"/>
                <w:sz w:val="18"/>
                <w:vertAlign w:val="subscript"/>
                <w:lang w:eastAsia="zh-CN"/>
              </w:rPr>
              <w:t>rated,t,TRP</w:t>
            </w:r>
            <w:r>
              <w:rPr>
                <w:rFonts w:ascii="Arial" w:eastAsia="MS Mincho" w:hAnsi="Arial"/>
                <w:sz w:val="18"/>
                <w:lang w:eastAsia="zh-CN"/>
              </w:rPr>
              <w:t xml:space="preserve"> – 29 dB, -10 dBm))</w:t>
            </w:r>
          </w:p>
        </w:tc>
        <w:tc>
          <w:tcPr>
            <w:tcW w:w="1560" w:type="dxa"/>
            <w:tcBorders>
              <w:top w:val="single" w:sz="4" w:space="0" w:color="auto"/>
              <w:left w:val="single" w:sz="4" w:space="0" w:color="auto"/>
              <w:bottom w:val="single" w:sz="4" w:space="0" w:color="auto"/>
              <w:right w:val="single" w:sz="4" w:space="0" w:color="auto"/>
            </w:tcBorders>
          </w:tcPr>
          <w:p w14:paraId="5D4732E5" w14:textId="77777777" w:rsidR="00BD45B9" w:rsidRDefault="00BD45B9" w:rsidP="000A5FE1">
            <w:pPr>
              <w:keepNext/>
              <w:keepLines/>
              <w:jc w:val="center"/>
              <w:rPr>
                <w:rFonts w:ascii="Arial" w:hAnsi="Arial"/>
                <w:sz w:val="18"/>
                <w:lang w:eastAsia="zh-CN"/>
              </w:rPr>
            </w:pPr>
            <w:r>
              <w:rPr>
                <w:rFonts w:ascii="Arial" w:hAnsi="Arial"/>
                <w:sz w:val="18"/>
                <w:lang w:eastAsia="zh-CN"/>
              </w:rPr>
              <w:t>10 MHz</w:t>
            </w:r>
          </w:p>
        </w:tc>
      </w:tr>
      <w:tr w:rsidR="00BD45B9" w14:paraId="70AD121E" w14:textId="77777777" w:rsidTr="000A5FE1">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163D8743" w14:textId="77777777" w:rsidR="00BD45B9" w:rsidRDefault="00BD45B9" w:rsidP="000A5FE1">
            <w:pPr>
              <w:keepNext/>
              <w:keepLines/>
              <w:ind w:left="851" w:hanging="851"/>
              <w:rPr>
                <w:rFonts w:ascii="Arial" w:hAnsi="Arial"/>
                <w:sz w:val="18"/>
                <w:lang w:eastAsia="zh-CN"/>
              </w:rPr>
            </w:pPr>
            <w:r>
              <w:rPr>
                <w:rFonts w:ascii="Arial" w:hAnsi="Arial"/>
                <w:sz w:val="18"/>
                <w:lang w:eastAsia="zh-CN"/>
              </w:rPr>
              <w:t>NOTE 1:</w:t>
            </w:r>
            <w:r>
              <w:rPr>
                <w:rFonts w:ascii="Arial" w:hAnsi="Arial"/>
                <w:sz w:val="18"/>
                <w:lang w:eastAsia="zh-CN"/>
              </w:rPr>
              <w:tab/>
              <w:t xml:space="preserve">For non-contiguous spectrum operation within any </w:t>
            </w:r>
            <w:r>
              <w:rPr>
                <w:rFonts w:ascii="Arial" w:hAnsi="Arial"/>
                <w:i/>
                <w:sz w:val="18"/>
                <w:lang w:eastAsia="zh-CN"/>
              </w:rPr>
              <w:t>operating band</w:t>
            </w:r>
            <w:r>
              <w:rPr>
                <w:rFonts w:ascii="Arial" w:hAnsi="Arial"/>
                <w:sz w:val="18"/>
                <w:lang w:eastAsia="zh-CN"/>
              </w:rPr>
              <w:t xml:space="preserve"> the </w:t>
            </w:r>
            <w:r>
              <w:rPr>
                <w:rFonts w:ascii="Arial" w:hAnsi="Arial"/>
                <w:iCs/>
                <w:sz w:val="18"/>
                <w:lang w:eastAsia="zh-CN"/>
              </w:rPr>
              <w:t>limit</w:t>
            </w:r>
            <w:r>
              <w:rPr>
                <w:rFonts w:ascii="Arial" w:hAnsi="Arial"/>
                <w:i/>
                <w:iCs/>
                <w:sz w:val="18"/>
                <w:lang w:eastAsia="zh-CN"/>
              </w:rPr>
              <w:t xml:space="preserve"> </w:t>
            </w:r>
            <w:r>
              <w:rPr>
                <w:rFonts w:ascii="Arial" w:hAnsi="Arial"/>
                <w:sz w:val="18"/>
                <w:lang w:eastAsia="zh-CN"/>
              </w:rPr>
              <w:t>within sub-block gaps is calculated as a cumulative sum of contributions from adjacent sub-blocks on each side of the sub-block gap</w:t>
            </w:r>
            <w:r>
              <w:rPr>
                <w:rFonts w:ascii="Arial" w:hAnsi="Arial" w:cs="v5.0.0"/>
                <w:sz w:val="18"/>
                <w:lang w:eastAsia="zh-CN"/>
              </w:rPr>
              <w:t>, where the contribution from the far-end sub-block shall be scaled according to the measurement bandwidth of the near-end sub-block</w:t>
            </w:r>
            <w:r>
              <w:rPr>
                <w:rFonts w:ascii="Arial" w:hAnsi="Arial"/>
                <w:sz w:val="18"/>
                <w:lang w:eastAsia="zh-CN"/>
              </w:rPr>
              <w:t xml:space="preserve">. </w:t>
            </w:r>
          </w:p>
          <w:p w14:paraId="517AD793" w14:textId="77777777" w:rsidR="00BD45B9" w:rsidRDefault="00BD45B9" w:rsidP="000A5FE1">
            <w:pPr>
              <w:keepNext/>
              <w:keepLines/>
              <w:ind w:left="851" w:hanging="851"/>
              <w:rPr>
                <w:rFonts w:ascii="Arial" w:hAnsi="Arial"/>
                <w:sz w:val="18"/>
                <w:lang w:eastAsia="zh-CN"/>
              </w:rPr>
            </w:pPr>
            <w:r>
              <w:rPr>
                <w:rFonts w:ascii="Arial" w:hAnsi="Arial"/>
                <w:sz w:val="18"/>
                <w:lang w:eastAsia="zh-CN"/>
              </w:rPr>
              <w:t>NOTE 2:</w:t>
            </w:r>
            <w:r>
              <w:rPr>
                <w:rFonts w:ascii="Arial" w:hAnsi="Arial"/>
                <w:sz w:val="18"/>
                <w:lang w:eastAsia="zh-CN"/>
              </w:rPr>
              <w:tab/>
            </w:r>
            <w:r>
              <w:rPr>
                <w:rFonts w:ascii="Arial" w:hAnsi="Arial" w:cs="v5.0.0"/>
                <w:sz w:val="18"/>
                <w:lang w:eastAsia="zh-CN"/>
              </w:rPr>
              <w:sym w:font="Symbol" w:char="F044"/>
            </w:r>
            <w:r>
              <w:rPr>
                <w:rFonts w:ascii="Arial" w:hAnsi="Arial" w:cs="v5.0.0"/>
                <w:sz w:val="18"/>
                <w:lang w:eastAsia="zh-CN"/>
              </w:rPr>
              <w:t>f</w:t>
            </w:r>
            <w:r>
              <w:rPr>
                <w:rFonts w:ascii="Arial" w:hAnsi="Arial" w:cs="v5.0.0"/>
                <w:sz w:val="18"/>
                <w:vertAlign w:val="subscript"/>
                <w:lang w:eastAsia="zh-CN"/>
              </w:rPr>
              <w:t>B</w:t>
            </w:r>
            <w:r>
              <w:rPr>
                <w:rFonts w:ascii="Arial" w:hAnsi="Arial"/>
                <w:sz w:val="18"/>
                <w:lang w:eastAsia="zh-CN"/>
              </w:rPr>
              <w:t xml:space="preserve"> = 2</w:t>
            </w:r>
            <w:r>
              <w:rPr>
                <w:rFonts w:ascii="Arial" w:hAnsi="Arial" w:cs="Arial"/>
                <w:kern w:val="2"/>
                <w:sz w:val="18"/>
                <w:szCs w:val="22"/>
                <w:lang w:eastAsia="zh-CN"/>
              </w:rPr>
              <w:t>*</w:t>
            </w:r>
            <w:r>
              <w:rPr>
                <w:rFonts w:ascii="Arial" w:hAnsi="Arial"/>
                <w:sz w:val="18"/>
                <w:lang w:eastAsia="zh-CN"/>
              </w:rPr>
              <w:t>BW</w:t>
            </w:r>
            <w:r>
              <w:rPr>
                <w:rFonts w:ascii="Arial" w:hAnsi="Arial"/>
                <w:sz w:val="18"/>
                <w:vertAlign w:val="subscript"/>
                <w:lang w:eastAsia="zh-CN"/>
              </w:rPr>
              <w:t xml:space="preserve">contiguous </w:t>
            </w:r>
            <w:r>
              <w:rPr>
                <w:rFonts w:ascii="Arial" w:hAnsi="Arial"/>
                <w:sz w:val="18"/>
                <w:lang w:eastAsia="zh-CN"/>
              </w:rPr>
              <w:t>when BW</w:t>
            </w:r>
            <w:r>
              <w:rPr>
                <w:rFonts w:ascii="Arial" w:hAnsi="Arial"/>
                <w:sz w:val="18"/>
                <w:vertAlign w:val="subscript"/>
                <w:lang w:eastAsia="zh-CN"/>
              </w:rPr>
              <w:t xml:space="preserve">contiguous </w:t>
            </w:r>
            <w:r>
              <w:rPr>
                <w:rFonts w:ascii="Arial" w:hAnsi="Arial"/>
                <w:sz w:val="18"/>
                <w:lang w:eastAsia="zh-CN"/>
              </w:rPr>
              <w:t xml:space="preserve">≤ 500 MHz, otherwise </w:t>
            </w:r>
            <w:r>
              <w:rPr>
                <w:rFonts w:ascii="Arial" w:hAnsi="Arial" w:cs="v5.0.0"/>
                <w:sz w:val="18"/>
                <w:lang w:eastAsia="zh-CN"/>
              </w:rPr>
              <w:sym w:font="Symbol" w:char="F044"/>
            </w:r>
            <w:r>
              <w:rPr>
                <w:rFonts w:ascii="Arial" w:hAnsi="Arial" w:cs="v5.0.0"/>
                <w:sz w:val="18"/>
                <w:lang w:eastAsia="zh-CN"/>
              </w:rPr>
              <w:t>f</w:t>
            </w:r>
            <w:r>
              <w:rPr>
                <w:rFonts w:ascii="Arial" w:hAnsi="Arial" w:cs="v5.0.0"/>
                <w:sz w:val="18"/>
                <w:vertAlign w:val="subscript"/>
                <w:lang w:eastAsia="zh-CN"/>
              </w:rPr>
              <w:t>B</w:t>
            </w:r>
            <w:r>
              <w:rPr>
                <w:rFonts w:ascii="Arial" w:hAnsi="Arial"/>
                <w:sz w:val="18"/>
                <w:lang w:eastAsia="zh-CN"/>
              </w:rPr>
              <w:t xml:space="preserve"> = BW</w:t>
            </w:r>
            <w:r>
              <w:rPr>
                <w:rFonts w:ascii="Arial" w:hAnsi="Arial"/>
                <w:sz w:val="18"/>
                <w:vertAlign w:val="subscript"/>
                <w:lang w:eastAsia="zh-CN"/>
              </w:rPr>
              <w:t xml:space="preserve">contiguous </w:t>
            </w:r>
            <w:r>
              <w:rPr>
                <w:rFonts w:ascii="Arial" w:hAnsi="Arial"/>
                <w:sz w:val="18"/>
                <w:lang w:eastAsia="zh-CN"/>
              </w:rPr>
              <w:t>+ 500 MHz.</w:t>
            </w:r>
          </w:p>
        </w:tc>
      </w:tr>
    </w:tbl>
    <w:p w14:paraId="3A9D026F" w14:textId="77777777" w:rsidR="00BD45B9" w:rsidRDefault="00BD45B9" w:rsidP="00BD45B9">
      <w:pPr>
        <w:pStyle w:val="BodyText"/>
        <w:snapToGrid w:val="0"/>
        <w:rPr>
          <w:rFonts w:ascii="Arial" w:hAnsi="Arial" w:cs="Arial"/>
          <w:szCs w:val="20"/>
          <w:lang w:val="en-GB" w:eastAsia="en-GB"/>
        </w:rPr>
      </w:pPr>
    </w:p>
    <w:p w14:paraId="7274E376" w14:textId="7AAAF7AF" w:rsidR="00C26B28" w:rsidRDefault="00BD45B9" w:rsidP="0007651A">
      <w:pPr>
        <w:pStyle w:val="BodyText"/>
        <w:snapToGrid w:val="0"/>
        <w:rPr>
          <w:lang w:eastAsia="zh-CN"/>
        </w:rPr>
      </w:pPr>
      <w:r>
        <w:rPr>
          <w:lang w:eastAsia="zh-CN"/>
        </w:rPr>
        <w:t xml:space="preserve">The largest possible operating bandwidth for </w:t>
      </w:r>
      <w:r w:rsidRPr="00B05FC7">
        <w:t>NR operation in 52.6 – 71 GHz range</w:t>
      </w:r>
      <w:r>
        <w:t xml:space="preserve"> is (71-52.6=)18.4 GHz</w:t>
      </w:r>
      <w:r w:rsidR="00DB63BC">
        <w:rPr>
          <w:lang w:eastAsia="ja-JP"/>
        </w:rPr>
        <w:t xml:space="preserve">. </w:t>
      </w:r>
      <w:r w:rsidR="00DC3E86">
        <w:rPr>
          <w:lang w:eastAsia="ja-JP"/>
        </w:rPr>
        <w:t xml:space="preserve">We consider </w:t>
      </w:r>
      <w:r w:rsidR="00DC3E86" w:rsidRPr="00DC3E86">
        <w:t>Δf</w:t>
      </w:r>
      <w:r w:rsidR="00DC3E86" w:rsidRPr="00DC3E86">
        <w:rPr>
          <w:vertAlign w:val="subscript"/>
        </w:rPr>
        <w:t>OBUE</w:t>
      </w:r>
      <w:r w:rsidR="00DC3E86" w:rsidRPr="00DC3E86">
        <w:t xml:space="preserve"> = 3500 MHz</w:t>
      </w:r>
      <w:r w:rsidR="00DC3E86" w:rsidRPr="00BD45B9">
        <w:rPr>
          <w:b/>
          <w:bCs/>
        </w:rPr>
        <w:t xml:space="preserve"> </w:t>
      </w:r>
      <w:r w:rsidR="00DC3E86">
        <w:rPr>
          <w:lang w:eastAsia="ja-JP"/>
        </w:rPr>
        <w:t xml:space="preserve">should be a sufficient provision even for BS design aiming to cover the </w:t>
      </w:r>
      <w:r w:rsidR="00DC3E86">
        <w:rPr>
          <w:lang w:eastAsia="zh-CN"/>
        </w:rPr>
        <w:t>largest possible operating bandwidth</w:t>
      </w:r>
      <w:r w:rsidR="00DC3E86">
        <w:rPr>
          <w:lang w:eastAsia="ja-JP"/>
        </w:rPr>
        <w:t xml:space="preserve">. </w:t>
      </w:r>
      <w:r w:rsidR="00DB63BC">
        <w:rPr>
          <w:lang w:eastAsia="ja-JP"/>
        </w:rPr>
        <w:t xml:space="preserve">Therefore, we propose to </w:t>
      </w:r>
      <w:r>
        <w:rPr>
          <w:lang w:eastAsia="ja-JP"/>
        </w:rPr>
        <w:t xml:space="preserve">define the </w:t>
      </w:r>
      <w:r w:rsidRPr="00CB173C">
        <w:rPr>
          <w:rFonts w:eastAsiaTheme="minorEastAsia"/>
          <w:iCs/>
          <w:lang w:eastAsia="zh-CN"/>
        </w:rPr>
        <w:t>upper bound of FDL,high – FDL,low</w:t>
      </w:r>
      <w:r>
        <w:rPr>
          <w:lang w:eastAsia="ja-JP"/>
        </w:rPr>
        <w:t xml:space="preserve"> to cover the </w:t>
      </w:r>
      <w:r>
        <w:rPr>
          <w:lang w:eastAsia="zh-CN"/>
        </w:rPr>
        <w:t>largest possible operating bandwidth</w:t>
      </w:r>
      <w:r w:rsidR="00DB63BC">
        <w:t xml:space="preserve"> as follows.</w:t>
      </w:r>
    </w:p>
    <w:p w14:paraId="4CA6F65D" w14:textId="53BBD534" w:rsidR="00417D72" w:rsidRPr="00BD45B9" w:rsidRDefault="00875532" w:rsidP="00BD45B9">
      <w:pPr>
        <w:pStyle w:val="BodyText"/>
        <w:snapToGrid w:val="0"/>
        <w:rPr>
          <w:rFonts w:ascii="Arial" w:hAnsi="Arial" w:cs="Arial"/>
          <w:b/>
          <w:bCs/>
          <w:szCs w:val="20"/>
          <w:lang w:val="en-GB" w:eastAsia="en-GB"/>
        </w:rPr>
      </w:pPr>
      <w:r w:rsidRPr="00417D72">
        <w:rPr>
          <w:b/>
          <w:bCs/>
        </w:rPr>
        <w:t xml:space="preserve">Proposal </w:t>
      </w:r>
      <w:r w:rsidR="00BD45B9">
        <w:rPr>
          <w:b/>
          <w:bCs/>
        </w:rPr>
        <w:t>5</w:t>
      </w:r>
      <w:r w:rsidRPr="00417D72">
        <w:rPr>
          <w:b/>
          <w:bCs/>
        </w:rPr>
        <w:t xml:space="preserve">: </w:t>
      </w:r>
      <w:r w:rsidR="00BD45B9">
        <w:rPr>
          <w:b/>
          <w:bCs/>
        </w:rPr>
        <w:t>T</w:t>
      </w:r>
      <w:r w:rsidR="00BD45B9" w:rsidRPr="00503E43">
        <w:rPr>
          <w:b/>
          <w:bCs/>
        </w:rPr>
        <w:t xml:space="preserve">he </w:t>
      </w:r>
      <w:r w:rsidR="00BD45B9" w:rsidRPr="00BD45B9">
        <w:rPr>
          <w:b/>
          <w:bCs/>
        </w:rPr>
        <w:t>upper bound of FDL,high – FDL,low</w:t>
      </w:r>
      <w:r w:rsidR="00BD45B9">
        <w:rPr>
          <w:b/>
          <w:bCs/>
        </w:rPr>
        <w:t xml:space="preserve"> for</w:t>
      </w:r>
      <w:r w:rsidR="00BD45B9" w:rsidRPr="00BD45B9">
        <w:rPr>
          <w:b/>
          <w:bCs/>
        </w:rPr>
        <w:t xml:space="preserve"> Δf</w:t>
      </w:r>
      <w:r w:rsidR="00BD45B9" w:rsidRPr="00BD45B9">
        <w:rPr>
          <w:b/>
          <w:bCs/>
          <w:vertAlign w:val="subscript"/>
        </w:rPr>
        <w:t>OBUE</w:t>
      </w:r>
      <w:r w:rsidR="00BD45B9" w:rsidRPr="00BD45B9">
        <w:rPr>
          <w:b/>
          <w:bCs/>
        </w:rPr>
        <w:t xml:space="preserve"> = 3500 MHz </w:t>
      </w:r>
      <w:r w:rsidR="00BD45B9" w:rsidRPr="00503E43">
        <w:rPr>
          <w:b/>
          <w:bCs/>
        </w:rPr>
        <w:t xml:space="preserve">for NR operation in 52.6 – 71 GHz range </w:t>
      </w:r>
      <w:r w:rsidR="00BD45B9">
        <w:rPr>
          <w:b/>
          <w:bCs/>
        </w:rPr>
        <w:t>should be</w:t>
      </w:r>
      <w:r w:rsidR="00BD45B9" w:rsidRPr="00503E43">
        <w:rPr>
          <w:b/>
          <w:bCs/>
        </w:rPr>
        <w:t xml:space="preserve"> defined as </w:t>
      </w:r>
      <w:r w:rsidR="00BD45B9" w:rsidRPr="00BD45B9">
        <w:rPr>
          <w:b/>
          <w:bCs/>
        </w:rPr>
        <w:t>18.4 GHz</w:t>
      </w:r>
      <w:r w:rsidR="00BD45B9">
        <w:rPr>
          <w:b/>
          <w:bCs/>
        </w:rPr>
        <w:t xml:space="preserve">, i.e., </w:t>
      </w:r>
      <w:r w:rsidR="00BD45B9" w:rsidRPr="00BD45B9">
        <w:rPr>
          <w:rFonts w:eastAsiaTheme="minorEastAsia"/>
          <w:b/>
          <w:bCs/>
          <w:iCs/>
          <w:lang w:eastAsia="zh-CN"/>
        </w:rPr>
        <w:t>Δf</w:t>
      </w:r>
      <w:r w:rsidR="00BD45B9" w:rsidRPr="00BD45B9">
        <w:rPr>
          <w:rFonts w:eastAsiaTheme="minorEastAsia"/>
          <w:b/>
          <w:bCs/>
          <w:iCs/>
          <w:vertAlign w:val="subscript"/>
          <w:lang w:eastAsia="zh-CN"/>
        </w:rPr>
        <w:t>OBUE</w:t>
      </w:r>
      <w:r w:rsidR="00BD45B9" w:rsidRPr="00BD45B9">
        <w:rPr>
          <w:rFonts w:eastAsiaTheme="minorEastAsia"/>
          <w:b/>
          <w:bCs/>
          <w:iCs/>
          <w:lang w:eastAsia="zh-CN"/>
        </w:rPr>
        <w:t xml:space="preserve"> = 3500 MHz for 4000 MHz &lt; FDL,high – FDL,low </w:t>
      </w:r>
      <w:r w:rsidR="00BD45B9" w:rsidRPr="00BD45B9">
        <w:rPr>
          <w:rFonts w:ascii="Arial" w:hAnsi="Arial" w:cs="v5.0.0"/>
          <w:b/>
          <w:bCs/>
          <w:sz w:val="18"/>
          <w:lang w:eastAsia="zh-CN"/>
        </w:rPr>
        <w:sym w:font="Symbol" w:char="F0A3"/>
      </w:r>
      <w:r w:rsidR="00BD45B9" w:rsidRPr="00BD45B9">
        <w:rPr>
          <w:rFonts w:eastAsiaTheme="minorEastAsia"/>
          <w:b/>
          <w:bCs/>
          <w:iCs/>
          <w:lang w:eastAsia="zh-CN"/>
        </w:rPr>
        <w:t xml:space="preserve"> 18.4 GHz</w:t>
      </w:r>
      <w:r w:rsidR="00BD45B9">
        <w:rPr>
          <w:rFonts w:eastAsiaTheme="minorEastAsia"/>
          <w:b/>
          <w:bCs/>
          <w:iCs/>
          <w:lang w:eastAsia="zh-CN"/>
        </w:rPr>
        <w:t>.</w:t>
      </w:r>
    </w:p>
    <w:p w14:paraId="145932C8" w14:textId="77777777" w:rsidR="00BD45B9" w:rsidRDefault="00BD45B9" w:rsidP="00BD45B9">
      <w:pPr>
        <w:pStyle w:val="BodyText"/>
        <w:snapToGrid w:val="0"/>
        <w:rPr>
          <w:rFonts w:ascii="Arial" w:hAnsi="Arial" w:cs="Arial"/>
          <w:szCs w:val="20"/>
          <w:lang w:val="en-GB" w:eastAsia="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61C4C181"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857FC3" w:rsidRPr="00DC28D5">
        <w:rPr>
          <w:color w:val="000000"/>
          <w:szCs w:val="20"/>
        </w:rPr>
        <w:t>pro</w:t>
      </w:r>
      <w:r w:rsidR="00857FC3">
        <w:rPr>
          <w:color w:val="000000"/>
          <w:szCs w:val="20"/>
        </w:rPr>
        <w:t>vided</w:t>
      </w:r>
      <w:r w:rsidR="00857FC3" w:rsidRPr="00DC28D5">
        <w:rPr>
          <w:color w:val="000000"/>
          <w:szCs w:val="20"/>
        </w:rPr>
        <w:t xml:space="preserve"> </w:t>
      </w:r>
      <w:r w:rsidR="00857FC3">
        <w:rPr>
          <w:color w:val="000000"/>
          <w:szCs w:val="20"/>
        </w:rPr>
        <w:t>further p</w:t>
      </w:r>
      <w:r w:rsidR="00857FC3">
        <w:t>roposal</w:t>
      </w:r>
      <w:r w:rsidR="00857FC3" w:rsidRPr="0009465C">
        <w:t>s on BS transmitter requirements for extending current NR operation to 71 GHz</w:t>
      </w:r>
      <w:r w:rsidR="00857FC3" w:rsidRPr="00E75F68">
        <w:t xml:space="preserve"> </w:t>
      </w:r>
      <w:r w:rsidR="00857FC3">
        <w:t xml:space="preserve">according to the approved </w:t>
      </w:r>
      <w:r w:rsidR="00D041EA">
        <w:t>way forward</w:t>
      </w:r>
      <w:r w:rsidR="00857FC3">
        <w:t xml:space="preserve"> and the findings in the corresponding study item as recorded in TR 38.808</w:t>
      </w:r>
      <w:r>
        <w:t>. They are summarized as follows.</w:t>
      </w:r>
    </w:p>
    <w:p w14:paraId="786160EA" w14:textId="77777777" w:rsidR="00577EE7" w:rsidRDefault="00577EE7" w:rsidP="00577EE7">
      <w:pPr>
        <w:pStyle w:val="BodyText"/>
        <w:snapToGrid w:val="0"/>
        <w:rPr>
          <w:b/>
          <w:bCs/>
        </w:rPr>
      </w:pPr>
      <w:r w:rsidRPr="00417D72">
        <w:rPr>
          <w:b/>
          <w:bCs/>
        </w:rPr>
        <w:t xml:space="preserve">Proposal </w:t>
      </w:r>
      <w:r>
        <w:rPr>
          <w:b/>
          <w:bCs/>
        </w:rPr>
        <w:t>1</w:t>
      </w:r>
      <w:r w:rsidRPr="00417D72">
        <w:rPr>
          <w:b/>
          <w:bCs/>
        </w:rPr>
        <w:t xml:space="preserve">: </w:t>
      </w:r>
      <w:r>
        <w:rPr>
          <w:b/>
          <w:bCs/>
        </w:rPr>
        <w:t>T</w:t>
      </w:r>
      <w:r w:rsidRPr="00503E43">
        <w:rPr>
          <w:b/>
          <w:bCs/>
        </w:rPr>
        <w:t xml:space="preserve">he </w:t>
      </w:r>
      <w:r>
        <w:rPr>
          <w:b/>
          <w:bCs/>
        </w:rPr>
        <w:t>intra-band contiguous CA</w:t>
      </w:r>
      <w:r w:rsidRPr="002A1440">
        <w:rPr>
          <w:b/>
          <w:bCs/>
        </w:rPr>
        <w:t xml:space="preserve"> time alignment error requirements </w:t>
      </w:r>
      <w:r>
        <w:rPr>
          <w:b/>
          <w:bCs/>
        </w:rPr>
        <w:t>f</w:t>
      </w:r>
      <w:r w:rsidRPr="00503E43">
        <w:rPr>
          <w:b/>
          <w:bCs/>
        </w:rPr>
        <w:t xml:space="preserve">or NR operation in 52.6 – 71 GHz range </w:t>
      </w:r>
      <w:r>
        <w:rPr>
          <w:b/>
          <w:bCs/>
        </w:rPr>
        <w:t>should be</w:t>
      </w:r>
      <w:r w:rsidRPr="00503E43">
        <w:rPr>
          <w:b/>
          <w:bCs/>
        </w:rPr>
        <w:t xml:space="preserve"> </w:t>
      </w:r>
      <w:r>
        <w:rPr>
          <w:b/>
          <w:bCs/>
        </w:rPr>
        <w:t>specifi</w:t>
      </w:r>
      <w:r w:rsidRPr="00503E43">
        <w:rPr>
          <w:b/>
          <w:bCs/>
        </w:rPr>
        <w:t xml:space="preserve">ed as </w:t>
      </w:r>
      <w:r>
        <w:rPr>
          <w:b/>
          <w:bCs/>
        </w:rPr>
        <w:t>65 ns for 480 kHz SCS and 32.5 ns for 960 kHz SCS.</w:t>
      </w:r>
    </w:p>
    <w:p w14:paraId="22B3C0FD" w14:textId="77777777" w:rsidR="00577EE7" w:rsidRDefault="00577EE7" w:rsidP="00577EE7">
      <w:pPr>
        <w:pStyle w:val="BodyText"/>
        <w:snapToGrid w:val="0"/>
        <w:rPr>
          <w:b/>
          <w:bCs/>
        </w:rPr>
      </w:pPr>
      <w:r w:rsidRPr="00417D72">
        <w:rPr>
          <w:b/>
          <w:bCs/>
        </w:rPr>
        <w:t xml:space="preserve">Proposal </w:t>
      </w:r>
      <w:r>
        <w:rPr>
          <w:b/>
          <w:bCs/>
        </w:rPr>
        <w:t>2</w:t>
      </w:r>
      <w:r w:rsidRPr="00417D72">
        <w:rPr>
          <w:b/>
          <w:bCs/>
        </w:rPr>
        <w:t xml:space="preserve">: </w:t>
      </w:r>
      <w:r>
        <w:rPr>
          <w:b/>
          <w:bCs/>
        </w:rPr>
        <w:t>T</w:t>
      </w:r>
      <w:r w:rsidRPr="00503E43">
        <w:rPr>
          <w:b/>
          <w:bCs/>
        </w:rPr>
        <w:t xml:space="preserve">he </w:t>
      </w:r>
      <w:r>
        <w:rPr>
          <w:b/>
          <w:bCs/>
        </w:rPr>
        <w:t>intra-band non-contiguous CA</w:t>
      </w:r>
      <w:r w:rsidRPr="002A1440">
        <w:rPr>
          <w:b/>
          <w:bCs/>
        </w:rPr>
        <w:t xml:space="preserve"> time alignment error requirements </w:t>
      </w:r>
      <w:r>
        <w:rPr>
          <w:b/>
          <w:bCs/>
        </w:rPr>
        <w:t>f</w:t>
      </w:r>
      <w:r w:rsidRPr="00503E43">
        <w:rPr>
          <w:b/>
          <w:bCs/>
        </w:rPr>
        <w:t xml:space="preserve">or NR operation in 52.6 – 71 GHz range </w:t>
      </w:r>
      <w:r>
        <w:rPr>
          <w:b/>
          <w:bCs/>
        </w:rPr>
        <w:t>should be</w:t>
      </w:r>
      <w:r w:rsidRPr="00503E43">
        <w:rPr>
          <w:b/>
          <w:bCs/>
        </w:rPr>
        <w:t xml:space="preserve"> </w:t>
      </w:r>
      <w:r>
        <w:rPr>
          <w:b/>
          <w:bCs/>
        </w:rPr>
        <w:t>specifi</w:t>
      </w:r>
      <w:r w:rsidRPr="00503E43">
        <w:rPr>
          <w:b/>
          <w:bCs/>
        </w:rPr>
        <w:t xml:space="preserve">ed as </w:t>
      </w:r>
      <w:r>
        <w:rPr>
          <w:b/>
          <w:bCs/>
        </w:rPr>
        <w:t>260 ns for 480 kHz SCS and 960 kHz SCS.</w:t>
      </w:r>
    </w:p>
    <w:p w14:paraId="63A345E2" w14:textId="77777777" w:rsidR="00577EE7" w:rsidRDefault="00577EE7" w:rsidP="00577EE7">
      <w:pPr>
        <w:pStyle w:val="BodyText"/>
        <w:snapToGrid w:val="0"/>
        <w:rPr>
          <w:b/>
          <w:bCs/>
        </w:rPr>
      </w:pPr>
      <w:r w:rsidRPr="00417D72">
        <w:rPr>
          <w:b/>
          <w:bCs/>
        </w:rPr>
        <w:t xml:space="preserve">Proposal </w:t>
      </w:r>
      <w:r>
        <w:rPr>
          <w:b/>
          <w:bCs/>
        </w:rPr>
        <w:t>3</w:t>
      </w:r>
      <w:r w:rsidRPr="00417D72">
        <w:rPr>
          <w:b/>
          <w:bCs/>
        </w:rPr>
        <w:t xml:space="preserve">: </w:t>
      </w:r>
      <w:r>
        <w:rPr>
          <w:b/>
          <w:bCs/>
        </w:rPr>
        <w:t>T</w:t>
      </w:r>
      <w:r w:rsidRPr="00503E43">
        <w:rPr>
          <w:b/>
          <w:bCs/>
        </w:rPr>
        <w:t xml:space="preserve">he </w:t>
      </w:r>
      <w:r w:rsidRPr="002A1440">
        <w:rPr>
          <w:b/>
          <w:bCs/>
        </w:rPr>
        <w:t xml:space="preserve">MIMO time alignment error requirements </w:t>
      </w:r>
      <w:r>
        <w:rPr>
          <w:b/>
          <w:bCs/>
        </w:rPr>
        <w:t>f</w:t>
      </w:r>
      <w:r w:rsidRPr="00503E43">
        <w:rPr>
          <w:b/>
          <w:bCs/>
        </w:rPr>
        <w:t xml:space="preserve">or NR operation in 52.6 – 71 GHz range </w:t>
      </w:r>
      <w:r>
        <w:rPr>
          <w:b/>
          <w:bCs/>
        </w:rPr>
        <w:t>should be</w:t>
      </w:r>
      <w:r w:rsidRPr="00503E43">
        <w:rPr>
          <w:b/>
          <w:bCs/>
        </w:rPr>
        <w:t xml:space="preserve"> defined as </w:t>
      </w:r>
      <w:r>
        <w:rPr>
          <w:b/>
          <w:bCs/>
        </w:rPr>
        <w:t>65 ns for 480 kHz SCS and 32.5 ns for 960 kHz SCS.</w:t>
      </w:r>
    </w:p>
    <w:p w14:paraId="5AA2F458" w14:textId="77777777" w:rsidR="00D8087F" w:rsidRDefault="00D8087F" w:rsidP="00D8087F">
      <w:pPr>
        <w:pStyle w:val="BodyText"/>
        <w:snapToGrid w:val="0"/>
        <w:rPr>
          <w:b/>
          <w:bCs/>
        </w:rPr>
      </w:pPr>
      <w:r w:rsidRPr="00417D72">
        <w:rPr>
          <w:b/>
          <w:bCs/>
        </w:rPr>
        <w:t xml:space="preserve">Proposal </w:t>
      </w:r>
      <w:r>
        <w:rPr>
          <w:b/>
          <w:bCs/>
        </w:rPr>
        <w:t>4</w:t>
      </w:r>
      <w:r w:rsidRPr="00417D72">
        <w:rPr>
          <w:b/>
          <w:bCs/>
        </w:rPr>
        <w:t xml:space="preserve">: </w:t>
      </w:r>
      <w:r>
        <w:rPr>
          <w:b/>
          <w:bCs/>
        </w:rPr>
        <w:t>T</w:t>
      </w:r>
      <w:r w:rsidRPr="00503E43">
        <w:rPr>
          <w:b/>
          <w:bCs/>
        </w:rPr>
        <w:t xml:space="preserve">he EVM window length for NR operation in 52.6 – 71 GHz range </w:t>
      </w:r>
      <w:r>
        <w:rPr>
          <w:b/>
          <w:bCs/>
        </w:rPr>
        <w:t>should be</w:t>
      </w:r>
      <w:r w:rsidRPr="00503E43">
        <w:rPr>
          <w:b/>
          <w:bCs/>
        </w:rPr>
        <w:t xml:space="preserve"> defined as 50% of the normal CP length</w:t>
      </w:r>
      <w:r>
        <w:rPr>
          <w:b/>
          <w:bCs/>
        </w:rPr>
        <w:t xml:space="preserve"> for 120 kHz, 480 kHz and 960 kHz SCS</w:t>
      </w:r>
      <w:r w:rsidRPr="00503E43">
        <w:rPr>
          <w:b/>
          <w:bCs/>
        </w:rPr>
        <w:t>.</w:t>
      </w:r>
    </w:p>
    <w:p w14:paraId="6083B122" w14:textId="77777777" w:rsidR="00D8087F" w:rsidRPr="00BD45B9" w:rsidRDefault="00D8087F" w:rsidP="00D8087F">
      <w:pPr>
        <w:pStyle w:val="BodyText"/>
        <w:snapToGrid w:val="0"/>
        <w:rPr>
          <w:rFonts w:ascii="Arial" w:hAnsi="Arial" w:cs="Arial"/>
          <w:b/>
          <w:bCs/>
          <w:szCs w:val="20"/>
          <w:lang w:val="en-GB" w:eastAsia="en-GB"/>
        </w:rPr>
      </w:pPr>
      <w:r w:rsidRPr="00417D72">
        <w:rPr>
          <w:b/>
          <w:bCs/>
        </w:rPr>
        <w:t xml:space="preserve">Proposal </w:t>
      </w:r>
      <w:r>
        <w:rPr>
          <w:b/>
          <w:bCs/>
        </w:rPr>
        <w:t>5</w:t>
      </w:r>
      <w:r w:rsidRPr="00417D72">
        <w:rPr>
          <w:b/>
          <w:bCs/>
        </w:rPr>
        <w:t xml:space="preserve">: </w:t>
      </w:r>
      <w:r>
        <w:rPr>
          <w:b/>
          <w:bCs/>
        </w:rPr>
        <w:t>T</w:t>
      </w:r>
      <w:r w:rsidRPr="00503E43">
        <w:rPr>
          <w:b/>
          <w:bCs/>
        </w:rPr>
        <w:t xml:space="preserve">he </w:t>
      </w:r>
      <w:r w:rsidRPr="00BD45B9">
        <w:rPr>
          <w:b/>
          <w:bCs/>
        </w:rPr>
        <w:t>upper bound of FDL,high – FDL,low</w:t>
      </w:r>
      <w:r>
        <w:rPr>
          <w:b/>
          <w:bCs/>
        </w:rPr>
        <w:t xml:space="preserve"> for</w:t>
      </w:r>
      <w:r w:rsidRPr="00BD45B9">
        <w:rPr>
          <w:b/>
          <w:bCs/>
        </w:rPr>
        <w:t xml:space="preserve"> Δf</w:t>
      </w:r>
      <w:r w:rsidRPr="00BD45B9">
        <w:rPr>
          <w:b/>
          <w:bCs/>
          <w:vertAlign w:val="subscript"/>
        </w:rPr>
        <w:t>OBUE</w:t>
      </w:r>
      <w:r w:rsidRPr="00BD45B9">
        <w:rPr>
          <w:b/>
          <w:bCs/>
        </w:rPr>
        <w:t xml:space="preserve"> = 3500 MHz </w:t>
      </w:r>
      <w:r w:rsidRPr="00503E43">
        <w:rPr>
          <w:b/>
          <w:bCs/>
        </w:rPr>
        <w:t xml:space="preserve">for NR operation in 52.6 – 71 GHz range </w:t>
      </w:r>
      <w:r>
        <w:rPr>
          <w:b/>
          <w:bCs/>
        </w:rPr>
        <w:t>should be</w:t>
      </w:r>
      <w:r w:rsidRPr="00503E43">
        <w:rPr>
          <w:b/>
          <w:bCs/>
        </w:rPr>
        <w:t xml:space="preserve"> defined as </w:t>
      </w:r>
      <w:r w:rsidRPr="00BD45B9">
        <w:rPr>
          <w:b/>
          <w:bCs/>
        </w:rPr>
        <w:t>18.4 GHz</w:t>
      </w:r>
      <w:r>
        <w:rPr>
          <w:b/>
          <w:bCs/>
        </w:rPr>
        <w:t xml:space="preserve">, i.e., </w:t>
      </w:r>
      <w:r w:rsidRPr="00BD45B9">
        <w:rPr>
          <w:rFonts w:eastAsiaTheme="minorEastAsia"/>
          <w:b/>
          <w:bCs/>
          <w:iCs/>
          <w:lang w:eastAsia="zh-CN"/>
        </w:rPr>
        <w:t>Δf</w:t>
      </w:r>
      <w:r w:rsidRPr="00BD45B9">
        <w:rPr>
          <w:rFonts w:eastAsiaTheme="minorEastAsia"/>
          <w:b/>
          <w:bCs/>
          <w:iCs/>
          <w:vertAlign w:val="subscript"/>
          <w:lang w:eastAsia="zh-CN"/>
        </w:rPr>
        <w:t>OBUE</w:t>
      </w:r>
      <w:r w:rsidRPr="00BD45B9">
        <w:rPr>
          <w:rFonts w:eastAsiaTheme="minorEastAsia"/>
          <w:b/>
          <w:bCs/>
          <w:iCs/>
          <w:lang w:eastAsia="zh-CN"/>
        </w:rPr>
        <w:t xml:space="preserve"> = 3500 MHz for 4000 MHz &lt; FDL,high – FDL,low </w:t>
      </w:r>
      <w:r w:rsidRPr="00BD45B9">
        <w:rPr>
          <w:rFonts w:ascii="Arial" w:hAnsi="Arial" w:cs="v5.0.0"/>
          <w:b/>
          <w:bCs/>
          <w:sz w:val="18"/>
          <w:lang w:eastAsia="zh-CN"/>
        </w:rPr>
        <w:sym w:font="Symbol" w:char="F0A3"/>
      </w:r>
      <w:r w:rsidRPr="00BD45B9">
        <w:rPr>
          <w:rFonts w:eastAsiaTheme="minorEastAsia"/>
          <w:b/>
          <w:bCs/>
          <w:iCs/>
          <w:lang w:eastAsia="zh-CN"/>
        </w:rPr>
        <w:t xml:space="preserve"> 18.4 GHz</w:t>
      </w:r>
      <w:r>
        <w:rPr>
          <w:rFonts w:eastAsiaTheme="minorEastAsia"/>
          <w:b/>
          <w:bCs/>
          <w:iCs/>
          <w:lang w:eastAsia="zh-CN"/>
        </w:rPr>
        <w:t>.</w:t>
      </w:r>
    </w:p>
    <w:p w14:paraId="32A03A40" w14:textId="77777777" w:rsidR="00595D46" w:rsidRPr="00417D72" w:rsidRDefault="00595D46" w:rsidP="00595D46">
      <w:pPr>
        <w:pStyle w:val="BodyText"/>
        <w:snapToGrid w:val="0"/>
        <w:rPr>
          <w:rFonts w:ascii="Arial" w:hAnsi="Arial" w:cs="Arial"/>
          <w:szCs w:val="20"/>
          <w:lang w:val="en-GB" w:eastAsia="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417E019C"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09465C">
        <w:rPr>
          <w:szCs w:val="20"/>
        </w:rPr>
        <w:t>10</w:t>
      </w:r>
      <w:r w:rsidR="009F51FF">
        <w:rPr>
          <w:szCs w:val="20"/>
        </w:rPr>
        <w:t>862</w:t>
      </w:r>
      <w:r w:rsidRPr="00030788">
        <w:rPr>
          <w:szCs w:val="20"/>
        </w:rPr>
        <w:t>, “</w:t>
      </w:r>
      <w:r w:rsidR="0009465C" w:rsidRPr="0009465C">
        <w:rPr>
          <w:szCs w:val="20"/>
        </w:rPr>
        <w:t>Revised WID:  Extending current NR operation to 71 GHz</w:t>
      </w:r>
      <w:r w:rsidRPr="00030788">
        <w:rPr>
          <w:szCs w:val="20"/>
        </w:rPr>
        <w:t xml:space="preserve">”, </w:t>
      </w:r>
      <w:r w:rsidR="009F51FF">
        <w:rPr>
          <w:szCs w:val="20"/>
        </w:rPr>
        <w:t>CMCC</w:t>
      </w:r>
      <w:r w:rsidRPr="00030788">
        <w:rPr>
          <w:szCs w:val="20"/>
        </w:rPr>
        <w:t>.</w:t>
      </w:r>
    </w:p>
    <w:p w14:paraId="5B93C947" w14:textId="16F22787" w:rsidR="000C40A1" w:rsidRPr="00833376" w:rsidRDefault="000C40A1" w:rsidP="000C40A1">
      <w:pPr>
        <w:ind w:left="567" w:hanging="567"/>
        <w:rPr>
          <w:szCs w:val="20"/>
          <w:lang w:val="en-GB"/>
        </w:rPr>
      </w:pPr>
      <w:r>
        <w:t>[2]</w:t>
      </w:r>
      <w:r>
        <w:tab/>
      </w:r>
      <w:r w:rsidRPr="00E00A26">
        <w:t>R</w:t>
      </w:r>
      <w:r>
        <w:t>4</w:t>
      </w:r>
      <w:r w:rsidRPr="00E00A26">
        <w:t>-</w:t>
      </w:r>
      <w:r>
        <w:t>2</w:t>
      </w:r>
      <w:r w:rsidR="00FF3F51">
        <w:t>203016</w:t>
      </w:r>
      <w:r w:rsidRPr="00E00A26">
        <w:t xml:space="preserve">, </w:t>
      </w:r>
      <w:r w:rsidRPr="003A7779">
        <w:t>“</w:t>
      </w:r>
      <w:r w:rsidR="004F7C02" w:rsidRPr="004F7C02">
        <w:t>WF on BS RF Tx requirements</w:t>
      </w:r>
      <w:r>
        <w:t xml:space="preserve">”, </w:t>
      </w:r>
      <w:r w:rsidRPr="00833376">
        <w:rPr>
          <w:szCs w:val="20"/>
          <w:lang w:val="en-GB"/>
        </w:rPr>
        <w:t>Nokia</w:t>
      </w:r>
      <w:r w:rsidR="00FF3F51" w:rsidRPr="00FF3F51">
        <w:rPr>
          <w:szCs w:val="20"/>
          <w:lang w:val="en-GB"/>
        </w:rPr>
        <w:t>, Nokia Shanghai Bell</w:t>
      </w:r>
      <w:r>
        <w:t>.</w:t>
      </w:r>
    </w:p>
    <w:p w14:paraId="55207D8C" w14:textId="11085576" w:rsidR="00D8087F" w:rsidRDefault="00D8087F" w:rsidP="00D8087F">
      <w:pPr>
        <w:ind w:left="567" w:hanging="567"/>
      </w:pPr>
      <w:r w:rsidRPr="003A7779">
        <w:t>[</w:t>
      </w:r>
      <w:r>
        <w:t>3</w:t>
      </w:r>
      <w:r w:rsidRPr="003A7779">
        <w:t>]</w:t>
      </w:r>
      <w:r w:rsidRPr="003A7779">
        <w:tab/>
      </w:r>
      <w:r>
        <w:t xml:space="preserve">3GPP </w:t>
      </w:r>
      <w:r w:rsidRPr="00417D72">
        <w:t>TR 38.808</w:t>
      </w:r>
      <w:r>
        <w:t xml:space="preserve"> </w:t>
      </w:r>
      <w:r w:rsidRPr="00030788">
        <w:rPr>
          <w:szCs w:val="20"/>
        </w:rPr>
        <w:t>v1</w:t>
      </w:r>
      <w:r>
        <w:rPr>
          <w:szCs w:val="20"/>
        </w:rPr>
        <w:t>7</w:t>
      </w:r>
      <w:r w:rsidRPr="00030788">
        <w:rPr>
          <w:szCs w:val="20"/>
        </w:rPr>
        <w:t>.</w:t>
      </w:r>
      <w:r>
        <w:rPr>
          <w:szCs w:val="20"/>
        </w:rPr>
        <w:t>0</w:t>
      </w:r>
      <w:r w:rsidRPr="00030788">
        <w:rPr>
          <w:szCs w:val="20"/>
        </w:rPr>
        <w:t>.0</w:t>
      </w:r>
      <w:r w:rsidRPr="00417D72">
        <w:t xml:space="preserve">: </w:t>
      </w:r>
      <w:r w:rsidRPr="003A7779">
        <w:t>“</w:t>
      </w:r>
      <w:r w:rsidRPr="00417D72">
        <w:t>Study on supporting NR from 52.6 GHz to 71 GHz</w:t>
      </w:r>
      <w:r>
        <w:t>”.</w:t>
      </w:r>
    </w:p>
    <w:p w14:paraId="08E2EBD0" w14:textId="51A4B02A" w:rsidR="00126F81" w:rsidRDefault="00126F81" w:rsidP="00126F81">
      <w:pPr>
        <w:ind w:left="567" w:hanging="567"/>
      </w:pPr>
      <w:r>
        <w:t>[</w:t>
      </w:r>
      <w:r w:rsidR="00D8087F">
        <w:t>4</w:t>
      </w:r>
      <w:r>
        <w:t>]</w:t>
      </w:r>
      <w:r>
        <w:tab/>
        <w:t>R4-220</w:t>
      </w:r>
      <w:r w:rsidR="00D815F4">
        <w:t>273</w:t>
      </w:r>
      <w:r>
        <w:t xml:space="preserve">3, </w:t>
      </w:r>
      <w:r w:rsidRPr="003A7779">
        <w:t>“</w:t>
      </w:r>
      <w:r w:rsidRPr="00126F81">
        <w:t>Email discussion summary for [101-bis-e][216] NR_ext_to_71GHz_RRM_1</w:t>
      </w:r>
      <w:r>
        <w:t xml:space="preserve">”, </w:t>
      </w:r>
      <w:r w:rsidRPr="00126F81">
        <w:rPr>
          <w:szCs w:val="20"/>
          <w:lang w:val="en-GB"/>
        </w:rPr>
        <w:t>Moderator (Qualcomm)</w:t>
      </w:r>
      <w:r>
        <w:t>.</w:t>
      </w:r>
    </w:p>
    <w:p w14:paraId="2622B5BB" w14:textId="074FD969" w:rsidR="00126F81" w:rsidRDefault="00126F81" w:rsidP="00126F81">
      <w:pPr>
        <w:ind w:left="567" w:hanging="567"/>
      </w:pPr>
      <w:r>
        <w:t>[</w:t>
      </w:r>
      <w:r w:rsidR="00D8087F">
        <w:t>5</w:t>
      </w:r>
      <w:r>
        <w:t>]</w:t>
      </w:r>
      <w:r>
        <w:tab/>
        <w:t xml:space="preserve">R4-2202657, </w:t>
      </w:r>
      <w:r w:rsidRPr="003A7779">
        <w:t>“</w:t>
      </w:r>
      <w:r w:rsidRPr="00126F81">
        <w:t>WF on NR extension to 71 GHz RRM requirements (Part 1)</w:t>
      </w:r>
      <w:r>
        <w:t xml:space="preserve">”, </w:t>
      </w:r>
      <w:r w:rsidRPr="004A01F0">
        <w:rPr>
          <w:szCs w:val="20"/>
          <w:lang w:val="en-GB"/>
        </w:rPr>
        <w:t>Qualcomm</w:t>
      </w:r>
      <w:r>
        <w:t>.</w:t>
      </w:r>
    </w:p>
    <w:p w14:paraId="7C017CFD" w14:textId="5454B826" w:rsidR="00624FC2" w:rsidRDefault="00624FC2" w:rsidP="00624FC2">
      <w:pPr>
        <w:ind w:left="567" w:hanging="567"/>
      </w:pPr>
      <w:r w:rsidRPr="003A7779">
        <w:t>[</w:t>
      </w:r>
      <w:r w:rsidR="00D8087F">
        <w:t>6</w:t>
      </w:r>
      <w:r w:rsidRPr="003A7779">
        <w:t>]</w:t>
      </w:r>
      <w:r w:rsidRPr="003A7779">
        <w:tab/>
      </w:r>
      <w:r>
        <w:t xml:space="preserve">3GPP </w:t>
      </w:r>
      <w:r w:rsidRPr="00417D72">
        <w:t>T</w:t>
      </w:r>
      <w:r>
        <w:t>S</w:t>
      </w:r>
      <w:r w:rsidRPr="00417D72">
        <w:t xml:space="preserve"> 38.</w:t>
      </w:r>
      <w:r>
        <w:t xml:space="preserve">104 </w:t>
      </w:r>
      <w:r w:rsidRPr="00030788">
        <w:rPr>
          <w:szCs w:val="20"/>
        </w:rPr>
        <w:t>v1</w:t>
      </w:r>
      <w:r>
        <w:rPr>
          <w:szCs w:val="20"/>
        </w:rPr>
        <w:t>7</w:t>
      </w:r>
      <w:r w:rsidRPr="00030788">
        <w:rPr>
          <w:szCs w:val="20"/>
        </w:rPr>
        <w:t>.</w:t>
      </w:r>
      <w:r w:rsidR="00875532">
        <w:rPr>
          <w:szCs w:val="20"/>
        </w:rPr>
        <w:t>4</w:t>
      </w:r>
      <w:r w:rsidRPr="00030788">
        <w:rPr>
          <w:szCs w:val="20"/>
        </w:rPr>
        <w:t>.0</w:t>
      </w:r>
      <w:r w:rsidRPr="00417D72">
        <w:t xml:space="preserve">: </w:t>
      </w:r>
      <w:r w:rsidRPr="003A7779">
        <w:t>“</w:t>
      </w:r>
      <w:r>
        <w:t xml:space="preserve">NR; Base Station (BS) </w:t>
      </w:r>
      <w:r w:rsidRPr="00F95B02">
        <w:t>radio transmission and reception</w:t>
      </w:r>
      <w: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CCED7" w14:textId="77777777" w:rsidR="000E36C4" w:rsidRPr="004E3B67" w:rsidRDefault="000E36C4" w:rsidP="00DA44AD">
      <w:pPr>
        <w:rPr>
          <w:rFonts w:eastAsia="SimSun" w:cs="Arial"/>
          <w:color w:val="0000FF"/>
          <w:kern w:val="2"/>
          <w:lang w:eastAsia="zh-CN"/>
        </w:rPr>
      </w:pPr>
      <w:r>
        <w:separator/>
      </w:r>
    </w:p>
  </w:endnote>
  <w:endnote w:type="continuationSeparator" w:id="0">
    <w:p w14:paraId="79406223" w14:textId="77777777" w:rsidR="000E36C4" w:rsidRPr="004E3B67" w:rsidRDefault="000E36C4"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D2527" w14:textId="77777777" w:rsidR="000E36C4" w:rsidRPr="004E3B67" w:rsidRDefault="000E36C4" w:rsidP="00DA44AD">
      <w:pPr>
        <w:rPr>
          <w:rFonts w:eastAsia="SimSun" w:cs="Arial"/>
          <w:color w:val="0000FF"/>
          <w:kern w:val="2"/>
          <w:lang w:eastAsia="zh-CN"/>
        </w:rPr>
      </w:pPr>
      <w:r>
        <w:separator/>
      </w:r>
    </w:p>
  </w:footnote>
  <w:footnote w:type="continuationSeparator" w:id="0">
    <w:p w14:paraId="62E9F155" w14:textId="77777777" w:rsidR="000E36C4" w:rsidRPr="004E3B67" w:rsidRDefault="000E36C4"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665C3F"/>
    <w:multiLevelType w:val="hybridMultilevel"/>
    <w:tmpl w:val="70EA4C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52C3273"/>
    <w:multiLevelType w:val="hybridMultilevel"/>
    <w:tmpl w:val="5B2C1A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071D61"/>
    <w:multiLevelType w:val="hybridMultilevel"/>
    <w:tmpl w:val="9B7EB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83541F"/>
    <w:multiLevelType w:val="hybridMultilevel"/>
    <w:tmpl w:val="FA58AC74"/>
    <w:lvl w:ilvl="0" w:tplc="89C25F74">
      <w:start w:val="1"/>
      <w:numFmt w:val="bullet"/>
      <w:lvlText w:val="•"/>
      <w:lvlJc w:val="left"/>
      <w:pPr>
        <w:tabs>
          <w:tab w:val="num" w:pos="720"/>
        </w:tabs>
        <w:ind w:left="720" w:hanging="360"/>
      </w:pPr>
      <w:rPr>
        <w:rFonts w:ascii="Arial" w:hAnsi="Arial" w:hint="default"/>
      </w:rPr>
    </w:lvl>
    <w:lvl w:ilvl="1" w:tplc="6F963630" w:tentative="1">
      <w:start w:val="1"/>
      <w:numFmt w:val="bullet"/>
      <w:lvlText w:val="•"/>
      <w:lvlJc w:val="left"/>
      <w:pPr>
        <w:tabs>
          <w:tab w:val="num" w:pos="1440"/>
        </w:tabs>
        <w:ind w:left="1440" w:hanging="360"/>
      </w:pPr>
      <w:rPr>
        <w:rFonts w:ascii="Arial" w:hAnsi="Arial" w:hint="default"/>
      </w:rPr>
    </w:lvl>
    <w:lvl w:ilvl="2" w:tplc="5C2A4CC0" w:tentative="1">
      <w:start w:val="1"/>
      <w:numFmt w:val="bullet"/>
      <w:lvlText w:val="•"/>
      <w:lvlJc w:val="left"/>
      <w:pPr>
        <w:tabs>
          <w:tab w:val="num" w:pos="2160"/>
        </w:tabs>
        <w:ind w:left="2160" w:hanging="360"/>
      </w:pPr>
      <w:rPr>
        <w:rFonts w:ascii="Arial" w:hAnsi="Arial" w:hint="default"/>
      </w:rPr>
    </w:lvl>
    <w:lvl w:ilvl="3" w:tplc="DB6C6C64" w:tentative="1">
      <w:start w:val="1"/>
      <w:numFmt w:val="bullet"/>
      <w:lvlText w:val="•"/>
      <w:lvlJc w:val="left"/>
      <w:pPr>
        <w:tabs>
          <w:tab w:val="num" w:pos="2880"/>
        </w:tabs>
        <w:ind w:left="2880" w:hanging="360"/>
      </w:pPr>
      <w:rPr>
        <w:rFonts w:ascii="Arial" w:hAnsi="Arial" w:hint="default"/>
      </w:rPr>
    </w:lvl>
    <w:lvl w:ilvl="4" w:tplc="AA286B9A" w:tentative="1">
      <w:start w:val="1"/>
      <w:numFmt w:val="bullet"/>
      <w:lvlText w:val="•"/>
      <w:lvlJc w:val="left"/>
      <w:pPr>
        <w:tabs>
          <w:tab w:val="num" w:pos="3600"/>
        </w:tabs>
        <w:ind w:left="3600" w:hanging="360"/>
      </w:pPr>
      <w:rPr>
        <w:rFonts w:ascii="Arial" w:hAnsi="Arial" w:hint="default"/>
      </w:rPr>
    </w:lvl>
    <w:lvl w:ilvl="5" w:tplc="88BC15D8" w:tentative="1">
      <w:start w:val="1"/>
      <w:numFmt w:val="bullet"/>
      <w:lvlText w:val="•"/>
      <w:lvlJc w:val="left"/>
      <w:pPr>
        <w:tabs>
          <w:tab w:val="num" w:pos="4320"/>
        </w:tabs>
        <w:ind w:left="4320" w:hanging="360"/>
      </w:pPr>
      <w:rPr>
        <w:rFonts w:ascii="Arial" w:hAnsi="Arial" w:hint="default"/>
      </w:rPr>
    </w:lvl>
    <w:lvl w:ilvl="6" w:tplc="42FEA032" w:tentative="1">
      <w:start w:val="1"/>
      <w:numFmt w:val="bullet"/>
      <w:lvlText w:val="•"/>
      <w:lvlJc w:val="left"/>
      <w:pPr>
        <w:tabs>
          <w:tab w:val="num" w:pos="5040"/>
        </w:tabs>
        <w:ind w:left="5040" w:hanging="360"/>
      </w:pPr>
      <w:rPr>
        <w:rFonts w:ascii="Arial" w:hAnsi="Arial" w:hint="default"/>
      </w:rPr>
    </w:lvl>
    <w:lvl w:ilvl="7" w:tplc="301E655C" w:tentative="1">
      <w:start w:val="1"/>
      <w:numFmt w:val="bullet"/>
      <w:lvlText w:val="•"/>
      <w:lvlJc w:val="left"/>
      <w:pPr>
        <w:tabs>
          <w:tab w:val="num" w:pos="5760"/>
        </w:tabs>
        <w:ind w:left="5760" w:hanging="360"/>
      </w:pPr>
      <w:rPr>
        <w:rFonts w:ascii="Arial" w:hAnsi="Arial" w:hint="default"/>
      </w:rPr>
    </w:lvl>
    <w:lvl w:ilvl="8" w:tplc="1B0292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EF6962"/>
    <w:multiLevelType w:val="hybridMultilevel"/>
    <w:tmpl w:val="22625958"/>
    <w:lvl w:ilvl="0" w:tplc="FF5C0144">
      <w:start w:val="1"/>
      <w:numFmt w:val="bullet"/>
      <w:lvlText w:val="•"/>
      <w:lvlJc w:val="left"/>
      <w:pPr>
        <w:tabs>
          <w:tab w:val="num" w:pos="720"/>
        </w:tabs>
        <w:ind w:left="720" w:hanging="360"/>
      </w:pPr>
      <w:rPr>
        <w:rFonts w:ascii="Arial" w:hAnsi="Arial" w:hint="default"/>
      </w:rPr>
    </w:lvl>
    <w:lvl w:ilvl="1" w:tplc="EE7EE4C8">
      <w:numFmt w:val="bullet"/>
      <w:lvlText w:val="•"/>
      <w:lvlJc w:val="left"/>
      <w:pPr>
        <w:tabs>
          <w:tab w:val="num" w:pos="1440"/>
        </w:tabs>
        <w:ind w:left="1440" w:hanging="360"/>
      </w:pPr>
      <w:rPr>
        <w:rFonts w:ascii="Arial" w:hAnsi="Arial" w:hint="default"/>
      </w:rPr>
    </w:lvl>
    <w:lvl w:ilvl="2" w:tplc="67FA40E4" w:tentative="1">
      <w:start w:val="1"/>
      <w:numFmt w:val="bullet"/>
      <w:lvlText w:val="•"/>
      <w:lvlJc w:val="left"/>
      <w:pPr>
        <w:tabs>
          <w:tab w:val="num" w:pos="2160"/>
        </w:tabs>
        <w:ind w:left="2160" w:hanging="360"/>
      </w:pPr>
      <w:rPr>
        <w:rFonts w:ascii="Arial" w:hAnsi="Arial" w:hint="default"/>
      </w:rPr>
    </w:lvl>
    <w:lvl w:ilvl="3" w:tplc="D654141A" w:tentative="1">
      <w:start w:val="1"/>
      <w:numFmt w:val="bullet"/>
      <w:lvlText w:val="•"/>
      <w:lvlJc w:val="left"/>
      <w:pPr>
        <w:tabs>
          <w:tab w:val="num" w:pos="2880"/>
        </w:tabs>
        <w:ind w:left="2880" w:hanging="360"/>
      </w:pPr>
      <w:rPr>
        <w:rFonts w:ascii="Arial" w:hAnsi="Arial" w:hint="default"/>
      </w:rPr>
    </w:lvl>
    <w:lvl w:ilvl="4" w:tplc="83607C0A" w:tentative="1">
      <w:start w:val="1"/>
      <w:numFmt w:val="bullet"/>
      <w:lvlText w:val="•"/>
      <w:lvlJc w:val="left"/>
      <w:pPr>
        <w:tabs>
          <w:tab w:val="num" w:pos="3600"/>
        </w:tabs>
        <w:ind w:left="3600" w:hanging="360"/>
      </w:pPr>
      <w:rPr>
        <w:rFonts w:ascii="Arial" w:hAnsi="Arial" w:hint="default"/>
      </w:rPr>
    </w:lvl>
    <w:lvl w:ilvl="5" w:tplc="20A6E18A" w:tentative="1">
      <w:start w:val="1"/>
      <w:numFmt w:val="bullet"/>
      <w:lvlText w:val="•"/>
      <w:lvlJc w:val="left"/>
      <w:pPr>
        <w:tabs>
          <w:tab w:val="num" w:pos="4320"/>
        </w:tabs>
        <w:ind w:left="4320" w:hanging="360"/>
      </w:pPr>
      <w:rPr>
        <w:rFonts w:ascii="Arial" w:hAnsi="Arial" w:hint="default"/>
      </w:rPr>
    </w:lvl>
    <w:lvl w:ilvl="6" w:tplc="EFE4BA0A" w:tentative="1">
      <w:start w:val="1"/>
      <w:numFmt w:val="bullet"/>
      <w:lvlText w:val="•"/>
      <w:lvlJc w:val="left"/>
      <w:pPr>
        <w:tabs>
          <w:tab w:val="num" w:pos="5040"/>
        </w:tabs>
        <w:ind w:left="5040" w:hanging="360"/>
      </w:pPr>
      <w:rPr>
        <w:rFonts w:ascii="Arial" w:hAnsi="Arial" w:hint="default"/>
      </w:rPr>
    </w:lvl>
    <w:lvl w:ilvl="7" w:tplc="BCC0AB36" w:tentative="1">
      <w:start w:val="1"/>
      <w:numFmt w:val="bullet"/>
      <w:lvlText w:val="•"/>
      <w:lvlJc w:val="left"/>
      <w:pPr>
        <w:tabs>
          <w:tab w:val="num" w:pos="5760"/>
        </w:tabs>
        <w:ind w:left="5760" w:hanging="360"/>
      </w:pPr>
      <w:rPr>
        <w:rFonts w:ascii="Arial" w:hAnsi="Arial" w:hint="default"/>
      </w:rPr>
    </w:lvl>
    <w:lvl w:ilvl="8" w:tplc="A01A91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6E35BEC"/>
    <w:multiLevelType w:val="hybridMultilevel"/>
    <w:tmpl w:val="87345A8E"/>
    <w:lvl w:ilvl="0" w:tplc="5A34035A">
      <w:start w:val="1"/>
      <w:numFmt w:val="bullet"/>
      <w:lvlText w:val="•"/>
      <w:lvlJc w:val="left"/>
      <w:pPr>
        <w:tabs>
          <w:tab w:val="num" w:pos="720"/>
        </w:tabs>
        <w:ind w:left="720" w:hanging="360"/>
      </w:pPr>
      <w:rPr>
        <w:rFonts w:ascii="Arial" w:hAnsi="Arial" w:hint="default"/>
      </w:rPr>
    </w:lvl>
    <w:lvl w:ilvl="1" w:tplc="F506A790">
      <w:numFmt w:val="bullet"/>
      <w:lvlText w:val="•"/>
      <w:lvlJc w:val="left"/>
      <w:pPr>
        <w:tabs>
          <w:tab w:val="num" w:pos="1440"/>
        </w:tabs>
        <w:ind w:left="1440" w:hanging="360"/>
      </w:pPr>
      <w:rPr>
        <w:rFonts w:ascii="Arial" w:hAnsi="Arial" w:hint="default"/>
      </w:rPr>
    </w:lvl>
    <w:lvl w:ilvl="2" w:tplc="BDE812FE" w:tentative="1">
      <w:start w:val="1"/>
      <w:numFmt w:val="bullet"/>
      <w:lvlText w:val="•"/>
      <w:lvlJc w:val="left"/>
      <w:pPr>
        <w:tabs>
          <w:tab w:val="num" w:pos="2160"/>
        </w:tabs>
        <w:ind w:left="2160" w:hanging="360"/>
      </w:pPr>
      <w:rPr>
        <w:rFonts w:ascii="Arial" w:hAnsi="Arial" w:hint="default"/>
      </w:rPr>
    </w:lvl>
    <w:lvl w:ilvl="3" w:tplc="EA92A57C" w:tentative="1">
      <w:start w:val="1"/>
      <w:numFmt w:val="bullet"/>
      <w:lvlText w:val="•"/>
      <w:lvlJc w:val="left"/>
      <w:pPr>
        <w:tabs>
          <w:tab w:val="num" w:pos="2880"/>
        </w:tabs>
        <w:ind w:left="2880" w:hanging="360"/>
      </w:pPr>
      <w:rPr>
        <w:rFonts w:ascii="Arial" w:hAnsi="Arial" w:hint="default"/>
      </w:rPr>
    </w:lvl>
    <w:lvl w:ilvl="4" w:tplc="F1562D84" w:tentative="1">
      <w:start w:val="1"/>
      <w:numFmt w:val="bullet"/>
      <w:lvlText w:val="•"/>
      <w:lvlJc w:val="left"/>
      <w:pPr>
        <w:tabs>
          <w:tab w:val="num" w:pos="3600"/>
        </w:tabs>
        <w:ind w:left="3600" w:hanging="360"/>
      </w:pPr>
      <w:rPr>
        <w:rFonts w:ascii="Arial" w:hAnsi="Arial" w:hint="default"/>
      </w:rPr>
    </w:lvl>
    <w:lvl w:ilvl="5" w:tplc="A37436B8" w:tentative="1">
      <w:start w:val="1"/>
      <w:numFmt w:val="bullet"/>
      <w:lvlText w:val="•"/>
      <w:lvlJc w:val="left"/>
      <w:pPr>
        <w:tabs>
          <w:tab w:val="num" w:pos="4320"/>
        </w:tabs>
        <w:ind w:left="4320" w:hanging="360"/>
      </w:pPr>
      <w:rPr>
        <w:rFonts w:ascii="Arial" w:hAnsi="Arial" w:hint="default"/>
      </w:rPr>
    </w:lvl>
    <w:lvl w:ilvl="6" w:tplc="7C2E9636" w:tentative="1">
      <w:start w:val="1"/>
      <w:numFmt w:val="bullet"/>
      <w:lvlText w:val="•"/>
      <w:lvlJc w:val="left"/>
      <w:pPr>
        <w:tabs>
          <w:tab w:val="num" w:pos="5040"/>
        </w:tabs>
        <w:ind w:left="5040" w:hanging="360"/>
      </w:pPr>
      <w:rPr>
        <w:rFonts w:ascii="Arial" w:hAnsi="Arial" w:hint="default"/>
      </w:rPr>
    </w:lvl>
    <w:lvl w:ilvl="7" w:tplc="203AB6B2" w:tentative="1">
      <w:start w:val="1"/>
      <w:numFmt w:val="bullet"/>
      <w:lvlText w:val="•"/>
      <w:lvlJc w:val="left"/>
      <w:pPr>
        <w:tabs>
          <w:tab w:val="num" w:pos="5760"/>
        </w:tabs>
        <w:ind w:left="5760" w:hanging="360"/>
      </w:pPr>
      <w:rPr>
        <w:rFonts w:ascii="Arial" w:hAnsi="Arial" w:hint="default"/>
      </w:rPr>
    </w:lvl>
    <w:lvl w:ilvl="8" w:tplc="70303E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6" w15:restartNumberingAfterBreak="0">
    <w:nsid w:val="38EA24F3"/>
    <w:multiLevelType w:val="hybridMultilevel"/>
    <w:tmpl w:val="711E14A2"/>
    <w:lvl w:ilvl="0" w:tplc="FE0A8C6E">
      <w:start w:val="1"/>
      <w:numFmt w:val="bullet"/>
      <w:lvlText w:val="•"/>
      <w:lvlJc w:val="left"/>
      <w:pPr>
        <w:tabs>
          <w:tab w:val="num" w:pos="720"/>
        </w:tabs>
        <w:ind w:left="720" w:hanging="360"/>
      </w:pPr>
      <w:rPr>
        <w:rFonts w:ascii="Arial" w:hAnsi="Arial" w:hint="default"/>
      </w:rPr>
    </w:lvl>
    <w:lvl w:ilvl="1" w:tplc="D50E051A" w:tentative="1">
      <w:start w:val="1"/>
      <w:numFmt w:val="bullet"/>
      <w:lvlText w:val="•"/>
      <w:lvlJc w:val="left"/>
      <w:pPr>
        <w:tabs>
          <w:tab w:val="num" w:pos="1440"/>
        </w:tabs>
        <w:ind w:left="1440" w:hanging="360"/>
      </w:pPr>
      <w:rPr>
        <w:rFonts w:ascii="Arial" w:hAnsi="Arial" w:hint="default"/>
      </w:rPr>
    </w:lvl>
    <w:lvl w:ilvl="2" w:tplc="061CC1F8" w:tentative="1">
      <w:start w:val="1"/>
      <w:numFmt w:val="bullet"/>
      <w:lvlText w:val="•"/>
      <w:lvlJc w:val="left"/>
      <w:pPr>
        <w:tabs>
          <w:tab w:val="num" w:pos="2160"/>
        </w:tabs>
        <w:ind w:left="2160" w:hanging="360"/>
      </w:pPr>
      <w:rPr>
        <w:rFonts w:ascii="Arial" w:hAnsi="Arial" w:hint="default"/>
      </w:rPr>
    </w:lvl>
    <w:lvl w:ilvl="3" w:tplc="FD8C8914" w:tentative="1">
      <w:start w:val="1"/>
      <w:numFmt w:val="bullet"/>
      <w:lvlText w:val="•"/>
      <w:lvlJc w:val="left"/>
      <w:pPr>
        <w:tabs>
          <w:tab w:val="num" w:pos="2880"/>
        </w:tabs>
        <w:ind w:left="2880" w:hanging="360"/>
      </w:pPr>
      <w:rPr>
        <w:rFonts w:ascii="Arial" w:hAnsi="Arial" w:hint="default"/>
      </w:rPr>
    </w:lvl>
    <w:lvl w:ilvl="4" w:tplc="682CE786" w:tentative="1">
      <w:start w:val="1"/>
      <w:numFmt w:val="bullet"/>
      <w:lvlText w:val="•"/>
      <w:lvlJc w:val="left"/>
      <w:pPr>
        <w:tabs>
          <w:tab w:val="num" w:pos="3600"/>
        </w:tabs>
        <w:ind w:left="3600" w:hanging="360"/>
      </w:pPr>
      <w:rPr>
        <w:rFonts w:ascii="Arial" w:hAnsi="Arial" w:hint="default"/>
      </w:rPr>
    </w:lvl>
    <w:lvl w:ilvl="5" w:tplc="8F4828E8" w:tentative="1">
      <w:start w:val="1"/>
      <w:numFmt w:val="bullet"/>
      <w:lvlText w:val="•"/>
      <w:lvlJc w:val="left"/>
      <w:pPr>
        <w:tabs>
          <w:tab w:val="num" w:pos="4320"/>
        </w:tabs>
        <w:ind w:left="4320" w:hanging="360"/>
      </w:pPr>
      <w:rPr>
        <w:rFonts w:ascii="Arial" w:hAnsi="Arial" w:hint="default"/>
      </w:rPr>
    </w:lvl>
    <w:lvl w:ilvl="6" w:tplc="A15E166C" w:tentative="1">
      <w:start w:val="1"/>
      <w:numFmt w:val="bullet"/>
      <w:lvlText w:val="•"/>
      <w:lvlJc w:val="left"/>
      <w:pPr>
        <w:tabs>
          <w:tab w:val="num" w:pos="5040"/>
        </w:tabs>
        <w:ind w:left="5040" w:hanging="360"/>
      </w:pPr>
      <w:rPr>
        <w:rFonts w:ascii="Arial" w:hAnsi="Arial" w:hint="default"/>
      </w:rPr>
    </w:lvl>
    <w:lvl w:ilvl="7" w:tplc="995E4258" w:tentative="1">
      <w:start w:val="1"/>
      <w:numFmt w:val="bullet"/>
      <w:lvlText w:val="•"/>
      <w:lvlJc w:val="left"/>
      <w:pPr>
        <w:tabs>
          <w:tab w:val="num" w:pos="5760"/>
        </w:tabs>
        <w:ind w:left="5760" w:hanging="360"/>
      </w:pPr>
      <w:rPr>
        <w:rFonts w:ascii="Arial" w:hAnsi="Arial" w:hint="default"/>
      </w:rPr>
    </w:lvl>
    <w:lvl w:ilvl="8" w:tplc="789EE6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55A3FF1"/>
    <w:multiLevelType w:val="hybridMultilevel"/>
    <w:tmpl w:val="6EFE97C0"/>
    <w:lvl w:ilvl="0" w:tplc="302EC35C">
      <w:start w:val="1"/>
      <w:numFmt w:val="bullet"/>
      <w:lvlText w:val="•"/>
      <w:lvlJc w:val="left"/>
      <w:pPr>
        <w:tabs>
          <w:tab w:val="num" w:pos="720"/>
        </w:tabs>
        <w:ind w:left="720" w:hanging="360"/>
      </w:pPr>
      <w:rPr>
        <w:rFonts w:ascii="Arial" w:hAnsi="Arial" w:hint="default"/>
      </w:rPr>
    </w:lvl>
    <w:lvl w:ilvl="1" w:tplc="14B006F2">
      <w:numFmt w:val="none"/>
      <w:lvlText w:val=""/>
      <w:lvlJc w:val="left"/>
      <w:pPr>
        <w:tabs>
          <w:tab w:val="num" w:pos="360"/>
        </w:tabs>
      </w:pPr>
    </w:lvl>
    <w:lvl w:ilvl="2" w:tplc="B04A9F38" w:tentative="1">
      <w:start w:val="1"/>
      <w:numFmt w:val="bullet"/>
      <w:lvlText w:val="•"/>
      <w:lvlJc w:val="left"/>
      <w:pPr>
        <w:tabs>
          <w:tab w:val="num" w:pos="2160"/>
        </w:tabs>
        <w:ind w:left="2160" w:hanging="360"/>
      </w:pPr>
      <w:rPr>
        <w:rFonts w:ascii="Arial" w:hAnsi="Arial" w:hint="default"/>
      </w:rPr>
    </w:lvl>
    <w:lvl w:ilvl="3" w:tplc="D6306740" w:tentative="1">
      <w:start w:val="1"/>
      <w:numFmt w:val="bullet"/>
      <w:lvlText w:val="•"/>
      <w:lvlJc w:val="left"/>
      <w:pPr>
        <w:tabs>
          <w:tab w:val="num" w:pos="2880"/>
        </w:tabs>
        <w:ind w:left="2880" w:hanging="360"/>
      </w:pPr>
      <w:rPr>
        <w:rFonts w:ascii="Arial" w:hAnsi="Arial" w:hint="default"/>
      </w:rPr>
    </w:lvl>
    <w:lvl w:ilvl="4" w:tplc="68748B22" w:tentative="1">
      <w:start w:val="1"/>
      <w:numFmt w:val="bullet"/>
      <w:lvlText w:val="•"/>
      <w:lvlJc w:val="left"/>
      <w:pPr>
        <w:tabs>
          <w:tab w:val="num" w:pos="3600"/>
        </w:tabs>
        <w:ind w:left="3600" w:hanging="360"/>
      </w:pPr>
      <w:rPr>
        <w:rFonts w:ascii="Arial" w:hAnsi="Arial" w:hint="default"/>
      </w:rPr>
    </w:lvl>
    <w:lvl w:ilvl="5" w:tplc="291C970C" w:tentative="1">
      <w:start w:val="1"/>
      <w:numFmt w:val="bullet"/>
      <w:lvlText w:val="•"/>
      <w:lvlJc w:val="left"/>
      <w:pPr>
        <w:tabs>
          <w:tab w:val="num" w:pos="4320"/>
        </w:tabs>
        <w:ind w:left="4320" w:hanging="360"/>
      </w:pPr>
      <w:rPr>
        <w:rFonts w:ascii="Arial" w:hAnsi="Arial" w:hint="default"/>
      </w:rPr>
    </w:lvl>
    <w:lvl w:ilvl="6" w:tplc="1CD8E604" w:tentative="1">
      <w:start w:val="1"/>
      <w:numFmt w:val="bullet"/>
      <w:lvlText w:val="•"/>
      <w:lvlJc w:val="left"/>
      <w:pPr>
        <w:tabs>
          <w:tab w:val="num" w:pos="5040"/>
        </w:tabs>
        <w:ind w:left="5040" w:hanging="360"/>
      </w:pPr>
      <w:rPr>
        <w:rFonts w:ascii="Arial" w:hAnsi="Arial" w:hint="default"/>
      </w:rPr>
    </w:lvl>
    <w:lvl w:ilvl="7" w:tplc="E55EEF54" w:tentative="1">
      <w:start w:val="1"/>
      <w:numFmt w:val="bullet"/>
      <w:lvlText w:val="•"/>
      <w:lvlJc w:val="left"/>
      <w:pPr>
        <w:tabs>
          <w:tab w:val="num" w:pos="5760"/>
        </w:tabs>
        <w:ind w:left="5760" w:hanging="360"/>
      </w:pPr>
      <w:rPr>
        <w:rFonts w:ascii="Arial" w:hAnsi="Arial" w:hint="default"/>
      </w:rPr>
    </w:lvl>
    <w:lvl w:ilvl="8" w:tplc="F3905D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B209C6"/>
    <w:multiLevelType w:val="multilevel"/>
    <w:tmpl w:val="957C1B1E"/>
    <w:lvl w:ilvl="0">
      <w:start w:val="1"/>
      <w:numFmt w:val="decimal"/>
      <w:lvlText w:val="%1."/>
      <w:lvlJc w:val="left"/>
      <w:pPr>
        <w:ind w:left="720" w:hanging="360"/>
      </w:pPr>
      <w:rPr>
        <w:rFonts w:hint="default"/>
      </w:rPr>
    </w:lvl>
    <w:lvl w:ilvl="1">
      <w:start w:val="2"/>
      <w:numFmt w:val="decimal"/>
      <w:isLgl/>
      <w:lvlText w:val="%1.%2"/>
      <w:lvlJc w:val="left"/>
      <w:pPr>
        <w:ind w:left="2060" w:hanging="1700"/>
      </w:pPr>
      <w:rPr>
        <w:rFonts w:hint="default"/>
      </w:rPr>
    </w:lvl>
    <w:lvl w:ilvl="2">
      <w:start w:val="5"/>
      <w:numFmt w:val="decimal"/>
      <w:isLgl/>
      <w:lvlText w:val="%1.%2.%3"/>
      <w:lvlJc w:val="left"/>
      <w:pPr>
        <w:ind w:left="2060" w:hanging="1700"/>
      </w:pPr>
      <w:rPr>
        <w:rFonts w:hint="default"/>
      </w:rPr>
    </w:lvl>
    <w:lvl w:ilvl="3">
      <w:start w:val="4"/>
      <w:numFmt w:val="decimal"/>
      <w:isLgl/>
      <w:lvlText w:val="%1.%2.%3.%4"/>
      <w:lvlJc w:val="left"/>
      <w:pPr>
        <w:ind w:left="2060" w:hanging="1700"/>
      </w:pPr>
      <w:rPr>
        <w:rFonts w:hint="default"/>
      </w:rPr>
    </w:lvl>
    <w:lvl w:ilvl="4">
      <w:start w:val="1"/>
      <w:numFmt w:val="decimal"/>
      <w:isLgl/>
      <w:lvlText w:val="%1.%2.%3.%4.%5"/>
      <w:lvlJc w:val="left"/>
      <w:pPr>
        <w:ind w:left="2060" w:hanging="1700"/>
      </w:pPr>
      <w:rPr>
        <w:rFonts w:hint="default"/>
      </w:rPr>
    </w:lvl>
    <w:lvl w:ilvl="5">
      <w:start w:val="1"/>
      <w:numFmt w:val="decimal"/>
      <w:isLgl/>
      <w:lvlText w:val="%1.%2.%3.%4.%5.%6"/>
      <w:lvlJc w:val="left"/>
      <w:pPr>
        <w:ind w:left="2060" w:hanging="1700"/>
      </w:pPr>
      <w:rPr>
        <w:rFonts w:hint="default"/>
      </w:rPr>
    </w:lvl>
    <w:lvl w:ilvl="6">
      <w:start w:val="1"/>
      <w:numFmt w:val="decimal"/>
      <w:isLgl/>
      <w:lvlText w:val="%1.%2.%3.%4.%5.%6.%7"/>
      <w:lvlJc w:val="left"/>
      <w:pPr>
        <w:ind w:left="2060" w:hanging="1700"/>
      </w:pPr>
      <w:rPr>
        <w:rFonts w:hint="default"/>
      </w:rPr>
    </w:lvl>
    <w:lvl w:ilvl="7">
      <w:start w:val="1"/>
      <w:numFmt w:val="decimal"/>
      <w:isLgl/>
      <w:lvlText w:val="%1.%2.%3.%4.%5.%6.%7.%8"/>
      <w:lvlJc w:val="left"/>
      <w:pPr>
        <w:ind w:left="2060" w:hanging="1700"/>
      </w:pPr>
      <w:rPr>
        <w:rFonts w:hint="default"/>
      </w:rPr>
    </w:lvl>
    <w:lvl w:ilvl="8">
      <w:start w:val="1"/>
      <w:numFmt w:val="decimal"/>
      <w:isLgl/>
      <w:lvlText w:val="%1.%2.%3.%4.%5.%6.%7.%8.%9"/>
      <w:lvlJc w:val="left"/>
      <w:pPr>
        <w:ind w:left="2060" w:hanging="1700"/>
      </w:pPr>
      <w:rPr>
        <w:rFonts w:hint="default"/>
      </w:rPr>
    </w:lvl>
  </w:abstractNum>
  <w:abstractNum w:abstractNumId="22" w15:restartNumberingAfterBreak="0">
    <w:nsid w:val="48D00F6C"/>
    <w:multiLevelType w:val="hybridMultilevel"/>
    <w:tmpl w:val="954CF1B2"/>
    <w:lvl w:ilvl="0" w:tplc="CF58E84A">
      <w:start w:val="1"/>
      <w:numFmt w:val="bullet"/>
      <w:lvlText w:val="•"/>
      <w:lvlJc w:val="left"/>
      <w:pPr>
        <w:tabs>
          <w:tab w:val="num" w:pos="720"/>
        </w:tabs>
        <w:ind w:left="720" w:hanging="360"/>
      </w:pPr>
      <w:rPr>
        <w:rFonts w:ascii="Arial" w:hAnsi="Arial" w:hint="default"/>
      </w:rPr>
    </w:lvl>
    <w:lvl w:ilvl="1" w:tplc="F5347D2E">
      <w:numFmt w:val="bullet"/>
      <w:lvlText w:val="•"/>
      <w:lvlJc w:val="left"/>
      <w:pPr>
        <w:tabs>
          <w:tab w:val="num" w:pos="1440"/>
        </w:tabs>
        <w:ind w:left="1440" w:hanging="360"/>
      </w:pPr>
      <w:rPr>
        <w:rFonts w:ascii="Arial" w:hAnsi="Arial" w:hint="default"/>
      </w:rPr>
    </w:lvl>
    <w:lvl w:ilvl="2" w:tplc="C5A84B6A" w:tentative="1">
      <w:start w:val="1"/>
      <w:numFmt w:val="bullet"/>
      <w:lvlText w:val="•"/>
      <w:lvlJc w:val="left"/>
      <w:pPr>
        <w:tabs>
          <w:tab w:val="num" w:pos="2160"/>
        </w:tabs>
        <w:ind w:left="2160" w:hanging="360"/>
      </w:pPr>
      <w:rPr>
        <w:rFonts w:ascii="Arial" w:hAnsi="Arial" w:hint="default"/>
      </w:rPr>
    </w:lvl>
    <w:lvl w:ilvl="3" w:tplc="A1523732" w:tentative="1">
      <w:start w:val="1"/>
      <w:numFmt w:val="bullet"/>
      <w:lvlText w:val="•"/>
      <w:lvlJc w:val="left"/>
      <w:pPr>
        <w:tabs>
          <w:tab w:val="num" w:pos="2880"/>
        </w:tabs>
        <w:ind w:left="2880" w:hanging="360"/>
      </w:pPr>
      <w:rPr>
        <w:rFonts w:ascii="Arial" w:hAnsi="Arial" w:hint="default"/>
      </w:rPr>
    </w:lvl>
    <w:lvl w:ilvl="4" w:tplc="C5283072" w:tentative="1">
      <w:start w:val="1"/>
      <w:numFmt w:val="bullet"/>
      <w:lvlText w:val="•"/>
      <w:lvlJc w:val="left"/>
      <w:pPr>
        <w:tabs>
          <w:tab w:val="num" w:pos="3600"/>
        </w:tabs>
        <w:ind w:left="3600" w:hanging="360"/>
      </w:pPr>
      <w:rPr>
        <w:rFonts w:ascii="Arial" w:hAnsi="Arial" w:hint="default"/>
      </w:rPr>
    </w:lvl>
    <w:lvl w:ilvl="5" w:tplc="DFA8BBCE" w:tentative="1">
      <w:start w:val="1"/>
      <w:numFmt w:val="bullet"/>
      <w:lvlText w:val="•"/>
      <w:lvlJc w:val="left"/>
      <w:pPr>
        <w:tabs>
          <w:tab w:val="num" w:pos="4320"/>
        </w:tabs>
        <w:ind w:left="4320" w:hanging="360"/>
      </w:pPr>
      <w:rPr>
        <w:rFonts w:ascii="Arial" w:hAnsi="Arial" w:hint="default"/>
      </w:rPr>
    </w:lvl>
    <w:lvl w:ilvl="6" w:tplc="7592CB4E" w:tentative="1">
      <w:start w:val="1"/>
      <w:numFmt w:val="bullet"/>
      <w:lvlText w:val="•"/>
      <w:lvlJc w:val="left"/>
      <w:pPr>
        <w:tabs>
          <w:tab w:val="num" w:pos="5040"/>
        </w:tabs>
        <w:ind w:left="5040" w:hanging="360"/>
      </w:pPr>
      <w:rPr>
        <w:rFonts w:ascii="Arial" w:hAnsi="Arial" w:hint="default"/>
      </w:rPr>
    </w:lvl>
    <w:lvl w:ilvl="7" w:tplc="E76813BE" w:tentative="1">
      <w:start w:val="1"/>
      <w:numFmt w:val="bullet"/>
      <w:lvlText w:val="•"/>
      <w:lvlJc w:val="left"/>
      <w:pPr>
        <w:tabs>
          <w:tab w:val="num" w:pos="5760"/>
        </w:tabs>
        <w:ind w:left="5760" w:hanging="360"/>
      </w:pPr>
      <w:rPr>
        <w:rFonts w:ascii="Arial" w:hAnsi="Arial" w:hint="default"/>
      </w:rPr>
    </w:lvl>
    <w:lvl w:ilvl="8" w:tplc="E07ECEE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4" w15:restartNumberingAfterBreak="0">
    <w:nsid w:val="49E633B2"/>
    <w:multiLevelType w:val="hybridMultilevel"/>
    <w:tmpl w:val="FD184DAE"/>
    <w:lvl w:ilvl="0" w:tplc="7666BEE2">
      <w:start w:val="1"/>
      <w:numFmt w:val="bullet"/>
      <w:lvlText w:val="•"/>
      <w:lvlJc w:val="left"/>
      <w:pPr>
        <w:tabs>
          <w:tab w:val="num" w:pos="720"/>
        </w:tabs>
        <w:ind w:left="720" w:hanging="360"/>
      </w:pPr>
      <w:rPr>
        <w:rFonts w:ascii="Arial" w:hAnsi="Arial" w:hint="default"/>
      </w:rPr>
    </w:lvl>
    <w:lvl w:ilvl="1" w:tplc="768AF6CC">
      <w:start w:val="10496"/>
      <w:numFmt w:val="bullet"/>
      <w:lvlText w:val="•"/>
      <w:lvlJc w:val="left"/>
      <w:pPr>
        <w:tabs>
          <w:tab w:val="num" w:pos="1440"/>
        </w:tabs>
        <w:ind w:left="1440" w:hanging="360"/>
      </w:pPr>
      <w:rPr>
        <w:rFonts w:ascii="Arial" w:hAnsi="Arial" w:hint="default"/>
      </w:rPr>
    </w:lvl>
    <w:lvl w:ilvl="2" w:tplc="A428FB1E" w:tentative="1">
      <w:start w:val="1"/>
      <w:numFmt w:val="bullet"/>
      <w:lvlText w:val="•"/>
      <w:lvlJc w:val="left"/>
      <w:pPr>
        <w:tabs>
          <w:tab w:val="num" w:pos="2160"/>
        </w:tabs>
        <w:ind w:left="2160" w:hanging="360"/>
      </w:pPr>
      <w:rPr>
        <w:rFonts w:ascii="Arial" w:hAnsi="Arial" w:hint="default"/>
      </w:rPr>
    </w:lvl>
    <w:lvl w:ilvl="3" w:tplc="409648B0" w:tentative="1">
      <w:start w:val="1"/>
      <w:numFmt w:val="bullet"/>
      <w:lvlText w:val="•"/>
      <w:lvlJc w:val="left"/>
      <w:pPr>
        <w:tabs>
          <w:tab w:val="num" w:pos="2880"/>
        </w:tabs>
        <w:ind w:left="2880" w:hanging="360"/>
      </w:pPr>
      <w:rPr>
        <w:rFonts w:ascii="Arial" w:hAnsi="Arial" w:hint="default"/>
      </w:rPr>
    </w:lvl>
    <w:lvl w:ilvl="4" w:tplc="E356D944" w:tentative="1">
      <w:start w:val="1"/>
      <w:numFmt w:val="bullet"/>
      <w:lvlText w:val="•"/>
      <w:lvlJc w:val="left"/>
      <w:pPr>
        <w:tabs>
          <w:tab w:val="num" w:pos="3600"/>
        </w:tabs>
        <w:ind w:left="3600" w:hanging="360"/>
      </w:pPr>
      <w:rPr>
        <w:rFonts w:ascii="Arial" w:hAnsi="Arial" w:hint="default"/>
      </w:rPr>
    </w:lvl>
    <w:lvl w:ilvl="5" w:tplc="9788DACA" w:tentative="1">
      <w:start w:val="1"/>
      <w:numFmt w:val="bullet"/>
      <w:lvlText w:val="•"/>
      <w:lvlJc w:val="left"/>
      <w:pPr>
        <w:tabs>
          <w:tab w:val="num" w:pos="4320"/>
        </w:tabs>
        <w:ind w:left="4320" w:hanging="360"/>
      </w:pPr>
      <w:rPr>
        <w:rFonts w:ascii="Arial" w:hAnsi="Arial" w:hint="default"/>
      </w:rPr>
    </w:lvl>
    <w:lvl w:ilvl="6" w:tplc="025A890A" w:tentative="1">
      <w:start w:val="1"/>
      <w:numFmt w:val="bullet"/>
      <w:lvlText w:val="•"/>
      <w:lvlJc w:val="left"/>
      <w:pPr>
        <w:tabs>
          <w:tab w:val="num" w:pos="5040"/>
        </w:tabs>
        <w:ind w:left="5040" w:hanging="360"/>
      </w:pPr>
      <w:rPr>
        <w:rFonts w:ascii="Arial" w:hAnsi="Arial" w:hint="default"/>
      </w:rPr>
    </w:lvl>
    <w:lvl w:ilvl="7" w:tplc="E3783188" w:tentative="1">
      <w:start w:val="1"/>
      <w:numFmt w:val="bullet"/>
      <w:lvlText w:val="•"/>
      <w:lvlJc w:val="left"/>
      <w:pPr>
        <w:tabs>
          <w:tab w:val="num" w:pos="5760"/>
        </w:tabs>
        <w:ind w:left="5760" w:hanging="360"/>
      </w:pPr>
      <w:rPr>
        <w:rFonts w:ascii="Arial" w:hAnsi="Arial" w:hint="default"/>
      </w:rPr>
    </w:lvl>
    <w:lvl w:ilvl="8" w:tplc="8BBABEB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FD3C98"/>
    <w:multiLevelType w:val="hybridMultilevel"/>
    <w:tmpl w:val="B6D47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4B4963"/>
    <w:multiLevelType w:val="hybridMultilevel"/>
    <w:tmpl w:val="466CFDAC"/>
    <w:lvl w:ilvl="0" w:tplc="46FCA16C">
      <w:start w:val="1"/>
      <w:numFmt w:val="bullet"/>
      <w:lvlText w:val="•"/>
      <w:lvlJc w:val="left"/>
      <w:pPr>
        <w:tabs>
          <w:tab w:val="num" w:pos="720"/>
        </w:tabs>
        <w:ind w:left="720" w:hanging="360"/>
      </w:pPr>
      <w:rPr>
        <w:rFonts w:ascii="Arial" w:hAnsi="Arial" w:hint="default"/>
      </w:rPr>
    </w:lvl>
    <w:lvl w:ilvl="1" w:tplc="51F8E948">
      <w:start w:val="9472"/>
      <w:numFmt w:val="bullet"/>
      <w:lvlText w:val="•"/>
      <w:lvlJc w:val="left"/>
      <w:pPr>
        <w:tabs>
          <w:tab w:val="num" w:pos="1440"/>
        </w:tabs>
        <w:ind w:left="1440" w:hanging="360"/>
      </w:pPr>
      <w:rPr>
        <w:rFonts w:ascii="Arial" w:hAnsi="Arial" w:hint="default"/>
      </w:rPr>
    </w:lvl>
    <w:lvl w:ilvl="2" w:tplc="33DC1138" w:tentative="1">
      <w:start w:val="1"/>
      <w:numFmt w:val="bullet"/>
      <w:lvlText w:val="•"/>
      <w:lvlJc w:val="left"/>
      <w:pPr>
        <w:tabs>
          <w:tab w:val="num" w:pos="2160"/>
        </w:tabs>
        <w:ind w:left="2160" w:hanging="360"/>
      </w:pPr>
      <w:rPr>
        <w:rFonts w:ascii="Arial" w:hAnsi="Arial" w:hint="default"/>
      </w:rPr>
    </w:lvl>
    <w:lvl w:ilvl="3" w:tplc="E0188240" w:tentative="1">
      <w:start w:val="1"/>
      <w:numFmt w:val="bullet"/>
      <w:lvlText w:val="•"/>
      <w:lvlJc w:val="left"/>
      <w:pPr>
        <w:tabs>
          <w:tab w:val="num" w:pos="2880"/>
        </w:tabs>
        <w:ind w:left="2880" w:hanging="360"/>
      </w:pPr>
      <w:rPr>
        <w:rFonts w:ascii="Arial" w:hAnsi="Arial" w:hint="default"/>
      </w:rPr>
    </w:lvl>
    <w:lvl w:ilvl="4" w:tplc="6E98242A" w:tentative="1">
      <w:start w:val="1"/>
      <w:numFmt w:val="bullet"/>
      <w:lvlText w:val="•"/>
      <w:lvlJc w:val="left"/>
      <w:pPr>
        <w:tabs>
          <w:tab w:val="num" w:pos="3600"/>
        </w:tabs>
        <w:ind w:left="3600" w:hanging="360"/>
      </w:pPr>
      <w:rPr>
        <w:rFonts w:ascii="Arial" w:hAnsi="Arial" w:hint="default"/>
      </w:rPr>
    </w:lvl>
    <w:lvl w:ilvl="5" w:tplc="A776C270" w:tentative="1">
      <w:start w:val="1"/>
      <w:numFmt w:val="bullet"/>
      <w:lvlText w:val="•"/>
      <w:lvlJc w:val="left"/>
      <w:pPr>
        <w:tabs>
          <w:tab w:val="num" w:pos="4320"/>
        </w:tabs>
        <w:ind w:left="4320" w:hanging="360"/>
      </w:pPr>
      <w:rPr>
        <w:rFonts w:ascii="Arial" w:hAnsi="Arial" w:hint="default"/>
      </w:rPr>
    </w:lvl>
    <w:lvl w:ilvl="6" w:tplc="B9B6189A" w:tentative="1">
      <w:start w:val="1"/>
      <w:numFmt w:val="bullet"/>
      <w:lvlText w:val="•"/>
      <w:lvlJc w:val="left"/>
      <w:pPr>
        <w:tabs>
          <w:tab w:val="num" w:pos="5040"/>
        </w:tabs>
        <w:ind w:left="5040" w:hanging="360"/>
      </w:pPr>
      <w:rPr>
        <w:rFonts w:ascii="Arial" w:hAnsi="Arial" w:hint="default"/>
      </w:rPr>
    </w:lvl>
    <w:lvl w:ilvl="7" w:tplc="29A4D51E" w:tentative="1">
      <w:start w:val="1"/>
      <w:numFmt w:val="bullet"/>
      <w:lvlText w:val="•"/>
      <w:lvlJc w:val="left"/>
      <w:pPr>
        <w:tabs>
          <w:tab w:val="num" w:pos="5760"/>
        </w:tabs>
        <w:ind w:left="5760" w:hanging="360"/>
      </w:pPr>
      <w:rPr>
        <w:rFonts w:ascii="Arial" w:hAnsi="Arial" w:hint="default"/>
      </w:rPr>
    </w:lvl>
    <w:lvl w:ilvl="8" w:tplc="81B2063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245928"/>
    <w:multiLevelType w:val="hybridMultilevel"/>
    <w:tmpl w:val="546C390C"/>
    <w:lvl w:ilvl="0" w:tplc="FEA6AD6E">
      <w:start w:val="1"/>
      <w:numFmt w:val="bullet"/>
      <w:lvlText w:val="•"/>
      <w:lvlJc w:val="left"/>
      <w:pPr>
        <w:tabs>
          <w:tab w:val="num" w:pos="720"/>
        </w:tabs>
        <w:ind w:left="720" w:hanging="360"/>
      </w:pPr>
      <w:rPr>
        <w:rFonts w:ascii="Arial" w:hAnsi="Arial" w:hint="default"/>
      </w:rPr>
    </w:lvl>
    <w:lvl w:ilvl="1" w:tplc="D95EA216">
      <w:numFmt w:val="none"/>
      <w:lvlText w:val=""/>
      <w:lvlJc w:val="left"/>
      <w:pPr>
        <w:tabs>
          <w:tab w:val="num" w:pos="360"/>
        </w:tabs>
      </w:pPr>
    </w:lvl>
    <w:lvl w:ilvl="2" w:tplc="ADAE7020" w:tentative="1">
      <w:start w:val="1"/>
      <w:numFmt w:val="bullet"/>
      <w:lvlText w:val="•"/>
      <w:lvlJc w:val="left"/>
      <w:pPr>
        <w:tabs>
          <w:tab w:val="num" w:pos="2160"/>
        </w:tabs>
        <w:ind w:left="2160" w:hanging="360"/>
      </w:pPr>
      <w:rPr>
        <w:rFonts w:ascii="Arial" w:hAnsi="Arial" w:hint="default"/>
      </w:rPr>
    </w:lvl>
    <w:lvl w:ilvl="3" w:tplc="EE944988" w:tentative="1">
      <w:start w:val="1"/>
      <w:numFmt w:val="bullet"/>
      <w:lvlText w:val="•"/>
      <w:lvlJc w:val="left"/>
      <w:pPr>
        <w:tabs>
          <w:tab w:val="num" w:pos="2880"/>
        </w:tabs>
        <w:ind w:left="2880" w:hanging="360"/>
      </w:pPr>
      <w:rPr>
        <w:rFonts w:ascii="Arial" w:hAnsi="Arial" w:hint="default"/>
      </w:rPr>
    </w:lvl>
    <w:lvl w:ilvl="4" w:tplc="487E80E0" w:tentative="1">
      <w:start w:val="1"/>
      <w:numFmt w:val="bullet"/>
      <w:lvlText w:val="•"/>
      <w:lvlJc w:val="left"/>
      <w:pPr>
        <w:tabs>
          <w:tab w:val="num" w:pos="3600"/>
        </w:tabs>
        <w:ind w:left="3600" w:hanging="360"/>
      </w:pPr>
      <w:rPr>
        <w:rFonts w:ascii="Arial" w:hAnsi="Arial" w:hint="default"/>
      </w:rPr>
    </w:lvl>
    <w:lvl w:ilvl="5" w:tplc="849E041A" w:tentative="1">
      <w:start w:val="1"/>
      <w:numFmt w:val="bullet"/>
      <w:lvlText w:val="•"/>
      <w:lvlJc w:val="left"/>
      <w:pPr>
        <w:tabs>
          <w:tab w:val="num" w:pos="4320"/>
        </w:tabs>
        <w:ind w:left="4320" w:hanging="360"/>
      </w:pPr>
      <w:rPr>
        <w:rFonts w:ascii="Arial" w:hAnsi="Arial" w:hint="default"/>
      </w:rPr>
    </w:lvl>
    <w:lvl w:ilvl="6" w:tplc="C6CAB91A" w:tentative="1">
      <w:start w:val="1"/>
      <w:numFmt w:val="bullet"/>
      <w:lvlText w:val="•"/>
      <w:lvlJc w:val="left"/>
      <w:pPr>
        <w:tabs>
          <w:tab w:val="num" w:pos="5040"/>
        </w:tabs>
        <w:ind w:left="5040" w:hanging="360"/>
      </w:pPr>
      <w:rPr>
        <w:rFonts w:ascii="Arial" w:hAnsi="Arial" w:hint="default"/>
      </w:rPr>
    </w:lvl>
    <w:lvl w:ilvl="7" w:tplc="8E9A1E74" w:tentative="1">
      <w:start w:val="1"/>
      <w:numFmt w:val="bullet"/>
      <w:lvlText w:val="•"/>
      <w:lvlJc w:val="left"/>
      <w:pPr>
        <w:tabs>
          <w:tab w:val="num" w:pos="5760"/>
        </w:tabs>
        <w:ind w:left="5760" w:hanging="360"/>
      </w:pPr>
      <w:rPr>
        <w:rFonts w:ascii="Arial" w:hAnsi="Arial" w:hint="default"/>
      </w:rPr>
    </w:lvl>
    <w:lvl w:ilvl="8" w:tplc="A4D64E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ED294C"/>
    <w:multiLevelType w:val="hybridMultilevel"/>
    <w:tmpl w:val="FACAB230"/>
    <w:lvl w:ilvl="0" w:tplc="53ECE446">
      <w:start w:val="1"/>
      <w:numFmt w:val="bullet"/>
      <w:lvlText w:val="•"/>
      <w:lvlJc w:val="left"/>
      <w:pPr>
        <w:tabs>
          <w:tab w:val="num" w:pos="720"/>
        </w:tabs>
        <w:ind w:left="720" w:hanging="360"/>
      </w:pPr>
      <w:rPr>
        <w:rFonts w:ascii="Arial" w:hAnsi="Arial" w:hint="default"/>
      </w:rPr>
    </w:lvl>
    <w:lvl w:ilvl="1" w:tplc="CC740196">
      <w:numFmt w:val="bullet"/>
      <w:lvlText w:val="•"/>
      <w:lvlJc w:val="left"/>
      <w:pPr>
        <w:tabs>
          <w:tab w:val="num" w:pos="1440"/>
        </w:tabs>
        <w:ind w:left="1440" w:hanging="360"/>
      </w:pPr>
      <w:rPr>
        <w:rFonts w:ascii="Arial" w:hAnsi="Arial" w:hint="default"/>
      </w:rPr>
    </w:lvl>
    <w:lvl w:ilvl="2" w:tplc="5210B03E" w:tentative="1">
      <w:start w:val="1"/>
      <w:numFmt w:val="bullet"/>
      <w:lvlText w:val="•"/>
      <w:lvlJc w:val="left"/>
      <w:pPr>
        <w:tabs>
          <w:tab w:val="num" w:pos="2160"/>
        </w:tabs>
        <w:ind w:left="2160" w:hanging="360"/>
      </w:pPr>
      <w:rPr>
        <w:rFonts w:ascii="Arial" w:hAnsi="Arial" w:hint="default"/>
      </w:rPr>
    </w:lvl>
    <w:lvl w:ilvl="3" w:tplc="CC208F42" w:tentative="1">
      <w:start w:val="1"/>
      <w:numFmt w:val="bullet"/>
      <w:lvlText w:val="•"/>
      <w:lvlJc w:val="left"/>
      <w:pPr>
        <w:tabs>
          <w:tab w:val="num" w:pos="2880"/>
        </w:tabs>
        <w:ind w:left="2880" w:hanging="360"/>
      </w:pPr>
      <w:rPr>
        <w:rFonts w:ascii="Arial" w:hAnsi="Arial" w:hint="default"/>
      </w:rPr>
    </w:lvl>
    <w:lvl w:ilvl="4" w:tplc="64767ACC" w:tentative="1">
      <w:start w:val="1"/>
      <w:numFmt w:val="bullet"/>
      <w:lvlText w:val="•"/>
      <w:lvlJc w:val="left"/>
      <w:pPr>
        <w:tabs>
          <w:tab w:val="num" w:pos="3600"/>
        </w:tabs>
        <w:ind w:left="3600" w:hanging="360"/>
      </w:pPr>
      <w:rPr>
        <w:rFonts w:ascii="Arial" w:hAnsi="Arial" w:hint="default"/>
      </w:rPr>
    </w:lvl>
    <w:lvl w:ilvl="5" w:tplc="83A4B754" w:tentative="1">
      <w:start w:val="1"/>
      <w:numFmt w:val="bullet"/>
      <w:lvlText w:val="•"/>
      <w:lvlJc w:val="left"/>
      <w:pPr>
        <w:tabs>
          <w:tab w:val="num" w:pos="4320"/>
        </w:tabs>
        <w:ind w:left="4320" w:hanging="360"/>
      </w:pPr>
      <w:rPr>
        <w:rFonts w:ascii="Arial" w:hAnsi="Arial" w:hint="default"/>
      </w:rPr>
    </w:lvl>
    <w:lvl w:ilvl="6" w:tplc="C2E0C3F6" w:tentative="1">
      <w:start w:val="1"/>
      <w:numFmt w:val="bullet"/>
      <w:lvlText w:val="•"/>
      <w:lvlJc w:val="left"/>
      <w:pPr>
        <w:tabs>
          <w:tab w:val="num" w:pos="5040"/>
        </w:tabs>
        <w:ind w:left="5040" w:hanging="360"/>
      </w:pPr>
      <w:rPr>
        <w:rFonts w:ascii="Arial" w:hAnsi="Arial" w:hint="default"/>
      </w:rPr>
    </w:lvl>
    <w:lvl w:ilvl="7" w:tplc="690099D4" w:tentative="1">
      <w:start w:val="1"/>
      <w:numFmt w:val="bullet"/>
      <w:lvlText w:val="•"/>
      <w:lvlJc w:val="left"/>
      <w:pPr>
        <w:tabs>
          <w:tab w:val="num" w:pos="5760"/>
        </w:tabs>
        <w:ind w:left="5760" w:hanging="360"/>
      </w:pPr>
      <w:rPr>
        <w:rFonts w:ascii="Arial" w:hAnsi="Arial" w:hint="default"/>
      </w:rPr>
    </w:lvl>
    <w:lvl w:ilvl="8" w:tplc="C83C5F0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00A2095"/>
    <w:multiLevelType w:val="hybridMultilevel"/>
    <w:tmpl w:val="70D659B8"/>
    <w:lvl w:ilvl="0" w:tplc="FF5C0144">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6" w15:restartNumberingAfterBreak="0">
    <w:nsid w:val="696C13AA"/>
    <w:multiLevelType w:val="hybridMultilevel"/>
    <w:tmpl w:val="E4DED52C"/>
    <w:lvl w:ilvl="0" w:tplc="FF5C014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6077F8"/>
    <w:multiLevelType w:val="hybridMultilevel"/>
    <w:tmpl w:val="7F043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682917"/>
    <w:multiLevelType w:val="hybridMultilevel"/>
    <w:tmpl w:val="2C54E948"/>
    <w:lvl w:ilvl="0" w:tplc="214CC1C0">
      <w:start w:val="1"/>
      <w:numFmt w:val="bullet"/>
      <w:lvlText w:val="•"/>
      <w:lvlJc w:val="left"/>
      <w:pPr>
        <w:tabs>
          <w:tab w:val="num" w:pos="720"/>
        </w:tabs>
        <w:ind w:left="720" w:hanging="360"/>
      </w:pPr>
      <w:rPr>
        <w:rFonts w:ascii="Arial" w:hAnsi="Arial" w:hint="default"/>
      </w:rPr>
    </w:lvl>
    <w:lvl w:ilvl="1" w:tplc="7A126DDC" w:tentative="1">
      <w:start w:val="1"/>
      <w:numFmt w:val="bullet"/>
      <w:lvlText w:val="•"/>
      <w:lvlJc w:val="left"/>
      <w:pPr>
        <w:tabs>
          <w:tab w:val="num" w:pos="1440"/>
        </w:tabs>
        <w:ind w:left="1440" w:hanging="360"/>
      </w:pPr>
      <w:rPr>
        <w:rFonts w:ascii="Arial" w:hAnsi="Arial" w:hint="default"/>
      </w:rPr>
    </w:lvl>
    <w:lvl w:ilvl="2" w:tplc="F1340408" w:tentative="1">
      <w:start w:val="1"/>
      <w:numFmt w:val="bullet"/>
      <w:lvlText w:val="•"/>
      <w:lvlJc w:val="left"/>
      <w:pPr>
        <w:tabs>
          <w:tab w:val="num" w:pos="2160"/>
        </w:tabs>
        <w:ind w:left="2160" w:hanging="360"/>
      </w:pPr>
      <w:rPr>
        <w:rFonts w:ascii="Arial" w:hAnsi="Arial" w:hint="default"/>
      </w:rPr>
    </w:lvl>
    <w:lvl w:ilvl="3" w:tplc="FE4896E8" w:tentative="1">
      <w:start w:val="1"/>
      <w:numFmt w:val="bullet"/>
      <w:lvlText w:val="•"/>
      <w:lvlJc w:val="left"/>
      <w:pPr>
        <w:tabs>
          <w:tab w:val="num" w:pos="2880"/>
        </w:tabs>
        <w:ind w:left="2880" w:hanging="360"/>
      </w:pPr>
      <w:rPr>
        <w:rFonts w:ascii="Arial" w:hAnsi="Arial" w:hint="default"/>
      </w:rPr>
    </w:lvl>
    <w:lvl w:ilvl="4" w:tplc="EE1ADCBC" w:tentative="1">
      <w:start w:val="1"/>
      <w:numFmt w:val="bullet"/>
      <w:lvlText w:val="•"/>
      <w:lvlJc w:val="left"/>
      <w:pPr>
        <w:tabs>
          <w:tab w:val="num" w:pos="3600"/>
        </w:tabs>
        <w:ind w:left="3600" w:hanging="360"/>
      </w:pPr>
      <w:rPr>
        <w:rFonts w:ascii="Arial" w:hAnsi="Arial" w:hint="default"/>
      </w:rPr>
    </w:lvl>
    <w:lvl w:ilvl="5" w:tplc="CAFA7EB2" w:tentative="1">
      <w:start w:val="1"/>
      <w:numFmt w:val="bullet"/>
      <w:lvlText w:val="•"/>
      <w:lvlJc w:val="left"/>
      <w:pPr>
        <w:tabs>
          <w:tab w:val="num" w:pos="4320"/>
        </w:tabs>
        <w:ind w:left="4320" w:hanging="360"/>
      </w:pPr>
      <w:rPr>
        <w:rFonts w:ascii="Arial" w:hAnsi="Arial" w:hint="default"/>
      </w:rPr>
    </w:lvl>
    <w:lvl w:ilvl="6" w:tplc="EC120720" w:tentative="1">
      <w:start w:val="1"/>
      <w:numFmt w:val="bullet"/>
      <w:lvlText w:val="•"/>
      <w:lvlJc w:val="left"/>
      <w:pPr>
        <w:tabs>
          <w:tab w:val="num" w:pos="5040"/>
        </w:tabs>
        <w:ind w:left="5040" w:hanging="360"/>
      </w:pPr>
      <w:rPr>
        <w:rFonts w:ascii="Arial" w:hAnsi="Arial" w:hint="default"/>
      </w:rPr>
    </w:lvl>
    <w:lvl w:ilvl="7" w:tplc="B8A8AC82" w:tentative="1">
      <w:start w:val="1"/>
      <w:numFmt w:val="bullet"/>
      <w:lvlText w:val="•"/>
      <w:lvlJc w:val="left"/>
      <w:pPr>
        <w:tabs>
          <w:tab w:val="num" w:pos="5760"/>
        </w:tabs>
        <w:ind w:left="5760" w:hanging="360"/>
      </w:pPr>
      <w:rPr>
        <w:rFonts w:ascii="Arial" w:hAnsi="Arial" w:hint="default"/>
      </w:rPr>
    </w:lvl>
    <w:lvl w:ilvl="8" w:tplc="7D2A3AB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B14AC0"/>
    <w:multiLevelType w:val="hybridMultilevel"/>
    <w:tmpl w:val="E086F0E0"/>
    <w:lvl w:ilvl="0" w:tplc="7640D22A">
      <w:start w:val="1"/>
      <w:numFmt w:val="bullet"/>
      <w:lvlText w:val="•"/>
      <w:lvlJc w:val="left"/>
      <w:pPr>
        <w:tabs>
          <w:tab w:val="num" w:pos="720"/>
        </w:tabs>
        <w:ind w:left="720" w:hanging="360"/>
      </w:pPr>
      <w:rPr>
        <w:rFonts w:ascii="Arial" w:hAnsi="Arial" w:hint="default"/>
      </w:rPr>
    </w:lvl>
    <w:lvl w:ilvl="1" w:tplc="3F82A7E8">
      <w:start w:val="2304"/>
      <w:numFmt w:val="bullet"/>
      <w:lvlText w:val="•"/>
      <w:lvlJc w:val="left"/>
      <w:pPr>
        <w:tabs>
          <w:tab w:val="num" w:pos="1440"/>
        </w:tabs>
        <w:ind w:left="1440" w:hanging="360"/>
      </w:pPr>
      <w:rPr>
        <w:rFonts w:ascii="Arial" w:hAnsi="Arial" w:hint="default"/>
      </w:rPr>
    </w:lvl>
    <w:lvl w:ilvl="2" w:tplc="12B4E466" w:tentative="1">
      <w:start w:val="1"/>
      <w:numFmt w:val="bullet"/>
      <w:lvlText w:val="•"/>
      <w:lvlJc w:val="left"/>
      <w:pPr>
        <w:tabs>
          <w:tab w:val="num" w:pos="2160"/>
        </w:tabs>
        <w:ind w:left="2160" w:hanging="360"/>
      </w:pPr>
      <w:rPr>
        <w:rFonts w:ascii="Arial" w:hAnsi="Arial" w:hint="default"/>
      </w:rPr>
    </w:lvl>
    <w:lvl w:ilvl="3" w:tplc="ACEC56F8" w:tentative="1">
      <w:start w:val="1"/>
      <w:numFmt w:val="bullet"/>
      <w:lvlText w:val="•"/>
      <w:lvlJc w:val="left"/>
      <w:pPr>
        <w:tabs>
          <w:tab w:val="num" w:pos="2880"/>
        </w:tabs>
        <w:ind w:left="2880" w:hanging="360"/>
      </w:pPr>
      <w:rPr>
        <w:rFonts w:ascii="Arial" w:hAnsi="Arial" w:hint="default"/>
      </w:rPr>
    </w:lvl>
    <w:lvl w:ilvl="4" w:tplc="C0DEB8FA" w:tentative="1">
      <w:start w:val="1"/>
      <w:numFmt w:val="bullet"/>
      <w:lvlText w:val="•"/>
      <w:lvlJc w:val="left"/>
      <w:pPr>
        <w:tabs>
          <w:tab w:val="num" w:pos="3600"/>
        </w:tabs>
        <w:ind w:left="3600" w:hanging="360"/>
      </w:pPr>
      <w:rPr>
        <w:rFonts w:ascii="Arial" w:hAnsi="Arial" w:hint="default"/>
      </w:rPr>
    </w:lvl>
    <w:lvl w:ilvl="5" w:tplc="F2B46534" w:tentative="1">
      <w:start w:val="1"/>
      <w:numFmt w:val="bullet"/>
      <w:lvlText w:val="•"/>
      <w:lvlJc w:val="left"/>
      <w:pPr>
        <w:tabs>
          <w:tab w:val="num" w:pos="4320"/>
        </w:tabs>
        <w:ind w:left="4320" w:hanging="360"/>
      </w:pPr>
      <w:rPr>
        <w:rFonts w:ascii="Arial" w:hAnsi="Arial" w:hint="default"/>
      </w:rPr>
    </w:lvl>
    <w:lvl w:ilvl="6" w:tplc="DFE620A6" w:tentative="1">
      <w:start w:val="1"/>
      <w:numFmt w:val="bullet"/>
      <w:lvlText w:val="•"/>
      <w:lvlJc w:val="left"/>
      <w:pPr>
        <w:tabs>
          <w:tab w:val="num" w:pos="5040"/>
        </w:tabs>
        <w:ind w:left="5040" w:hanging="360"/>
      </w:pPr>
      <w:rPr>
        <w:rFonts w:ascii="Arial" w:hAnsi="Arial" w:hint="default"/>
      </w:rPr>
    </w:lvl>
    <w:lvl w:ilvl="7" w:tplc="C188F558" w:tentative="1">
      <w:start w:val="1"/>
      <w:numFmt w:val="bullet"/>
      <w:lvlText w:val="•"/>
      <w:lvlJc w:val="left"/>
      <w:pPr>
        <w:tabs>
          <w:tab w:val="num" w:pos="5760"/>
        </w:tabs>
        <w:ind w:left="5760" w:hanging="360"/>
      </w:pPr>
      <w:rPr>
        <w:rFonts w:ascii="Arial" w:hAnsi="Arial" w:hint="default"/>
      </w:rPr>
    </w:lvl>
    <w:lvl w:ilvl="8" w:tplc="F3FCB63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762D649B"/>
    <w:multiLevelType w:val="hybridMultilevel"/>
    <w:tmpl w:val="4D949F5E"/>
    <w:lvl w:ilvl="0" w:tplc="6916C74C">
      <w:start w:val="1"/>
      <w:numFmt w:val="bullet"/>
      <w:lvlText w:val="•"/>
      <w:lvlJc w:val="left"/>
      <w:pPr>
        <w:tabs>
          <w:tab w:val="num" w:pos="720"/>
        </w:tabs>
        <w:ind w:left="720" w:hanging="360"/>
      </w:pPr>
      <w:rPr>
        <w:rFonts w:ascii="Arial" w:hAnsi="Arial" w:hint="default"/>
      </w:rPr>
    </w:lvl>
    <w:lvl w:ilvl="1" w:tplc="21900FA0">
      <w:numFmt w:val="none"/>
      <w:lvlText w:val=""/>
      <w:lvlJc w:val="left"/>
      <w:pPr>
        <w:tabs>
          <w:tab w:val="num" w:pos="360"/>
        </w:tabs>
      </w:pPr>
    </w:lvl>
    <w:lvl w:ilvl="2" w:tplc="A9D01A48" w:tentative="1">
      <w:start w:val="1"/>
      <w:numFmt w:val="bullet"/>
      <w:lvlText w:val="•"/>
      <w:lvlJc w:val="left"/>
      <w:pPr>
        <w:tabs>
          <w:tab w:val="num" w:pos="2160"/>
        </w:tabs>
        <w:ind w:left="2160" w:hanging="360"/>
      </w:pPr>
      <w:rPr>
        <w:rFonts w:ascii="Arial" w:hAnsi="Arial" w:hint="default"/>
      </w:rPr>
    </w:lvl>
    <w:lvl w:ilvl="3" w:tplc="8C8C7BB4" w:tentative="1">
      <w:start w:val="1"/>
      <w:numFmt w:val="bullet"/>
      <w:lvlText w:val="•"/>
      <w:lvlJc w:val="left"/>
      <w:pPr>
        <w:tabs>
          <w:tab w:val="num" w:pos="2880"/>
        </w:tabs>
        <w:ind w:left="2880" w:hanging="360"/>
      </w:pPr>
      <w:rPr>
        <w:rFonts w:ascii="Arial" w:hAnsi="Arial" w:hint="default"/>
      </w:rPr>
    </w:lvl>
    <w:lvl w:ilvl="4" w:tplc="0692569A" w:tentative="1">
      <w:start w:val="1"/>
      <w:numFmt w:val="bullet"/>
      <w:lvlText w:val="•"/>
      <w:lvlJc w:val="left"/>
      <w:pPr>
        <w:tabs>
          <w:tab w:val="num" w:pos="3600"/>
        </w:tabs>
        <w:ind w:left="3600" w:hanging="360"/>
      </w:pPr>
      <w:rPr>
        <w:rFonts w:ascii="Arial" w:hAnsi="Arial" w:hint="default"/>
      </w:rPr>
    </w:lvl>
    <w:lvl w:ilvl="5" w:tplc="D3EA6586" w:tentative="1">
      <w:start w:val="1"/>
      <w:numFmt w:val="bullet"/>
      <w:lvlText w:val="•"/>
      <w:lvlJc w:val="left"/>
      <w:pPr>
        <w:tabs>
          <w:tab w:val="num" w:pos="4320"/>
        </w:tabs>
        <w:ind w:left="4320" w:hanging="360"/>
      </w:pPr>
      <w:rPr>
        <w:rFonts w:ascii="Arial" w:hAnsi="Arial" w:hint="default"/>
      </w:rPr>
    </w:lvl>
    <w:lvl w:ilvl="6" w:tplc="35627B5E" w:tentative="1">
      <w:start w:val="1"/>
      <w:numFmt w:val="bullet"/>
      <w:lvlText w:val="•"/>
      <w:lvlJc w:val="left"/>
      <w:pPr>
        <w:tabs>
          <w:tab w:val="num" w:pos="5040"/>
        </w:tabs>
        <w:ind w:left="5040" w:hanging="360"/>
      </w:pPr>
      <w:rPr>
        <w:rFonts w:ascii="Arial" w:hAnsi="Arial" w:hint="default"/>
      </w:rPr>
    </w:lvl>
    <w:lvl w:ilvl="7" w:tplc="308CFB4C" w:tentative="1">
      <w:start w:val="1"/>
      <w:numFmt w:val="bullet"/>
      <w:lvlText w:val="•"/>
      <w:lvlJc w:val="left"/>
      <w:pPr>
        <w:tabs>
          <w:tab w:val="num" w:pos="5760"/>
        </w:tabs>
        <w:ind w:left="5760" w:hanging="360"/>
      </w:pPr>
      <w:rPr>
        <w:rFonts w:ascii="Arial" w:hAnsi="Arial" w:hint="default"/>
      </w:rPr>
    </w:lvl>
    <w:lvl w:ilvl="8" w:tplc="2F8EC97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BD2327"/>
    <w:multiLevelType w:val="hybridMultilevel"/>
    <w:tmpl w:val="87380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6"/>
  </w:num>
  <w:num w:numId="2">
    <w:abstractNumId w:val="43"/>
  </w:num>
  <w:num w:numId="3">
    <w:abstractNumId w:val="40"/>
  </w:num>
  <w:num w:numId="4">
    <w:abstractNumId w:val="17"/>
  </w:num>
  <w:num w:numId="5">
    <w:abstractNumId w:val="41"/>
  </w:num>
  <w:num w:numId="6">
    <w:abstractNumId w:val="23"/>
  </w:num>
  <w:num w:numId="7">
    <w:abstractNumId w:val="15"/>
  </w:num>
  <w:num w:numId="8">
    <w:abstractNumId w:val="35"/>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0"/>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8"/>
  </w:num>
  <w:num w:numId="13">
    <w:abstractNumId w:val="39"/>
  </w:num>
  <w:num w:numId="14">
    <w:abstractNumId w:val="13"/>
  </w:num>
  <w:num w:numId="15">
    <w:abstractNumId w:val="3"/>
  </w:num>
  <w:num w:numId="16">
    <w:abstractNumId w:val="5"/>
  </w:num>
  <w:num w:numId="17">
    <w:abstractNumId w:val="4"/>
  </w:num>
  <w:num w:numId="18">
    <w:abstractNumId w:val="18"/>
  </w:num>
  <w:num w:numId="19">
    <w:abstractNumId w:val="6"/>
  </w:num>
  <w:num w:numId="20">
    <w:abstractNumId w:val="20"/>
  </w:num>
  <w:num w:numId="2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0"/>
  </w:num>
  <w:num w:numId="25">
    <w:abstractNumId w:val="12"/>
  </w:num>
  <w:num w:numId="26">
    <w:abstractNumId w:val="21"/>
  </w:num>
  <w:num w:numId="27">
    <w:abstractNumId w:val="10"/>
  </w:num>
  <w:num w:numId="28">
    <w:abstractNumId w:val="14"/>
  </w:num>
  <w:num w:numId="29">
    <w:abstractNumId w:val="22"/>
  </w:num>
  <w:num w:numId="30">
    <w:abstractNumId w:val="16"/>
  </w:num>
  <w:num w:numId="31">
    <w:abstractNumId w:val="9"/>
  </w:num>
  <w:num w:numId="32">
    <w:abstractNumId w:val="31"/>
  </w:num>
  <w:num w:numId="33">
    <w:abstractNumId w:val="38"/>
  </w:num>
  <w:num w:numId="34">
    <w:abstractNumId w:val="26"/>
  </w:num>
  <w:num w:numId="35">
    <w:abstractNumId w:val="19"/>
  </w:num>
  <w:num w:numId="36">
    <w:abstractNumId w:val="42"/>
  </w:num>
  <w:num w:numId="37">
    <w:abstractNumId w:val="27"/>
  </w:num>
  <w:num w:numId="38">
    <w:abstractNumId w:val="24"/>
  </w:num>
  <w:num w:numId="39">
    <w:abstractNumId w:val="44"/>
  </w:num>
  <w:num w:numId="40">
    <w:abstractNumId w:val="36"/>
  </w:num>
  <w:num w:numId="41">
    <w:abstractNumId w:val="33"/>
  </w:num>
  <w:num w:numId="42">
    <w:abstractNumId w:val="11"/>
  </w:num>
  <w:num w:numId="43">
    <w:abstractNumId w:val="37"/>
  </w:num>
  <w:num w:numId="44">
    <w:abstractNumId w:val="25"/>
  </w:num>
  <w:num w:numId="45">
    <w:abstractNumId w:val="8"/>
  </w:num>
  <w:num w:numId="46">
    <w:abstractNumId w:val="7"/>
  </w:num>
  <w:num w:numId="47">
    <w:abstractNumId w:val="45"/>
  </w:num>
  <w:num w:numId="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31F1"/>
    <w:rsid w:val="00014829"/>
    <w:rsid w:val="0001518B"/>
    <w:rsid w:val="00015683"/>
    <w:rsid w:val="00016253"/>
    <w:rsid w:val="000164B7"/>
    <w:rsid w:val="000177C2"/>
    <w:rsid w:val="00017839"/>
    <w:rsid w:val="00021A4A"/>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36C4"/>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C65"/>
    <w:rsid w:val="001E6C67"/>
    <w:rsid w:val="001F0E70"/>
    <w:rsid w:val="001F10E1"/>
    <w:rsid w:val="001F410B"/>
    <w:rsid w:val="001F54F4"/>
    <w:rsid w:val="001F5EEB"/>
    <w:rsid w:val="001F67B7"/>
    <w:rsid w:val="001F6BB2"/>
    <w:rsid w:val="002026FB"/>
    <w:rsid w:val="00202846"/>
    <w:rsid w:val="00202BA2"/>
    <w:rsid w:val="002038D1"/>
    <w:rsid w:val="0020392E"/>
    <w:rsid w:val="002103A8"/>
    <w:rsid w:val="0022458B"/>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D82"/>
    <w:rsid w:val="00281226"/>
    <w:rsid w:val="00281778"/>
    <w:rsid w:val="002819B9"/>
    <w:rsid w:val="00281D94"/>
    <w:rsid w:val="0028520A"/>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2FBA"/>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897"/>
    <w:rsid w:val="006A6F1B"/>
    <w:rsid w:val="006B196A"/>
    <w:rsid w:val="006B272E"/>
    <w:rsid w:val="006B30C9"/>
    <w:rsid w:val="006B5C6F"/>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1BD3"/>
    <w:rsid w:val="00733E51"/>
    <w:rsid w:val="007341B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7BB"/>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141"/>
    <w:rsid w:val="00831B17"/>
    <w:rsid w:val="0083299B"/>
    <w:rsid w:val="00833376"/>
    <w:rsid w:val="00836205"/>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8290C"/>
    <w:rsid w:val="00883811"/>
    <w:rsid w:val="008868B6"/>
    <w:rsid w:val="00887DB6"/>
    <w:rsid w:val="00891FE1"/>
    <w:rsid w:val="0089442A"/>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D90"/>
    <w:rsid w:val="0091531D"/>
    <w:rsid w:val="00922837"/>
    <w:rsid w:val="00924C0B"/>
    <w:rsid w:val="0093178A"/>
    <w:rsid w:val="00932D73"/>
    <w:rsid w:val="00936E44"/>
    <w:rsid w:val="00936F9A"/>
    <w:rsid w:val="00937583"/>
    <w:rsid w:val="00937FC2"/>
    <w:rsid w:val="00942A7C"/>
    <w:rsid w:val="00945508"/>
    <w:rsid w:val="009474B0"/>
    <w:rsid w:val="009478A1"/>
    <w:rsid w:val="0095095D"/>
    <w:rsid w:val="00952624"/>
    <w:rsid w:val="0095291E"/>
    <w:rsid w:val="00952A35"/>
    <w:rsid w:val="00954325"/>
    <w:rsid w:val="00955EF9"/>
    <w:rsid w:val="00956F21"/>
    <w:rsid w:val="00960A43"/>
    <w:rsid w:val="00960B83"/>
    <w:rsid w:val="00962B9B"/>
    <w:rsid w:val="00962E41"/>
    <w:rsid w:val="009647FE"/>
    <w:rsid w:val="00967165"/>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45B9"/>
    <w:rsid w:val="00BD6B58"/>
    <w:rsid w:val="00BD7788"/>
    <w:rsid w:val="00BE0829"/>
    <w:rsid w:val="00BE1921"/>
    <w:rsid w:val="00BE2798"/>
    <w:rsid w:val="00BE3C4D"/>
    <w:rsid w:val="00BE4D68"/>
    <w:rsid w:val="00BE5940"/>
    <w:rsid w:val="00BE65E1"/>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3F4C"/>
    <w:rsid w:val="00C557E7"/>
    <w:rsid w:val="00C55B60"/>
    <w:rsid w:val="00C60906"/>
    <w:rsid w:val="00C6393D"/>
    <w:rsid w:val="00C64D2F"/>
    <w:rsid w:val="00C65AD4"/>
    <w:rsid w:val="00C72B21"/>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1F95"/>
    <w:rsid w:val="00E91FFF"/>
    <w:rsid w:val="00E93FD3"/>
    <w:rsid w:val="00E94058"/>
    <w:rsid w:val="00E94B40"/>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7784"/>
    <w:rsid w:val="00F4027C"/>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42"/>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3</Pages>
  <Words>1450</Words>
  <Characters>8267</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20</cp:revision>
  <dcterms:created xsi:type="dcterms:W3CDTF">2022-02-07T14:24:00Z</dcterms:created>
  <dcterms:modified xsi:type="dcterms:W3CDTF">2022-02-14T16:00:00Z</dcterms:modified>
</cp:coreProperties>
</file>