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54BF9" w14:textId="76E0C22C" w:rsidR="00F72609" w:rsidRDefault="00F72609" w:rsidP="00F7260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528502858"/>
      <w:r>
        <w:rPr>
          <w:b/>
          <w:noProof/>
          <w:sz w:val="24"/>
        </w:rPr>
        <w:t>3GPP TSG-RAN WG4 Meeting #100-e</w:t>
      </w:r>
      <w:r>
        <w:rPr>
          <w:b/>
          <w:i/>
          <w:noProof/>
          <w:sz w:val="28"/>
        </w:rPr>
        <w:tab/>
      </w:r>
      <w:r w:rsidR="00F67C05" w:rsidRPr="00F67C05">
        <w:rPr>
          <w:b/>
          <w:i/>
          <w:noProof/>
          <w:sz w:val="28"/>
        </w:rPr>
        <w:t>R4-2120661</w:t>
      </w:r>
    </w:p>
    <w:p w14:paraId="53D04D59" w14:textId="77777777" w:rsidR="00F72609" w:rsidRDefault="00F72609" w:rsidP="00F72609">
      <w:pPr>
        <w:pStyle w:val="CRCoverPage"/>
        <w:outlineLvl w:val="0"/>
        <w:rPr>
          <w:b/>
          <w:noProof/>
          <w:sz w:val="24"/>
        </w:rPr>
      </w:pPr>
      <w:r w:rsidRPr="00B4165B">
        <w:rPr>
          <w:b/>
          <w:noProof/>
          <w:sz w:val="24"/>
        </w:rPr>
        <w:t>Electronic Meeting,</w:t>
      </w:r>
      <w:r>
        <w:rPr>
          <w:b/>
          <w:noProof/>
          <w:sz w:val="24"/>
        </w:rPr>
        <w:t xml:space="preserve"> 16 – 27 August</w:t>
      </w:r>
      <w:r w:rsidRPr="00B4165B">
        <w:rPr>
          <w:b/>
          <w:noProof/>
          <w:sz w:val="24"/>
        </w:rPr>
        <w:t>, 202</w:t>
      </w:r>
      <w:r>
        <w:rPr>
          <w:b/>
          <w:noProof/>
          <w:sz w:val="24"/>
        </w:rPr>
        <w:t>1</w:t>
      </w:r>
    </w:p>
    <w:bookmarkEnd w:id="0"/>
    <w:p w14:paraId="422BDE0F" w14:textId="77777777" w:rsidR="00B97703" w:rsidRDefault="00B97703">
      <w:pPr>
        <w:rPr>
          <w:rFonts w:ascii="Arial" w:hAnsi="Arial" w:cs="Arial"/>
        </w:rPr>
      </w:pPr>
    </w:p>
    <w:p w14:paraId="27F2BFD1" w14:textId="26B7251A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67C05" w:rsidRPr="00F67C05">
        <w:rPr>
          <w:rFonts w:ascii="Arial" w:hAnsi="Arial" w:cs="Arial"/>
          <w:b/>
          <w:sz w:val="22"/>
          <w:szCs w:val="22"/>
        </w:rPr>
        <w:t>LS on work towards two new recommendations "Generic unwanted emission characteristics of base / mobile stations using the terrestrial radio interfaces of IMT-2020"</w:t>
      </w:r>
      <w:r w:rsidR="00F67C05">
        <w:rPr>
          <w:rFonts w:ascii="Arial" w:hAnsi="Arial" w:cs="Arial"/>
          <w:b/>
          <w:sz w:val="22"/>
          <w:szCs w:val="22"/>
        </w:rPr>
        <w:t>§</w:t>
      </w:r>
    </w:p>
    <w:p w14:paraId="26B56AA7" w14:textId="5F169F3F" w:rsidR="00B97703" w:rsidRPr="002B7B80" w:rsidRDefault="00B97703" w:rsidP="00F72609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F72609">
        <w:rPr>
          <w:rFonts w:ascii="Arial" w:hAnsi="Arial" w:cs="Arial"/>
          <w:b/>
          <w:bCs/>
          <w:sz w:val="22"/>
          <w:szCs w:val="22"/>
        </w:rPr>
        <w:t xml:space="preserve">LS </w:t>
      </w:r>
      <w:r w:rsidR="00F67C05" w:rsidRPr="00F67C05">
        <w:rPr>
          <w:rFonts w:ascii="Arial" w:hAnsi="Arial" w:cs="Arial"/>
          <w:b/>
          <w:bCs/>
          <w:sz w:val="22"/>
          <w:szCs w:val="22"/>
        </w:rPr>
        <w:t>R4-2119596</w:t>
      </w:r>
      <w:r w:rsidR="00F67C05" w:rsidRPr="00F67C05">
        <w:rPr>
          <w:rFonts w:ascii="Arial" w:hAnsi="Arial" w:cs="Arial"/>
          <w:b/>
          <w:bCs/>
          <w:sz w:val="22"/>
          <w:szCs w:val="22"/>
        </w:rPr>
        <w:tab/>
      </w:r>
      <w:r w:rsidR="00F67C05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F67C05" w:rsidRPr="00F67C05">
        <w:rPr>
          <w:rFonts w:ascii="Arial" w:hAnsi="Arial" w:cs="Arial"/>
          <w:b/>
          <w:bCs/>
          <w:sz w:val="22"/>
          <w:szCs w:val="22"/>
        </w:rPr>
        <w:t xml:space="preserve">ITU-R Working Party 5D </w:t>
      </w:r>
      <w:r w:rsidR="00F67C05">
        <w:rPr>
          <w:rFonts w:ascii="Arial" w:hAnsi="Arial" w:cs="Arial"/>
          <w:b/>
          <w:bCs/>
          <w:sz w:val="22"/>
          <w:szCs w:val="22"/>
        </w:rPr>
        <w:t xml:space="preserve">on </w:t>
      </w:r>
      <w:r w:rsidR="00F67C05" w:rsidRPr="00F67C05">
        <w:rPr>
          <w:rFonts w:ascii="Arial" w:hAnsi="Arial" w:cs="Arial"/>
          <w:b/>
          <w:bCs/>
          <w:sz w:val="22"/>
          <w:szCs w:val="22"/>
        </w:rPr>
        <w:t>work towards two new recommendations "Generic unwanted emission characteristics of base / mobile stations using the terrestrial radio interfaces of IMT-2020"</w:t>
      </w:r>
    </w:p>
    <w:p w14:paraId="18C94536" w14:textId="5BDAAB79" w:rsidR="00B97703" w:rsidRPr="002B7B80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2B7B80">
        <w:rPr>
          <w:rFonts w:ascii="Arial" w:hAnsi="Arial" w:cs="Arial"/>
          <w:b/>
          <w:sz w:val="22"/>
          <w:szCs w:val="22"/>
        </w:rPr>
        <w:t>Release:</w:t>
      </w:r>
      <w:r w:rsidRPr="002B7B80">
        <w:rPr>
          <w:rFonts w:ascii="Arial" w:hAnsi="Arial" w:cs="Arial"/>
          <w:b/>
          <w:bCs/>
          <w:sz w:val="22"/>
          <w:szCs w:val="22"/>
        </w:rPr>
        <w:tab/>
      </w:r>
      <w:r w:rsidR="00F72609" w:rsidRPr="002B7B80">
        <w:rPr>
          <w:rFonts w:ascii="Arial" w:hAnsi="Arial" w:cs="Arial"/>
          <w:b/>
          <w:bCs/>
          <w:sz w:val="22"/>
          <w:szCs w:val="22"/>
        </w:rPr>
        <w:t>-</w:t>
      </w:r>
    </w:p>
    <w:bookmarkEnd w:id="3"/>
    <w:bookmarkEnd w:id="4"/>
    <w:bookmarkEnd w:id="5"/>
    <w:p w14:paraId="7C70F976" w14:textId="099F790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2B7B80">
        <w:rPr>
          <w:rFonts w:ascii="Arial" w:hAnsi="Arial" w:cs="Arial"/>
          <w:b/>
          <w:sz w:val="22"/>
          <w:szCs w:val="22"/>
        </w:rPr>
        <w:t>Work Item:</w:t>
      </w:r>
      <w:r w:rsidRPr="002B7B80">
        <w:rPr>
          <w:rFonts w:ascii="Arial" w:hAnsi="Arial" w:cs="Arial"/>
          <w:b/>
          <w:bCs/>
          <w:sz w:val="22"/>
          <w:szCs w:val="22"/>
        </w:rPr>
        <w:tab/>
      </w:r>
      <w:r w:rsidR="00F72609" w:rsidRPr="002B7B80">
        <w:rPr>
          <w:rFonts w:ascii="Arial" w:hAnsi="Arial" w:cs="Arial"/>
          <w:b/>
          <w:bCs/>
          <w:sz w:val="22"/>
          <w:szCs w:val="22"/>
        </w:rPr>
        <w:t>-</w:t>
      </w:r>
    </w:p>
    <w:p w14:paraId="151F23B3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6A93901" w14:textId="37D3AC3A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F72609">
        <w:rPr>
          <w:rFonts w:ascii="Arial" w:hAnsi="Arial" w:cs="Arial"/>
          <w:b/>
          <w:sz w:val="22"/>
          <w:szCs w:val="22"/>
        </w:rPr>
        <w:t>RAN WG4</w:t>
      </w:r>
    </w:p>
    <w:p w14:paraId="04FCD74C" w14:textId="1E40016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72609">
        <w:rPr>
          <w:rFonts w:ascii="Arial" w:hAnsi="Arial" w:cs="Arial"/>
          <w:b/>
          <w:bCs/>
          <w:sz w:val="22"/>
          <w:szCs w:val="22"/>
        </w:rPr>
        <w:t>TSG RAN</w:t>
      </w:r>
    </w:p>
    <w:p w14:paraId="72DC42B7" w14:textId="35EA688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67C05">
        <w:rPr>
          <w:rFonts w:ascii="Arial" w:hAnsi="Arial" w:cs="Arial"/>
          <w:b/>
          <w:bCs/>
          <w:sz w:val="22"/>
          <w:szCs w:val="22"/>
        </w:rPr>
        <w:t>RAN WG5</w:t>
      </w:r>
    </w:p>
    <w:bookmarkEnd w:id="6"/>
    <w:bookmarkEnd w:id="7"/>
    <w:p w14:paraId="06F86AF5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AE2706E" w14:textId="77777777" w:rsidR="00F72609" w:rsidRDefault="00B97703" w:rsidP="00F72609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72609">
        <w:rPr>
          <w:rFonts w:ascii="Arial" w:hAnsi="Arial" w:cs="Arial"/>
          <w:b/>
          <w:bCs/>
          <w:sz w:val="22"/>
          <w:szCs w:val="22"/>
        </w:rPr>
        <w:t>Johan Sköld</w:t>
      </w:r>
    </w:p>
    <w:p w14:paraId="7BFFEFC5" w14:textId="77777777" w:rsidR="00F72609" w:rsidRDefault="00F72609" w:rsidP="00F72609">
      <w:pPr>
        <w:spacing w:after="60"/>
        <w:ind w:left="1985" w:hanging="1985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C3484">
        <w:rPr>
          <w:rFonts w:ascii="Arial" w:hAnsi="Arial" w:cs="Arial"/>
          <w:b/>
          <w:noProof/>
          <w:sz w:val="22"/>
          <w:szCs w:val="22"/>
        </w:rPr>
        <w:pict w14:anchorId="20D15C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54.65pt;height:14.4pt;visibility:visible;mso-wrap-style:square">
            <v:imagedata r:id="rId7" o:title=""/>
          </v:shape>
        </w:pict>
      </w:r>
    </w:p>
    <w:p w14:paraId="51A0979B" w14:textId="249E412B" w:rsidR="00B97703" w:rsidRPr="00383545" w:rsidRDefault="00383545" w:rsidP="00F7260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8E4E6F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207E0493" w14:textId="4D2E14A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 w:rsidR="00F72609" w:rsidRPr="00F72609">
        <w:rPr>
          <w:rFonts w:ascii="Arial" w:hAnsi="Arial" w:cs="Arial"/>
          <w:b/>
          <w:bCs/>
          <w:sz w:val="22"/>
          <w:szCs w:val="22"/>
        </w:rPr>
        <w:t xml:space="preserve"> </w:t>
      </w:r>
      <w:r w:rsidR="00F72609" w:rsidRPr="004E3939">
        <w:rPr>
          <w:rFonts w:ascii="Arial" w:hAnsi="Arial" w:cs="Arial"/>
          <w:b/>
          <w:bCs/>
          <w:sz w:val="22"/>
          <w:szCs w:val="22"/>
        </w:rPr>
        <w:tab/>
      </w:r>
      <w:r w:rsidR="00F72609">
        <w:rPr>
          <w:rFonts w:ascii="Arial" w:hAnsi="Arial" w:cs="Arial"/>
          <w:b/>
          <w:bCs/>
          <w:sz w:val="22"/>
          <w:szCs w:val="22"/>
        </w:rPr>
        <w:t>-</w:t>
      </w:r>
    </w:p>
    <w:p w14:paraId="1D8249A1" w14:textId="77777777" w:rsidR="00B97703" w:rsidRDefault="00B97703">
      <w:pPr>
        <w:rPr>
          <w:rFonts w:ascii="Arial" w:hAnsi="Arial" w:cs="Arial"/>
        </w:rPr>
      </w:pPr>
    </w:p>
    <w:p w14:paraId="2A4F713E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712BA76" w14:textId="4700730D" w:rsidR="002B7B80" w:rsidRDefault="002B7B80" w:rsidP="002B7B80">
      <w:r>
        <w:t xml:space="preserve">In the LS from ITU-R WP5D in </w:t>
      </w:r>
      <w:r w:rsidR="00F67C05" w:rsidRPr="00F67C05">
        <w:t>R4-2119596</w:t>
      </w:r>
      <w:r>
        <w:t>, the group</w:t>
      </w:r>
      <w:r w:rsidR="0089351B">
        <w:t xml:space="preserve"> informs about the creation of two new recommendations for </w:t>
      </w:r>
      <w:r w:rsidR="0089351B" w:rsidRPr="0089351B">
        <w:t>Generic unwanted emission characteristics</w:t>
      </w:r>
      <w:r>
        <w:t xml:space="preserve"> </w:t>
      </w:r>
      <w:r w:rsidR="0089351B">
        <w:t xml:space="preserve">and </w:t>
      </w:r>
      <w:r w:rsidRPr="002A0CDB">
        <w:rPr>
          <w:i/>
          <w:iCs/>
        </w:rPr>
        <w:t>“</w:t>
      </w:r>
      <w:r w:rsidR="00F67C05" w:rsidRPr="00F67C05">
        <w:rPr>
          <w:i/>
          <w:iCs/>
        </w:rPr>
        <w:t>kindly invite the Proponents of IMT-2020 to provide relevant materials for these new Recommendations consistent with the Recommendation ITU-R M.2150</w:t>
      </w:r>
      <w:r w:rsidRPr="002A0CDB">
        <w:rPr>
          <w:i/>
          <w:iCs/>
        </w:rPr>
        <w:t>.”</w:t>
      </w:r>
      <w:r w:rsidR="00F67C05">
        <w:rPr>
          <w:i/>
          <w:iCs/>
        </w:rPr>
        <w:t xml:space="preserve">, </w:t>
      </w:r>
      <w:r w:rsidR="00F67C05" w:rsidRPr="00F67C05">
        <w:t>including</w:t>
      </w:r>
      <w:r w:rsidR="00F67C05">
        <w:rPr>
          <w:i/>
          <w:iCs/>
        </w:rPr>
        <w:t xml:space="preserve"> “</w:t>
      </w:r>
      <w:r w:rsidR="00F67C05" w:rsidRPr="00F67C05">
        <w:rPr>
          <w:i/>
          <w:iCs/>
        </w:rPr>
        <w:t>Generic unwanted emission characteristics of base stations using the terrestrial radio interfaces of IMT-2020 including information on the requirement reference point (e.g. power at antenna connector or TRP)</w:t>
      </w:r>
      <w:r w:rsidR="00F67C05">
        <w:rPr>
          <w:i/>
          <w:iCs/>
        </w:rPr>
        <w:t>”</w:t>
      </w:r>
      <w:r w:rsidR="00F67C05">
        <w:t xml:space="preserve">. </w:t>
      </w:r>
      <w:r>
        <w:t xml:space="preserve">TSG RAN has tasked RAN4 and RAN5 to respond on the updates. </w:t>
      </w:r>
      <w:r w:rsidR="00EC3484">
        <w:t>This response concerns the BS part.</w:t>
      </w:r>
    </w:p>
    <w:p w14:paraId="3107F710" w14:textId="05D2E465" w:rsidR="004F05E0" w:rsidRDefault="00EC3484" w:rsidP="002B7B80">
      <w:r>
        <w:t xml:space="preserve">Recommendation </w:t>
      </w:r>
      <w:r w:rsidR="002B7B80">
        <w:t>ITU-R M.</w:t>
      </w:r>
      <w:r w:rsidR="00F67C05">
        <w:t>2150</w:t>
      </w:r>
      <w:r w:rsidR="002B7B80">
        <w:t xml:space="preserve"> is based on information from 3GPP</w:t>
      </w:r>
      <w:r w:rsidR="0089351B">
        <w:t xml:space="preserve"> 38- and 37-series specifications dated 2020-0</w:t>
      </w:r>
      <w:r w:rsidR="00585FD4">
        <w:t>7</w:t>
      </w:r>
      <w:r w:rsidR="0089351B">
        <w:t>, both for Release 15 and 16.</w:t>
      </w:r>
      <w:r w:rsidR="00585FD4">
        <w:t xml:space="preserve"> Since NR specifications have a higher complexity than LT</w:t>
      </w:r>
      <w:r w:rsidR="00FD2BD9">
        <w:t>E</w:t>
      </w:r>
      <w:r w:rsidR="00585FD4">
        <w:t xml:space="preserve"> specifications, it is expected that the </w:t>
      </w:r>
      <w:r w:rsidR="00FD2BD9">
        <w:t xml:space="preserve">new </w:t>
      </w:r>
      <w:r w:rsidR="00585FD4">
        <w:t xml:space="preserve">Generic unwanted emissions </w:t>
      </w:r>
      <w:r w:rsidR="00FD2BD9">
        <w:t>recommendations</w:t>
      </w:r>
      <w:r w:rsidR="00585FD4">
        <w:t xml:space="preserve"> will also be of higher complexity:</w:t>
      </w:r>
    </w:p>
    <w:p w14:paraId="795632B9" w14:textId="1E8A1D8B" w:rsidR="002B7B80" w:rsidRDefault="00EC3484" w:rsidP="00EC3484">
      <w:pPr>
        <w:numPr>
          <w:ilvl w:val="0"/>
          <w:numId w:val="5"/>
        </w:numPr>
        <w:spacing w:after="120"/>
        <w:ind w:left="714" w:hanging="357"/>
      </w:pPr>
      <w:r>
        <w:t xml:space="preserve">Recommendation </w:t>
      </w:r>
      <w:r w:rsidR="00585FD4">
        <w:t xml:space="preserve">ITU-R M.2150 contain both NR BS specifications (38-series) and MSR BS specifications (37-series). It will have </w:t>
      </w:r>
      <w:r w:rsidR="00FD2BD9">
        <w:t>to</w:t>
      </w:r>
      <w:r w:rsidR="00585FD4">
        <w:t xml:space="preserve"> be investigated to what extent MSR BS needs to be reflected</w:t>
      </w:r>
      <w:r w:rsidR="00FD2BD9">
        <w:t xml:space="preserve"> in the new recommendation</w:t>
      </w:r>
      <w:r w:rsidR="00585FD4">
        <w:t xml:space="preserve">, considering that those BS requirements are already reflected in </w:t>
      </w:r>
      <w:r>
        <w:t xml:space="preserve">Recommendation </w:t>
      </w:r>
      <w:r w:rsidR="00585FD4">
        <w:t>ITU-R M.2070.</w:t>
      </w:r>
    </w:p>
    <w:p w14:paraId="6A3F34AE" w14:textId="2FBE5DD9" w:rsidR="002B7B80" w:rsidRDefault="00585FD4" w:rsidP="00EC3484">
      <w:pPr>
        <w:numPr>
          <w:ilvl w:val="0"/>
          <w:numId w:val="5"/>
        </w:numPr>
        <w:spacing w:after="120"/>
        <w:ind w:left="714" w:hanging="357"/>
      </w:pPr>
      <w:r>
        <w:t xml:space="preserve">There </w:t>
      </w:r>
      <w:r w:rsidR="00FD2BD9">
        <w:t>will be added complexity from the</w:t>
      </w:r>
      <w:r>
        <w:t xml:space="preserve"> multiple types of NR BS in two Frequency Ranges: BS type 1-C, BS type 1-H, BS Type 1-O and BS type 2-O.</w:t>
      </w:r>
      <w:r w:rsidR="00FD2BD9">
        <w:t xml:space="preserve"> Requirements are expressed differently for different types and the limits vary with the frequency ranges.</w:t>
      </w:r>
    </w:p>
    <w:p w14:paraId="46C20D8F" w14:textId="3D94CAAD" w:rsidR="002B7B80" w:rsidRDefault="00287936" w:rsidP="00EC3484">
      <w:pPr>
        <w:numPr>
          <w:ilvl w:val="0"/>
          <w:numId w:val="5"/>
        </w:numPr>
        <w:spacing w:after="120"/>
        <w:ind w:left="714" w:hanging="357"/>
      </w:pPr>
      <w:r>
        <w:t xml:space="preserve">The NR BS specification covers operation in </w:t>
      </w:r>
      <w:r w:rsidR="00EC3484">
        <w:t xml:space="preserve">a total of </w:t>
      </w:r>
      <w:r>
        <w:t>53 bands in FR1 and FR2, where some unwanted emissions requirements are band specific</w:t>
      </w:r>
      <w:r w:rsidR="002B7B80">
        <w:t>.</w:t>
      </w:r>
    </w:p>
    <w:p w14:paraId="19CAE9AD" w14:textId="68173DF6" w:rsidR="00287936" w:rsidRDefault="00287936" w:rsidP="002025F5">
      <w:r>
        <w:t xml:space="preserve">The high complexity means that providing the relevant materials for the new recommendations will take some time. It will not be possible to respond at the </w:t>
      </w:r>
      <w:r w:rsidRPr="00287936">
        <w:t>40</w:t>
      </w:r>
      <w:r w:rsidRPr="00287936">
        <w:rPr>
          <w:vertAlign w:val="superscript"/>
        </w:rPr>
        <w:t>th</w:t>
      </w:r>
      <w:r>
        <w:t xml:space="preserve"> </w:t>
      </w:r>
      <w:r w:rsidRPr="00287936">
        <w:t>meeting of WP 5D (7-23 February 2022)</w:t>
      </w:r>
      <w:r>
        <w:t xml:space="preserve">. RAN WG4 expects a response to be available in time for </w:t>
      </w:r>
      <w:r>
        <w:t xml:space="preserve">the </w:t>
      </w:r>
      <w:r w:rsidRPr="00287936">
        <w:t>4</w:t>
      </w:r>
      <w:r w:rsidR="000B2DA3">
        <w:t>1</w:t>
      </w:r>
      <w:r w:rsidR="000B2DA3" w:rsidRPr="000B2DA3">
        <w:rPr>
          <w:vertAlign w:val="superscript"/>
        </w:rPr>
        <w:t>st</w:t>
      </w:r>
      <w:r w:rsidR="000B2DA3">
        <w:t xml:space="preserve"> </w:t>
      </w:r>
      <w:r w:rsidRPr="00287936">
        <w:t>meeting of WP 5D</w:t>
      </w:r>
      <w:r w:rsidR="000B2DA3">
        <w:t>,</w:t>
      </w:r>
      <w:r>
        <w:t xml:space="preserve"> presently scheduled for </w:t>
      </w:r>
      <w:r w:rsidR="000B2DA3">
        <w:t xml:space="preserve">13-24 June 2022 and with a contribution deadline on </w:t>
      </w:r>
      <w:r w:rsidR="000B2DA3" w:rsidRPr="000B2DA3">
        <w:rPr>
          <w:b/>
          <w:bCs/>
        </w:rPr>
        <w:t>6 June 2022</w:t>
      </w:r>
      <w:r w:rsidR="000B2DA3">
        <w:t>.</w:t>
      </w:r>
    </w:p>
    <w:p w14:paraId="7E0AC2ED" w14:textId="3448B097" w:rsidR="002025F5" w:rsidRPr="002B7B80" w:rsidRDefault="000B2DA3" w:rsidP="002025F5">
      <w:r>
        <w:t xml:space="preserve">RAN WG4 will also consider different possibilities for how to respond. </w:t>
      </w:r>
      <w:r w:rsidRPr="000B2DA3">
        <w:t xml:space="preserve">A </w:t>
      </w:r>
      <w:r>
        <w:t xml:space="preserve">possible </w:t>
      </w:r>
      <w:r w:rsidRPr="000B2DA3">
        <w:t>simplified approach to the LS response</w:t>
      </w:r>
      <w:r>
        <w:t xml:space="preserve"> could be that 3GPP </w:t>
      </w:r>
      <w:r w:rsidRPr="000B2DA3">
        <w:t>submits a list of references to 3GPP specifications instead of complete text for the recommendation</w:t>
      </w:r>
      <w:r>
        <w:t>.</w:t>
      </w:r>
    </w:p>
    <w:p w14:paraId="3DD7E4E8" w14:textId="77777777" w:rsidR="00B97703" w:rsidRDefault="002F1940" w:rsidP="000F6242">
      <w:pPr>
        <w:pStyle w:val="Heading1"/>
      </w:pPr>
      <w:r>
        <w:lastRenderedPageBreak/>
        <w:t>2</w:t>
      </w:r>
      <w:r>
        <w:tab/>
      </w:r>
      <w:r w:rsidR="000F6242">
        <w:t>Actions</w:t>
      </w:r>
    </w:p>
    <w:p w14:paraId="1E75635D" w14:textId="4CD8F511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4F05E0">
        <w:rPr>
          <w:rFonts w:ascii="Arial" w:hAnsi="Arial" w:cs="Arial"/>
          <w:b/>
        </w:rPr>
        <w:t xml:space="preserve"> TSG RAN</w:t>
      </w:r>
      <w:r>
        <w:rPr>
          <w:rFonts w:ascii="Arial" w:hAnsi="Arial" w:cs="Arial"/>
          <w:b/>
        </w:rPr>
        <w:t xml:space="preserve"> </w:t>
      </w:r>
    </w:p>
    <w:p w14:paraId="18719A6A" w14:textId="5C58E200" w:rsidR="00B97703" w:rsidRPr="000B2DA3" w:rsidRDefault="00B97703">
      <w:pPr>
        <w:spacing w:after="120"/>
        <w:ind w:left="993" w:hanging="993"/>
      </w:pPr>
      <w:r w:rsidRPr="00A2559B">
        <w:rPr>
          <w:rFonts w:ascii="Arial" w:hAnsi="Arial" w:cs="Arial"/>
          <w:b/>
        </w:rPr>
        <w:t xml:space="preserve">ACTION: </w:t>
      </w:r>
      <w:r w:rsidRPr="00A2559B">
        <w:rPr>
          <w:rFonts w:ascii="Arial" w:hAnsi="Arial" w:cs="Arial"/>
          <w:b/>
        </w:rPr>
        <w:tab/>
      </w:r>
      <w:r w:rsidR="00287936" w:rsidRPr="000B2DA3">
        <w:rPr>
          <w:bCs/>
        </w:rPr>
        <w:t xml:space="preserve">1. </w:t>
      </w:r>
      <w:r w:rsidR="004F05E0" w:rsidRPr="000B2DA3">
        <w:t xml:space="preserve">RAN WG4 asks TSG RAN to take the above information </w:t>
      </w:r>
      <w:r w:rsidR="00D25D1A" w:rsidRPr="000B2DA3">
        <w:t xml:space="preserve">for ITU-R M.2070 </w:t>
      </w:r>
      <w:r w:rsidR="004F05E0" w:rsidRPr="000B2DA3">
        <w:t>i</w:t>
      </w:r>
      <w:r w:rsidR="00A2559B" w:rsidRPr="000B2DA3">
        <w:t>n</w:t>
      </w:r>
      <w:r w:rsidR="004F05E0" w:rsidRPr="000B2DA3">
        <w:t xml:space="preserve">to account when drafting </w:t>
      </w:r>
      <w:r w:rsidR="00287936" w:rsidRPr="000B2DA3">
        <w:t>an</w:t>
      </w:r>
      <w:r w:rsidR="004F05E0" w:rsidRPr="000B2DA3">
        <w:t xml:space="preserve"> LS response to ITU</w:t>
      </w:r>
      <w:r w:rsidR="00D25D1A" w:rsidRPr="000B2DA3">
        <w:noBreakHyphen/>
        <w:t>R</w:t>
      </w:r>
      <w:r w:rsidR="004F05E0" w:rsidRPr="000B2DA3">
        <w:t xml:space="preserve"> WP5D.</w:t>
      </w:r>
    </w:p>
    <w:p w14:paraId="17C238FC" w14:textId="6149DE6E" w:rsidR="00287936" w:rsidRPr="000B2DA3" w:rsidRDefault="00287936" w:rsidP="00287936">
      <w:pPr>
        <w:spacing w:after="120"/>
        <w:ind w:left="993" w:hanging="993"/>
      </w:pPr>
      <w:r w:rsidRPr="000B2DA3">
        <w:rPr>
          <w:bCs/>
        </w:rPr>
        <w:tab/>
        <w:t>2.</w:t>
      </w:r>
      <w:r w:rsidRPr="000B2DA3">
        <w:rPr>
          <w:bCs/>
        </w:rPr>
        <w:t xml:space="preserve"> </w:t>
      </w:r>
      <w:r w:rsidRPr="000B2DA3">
        <w:t xml:space="preserve">RAN WG4 asks TSG RAN </w:t>
      </w:r>
      <w:r w:rsidR="000B2DA3">
        <w:t>to consider the proposed time plan for responding by WP5D #41 in June and to inform RAN WG4 about when a response needs to be finalized, in order to respond to WP5D by the submission deadline on 6 June 2022</w:t>
      </w:r>
      <w:r w:rsidRPr="000B2DA3">
        <w:t>.</w:t>
      </w:r>
    </w:p>
    <w:p w14:paraId="60BB3750" w14:textId="7DF444B3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226282">
        <w:rPr>
          <w:rFonts w:cs="Arial"/>
          <w:bCs/>
          <w:szCs w:val="36"/>
        </w:rPr>
        <w:t>RAN WG4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5DD8860" w14:textId="1493F505" w:rsidR="00226282" w:rsidRPr="00B817E5" w:rsidRDefault="00226282" w:rsidP="00226282">
      <w:pPr>
        <w:tabs>
          <w:tab w:val="left" w:pos="3590"/>
          <w:tab w:val="left" w:pos="7610"/>
        </w:tabs>
        <w:spacing w:after="120"/>
        <w:ind w:left="2268" w:hanging="2268"/>
        <w:rPr>
          <w:rFonts w:ascii="Arial" w:hAnsi="Arial" w:cs="Arial"/>
          <w:bCs/>
        </w:rPr>
      </w:pPr>
      <w:bookmarkStart w:id="8" w:name="OLE_LINK53"/>
      <w:bookmarkStart w:id="9" w:name="OLE_LINK54"/>
      <w:r w:rsidRPr="00B817E5">
        <w:rPr>
          <w:rFonts w:ascii="Arial" w:hAnsi="Arial" w:cs="Arial"/>
          <w:bCs/>
        </w:rPr>
        <w:t>TSG-RAN4 Meeting #</w:t>
      </w:r>
      <w:r>
        <w:rPr>
          <w:rFonts w:ascii="Arial" w:hAnsi="Arial" w:cs="Arial"/>
          <w:bCs/>
        </w:rPr>
        <w:t>101</w:t>
      </w:r>
      <w:r w:rsidR="00EC3484">
        <w:rPr>
          <w:rFonts w:ascii="Arial" w:hAnsi="Arial" w:cs="Arial"/>
          <w:bCs/>
        </w:rPr>
        <w:t>-bis</w:t>
      </w:r>
      <w:r>
        <w:rPr>
          <w:rFonts w:ascii="Arial" w:hAnsi="Arial" w:cs="Arial"/>
          <w:bCs/>
        </w:rPr>
        <w:t>-e</w:t>
      </w:r>
      <w:r w:rsidRPr="00B817E5">
        <w:rPr>
          <w:rFonts w:ascii="Arial" w:hAnsi="Arial" w:cs="Arial"/>
          <w:bCs/>
        </w:rPr>
        <w:tab/>
      </w:r>
      <w:r w:rsidR="00EC3484">
        <w:rPr>
          <w:rFonts w:ascii="Arial" w:hAnsi="Arial" w:cs="Arial"/>
          <w:bCs/>
        </w:rPr>
        <w:t>17 – 25</w:t>
      </w:r>
      <w:r w:rsidR="00EC3484" w:rsidRPr="00EC3484">
        <w:rPr>
          <w:rFonts w:ascii="Arial" w:hAnsi="Arial" w:cs="Arial"/>
          <w:bCs/>
        </w:rPr>
        <w:t xml:space="preserve"> </w:t>
      </w:r>
      <w:r w:rsidR="00EC3484">
        <w:rPr>
          <w:rFonts w:ascii="Arial" w:hAnsi="Arial" w:cs="Arial"/>
          <w:bCs/>
        </w:rPr>
        <w:t>January,</w:t>
      </w:r>
      <w:r>
        <w:rPr>
          <w:rFonts w:ascii="Arial" w:hAnsi="Arial" w:cs="Arial"/>
          <w:bCs/>
        </w:rPr>
        <w:t xml:space="preserve"> 202</w:t>
      </w:r>
      <w:r w:rsidR="00EC3484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ab/>
        <w:t>Online</w:t>
      </w:r>
    </w:p>
    <w:p w14:paraId="779A9C7E" w14:textId="652C4B69" w:rsidR="00EC3484" w:rsidRPr="00B817E5" w:rsidRDefault="00EC3484" w:rsidP="00EC3484">
      <w:pPr>
        <w:tabs>
          <w:tab w:val="left" w:pos="3590"/>
          <w:tab w:val="left" w:pos="7610"/>
        </w:tabs>
        <w:spacing w:after="120"/>
        <w:ind w:left="2268" w:hanging="2268"/>
        <w:rPr>
          <w:rFonts w:ascii="Arial" w:hAnsi="Arial" w:cs="Arial"/>
          <w:bCs/>
        </w:rPr>
      </w:pPr>
      <w:r w:rsidRPr="00B817E5">
        <w:rPr>
          <w:rFonts w:ascii="Arial" w:hAnsi="Arial" w:cs="Arial"/>
          <w:bCs/>
        </w:rPr>
        <w:t>TSG-RAN4 Meeting #</w:t>
      </w:r>
      <w:r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-e</w:t>
      </w:r>
      <w:r w:rsidRPr="00B817E5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21 </w:t>
      </w:r>
      <w:r>
        <w:rPr>
          <w:rFonts w:ascii="Arial" w:hAnsi="Arial" w:cs="Arial"/>
          <w:bCs/>
        </w:rPr>
        <w:t xml:space="preserve">February </w:t>
      </w:r>
      <w:r>
        <w:rPr>
          <w:rFonts w:ascii="Arial" w:hAnsi="Arial" w:cs="Arial"/>
          <w:bCs/>
        </w:rPr>
        <w:t>–3</w:t>
      </w:r>
      <w:r w:rsidRPr="00EC348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March, 2022</w:t>
      </w:r>
      <w:r>
        <w:rPr>
          <w:rFonts w:ascii="Arial" w:hAnsi="Arial" w:cs="Arial"/>
          <w:bCs/>
        </w:rPr>
        <w:tab/>
        <w:t>Online</w:t>
      </w:r>
    </w:p>
    <w:p w14:paraId="01727C99" w14:textId="0F4701B9" w:rsidR="00EC3484" w:rsidRPr="00B817E5" w:rsidRDefault="00EC3484" w:rsidP="00EC3484">
      <w:pPr>
        <w:tabs>
          <w:tab w:val="left" w:pos="3590"/>
          <w:tab w:val="left" w:pos="7610"/>
        </w:tabs>
        <w:spacing w:after="120"/>
        <w:ind w:left="2268" w:hanging="2268"/>
        <w:rPr>
          <w:rFonts w:ascii="Arial" w:hAnsi="Arial" w:cs="Arial"/>
          <w:bCs/>
        </w:rPr>
      </w:pPr>
      <w:r w:rsidRPr="00B817E5">
        <w:rPr>
          <w:rFonts w:ascii="Arial" w:hAnsi="Arial" w:cs="Arial"/>
          <w:bCs/>
        </w:rPr>
        <w:t>TSG-RAN4 Meeting #</w:t>
      </w:r>
      <w:r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-e</w:t>
      </w:r>
      <w:r w:rsidRPr="00B817E5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16 – 27</w:t>
      </w:r>
      <w:r w:rsidRPr="00EC348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May, 2022</w:t>
      </w:r>
      <w:r>
        <w:rPr>
          <w:rFonts w:ascii="Arial" w:hAnsi="Arial" w:cs="Arial"/>
          <w:bCs/>
        </w:rPr>
        <w:tab/>
        <w:t>Online</w:t>
      </w:r>
    </w:p>
    <w:p w14:paraId="59277ED8" w14:textId="4BB3708B" w:rsidR="002F1940" w:rsidRPr="002F1940" w:rsidRDefault="002F1940" w:rsidP="002F1940"/>
    <w:bookmarkEnd w:id="8"/>
    <w:bookmarkEnd w:id="9"/>
    <w:p w14:paraId="5B3A0919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B69446" w14:textId="77777777" w:rsidR="00433F71" w:rsidRDefault="00433F71">
      <w:pPr>
        <w:spacing w:after="0"/>
      </w:pPr>
      <w:r>
        <w:separator/>
      </w:r>
    </w:p>
  </w:endnote>
  <w:endnote w:type="continuationSeparator" w:id="0">
    <w:p w14:paraId="5362FFB2" w14:textId="77777777" w:rsidR="00433F71" w:rsidRDefault="00433F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CB465E" w14:textId="77777777" w:rsidR="00433F71" w:rsidRDefault="00433F71">
      <w:pPr>
        <w:spacing w:after="0"/>
      </w:pPr>
      <w:r>
        <w:separator/>
      </w:r>
    </w:p>
  </w:footnote>
  <w:footnote w:type="continuationSeparator" w:id="0">
    <w:p w14:paraId="6F578C84" w14:textId="77777777" w:rsidR="00433F71" w:rsidRDefault="00433F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1D8E1080"/>
    <w:multiLevelType w:val="hybridMultilevel"/>
    <w:tmpl w:val="3F96C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linkStyles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B2DA3"/>
    <w:rsid w:val="000F6242"/>
    <w:rsid w:val="00144701"/>
    <w:rsid w:val="002025F5"/>
    <w:rsid w:val="00226282"/>
    <w:rsid w:val="00287936"/>
    <w:rsid w:val="002A0CDB"/>
    <w:rsid w:val="002B7B80"/>
    <w:rsid w:val="002F1940"/>
    <w:rsid w:val="00383545"/>
    <w:rsid w:val="00433500"/>
    <w:rsid w:val="00433F71"/>
    <w:rsid w:val="00440D43"/>
    <w:rsid w:val="004E3939"/>
    <w:rsid w:val="004F05E0"/>
    <w:rsid w:val="00585FD4"/>
    <w:rsid w:val="007F4F92"/>
    <w:rsid w:val="0089351B"/>
    <w:rsid w:val="008D772F"/>
    <w:rsid w:val="0099764C"/>
    <w:rsid w:val="00A2559B"/>
    <w:rsid w:val="00B97703"/>
    <w:rsid w:val="00CF6087"/>
    <w:rsid w:val="00D25D1A"/>
    <w:rsid w:val="00EC3484"/>
    <w:rsid w:val="00F67C05"/>
    <w:rsid w:val="00F72609"/>
    <w:rsid w:val="00FD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4993AA7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F72609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360</TotalTime>
  <Pages>2</Pages>
  <Words>568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3574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Moderator</cp:lastModifiedBy>
  <cp:revision>9</cp:revision>
  <cp:lastPrinted>2002-04-23T07:10:00Z</cp:lastPrinted>
  <dcterms:created xsi:type="dcterms:W3CDTF">2020-01-14T15:01:00Z</dcterms:created>
  <dcterms:modified xsi:type="dcterms:W3CDTF">2021-11-09T13:59:00Z</dcterms:modified>
</cp:coreProperties>
</file>