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FF73" w14:textId="157CA3FE" w:rsidR="00C77423" w:rsidRPr="0040001F" w:rsidRDefault="00C77423" w:rsidP="0086737B">
      <w:pPr>
        <w:spacing w:after="0"/>
        <w:jc w:val="both"/>
        <w:rPr>
          <w:rFonts w:ascii="Arial" w:eastAsia="Times New Roman" w:hAnsi="Arial" w:cs="Arial"/>
          <w:color w:val="000000"/>
          <w:sz w:val="16"/>
          <w:szCs w:val="16"/>
          <w:lang w:eastAsia="zh-CN"/>
        </w:rPr>
      </w:pPr>
      <w:bookmarkStart w:id="0" w:name="_Hlk491845607"/>
      <w:r w:rsidRPr="0040001F">
        <w:rPr>
          <w:rFonts w:ascii="Arial" w:eastAsia="Times New Roman" w:hAnsi="Arial" w:cs="Arial"/>
          <w:b/>
          <w:sz w:val="24"/>
          <w:szCs w:val="24"/>
          <w:lang w:val="en-GB"/>
        </w:rPr>
        <w:t>3GPP TSG-RAN WG4 Meeting #</w:t>
      </w:r>
      <w:r w:rsidR="00E16DB7">
        <w:rPr>
          <w:rFonts w:ascii="Arial" w:eastAsia="Times New Roman" w:hAnsi="Arial" w:cs="Arial"/>
          <w:b/>
          <w:sz w:val="24"/>
          <w:szCs w:val="24"/>
          <w:lang w:val="en-GB"/>
        </w:rPr>
        <w:t>10</w:t>
      </w:r>
      <w:r w:rsidR="00E2039B">
        <w:rPr>
          <w:rFonts w:ascii="Arial" w:eastAsia="Times New Roman" w:hAnsi="Arial" w:cs="Arial"/>
          <w:b/>
          <w:sz w:val="24"/>
          <w:szCs w:val="24"/>
          <w:lang w:val="en-GB"/>
        </w:rPr>
        <w:t>1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 xml:space="preserve">    </w:t>
      </w:r>
      <w:r w:rsidR="00246FAB">
        <w:rPr>
          <w:rFonts w:cs="Arial"/>
          <w:b/>
          <w:sz w:val="24"/>
          <w:szCs w:val="24"/>
        </w:rPr>
        <w:tab/>
      </w:r>
      <w:r w:rsidRPr="00EF5A66">
        <w:rPr>
          <w:rFonts w:ascii="Arial" w:eastAsia="Times New Roman" w:hAnsi="Arial" w:cs="Arial"/>
          <w:b/>
          <w:sz w:val="24"/>
          <w:szCs w:val="24"/>
          <w:lang w:val="en-GB"/>
        </w:rPr>
        <w:t>R4-2</w:t>
      </w:r>
      <w:r w:rsidR="005C39B0">
        <w:rPr>
          <w:rFonts w:ascii="Arial" w:eastAsia="Times New Roman" w:hAnsi="Arial" w:cs="Arial"/>
          <w:b/>
          <w:sz w:val="24"/>
          <w:szCs w:val="24"/>
          <w:lang w:val="en-GB"/>
        </w:rPr>
        <w:t>118078</w:t>
      </w:r>
    </w:p>
    <w:bookmarkEnd w:id="0"/>
    <w:p w14:paraId="3CECC04F" w14:textId="77777777" w:rsidR="00E2039B" w:rsidRPr="002C3EA2" w:rsidRDefault="00E2039B" w:rsidP="0086737B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2C3EA2">
        <w:rPr>
          <w:rFonts w:ascii="Arial" w:eastAsia="Times New Roman" w:hAnsi="Arial" w:cs="Arial"/>
          <w:b/>
          <w:sz w:val="24"/>
          <w:szCs w:val="24"/>
          <w:lang w:val="en-GB"/>
        </w:rPr>
        <w:t>Electronic Meeting, November 01-12, 2021</w:t>
      </w:r>
    </w:p>
    <w:p w14:paraId="4B93391F" w14:textId="77777777" w:rsidR="007536C9" w:rsidRPr="00083DE3" w:rsidRDefault="007536C9" w:rsidP="0086737B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6A032E1B" w14:textId="3A46F770" w:rsidR="007536C9" w:rsidRPr="0061652A" w:rsidRDefault="007536C9" w:rsidP="0086737B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Agenda Item:</w:t>
      </w:r>
      <w:r w:rsidRPr="00083DE3">
        <w:rPr>
          <w:b/>
          <w:kern w:val="2"/>
          <w:sz w:val="28"/>
          <w:lang w:eastAsia="zh-CN"/>
        </w:rPr>
        <w:tab/>
      </w:r>
      <w:r w:rsidR="00E2039B">
        <w:rPr>
          <w:b/>
          <w:kern w:val="2"/>
          <w:sz w:val="28"/>
          <w:lang w:eastAsia="zh-CN"/>
        </w:rPr>
        <w:t>9</w:t>
      </w:r>
      <w:r w:rsidR="00C77423">
        <w:rPr>
          <w:b/>
          <w:kern w:val="2"/>
          <w:sz w:val="28"/>
          <w:lang w:eastAsia="zh-CN"/>
        </w:rPr>
        <w:t>.</w:t>
      </w:r>
      <w:r w:rsidR="00E2039B">
        <w:rPr>
          <w:b/>
          <w:kern w:val="2"/>
          <w:sz w:val="28"/>
          <w:lang w:eastAsia="zh-CN"/>
        </w:rPr>
        <w:t>4</w:t>
      </w:r>
      <w:r w:rsidR="00C77423">
        <w:rPr>
          <w:b/>
          <w:kern w:val="2"/>
          <w:sz w:val="28"/>
          <w:lang w:eastAsia="zh-CN"/>
        </w:rPr>
        <w:t>.2</w:t>
      </w:r>
    </w:p>
    <w:p w14:paraId="170CBC78" w14:textId="6D94FDCD" w:rsidR="007536C9" w:rsidRPr="00083DE3" w:rsidRDefault="007536C9" w:rsidP="0086737B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Source:</w:t>
      </w:r>
      <w:r w:rsidRPr="00083DE3">
        <w:rPr>
          <w:b/>
          <w:kern w:val="2"/>
          <w:sz w:val="28"/>
          <w:lang w:eastAsia="zh-CN"/>
        </w:rPr>
        <w:tab/>
      </w:r>
      <w:r w:rsidRPr="00083DE3">
        <w:rPr>
          <w:b/>
          <w:kern w:val="2"/>
          <w:sz w:val="28"/>
          <w:lang w:eastAsia="zh-CN"/>
        </w:rPr>
        <w:tab/>
        <w:t>IITH</w:t>
      </w:r>
      <w:r>
        <w:rPr>
          <w:b/>
          <w:kern w:val="2"/>
          <w:sz w:val="28"/>
          <w:lang w:eastAsia="zh-CN"/>
        </w:rPr>
        <w:t xml:space="preserve">, </w:t>
      </w:r>
      <w:r w:rsidR="000418D7">
        <w:rPr>
          <w:b/>
          <w:kern w:val="2"/>
          <w:sz w:val="28"/>
          <w:lang w:eastAsia="zh-CN"/>
        </w:rPr>
        <w:t xml:space="preserve">IITM, </w:t>
      </w:r>
      <w:r w:rsidRPr="00941063">
        <w:rPr>
          <w:b/>
          <w:kern w:val="2"/>
          <w:sz w:val="28"/>
          <w:lang w:eastAsia="zh-CN"/>
        </w:rPr>
        <w:t>CEWiT, Reliance Jio, Tejas Networks</w:t>
      </w:r>
    </w:p>
    <w:p w14:paraId="4795DD3B" w14:textId="2634750B" w:rsidR="00C77423" w:rsidRPr="00C77423" w:rsidRDefault="007536C9" w:rsidP="0086737B">
      <w:pPr>
        <w:spacing w:after="60"/>
        <w:ind w:left="2160" w:hanging="2160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Title:</w:t>
      </w:r>
      <w:r w:rsidRPr="00083DE3">
        <w:rPr>
          <w:b/>
          <w:kern w:val="2"/>
          <w:sz w:val="28"/>
          <w:lang w:eastAsia="zh-CN"/>
        </w:rPr>
        <w:tab/>
      </w:r>
      <w:r w:rsidR="00A35B40">
        <w:rPr>
          <w:b/>
          <w:kern w:val="2"/>
          <w:sz w:val="28"/>
          <w:lang w:eastAsia="zh-CN"/>
        </w:rPr>
        <w:t>Power measurements of pi/2 BPSK waveform with   spectrum shaping</w:t>
      </w:r>
    </w:p>
    <w:p w14:paraId="48F77C52" w14:textId="77D30857" w:rsidR="007536C9" w:rsidRDefault="007536C9" w:rsidP="0086737B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Document for:</w:t>
      </w:r>
      <w:r w:rsidRPr="00083DE3">
        <w:rPr>
          <w:b/>
          <w:kern w:val="2"/>
          <w:sz w:val="28"/>
          <w:lang w:eastAsia="zh-CN"/>
        </w:rPr>
        <w:tab/>
        <w:t xml:space="preserve">Discussion and decision </w:t>
      </w:r>
    </w:p>
    <w:p w14:paraId="0D6407B4" w14:textId="02EAFA78" w:rsidR="00C77423" w:rsidRPr="00C9180F" w:rsidRDefault="00C77423" w:rsidP="0086737B">
      <w:pPr>
        <w:pStyle w:val="ListParagraph"/>
        <w:numPr>
          <w:ilvl w:val="0"/>
          <w:numId w:val="1"/>
        </w:numPr>
        <w:pBdr>
          <w:top w:val="single" w:sz="4" w:space="1" w:color="auto"/>
        </w:pBdr>
        <w:spacing w:after="0"/>
        <w:ind w:left="0" w:firstLine="0"/>
        <w:jc w:val="both"/>
        <w:rPr>
          <w:b/>
          <w:kern w:val="2"/>
          <w:sz w:val="32"/>
          <w:szCs w:val="32"/>
          <w:lang w:eastAsia="zh-CN"/>
        </w:rPr>
      </w:pPr>
      <w:r w:rsidRPr="00C9180F">
        <w:rPr>
          <w:rFonts w:hint="eastAsia"/>
          <w:b/>
          <w:sz w:val="32"/>
          <w:szCs w:val="32"/>
          <w:lang w:val="en-US" w:eastAsia="zh-CN"/>
        </w:rPr>
        <w:t>Background</w:t>
      </w:r>
    </w:p>
    <w:p w14:paraId="0B97906F" w14:textId="77777777" w:rsidR="00F557D0" w:rsidRPr="00C77423" w:rsidRDefault="00F557D0" w:rsidP="0086737B">
      <w:pPr>
        <w:pStyle w:val="ListParagraph"/>
        <w:pBdr>
          <w:top w:val="single" w:sz="4" w:space="1" w:color="auto"/>
        </w:pBdr>
        <w:spacing w:after="0"/>
        <w:ind w:left="0"/>
        <w:jc w:val="both"/>
        <w:rPr>
          <w:b/>
          <w:kern w:val="2"/>
          <w:sz w:val="28"/>
          <w:szCs w:val="28"/>
          <w:lang w:eastAsia="zh-CN"/>
        </w:rPr>
      </w:pPr>
    </w:p>
    <w:p w14:paraId="73D0DA6D" w14:textId="36F82A3D" w:rsidR="00C77423" w:rsidRDefault="00884173" w:rsidP="0086737B">
      <w:pPr>
        <w:jc w:val="both"/>
      </w:pPr>
      <w:r>
        <w:t xml:space="preserve">A new SI was approved by RAN to initiate a study on </w:t>
      </w:r>
      <w:r w:rsidRPr="000D0EEC">
        <w:t>pi/2 BPSK uplink power</w:t>
      </w:r>
      <w:r w:rsidR="00F557D0">
        <w:t xml:space="preserve"> </w:t>
      </w:r>
      <w:r>
        <w:t>enhancements starting with RAN4#99</w:t>
      </w:r>
      <w:r w:rsidR="00750D4D">
        <w:t xml:space="preserve">-e. </w:t>
      </w:r>
      <w:r w:rsidR="00473EDE">
        <w:t>Some agreements from RAN4#99e are as follows</w:t>
      </w:r>
    </w:p>
    <w:p w14:paraId="69793F66" w14:textId="372EDC62" w:rsidR="00454F4A" w:rsidRDefault="00454F4A" w:rsidP="0086737B">
      <w:pPr>
        <w:jc w:val="both"/>
      </w:pPr>
      <w:r>
        <w:t>Perform link level simulations using the following configurations</w:t>
      </w:r>
    </w:p>
    <w:tbl>
      <w:tblPr>
        <w:tblW w:w="855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77"/>
        <w:gridCol w:w="4277"/>
      </w:tblGrid>
      <w:tr w:rsidR="00454F4A" w:rsidRPr="00454F4A" w14:paraId="14719AE9" w14:textId="77777777" w:rsidTr="00454F4A">
        <w:trPr>
          <w:trHeight w:val="284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F39FA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b/>
                <w:bCs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F01566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b/>
                <w:bCs/>
                <w:sz w:val="20"/>
                <w:szCs w:val="20"/>
                <w:lang w:val="en-US"/>
              </w:rPr>
              <w:t>Value</w:t>
            </w:r>
          </w:p>
        </w:tc>
      </w:tr>
      <w:tr w:rsidR="00454F4A" w:rsidRPr="00454F4A" w14:paraId="43209829" w14:textId="77777777" w:rsidTr="00454F4A">
        <w:trPr>
          <w:trHeight w:val="473"/>
        </w:trPr>
        <w:tc>
          <w:tcPr>
            <w:tcW w:w="42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0A09A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Pulse shaping filter</w:t>
            </w:r>
          </w:p>
        </w:tc>
        <w:tc>
          <w:tcPr>
            <w:tcW w:w="42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E2A7B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Filter configuration conforms to 38.101-1</w:t>
            </w:r>
          </w:p>
        </w:tc>
      </w:tr>
      <w:tr w:rsidR="00454F4A" w:rsidRPr="00454F4A" w14:paraId="5EBBA51F" w14:textId="77777777" w:rsidTr="00454F4A">
        <w:trPr>
          <w:trHeight w:val="473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A30D0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Channel model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F862F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TDL-C300ns, TDL-A30, TDL-D30</w:t>
            </w:r>
          </w:p>
        </w:tc>
      </w:tr>
      <w:tr w:rsidR="00454F4A" w:rsidRPr="00454F4A" w14:paraId="5C4600A4" w14:textId="77777777" w:rsidTr="00306F88">
        <w:trPr>
          <w:trHeight w:val="198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3EBC7" w14:textId="6182B9B2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MCS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8DF39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0</w:t>
            </w:r>
          </w:p>
          <w:p w14:paraId="031874D0" w14:textId="70EAC6D6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</w:p>
        </w:tc>
      </w:tr>
      <w:tr w:rsidR="00454F4A" w:rsidRPr="00454F4A" w14:paraId="69118C9A" w14:textId="77777777" w:rsidTr="00306F88">
        <w:trPr>
          <w:trHeight w:val="462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36C73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Waveform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42C3B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DFTS OFDM with pi/2 BPSK filtered by same filter as for Rel-16 DMRS</w:t>
            </w:r>
          </w:p>
        </w:tc>
      </w:tr>
      <w:tr w:rsidR="00454F4A" w:rsidRPr="00454F4A" w14:paraId="2D9DB590" w14:textId="77777777" w:rsidTr="00454F4A">
        <w:trPr>
          <w:trHeight w:val="255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4BE07C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# of DMRS symbols/slot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EFEE82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2</w:t>
            </w:r>
          </w:p>
        </w:tc>
      </w:tr>
      <w:tr w:rsidR="00454F4A" w:rsidRPr="00454F4A" w14:paraId="795C90BC" w14:textId="77777777" w:rsidTr="00454F4A">
        <w:trPr>
          <w:trHeight w:val="255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B21F8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# of data symbols/slot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2D39A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12</w:t>
            </w:r>
          </w:p>
        </w:tc>
      </w:tr>
      <w:tr w:rsidR="00454F4A" w:rsidRPr="00454F4A" w14:paraId="647C17BD" w14:textId="77777777" w:rsidTr="00454F4A">
        <w:trPr>
          <w:trHeight w:val="490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97BAC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# of RBs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B40A6" w14:textId="112AC4EA" w:rsidR="00454F4A" w:rsidRPr="00454F4A" w:rsidRDefault="000F0BD5" w:rsidP="008673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[</w:t>
            </w:r>
            <w:r w:rsidR="00454F4A" w:rsidRPr="00454F4A">
              <w:rPr>
                <w:sz w:val="20"/>
                <w:szCs w:val="20"/>
                <w:lang w:val="en-US"/>
              </w:rPr>
              <w:t>2, 4, 8, 16, 64]</w:t>
            </w:r>
          </w:p>
        </w:tc>
      </w:tr>
      <w:tr w:rsidR="00454F4A" w:rsidRPr="00454F4A" w14:paraId="2744C66B" w14:textId="77777777" w:rsidTr="00454F4A">
        <w:trPr>
          <w:trHeight w:val="255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79C09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TX/RX configuration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9A7BD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1TX/4RX</w:t>
            </w:r>
          </w:p>
        </w:tc>
      </w:tr>
      <w:tr w:rsidR="00454F4A" w:rsidRPr="00454F4A" w14:paraId="116A02DF" w14:textId="77777777" w:rsidTr="00454F4A">
        <w:trPr>
          <w:trHeight w:val="269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CB8A9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BW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4F14E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100 MHz</w:t>
            </w:r>
          </w:p>
        </w:tc>
      </w:tr>
      <w:tr w:rsidR="00454F4A" w:rsidRPr="00454F4A" w14:paraId="47A8F087" w14:textId="77777777" w:rsidTr="00454F4A">
        <w:trPr>
          <w:trHeight w:val="269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CEE12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UE speed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5DFD6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3 km/h</w:t>
            </w:r>
          </w:p>
        </w:tc>
      </w:tr>
      <w:tr w:rsidR="00454F4A" w:rsidRPr="00454F4A" w14:paraId="2D6D71C9" w14:textId="77777777" w:rsidTr="00454F4A">
        <w:trPr>
          <w:trHeight w:val="269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205870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 xml:space="preserve">SCS 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DA204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30 kHz</w:t>
            </w:r>
          </w:p>
        </w:tc>
      </w:tr>
      <w:tr w:rsidR="00454F4A" w:rsidRPr="00454F4A" w14:paraId="793CBC97" w14:textId="77777777" w:rsidTr="00454F4A">
        <w:trPr>
          <w:trHeight w:val="269"/>
        </w:trPr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2E916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HARQ configuration</w:t>
            </w:r>
          </w:p>
        </w:tc>
        <w:tc>
          <w:tcPr>
            <w:tcW w:w="42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4CC42" w14:textId="77777777" w:rsidR="00454F4A" w:rsidRPr="00454F4A" w:rsidRDefault="00454F4A" w:rsidP="0086737B">
            <w:pPr>
              <w:jc w:val="both"/>
              <w:rPr>
                <w:sz w:val="20"/>
                <w:szCs w:val="20"/>
              </w:rPr>
            </w:pPr>
            <w:r w:rsidRPr="00454F4A">
              <w:rPr>
                <w:sz w:val="20"/>
                <w:szCs w:val="20"/>
                <w:lang w:val="en-US"/>
              </w:rPr>
              <w:t>No retransmissions</w:t>
            </w:r>
          </w:p>
        </w:tc>
      </w:tr>
    </w:tbl>
    <w:p w14:paraId="745653D2" w14:textId="77777777" w:rsidR="00D15E1A" w:rsidRPr="00D15E1A" w:rsidRDefault="00D15E1A" w:rsidP="0086737B">
      <w:pPr>
        <w:numPr>
          <w:ilvl w:val="0"/>
          <w:numId w:val="5"/>
        </w:numPr>
        <w:spacing w:after="120" w:line="240" w:lineRule="auto"/>
        <w:ind w:hanging="357"/>
        <w:jc w:val="both"/>
      </w:pPr>
      <w:r w:rsidRPr="00D15E1A">
        <w:rPr>
          <w:lang w:val="en-GB"/>
        </w:rPr>
        <w:t>Initial study to focus on filter configurations defined as per 38.101-1, section 6.4.2.4.1</w:t>
      </w:r>
    </w:p>
    <w:p w14:paraId="2EDA93F4" w14:textId="77777777" w:rsidR="00D15E1A" w:rsidRPr="00D15E1A" w:rsidRDefault="00D15E1A" w:rsidP="0086737B">
      <w:pPr>
        <w:numPr>
          <w:ilvl w:val="1"/>
          <w:numId w:val="5"/>
        </w:numPr>
        <w:spacing w:after="120" w:line="240" w:lineRule="auto"/>
        <w:ind w:hanging="357"/>
        <w:jc w:val="both"/>
      </w:pPr>
      <w:r w:rsidRPr="00D15E1A">
        <w:rPr>
          <w:lang w:val="en-GB"/>
        </w:rPr>
        <w:t xml:space="preserve">Interested companies can do subsequent studies that focus on other filter configurations </w:t>
      </w:r>
    </w:p>
    <w:p w14:paraId="28AB1CAA" w14:textId="77777777" w:rsidR="00D15E1A" w:rsidRPr="00D15E1A" w:rsidRDefault="00D15E1A" w:rsidP="0086737B">
      <w:pPr>
        <w:numPr>
          <w:ilvl w:val="0"/>
          <w:numId w:val="5"/>
        </w:numPr>
        <w:spacing w:after="120" w:line="240" w:lineRule="auto"/>
        <w:ind w:hanging="357"/>
        <w:jc w:val="both"/>
      </w:pPr>
      <w:r w:rsidRPr="00D15E1A">
        <w:rPr>
          <w:lang w:val="en-GB"/>
        </w:rPr>
        <w:t>All companies to initially study 1 PA designs</w:t>
      </w:r>
    </w:p>
    <w:p w14:paraId="477774F5" w14:textId="77777777" w:rsidR="00D15E1A" w:rsidRPr="00D15E1A" w:rsidRDefault="00D15E1A" w:rsidP="0086737B">
      <w:pPr>
        <w:numPr>
          <w:ilvl w:val="1"/>
          <w:numId w:val="5"/>
        </w:numPr>
        <w:spacing w:after="120" w:line="240" w:lineRule="auto"/>
        <w:ind w:hanging="357"/>
        <w:jc w:val="both"/>
      </w:pPr>
      <w:r w:rsidRPr="00D15E1A">
        <w:rPr>
          <w:lang w:val="en-GB"/>
        </w:rPr>
        <w:lastRenderedPageBreak/>
        <w:t xml:space="preserve">Interested companies can subsequently study multi-PA designs </w:t>
      </w:r>
    </w:p>
    <w:p w14:paraId="5D35F5E3" w14:textId="77777777" w:rsidR="00D15E1A" w:rsidRPr="00D15E1A" w:rsidRDefault="00D15E1A" w:rsidP="0086737B">
      <w:pPr>
        <w:numPr>
          <w:ilvl w:val="0"/>
          <w:numId w:val="5"/>
        </w:numPr>
        <w:spacing w:after="120" w:line="240" w:lineRule="auto"/>
        <w:ind w:hanging="357"/>
        <w:jc w:val="both"/>
      </w:pPr>
      <w:r w:rsidRPr="00D15E1A">
        <w:rPr>
          <w:lang w:val="en-US"/>
        </w:rPr>
        <w:t>For initial studies where filters conforming to 38.101-1, section 6.4.2.4.1 are analyzed current EVM equalizer spectral requirements remain unchanged</w:t>
      </w:r>
    </w:p>
    <w:p w14:paraId="7A26FC5F" w14:textId="77777777" w:rsidR="00D15E1A" w:rsidRPr="00D15E1A" w:rsidRDefault="00D15E1A" w:rsidP="0086737B">
      <w:pPr>
        <w:numPr>
          <w:ilvl w:val="1"/>
          <w:numId w:val="5"/>
        </w:numPr>
        <w:spacing w:after="120" w:line="240" w:lineRule="auto"/>
        <w:ind w:hanging="357"/>
        <w:jc w:val="both"/>
      </w:pPr>
      <w:r w:rsidRPr="00D15E1A">
        <w:rPr>
          <w:lang w:val="en-US"/>
        </w:rPr>
        <w:t>Subsequent studies using other filter configurations modifications to EVM equalizer spectral requirements can be considered</w:t>
      </w:r>
    </w:p>
    <w:p w14:paraId="5225F6B4" w14:textId="62FEC385" w:rsidR="00736449" w:rsidRPr="001E7E08" w:rsidRDefault="00D15E1A" w:rsidP="0086737B">
      <w:pPr>
        <w:jc w:val="both"/>
        <w:rPr>
          <w:rFonts w:ascii="Calibri" w:hAnsi="Calibri" w:cs="Calibri"/>
          <w:b/>
          <w:bCs/>
          <w:iCs/>
          <w:color w:val="222222"/>
          <w:shd w:val="clear" w:color="auto" w:fill="FFFFFF"/>
        </w:rPr>
      </w:pPr>
      <w:r>
        <w:t xml:space="preserve">In this contribution we </w:t>
      </w:r>
      <w:r w:rsidR="005034DD">
        <w:t xml:space="preserve">perform several measurements with a </w:t>
      </w:r>
      <w:r w:rsidR="00ED5D7E">
        <w:t xml:space="preserve">commercial </w:t>
      </w:r>
      <w:r w:rsidR="005034DD">
        <w:t xml:space="preserve">PC2 PA on pi/2 BPSK waveform with spectrum shaping and identify the power limits of this waveform. </w:t>
      </w:r>
      <w:r>
        <w:t xml:space="preserve"> </w:t>
      </w:r>
    </w:p>
    <w:p w14:paraId="0420F43C" w14:textId="77777777" w:rsidR="00A15E50" w:rsidRPr="00A15E50" w:rsidRDefault="00A15E50" w:rsidP="0086737B">
      <w:pPr>
        <w:pStyle w:val="ListParagraph"/>
        <w:pBdr>
          <w:top w:val="single" w:sz="4" w:space="1" w:color="auto"/>
        </w:pBdr>
        <w:spacing w:after="0"/>
        <w:ind w:left="0"/>
        <w:jc w:val="both"/>
        <w:rPr>
          <w:b/>
          <w:bCs/>
        </w:rPr>
      </w:pPr>
    </w:p>
    <w:p w14:paraId="14ADC208" w14:textId="03D39EDC" w:rsidR="0058294A" w:rsidRPr="0058294A" w:rsidRDefault="00352FA7" w:rsidP="0086737B">
      <w:pPr>
        <w:pStyle w:val="ListParagraph"/>
        <w:numPr>
          <w:ilvl w:val="0"/>
          <w:numId w:val="1"/>
        </w:numPr>
        <w:spacing w:after="0"/>
        <w:jc w:val="both"/>
        <w:rPr>
          <w:b/>
          <w:sz w:val="32"/>
          <w:szCs w:val="32"/>
          <w:lang w:val="en-US" w:eastAsia="zh-CN"/>
        </w:rPr>
      </w:pPr>
      <w:r w:rsidRPr="0058294A">
        <w:rPr>
          <w:b/>
          <w:sz w:val="32"/>
          <w:szCs w:val="32"/>
          <w:lang w:val="en-US" w:eastAsia="zh-CN"/>
        </w:rPr>
        <w:t>Power measurements</w:t>
      </w:r>
      <w:r w:rsidR="00BF20FA" w:rsidRPr="0058294A">
        <w:rPr>
          <w:b/>
          <w:sz w:val="32"/>
          <w:szCs w:val="32"/>
          <w:lang w:val="en-US" w:eastAsia="zh-CN"/>
        </w:rPr>
        <w:t xml:space="preserve"> </w:t>
      </w:r>
    </w:p>
    <w:p w14:paraId="533BB2A5" w14:textId="29D9696A" w:rsidR="00BF20FA" w:rsidRDefault="00BF20FA" w:rsidP="0086737B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>We conducted measurements using a commercial PC2 PA. The experimental set up is as follows:</w:t>
      </w:r>
    </w:p>
    <w:p w14:paraId="344134B7" w14:textId="77777777" w:rsidR="00BF20FA" w:rsidRDefault="00BF20FA" w:rsidP="0086737B">
      <w:pPr>
        <w:spacing w:after="0"/>
        <w:jc w:val="both"/>
        <w:rPr>
          <w:lang w:val="en-US"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F5412" wp14:editId="00F8F7EB">
                <wp:simplePos x="0" y="0"/>
                <wp:positionH relativeFrom="column">
                  <wp:posOffset>3744595</wp:posOffset>
                </wp:positionH>
                <wp:positionV relativeFrom="paragraph">
                  <wp:posOffset>176530</wp:posOffset>
                </wp:positionV>
                <wp:extent cx="1645920" cy="636270"/>
                <wp:effectExtent l="0" t="0" r="17780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6361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AEEC31" w14:textId="263FCF3C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Vector Signal Analy</w:t>
                            </w:r>
                            <w:r w:rsidR="00A7470C"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lang w:val="en-US"/>
                              </w:rPr>
                              <w:t>er</w:t>
                            </w:r>
                          </w:p>
                          <w:p w14:paraId="53A7F7E7" w14:textId="77777777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(MXA SA N9020B)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F5412" id="Rectangle 9" o:spid="_x0000_s1026" style="position:absolute;left:0;text-align:left;margin-left:294.85pt;margin-top:13.9pt;width:129.6pt;height:50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" fillcolor="#4472c4 [3204]" strokecolor="#1f3763 [1604]" strokeweight="1pt">
                <v:textbox>
                  <w:txbxContent>
                    <w:p w14:paraId="6AAEEC31" w14:textId="263FCF3C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Vector Signal Analy</w:t>
                      </w:r>
                      <w:r w:rsidR="00A7470C">
                        <w:rPr>
                          <w:lang w:val="en-US"/>
                        </w:rPr>
                        <w:t>z</w:t>
                      </w:r>
                      <w:r>
                        <w:rPr>
                          <w:lang w:val="en-US"/>
                        </w:rPr>
                        <w:t>er</w:t>
                      </w:r>
                    </w:p>
                    <w:p w14:paraId="53A7F7E7" w14:textId="77777777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(MXA SA N9020B)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BA522" wp14:editId="730AF8BB">
                <wp:simplePos x="0" y="0"/>
                <wp:positionH relativeFrom="column">
                  <wp:posOffset>-102870</wp:posOffset>
                </wp:positionH>
                <wp:positionV relativeFrom="paragraph">
                  <wp:posOffset>176530</wp:posOffset>
                </wp:positionV>
                <wp:extent cx="1454785" cy="596265"/>
                <wp:effectExtent l="0" t="0" r="19050" b="133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57" cy="596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DE4C88" w14:textId="77777777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Signal Generator</w:t>
                            </w:r>
                          </w:p>
                          <w:p w14:paraId="042AE1AA" w14:textId="77777777" w:rsidR="00BF20FA" w:rsidRDefault="00BF20FA" w:rsidP="00BF20FA">
                            <w:pPr>
                              <w:spacing w:after="0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(MXG VSG N5182B)</w:t>
                            </w:r>
                          </w:p>
                          <w:p w14:paraId="7C1FEBBB" w14:textId="77777777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BA522" id="Rectangle 6" o:spid="_x0000_s1027" style="position:absolute;left:0;text-align:left;margin-left:-8.1pt;margin-top:13.9pt;width:114.55pt;height:46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" fillcolor="#4472c4 [3204]" strokecolor="#1f3763 [1604]" strokeweight="1pt">
                <v:textbox>
                  <w:txbxContent>
                    <w:p w14:paraId="6DDE4C88" w14:textId="77777777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Signal Generator</w:t>
                      </w:r>
                    </w:p>
                    <w:p w14:paraId="042AE1AA" w14:textId="77777777" w:rsidR="00BF20FA" w:rsidRDefault="00BF20FA" w:rsidP="00BF20FA">
                      <w:pPr>
                        <w:spacing w:after="0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(MXG VSG N5182B)</w:t>
                      </w:r>
                    </w:p>
                    <w:p w14:paraId="7C1FEBBB" w14:textId="77777777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F516CC" wp14:editId="03784324">
                <wp:simplePos x="0" y="0"/>
                <wp:positionH relativeFrom="column">
                  <wp:posOffset>1868170</wp:posOffset>
                </wp:positionH>
                <wp:positionV relativeFrom="paragraph">
                  <wp:posOffset>176530</wp:posOffset>
                </wp:positionV>
                <wp:extent cx="1367790" cy="595630"/>
                <wp:effectExtent l="0" t="0" r="17145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624" cy="5958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A34EE1" w14:textId="77777777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Power Amplifier</w:t>
                            </w:r>
                          </w:p>
                          <w:p w14:paraId="671607F2" w14:textId="77777777" w:rsidR="00BF20FA" w:rsidRDefault="00BF20FA" w:rsidP="00BF20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(PC2)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516CC" id="Rectangle 8" o:spid="_x0000_s1028" style="position:absolute;left:0;text-align:left;margin-left:147.1pt;margin-top:13.9pt;width:107.7pt;height:4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" fillcolor="#4472c4 [3204]" strokecolor="#1f3763 [1604]" strokeweight="1pt">
                <v:textbox>
                  <w:txbxContent>
                    <w:p w14:paraId="6FA34EE1" w14:textId="77777777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Power Amplifier</w:t>
                      </w:r>
                    </w:p>
                    <w:p w14:paraId="671607F2" w14:textId="77777777" w:rsidR="00BF20FA" w:rsidRDefault="00BF20FA" w:rsidP="00BF20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(PC2)</w:t>
                      </w:r>
                    </w:p>
                  </w:txbxContent>
                </v:textbox>
              </v:rect>
            </w:pict>
          </mc:Fallback>
        </mc:AlternateContent>
      </w:r>
    </w:p>
    <w:p w14:paraId="449022FA" w14:textId="77777777" w:rsidR="00BF20FA" w:rsidRDefault="00BF20FA" w:rsidP="0086737B">
      <w:pPr>
        <w:spacing w:after="0"/>
        <w:jc w:val="both"/>
        <w:rPr>
          <w:lang w:val="en-US" w:eastAsia="ja-JP"/>
        </w:rPr>
      </w:pPr>
    </w:p>
    <w:p w14:paraId="689AAA22" w14:textId="77777777" w:rsidR="00BF20FA" w:rsidRDefault="00BF20FA" w:rsidP="0086737B">
      <w:pPr>
        <w:spacing w:after="0"/>
        <w:jc w:val="both"/>
        <w:rPr>
          <w:lang w:val="en-US"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463F1" wp14:editId="1E6AE04E">
                <wp:simplePos x="0" y="0"/>
                <wp:positionH relativeFrom="column">
                  <wp:posOffset>1351280</wp:posOffset>
                </wp:positionH>
                <wp:positionV relativeFrom="paragraph">
                  <wp:posOffset>181610</wp:posOffset>
                </wp:positionV>
                <wp:extent cx="516890" cy="0"/>
                <wp:effectExtent l="0" t="63500" r="0" b="762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1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F70A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06.4pt;margin-top:14.3pt;width:40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</w:p>
    <w:p w14:paraId="107DC7FA" w14:textId="77777777" w:rsidR="00BF20FA" w:rsidRDefault="00BF20FA" w:rsidP="0086737B">
      <w:pPr>
        <w:spacing w:after="0"/>
        <w:jc w:val="both"/>
        <w:rPr>
          <w:lang w:val="en-US"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BDC51" wp14:editId="7EAFC9F1">
                <wp:simplePos x="0" y="0"/>
                <wp:positionH relativeFrom="column">
                  <wp:posOffset>3236595</wp:posOffset>
                </wp:positionH>
                <wp:positionV relativeFrom="paragraph">
                  <wp:posOffset>54610</wp:posOffset>
                </wp:positionV>
                <wp:extent cx="516890" cy="0"/>
                <wp:effectExtent l="0" t="63500" r="0" b="762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1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9CFD78" id="Straight Arrow Connector 14" o:spid="_x0000_s1026" type="#_x0000_t32" style="position:absolute;margin-left:254.85pt;margin-top:4.3pt;width:40.7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" strokecolor="#4472c4 [3204]" strokeweight=".5pt">
                <v:stroke endarrow="block" joinstyle="miter"/>
              </v:shape>
            </w:pict>
          </mc:Fallback>
        </mc:AlternateContent>
      </w:r>
    </w:p>
    <w:p w14:paraId="446D6B55" w14:textId="77777777" w:rsidR="00BF20FA" w:rsidRDefault="00BF20FA" w:rsidP="0086737B">
      <w:pPr>
        <w:spacing w:after="0"/>
        <w:jc w:val="both"/>
        <w:rPr>
          <w:lang w:val="en-US" w:eastAsia="ja-JP"/>
        </w:rPr>
      </w:pPr>
    </w:p>
    <w:p w14:paraId="34BB677C" w14:textId="77777777" w:rsidR="00BF20FA" w:rsidRDefault="00BF20FA" w:rsidP="0086737B">
      <w:pPr>
        <w:spacing w:after="0"/>
        <w:jc w:val="both"/>
        <w:rPr>
          <w:lang w:val="en-US" w:eastAsia="ja-JP"/>
        </w:rPr>
      </w:pPr>
    </w:p>
    <w:p w14:paraId="147DBE17" w14:textId="5F61C713" w:rsidR="00BF20FA" w:rsidRDefault="00BF20FA" w:rsidP="0086737B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>IQ samples (with required</w:t>
      </w:r>
      <w:r w:rsidR="005E418B">
        <w:rPr>
          <w:lang w:val="en-US" w:eastAsia="ja-JP"/>
        </w:rPr>
        <w:t xml:space="preserve"> </w:t>
      </w:r>
      <w:r>
        <w:rPr>
          <w:lang w:val="en-US" w:eastAsia="ja-JP"/>
        </w:rPr>
        <w:t>modulation</w:t>
      </w:r>
      <w:r w:rsidR="005E418B">
        <w:rPr>
          <w:lang w:val="en-US" w:eastAsia="ja-JP"/>
        </w:rPr>
        <w:t xml:space="preserve"> and waveform</w:t>
      </w:r>
      <w:r>
        <w:rPr>
          <w:lang w:val="en-US" w:eastAsia="ja-JP"/>
        </w:rPr>
        <w:t xml:space="preserve">) are fed into the signal generator which upconverts and generates a RF signal at 3.5 GHz. This signal is then sent to a commercial PC2 </w:t>
      </w:r>
      <w:r w:rsidR="0057466E">
        <w:rPr>
          <w:lang w:val="en-US" w:eastAsia="ja-JP"/>
        </w:rPr>
        <w:t xml:space="preserve">PA </w:t>
      </w:r>
      <w:r w:rsidR="00807494">
        <w:rPr>
          <w:lang w:val="en-US" w:eastAsia="ja-JP"/>
        </w:rPr>
        <w:t xml:space="preserve">IC (which contains the PA, TDD switch, band pass filter and a coupler) </w:t>
      </w:r>
      <w:r>
        <w:rPr>
          <w:lang w:val="en-US" w:eastAsia="ja-JP"/>
        </w:rPr>
        <w:t>which amplifies the signal. This signal is then analyzed in VSA for the received power, ACLR and other RF characterist</w:t>
      </w:r>
      <w:r w:rsidRPr="000F2953">
        <w:rPr>
          <w:lang w:val="en-US" w:eastAsia="ja-JP"/>
        </w:rPr>
        <w:t xml:space="preserve">ics. </w:t>
      </w:r>
      <w:r w:rsidR="003E305C" w:rsidRPr="000F2953">
        <w:rPr>
          <w:lang w:val="en-US" w:eastAsia="ja-JP"/>
        </w:rPr>
        <w:t xml:space="preserve">The power measurements are done at the output of the </w:t>
      </w:r>
      <w:r w:rsidR="009A5D11" w:rsidRPr="000F2953">
        <w:rPr>
          <w:lang w:val="en-US" w:eastAsia="ja-JP"/>
        </w:rPr>
        <w:t>a</w:t>
      </w:r>
      <w:r w:rsidR="003E305C" w:rsidRPr="000F2953">
        <w:rPr>
          <w:lang w:val="en-US" w:eastAsia="ja-JP"/>
        </w:rPr>
        <w:t xml:space="preserve">ntenna port of the </w:t>
      </w:r>
      <w:r w:rsidR="009C3B3B" w:rsidRPr="000F2953">
        <w:rPr>
          <w:lang w:val="en-US" w:eastAsia="ja-JP"/>
        </w:rPr>
        <w:t xml:space="preserve">commercial </w:t>
      </w:r>
      <w:r w:rsidR="0057466E">
        <w:rPr>
          <w:lang w:val="en-US" w:eastAsia="ja-JP"/>
        </w:rPr>
        <w:t xml:space="preserve">PC2 </w:t>
      </w:r>
      <w:r w:rsidR="003E305C" w:rsidRPr="000F2953">
        <w:rPr>
          <w:lang w:val="en-US" w:eastAsia="ja-JP"/>
        </w:rPr>
        <w:t xml:space="preserve">PA </w:t>
      </w:r>
      <w:r w:rsidR="00A51BF3" w:rsidRPr="000F2953">
        <w:rPr>
          <w:lang w:val="en-US" w:eastAsia="ja-JP"/>
        </w:rPr>
        <w:t>IC</w:t>
      </w:r>
      <w:r w:rsidR="003E305C" w:rsidRPr="000F2953">
        <w:rPr>
          <w:lang w:val="en-US" w:eastAsia="ja-JP"/>
        </w:rPr>
        <w:t xml:space="preserve">. </w:t>
      </w:r>
      <w:r w:rsidRPr="000F2953">
        <w:rPr>
          <w:lang w:val="en-US" w:eastAsia="ja-JP"/>
        </w:rPr>
        <w:t>The current consumed by the power amplifier is also monitored.</w:t>
      </w:r>
      <w:r>
        <w:rPr>
          <w:lang w:val="en-US" w:eastAsia="ja-JP"/>
        </w:rPr>
        <w:t xml:space="preserve"> </w:t>
      </w:r>
    </w:p>
    <w:p w14:paraId="36F23B1E" w14:textId="77777777" w:rsidR="00BF20FA" w:rsidRDefault="00BF20FA" w:rsidP="0086737B">
      <w:pPr>
        <w:spacing w:after="0"/>
        <w:jc w:val="both"/>
        <w:rPr>
          <w:lang w:val="en-US" w:eastAsia="ja-JP"/>
        </w:rPr>
      </w:pPr>
    </w:p>
    <w:tbl>
      <w:tblPr>
        <w:tblStyle w:val="TableGrid"/>
        <w:tblW w:w="4384" w:type="dxa"/>
        <w:tblInd w:w="1842" w:type="dxa"/>
        <w:tblLook w:val="04A0" w:firstRow="1" w:lastRow="0" w:firstColumn="1" w:lastColumn="0" w:noHBand="0" w:noVBand="1"/>
      </w:tblPr>
      <w:tblGrid>
        <w:gridCol w:w="2192"/>
        <w:gridCol w:w="2192"/>
      </w:tblGrid>
      <w:tr w:rsidR="00BF20FA" w14:paraId="10F869DF" w14:textId="77777777" w:rsidTr="00970C40">
        <w:trPr>
          <w:trHeight w:val="249"/>
        </w:trPr>
        <w:tc>
          <w:tcPr>
            <w:tcW w:w="2192" w:type="dxa"/>
          </w:tcPr>
          <w:p w14:paraId="015C99D0" w14:textId="77777777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Power class of the PA</w:t>
            </w:r>
          </w:p>
        </w:tc>
        <w:tc>
          <w:tcPr>
            <w:tcW w:w="2192" w:type="dxa"/>
          </w:tcPr>
          <w:p w14:paraId="58856820" w14:textId="77777777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PC2</w:t>
            </w:r>
          </w:p>
        </w:tc>
      </w:tr>
      <w:tr w:rsidR="00BF20FA" w14:paraId="57679676" w14:textId="77777777" w:rsidTr="00970C40">
        <w:trPr>
          <w:trHeight w:val="243"/>
        </w:trPr>
        <w:tc>
          <w:tcPr>
            <w:tcW w:w="2192" w:type="dxa"/>
          </w:tcPr>
          <w:p w14:paraId="25025193" w14:textId="77777777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Band support</w:t>
            </w:r>
          </w:p>
        </w:tc>
        <w:tc>
          <w:tcPr>
            <w:tcW w:w="2192" w:type="dxa"/>
          </w:tcPr>
          <w:p w14:paraId="65004BC4" w14:textId="77777777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N78</w:t>
            </w:r>
          </w:p>
        </w:tc>
      </w:tr>
      <w:tr w:rsidR="00BF20FA" w14:paraId="11135E24" w14:textId="77777777" w:rsidTr="00970C40">
        <w:trPr>
          <w:trHeight w:val="249"/>
        </w:trPr>
        <w:tc>
          <w:tcPr>
            <w:tcW w:w="2192" w:type="dxa"/>
          </w:tcPr>
          <w:p w14:paraId="3C041B2A" w14:textId="77777777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Rated Gain</w:t>
            </w:r>
          </w:p>
        </w:tc>
        <w:tc>
          <w:tcPr>
            <w:tcW w:w="2192" w:type="dxa"/>
          </w:tcPr>
          <w:p w14:paraId="0492DC20" w14:textId="4B289A63" w:rsidR="00BF20FA" w:rsidRDefault="00BF20FA" w:rsidP="0086737B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30-32 dB</w:t>
            </w:r>
          </w:p>
        </w:tc>
      </w:tr>
    </w:tbl>
    <w:p w14:paraId="2F0F4C7E" w14:textId="77777777" w:rsidR="00BF20FA" w:rsidRDefault="00BF20FA" w:rsidP="0086737B">
      <w:pPr>
        <w:spacing w:after="0"/>
        <w:jc w:val="both"/>
        <w:rPr>
          <w:lang w:val="en-US" w:eastAsia="ja-JP"/>
        </w:rPr>
      </w:pPr>
    </w:p>
    <w:p w14:paraId="78F64733" w14:textId="77777777" w:rsidR="00BF20FA" w:rsidRDefault="00BF20FA" w:rsidP="0086737B">
      <w:pPr>
        <w:keepNext/>
        <w:spacing w:after="0"/>
        <w:jc w:val="both"/>
      </w:pPr>
      <w:r>
        <w:rPr>
          <w:noProof/>
        </w:rPr>
        <w:drawing>
          <wp:inline distT="0" distB="0" distL="114300" distR="114300" wp14:anchorId="38E31D6F" wp14:editId="7BED00F7">
            <wp:extent cx="4572000" cy="2900045"/>
            <wp:effectExtent l="0" t="0" r="0" b="14605"/>
            <wp:docPr id="30" name="Picture 30" descr="Output_Power_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Output_Power_A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90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7008" w14:textId="3B38ACA2" w:rsidR="00BF20FA" w:rsidRDefault="00BF20FA" w:rsidP="0086737B">
      <w:pPr>
        <w:pStyle w:val="Caption"/>
        <w:jc w:val="both"/>
      </w:pPr>
      <w:bookmarkStart w:id="1" w:name="_Ref85656187"/>
      <w:bookmarkStart w:id="2" w:name="_Ref856561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1"/>
      <w:r>
        <w:t>: Output power of the PA versus Input power to the PA.</w:t>
      </w:r>
      <w:bookmarkEnd w:id="2"/>
    </w:p>
    <w:p w14:paraId="6790DD21" w14:textId="0C021A14" w:rsidR="00BF20FA" w:rsidRDefault="00BF20FA" w:rsidP="0086737B">
      <w:pPr>
        <w:jc w:val="both"/>
      </w:pPr>
      <w:r>
        <w:lastRenderedPageBreak/>
        <w:t xml:space="preserve">In  </w:t>
      </w:r>
      <w:r>
        <w:fldChar w:fldCharType="begin"/>
      </w:r>
      <w:r>
        <w:instrText xml:space="preserve"> REF _Ref85656187 \h </w:instrText>
      </w:r>
      <w:r w:rsidR="0086737B">
        <w:instrText xml:space="preserve"> \* MERGEFORMAT </w:instrText>
      </w:r>
      <w:r>
        <w:fldChar w:fldCharType="separate"/>
      </w:r>
      <w:r>
        <w:t>Figure 1</w:t>
      </w:r>
      <w:r>
        <w:fldChar w:fldCharType="end"/>
      </w:r>
      <w:r>
        <w:t>, the Output power is plotted as a function of input power for CP-OFDM</w:t>
      </w:r>
      <w:r w:rsidR="0023711A">
        <w:t xml:space="preserve"> waveform with QPSK modulation</w:t>
      </w:r>
      <w:r>
        <w:t>, DFT</w:t>
      </w:r>
      <w:r w:rsidR="001D68C8">
        <w:t>-</w:t>
      </w:r>
      <w:r>
        <w:t>S-OFDM</w:t>
      </w:r>
      <w:r w:rsidR="00604C50">
        <w:t xml:space="preserve"> waveform with QPSK modulation</w:t>
      </w:r>
      <w:r>
        <w:t xml:space="preserve">, </w:t>
      </w:r>
      <w:r w:rsidR="00604C50">
        <w:t xml:space="preserve">and DFT-s-OFDM waveform with </w:t>
      </w:r>
      <w:r>
        <w:t>Pi/2 BPSK with spectrum shaping</w:t>
      </w:r>
      <w:r w:rsidR="0009257A">
        <w:t xml:space="preserve"> using a 2-tap 1+D filter</w:t>
      </w:r>
      <w:r>
        <w:t xml:space="preserve">. We see that the gain is about 32 dB and the saturation level is about 32 dBm. </w:t>
      </w:r>
      <w:r>
        <w:rPr>
          <w:lang w:val="en-US"/>
        </w:rPr>
        <w:t xml:space="preserve"> The vertical dotted lines in the plot show the IP1dB compression points. </w:t>
      </w:r>
    </w:p>
    <w:p w14:paraId="3B802CF4" w14:textId="77777777" w:rsidR="00BF20FA" w:rsidRDefault="00BF20FA" w:rsidP="0086737B">
      <w:pPr>
        <w:jc w:val="both"/>
      </w:pPr>
      <w:r>
        <w:rPr>
          <w:noProof/>
          <w:lang w:val="en-US"/>
        </w:rPr>
        <w:drawing>
          <wp:inline distT="0" distB="0" distL="114300" distR="114300" wp14:anchorId="4E4AF52C" wp14:editId="2CAC7320">
            <wp:extent cx="2743200" cy="1717675"/>
            <wp:effectExtent l="0" t="0" r="0" b="15875"/>
            <wp:docPr id="33" name="Picture 33" descr="Output_power_ACLR_Upper_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Output_power_ACLR_Upper_A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114300" distR="114300" wp14:anchorId="6EC959CE" wp14:editId="3D87231B">
            <wp:extent cx="2743200" cy="1717675"/>
            <wp:effectExtent l="0" t="0" r="0" b="15875"/>
            <wp:docPr id="34" name="Picture 34" descr="Output_power_ACLR_Lower_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utput_power_ACLR_Lower_A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9710B" w14:textId="755320A6" w:rsidR="00BF20FA" w:rsidRDefault="00BF20FA" w:rsidP="0086737B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r>
        <w:t>: The left figure shows the ACLR for the upper end of the spectrum and the right figure shows the ACLR fort the lower end of the spectrum.</w:t>
      </w:r>
      <w:r>
        <w:rPr>
          <w:lang w:val="en-US"/>
        </w:rPr>
        <w:t xml:space="preserve"> </w:t>
      </w:r>
      <w:r>
        <w:t xml:space="preserve"> </w:t>
      </w:r>
    </w:p>
    <w:p w14:paraId="7F829C1E" w14:textId="063D3627" w:rsidR="00BF20FA" w:rsidRDefault="00BF20FA" w:rsidP="0086737B">
      <w:pPr>
        <w:jc w:val="both"/>
      </w:pPr>
      <w:r>
        <w:t>In Figure 2, the ACLR is plotted for the different modulations as a function of the Output power</w:t>
      </w:r>
      <w:r w:rsidR="001D68C8">
        <w:t>.</w:t>
      </w:r>
      <w:r>
        <w:rPr>
          <w:lang w:val="en-US"/>
        </w:rPr>
        <w:t xml:space="preserve">  </w:t>
      </w:r>
      <w:r>
        <w:t xml:space="preserve">We make the following observations. </w:t>
      </w:r>
      <w:r>
        <w:rPr>
          <w:lang w:val="en-US"/>
        </w:rPr>
        <w:t>The measurements capture ACLR, performance when a pi/2 BPSK and QPSK modulation with DFT-s-OFDM and a QPSK CP-OFDM waveform are driven close to saturation.</w:t>
      </w:r>
    </w:p>
    <w:p w14:paraId="50AC2508" w14:textId="307E79A6" w:rsidR="00BF20FA" w:rsidRDefault="00BF20FA" w:rsidP="0086737B">
      <w:pPr>
        <w:pStyle w:val="ListParagraph"/>
        <w:numPr>
          <w:ilvl w:val="0"/>
          <w:numId w:val="8"/>
        </w:numPr>
        <w:jc w:val="both"/>
      </w:pPr>
      <w:r>
        <w:t xml:space="preserve">For the ACLR limit of 31 dB, we see that the maximum output power of </w:t>
      </w:r>
      <w:r w:rsidR="00C7646F">
        <w:t xml:space="preserve">QPSK </w:t>
      </w:r>
      <w:r>
        <w:t xml:space="preserve">CP-OFDM is about 25.5 dBm. </w:t>
      </w:r>
    </w:p>
    <w:p w14:paraId="771580BD" w14:textId="2F1DC4DC" w:rsidR="00BF20FA" w:rsidRDefault="00BF20FA" w:rsidP="0086737B">
      <w:pPr>
        <w:pStyle w:val="ListParagraph"/>
        <w:numPr>
          <w:ilvl w:val="0"/>
          <w:numId w:val="8"/>
        </w:numPr>
        <w:jc w:val="both"/>
      </w:pPr>
      <w:r>
        <w:t xml:space="preserve">For the ACLR limit of 31 dB, we see that the maximum output power of QPSK </w:t>
      </w:r>
      <w:r w:rsidR="00C7646F">
        <w:t xml:space="preserve">DFT-s-OFDM </w:t>
      </w:r>
      <w:r>
        <w:t xml:space="preserve">is about 29.2 dBm. </w:t>
      </w:r>
    </w:p>
    <w:p w14:paraId="7B0BD69D" w14:textId="5FB23C86" w:rsidR="00BF20FA" w:rsidRDefault="00BF20FA" w:rsidP="0086737B">
      <w:pPr>
        <w:pStyle w:val="ListParagraph"/>
        <w:numPr>
          <w:ilvl w:val="0"/>
          <w:numId w:val="8"/>
        </w:numPr>
        <w:jc w:val="both"/>
      </w:pPr>
      <w:r>
        <w:t>For the ACLR limit of 31 dB, we see that the maximum output power of Pi/2</w:t>
      </w:r>
      <w:r w:rsidR="005F2571">
        <w:t xml:space="preserve"> BPSK </w:t>
      </w:r>
      <w:r>
        <w:t xml:space="preserve">with </w:t>
      </w:r>
      <w:r w:rsidR="00365458">
        <w:t>2-</w:t>
      </w:r>
      <w:r>
        <w:t>tap (1+D) spectrum shaping is about 31.</w:t>
      </w:r>
      <w:r w:rsidR="003E1730">
        <w:t>8</w:t>
      </w:r>
      <w:r>
        <w:t xml:space="preserve"> dBm. </w:t>
      </w:r>
    </w:p>
    <w:p w14:paraId="10353030" w14:textId="57C7C50E" w:rsidR="00BF20FA" w:rsidRDefault="00BF20FA" w:rsidP="0086737B">
      <w:pPr>
        <w:spacing w:after="0"/>
        <w:jc w:val="both"/>
      </w:pPr>
      <w:r>
        <w:t>Hence</w:t>
      </w:r>
      <w:r w:rsidR="00A25B35">
        <w:t>,</w:t>
      </w:r>
      <w:r>
        <w:t xml:space="preserve"> we observe</w:t>
      </w:r>
      <w:r>
        <w:rPr>
          <w:lang w:val="en-US" w:eastAsia="ja-JP"/>
        </w:rPr>
        <w:t xml:space="preserve"> a gain of 6 dB by </w:t>
      </w:r>
      <w:r>
        <w:t xml:space="preserve">Pi/2 BPSK </w:t>
      </w:r>
      <w:r w:rsidR="00222BA6">
        <w:t xml:space="preserve">modulation </w:t>
      </w:r>
      <w:r>
        <w:t>with two tap (1+D) spectrum shaping over CP-OFDM and 2.</w:t>
      </w:r>
      <w:r w:rsidR="003E1730">
        <w:t>5</w:t>
      </w:r>
      <w:r>
        <w:t xml:space="preserve"> dB gain over QPSK modulation</w:t>
      </w:r>
      <w:r w:rsidR="00BE0FF2">
        <w:t xml:space="preserve"> with DFT-s-OFDM waveform</w:t>
      </w:r>
      <w:r>
        <w:t xml:space="preserve">. </w:t>
      </w:r>
    </w:p>
    <w:p w14:paraId="63864B52" w14:textId="77777777" w:rsidR="00BF20FA" w:rsidRDefault="00BF20FA" w:rsidP="0086737B">
      <w:pPr>
        <w:spacing w:after="0"/>
        <w:jc w:val="both"/>
      </w:pPr>
      <w:r>
        <w:rPr>
          <w:noProof/>
          <w:lang w:val="en-US"/>
        </w:rPr>
        <w:drawing>
          <wp:inline distT="0" distB="0" distL="114300" distR="114300" wp14:anchorId="045A929C" wp14:editId="21B72F4F">
            <wp:extent cx="4572000" cy="2878455"/>
            <wp:effectExtent l="0" t="0" r="0" b="17145"/>
            <wp:docPr id="35" name="Picture 35" descr="Current_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urrent_A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4773C" w14:textId="77777777" w:rsidR="00BF20FA" w:rsidRDefault="00BF20FA" w:rsidP="0086737B">
      <w:pPr>
        <w:pStyle w:val="Caption"/>
        <w:jc w:val="both"/>
      </w:pPr>
      <w:bookmarkStart w:id="3" w:name="_Ref85658290"/>
      <w:bookmarkStart w:id="4" w:name="_Ref856582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3</w:t>
      </w:r>
      <w:r>
        <w:fldChar w:fldCharType="end"/>
      </w:r>
      <w:bookmarkEnd w:id="3"/>
      <w:r>
        <w:t>: Current consumption for various modulations.</w:t>
      </w:r>
      <w:bookmarkEnd w:id="4"/>
    </w:p>
    <w:p w14:paraId="6162DE5E" w14:textId="196B8E40" w:rsidR="00BF20FA" w:rsidRDefault="00BF20FA" w:rsidP="009E7AF6">
      <w:pPr>
        <w:jc w:val="both"/>
        <w:rPr>
          <w:lang w:val="en-US"/>
        </w:rPr>
      </w:pPr>
      <w:r>
        <w:lastRenderedPageBreak/>
        <w:t xml:space="preserve">In  </w:t>
      </w:r>
      <w:r>
        <w:fldChar w:fldCharType="begin"/>
      </w:r>
      <w:r>
        <w:instrText xml:space="preserve"> REF _Ref85658290 \h </w:instrText>
      </w:r>
      <w:r w:rsidR="0086737B">
        <w:instrText xml:space="preserve"> \* MERGEFORMAT </w:instrText>
      </w:r>
      <w:r>
        <w:fldChar w:fldCharType="separate"/>
      </w:r>
      <w:r>
        <w:t>Figure 3</w:t>
      </w:r>
      <w:r>
        <w:fldChar w:fldCharType="end"/>
      </w:r>
      <w:r>
        <w:t>, the current consumption is plotted as a function of the Input power. We see that the current consumption of Pi/2 BPSK (2-tap</w:t>
      </w:r>
      <w:r w:rsidR="00525363">
        <w:t xml:space="preserve"> shaping</w:t>
      </w:r>
      <w:r>
        <w:t xml:space="preserve">) is very close to QPSK transmission even when close to saturation. </w:t>
      </w:r>
      <w:r>
        <w:rPr>
          <w:lang w:val="en-US"/>
        </w:rPr>
        <w:t xml:space="preserve"> </w:t>
      </w:r>
    </w:p>
    <w:p w14:paraId="35DE521B" w14:textId="15CF400F" w:rsidR="00170A2F" w:rsidRDefault="00170A2F" w:rsidP="00170A2F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 xml:space="preserve">From the above measurements it is clearly seen that pi/2 BPSK can reach close to 32 dBm power level </w:t>
      </w:r>
      <w:r w:rsidR="00104E9A">
        <w:rPr>
          <w:lang w:val="en-US" w:eastAsia="ja-JP"/>
        </w:rPr>
        <w:t xml:space="preserve">at the output of PA </w:t>
      </w:r>
      <w:r>
        <w:rPr>
          <w:lang w:val="en-US" w:eastAsia="ja-JP"/>
        </w:rPr>
        <w:t xml:space="preserve">while still satisfying the ACLR constraints of the </w:t>
      </w:r>
      <w:r w:rsidR="00841D5F">
        <w:rPr>
          <w:lang w:val="en-US" w:eastAsia="ja-JP"/>
        </w:rPr>
        <w:t xml:space="preserve">3GPP </w:t>
      </w:r>
      <w:r>
        <w:rPr>
          <w:lang w:val="en-US" w:eastAsia="ja-JP"/>
        </w:rPr>
        <w:t xml:space="preserve">specification. </w:t>
      </w:r>
    </w:p>
    <w:p w14:paraId="2D00931A" w14:textId="77777777" w:rsidR="00170A2F" w:rsidRDefault="00170A2F" w:rsidP="00170A2F">
      <w:pPr>
        <w:spacing w:after="0"/>
        <w:jc w:val="both"/>
        <w:rPr>
          <w:lang w:val="en-US" w:eastAsia="ja-JP"/>
        </w:rPr>
      </w:pPr>
    </w:p>
    <w:p w14:paraId="0A181641" w14:textId="06E8F562" w:rsidR="00170A2F" w:rsidRPr="002A0D4B" w:rsidRDefault="00170A2F" w:rsidP="00170A2F">
      <w:pPr>
        <w:spacing w:after="0"/>
        <w:jc w:val="both"/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</w:pPr>
      <w:r w:rsidRPr="005254C9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>Proposal</w:t>
      </w:r>
      <w:r w:rsidRPr="002A0D4B">
        <w:rPr>
          <w:b/>
          <w:bCs/>
          <w:sz w:val="28"/>
          <w:szCs w:val="28"/>
        </w:rPr>
        <w:t xml:space="preserve">: </w:t>
      </w:r>
      <w:r w:rsidRPr="002A0D4B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 xml:space="preserve">pi/2-BPSK DFT-s-OFDM reference waveform </w:t>
      </w:r>
      <w:r w:rsidR="003F40EA" w:rsidRPr="002A0D4B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>can</w:t>
      </w:r>
      <w:r w:rsidRPr="002A0D4B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 xml:space="preserve"> achieve 32 dBm transmit power using single T</w:t>
      </w:r>
      <w:r w:rsidR="003F40EA" w:rsidRPr="002A0D4B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 xml:space="preserve">x </w:t>
      </w:r>
      <w:r w:rsidR="00B715E6">
        <w:rPr>
          <w:rFonts w:ascii="Calibri" w:hAnsi="Calibri" w:cs="Calibri"/>
          <w:b/>
          <w:bCs/>
          <w:i/>
          <w:iCs/>
          <w:color w:val="222222"/>
          <w:shd w:val="clear" w:color="auto" w:fill="FFFFFF"/>
        </w:rPr>
        <w:t xml:space="preserve">while satisfying the ACLR constraints. </w:t>
      </w:r>
    </w:p>
    <w:p w14:paraId="627ECF29" w14:textId="77777777" w:rsidR="00170A2F" w:rsidRPr="00BF20FA" w:rsidRDefault="00170A2F" w:rsidP="0086737B">
      <w:pPr>
        <w:jc w:val="both"/>
        <w:rPr>
          <w:lang w:val="en-US"/>
        </w:rPr>
      </w:pPr>
    </w:p>
    <w:sectPr w:rsidR="00170A2F" w:rsidRPr="00BF20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3473E"/>
    <w:multiLevelType w:val="hybridMultilevel"/>
    <w:tmpl w:val="9D80A9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B1729"/>
    <w:multiLevelType w:val="multilevel"/>
    <w:tmpl w:val="23E463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22"/>
      </w:rPr>
    </w:lvl>
    <w:lvl w:ilvl="1">
      <w:start w:val="3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054B6A"/>
    <w:multiLevelType w:val="hybridMultilevel"/>
    <w:tmpl w:val="FA867E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32AE3"/>
    <w:multiLevelType w:val="hybridMultilevel"/>
    <w:tmpl w:val="0D9C7840"/>
    <w:lvl w:ilvl="0" w:tplc="B03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1C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2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27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0B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61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8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C1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C8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38443F6"/>
    <w:multiLevelType w:val="hybridMultilevel"/>
    <w:tmpl w:val="E7761D92"/>
    <w:lvl w:ilvl="0" w:tplc="DACC62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50DFA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7850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FA00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12A2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D2BD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F7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7219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022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62244C0F"/>
    <w:multiLevelType w:val="hybridMultilevel"/>
    <w:tmpl w:val="42FC1A80"/>
    <w:lvl w:ilvl="0" w:tplc="01848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3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8C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709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EEB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0D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3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63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01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E2E1AC0"/>
    <w:multiLevelType w:val="hybridMultilevel"/>
    <w:tmpl w:val="7284AE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D5F"/>
    <w:rsid w:val="00000216"/>
    <w:rsid w:val="0000084E"/>
    <w:rsid w:val="00003E95"/>
    <w:rsid w:val="00004993"/>
    <w:rsid w:val="00032871"/>
    <w:rsid w:val="000360E8"/>
    <w:rsid w:val="000418D7"/>
    <w:rsid w:val="00042876"/>
    <w:rsid w:val="000477B4"/>
    <w:rsid w:val="00060E19"/>
    <w:rsid w:val="00063D32"/>
    <w:rsid w:val="00064F4E"/>
    <w:rsid w:val="0007116B"/>
    <w:rsid w:val="00072F58"/>
    <w:rsid w:val="0009257A"/>
    <w:rsid w:val="000A042B"/>
    <w:rsid w:val="000A0971"/>
    <w:rsid w:val="000A65F9"/>
    <w:rsid w:val="000A7D8C"/>
    <w:rsid w:val="000B375C"/>
    <w:rsid w:val="000B5118"/>
    <w:rsid w:val="000D5507"/>
    <w:rsid w:val="000F0BD5"/>
    <w:rsid w:val="000F1103"/>
    <w:rsid w:val="000F2953"/>
    <w:rsid w:val="000F3365"/>
    <w:rsid w:val="00100418"/>
    <w:rsid w:val="00104C19"/>
    <w:rsid w:val="00104E9A"/>
    <w:rsid w:val="00111397"/>
    <w:rsid w:val="00114406"/>
    <w:rsid w:val="001162D5"/>
    <w:rsid w:val="001324AC"/>
    <w:rsid w:val="00144FE6"/>
    <w:rsid w:val="00153E78"/>
    <w:rsid w:val="00160135"/>
    <w:rsid w:val="00162C45"/>
    <w:rsid w:val="00163985"/>
    <w:rsid w:val="00163BDC"/>
    <w:rsid w:val="00170A2F"/>
    <w:rsid w:val="0017133F"/>
    <w:rsid w:val="0017160B"/>
    <w:rsid w:val="00177536"/>
    <w:rsid w:val="00185C35"/>
    <w:rsid w:val="001939FC"/>
    <w:rsid w:val="00197AA2"/>
    <w:rsid w:val="001A4D06"/>
    <w:rsid w:val="001B7AFB"/>
    <w:rsid w:val="001C0F89"/>
    <w:rsid w:val="001C70C5"/>
    <w:rsid w:val="001D68C8"/>
    <w:rsid w:val="001E2AA4"/>
    <w:rsid w:val="001E6327"/>
    <w:rsid w:val="001E7E08"/>
    <w:rsid w:val="001F18FD"/>
    <w:rsid w:val="00220345"/>
    <w:rsid w:val="00222BA6"/>
    <w:rsid w:val="002302FB"/>
    <w:rsid w:val="00236D69"/>
    <w:rsid w:val="0023711A"/>
    <w:rsid w:val="002442D3"/>
    <w:rsid w:val="00246FAB"/>
    <w:rsid w:val="00250A44"/>
    <w:rsid w:val="00260AFF"/>
    <w:rsid w:val="0026290A"/>
    <w:rsid w:val="002750FB"/>
    <w:rsid w:val="00275974"/>
    <w:rsid w:val="002A0D4B"/>
    <w:rsid w:val="002C05F7"/>
    <w:rsid w:val="002C22C6"/>
    <w:rsid w:val="002D2580"/>
    <w:rsid w:val="002D3E68"/>
    <w:rsid w:val="002D59F2"/>
    <w:rsid w:val="002D7107"/>
    <w:rsid w:val="002D71C3"/>
    <w:rsid w:val="002D740D"/>
    <w:rsid w:val="00303F83"/>
    <w:rsid w:val="00306F88"/>
    <w:rsid w:val="0030712A"/>
    <w:rsid w:val="00307923"/>
    <w:rsid w:val="00314523"/>
    <w:rsid w:val="00326C3A"/>
    <w:rsid w:val="00332451"/>
    <w:rsid w:val="00346FD6"/>
    <w:rsid w:val="00352FA7"/>
    <w:rsid w:val="00353E2F"/>
    <w:rsid w:val="0035443D"/>
    <w:rsid w:val="00355720"/>
    <w:rsid w:val="00361E7B"/>
    <w:rsid w:val="00363273"/>
    <w:rsid w:val="00364B3A"/>
    <w:rsid w:val="00365458"/>
    <w:rsid w:val="00366EB5"/>
    <w:rsid w:val="0037355D"/>
    <w:rsid w:val="00382E44"/>
    <w:rsid w:val="0038481F"/>
    <w:rsid w:val="0038645C"/>
    <w:rsid w:val="003A24A4"/>
    <w:rsid w:val="003A5536"/>
    <w:rsid w:val="003A5C40"/>
    <w:rsid w:val="003B4741"/>
    <w:rsid w:val="003B64E3"/>
    <w:rsid w:val="003E1730"/>
    <w:rsid w:val="003E305C"/>
    <w:rsid w:val="003F40EA"/>
    <w:rsid w:val="00401EC2"/>
    <w:rsid w:val="0040550C"/>
    <w:rsid w:val="00407416"/>
    <w:rsid w:val="00430DA5"/>
    <w:rsid w:val="004500BB"/>
    <w:rsid w:val="00452354"/>
    <w:rsid w:val="00454F4A"/>
    <w:rsid w:val="004661C9"/>
    <w:rsid w:val="00471F16"/>
    <w:rsid w:val="00472565"/>
    <w:rsid w:val="00473EDE"/>
    <w:rsid w:val="004827C0"/>
    <w:rsid w:val="004A11D0"/>
    <w:rsid w:val="004A1C3E"/>
    <w:rsid w:val="004B22A9"/>
    <w:rsid w:val="004C2892"/>
    <w:rsid w:val="004D6F2A"/>
    <w:rsid w:val="004E7CCD"/>
    <w:rsid w:val="004F57AF"/>
    <w:rsid w:val="004F5960"/>
    <w:rsid w:val="0050030D"/>
    <w:rsid w:val="005034DD"/>
    <w:rsid w:val="00506B8C"/>
    <w:rsid w:val="005247FC"/>
    <w:rsid w:val="00525363"/>
    <w:rsid w:val="005254C9"/>
    <w:rsid w:val="00550908"/>
    <w:rsid w:val="0057466E"/>
    <w:rsid w:val="00574DF5"/>
    <w:rsid w:val="0058294A"/>
    <w:rsid w:val="00592118"/>
    <w:rsid w:val="005A2EA6"/>
    <w:rsid w:val="005B1C12"/>
    <w:rsid w:val="005B713D"/>
    <w:rsid w:val="005C39B0"/>
    <w:rsid w:val="005C4DC8"/>
    <w:rsid w:val="005D0953"/>
    <w:rsid w:val="005D173B"/>
    <w:rsid w:val="005D2840"/>
    <w:rsid w:val="005D3B3C"/>
    <w:rsid w:val="005D4512"/>
    <w:rsid w:val="005E0AD8"/>
    <w:rsid w:val="005E1EFD"/>
    <w:rsid w:val="005E418B"/>
    <w:rsid w:val="005E430D"/>
    <w:rsid w:val="005E6356"/>
    <w:rsid w:val="005F19D2"/>
    <w:rsid w:val="005F1D8C"/>
    <w:rsid w:val="005F2571"/>
    <w:rsid w:val="005F2C9A"/>
    <w:rsid w:val="00604C50"/>
    <w:rsid w:val="00605B1C"/>
    <w:rsid w:val="0061652A"/>
    <w:rsid w:val="006220E8"/>
    <w:rsid w:val="00622817"/>
    <w:rsid w:val="0063220C"/>
    <w:rsid w:val="00632D0A"/>
    <w:rsid w:val="0063444E"/>
    <w:rsid w:val="006367D1"/>
    <w:rsid w:val="00641A44"/>
    <w:rsid w:val="00652E1E"/>
    <w:rsid w:val="006557BF"/>
    <w:rsid w:val="00655DF6"/>
    <w:rsid w:val="00657897"/>
    <w:rsid w:val="00662FDA"/>
    <w:rsid w:val="00665317"/>
    <w:rsid w:val="00666FCA"/>
    <w:rsid w:val="00682B22"/>
    <w:rsid w:val="00692DC3"/>
    <w:rsid w:val="0069342D"/>
    <w:rsid w:val="00697AE1"/>
    <w:rsid w:val="006A6DCE"/>
    <w:rsid w:val="006B4AED"/>
    <w:rsid w:val="006B5109"/>
    <w:rsid w:val="006B7374"/>
    <w:rsid w:val="006C318B"/>
    <w:rsid w:val="006C490B"/>
    <w:rsid w:val="006E084F"/>
    <w:rsid w:val="006E25E2"/>
    <w:rsid w:val="006E60B3"/>
    <w:rsid w:val="006E7726"/>
    <w:rsid w:val="006F451F"/>
    <w:rsid w:val="006F6F79"/>
    <w:rsid w:val="00701F19"/>
    <w:rsid w:val="0070782F"/>
    <w:rsid w:val="00726577"/>
    <w:rsid w:val="0073257C"/>
    <w:rsid w:val="00736449"/>
    <w:rsid w:val="00741003"/>
    <w:rsid w:val="00741D94"/>
    <w:rsid w:val="0074764E"/>
    <w:rsid w:val="00750D4D"/>
    <w:rsid w:val="007536C9"/>
    <w:rsid w:val="00762BD0"/>
    <w:rsid w:val="00764366"/>
    <w:rsid w:val="00764E97"/>
    <w:rsid w:val="007709B0"/>
    <w:rsid w:val="00774F95"/>
    <w:rsid w:val="00783097"/>
    <w:rsid w:val="007A159A"/>
    <w:rsid w:val="007A67DF"/>
    <w:rsid w:val="007B1046"/>
    <w:rsid w:val="007D5230"/>
    <w:rsid w:val="007E1F49"/>
    <w:rsid w:val="007E48E9"/>
    <w:rsid w:val="00803CFF"/>
    <w:rsid w:val="00805A4D"/>
    <w:rsid w:val="00806D9B"/>
    <w:rsid w:val="00807494"/>
    <w:rsid w:val="00813770"/>
    <w:rsid w:val="00813C24"/>
    <w:rsid w:val="00816B76"/>
    <w:rsid w:val="00825702"/>
    <w:rsid w:val="00826761"/>
    <w:rsid w:val="008273C4"/>
    <w:rsid w:val="00840BCD"/>
    <w:rsid w:val="00841D5F"/>
    <w:rsid w:val="00844D83"/>
    <w:rsid w:val="00847584"/>
    <w:rsid w:val="00853AAC"/>
    <w:rsid w:val="0086163E"/>
    <w:rsid w:val="00866D6B"/>
    <w:rsid w:val="0086737B"/>
    <w:rsid w:val="008775ED"/>
    <w:rsid w:val="00884173"/>
    <w:rsid w:val="008A4D04"/>
    <w:rsid w:val="008B2172"/>
    <w:rsid w:val="008C4371"/>
    <w:rsid w:val="008E4416"/>
    <w:rsid w:val="008E4FEC"/>
    <w:rsid w:val="00902B07"/>
    <w:rsid w:val="00907157"/>
    <w:rsid w:val="00910004"/>
    <w:rsid w:val="009212CE"/>
    <w:rsid w:val="00921834"/>
    <w:rsid w:val="0094133B"/>
    <w:rsid w:val="009473B2"/>
    <w:rsid w:val="00947C93"/>
    <w:rsid w:val="00956BD6"/>
    <w:rsid w:val="00961600"/>
    <w:rsid w:val="00970C40"/>
    <w:rsid w:val="009710B5"/>
    <w:rsid w:val="00986FC6"/>
    <w:rsid w:val="00995496"/>
    <w:rsid w:val="009A0493"/>
    <w:rsid w:val="009A0B6D"/>
    <w:rsid w:val="009A23A5"/>
    <w:rsid w:val="009A5D11"/>
    <w:rsid w:val="009B0919"/>
    <w:rsid w:val="009B1D5F"/>
    <w:rsid w:val="009C1363"/>
    <w:rsid w:val="009C3B3B"/>
    <w:rsid w:val="009D6E36"/>
    <w:rsid w:val="009E7AF6"/>
    <w:rsid w:val="009F49A2"/>
    <w:rsid w:val="009F6903"/>
    <w:rsid w:val="00A0387A"/>
    <w:rsid w:val="00A15E50"/>
    <w:rsid w:val="00A21C4A"/>
    <w:rsid w:val="00A25B35"/>
    <w:rsid w:val="00A34BA8"/>
    <w:rsid w:val="00A35B40"/>
    <w:rsid w:val="00A51BF3"/>
    <w:rsid w:val="00A72FA2"/>
    <w:rsid w:val="00A73205"/>
    <w:rsid w:val="00A735B6"/>
    <w:rsid w:val="00A7470C"/>
    <w:rsid w:val="00A82C10"/>
    <w:rsid w:val="00A86293"/>
    <w:rsid w:val="00A92436"/>
    <w:rsid w:val="00AB00E3"/>
    <w:rsid w:val="00AC6DC6"/>
    <w:rsid w:val="00AD0AFB"/>
    <w:rsid w:val="00AD24B7"/>
    <w:rsid w:val="00AE3D5F"/>
    <w:rsid w:val="00AE54A1"/>
    <w:rsid w:val="00AF2057"/>
    <w:rsid w:val="00B00358"/>
    <w:rsid w:val="00B07388"/>
    <w:rsid w:val="00B07399"/>
    <w:rsid w:val="00B15DBF"/>
    <w:rsid w:val="00B35349"/>
    <w:rsid w:val="00B36279"/>
    <w:rsid w:val="00B43408"/>
    <w:rsid w:val="00B44B19"/>
    <w:rsid w:val="00B47C70"/>
    <w:rsid w:val="00B503B2"/>
    <w:rsid w:val="00B53859"/>
    <w:rsid w:val="00B6726F"/>
    <w:rsid w:val="00B67346"/>
    <w:rsid w:val="00B67B61"/>
    <w:rsid w:val="00B715E6"/>
    <w:rsid w:val="00B722FA"/>
    <w:rsid w:val="00B92376"/>
    <w:rsid w:val="00BA0224"/>
    <w:rsid w:val="00BA159F"/>
    <w:rsid w:val="00BA519C"/>
    <w:rsid w:val="00BB1296"/>
    <w:rsid w:val="00BB1B50"/>
    <w:rsid w:val="00BB30B3"/>
    <w:rsid w:val="00BD12A0"/>
    <w:rsid w:val="00BE0FF2"/>
    <w:rsid w:val="00BF20FA"/>
    <w:rsid w:val="00BF39E5"/>
    <w:rsid w:val="00BF7ECD"/>
    <w:rsid w:val="00C04CFB"/>
    <w:rsid w:val="00C076D6"/>
    <w:rsid w:val="00C139AD"/>
    <w:rsid w:val="00C14056"/>
    <w:rsid w:val="00C22A9B"/>
    <w:rsid w:val="00C30995"/>
    <w:rsid w:val="00C35267"/>
    <w:rsid w:val="00C37041"/>
    <w:rsid w:val="00C40119"/>
    <w:rsid w:val="00C47649"/>
    <w:rsid w:val="00C60069"/>
    <w:rsid w:val="00C61BFD"/>
    <w:rsid w:val="00C65BA3"/>
    <w:rsid w:val="00C7646F"/>
    <w:rsid w:val="00C76675"/>
    <w:rsid w:val="00C77423"/>
    <w:rsid w:val="00C912B5"/>
    <w:rsid w:val="00C9180F"/>
    <w:rsid w:val="00CB2C12"/>
    <w:rsid w:val="00CB7F6D"/>
    <w:rsid w:val="00CD188F"/>
    <w:rsid w:val="00CD3B46"/>
    <w:rsid w:val="00CD4E2E"/>
    <w:rsid w:val="00CE09B2"/>
    <w:rsid w:val="00CE4669"/>
    <w:rsid w:val="00CE7034"/>
    <w:rsid w:val="00CF7563"/>
    <w:rsid w:val="00D039DD"/>
    <w:rsid w:val="00D15E1A"/>
    <w:rsid w:val="00D227A9"/>
    <w:rsid w:val="00D243F3"/>
    <w:rsid w:val="00D273E1"/>
    <w:rsid w:val="00D32CB4"/>
    <w:rsid w:val="00D3720F"/>
    <w:rsid w:val="00D377B0"/>
    <w:rsid w:val="00D42414"/>
    <w:rsid w:val="00D54F2F"/>
    <w:rsid w:val="00D60371"/>
    <w:rsid w:val="00D6236B"/>
    <w:rsid w:val="00D81DB5"/>
    <w:rsid w:val="00D916E2"/>
    <w:rsid w:val="00D9196D"/>
    <w:rsid w:val="00D93E27"/>
    <w:rsid w:val="00DA13AD"/>
    <w:rsid w:val="00DA1C28"/>
    <w:rsid w:val="00DA4F94"/>
    <w:rsid w:val="00DC2F20"/>
    <w:rsid w:val="00DD210F"/>
    <w:rsid w:val="00DD5B2C"/>
    <w:rsid w:val="00DE133E"/>
    <w:rsid w:val="00DF42DF"/>
    <w:rsid w:val="00DF727E"/>
    <w:rsid w:val="00E00390"/>
    <w:rsid w:val="00E037AD"/>
    <w:rsid w:val="00E15654"/>
    <w:rsid w:val="00E16DB7"/>
    <w:rsid w:val="00E2039B"/>
    <w:rsid w:val="00E20CC7"/>
    <w:rsid w:val="00E2639E"/>
    <w:rsid w:val="00E40B42"/>
    <w:rsid w:val="00E60908"/>
    <w:rsid w:val="00E62259"/>
    <w:rsid w:val="00E663C8"/>
    <w:rsid w:val="00E667F4"/>
    <w:rsid w:val="00E74268"/>
    <w:rsid w:val="00E751A4"/>
    <w:rsid w:val="00E97B7D"/>
    <w:rsid w:val="00EA576B"/>
    <w:rsid w:val="00EB0A9F"/>
    <w:rsid w:val="00EB2346"/>
    <w:rsid w:val="00EB26F7"/>
    <w:rsid w:val="00EB4469"/>
    <w:rsid w:val="00ED5D7E"/>
    <w:rsid w:val="00ED6689"/>
    <w:rsid w:val="00EE4449"/>
    <w:rsid w:val="00F024DC"/>
    <w:rsid w:val="00F0518A"/>
    <w:rsid w:val="00F153C4"/>
    <w:rsid w:val="00F15AD0"/>
    <w:rsid w:val="00F35C34"/>
    <w:rsid w:val="00F40FE8"/>
    <w:rsid w:val="00F557D0"/>
    <w:rsid w:val="00F661F2"/>
    <w:rsid w:val="00F74497"/>
    <w:rsid w:val="00F829E5"/>
    <w:rsid w:val="00F92C19"/>
    <w:rsid w:val="00F9708A"/>
    <w:rsid w:val="00FA2C3D"/>
    <w:rsid w:val="00FA3FF3"/>
    <w:rsid w:val="00FC33F9"/>
    <w:rsid w:val="00FC5F5B"/>
    <w:rsid w:val="00FC78E1"/>
    <w:rsid w:val="00FD101F"/>
    <w:rsid w:val="00FD1E13"/>
    <w:rsid w:val="00F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03582"/>
  <w15:chartTrackingRefBased/>
  <w15:docId w15:val="{D2374646-6FA1-4C46-B98A-7613438E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C7742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1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A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C">
    <w:name w:val="TAC"/>
    <w:basedOn w:val="Normal"/>
    <w:link w:val="TACChar"/>
    <w:qFormat/>
    <w:rsid w:val="005D3B3C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D3B3C"/>
    <w:rPr>
      <w:rFonts w:ascii="Arial" w:eastAsia="MS Mincho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1A44"/>
    <w:pPr>
      <w:ind w:left="720"/>
      <w:contextualSpacing/>
    </w:pPr>
  </w:style>
  <w:style w:type="paragraph" w:customStyle="1" w:styleId="H6">
    <w:name w:val="H6"/>
    <w:basedOn w:val="Heading5"/>
    <w:next w:val="Normal"/>
    <w:link w:val="H6Char"/>
    <w:rsid w:val="001B7AFB"/>
    <w:pPr>
      <w:spacing w:before="120" w:after="180" w:line="240" w:lineRule="auto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1B7AFB"/>
    <w:rPr>
      <w:b/>
    </w:rPr>
  </w:style>
  <w:style w:type="character" w:customStyle="1" w:styleId="TAHCar">
    <w:name w:val="TAH Car"/>
    <w:link w:val="TAH"/>
    <w:qFormat/>
    <w:rsid w:val="001B7AFB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6Char">
    <w:name w:val="H6 Char"/>
    <w:link w:val="H6"/>
    <w:rsid w:val="001B7AF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AFB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H">
    <w:name w:val="TH"/>
    <w:basedOn w:val="Normal"/>
    <w:link w:val="THChar"/>
    <w:qFormat/>
    <w:rsid w:val="001B7AFB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B7AFB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04CFB"/>
    <w:pPr>
      <w:keepNext/>
      <w:keepLines/>
      <w:spacing w:after="0" w:line="240" w:lineRule="auto"/>
      <w:ind w:left="851" w:hanging="851"/>
    </w:pPr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C04CFB"/>
    <w:rPr>
      <w:rFonts w:ascii="Arial" w:eastAsia="MS Mincho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49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61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7742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C7742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C77423"/>
    <w:rPr>
      <w:rFonts w:ascii="Arial" w:eastAsia="SimSun" w:hAnsi="Arial" w:cs="Times New Roman"/>
      <w:sz w:val="36"/>
      <w:szCs w:val="20"/>
      <w:lang w:val="sv-SE"/>
    </w:rPr>
  </w:style>
  <w:style w:type="character" w:customStyle="1" w:styleId="hgkelc">
    <w:name w:val="hgkelc"/>
    <w:basedOn w:val="DefaultParagraphFont"/>
    <w:rsid w:val="00750D4D"/>
  </w:style>
  <w:style w:type="character" w:customStyle="1" w:styleId="Heading2Char">
    <w:name w:val="Heading 2 Char"/>
    <w:basedOn w:val="DefaultParagraphFont"/>
    <w:link w:val="Heading2"/>
    <w:uiPriority w:val="9"/>
    <w:rsid w:val="004661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9A0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aption">
    <w:name w:val="caption"/>
    <w:basedOn w:val="Normal"/>
    <w:next w:val="Normal"/>
    <w:uiPriority w:val="35"/>
    <w:unhideWhenUsed/>
    <w:qFormat/>
    <w:rsid w:val="0069342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3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8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50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1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6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0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IITH</dc:creator>
  <cp:keywords/>
  <dc:description/>
  <cp:lastModifiedBy>Dhiraj</cp:lastModifiedBy>
  <cp:revision>129</cp:revision>
  <dcterms:created xsi:type="dcterms:W3CDTF">2021-08-14T13:41:00Z</dcterms:created>
  <dcterms:modified xsi:type="dcterms:W3CDTF">2021-10-22T16:42:00Z</dcterms:modified>
</cp:coreProperties>
</file>