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77A" w:rsidRPr="00B23518" w:rsidRDefault="0078177A" w:rsidP="0078177A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101</w:t>
      </w:r>
      <w:r w:rsidRPr="00B23518">
        <w:rPr>
          <w:rFonts w:ascii="Arial" w:hAnsi="Arial" w:cs="Arial"/>
          <w:b/>
          <w:sz w:val="24"/>
          <w:szCs w:val="24"/>
        </w:rPr>
        <w:t>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</w:t>
      </w:r>
      <w:r w:rsidR="00BA1F11">
        <w:rPr>
          <w:rFonts w:ascii="Arial" w:hAnsi="Arial" w:cs="Arial"/>
          <w:b/>
          <w:sz w:val="24"/>
          <w:szCs w:val="24"/>
        </w:rPr>
        <w:t>117362</w:t>
      </w:r>
    </w:p>
    <w:p w:rsidR="0078177A" w:rsidRPr="00C53146" w:rsidRDefault="0078177A" w:rsidP="0078177A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Electronic Meeting, November 01-12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8177A">
        <w:rPr>
          <w:rFonts w:ascii="Arial" w:hAnsi="Arial" w:cs="Arial"/>
          <w:b w:val="0"/>
        </w:rPr>
        <w:t>8.8.2.</w:t>
      </w:r>
      <w:r w:rsidR="00C76984">
        <w:rPr>
          <w:rFonts w:ascii="Arial" w:hAnsi="Arial" w:cs="Arial"/>
          <w:b w:val="0"/>
        </w:rPr>
        <w:t>4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182559" w:rsidRPr="00182559">
        <w:rPr>
          <w:rFonts w:ascii="Arial" w:hAnsi="Arial" w:cs="Arial"/>
          <w:b w:val="0"/>
        </w:rPr>
        <w:t>Discussion on other remaining issues for FR1 HST</w:t>
      </w:r>
      <w:r w:rsidRPr="003521EA">
        <w:rPr>
          <w:rFonts w:ascii="Arial" w:hAnsi="Arial" w:cs="Arial" w:hint="eastAsia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471B59" w:rsidRPr="00FD7537" w:rsidRDefault="00471B59" w:rsidP="00471B59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were extensive discussions for FR1 HST during the past RAN4 meetings and a WF on</w:t>
      </w:r>
      <w:r>
        <w:rPr>
          <w:rFonts w:eastAsia="宋体"/>
          <w:lang w:eastAsia="zh-CN"/>
        </w:rPr>
        <w:t xml:space="preserve"> RRM requirements for NR FR1 HST was </w:t>
      </w:r>
      <w:r>
        <w:rPr>
          <w:rFonts w:eastAsia="宋体" w:hint="eastAsia"/>
          <w:lang w:eastAsia="zh-CN"/>
        </w:rPr>
        <w:t>approved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[1]</w:t>
      </w:r>
      <w:r>
        <w:rPr>
          <w:rFonts w:eastAsiaTheme="minorEastAsia"/>
          <w:lang w:val="en-US" w:eastAsia="zh-CN"/>
        </w:rPr>
        <w:t xml:space="preserve"> in RAN4#100-e meeting</w:t>
      </w:r>
      <w:r>
        <w:rPr>
          <w:lang w:eastAsia="zh-CN"/>
        </w:rPr>
        <w:t xml:space="preserve">. Although some topics were agreed, there are still some open issues. </w:t>
      </w:r>
    </w:p>
    <w:p w:rsidR="00585571" w:rsidRPr="00585571" w:rsidRDefault="00471B59" w:rsidP="00471B59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our consideration of several open issues </w:t>
      </w:r>
      <w:r>
        <w:t xml:space="preserve">and </w:t>
      </w:r>
      <w:r w:rsidRPr="006318D2"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DA36DB" w:rsidRDefault="00DA36DB" w:rsidP="00DA36DB">
      <w:pPr>
        <w:pStyle w:val="a9"/>
        <w:numPr>
          <w:ilvl w:val="0"/>
          <w:numId w:val="24"/>
        </w:numPr>
        <w:spacing w:after="120"/>
        <w:rPr>
          <w:rFonts w:eastAsia="宋体"/>
          <w:lang w:val="en-US" w:eastAsia="zh-CN"/>
        </w:rPr>
      </w:pPr>
      <w:proofErr w:type="spellStart"/>
      <w:r>
        <w:rPr>
          <w:rFonts w:eastAsia="宋体"/>
          <w:lang w:val="en-US" w:eastAsia="zh-CN"/>
        </w:rPr>
        <w:t>Scell</w:t>
      </w:r>
      <w:proofErr w:type="spellEnd"/>
      <w:r>
        <w:rPr>
          <w:rFonts w:eastAsia="宋体"/>
          <w:lang w:val="en-US" w:eastAsia="zh-CN"/>
        </w:rPr>
        <w:t xml:space="preserve"> link recovery</w:t>
      </w:r>
    </w:p>
    <w:p w:rsidR="00DA36DB" w:rsidRDefault="00DA36DB" w:rsidP="00784BCA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RAN4#100-e meeting, the consensus has been agreed as listed in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DA36DB" w:rsidTr="00DA36DB">
        <w:tc>
          <w:tcPr>
            <w:tcW w:w="8856" w:type="dxa"/>
          </w:tcPr>
          <w:p w:rsidR="00DA36DB" w:rsidRDefault="00DA36DB" w:rsidP="00DA36DB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3-3: </w:t>
            </w:r>
            <w:proofErr w:type="spellStart"/>
            <w:r>
              <w:rPr>
                <w:b/>
                <w:u w:val="single"/>
                <w:lang w:eastAsia="ko-KR"/>
              </w:rPr>
              <w:t>Scell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link recovery</w:t>
            </w:r>
          </w:p>
          <w:p w:rsidR="00DA36DB" w:rsidRDefault="00DA36DB" w:rsidP="00DA36DB">
            <w:pPr>
              <w:pStyle w:val="a9"/>
              <w:numPr>
                <w:ilvl w:val="0"/>
                <w:numId w:val="25"/>
              </w:numPr>
              <w:autoSpaceDN w:val="0"/>
              <w:spacing w:after="120"/>
              <w:ind w:left="7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Agreements:</w:t>
            </w:r>
          </w:p>
          <w:p w:rsidR="00DA36DB" w:rsidRDefault="00DA36DB" w:rsidP="00DA36DB">
            <w:pPr>
              <w:pStyle w:val="a9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ind w:leftChars="400" w:left="1220"/>
              <w:contextualSpacing w:val="0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 xml:space="preserve">For </w:t>
            </w:r>
            <w:proofErr w:type="spellStart"/>
            <w:r>
              <w:rPr>
                <w:rFonts w:eastAsiaTheme="minorEastAsia"/>
                <w:iCs/>
                <w:lang w:val="en-US" w:eastAsia="zh-CN"/>
              </w:rPr>
              <w:t>Scell</w:t>
            </w:r>
            <w:proofErr w:type="spellEnd"/>
            <w:r>
              <w:rPr>
                <w:rFonts w:eastAsiaTheme="minorEastAsia"/>
                <w:iCs/>
                <w:lang w:val="en-US" w:eastAsia="zh-CN"/>
              </w:rPr>
              <w:t xml:space="preserve"> link recovery for HST:</w:t>
            </w:r>
          </w:p>
          <w:p w:rsidR="00DA36DB" w:rsidRDefault="00DA36DB" w:rsidP="00DA36DB">
            <w:pPr>
              <w:pStyle w:val="a9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Chars="653" w:left="1726"/>
              <w:contextualSpacing w:val="0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There is no limitation on the number of band(s)in the spec, it depends on network</w:t>
            </w:r>
          </w:p>
          <w:p w:rsidR="00DA36DB" w:rsidRDefault="00DA36DB" w:rsidP="00DA36DB">
            <w:pPr>
              <w:pStyle w:val="a9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Chars="653" w:left="1726"/>
              <w:contextualSpacing w:val="0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UE capability of maxNumberSCellBFR-r16 introduced in Rel-16 can be reused</w:t>
            </w:r>
          </w:p>
          <w:p w:rsidR="00DA36DB" w:rsidRDefault="00DA36DB" w:rsidP="00DA36DB">
            <w:pPr>
              <w:pStyle w:val="a9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Chars="653" w:left="1726"/>
              <w:contextualSpacing w:val="0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 xml:space="preserve">The requirements of </w:t>
            </w:r>
            <w:proofErr w:type="spellStart"/>
            <w:r>
              <w:rPr>
                <w:rFonts w:eastAsiaTheme="minorEastAsia"/>
                <w:iCs/>
                <w:lang w:val="en-US" w:eastAsia="zh-CN"/>
              </w:rPr>
              <w:t>Scell</w:t>
            </w:r>
            <w:proofErr w:type="spellEnd"/>
            <w:r>
              <w:rPr>
                <w:rFonts w:eastAsiaTheme="minorEastAsia"/>
                <w:iCs/>
                <w:lang w:val="en-US" w:eastAsia="zh-CN"/>
              </w:rPr>
              <w:t xml:space="preserve"> link recovery for non-HST can be applied for HST</w:t>
            </w:r>
          </w:p>
          <w:p w:rsidR="00DA36DB" w:rsidRDefault="00DA36DB" w:rsidP="00DA36DB">
            <w:pPr>
              <w:pStyle w:val="a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900" w:left="2220"/>
              <w:contextualSpacing w:val="0"/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rFonts w:eastAsiaTheme="minorEastAsia"/>
                <w:iCs/>
                <w:lang w:val="en-US" w:eastAsia="zh-CN"/>
              </w:rPr>
              <w:t xml:space="preserve">the requirements of </w:t>
            </w:r>
            <w:proofErr w:type="spellStart"/>
            <w:r>
              <w:rPr>
                <w:rFonts w:eastAsiaTheme="minorEastAsia"/>
                <w:iCs/>
                <w:lang w:val="en-US" w:eastAsia="zh-CN"/>
              </w:rPr>
              <w:t>Scell</w:t>
            </w:r>
            <w:proofErr w:type="spellEnd"/>
            <w:r>
              <w:rPr>
                <w:rFonts w:eastAsiaTheme="minorEastAsia"/>
                <w:iCs/>
                <w:lang w:val="en-US" w:eastAsia="zh-CN"/>
              </w:rPr>
              <w:t xml:space="preserve"> link recovery for non-HST include BFD, CBD, beam failure recovery in </w:t>
            </w:r>
            <w:proofErr w:type="spellStart"/>
            <w:r>
              <w:rPr>
                <w:rFonts w:eastAsiaTheme="minorEastAsia"/>
                <w:iCs/>
                <w:lang w:val="en-US" w:eastAsia="zh-CN"/>
              </w:rPr>
              <w:t>SCell</w:t>
            </w:r>
            <w:proofErr w:type="spellEnd"/>
          </w:p>
          <w:p w:rsidR="00DA36DB" w:rsidRPr="00DA36DB" w:rsidRDefault="00DA36DB" w:rsidP="00784BCA">
            <w:pPr>
              <w:pStyle w:val="a9"/>
              <w:numPr>
                <w:ilvl w:val="1"/>
                <w:numId w:val="29"/>
              </w:numPr>
              <w:autoSpaceDN w:val="0"/>
              <w:spacing w:after="120"/>
              <w:contextualSpacing w:val="0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="宋体"/>
                <w:szCs w:val="24"/>
                <w:lang w:eastAsia="zh-CN"/>
              </w:rPr>
              <w:t>FFS: Performance degradation may occur when total evaluation period is longer than 5 secs in HST</w:t>
            </w:r>
          </w:p>
        </w:tc>
      </w:tr>
    </w:tbl>
    <w:p w:rsidR="00DA36DB" w:rsidRDefault="00DA36DB" w:rsidP="00784BCA">
      <w:pPr>
        <w:spacing w:after="120"/>
        <w:rPr>
          <w:rFonts w:eastAsiaTheme="minorEastAsia"/>
          <w:lang w:val="en-US" w:eastAsia="zh-CN"/>
        </w:rPr>
      </w:pPr>
    </w:p>
    <w:p w:rsidR="00B234DB" w:rsidRDefault="00B234DB" w:rsidP="00B234DB">
      <w:pPr>
        <w:pStyle w:val="a9"/>
        <w:numPr>
          <w:ilvl w:val="0"/>
          <w:numId w:val="24"/>
        </w:num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CSSF</w:t>
      </w:r>
    </w:p>
    <w:p w:rsidR="00F96D6C" w:rsidRPr="00F96D6C" w:rsidRDefault="00F96D6C" w:rsidP="00F96D6C">
      <w:pPr>
        <w:spacing w:after="120"/>
        <w:rPr>
          <w:rFonts w:eastAsia="宋体"/>
          <w:lang w:val="en-US" w:eastAsia="zh-CN"/>
        </w:rPr>
      </w:pPr>
      <w:r w:rsidRPr="00F96D6C">
        <w:rPr>
          <w:rFonts w:eastAsiaTheme="minorEastAsia"/>
          <w:lang w:val="en-US" w:eastAsia="zh-CN"/>
        </w:rPr>
        <w:t>In RAN4#100-e meeting, the consensus has been agreed as listed in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B234DB" w:rsidTr="00B234DB">
        <w:tc>
          <w:tcPr>
            <w:tcW w:w="8856" w:type="dxa"/>
          </w:tcPr>
          <w:p w:rsidR="00B234DB" w:rsidRDefault="00B234DB" w:rsidP="00B234DB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3-4: CSSF</w:t>
            </w:r>
          </w:p>
          <w:p w:rsidR="00B234DB" w:rsidRDefault="00B234DB" w:rsidP="00B234DB">
            <w:pPr>
              <w:pStyle w:val="a9"/>
              <w:numPr>
                <w:ilvl w:val="0"/>
                <w:numId w:val="25"/>
              </w:numPr>
              <w:autoSpaceDN w:val="0"/>
              <w:spacing w:after="120"/>
              <w:ind w:left="7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Agreements</w:t>
            </w:r>
          </w:p>
          <w:p w:rsidR="00B234DB" w:rsidRDefault="00B234DB" w:rsidP="00B234DB">
            <w:pPr>
              <w:pStyle w:val="a9"/>
              <w:numPr>
                <w:ilvl w:val="1"/>
                <w:numId w:val="25"/>
              </w:numPr>
              <w:autoSpaceDN w:val="0"/>
              <w:spacing w:after="120"/>
              <w:ind w:left="144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For CSSF, it depends on network. There is no need to have the limitation on the number of </w:t>
            </w:r>
            <w:proofErr w:type="spellStart"/>
            <w:r>
              <w:rPr>
                <w:rFonts w:eastAsia="宋体"/>
                <w:szCs w:val="24"/>
                <w:lang w:eastAsia="zh-CN"/>
              </w:rPr>
              <w:t>Scell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(s) in the spec</w:t>
            </w:r>
          </w:p>
          <w:p w:rsidR="00B234DB" w:rsidRPr="00B234DB" w:rsidRDefault="00B234DB" w:rsidP="00B234DB">
            <w:pPr>
              <w:pStyle w:val="a9"/>
              <w:numPr>
                <w:ilvl w:val="2"/>
                <w:numId w:val="25"/>
              </w:numPr>
              <w:autoSpaceDN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FFS: Performance degradation may occur when total evaluation period is </w:t>
            </w:r>
            <w:r>
              <w:rPr>
                <w:rFonts w:eastAsia="宋体"/>
                <w:szCs w:val="24"/>
                <w:lang w:eastAsia="zh-CN"/>
              </w:rPr>
              <w:lastRenderedPageBreak/>
              <w:t>longer than 5 secs in HST</w:t>
            </w:r>
          </w:p>
        </w:tc>
      </w:tr>
    </w:tbl>
    <w:p w:rsidR="00B234DB" w:rsidRPr="00B234DB" w:rsidRDefault="00B234DB" w:rsidP="00B234DB">
      <w:pPr>
        <w:spacing w:after="120"/>
        <w:rPr>
          <w:rFonts w:eastAsia="宋体"/>
          <w:lang w:val="en-US" w:eastAsia="zh-CN"/>
        </w:rPr>
      </w:pPr>
    </w:p>
    <w:p w:rsidR="00DA36DB" w:rsidRDefault="005B3B59" w:rsidP="00784BCA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b</w:t>
      </w:r>
      <w:r w:rsidR="00B234DB">
        <w:rPr>
          <w:rFonts w:eastAsiaTheme="minorEastAsia"/>
          <w:lang w:val="en-US" w:eastAsia="zh-CN"/>
        </w:rPr>
        <w:t xml:space="preserve">oth </w:t>
      </w:r>
      <w:proofErr w:type="spellStart"/>
      <w:r w:rsidR="00B234DB">
        <w:rPr>
          <w:rFonts w:eastAsiaTheme="minorEastAsia"/>
          <w:lang w:val="en-US" w:eastAsia="zh-CN"/>
        </w:rPr>
        <w:t>SCell</w:t>
      </w:r>
      <w:proofErr w:type="spellEnd"/>
      <w:r w:rsidR="00B234DB">
        <w:rPr>
          <w:rFonts w:eastAsiaTheme="minorEastAsia"/>
          <w:lang w:val="en-US" w:eastAsia="zh-CN"/>
        </w:rPr>
        <w:t xml:space="preserve"> link recovery and CSSF, the </w:t>
      </w:r>
      <w:r>
        <w:rPr>
          <w:rFonts w:eastAsiaTheme="minorEastAsia"/>
          <w:lang w:val="en-US" w:eastAsia="zh-CN"/>
        </w:rPr>
        <w:t>consensus has</w:t>
      </w:r>
      <w:r w:rsidR="00B234DB">
        <w:rPr>
          <w:rFonts w:eastAsiaTheme="minorEastAsia"/>
          <w:lang w:val="en-US" w:eastAsia="zh-CN"/>
        </w:rPr>
        <w:t xml:space="preserve"> been agreed. It depends on the network. There is no need to have the limitation on the number of </w:t>
      </w:r>
      <w:proofErr w:type="spellStart"/>
      <w:r w:rsidR="00B234DB">
        <w:rPr>
          <w:rFonts w:eastAsiaTheme="minorEastAsia"/>
          <w:lang w:val="en-US" w:eastAsia="zh-CN"/>
        </w:rPr>
        <w:t>Scell</w:t>
      </w:r>
      <w:proofErr w:type="spellEnd"/>
      <w:r w:rsidR="00B234DB">
        <w:rPr>
          <w:rFonts w:eastAsiaTheme="minorEastAsia"/>
          <w:lang w:val="en-US" w:eastAsia="zh-CN"/>
        </w:rPr>
        <w:t xml:space="preserve"> (s) in the spec. The only FFS is the last sub-bullet, whether to add the note for “</w:t>
      </w:r>
      <w:r w:rsidR="00B234DB">
        <w:rPr>
          <w:rFonts w:eastAsia="宋体"/>
          <w:szCs w:val="24"/>
          <w:lang w:eastAsia="zh-CN"/>
        </w:rPr>
        <w:t>Performance degradation may occur when total evaluation period is longer than 5 secs in HST</w:t>
      </w:r>
      <w:r w:rsidR="00B234DB">
        <w:rPr>
          <w:rFonts w:eastAsiaTheme="minorEastAsia"/>
          <w:lang w:val="en-US" w:eastAsia="zh-CN"/>
        </w:rPr>
        <w:t xml:space="preserve">”. In our understanding, it is not necessary to add </w:t>
      </w:r>
      <w:r>
        <w:rPr>
          <w:rFonts w:eastAsiaTheme="minorEastAsia"/>
          <w:lang w:val="en-US" w:eastAsia="zh-CN"/>
        </w:rPr>
        <w:t>t</w:t>
      </w:r>
      <w:r w:rsidR="00B234DB">
        <w:rPr>
          <w:rFonts w:eastAsiaTheme="minorEastAsia"/>
          <w:lang w:val="en-US" w:eastAsia="zh-CN"/>
        </w:rPr>
        <w:t xml:space="preserve">he limitation for total evaluation period.  For example, in </w:t>
      </w:r>
      <w:r>
        <w:rPr>
          <w:rFonts w:eastAsiaTheme="minorEastAsia"/>
          <w:lang w:val="en-US" w:eastAsia="zh-CN"/>
        </w:rPr>
        <w:t>TS</w:t>
      </w:r>
      <w:r w:rsidR="00B234DB">
        <w:rPr>
          <w:rFonts w:eastAsiaTheme="minorEastAsia"/>
          <w:lang w:val="en-US" w:eastAsia="zh-CN"/>
        </w:rPr>
        <w:t xml:space="preserve">38.133, the </w:t>
      </w:r>
      <w:r>
        <w:rPr>
          <w:rFonts w:eastAsiaTheme="minorEastAsia"/>
          <w:lang w:val="en-US" w:eastAsia="zh-CN"/>
        </w:rPr>
        <w:t xml:space="preserve">BFD </w:t>
      </w:r>
      <w:r w:rsidR="00B234DB">
        <w:rPr>
          <w:rFonts w:eastAsiaTheme="minorEastAsia"/>
          <w:lang w:val="en-US" w:eastAsia="zh-CN"/>
        </w:rPr>
        <w:t>evaluate time is defined as: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B234DB" w:rsidTr="00B234DB">
        <w:tc>
          <w:tcPr>
            <w:tcW w:w="8856" w:type="dxa"/>
          </w:tcPr>
          <w:p w:rsidR="00B234DB" w:rsidRPr="00B234DB" w:rsidRDefault="00B234DB" w:rsidP="00B234DB">
            <w:pPr>
              <w:spacing w:after="120"/>
              <w:rPr>
                <w:rFonts w:eastAsiaTheme="minorEastAsia"/>
                <w:lang w:val="en-US" w:eastAsia="zh-CN"/>
              </w:rPr>
            </w:pPr>
            <w:r w:rsidRPr="00B234DB">
              <w:rPr>
                <w:rFonts w:eastAsiaTheme="minorEastAsia"/>
                <w:lang w:val="en-US" w:eastAsia="zh-CN"/>
              </w:rPr>
              <w:t>SSB</w:t>
            </w:r>
            <w:r w:rsidRPr="00B234DB">
              <w:rPr>
                <w:rFonts w:eastAsiaTheme="minorEastAsia" w:hint="eastAsia"/>
                <w:lang w:val="en-US" w:eastAsia="zh-CN"/>
              </w:rPr>
              <w:t>：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B234DB" w:rsidTr="00B234DB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H"/>
                    <w:rPr>
                      <w:lang w:eastAsia="en-US"/>
                    </w:rPr>
                  </w:pPr>
                  <w: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H"/>
                    <w:rPr>
                      <w:lang w:eastAsia="en-US"/>
                    </w:rPr>
                  </w:pPr>
                  <w:proofErr w:type="spellStart"/>
                  <w:r>
                    <w:t>T</w:t>
                  </w:r>
                  <w:r>
                    <w:rPr>
                      <w:vertAlign w:val="subscript"/>
                    </w:rPr>
                    <w:t>Evaluate_BFD_SSB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) </w:t>
                  </w:r>
                </w:p>
              </w:tc>
            </w:tr>
            <w:tr w:rsidR="00B234DB" w:rsidTr="00B234DB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C"/>
                    <w:rPr>
                      <w:lang w:eastAsia="en-US"/>
                    </w:rPr>
                  </w:pPr>
                  <w:r>
                    <w:t>no 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C"/>
                    <w:rPr>
                      <w:lang w:eastAsia="en-US"/>
                    </w:rPr>
                  </w:pPr>
                  <w:r>
                    <w:rPr>
                      <w:rFonts w:cs="v4.2.0"/>
                    </w:rPr>
                    <w:t xml:space="preserve">Max(50, Ceil(5 </w:t>
                  </w:r>
                  <w:r>
                    <w:sym w:font="Symbol" w:char="F0B4"/>
                  </w:r>
                  <w:r>
                    <w:t xml:space="preserve"> </w:t>
                  </w:r>
                  <w:r>
                    <w:rPr>
                      <w:rFonts w:cs="v4.2.0"/>
                    </w:rPr>
                    <w:t xml:space="preserve">P) </w:t>
                  </w:r>
                  <w:r>
                    <w:sym w:font="Symbol" w:char="F0B4"/>
                  </w:r>
                  <w:r>
                    <w:t xml:space="preserve"> </w:t>
                  </w:r>
                  <w:r>
                    <w:rPr>
                      <w:rFonts w:cs="v4.2.0"/>
                    </w:rPr>
                    <w:t>T</w:t>
                  </w:r>
                  <w:r>
                    <w:rPr>
                      <w:rFonts w:cs="v4.2.0"/>
                      <w:vertAlign w:val="subscript"/>
                    </w:rPr>
                    <w:t>SSB</w:t>
                  </w:r>
                  <w:r>
                    <w:rPr>
                      <w:rFonts w:cs="v4.2.0"/>
                    </w:rPr>
                    <w:t>)</w:t>
                  </w:r>
                </w:p>
              </w:tc>
            </w:tr>
            <w:tr w:rsidR="00B234DB" w:rsidTr="00B234DB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C"/>
                    <w:rPr>
                      <w:lang w:eastAsia="en-US"/>
                    </w:rPr>
                  </w:pPr>
                  <w:r>
                    <w:t xml:space="preserve">DRX cycle </w:t>
                  </w:r>
                  <w:r>
                    <w:rPr>
                      <w:rFonts w:hint="eastAsia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C"/>
                    <w:rPr>
                      <w:lang w:val="fr-FR" w:eastAsia="en-US"/>
                    </w:rPr>
                  </w:pPr>
                  <w:r>
                    <w:rPr>
                      <w:rFonts w:cs="v4.2.0"/>
                      <w:lang w:val="fr-FR"/>
                    </w:rPr>
                    <w:t xml:space="preserve">Max(50, Ceil(7.5 </w:t>
                  </w:r>
                  <w:r>
                    <w:sym w:font="Symbol" w:char="F0B4"/>
                  </w:r>
                  <w:r>
                    <w:rPr>
                      <w:lang w:val="fr-FR"/>
                    </w:rPr>
                    <w:t xml:space="preserve"> </w:t>
                  </w:r>
                  <w:r>
                    <w:rPr>
                      <w:rFonts w:cs="v4.2.0"/>
                      <w:lang w:val="fr-FR"/>
                    </w:rPr>
                    <w:t xml:space="preserve">P) </w:t>
                  </w:r>
                  <w:r>
                    <w:sym w:font="Symbol" w:char="F0B4"/>
                  </w:r>
                  <w:r>
                    <w:rPr>
                      <w:lang w:val="fr-FR"/>
                    </w:rPr>
                    <w:t xml:space="preserve"> </w:t>
                  </w:r>
                  <w:r>
                    <w:rPr>
                      <w:rFonts w:cs="v4.2.0"/>
                      <w:lang w:val="fr-FR"/>
                    </w:rPr>
                    <w:t>Max(T</w:t>
                  </w:r>
                  <w:r>
                    <w:rPr>
                      <w:rFonts w:cs="v4.2.0"/>
                      <w:vertAlign w:val="subscript"/>
                      <w:lang w:val="fr-FR"/>
                    </w:rPr>
                    <w:t>DRX</w:t>
                  </w:r>
                  <w:r>
                    <w:rPr>
                      <w:rFonts w:cs="v4.2.0"/>
                      <w:lang w:val="fr-FR"/>
                    </w:rPr>
                    <w:t>,T</w:t>
                  </w:r>
                  <w:r>
                    <w:rPr>
                      <w:rFonts w:cs="v4.2.0"/>
                      <w:vertAlign w:val="subscript"/>
                      <w:lang w:val="fr-FR"/>
                    </w:rPr>
                    <w:t>SSB</w:t>
                  </w:r>
                  <w:r>
                    <w:rPr>
                      <w:rFonts w:cs="v4.2.0"/>
                      <w:lang w:val="fr-FR"/>
                    </w:rPr>
                    <w:t>))</w:t>
                  </w:r>
                </w:p>
              </w:tc>
            </w:tr>
            <w:tr w:rsidR="00B234DB" w:rsidTr="00B234DB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C"/>
                    <w:rPr>
                      <w:lang w:eastAsia="en-US"/>
                    </w:rPr>
                  </w:pPr>
                  <w:r>
                    <w:t>DRX cycle &gt;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C"/>
                    <w:rPr>
                      <w:lang w:eastAsia="en-US"/>
                    </w:rPr>
                  </w:pPr>
                  <w:r>
                    <w:rPr>
                      <w:rFonts w:cs="v4.2.0"/>
                    </w:rPr>
                    <w:t xml:space="preserve">Ceil(5 </w:t>
                  </w:r>
                  <w:r>
                    <w:sym w:font="Symbol" w:char="F0B4"/>
                  </w:r>
                  <w:r>
                    <w:t xml:space="preserve"> </w:t>
                  </w:r>
                  <w:r>
                    <w:rPr>
                      <w:rFonts w:cs="v4.2.0"/>
                    </w:rPr>
                    <w:t xml:space="preserve">P) </w:t>
                  </w:r>
                  <w:r>
                    <w:sym w:font="Symbol" w:char="F0B4"/>
                  </w:r>
                  <w:r>
                    <w:t xml:space="preserve"> </w:t>
                  </w:r>
                  <w:r>
                    <w:rPr>
                      <w:rFonts w:cs="v4.2.0"/>
                    </w:rPr>
                    <w:t>T</w:t>
                  </w:r>
                  <w:r>
                    <w:rPr>
                      <w:rFonts w:cs="v4.2.0"/>
                      <w:vertAlign w:val="subscript"/>
                    </w:rPr>
                    <w:t>DRX</w:t>
                  </w:r>
                </w:p>
              </w:tc>
            </w:tr>
            <w:tr w:rsidR="00B234DB" w:rsidTr="00B234DB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keepNext/>
                    <w:keepLines/>
                    <w:spacing w:after="0"/>
                    <w:rPr>
                      <w:rFonts w:ascii="Arial" w:hAnsi="Arial" w:cs="v4.2.0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Note:</w:t>
                  </w:r>
                  <w:r>
                    <w:rPr>
                      <w:rFonts w:ascii="Arial" w:hAnsi="Arial"/>
                      <w:sz w:val="28"/>
                    </w:rPr>
                    <w:tab/>
                  </w:r>
                  <w:r>
                    <w:rPr>
                      <w:rFonts w:ascii="Arial" w:hAnsi="Arial" w:cs="v4.2.0"/>
                      <w:sz w:val="18"/>
                    </w:rPr>
                    <w:t>T</w:t>
                  </w:r>
                  <w:r>
                    <w:rPr>
                      <w:rFonts w:ascii="Arial" w:hAnsi="Arial" w:cs="v4.2.0"/>
                      <w:sz w:val="18"/>
                      <w:vertAlign w:val="subscript"/>
                    </w:rPr>
                    <w:t>SSB</w:t>
                  </w:r>
                  <w:r>
                    <w:rPr>
                      <w:rFonts w:ascii="Arial" w:hAnsi="Arial"/>
                      <w:sz w:val="18"/>
                    </w:rPr>
                    <w:t xml:space="preserve"> is the periodicity of SSB in the </w:t>
                  </w:r>
                  <w:proofErr w:type="gramStart"/>
                  <w:r>
                    <w:rPr>
                      <w:rFonts w:ascii="Arial" w:hAnsi="Arial"/>
                      <w:sz w:val="18"/>
                    </w:rPr>
                    <w:t xml:space="preserve">set </w:t>
                  </w:r>
                  <w:proofErr w:type="gramEnd"/>
                  <w:r>
                    <w:rPr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>
                        <wp:extent cx="158750" cy="195580"/>
                        <wp:effectExtent l="0" t="0" r="0" b="0"/>
                        <wp:docPr id="2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" cy="195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/>
                      <w:sz w:val="18"/>
                    </w:rPr>
                    <w:t>.</w:t>
                  </w:r>
                  <w:r>
                    <w:rPr>
                      <w:rFonts w:ascii="Arial" w:hAnsi="Arial" w:cs="v4.2.0"/>
                      <w:sz w:val="18"/>
                    </w:rPr>
                    <w:t xml:space="preserve"> T</w:t>
                  </w:r>
                  <w:r>
                    <w:rPr>
                      <w:rFonts w:ascii="Arial" w:hAnsi="Arial" w:cs="v4.2.0"/>
                      <w:sz w:val="18"/>
                      <w:vertAlign w:val="subscript"/>
                    </w:rPr>
                    <w:t>DRX</w:t>
                  </w:r>
                  <w:r>
                    <w:rPr>
                      <w:rFonts w:ascii="Arial" w:hAnsi="Arial"/>
                      <w:sz w:val="18"/>
                    </w:rPr>
                    <w:t xml:space="preserve"> is the DRX cycle length.</w:t>
                  </w:r>
                </w:p>
              </w:tc>
            </w:tr>
          </w:tbl>
          <w:p w:rsidR="00B234DB" w:rsidRPr="00B234DB" w:rsidRDefault="00B234DB" w:rsidP="00B234DB">
            <w:pPr>
              <w:spacing w:after="120"/>
              <w:rPr>
                <w:rFonts w:eastAsiaTheme="minorEastAsia"/>
                <w:lang w:val="en-US" w:eastAsia="zh-CN"/>
              </w:rPr>
            </w:pPr>
            <w:r w:rsidRPr="00B234DB">
              <w:rPr>
                <w:rFonts w:eastAsiaTheme="minorEastAsia"/>
                <w:lang w:val="en-US" w:eastAsia="zh-CN"/>
              </w:rPr>
              <w:t>CSI-RS</w:t>
            </w:r>
            <w:r w:rsidRPr="00B234DB">
              <w:rPr>
                <w:rFonts w:eastAsiaTheme="minorEastAsia" w:hint="eastAsia"/>
                <w:lang w:val="en-US" w:eastAsia="zh-CN"/>
              </w:rPr>
              <w:t>：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B234DB" w:rsidTr="00B234DB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H"/>
                    <w:rPr>
                      <w:lang w:eastAsia="en-US"/>
                    </w:rPr>
                  </w:pPr>
                  <w: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H"/>
                    <w:rPr>
                      <w:lang w:eastAsia="en-US"/>
                    </w:rPr>
                  </w:pPr>
                  <w:proofErr w:type="spellStart"/>
                  <w:r>
                    <w:t>T</w:t>
                  </w:r>
                  <w:r>
                    <w:rPr>
                      <w:vertAlign w:val="subscript"/>
                    </w:rPr>
                    <w:t>Evaluate_BFD_CSI</w:t>
                  </w:r>
                  <w:proofErr w:type="spellEnd"/>
                  <w:r>
                    <w:rPr>
                      <w:vertAlign w:val="subscript"/>
                    </w:rPr>
                    <w:t>-RS</w:t>
                  </w:r>
                  <w:r>
                    <w:t xml:space="preserve"> (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) </w:t>
                  </w:r>
                </w:p>
              </w:tc>
            </w:tr>
            <w:tr w:rsidR="00B234DB" w:rsidTr="00B234DB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C"/>
                    <w:rPr>
                      <w:lang w:eastAsia="en-US"/>
                    </w:rPr>
                  </w:pPr>
                  <w:r>
                    <w:t>no 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C"/>
                    <w:rPr>
                      <w:lang w:eastAsia="en-US"/>
                    </w:rPr>
                  </w:pPr>
                  <w:r>
                    <w:rPr>
                      <w:rFonts w:cs="v4.2.0"/>
                    </w:rPr>
                    <w:t>Max(50, [M</w:t>
                  </w:r>
                  <w:r>
                    <w:rPr>
                      <w:rFonts w:cs="v4.2.0"/>
                      <w:vertAlign w:val="subscript"/>
                    </w:rPr>
                    <w:t>BFD</w:t>
                  </w:r>
                  <w:r>
                    <w:rPr>
                      <w:rFonts w:cs="v4.2.0"/>
                    </w:rPr>
                    <w:t xml:space="preserve"> </w:t>
                  </w:r>
                  <w:r>
                    <w:sym w:font="Symbol" w:char="F0B4"/>
                  </w:r>
                  <w:r>
                    <w:t xml:space="preserve"> </w:t>
                  </w:r>
                  <w:r>
                    <w:rPr>
                      <w:rFonts w:cs="v4.2.0"/>
                    </w:rPr>
                    <w:t xml:space="preserve">P </w:t>
                  </w:r>
                  <w:r>
                    <w:sym w:font="Symbol" w:char="F0B4"/>
                  </w:r>
                  <w:r>
                    <w:rPr>
                      <w:rFonts w:cs="v4.2.0"/>
                    </w:rPr>
                    <w:t xml:space="preserve"> P</w:t>
                  </w:r>
                  <w:r>
                    <w:rPr>
                      <w:rFonts w:cs="v4.2.0"/>
                      <w:vertAlign w:val="subscript"/>
                    </w:rPr>
                    <w:t>BFD</w:t>
                  </w:r>
                  <w:r>
                    <w:rPr>
                      <w:rFonts w:cs="v4.2.0"/>
                    </w:rPr>
                    <w:t xml:space="preserve">] </w:t>
                  </w:r>
                  <w:r>
                    <w:sym w:font="Symbol" w:char="F0B4"/>
                  </w:r>
                  <w:r>
                    <w:rPr>
                      <w:rFonts w:cs="v4.2.0"/>
                    </w:rPr>
                    <w:t xml:space="preserve"> T</w:t>
                  </w:r>
                  <w:r>
                    <w:rPr>
                      <w:rFonts w:cs="v4.2.0"/>
                      <w:vertAlign w:val="subscript"/>
                    </w:rPr>
                    <w:t>CSI-RS</w:t>
                  </w:r>
                  <w:r>
                    <w:rPr>
                      <w:rFonts w:cs="v4.2.0"/>
                    </w:rPr>
                    <w:t>)</w:t>
                  </w:r>
                </w:p>
              </w:tc>
            </w:tr>
            <w:tr w:rsidR="00B234DB" w:rsidTr="00B234DB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C"/>
                    <w:rPr>
                      <w:lang w:eastAsia="en-US"/>
                    </w:rPr>
                  </w:pPr>
                  <w:r>
                    <w:t xml:space="preserve">DRX cycle </w:t>
                  </w:r>
                  <w:r>
                    <w:rPr>
                      <w:rFonts w:hint="eastAsia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C"/>
                    <w:rPr>
                      <w:lang w:eastAsia="en-US"/>
                    </w:rPr>
                  </w:pPr>
                  <w:r>
                    <w:rPr>
                      <w:rFonts w:cs="v4.2.0"/>
                    </w:rPr>
                    <w:t xml:space="preserve">Max(50, [1.5 </w:t>
                  </w:r>
                  <w:r>
                    <w:t xml:space="preserve">× </w:t>
                  </w:r>
                  <w:r>
                    <w:rPr>
                      <w:rFonts w:cs="v4.2.0"/>
                    </w:rPr>
                    <w:t>M</w:t>
                  </w:r>
                  <w:r>
                    <w:rPr>
                      <w:rFonts w:cs="v4.2.0"/>
                      <w:vertAlign w:val="subscript"/>
                    </w:rPr>
                    <w:t>BFD</w:t>
                  </w:r>
                  <w:r>
                    <w:rPr>
                      <w:rFonts w:cs="v4.2.0"/>
                    </w:rPr>
                    <w:t xml:space="preserve"> </w:t>
                  </w:r>
                  <w:r>
                    <w:sym w:font="Symbol" w:char="F0B4"/>
                  </w:r>
                  <w:r>
                    <w:t xml:space="preserve"> </w:t>
                  </w:r>
                  <w:r>
                    <w:rPr>
                      <w:rFonts w:cs="v4.2.0"/>
                    </w:rPr>
                    <w:t xml:space="preserve">P </w:t>
                  </w:r>
                  <w:r>
                    <w:sym w:font="Symbol" w:char="F0B4"/>
                  </w:r>
                  <w:r>
                    <w:rPr>
                      <w:rFonts w:cs="v4.2.0"/>
                    </w:rPr>
                    <w:t xml:space="preserve"> P</w:t>
                  </w:r>
                  <w:r>
                    <w:rPr>
                      <w:rFonts w:cs="v4.2.0"/>
                      <w:vertAlign w:val="subscript"/>
                    </w:rPr>
                    <w:t>BFD</w:t>
                  </w:r>
                  <w:r>
                    <w:rPr>
                      <w:rFonts w:cs="v4.2.0"/>
                    </w:rPr>
                    <w:t xml:space="preserve">] </w:t>
                  </w:r>
                  <w:r>
                    <w:sym w:font="Symbol" w:char="F0B4"/>
                  </w:r>
                  <w:r>
                    <w:t xml:space="preserve"> </w:t>
                  </w:r>
                  <w:r>
                    <w:rPr>
                      <w:rFonts w:cs="v4.2.0"/>
                    </w:rPr>
                    <w:t>Max(T</w:t>
                  </w:r>
                  <w:r>
                    <w:rPr>
                      <w:rFonts w:cs="v4.2.0"/>
                      <w:vertAlign w:val="subscript"/>
                    </w:rPr>
                    <w:t>DRX</w:t>
                  </w:r>
                  <w:r>
                    <w:rPr>
                      <w:rFonts w:cs="v4.2.0"/>
                    </w:rPr>
                    <w:t>, T</w:t>
                  </w:r>
                  <w:r>
                    <w:rPr>
                      <w:rFonts w:cs="v4.2.0"/>
                      <w:vertAlign w:val="subscript"/>
                    </w:rPr>
                    <w:t>CSI-RS</w:t>
                  </w:r>
                  <w:r>
                    <w:rPr>
                      <w:rFonts w:cs="v4.2.0"/>
                    </w:rPr>
                    <w:t>))</w:t>
                  </w:r>
                </w:p>
              </w:tc>
            </w:tr>
            <w:tr w:rsidR="00B234DB" w:rsidTr="00B234DB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C"/>
                    <w:rPr>
                      <w:lang w:eastAsia="en-US"/>
                    </w:rPr>
                  </w:pPr>
                  <w:r>
                    <w:t>DRX cycle &gt;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C"/>
                    <w:rPr>
                      <w:lang w:eastAsia="en-US"/>
                    </w:rPr>
                  </w:pPr>
                  <w:r>
                    <w:rPr>
                      <w:rFonts w:cs="v4.2.0"/>
                    </w:rPr>
                    <w:t>[M</w:t>
                  </w:r>
                  <w:r>
                    <w:rPr>
                      <w:rFonts w:cs="v4.2.0"/>
                      <w:vertAlign w:val="subscript"/>
                    </w:rPr>
                    <w:t>BFD</w:t>
                  </w:r>
                  <w:r>
                    <w:rPr>
                      <w:rFonts w:cs="v4.2.0"/>
                    </w:rPr>
                    <w:t xml:space="preserve"> </w:t>
                  </w:r>
                  <w:r>
                    <w:sym w:font="Symbol" w:char="F0B4"/>
                  </w:r>
                  <w:r>
                    <w:t xml:space="preserve"> </w:t>
                  </w:r>
                  <w:r>
                    <w:rPr>
                      <w:rFonts w:cs="v4.2.0"/>
                    </w:rPr>
                    <w:t xml:space="preserve">P </w:t>
                  </w:r>
                  <w:r>
                    <w:sym w:font="Symbol" w:char="F0B4"/>
                  </w:r>
                  <w:r>
                    <w:rPr>
                      <w:rFonts w:cs="v4.2.0"/>
                    </w:rPr>
                    <w:t xml:space="preserve"> P</w:t>
                  </w:r>
                  <w:r>
                    <w:rPr>
                      <w:rFonts w:cs="v4.2.0"/>
                      <w:vertAlign w:val="subscript"/>
                    </w:rPr>
                    <w:t>BFD</w:t>
                  </w:r>
                  <w:r>
                    <w:rPr>
                      <w:rFonts w:cs="v4.2.0"/>
                    </w:rPr>
                    <w:t xml:space="preserve">] </w:t>
                  </w:r>
                  <w:r>
                    <w:sym w:font="Symbol" w:char="F0B4"/>
                  </w:r>
                  <w:r>
                    <w:rPr>
                      <w:rFonts w:cs="v4.2.0"/>
                    </w:rPr>
                    <w:t xml:space="preserve"> T</w:t>
                  </w:r>
                  <w:r>
                    <w:rPr>
                      <w:rFonts w:cs="v4.2.0"/>
                      <w:vertAlign w:val="subscript"/>
                    </w:rPr>
                    <w:t>DRX</w:t>
                  </w:r>
                </w:p>
              </w:tc>
            </w:tr>
            <w:tr w:rsidR="00B234DB" w:rsidTr="00B234DB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4DB" w:rsidRDefault="00B234DB">
                  <w:pPr>
                    <w:pStyle w:val="TAN"/>
                    <w:rPr>
                      <w:rFonts w:cs="v4.2.0"/>
                      <w:lang w:eastAsia="en-US"/>
                    </w:rPr>
                  </w:pPr>
                  <w:r>
                    <w:t>Note:</w:t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rFonts w:cs="v4.2.0"/>
                    </w:rPr>
                    <w:t>T</w:t>
                  </w:r>
                  <w:r>
                    <w:rPr>
                      <w:rFonts w:cs="v4.2.0"/>
                      <w:vertAlign w:val="subscript"/>
                    </w:rPr>
                    <w:t>CSI-RS</w:t>
                  </w:r>
                  <w:r>
                    <w:t xml:space="preserve"> is the periodicity of CSI-RS resource in the </w:t>
                  </w:r>
                  <w:proofErr w:type="gramStart"/>
                  <w:r>
                    <w:t xml:space="preserve">set </w:t>
                  </w:r>
                  <w:proofErr w:type="gramEnd"/>
                  <w:r>
                    <w:rPr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>
                        <wp:extent cx="158750" cy="195580"/>
                        <wp:effectExtent l="0" t="0" r="0" b="0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" cy="195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.</w:t>
                  </w:r>
                  <w:r>
                    <w:rPr>
                      <w:rFonts w:cs="v4.2.0"/>
                    </w:rPr>
                    <w:t xml:space="preserve"> T</w:t>
                  </w:r>
                  <w:r>
                    <w:rPr>
                      <w:rFonts w:cs="v4.2.0"/>
                      <w:vertAlign w:val="subscript"/>
                    </w:rPr>
                    <w:t>DRX</w:t>
                  </w:r>
                  <w:r>
                    <w:t xml:space="preserve"> is the DRX cycle length.</w:t>
                  </w:r>
                </w:p>
              </w:tc>
            </w:tr>
          </w:tbl>
          <w:p w:rsidR="00B234DB" w:rsidRDefault="00B234DB" w:rsidP="00784BCA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</w:tr>
    </w:tbl>
    <w:p w:rsidR="00B234DB" w:rsidRDefault="00B234DB" w:rsidP="00784BCA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="005B3B59">
        <w:rPr>
          <w:rFonts w:eastAsiaTheme="minorEastAsia"/>
          <w:lang w:val="en-US" w:eastAsia="zh-CN"/>
        </w:rPr>
        <w:t>TS</w:t>
      </w:r>
      <w:r>
        <w:rPr>
          <w:rFonts w:eastAsiaTheme="minorEastAsia"/>
          <w:lang w:val="en-US" w:eastAsia="zh-CN"/>
        </w:rPr>
        <w:t xml:space="preserve">38.133, there is no restriction for it. In </w:t>
      </w:r>
      <w:r w:rsidR="005B3B59">
        <w:rPr>
          <w:rFonts w:eastAsiaTheme="minorEastAsia"/>
          <w:lang w:val="en-US" w:eastAsia="zh-CN"/>
        </w:rPr>
        <w:t>TS</w:t>
      </w:r>
      <w:r>
        <w:rPr>
          <w:rFonts w:eastAsiaTheme="minorEastAsia"/>
          <w:lang w:val="en-US" w:eastAsia="zh-CN"/>
        </w:rPr>
        <w:t>38.331, it depends on UE capability: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B234DB" w:rsidTr="00B234DB">
        <w:tc>
          <w:tcPr>
            <w:tcW w:w="8856" w:type="dxa"/>
          </w:tcPr>
          <w:p w:rsidR="00B234DB" w:rsidRDefault="00B234DB" w:rsidP="00B234DB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>-- R1 16-1f: Maximum number of SCells configured for SCell beam failure recovery simultaneously</w:t>
            </w:r>
          </w:p>
          <w:p w:rsidR="00B234DB" w:rsidRPr="00B234DB" w:rsidRDefault="00B234DB" w:rsidP="00B234DB">
            <w:pPr>
              <w:pStyle w:val="PL"/>
              <w:rPr>
                <w:lang w:eastAsia="zh-CN"/>
              </w:rPr>
            </w:pPr>
            <w:r>
              <w:t xml:space="preserve">    maxNumberSCellBFR-r16                           </w:t>
            </w:r>
            <w:r>
              <w:rPr>
                <w:color w:val="993366"/>
              </w:rPr>
              <w:t>ENUMERATED</w:t>
            </w:r>
            <w:r>
              <w:t xml:space="preserve"> {n1,n2,n4,n8}                             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</w:tc>
      </w:tr>
    </w:tbl>
    <w:p w:rsidR="00B234DB" w:rsidRDefault="00B234DB" w:rsidP="00784BCA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HST, the applicable value can be leave to network implementation in real</w:t>
      </w:r>
      <w:r w:rsidR="00F37B23">
        <w:rPr>
          <w:rFonts w:eastAsiaTheme="minorEastAsia"/>
          <w:lang w:val="en-US" w:eastAsia="zh-CN"/>
        </w:rPr>
        <w:t xml:space="preserve"> for different cases</w:t>
      </w:r>
      <w:r>
        <w:rPr>
          <w:rFonts w:eastAsiaTheme="minorEastAsia"/>
          <w:lang w:val="en-US" w:eastAsia="zh-CN"/>
        </w:rPr>
        <w:t xml:space="preserve">. No need to add such note. </w:t>
      </w:r>
    </w:p>
    <w:p w:rsidR="00284C0D" w:rsidRDefault="00FC2425" w:rsidP="00284C0D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</w:t>
      </w:r>
      <w:r w:rsidR="00784BCA">
        <w:rPr>
          <w:rFonts w:eastAsiaTheme="minorEastAsia"/>
          <w:b/>
          <w:lang w:val="en-US" w:eastAsia="zh-CN"/>
        </w:rPr>
        <w:t>1</w:t>
      </w:r>
      <w:r>
        <w:rPr>
          <w:rFonts w:eastAsiaTheme="minorEastAsia"/>
          <w:b/>
          <w:lang w:val="en-US" w:eastAsia="zh-CN"/>
        </w:rPr>
        <w:t xml:space="preserve">: </w:t>
      </w:r>
      <w:r w:rsidR="00F37B23">
        <w:rPr>
          <w:rFonts w:eastAsiaTheme="minorEastAsia"/>
          <w:b/>
          <w:lang w:val="en-US" w:eastAsia="zh-CN"/>
        </w:rPr>
        <w:t xml:space="preserve">For </w:t>
      </w:r>
      <w:proofErr w:type="spellStart"/>
      <w:r w:rsidR="00F37B23">
        <w:rPr>
          <w:rFonts w:eastAsiaTheme="minorEastAsia"/>
          <w:b/>
          <w:lang w:val="en-US" w:eastAsia="zh-CN"/>
        </w:rPr>
        <w:t>SCell</w:t>
      </w:r>
      <w:proofErr w:type="spellEnd"/>
      <w:r w:rsidR="00F37B23">
        <w:rPr>
          <w:rFonts w:eastAsiaTheme="minorEastAsia"/>
          <w:b/>
          <w:lang w:val="en-US" w:eastAsia="zh-CN"/>
        </w:rPr>
        <w:t xml:space="preserve"> link recovery and CSSF, k</w:t>
      </w:r>
      <w:r w:rsidR="00B234DB">
        <w:rPr>
          <w:rFonts w:eastAsiaTheme="minorEastAsia"/>
          <w:b/>
          <w:lang w:val="en-US" w:eastAsia="zh-CN"/>
        </w:rPr>
        <w:t>eep the agreement as last meeting.</w:t>
      </w:r>
      <w:r w:rsidR="00FC21CD">
        <w:rPr>
          <w:rFonts w:eastAsiaTheme="minorEastAsia"/>
          <w:b/>
          <w:lang w:val="en-US" w:eastAsia="zh-CN"/>
        </w:rPr>
        <w:t xml:space="preserve"> It depends on network.</w:t>
      </w:r>
      <w:r w:rsidR="00B234DB">
        <w:rPr>
          <w:rFonts w:eastAsiaTheme="minorEastAsia"/>
          <w:b/>
          <w:lang w:val="en-US" w:eastAsia="zh-CN"/>
        </w:rPr>
        <w:t xml:space="preserve"> No need to add </w:t>
      </w:r>
      <w:r w:rsidR="00FC21CD">
        <w:rPr>
          <w:rFonts w:eastAsiaTheme="minorEastAsia"/>
          <w:b/>
          <w:lang w:val="en-US" w:eastAsia="zh-CN"/>
        </w:rPr>
        <w:t xml:space="preserve">additional </w:t>
      </w:r>
      <w:r w:rsidR="00B234DB">
        <w:rPr>
          <w:rFonts w:eastAsiaTheme="minorEastAsia"/>
          <w:b/>
          <w:lang w:val="en-US" w:eastAsia="zh-CN"/>
        </w:rPr>
        <w:t xml:space="preserve">note to limit 5sec. </w:t>
      </w:r>
    </w:p>
    <w:p w:rsidR="003F3C95" w:rsidRDefault="003F3C95" w:rsidP="003F3C95">
      <w:pPr>
        <w:pStyle w:val="a9"/>
        <w:numPr>
          <w:ilvl w:val="0"/>
          <w:numId w:val="24"/>
        </w:numPr>
        <w:spacing w:after="120"/>
        <w:rPr>
          <w:rFonts w:eastAsia="宋体"/>
          <w:lang w:val="en-US" w:eastAsia="zh-CN"/>
        </w:rPr>
      </w:pPr>
      <w:proofErr w:type="spellStart"/>
      <w:r>
        <w:rPr>
          <w:rFonts w:eastAsia="宋体"/>
          <w:lang w:val="en-US" w:eastAsia="zh-CN"/>
        </w:rPr>
        <w:t>Signalling</w:t>
      </w:r>
      <w:proofErr w:type="spellEnd"/>
    </w:p>
    <w:p w:rsidR="00FC21CD" w:rsidRDefault="003F3C95" w:rsidP="003F3C95">
      <w:pPr>
        <w:spacing w:after="120"/>
        <w:rPr>
          <w:rFonts w:eastAsiaTheme="minorEastAsia"/>
          <w:lang w:val="en-US" w:eastAsia="zh-CN"/>
        </w:rPr>
      </w:pPr>
      <w:r w:rsidRPr="003F3C95">
        <w:rPr>
          <w:rFonts w:eastAsiaTheme="minorEastAsia"/>
          <w:lang w:val="en-US" w:eastAsia="zh-CN"/>
        </w:rPr>
        <w:t xml:space="preserve">It is </w:t>
      </w:r>
      <w:r>
        <w:rPr>
          <w:rFonts w:eastAsiaTheme="minorEastAsia"/>
          <w:lang w:val="en-US" w:eastAsia="zh-CN"/>
        </w:rPr>
        <w:t>listed in WF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F3C95" w:rsidTr="003F3C95">
        <w:tc>
          <w:tcPr>
            <w:tcW w:w="8856" w:type="dxa"/>
          </w:tcPr>
          <w:p w:rsidR="003F3C95" w:rsidRDefault="003F3C95" w:rsidP="003F3C95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3-5-1: for HST CA, whether highSpeedMeasFlag-r16 can be reused for the indication of application of enhanced CA requirements</w:t>
            </w:r>
          </w:p>
          <w:p w:rsidR="003F3C95" w:rsidRDefault="003F3C95" w:rsidP="003F3C95">
            <w:pPr>
              <w:pStyle w:val="a9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1: Yes</w:t>
            </w:r>
          </w:p>
          <w:p w:rsidR="003F3C95" w:rsidRPr="003F3C95" w:rsidRDefault="003F3C95" w:rsidP="003F3C95">
            <w:pPr>
              <w:pStyle w:val="a9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2: No</w:t>
            </w:r>
          </w:p>
        </w:tc>
      </w:tr>
    </w:tbl>
    <w:p w:rsidR="003F3C95" w:rsidRDefault="003F3C95" w:rsidP="003F3C95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our view, the highSpeedMeasFlag-r16 can be reused for the indication of application of enhanced RRM requirements for HST CA. We cannot see the necessity to add the different flag.  </w:t>
      </w:r>
    </w:p>
    <w:p w:rsidR="003F3C95" w:rsidRDefault="003F3C95" w:rsidP="003F3C95">
      <w:pPr>
        <w:spacing w:after="120"/>
        <w:rPr>
          <w:rFonts w:eastAsia="宋体"/>
          <w:lang w:val="en-US"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F3C95" w:rsidTr="003F3C95">
        <w:tc>
          <w:tcPr>
            <w:tcW w:w="8856" w:type="dxa"/>
          </w:tcPr>
          <w:p w:rsidR="003F3C95" w:rsidRDefault="003F3C95" w:rsidP="003F3C95">
            <w:pPr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3-5-2: for inter-frequency measurement, whether highSpeedMeasFlag-r16 can be reused for the indication of application of enhanced requirements</w:t>
            </w:r>
          </w:p>
          <w:p w:rsidR="003F3C95" w:rsidRDefault="003F3C95" w:rsidP="003F3C95">
            <w:pPr>
              <w:pStyle w:val="a9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1: Yes</w:t>
            </w:r>
          </w:p>
          <w:p w:rsidR="003F3C95" w:rsidRDefault="003F3C95" w:rsidP="003F3C95">
            <w:pPr>
              <w:pStyle w:val="a9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2: No</w:t>
            </w:r>
          </w:p>
          <w:p w:rsidR="003F3C95" w:rsidRDefault="003F3C95" w:rsidP="003F3C95">
            <w:pPr>
              <w:rPr>
                <w:rFonts w:eastAsiaTheme="minorEastAsia"/>
                <w:iCs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3-6-1: for idle state, whether NW shall indicate which inter-frequency layers need to be </w:t>
            </w:r>
            <w:r>
              <w:rPr>
                <w:b/>
                <w:u w:val="single"/>
                <w:lang w:eastAsia="ko-KR"/>
              </w:rPr>
              <w:lastRenderedPageBreak/>
              <w:t>measured more often, for which enhanced inter-frequency measurement requirements shall apply</w:t>
            </w:r>
          </w:p>
          <w:p w:rsidR="003F3C95" w:rsidRDefault="003F3C95" w:rsidP="003F3C95">
            <w:pPr>
              <w:pStyle w:val="a9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1: Yes</w:t>
            </w:r>
          </w:p>
          <w:p w:rsidR="003F3C95" w:rsidRPr="003F3C95" w:rsidRDefault="003F3C95" w:rsidP="003F3C95">
            <w:pPr>
              <w:pStyle w:val="a9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color w:val="0070C0"/>
                <w:szCs w:val="24"/>
                <w:lang w:eastAsia="zh-CN"/>
              </w:rPr>
            </w:pPr>
            <w:r w:rsidRPr="003F3C95">
              <w:rPr>
                <w:rFonts w:eastAsia="宋体"/>
                <w:szCs w:val="24"/>
                <w:lang w:eastAsia="zh-CN"/>
              </w:rPr>
              <w:t>Option 2: No</w:t>
            </w:r>
          </w:p>
          <w:p w:rsidR="003F3C95" w:rsidRDefault="003F3C95" w:rsidP="003F3C95">
            <w:pPr>
              <w:rPr>
                <w:rFonts w:eastAsiaTheme="minorEastAsia"/>
                <w:iCs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3-6-2: for connected state, whether NW shall indicate which inter-frequency layers need to be measured more often, for which enhanced inter-frequency measurement requirements shall apply</w:t>
            </w:r>
          </w:p>
          <w:p w:rsidR="003F3C95" w:rsidRDefault="003F3C95" w:rsidP="003F3C95">
            <w:pPr>
              <w:pStyle w:val="a9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1: Yes</w:t>
            </w:r>
          </w:p>
          <w:p w:rsidR="003F3C95" w:rsidRPr="003F3C95" w:rsidRDefault="003F3C95" w:rsidP="003F3C95">
            <w:pPr>
              <w:pStyle w:val="a9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2: No</w:t>
            </w:r>
          </w:p>
        </w:tc>
      </w:tr>
    </w:tbl>
    <w:p w:rsidR="005B3B59" w:rsidRDefault="005B3B59" w:rsidP="003F3C95">
      <w:pPr>
        <w:spacing w:after="120"/>
        <w:rPr>
          <w:rFonts w:eastAsia="宋体"/>
          <w:lang w:eastAsia="zh-CN"/>
        </w:rPr>
      </w:pPr>
    </w:p>
    <w:p w:rsidR="003F3C95" w:rsidRDefault="003F3C95" w:rsidP="003F3C95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inter-frequency measurement, </w:t>
      </w:r>
      <w:r w:rsidR="005B3B59">
        <w:rPr>
          <w:rFonts w:eastAsia="宋体"/>
          <w:lang w:val="en-US" w:eastAsia="zh-CN"/>
        </w:rPr>
        <w:t xml:space="preserve">it can depend on different network deployment. In addition, UE may achieve better power saving gain not to perform inter-frequency measurement. It is helpful to </w:t>
      </w:r>
      <w:r>
        <w:rPr>
          <w:rFonts w:eastAsia="宋体"/>
          <w:lang w:val="en-US" w:eastAsia="zh-CN"/>
        </w:rPr>
        <w:t>be indicated by NW for whether inter-frequency layers need to be measured or not. But it is not necessary for NW to separate indication for idle mode and connected. In HST FR1 unlike FR2</w:t>
      </w:r>
      <w:r w:rsidR="005B3B59">
        <w:rPr>
          <w:rFonts w:eastAsia="宋体"/>
          <w:lang w:val="en-US" w:eastAsia="zh-CN"/>
        </w:rPr>
        <w:t xml:space="preserve"> HST</w:t>
      </w:r>
      <w:r>
        <w:rPr>
          <w:rFonts w:eastAsia="宋体"/>
          <w:lang w:val="en-US" w:eastAsia="zh-CN"/>
        </w:rPr>
        <w:t>, the UE type is not</w:t>
      </w:r>
      <w:r w:rsidR="00F37B23">
        <w:rPr>
          <w:rFonts w:eastAsia="宋体"/>
          <w:lang w:val="en-US" w:eastAsia="zh-CN"/>
        </w:rPr>
        <w:t xml:space="preserve"> only</w:t>
      </w:r>
      <w:r>
        <w:rPr>
          <w:rFonts w:eastAsia="宋体"/>
          <w:lang w:val="en-US" w:eastAsia="zh-CN"/>
        </w:rPr>
        <w:t xml:space="preserve"> CPE. The idle mode and connected mode are both common. </w:t>
      </w:r>
    </w:p>
    <w:p w:rsidR="003F3C95" w:rsidRDefault="003F3C95" w:rsidP="003F3C95">
      <w:pPr>
        <w:spacing w:after="120"/>
        <w:rPr>
          <w:rFonts w:eastAsia="宋体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2:</w:t>
      </w:r>
      <w:r w:rsidRPr="003F3C95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T</w:t>
      </w:r>
      <w:r>
        <w:rPr>
          <w:rFonts w:eastAsia="宋体"/>
          <w:b/>
          <w:lang w:val="en-US" w:eastAsia="zh-CN"/>
        </w:rPr>
        <w:t>he highSpeedMeasFlag-r16 can be reused for the indication of application of enhanced RRM requirements for HST CA. For inter-frequency measurement, it can be indicated by NW for whether inter-frequency la</w:t>
      </w:r>
      <w:r w:rsidR="006D78AF">
        <w:rPr>
          <w:rFonts w:eastAsia="宋体"/>
          <w:b/>
          <w:lang w:val="en-US" w:eastAsia="zh-CN"/>
        </w:rPr>
        <w:t>yers need to be measured or not by</w:t>
      </w:r>
      <w:r w:rsidR="005B3B59">
        <w:rPr>
          <w:rFonts w:eastAsia="宋体"/>
          <w:b/>
          <w:lang w:val="en-US" w:eastAsia="zh-CN"/>
        </w:rPr>
        <w:t xml:space="preserve"> using</w:t>
      </w:r>
      <w:r w:rsidR="006D78AF">
        <w:rPr>
          <w:rFonts w:eastAsia="宋体"/>
          <w:b/>
          <w:lang w:val="en-US" w:eastAsia="zh-CN"/>
        </w:rPr>
        <w:t xml:space="preserve"> new signaling. It is not necessary to use different indication to separate idle mode and connected mode. 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1B055E" w:rsidRDefault="001B055E" w:rsidP="00A82F72">
      <w:r>
        <w:t>In this contribution</w:t>
      </w:r>
      <w:r>
        <w:rPr>
          <w:rFonts w:hint="eastAsia"/>
          <w:lang w:eastAsia="zh-CN"/>
        </w:rPr>
        <w:t xml:space="preserve">, we </w:t>
      </w:r>
      <w:r>
        <w:t>present</w:t>
      </w:r>
      <w:r>
        <w:rPr>
          <w:rFonts w:hint="eastAsia"/>
        </w:rPr>
        <w:t xml:space="preserve"> </w:t>
      </w:r>
      <w:r>
        <w:t>our proposals as below</w:t>
      </w:r>
      <w:r>
        <w:rPr>
          <w:rFonts w:hint="eastAsia"/>
        </w:rPr>
        <w:t>:</w:t>
      </w:r>
    </w:p>
    <w:p w:rsidR="006D78AF" w:rsidRDefault="00F37B23" w:rsidP="00A82F72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1: For </w:t>
      </w:r>
      <w:proofErr w:type="spellStart"/>
      <w:r>
        <w:rPr>
          <w:rFonts w:eastAsiaTheme="minorEastAsia"/>
          <w:b/>
          <w:lang w:val="en-US" w:eastAsia="zh-CN"/>
        </w:rPr>
        <w:t>SCell</w:t>
      </w:r>
      <w:proofErr w:type="spellEnd"/>
      <w:r>
        <w:rPr>
          <w:rFonts w:eastAsiaTheme="minorEastAsia"/>
          <w:b/>
          <w:lang w:val="en-US" w:eastAsia="zh-CN"/>
        </w:rPr>
        <w:t xml:space="preserve"> link recovery and CSSF, keep the agreement as last meeting. It depends on network. No need to add additional note to limit 5sec.</w:t>
      </w:r>
      <w:bookmarkStart w:id="2" w:name="_GoBack"/>
      <w:bookmarkEnd w:id="2"/>
    </w:p>
    <w:p w:rsidR="006D78AF" w:rsidRPr="00DF0883" w:rsidRDefault="005B3B59" w:rsidP="00A82F72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2:</w:t>
      </w:r>
      <w:r w:rsidRPr="003F3C95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T</w:t>
      </w:r>
      <w:r>
        <w:rPr>
          <w:rFonts w:eastAsia="宋体"/>
          <w:b/>
          <w:lang w:val="en-US" w:eastAsia="zh-CN"/>
        </w:rPr>
        <w:t>he highSpeedMeasFlag-r16 can be reused for the indication of application of enhanced RRM requirements for HST CA. For inter-frequency measurement, it can be indicated by NW for whether inter-frequency layers need to be measured or not by using new signaling. It is not necessary to use different indication to separate idle mode and connected mode.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DF0883" w:rsidRDefault="0080446B" w:rsidP="0080446B">
      <w:pPr>
        <w:rPr>
          <w:rFonts w:eastAsiaTheme="minorEastAsia"/>
          <w:lang w:val="en-US" w:eastAsia="zh-CN"/>
        </w:rPr>
      </w:pPr>
      <w:r w:rsidRPr="00DF0883">
        <w:t>[</w:t>
      </w:r>
      <w:r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Pr="002C6CBA">
        <w:t>R4-2</w:t>
      </w:r>
      <w:r>
        <w:t xml:space="preserve">115439, WF on RRM for FR1 HST, </w:t>
      </w:r>
      <w:r w:rsidRPr="002C6CBA">
        <w:t>CMCC</w:t>
      </w:r>
    </w:p>
    <w:sectPr w:rsidR="00585571" w:rsidRPr="00DF088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490" w:rsidRDefault="00971490" w:rsidP="00070CCC">
      <w:pPr>
        <w:spacing w:after="0"/>
      </w:pPr>
      <w:r>
        <w:separator/>
      </w:r>
    </w:p>
  </w:endnote>
  <w:endnote w:type="continuationSeparator" w:id="0">
    <w:p w:rsidR="00971490" w:rsidRDefault="00971490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490" w:rsidRDefault="00971490" w:rsidP="00070CCC">
      <w:pPr>
        <w:spacing w:after="0"/>
      </w:pPr>
      <w:r>
        <w:separator/>
      </w:r>
    </w:p>
  </w:footnote>
  <w:footnote w:type="continuationSeparator" w:id="0">
    <w:p w:rsidR="00971490" w:rsidRDefault="00971490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67716"/>
    <w:multiLevelType w:val="hybridMultilevel"/>
    <w:tmpl w:val="ACACF266"/>
    <w:lvl w:ilvl="0" w:tplc="E3C2504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232869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C92EE22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A1A15A0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B9C8624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D8A2178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C824878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26A9F6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EF8376A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AE54D5"/>
    <w:multiLevelType w:val="hybridMultilevel"/>
    <w:tmpl w:val="73C270F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DEE1BC4">
      <w:start w:val="9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991437"/>
    <w:multiLevelType w:val="hybridMultilevel"/>
    <w:tmpl w:val="7AD81E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F7CF7"/>
    <w:multiLevelType w:val="hybridMultilevel"/>
    <w:tmpl w:val="B2C82E46"/>
    <w:lvl w:ilvl="0" w:tplc="B5529A1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E924EEE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CDCB3C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B8B82C">
      <w:start w:val="71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51E2D08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02CDE2C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A7AD850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6B4FCD2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A644D72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6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3C1166"/>
    <w:multiLevelType w:val="hybridMultilevel"/>
    <w:tmpl w:val="4922F81C"/>
    <w:lvl w:ilvl="0" w:tplc="E0828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251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48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69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622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42A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489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89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505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40F35F69"/>
    <w:multiLevelType w:val="hybridMultilevel"/>
    <w:tmpl w:val="8774D20C"/>
    <w:lvl w:ilvl="0" w:tplc="40A0A92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1248B754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28DCD7D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6BBA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8069C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8DF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7035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EDA4BD5"/>
    <w:multiLevelType w:val="hybridMultilevel"/>
    <w:tmpl w:val="BF06D4C4"/>
    <w:lvl w:ilvl="0" w:tplc="2A3A6DAE">
      <w:start w:val="2"/>
      <w:numFmt w:val="bullet"/>
      <w:lvlText w:val="-"/>
      <w:lvlJc w:val="left"/>
      <w:pPr>
        <w:ind w:left="1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4">
    <w:nsid w:val="52D1737A"/>
    <w:multiLevelType w:val="hybridMultilevel"/>
    <w:tmpl w:val="A2F64E58"/>
    <w:lvl w:ilvl="0" w:tplc="E3DC21C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7442D28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5E6DC72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CFE0B1E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234CB9C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774B4C0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EAE776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9B6A80C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96E15A0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5F13D2B"/>
    <w:multiLevelType w:val="hybridMultilevel"/>
    <w:tmpl w:val="A3B61F30"/>
    <w:lvl w:ilvl="0" w:tplc="F7761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AED5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8C6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94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2A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00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E8B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C49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25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D751749"/>
    <w:multiLevelType w:val="hybridMultilevel"/>
    <w:tmpl w:val="1F347B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>
    <w:nsid w:val="62982F60"/>
    <w:multiLevelType w:val="hybridMultilevel"/>
    <w:tmpl w:val="702846CC"/>
    <w:lvl w:ilvl="0" w:tplc="83F6E77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753E15FA"/>
    <w:multiLevelType w:val="hybridMultilevel"/>
    <w:tmpl w:val="961E7B9A"/>
    <w:lvl w:ilvl="0" w:tplc="4EB4DCA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C202BD8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466678E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9AAC598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1283EBA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D6AC148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D42C0C0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DCEC538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50A744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4"/>
  </w:num>
  <w:num w:numId="5">
    <w:abstractNumId w:val="24"/>
  </w:num>
  <w:num w:numId="6">
    <w:abstractNumId w:val="9"/>
  </w:num>
  <w:num w:numId="7">
    <w:abstractNumId w:val="18"/>
  </w:num>
  <w:num w:numId="8">
    <w:abstractNumId w:val="5"/>
  </w:num>
  <w:num w:numId="9">
    <w:abstractNumId w:val="23"/>
  </w:num>
  <w:num w:numId="10">
    <w:abstractNumId w:val="19"/>
  </w:num>
  <w:num w:numId="11">
    <w:abstractNumId w:val="22"/>
  </w:num>
  <w:num w:numId="12">
    <w:abstractNumId w:val="11"/>
  </w:num>
  <w:num w:numId="13">
    <w:abstractNumId w:val="8"/>
  </w:num>
  <w:num w:numId="14">
    <w:abstractNumId w:val="26"/>
  </w:num>
  <w:num w:numId="15">
    <w:abstractNumId w:val="6"/>
  </w:num>
  <w:num w:numId="16">
    <w:abstractNumId w:val="16"/>
  </w:num>
  <w:num w:numId="17">
    <w:abstractNumId w:val="2"/>
  </w:num>
  <w:num w:numId="18">
    <w:abstractNumId w:val="10"/>
  </w:num>
  <w:num w:numId="19">
    <w:abstractNumId w:val="7"/>
  </w:num>
  <w:num w:numId="20">
    <w:abstractNumId w:val="25"/>
  </w:num>
  <w:num w:numId="21">
    <w:abstractNumId w:val="0"/>
  </w:num>
  <w:num w:numId="22">
    <w:abstractNumId w:val="14"/>
  </w:num>
  <w:num w:numId="23">
    <w:abstractNumId w:val="3"/>
  </w:num>
  <w:num w:numId="24">
    <w:abstractNumId w:val="2"/>
  </w:num>
  <w:num w:numId="25">
    <w:abstractNumId w:val="17"/>
  </w:num>
  <w:num w:numId="26">
    <w:abstractNumId w:val="21"/>
  </w:num>
  <w:num w:numId="27">
    <w:abstractNumId w:val="1"/>
  </w:num>
  <w:num w:numId="28">
    <w:abstractNumId w:val="13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6555E"/>
    <w:rsid w:val="00070CCC"/>
    <w:rsid w:val="000D7CD5"/>
    <w:rsid w:val="00112FF4"/>
    <w:rsid w:val="001250D1"/>
    <w:rsid w:val="00125476"/>
    <w:rsid w:val="00136717"/>
    <w:rsid w:val="001377DA"/>
    <w:rsid w:val="00137ADB"/>
    <w:rsid w:val="00140935"/>
    <w:rsid w:val="00151FF2"/>
    <w:rsid w:val="0016634F"/>
    <w:rsid w:val="00182559"/>
    <w:rsid w:val="001B055E"/>
    <w:rsid w:val="001B112E"/>
    <w:rsid w:val="002442FC"/>
    <w:rsid w:val="00280881"/>
    <w:rsid w:val="00284C0D"/>
    <w:rsid w:val="002A231F"/>
    <w:rsid w:val="002C2570"/>
    <w:rsid w:val="002C31B0"/>
    <w:rsid w:val="002E0B24"/>
    <w:rsid w:val="002E2EE6"/>
    <w:rsid w:val="00304BE3"/>
    <w:rsid w:val="0030586D"/>
    <w:rsid w:val="00323215"/>
    <w:rsid w:val="003A08ED"/>
    <w:rsid w:val="003D2403"/>
    <w:rsid w:val="003D3B3A"/>
    <w:rsid w:val="003E5B09"/>
    <w:rsid w:val="003E6F50"/>
    <w:rsid w:val="003F3C95"/>
    <w:rsid w:val="004429E7"/>
    <w:rsid w:val="00461DBD"/>
    <w:rsid w:val="00471B59"/>
    <w:rsid w:val="004E14B1"/>
    <w:rsid w:val="004E3DDD"/>
    <w:rsid w:val="004E6626"/>
    <w:rsid w:val="004F4982"/>
    <w:rsid w:val="005057DD"/>
    <w:rsid w:val="00585571"/>
    <w:rsid w:val="005B2F13"/>
    <w:rsid w:val="005B3B59"/>
    <w:rsid w:val="005C3277"/>
    <w:rsid w:val="005C42E3"/>
    <w:rsid w:val="005F46C6"/>
    <w:rsid w:val="006318D2"/>
    <w:rsid w:val="00654292"/>
    <w:rsid w:val="006A3523"/>
    <w:rsid w:val="006B69FD"/>
    <w:rsid w:val="006D1472"/>
    <w:rsid w:val="006D78AF"/>
    <w:rsid w:val="006E72CE"/>
    <w:rsid w:val="00727219"/>
    <w:rsid w:val="007273A7"/>
    <w:rsid w:val="00777FE5"/>
    <w:rsid w:val="0078177A"/>
    <w:rsid w:val="00784BCA"/>
    <w:rsid w:val="007D01BE"/>
    <w:rsid w:val="007D46C5"/>
    <w:rsid w:val="007F27E8"/>
    <w:rsid w:val="0080446B"/>
    <w:rsid w:val="008236F9"/>
    <w:rsid w:val="00883156"/>
    <w:rsid w:val="008A1436"/>
    <w:rsid w:val="008B66DE"/>
    <w:rsid w:val="008C361A"/>
    <w:rsid w:val="008D1CCB"/>
    <w:rsid w:val="008E0DD5"/>
    <w:rsid w:val="00966BD9"/>
    <w:rsid w:val="00971490"/>
    <w:rsid w:val="009E5E32"/>
    <w:rsid w:val="009F526D"/>
    <w:rsid w:val="00A4708D"/>
    <w:rsid w:val="00A82F72"/>
    <w:rsid w:val="00A909F6"/>
    <w:rsid w:val="00AA7B51"/>
    <w:rsid w:val="00B234DB"/>
    <w:rsid w:val="00B2799F"/>
    <w:rsid w:val="00B30EB3"/>
    <w:rsid w:val="00B51CDF"/>
    <w:rsid w:val="00B906C7"/>
    <w:rsid w:val="00BA1F11"/>
    <w:rsid w:val="00BB7B85"/>
    <w:rsid w:val="00BD4F4C"/>
    <w:rsid w:val="00BD741B"/>
    <w:rsid w:val="00BE3187"/>
    <w:rsid w:val="00BF4203"/>
    <w:rsid w:val="00C230E4"/>
    <w:rsid w:val="00C53146"/>
    <w:rsid w:val="00C555B9"/>
    <w:rsid w:val="00C76984"/>
    <w:rsid w:val="00CC3C6E"/>
    <w:rsid w:val="00CD2318"/>
    <w:rsid w:val="00CF4D47"/>
    <w:rsid w:val="00D61B08"/>
    <w:rsid w:val="00D866D4"/>
    <w:rsid w:val="00D963C7"/>
    <w:rsid w:val="00DA36DB"/>
    <w:rsid w:val="00DB0E87"/>
    <w:rsid w:val="00DC7BB7"/>
    <w:rsid w:val="00DE0C7F"/>
    <w:rsid w:val="00DF0883"/>
    <w:rsid w:val="00DF1F7C"/>
    <w:rsid w:val="00E00E8C"/>
    <w:rsid w:val="00E17B30"/>
    <w:rsid w:val="00E64574"/>
    <w:rsid w:val="00E8576E"/>
    <w:rsid w:val="00E9322A"/>
    <w:rsid w:val="00EA0B2A"/>
    <w:rsid w:val="00EA643A"/>
    <w:rsid w:val="00EB49F6"/>
    <w:rsid w:val="00EB4FA4"/>
    <w:rsid w:val="00EC4261"/>
    <w:rsid w:val="00EE4FC8"/>
    <w:rsid w:val="00F04C6C"/>
    <w:rsid w:val="00F12930"/>
    <w:rsid w:val="00F37B23"/>
    <w:rsid w:val="00F817FB"/>
    <w:rsid w:val="00F96D6C"/>
    <w:rsid w:val="00FB1567"/>
    <w:rsid w:val="00FC141F"/>
    <w:rsid w:val="00FC21CD"/>
    <w:rsid w:val="00FC2425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B234DB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B234DB"/>
    <w:rPr>
      <w:rFonts w:ascii="宋体" w:eastAsia="宋体" w:hAnsi="Times New Roman" w:cs="Times New Roman"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B234DB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qFormat/>
    <w:rsid w:val="00B23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B234DB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B234DB"/>
    <w:rPr>
      <w:rFonts w:ascii="宋体" w:eastAsia="宋体" w:hAnsi="Times New Roman" w:cs="Times New Roman"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B234DB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qFormat/>
    <w:rsid w:val="00B23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768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76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82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978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84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2699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4046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076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55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552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980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370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722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2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2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709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699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1548</TotalTime>
  <Pages>3</Pages>
  <Words>831</Words>
  <Characters>4742</Characters>
  <Application>Microsoft Office Word</Application>
  <DocSecurity>0</DocSecurity>
  <Lines>39</Lines>
  <Paragraphs>11</Paragraphs>
  <ScaleCrop>false</ScaleCrop>
  <Company/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65</cp:revision>
  <dcterms:created xsi:type="dcterms:W3CDTF">2021-03-25T05:51:00Z</dcterms:created>
  <dcterms:modified xsi:type="dcterms:W3CDTF">2021-10-22T07:27:00Z</dcterms:modified>
</cp:coreProperties>
</file>