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B8A12" w14:textId="2AB570E0" w:rsidR="00C043BE" w:rsidRPr="00AA766D" w:rsidRDefault="2981B640" w:rsidP="2981B640">
      <w:pPr>
        <w:pStyle w:val="CRCoverPage"/>
        <w:tabs>
          <w:tab w:val="right" w:pos="9639"/>
        </w:tabs>
        <w:spacing w:after="0"/>
        <w:rPr>
          <w:rFonts w:eastAsia="SimSun"/>
          <w:b/>
          <w:bCs/>
          <w:i/>
          <w:iCs/>
          <w:sz w:val="28"/>
          <w:szCs w:val="28"/>
          <w:lang w:val="en-US" w:eastAsia="zh-CN"/>
        </w:rPr>
      </w:pPr>
      <w:r w:rsidRPr="2981B640">
        <w:rPr>
          <w:b/>
          <w:bCs/>
          <w:sz w:val="24"/>
          <w:szCs w:val="24"/>
          <w:lang w:val="en-US" w:eastAsia="zh-CN"/>
        </w:rPr>
        <w:t>3GPP TSG-RAN3 #1</w:t>
      </w:r>
      <w:r w:rsidR="006B0642">
        <w:rPr>
          <w:b/>
          <w:bCs/>
          <w:sz w:val="24"/>
          <w:szCs w:val="24"/>
          <w:lang w:val="en-US" w:eastAsia="zh-CN"/>
        </w:rPr>
        <w:t xml:space="preserve">30                 </w:t>
      </w:r>
      <w:r w:rsidRPr="2981B640">
        <w:rPr>
          <w:b/>
          <w:bCs/>
          <w:sz w:val="24"/>
          <w:szCs w:val="24"/>
          <w:lang w:val="en-US" w:eastAsia="zh-CN"/>
        </w:rPr>
        <w:t xml:space="preserve">                                                      </w:t>
      </w:r>
      <w:r w:rsidRPr="2981B640">
        <w:rPr>
          <w:b/>
          <w:bCs/>
          <w:i/>
          <w:iCs/>
          <w:sz w:val="28"/>
          <w:szCs w:val="28"/>
          <w:lang w:val="en-US" w:eastAsia="zh-CN"/>
        </w:rPr>
        <w:t xml:space="preserve">       </w:t>
      </w:r>
      <w:r w:rsidR="00A97977" w:rsidRPr="00A97977">
        <w:rPr>
          <w:b/>
          <w:bCs/>
          <w:sz w:val="24"/>
          <w:szCs w:val="24"/>
          <w:lang w:val="en-US" w:eastAsia="zh-CN"/>
        </w:rPr>
        <w:t>R3-</w:t>
      </w:r>
      <w:r w:rsidR="007521EB">
        <w:rPr>
          <w:b/>
          <w:bCs/>
          <w:sz w:val="24"/>
          <w:szCs w:val="24"/>
          <w:lang w:val="en-US" w:eastAsia="zh-CN"/>
        </w:rPr>
        <w:t>258573</w:t>
      </w:r>
    </w:p>
    <w:p w14:paraId="596CC5E8" w14:textId="17A84A91" w:rsidR="00C043BE" w:rsidRPr="00EA6DFA" w:rsidRDefault="006B0642" w:rsidP="00C043BE">
      <w:pPr>
        <w:spacing w:after="120"/>
        <w:outlineLvl w:val="0"/>
        <w:rPr>
          <w:rFonts w:ascii="Arial" w:eastAsia="SimSun" w:hAnsi="Arial"/>
          <w:b/>
          <w:noProof/>
          <w:sz w:val="24"/>
          <w:lang w:val="en-GB" w:eastAsia="en-US"/>
        </w:rPr>
      </w:pPr>
      <w:r>
        <w:rPr>
          <w:rFonts w:ascii="Arial" w:eastAsia="SimSun" w:hAnsi="Arial"/>
          <w:b/>
          <w:noProof/>
          <w:sz w:val="24"/>
          <w:lang w:val="en-GB" w:eastAsia="zh-CN"/>
        </w:rPr>
        <w:t>Dallas</w:t>
      </w:r>
      <w:r w:rsidR="00C043BE">
        <w:rPr>
          <w:rFonts w:ascii="Arial" w:eastAsia="SimSun" w:hAnsi="Arial"/>
          <w:b/>
          <w:noProof/>
          <w:sz w:val="24"/>
          <w:lang w:val="en-GB" w:eastAsia="zh-CN"/>
        </w:rPr>
        <w:t xml:space="preserve">, </w:t>
      </w:r>
      <w:r>
        <w:rPr>
          <w:rFonts w:ascii="Arial" w:eastAsia="SimSun" w:hAnsi="Arial"/>
          <w:b/>
          <w:noProof/>
          <w:sz w:val="24"/>
          <w:lang w:eastAsia="zh-CN"/>
        </w:rPr>
        <w:t>USA</w:t>
      </w:r>
      <w:r w:rsidR="00C043BE">
        <w:rPr>
          <w:rFonts w:ascii="Arial" w:eastAsia="SimSun" w:hAnsi="Arial"/>
          <w:b/>
          <w:noProof/>
          <w:sz w:val="24"/>
          <w:lang w:val="en-GB" w:eastAsia="zh-CN"/>
        </w:rPr>
        <w:t xml:space="preserve">, </w:t>
      </w:r>
      <w:r>
        <w:rPr>
          <w:rFonts w:ascii="Arial" w:eastAsia="SimSun" w:hAnsi="Arial"/>
          <w:b/>
          <w:noProof/>
          <w:sz w:val="24"/>
          <w:lang w:val="en-GB" w:eastAsia="zh-CN"/>
        </w:rPr>
        <w:t xml:space="preserve">November </w:t>
      </w:r>
      <w:r w:rsidR="00C043BE">
        <w:rPr>
          <w:rFonts w:ascii="Arial" w:eastAsia="SimSun" w:hAnsi="Arial"/>
          <w:b/>
          <w:noProof/>
          <w:sz w:val="24"/>
          <w:lang w:val="en-GB" w:eastAsia="zh-CN"/>
        </w:rPr>
        <w:t>1</w:t>
      </w:r>
      <w:r w:rsidR="000C52B7">
        <w:rPr>
          <w:rFonts w:ascii="Arial" w:eastAsia="SimSun" w:hAnsi="Arial"/>
          <w:b/>
          <w:noProof/>
          <w:sz w:val="24"/>
          <w:lang w:val="en-GB" w:eastAsia="zh-CN"/>
        </w:rPr>
        <w:t>7</w:t>
      </w:r>
      <w:r>
        <w:rPr>
          <w:rFonts w:ascii="Arial" w:eastAsia="SimSun" w:hAnsi="Arial"/>
          <w:b/>
          <w:noProof/>
          <w:sz w:val="24"/>
          <w:lang w:val="en-GB" w:eastAsia="zh-CN"/>
        </w:rPr>
        <w:t>-21</w:t>
      </w:r>
      <w:r w:rsidR="00C043BE">
        <w:rPr>
          <w:rFonts w:ascii="Arial" w:eastAsia="SimSun" w:hAnsi="Arial"/>
          <w:b/>
          <w:noProof/>
          <w:sz w:val="24"/>
          <w:lang w:val="en-GB" w:eastAsia="zh-CN"/>
        </w:rPr>
        <w:t>, 2025</w:t>
      </w:r>
    </w:p>
    <w:p w14:paraId="3CF12861" w14:textId="77777777" w:rsidR="00D230DE" w:rsidRPr="00D230DE"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0AA6D594" w14:textId="7DEC82A8" w:rsidR="00B4542E" w:rsidRPr="004B33DE" w:rsidRDefault="3EA9465A" w:rsidP="3EA9465A">
      <w:pPr>
        <w:pStyle w:val="CRCoverPage"/>
        <w:ind w:left="1980" w:hanging="1980"/>
        <w:rPr>
          <w:rFonts w:cs="Arial"/>
          <w:b/>
          <w:bCs/>
          <w:sz w:val="24"/>
          <w:szCs w:val="24"/>
        </w:rPr>
      </w:pPr>
      <w:r w:rsidRPr="3EA9465A">
        <w:rPr>
          <w:rFonts w:cs="Arial"/>
          <w:b/>
          <w:bCs/>
          <w:sz w:val="24"/>
          <w:szCs w:val="24"/>
        </w:rPr>
        <w:t>Agenda item:</w:t>
      </w:r>
      <w:r w:rsidR="00406D34">
        <w:tab/>
      </w:r>
      <w:r w:rsidRPr="3EA9465A">
        <w:rPr>
          <w:rFonts w:cs="Arial"/>
          <w:b/>
          <w:bCs/>
          <w:sz w:val="24"/>
          <w:szCs w:val="24"/>
        </w:rPr>
        <w:t>10.4</w:t>
      </w:r>
    </w:p>
    <w:p w14:paraId="3D5C350E" w14:textId="5484482F" w:rsidR="00B4542E" w:rsidRPr="004B33DE" w:rsidRDefault="3EA9465A" w:rsidP="3EA9465A">
      <w:pPr>
        <w:tabs>
          <w:tab w:val="left" w:pos="1985"/>
        </w:tabs>
        <w:ind w:left="1985" w:hanging="1985"/>
        <w:rPr>
          <w:rFonts w:ascii="DengXian" w:eastAsia="DengXian" w:hAnsi="DengXian" w:cs="Arial"/>
          <w:b/>
          <w:bCs/>
          <w:sz w:val="24"/>
          <w:szCs w:val="24"/>
          <w:lang w:eastAsia="zh-CN"/>
        </w:rPr>
      </w:pPr>
      <w:r w:rsidRPr="3EA9465A">
        <w:rPr>
          <w:rFonts w:ascii="Arial" w:hAnsi="Arial" w:cs="Arial"/>
          <w:b/>
          <w:bCs/>
          <w:sz w:val="24"/>
          <w:szCs w:val="24"/>
        </w:rPr>
        <w:t>Source:</w:t>
      </w:r>
      <w:r w:rsidR="00BC01DC">
        <w:tab/>
      </w:r>
      <w:r w:rsidRPr="3EA9465A">
        <w:rPr>
          <w:rFonts w:ascii="Arial" w:hAnsi="Arial" w:cs="Arial"/>
          <w:b/>
          <w:bCs/>
          <w:sz w:val="24"/>
          <w:szCs w:val="24"/>
        </w:rPr>
        <w:t>Rakuten</w:t>
      </w:r>
      <w:r w:rsidR="00FE3475">
        <w:rPr>
          <w:rFonts w:ascii="Arial" w:hAnsi="Arial" w:cs="Arial"/>
          <w:b/>
          <w:bCs/>
          <w:sz w:val="24"/>
          <w:szCs w:val="24"/>
        </w:rPr>
        <w:t xml:space="preserve">, </w:t>
      </w:r>
      <w:r w:rsidR="00314D29">
        <w:rPr>
          <w:rFonts w:ascii="Arial" w:hAnsi="Arial" w:cs="Arial"/>
          <w:b/>
          <w:bCs/>
          <w:sz w:val="24"/>
          <w:szCs w:val="24"/>
        </w:rPr>
        <w:t xml:space="preserve">Samsung, </w:t>
      </w:r>
      <w:r w:rsidR="00FE3475">
        <w:rPr>
          <w:rFonts w:ascii="Arial" w:hAnsi="Arial" w:cs="Arial"/>
          <w:b/>
          <w:bCs/>
          <w:sz w:val="24"/>
          <w:szCs w:val="24"/>
        </w:rPr>
        <w:t>NTT DOCOMO, Verizon,</w:t>
      </w:r>
      <w:r w:rsidR="00756824">
        <w:rPr>
          <w:rFonts w:ascii="Arial" w:hAnsi="Arial" w:cs="Arial"/>
          <w:b/>
          <w:bCs/>
          <w:sz w:val="24"/>
          <w:szCs w:val="24"/>
        </w:rPr>
        <w:t xml:space="preserve"> Qualcomm,</w:t>
      </w:r>
      <w:r w:rsidR="00FE3475">
        <w:rPr>
          <w:rFonts w:ascii="Arial" w:hAnsi="Arial" w:cs="Arial"/>
          <w:b/>
          <w:bCs/>
          <w:sz w:val="24"/>
          <w:szCs w:val="24"/>
        </w:rPr>
        <w:t xml:space="preserve"> FiberCop</w:t>
      </w:r>
    </w:p>
    <w:p w14:paraId="156C2CF6" w14:textId="56947401" w:rsidR="00B4542E" w:rsidRPr="004B33DE" w:rsidRDefault="2981B640" w:rsidP="3EA9465A">
      <w:pPr>
        <w:ind w:left="1985" w:hanging="1985"/>
        <w:rPr>
          <w:rFonts w:ascii="Arial" w:hAnsi="Arial" w:cs="Arial"/>
          <w:b/>
          <w:bCs/>
          <w:sz w:val="24"/>
          <w:szCs w:val="24"/>
        </w:rPr>
      </w:pPr>
      <w:r w:rsidRPr="2981B640">
        <w:rPr>
          <w:rFonts w:ascii="Arial" w:hAnsi="Arial" w:cs="Arial"/>
          <w:b/>
          <w:bCs/>
          <w:sz w:val="24"/>
          <w:szCs w:val="24"/>
        </w:rPr>
        <w:t>Title:</w:t>
      </w:r>
      <w:r w:rsidR="00B4542E">
        <w:tab/>
      </w:r>
      <w:r w:rsidR="00203D6C">
        <w:rPr>
          <w:rFonts w:ascii="Arial" w:hAnsi="Arial" w:cs="Arial"/>
          <w:b/>
          <w:bCs/>
          <w:sz w:val="24"/>
          <w:szCs w:val="24"/>
        </w:rPr>
        <w:t>Insights</w:t>
      </w:r>
      <w:r w:rsidR="00F85E84">
        <w:rPr>
          <w:rFonts w:ascii="Arial" w:hAnsi="Arial" w:cs="Arial"/>
          <w:b/>
          <w:bCs/>
          <w:sz w:val="24"/>
          <w:szCs w:val="24"/>
        </w:rPr>
        <w:t xml:space="preserve"> from</w:t>
      </w:r>
      <w:r w:rsidR="00425502">
        <w:rPr>
          <w:rFonts w:ascii="Arial" w:hAnsi="Arial" w:cs="Arial"/>
          <w:b/>
          <w:bCs/>
          <w:sz w:val="24"/>
          <w:szCs w:val="24"/>
        </w:rPr>
        <w:t xml:space="preserve"> a</w:t>
      </w:r>
      <w:r w:rsidR="00F85E84">
        <w:rPr>
          <w:rFonts w:ascii="Arial" w:hAnsi="Arial" w:cs="Arial"/>
          <w:b/>
          <w:bCs/>
          <w:sz w:val="24"/>
          <w:szCs w:val="24"/>
        </w:rPr>
        <w:t xml:space="preserve"> </w:t>
      </w:r>
      <w:r w:rsidR="00E21F96">
        <w:rPr>
          <w:rFonts w:ascii="Arial" w:hAnsi="Arial" w:cs="Arial"/>
          <w:b/>
          <w:bCs/>
          <w:sz w:val="24"/>
          <w:szCs w:val="24"/>
        </w:rPr>
        <w:t xml:space="preserve">commercial </w:t>
      </w:r>
      <w:r w:rsidR="00F85E84">
        <w:rPr>
          <w:rFonts w:ascii="Arial" w:hAnsi="Arial" w:cs="Arial"/>
          <w:b/>
          <w:bCs/>
          <w:sz w:val="24"/>
          <w:szCs w:val="24"/>
        </w:rPr>
        <w:t>deployment of multi-vendor</w:t>
      </w:r>
      <w:r w:rsidR="005F6F3C">
        <w:rPr>
          <w:rFonts w:ascii="Arial" w:hAnsi="Arial" w:cs="Arial"/>
          <w:b/>
          <w:bCs/>
          <w:sz w:val="24"/>
          <w:szCs w:val="24"/>
        </w:rPr>
        <w:t xml:space="preserve"> standardized</w:t>
      </w:r>
      <w:r w:rsidR="00F85E84">
        <w:rPr>
          <w:rFonts w:ascii="Arial" w:hAnsi="Arial" w:cs="Arial"/>
          <w:b/>
          <w:bCs/>
          <w:sz w:val="24"/>
          <w:szCs w:val="24"/>
        </w:rPr>
        <w:t xml:space="preserve"> </w:t>
      </w:r>
      <w:r w:rsidR="0006660C">
        <w:rPr>
          <w:rFonts w:ascii="Arial" w:hAnsi="Arial" w:cs="Arial"/>
          <w:b/>
          <w:bCs/>
          <w:sz w:val="24"/>
          <w:szCs w:val="24"/>
        </w:rPr>
        <w:t>F1</w:t>
      </w:r>
      <w:r w:rsidR="00F352D6">
        <w:rPr>
          <w:rFonts w:ascii="Arial" w:hAnsi="Arial" w:cs="Arial"/>
          <w:b/>
          <w:bCs/>
          <w:sz w:val="24"/>
          <w:szCs w:val="24"/>
        </w:rPr>
        <w:t xml:space="preserve"> i</w:t>
      </w:r>
      <w:r w:rsidR="0006660C">
        <w:rPr>
          <w:rFonts w:ascii="Arial" w:hAnsi="Arial" w:cs="Arial"/>
          <w:b/>
          <w:bCs/>
          <w:sz w:val="24"/>
          <w:szCs w:val="24"/>
        </w:rPr>
        <w:t>nterface</w:t>
      </w:r>
    </w:p>
    <w:p w14:paraId="720588CB" w14:textId="114820AB"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w:t>
      </w:r>
      <w:r w:rsidR="00AE3522">
        <w:rPr>
          <w:rFonts w:ascii="Arial" w:hAnsi="Arial" w:cs="Arial"/>
          <w:b/>
          <w:bCs/>
          <w:sz w:val="24"/>
        </w:rPr>
        <w:t xml:space="preserve"> and Decision</w:t>
      </w:r>
    </w:p>
    <w:p w14:paraId="595DD31F" w14:textId="77777777" w:rsidR="00873FA8" w:rsidRDefault="00B4542E" w:rsidP="00162AE6">
      <w:pPr>
        <w:pStyle w:val="Heading1"/>
      </w:pPr>
      <w:r w:rsidRPr="004B33DE">
        <w:t>Introduction</w:t>
      </w:r>
    </w:p>
    <w:p w14:paraId="7F79445E" w14:textId="254AECF1" w:rsidR="00C043BE" w:rsidRDefault="00C043BE" w:rsidP="00C043BE">
      <w:pPr>
        <w:tabs>
          <w:tab w:val="right" w:pos="9027"/>
        </w:tabs>
        <w:jc w:val="both"/>
      </w:pPr>
      <w:r>
        <w:t>In RAN</w:t>
      </w:r>
      <w:r w:rsidR="00C43FF4">
        <w:t>#108</w:t>
      </w:r>
      <w:r>
        <w:t xml:space="preserve"> meeting</w:t>
      </w:r>
      <w:r w:rsidR="00941C6E">
        <w:t xml:space="preserve"> [1]</w:t>
      </w:r>
      <w:r>
        <w:t xml:space="preserve">, the 6G </w:t>
      </w:r>
      <w:r w:rsidR="00C43FF4">
        <w:t xml:space="preserve">WG </w:t>
      </w:r>
      <w:r>
        <w:t>SID was approved with the following objective</w:t>
      </w:r>
      <w:r w:rsidR="00E6404C">
        <w:t>s</w:t>
      </w:r>
      <w:r>
        <w:t xml:space="preserve"> on RAN architecture: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C043BE" w:rsidRPr="00ED1A09" w14:paraId="202589AF" w14:textId="77777777" w:rsidTr="00ED1A09">
        <w:tc>
          <w:tcPr>
            <w:tcW w:w="8909" w:type="dxa"/>
          </w:tcPr>
          <w:p w14:paraId="6A40D0DE" w14:textId="77777777" w:rsidR="00C043BE" w:rsidRPr="005F21D0" w:rsidRDefault="00C043BE" w:rsidP="009A2334">
            <w:pPr>
              <w:numPr>
                <w:ilvl w:val="0"/>
                <w:numId w:val="6"/>
              </w:numPr>
              <w:adjustRightInd w:val="0"/>
              <w:spacing w:after="120"/>
              <w:contextualSpacing/>
              <w:textAlignment w:val="baseline"/>
              <w:rPr>
                <w:rFonts w:eastAsia="MS Mincho"/>
                <w:color w:val="000000"/>
                <w:lang w:val="en-GB" w:eastAsia="en-GB"/>
              </w:rPr>
            </w:pPr>
            <w:bookmarkStart w:id="0" w:name="_Hlk212802627"/>
            <w:r w:rsidRPr="005F21D0">
              <w:rPr>
                <w:rFonts w:eastAsia="MS Mincho"/>
                <w:color w:val="000000"/>
                <w:lang w:val="en-GB" w:eastAsia="en-GB"/>
              </w:rPr>
              <w:t>Radio Access Network architecture, interface protocols and procedures</w:t>
            </w:r>
            <w:r w:rsidRPr="005F21D0">
              <w:rPr>
                <w:rFonts w:eastAsia="MS Mincho"/>
                <w:lang w:val="en-GB" w:eastAsia="en-GB"/>
              </w:rPr>
              <w:t xml:space="preserve"> </w:t>
            </w:r>
            <w:r w:rsidRPr="005F21D0">
              <w:rPr>
                <w:rFonts w:eastAsia="MS Mincho"/>
                <w:color w:val="000000"/>
                <w:lang w:val="en-GB" w:eastAsia="en-GB"/>
              </w:rPr>
              <w:t xml:space="preserve">considering support of various services and </w:t>
            </w:r>
            <w:r w:rsidRPr="005F21D0">
              <w:rPr>
                <w:rFonts w:eastAsia="MS Mincho" w:hint="eastAsia"/>
                <w:color w:val="000000"/>
                <w:lang w:val="en-GB"/>
              </w:rPr>
              <w:t>functionalities</w:t>
            </w:r>
            <w:r w:rsidRPr="005F21D0">
              <w:rPr>
                <w:rFonts w:eastAsia="MS Mincho"/>
                <w:color w:val="000000"/>
                <w:lang w:val="en-GB" w:eastAsia="en-GB"/>
              </w:rPr>
              <w:t xml:space="preserve"> (e.g. AI/ML, sensing, etc). [RAN3, RAN2]</w:t>
            </w:r>
          </w:p>
          <w:p w14:paraId="5399C544" w14:textId="77777777" w:rsidR="00C043BE" w:rsidRPr="005F21D0" w:rsidRDefault="00C043BE" w:rsidP="009A2334">
            <w:pPr>
              <w:numPr>
                <w:ilvl w:val="0"/>
                <w:numId w:val="5"/>
              </w:numPr>
              <w:adjustRightInd w:val="0"/>
              <w:spacing w:after="120"/>
              <w:contextualSpacing/>
              <w:textAlignment w:val="baseline"/>
              <w:rPr>
                <w:rFonts w:eastAsia="MS Mincho"/>
                <w:color w:val="000000"/>
                <w:lang w:val="en-GB" w:eastAsia="en-GB"/>
              </w:rPr>
            </w:pPr>
            <w:r w:rsidRPr="005F21D0">
              <w:rPr>
                <w:rFonts w:eastAsia="MS Mincho"/>
                <w:color w:val="000000"/>
                <w:lang w:val="en-GB" w:eastAsia="en-GB"/>
              </w:rPr>
              <w:t>Overall RAN architecture aspects</w:t>
            </w:r>
            <w:r w:rsidRPr="005F21D0">
              <w:rPr>
                <w:rFonts w:eastAsia="MS Mincho" w:hint="eastAsia"/>
                <w:color w:val="000000"/>
                <w:lang w:val="en-GB"/>
              </w:rPr>
              <w:t xml:space="preserve"> </w:t>
            </w:r>
            <w:r w:rsidRPr="005F21D0">
              <w:rPr>
                <w:rFonts w:eastAsia="MS Mincho"/>
                <w:color w:val="000000"/>
                <w:lang w:val="en-GB" w:eastAsia="en-GB"/>
              </w:rPr>
              <w:t>[RAN3, RAN2]</w:t>
            </w:r>
          </w:p>
          <w:p w14:paraId="4D319BC4" w14:textId="77777777" w:rsidR="00C043BE" w:rsidRPr="005F21D0" w:rsidRDefault="00C043BE" w:rsidP="009A2334">
            <w:pPr>
              <w:numPr>
                <w:ilvl w:val="0"/>
                <w:numId w:val="5"/>
              </w:numPr>
              <w:adjustRightInd w:val="0"/>
              <w:spacing w:after="120"/>
              <w:contextualSpacing/>
              <w:textAlignment w:val="baseline"/>
              <w:rPr>
                <w:rFonts w:eastAsia="MS Mincho"/>
                <w:color w:val="000000"/>
                <w:lang w:val="en-GB" w:eastAsia="en-GB"/>
              </w:rPr>
            </w:pPr>
            <w:r w:rsidRPr="005F21D0">
              <w:rPr>
                <w:rFonts w:eastAsia="MS Mincho"/>
                <w:color w:val="000000"/>
                <w:lang w:val="en-GB" w:eastAsia="en-GB"/>
              </w:rPr>
              <w:t>RAN-CN functional split, interface, protocol stack and procedures [RAN3]</w:t>
            </w:r>
          </w:p>
          <w:p w14:paraId="033194C9" w14:textId="77777777" w:rsidR="00C043BE" w:rsidRPr="00ED1A09" w:rsidRDefault="00C043BE" w:rsidP="009A2334">
            <w:pPr>
              <w:numPr>
                <w:ilvl w:val="0"/>
                <w:numId w:val="5"/>
              </w:numPr>
              <w:adjustRightInd w:val="0"/>
              <w:spacing w:after="120"/>
              <w:contextualSpacing/>
              <w:textAlignment w:val="baseline"/>
              <w:rPr>
                <w:rFonts w:eastAsia="MS Mincho"/>
                <w:color w:val="000000"/>
                <w:lang w:val="en-GB" w:eastAsia="en-GB"/>
              </w:rPr>
            </w:pPr>
            <w:r w:rsidRPr="005F21D0">
              <w:rPr>
                <w:rFonts w:eastAsia="MS Mincho"/>
                <w:color w:val="000000"/>
                <w:highlight w:val="yellow"/>
                <w:lang w:val="en-GB" w:eastAsia="en-GB"/>
              </w:rPr>
              <w:t>RAN internal functional split, interfaces, protocol stacks and procedures, [RAN3, RAN2]</w:t>
            </w:r>
          </w:p>
        </w:tc>
      </w:tr>
      <w:bookmarkEnd w:id="0"/>
    </w:tbl>
    <w:p w14:paraId="22BD1412" w14:textId="77777777" w:rsidR="00F86FFF" w:rsidRDefault="00F86FFF" w:rsidP="00C043BE">
      <w:pPr>
        <w:tabs>
          <w:tab w:val="right" w:pos="9027"/>
        </w:tabs>
        <w:jc w:val="both"/>
        <w:rPr>
          <w:rFonts w:eastAsia="DengXian"/>
          <w:lang w:eastAsia="zh-CN"/>
        </w:rPr>
      </w:pPr>
    </w:p>
    <w:p w14:paraId="5C5D397E" w14:textId="6552BD97" w:rsidR="005623CF" w:rsidRDefault="005623CF" w:rsidP="005623CF">
      <w:pPr>
        <w:tabs>
          <w:tab w:val="right" w:pos="9027"/>
        </w:tabs>
        <w:jc w:val="both"/>
        <w:rPr>
          <w:rFonts w:eastAsia="DengXian"/>
          <w:lang w:eastAsia="zh-CN"/>
        </w:rPr>
      </w:pPr>
      <w:r w:rsidRPr="005623CF">
        <w:rPr>
          <w:rFonts w:eastAsia="DengXian"/>
          <w:lang w:eastAsia="zh-CN"/>
        </w:rPr>
        <w:t>In RAN3#129</w:t>
      </w:r>
      <w:r w:rsidR="003F2B93">
        <w:rPr>
          <w:rFonts w:eastAsia="DengXian"/>
          <w:lang w:eastAsia="zh-CN"/>
        </w:rPr>
        <w:t>-</w:t>
      </w:r>
      <w:r w:rsidRPr="005623CF">
        <w:rPr>
          <w:rFonts w:eastAsia="DengXian"/>
          <w:lang w:eastAsia="zh-CN"/>
        </w:rPr>
        <w:t xml:space="preserve">bis meeting, 6G RAN internal functional split was discussed and </w:t>
      </w:r>
      <w:r>
        <w:rPr>
          <w:rFonts w:eastAsia="DengXian"/>
          <w:lang w:eastAsia="zh-CN"/>
        </w:rPr>
        <w:t>the following was captured in the Chair’s notes for scope of discussion in the next meeting</w:t>
      </w:r>
      <w:r w:rsidRPr="005623CF">
        <w:rPr>
          <w:rFonts w:eastAsia="DengXian"/>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A708AD" w:rsidRPr="00ED1A09" w14:paraId="69938B18" w14:textId="77777777" w:rsidTr="00C10944">
        <w:tc>
          <w:tcPr>
            <w:tcW w:w="8909" w:type="dxa"/>
          </w:tcPr>
          <w:p w14:paraId="44154639" w14:textId="77777777" w:rsidR="00A708AD" w:rsidRPr="00F24557" w:rsidRDefault="00A708AD" w:rsidP="00A708AD">
            <w:pPr>
              <w:widowControl w:val="0"/>
              <w:spacing w:line="276" w:lineRule="auto"/>
              <w:ind w:left="144" w:hanging="144"/>
              <w:rPr>
                <w:rFonts w:cs="Calibri"/>
                <w:b/>
                <w:bCs/>
                <w:color w:val="0000FF"/>
                <w:lang w:eastAsia="en-US"/>
              </w:rPr>
            </w:pPr>
            <w:r w:rsidRPr="00F24557">
              <w:rPr>
                <w:rFonts w:cs="Calibri"/>
                <w:b/>
                <w:bCs/>
                <w:color w:val="0000FF"/>
                <w:lang w:eastAsia="en-US"/>
              </w:rPr>
              <w:t>Capture pain points and benefits (and potentially derived requirements) of 5G HLS</w:t>
            </w:r>
          </w:p>
          <w:p w14:paraId="74B89E08" w14:textId="32BBD62E" w:rsidR="00A708AD" w:rsidRPr="00A708AD" w:rsidRDefault="00A708AD" w:rsidP="00A708AD">
            <w:pPr>
              <w:widowControl w:val="0"/>
              <w:spacing w:line="276" w:lineRule="auto"/>
              <w:ind w:left="144" w:hanging="144"/>
              <w:rPr>
                <w:rFonts w:cs="Calibri"/>
                <w:b/>
                <w:bCs/>
                <w:color w:val="0000FF"/>
                <w:lang w:eastAsia="en-US"/>
              </w:rPr>
            </w:pPr>
            <w:r w:rsidRPr="00F24557">
              <w:rPr>
                <w:rFonts w:cs="Calibri"/>
                <w:b/>
                <w:bCs/>
                <w:color w:val="0000FF"/>
                <w:lang w:eastAsia="en-US"/>
              </w:rPr>
              <w:t xml:space="preserve"> To be continued...</w:t>
            </w:r>
          </w:p>
        </w:tc>
      </w:tr>
    </w:tbl>
    <w:p w14:paraId="112EB292" w14:textId="77777777" w:rsidR="007949AD" w:rsidRDefault="007949AD" w:rsidP="00C043BE">
      <w:pPr>
        <w:tabs>
          <w:tab w:val="right" w:pos="9027"/>
        </w:tabs>
        <w:jc w:val="both"/>
        <w:rPr>
          <w:rFonts w:eastAsia="DengXian"/>
          <w:lang w:eastAsia="zh-CN"/>
        </w:rPr>
      </w:pPr>
    </w:p>
    <w:p w14:paraId="3E583550" w14:textId="237AF4B3" w:rsidR="00FC0632" w:rsidRDefault="00F9449D" w:rsidP="00C043BE">
      <w:pPr>
        <w:tabs>
          <w:tab w:val="right" w:pos="9027"/>
        </w:tabs>
        <w:jc w:val="both"/>
        <w:rPr>
          <w:rFonts w:eastAsia="DengXian"/>
          <w:lang w:eastAsia="zh-CN"/>
        </w:rPr>
      </w:pPr>
      <w:r>
        <w:rPr>
          <w:rFonts w:eastAsia="DengXian"/>
          <w:lang w:eastAsia="zh-CN"/>
        </w:rPr>
        <w:t xml:space="preserve">In this paper, we will present </w:t>
      </w:r>
      <w:r w:rsidR="00342C9C">
        <w:rPr>
          <w:rFonts w:eastAsia="DengXian"/>
          <w:lang w:eastAsia="zh-CN"/>
        </w:rPr>
        <w:t>Rakuten’s</w:t>
      </w:r>
      <w:r>
        <w:rPr>
          <w:rFonts w:eastAsia="DengXian"/>
          <w:lang w:eastAsia="zh-CN"/>
        </w:rPr>
        <w:t xml:space="preserve"> experience with deploying multi-vendor standardized F1 interface in the commercial deployments in Japan and </w:t>
      </w:r>
      <w:r w:rsidR="00FC0632" w:rsidRPr="00C66CF2">
        <w:rPr>
          <w:rFonts w:eastAsia="DengXian"/>
          <w:lang w:eastAsia="zh-CN"/>
        </w:rPr>
        <w:t>outside.</w:t>
      </w:r>
      <w:r w:rsidR="00F86733" w:rsidRPr="00C66CF2">
        <w:rPr>
          <w:rFonts w:eastAsia="DengXian"/>
          <w:lang w:eastAsia="zh-CN"/>
        </w:rPr>
        <w:t xml:space="preserve"> </w:t>
      </w:r>
      <w:r w:rsidR="00FE24C8" w:rsidRPr="00C66CF2">
        <w:rPr>
          <w:rFonts w:eastAsia="DengXian"/>
          <w:lang w:eastAsia="zh-CN"/>
        </w:rPr>
        <w:t>In the</w:t>
      </w:r>
      <w:r w:rsidR="00FE24C8">
        <w:rPr>
          <w:rFonts w:eastAsia="DengXian"/>
          <w:lang w:eastAsia="zh-CN"/>
        </w:rPr>
        <w:t xml:space="preserve"> process, we</w:t>
      </w:r>
      <w:r w:rsidR="00FC0632">
        <w:rPr>
          <w:rFonts w:eastAsia="DengXian"/>
          <w:lang w:eastAsia="zh-CN"/>
        </w:rPr>
        <w:t xml:space="preserve"> will </w:t>
      </w:r>
      <w:r w:rsidR="0079430F">
        <w:rPr>
          <w:rFonts w:eastAsia="DengXian"/>
          <w:lang w:eastAsia="zh-CN"/>
        </w:rPr>
        <w:t xml:space="preserve">address </w:t>
      </w:r>
      <w:r w:rsidR="004217C0">
        <w:rPr>
          <w:rFonts w:eastAsia="DengXian"/>
          <w:lang w:eastAsia="zh-CN"/>
        </w:rPr>
        <w:t xml:space="preserve">the questions which were brought to us in the previous meeting by various </w:t>
      </w:r>
      <w:r w:rsidR="001A0543">
        <w:rPr>
          <w:rFonts w:eastAsia="DengXian"/>
          <w:lang w:eastAsia="zh-CN"/>
        </w:rPr>
        <w:t>participating companies</w:t>
      </w:r>
      <w:r w:rsidR="00C76436">
        <w:rPr>
          <w:rFonts w:eastAsia="DengXian"/>
          <w:lang w:eastAsia="zh-CN"/>
        </w:rPr>
        <w:t>.</w:t>
      </w:r>
    </w:p>
    <w:p w14:paraId="1AD3010E" w14:textId="77777777" w:rsidR="00933745" w:rsidRPr="00F31F16" w:rsidRDefault="00933745" w:rsidP="00933745">
      <w:pPr>
        <w:pStyle w:val="Heading1"/>
      </w:pPr>
      <w:r w:rsidRPr="00F31F16">
        <w:t xml:space="preserve">Rakuten’s Deployment </w:t>
      </w:r>
    </w:p>
    <w:p w14:paraId="51DAFF2C" w14:textId="79F30288" w:rsidR="00672F76" w:rsidRDefault="006136A2" w:rsidP="00933745">
      <w:pPr>
        <w:rPr>
          <w:lang w:eastAsia="en-US"/>
        </w:rPr>
      </w:pPr>
      <w:r w:rsidRPr="006136A2">
        <w:rPr>
          <w:lang w:eastAsia="en-US"/>
        </w:rPr>
        <w:t>Rakuten Mobile’s network, starting as a green-field</w:t>
      </w:r>
      <w:r w:rsidR="00CE62CB">
        <w:rPr>
          <w:lang w:eastAsia="en-US"/>
        </w:rPr>
        <w:t xml:space="preserve"> deployment</w:t>
      </w:r>
      <w:r w:rsidRPr="006136A2">
        <w:rPr>
          <w:lang w:eastAsia="en-US"/>
        </w:rPr>
        <w:t xml:space="preserve"> in Japan, provides one of the most interesting real-world cases of a CU–DU split architecture with multi-vendor RAN. </w:t>
      </w:r>
      <w:r w:rsidR="00BB4EFF">
        <w:rPr>
          <w:lang w:eastAsia="en-US"/>
        </w:rPr>
        <w:t>In</w:t>
      </w:r>
      <w:r w:rsidRPr="006136A2">
        <w:rPr>
          <w:lang w:eastAsia="en-US"/>
        </w:rPr>
        <w:t xml:space="preserve"> its 4G network</w:t>
      </w:r>
      <w:r w:rsidR="00BB4EFF">
        <w:rPr>
          <w:lang w:eastAsia="en-US"/>
        </w:rPr>
        <w:t>,</w:t>
      </w:r>
      <w:r w:rsidRPr="006136A2">
        <w:rPr>
          <w:lang w:eastAsia="en-US"/>
        </w:rPr>
        <w:t xml:space="preserve"> the split used a proprietary midhaul interface; </w:t>
      </w:r>
      <w:r w:rsidR="00BB4EFF">
        <w:rPr>
          <w:lang w:eastAsia="en-US"/>
        </w:rPr>
        <w:t>and when rolling out the</w:t>
      </w:r>
      <w:r w:rsidRPr="006136A2">
        <w:rPr>
          <w:lang w:eastAsia="en-US"/>
        </w:rPr>
        <w:t xml:space="preserve"> 5G network</w:t>
      </w:r>
      <w:r w:rsidR="00BB4EFF">
        <w:rPr>
          <w:lang w:eastAsia="en-US"/>
        </w:rPr>
        <w:t>,</w:t>
      </w:r>
      <w:r w:rsidRPr="006136A2">
        <w:rPr>
          <w:lang w:eastAsia="en-US"/>
        </w:rPr>
        <w:t xml:space="preserve"> the operator moved to standardized interfaces (including the 3GPP F1 interface and O-RAN compliant units).</w:t>
      </w:r>
      <w:r>
        <w:rPr>
          <w:lang w:eastAsia="en-US"/>
        </w:rPr>
        <w:t xml:space="preserve"> </w:t>
      </w:r>
      <w:r w:rsidR="00354E6C" w:rsidRPr="00354E6C">
        <w:rPr>
          <w:lang w:eastAsia="en-US"/>
        </w:rPr>
        <w:t xml:space="preserve">Rakuten’s decision to </w:t>
      </w:r>
      <w:r w:rsidR="00DB3173">
        <w:rPr>
          <w:lang w:eastAsia="en-US"/>
        </w:rPr>
        <w:t>adopt the paradigm of</w:t>
      </w:r>
      <w:r w:rsidR="00354E6C" w:rsidRPr="00354E6C">
        <w:rPr>
          <w:lang w:eastAsia="en-US"/>
        </w:rPr>
        <w:t xml:space="preserve"> a split, cloud-native radio access network (RAN) rather than a traditional monolithic baseband design</w:t>
      </w:r>
      <w:r w:rsidR="00742FE5">
        <w:rPr>
          <w:lang w:eastAsia="en-US"/>
        </w:rPr>
        <w:t xml:space="preserve"> from day one </w:t>
      </w:r>
      <w:r w:rsidR="00354E6C" w:rsidRPr="00354E6C">
        <w:rPr>
          <w:lang w:eastAsia="en-US"/>
        </w:rPr>
        <w:t>represents one of the most significant architectural departures in mobile-network engineering.</w:t>
      </w:r>
      <w:r w:rsidR="005F2CB8">
        <w:rPr>
          <w:lang w:eastAsia="en-US"/>
        </w:rPr>
        <w:t xml:space="preserve"> </w:t>
      </w:r>
      <w:r w:rsidR="00BE2AFA">
        <w:rPr>
          <w:lang w:eastAsia="en-US"/>
        </w:rPr>
        <w:t>Rakuten</w:t>
      </w:r>
      <w:r w:rsidR="0093684F">
        <w:rPr>
          <w:lang w:eastAsia="en-US"/>
        </w:rPr>
        <w:t xml:space="preserve"> </w:t>
      </w:r>
      <w:r w:rsidR="009517D0">
        <w:rPr>
          <w:lang w:eastAsia="en-US"/>
        </w:rPr>
        <w:t xml:space="preserve">now </w:t>
      </w:r>
      <w:r w:rsidR="00933745">
        <w:rPr>
          <w:lang w:eastAsia="en-US"/>
        </w:rPr>
        <w:t xml:space="preserve">has widescale deployment of 4G and 5G sites both in terms of macro and small cells. </w:t>
      </w:r>
      <w:r w:rsidR="009517D0">
        <w:rPr>
          <w:lang w:eastAsia="en-US"/>
        </w:rPr>
        <w:t>It</w:t>
      </w:r>
      <w:r w:rsidR="00933745">
        <w:rPr>
          <w:lang w:eastAsia="en-US"/>
        </w:rPr>
        <w:t xml:space="preserve"> has embraced the true spirit of the Open RAN architecture and has collaborated with multiple vendors to adapt to various deployment use cases. </w:t>
      </w:r>
    </w:p>
    <w:p w14:paraId="10D8AE9E" w14:textId="211C7C3D" w:rsidR="00933745" w:rsidRDefault="00933745" w:rsidP="00933745">
      <w:pPr>
        <w:rPr>
          <w:lang w:eastAsia="en-US"/>
        </w:rPr>
      </w:pPr>
      <w:r w:rsidRPr="009C2777">
        <w:rPr>
          <w:lang w:eastAsia="en-US"/>
        </w:rPr>
        <w:t xml:space="preserve">Rakuten Mobile's deployment of a fully virtualized, cloud-native Open RAN network has had a significant impact on the Japanese telecom industry, influencing the adoption of CU/DU split architectures </w:t>
      </w:r>
      <w:r>
        <w:rPr>
          <w:lang w:eastAsia="en-US"/>
        </w:rPr>
        <w:t>by the</w:t>
      </w:r>
      <w:r w:rsidRPr="009C2777">
        <w:rPr>
          <w:lang w:eastAsia="en-US"/>
        </w:rPr>
        <w:t xml:space="preserve"> incumbent operators.</w:t>
      </w:r>
      <w:r>
        <w:rPr>
          <w:lang w:eastAsia="en-US"/>
        </w:rPr>
        <w:t xml:space="preserve"> </w:t>
      </w:r>
      <w:r w:rsidRPr="00BF54C3">
        <w:rPr>
          <w:lang w:eastAsia="en-US"/>
        </w:rPr>
        <w:t>Since its full-scale launch in April 2020, Rakuten has built a nationwide 5G network based on Open RAN standards, deploying over 17,000 outdoor base stations as of May 2024.</w:t>
      </w:r>
      <w:r w:rsidR="002C59B8">
        <w:rPr>
          <w:lang w:eastAsia="en-US"/>
        </w:rPr>
        <w:t xml:space="preserve"> </w:t>
      </w:r>
      <w:r w:rsidR="009908E3">
        <w:rPr>
          <w:lang w:eastAsia="en-US"/>
        </w:rPr>
        <w:t>It</w:t>
      </w:r>
      <w:r w:rsidR="002C59B8" w:rsidRPr="002C59B8">
        <w:rPr>
          <w:lang w:eastAsia="en-US"/>
        </w:rPr>
        <w:t xml:space="preserve"> has partnered with vendors for enterprise small cells, femto cells, 5G Sub6 small cells, 5G mmWave macros and indoor small cells. There are upwards of 150K+ small cells with third-party DUs in Rakuten deployment in Japan and</w:t>
      </w:r>
      <w:r w:rsidR="009D35DC">
        <w:rPr>
          <w:lang w:eastAsia="en-US"/>
        </w:rPr>
        <w:t xml:space="preserve"> currently under trial</w:t>
      </w:r>
      <w:r w:rsidR="002C59B8" w:rsidRPr="002C59B8">
        <w:rPr>
          <w:lang w:eastAsia="en-US"/>
        </w:rPr>
        <w:t xml:space="preserve"> in Europe</w:t>
      </w:r>
      <w:r w:rsidR="009D35DC">
        <w:rPr>
          <w:lang w:eastAsia="en-US"/>
        </w:rPr>
        <w:t xml:space="preserve"> as well</w:t>
      </w:r>
      <w:r w:rsidR="002C59B8">
        <w:rPr>
          <w:lang w:eastAsia="en-US"/>
        </w:rPr>
        <w:t>.</w:t>
      </w:r>
      <w:r>
        <w:rPr>
          <w:lang w:eastAsia="en-US"/>
        </w:rPr>
        <w:t xml:space="preserve"> </w:t>
      </w:r>
      <w:r w:rsidR="00555B2B">
        <w:rPr>
          <w:lang w:eastAsia="en-US"/>
        </w:rPr>
        <w:t xml:space="preserve">With this, </w:t>
      </w:r>
      <w:r w:rsidR="00986B47" w:rsidRPr="00986B47">
        <w:rPr>
          <w:lang w:eastAsia="en-US"/>
        </w:rPr>
        <w:t>Rakuten Mobile has demonstrated that RAN disaggregation can be achieved successfully, leading to a more diversified and resilient network infrastructure.</w:t>
      </w:r>
      <w:r w:rsidR="00DD6F8C">
        <w:rPr>
          <w:lang w:eastAsia="en-US"/>
        </w:rPr>
        <w:t xml:space="preserve"> </w:t>
      </w:r>
    </w:p>
    <w:p w14:paraId="31106D4A" w14:textId="77777777" w:rsidR="00102292" w:rsidRDefault="00102292" w:rsidP="00CC6E9E">
      <w:pPr>
        <w:spacing w:before="240" w:after="240" w:line="259" w:lineRule="auto"/>
        <w:jc w:val="both"/>
        <w:rPr>
          <w:rFonts w:ascii="Arial" w:eastAsia="Arial" w:hAnsi="Arial" w:cs="Arial"/>
          <w:sz w:val="28"/>
          <w:szCs w:val="28"/>
        </w:rPr>
      </w:pPr>
    </w:p>
    <w:p w14:paraId="02092A02" w14:textId="793CEB01" w:rsidR="00CC6E9E" w:rsidRDefault="00CC6E9E" w:rsidP="00CC6E9E">
      <w:pPr>
        <w:spacing w:before="240" w:after="240" w:line="259" w:lineRule="auto"/>
        <w:jc w:val="both"/>
        <w:rPr>
          <w:rFonts w:ascii="Arial" w:eastAsia="Arial" w:hAnsi="Arial" w:cs="Arial"/>
          <w:sz w:val="28"/>
          <w:szCs w:val="28"/>
          <w:lang w:eastAsia="zh-CN"/>
        </w:rPr>
      </w:pPr>
      <w:r>
        <w:rPr>
          <w:rFonts w:ascii="Arial" w:eastAsia="Arial" w:hAnsi="Arial" w:cs="Arial"/>
          <w:sz w:val="28"/>
          <w:szCs w:val="28"/>
        </w:rPr>
        <w:lastRenderedPageBreak/>
        <w:t>2</w:t>
      </w:r>
      <w:r w:rsidRPr="46211AB5">
        <w:rPr>
          <w:rFonts w:ascii="Arial" w:eastAsia="Arial" w:hAnsi="Arial" w:cs="Arial"/>
          <w:sz w:val="28"/>
          <w:szCs w:val="28"/>
        </w:rPr>
        <w:t xml:space="preserve">.1 </w:t>
      </w:r>
      <w:r w:rsidR="0009348C">
        <w:rPr>
          <w:rFonts w:ascii="Arial" w:eastAsia="Arial" w:hAnsi="Arial" w:cs="Arial"/>
          <w:sz w:val="28"/>
          <w:szCs w:val="28"/>
        </w:rPr>
        <w:t>Background</w:t>
      </w:r>
    </w:p>
    <w:p w14:paraId="7ECF0B13" w14:textId="6B7FC74C" w:rsidR="005C07AD" w:rsidRDefault="004958FF" w:rsidP="005C07AD">
      <w:pPr>
        <w:rPr>
          <w:lang w:eastAsia="en-US"/>
        </w:rPr>
      </w:pPr>
      <w:r>
        <w:rPr>
          <w:lang w:eastAsia="en-US"/>
        </w:rPr>
        <w:t xml:space="preserve">From the beginning of its operations in Japan, </w:t>
      </w:r>
      <w:r w:rsidR="005C07AD" w:rsidRPr="00FE70F2">
        <w:rPr>
          <w:lang w:eastAsia="en-US"/>
        </w:rPr>
        <w:t xml:space="preserve">Rakuten </w:t>
      </w:r>
      <w:r>
        <w:rPr>
          <w:lang w:eastAsia="en-US"/>
        </w:rPr>
        <w:t xml:space="preserve">has </w:t>
      </w:r>
      <w:r w:rsidR="005C07AD" w:rsidRPr="00FE70F2">
        <w:rPr>
          <w:lang w:eastAsia="en-US"/>
        </w:rPr>
        <w:t>sought to build a fully virtualized and software-driven networ</w:t>
      </w:r>
      <w:r>
        <w:rPr>
          <w:lang w:eastAsia="en-US"/>
        </w:rPr>
        <w:t>k.</w:t>
      </w:r>
      <w:r w:rsidR="009B4A6E" w:rsidRPr="009B4A6E">
        <w:rPr>
          <w:rFonts w:ascii="Lato" w:hAnsi="Lato"/>
          <w:color w:val="222222"/>
          <w:spacing w:val="5"/>
          <w:shd w:val="clear" w:color="auto" w:fill="FFFFFF"/>
        </w:rPr>
        <w:t xml:space="preserve"> </w:t>
      </w:r>
      <w:r w:rsidR="009B4A6E" w:rsidRPr="009B4A6E">
        <w:rPr>
          <w:lang w:eastAsia="en-US"/>
        </w:rPr>
        <w:t>To achieve the vision, Rakuten’s RAN solution employs a functionally split architecture with separated logical elements, namely Central Units (CU), Distributed Units (DU), and Radio Units (RU), that can be deployed at different locations and interconnected via IP-based links.</w:t>
      </w:r>
      <w:r w:rsidR="005C07AD" w:rsidRPr="00FE70F2">
        <w:rPr>
          <w:lang w:eastAsia="en-US"/>
        </w:rPr>
        <w:t xml:space="preserve"> </w:t>
      </w:r>
    </w:p>
    <w:p w14:paraId="469D681C" w14:textId="14E5A36C" w:rsidR="00ED6CEA" w:rsidRDefault="00A51585" w:rsidP="00ED6CEA">
      <w:pPr>
        <w:rPr>
          <w:lang w:eastAsia="en-US"/>
        </w:rPr>
      </w:pPr>
      <w:r>
        <w:rPr>
          <w:lang w:eastAsia="en-US"/>
        </w:rPr>
        <w:t>T</w:t>
      </w:r>
      <w:r w:rsidRPr="00A51585">
        <w:rPr>
          <w:lang w:eastAsia="en-US"/>
        </w:rPr>
        <w:t>raditional RAN solutions are built as monolithic baseband units (BBUs), where all protocol stack layers, from the packet data convergence protocol (PDCP) down to the physical (PHY) layer, are integrated on a single proprietary hardware platform co-located with the radio.</w:t>
      </w:r>
      <w:r w:rsidR="0009348C" w:rsidRPr="00D006F4">
        <w:rPr>
          <w:lang w:eastAsia="en-US"/>
        </w:rPr>
        <w:t xml:space="preserve"> This design provide</w:t>
      </w:r>
      <w:r w:rsidR="00ED6CEA">
        <w:rPr>
          <w:lang w:eastAsia="en-US"/>
        </w:rPr>
        <w:t>s</w:t>
      </w:r>
      <w:r w:rsidR="0009348C" w:rsidRPr="00D006F4">
        <w:rPr>
          <w:lang w:eastAsia="en-US"/>
        </w:rPr>
        <w:t xml:space="preserve"> tight control over timing but create</w:t>
      </w:r>
      <w:r w:rsidR="00ED6CEA">
        <w:rPr>
          <w:lang w:eastAsia="en-US"/>
        </w:rPr>
        <w:t>s</w:t>
      </w:r>
      <w:r w:rsidR="0009348C" w:rsidRPr="00D006F4">
        <w:rPr>
          <w:lang w:eastAsia="en-US"/>
        </w:rPr>
        <w:t xml:space="preserve"> a vertically integrated ecosystem</w:t>
      </w:r>
      <w:r w:rsidR="00ED6CEA">
        <w:rPr>
          <w:lang w:eastAsia="en-US"/>
        </w:rPr>
        <w:t xml:space="preserve"> which is</w:t>
      </w:r>
      <w:r w:rsidR="0009348C" w:rsidRPr="00D006F4">
        <w:rPr>
          <w:lang w:eastAsia="en-US"/>
        </w:rPr>
        <w:t xml:space="preserve"> dominated by a few vendors.</w:t>
      </w:r>
      <w:r w:rsidR="00ED6CEA">
        <w:rPr>
          <w:lang w:eastAsia="en-US"/>
        </w:rPr>
        <w:t xml:space="preserve"> It</w:t>
      </w:r>
      <w:r w:rsidR="00440092" w:rsidRPr="00440092">
        <w:rPr>
          <w:lang w:eastAsia="en-US"/>
        </w:rPr>
        <w:t xml:space="preserve"> results in high site costs, limited scalability, and strong vendor dependence.</w:t>
      </w:r>
      <w:r w:rsidR="00440092">
        <w:rPr>
          <w:lang w:eastAsia="en-US"/>
        </w:rPr>
        <w:t xml:space="preserve"> </w:t>
      </w:r>
    </w:p>
    <w:p w14:paraId="3E8C60A8" w14:textId="510BA9AD" w:rsidR="00440092" w:rsidRPr="00440092" w:rsidRDefault="00440092" w:rsidP="00ED6CEA">
      <w:pPr>
        <w:rPr>
          <w:lang w:eastAsia="en-US"/>
        </w:rPr>
      </w:pPr>
      <w:r w:rsidRPr="00440092">
        <w:rPr>
          <w:lang w:eastAsia="en-US"/>
        </w:rPr>
        <w:t xml:space="preserve">In contrast, a split or virtualized RAN (vRAN) separates functions according to their latency sensitivity. Upper-layer tasks (PDCP, RRC) </w:t>
      </w:r>
      <w:r w:rsidR="003504E1">
        <w:rPr>
          <w:lang w:eastAsia="en-US"/>
        </w:rPr>
        <w:t>are hosted</w:t>
      </w:r>
      <w:r w:rsidRPr="00440092">
        <w:rPr>
          <w:lang w:eastAsia="en-US"/>
        </w:rPr>
        <w:t xml:space="preserve"> in centralized data centers as virtual network functions (VNFs) or containers, while real-time layers (RLC, MAC, PHY) </w:t>
      </w:r>
      <w:r w:rsidR="00F03DDC">
        <w:rPr>
          <w:lang w:eastAsia="en-US"/>
        </w:rPr>
        <w:t>are hosted</w:t>
      </w:r>
      <w:r w:rsidRPr="00440092">
        <w:rPr>
          <w:lang w:eastAsia="en-US"/>
        </w:rPr>
        <w:t xml:space="preserve"> on edge servers near the radios. </w:t>
      </w:r>
      <w:r w:rsidR="00F03DDC" w:rsidRPr="00F03DDC">
        <w:rPr>
          <w:lang w:eastAsia="en-US"/>
        </w:rPr>
        <w:t>This virtualization paradigm provides significant deployment flexibility, addressing the limitations of the traditional RAN architecture and, more importantly, eliminating vendor lock-in within each mobile network.</w:t>
      </w:r>
    </w:p>
    <w:p w14:paraId="7BDC834F" w14:textId="3D632B8B" w:rsidR="00987319" w:rsidRDefault="00987319" w:rsidP="00987319">
      <w:pPr>
        <w:spacing w:before="240" w:after="240" w:line="259" w:lineRule="auto"/>
        <w:jc w:val="both"/>
        <w:rPr>
          <w:rFonts w:ascii="Arial" w:eastAsia="Arial" w:hAnsi="Arial" w:cs="Arial"/>
          <w:sz w:val="28"/>
          <w:szCs w:val="28"/>
        </w:rPr>
      </w:pPr>
      <w:r>
        <w:rPr>
          <w:rFonts w:ascii="Arial" w:eastAsia="Arial" w:hAnsi="Arial" w:cs="Arial"/>
          <w:sz w:val="28"/>
          <w:szCs w:val="28"/>
        </w:rPr>
        <w:t>2</w:t>
      </w:r>
      <w:r w:rsidRPr="46211AB5">
        <w:rPr>
          <w:rFonts w:ascii="Arial" w:eastAsia="Arial" w:hAnsi="Arial" w:cs="Arial"/>
          <w:sz w:val="28"/>
          <w:szCs w:val="28"/>
        </w:rPr>
        <w:t>.</w:t>
      </w:r>
      <w:r>
        <w:rPr>
          <w:rFonts w:ascii="Arial" w:eastAsia="Arial" w:hAnsi="Arial" w:cs="Arial"/>
          <w:sz w:val="28"/>
          <w:szCs w:val="28"/>
        </w:rPr>
        <w:t>2</w:t>
      </w:r>
      <w:r w:rsidRPr="46211AB5">
        <w:rPr>
          <w:rFonts w:ascii="Arial" w:eastAsia="Arial" w:hAnsi="Arial" w:cs="Arial"/>
          <w:sz w:val="28"/>
          <w:szCs w:val="28"/>
        </w:rPr>
        <w:t xml:space="preserve"> </w:t>
      </w:r>
      <w:r w:rsidRPr="00987319">
        <w:rPr>
          <w:rFonts w:ascii="Arial" w:eastAsia="Arial" w:hAnsi="Arial" w:cs="Arial"/>
          <w:sz w:val="28"/>
          <w:szCs w:val="28"/>
        </w:rPr>
        <w:t>Strategic Motivation for Rakuten’s Split Design</w:t>
      </w:r>
      <w:r w:rsidR="00E275E3">
        <w:rPr>
          <w:rFonts w:ascii="Arial" w:eastAsia="Arial" w:hAnsi="Arial" w:cs="Arial"/>
          <w:sz w:val="28"/>
          <w:szCs w:val="28"/>
        </w:rPr>
        <w:t xml:space="preserve"> Adoption</w:t>
      </w:r>
    </w:p>
    <w:p w14:paraId="2044BF74" w14:textId="118A186E" w:rsidR="00231578" w:rsidRDefault="00231578" w:rsidP="00231578">
      <w:pPr>
        <w:rPr>
          <w:b/>
          <w:bCs/>
          <w:u w:val="single"/>
          <w:lang w:eastAsia="en-US"/>
        </w:rPr>
      </w:pPr>
      <w:r w:rsidRPr="00231578">
        <w:rPr>
          <w:b/>
          <w:bCs/>
          <w:u w:val="single"/>
          <w:lang w:eastAsia="en-US"/>
        </w:rPr>
        <w:t>Cloud-</w:t>
      </w:r>
      <w:r w:rsidR="00DE1BEC">
        <w:rPr>
          <w:b/>
          <w:bCs/>
          <w:u w:val="single"/>
          <w:lang w:eastAsia="en-US"/>
        </w:rPr>
        <w:t>n</w:t>
      </w:r>
      <w:r w:rsidRPr="00231578">
        <w:rPr>
          <w:b/>
          <w:bCs/>
          <w:u w:val="single"/>
          <w:lang w:eastAsia="en-US"/>
        </w:rPr>
        <w:t xml:space="preserve">ative </w:t>
      </w:r>
      <w:r w:rsidR="00DE1BEC">
        <w:rPr>
          <w:b/>
          <w:bCs/>
          <w:u w:val="single"/>
          <w:lang w:eastAsia="en-US"/>
        </w:rPr>
        <w:t>v</w:t>
      </w:r>
      <w:r w:rsidRPr="00231578">
        <w:rPr>
          <w:b/>
          <w:bCs/>
          <w:u w:val="single"/>
          <w:lang w:eastAsia="en-US"/>
        </w:rPr>
        <w:t xml:space="preserve">irtualization and </w:t>
      </w:r>
      <w:r w:rsidR="00DE1BEC">
        <w:rPr>
          <w:b/>
          <w:bCs/>
          <w:u w:val="single"/>
          <w:lang w:eastAsia="en-US"/>
        </w:rPr>
        <w:t>c</w:t>
      </w:r>
      <w:r w:rsidRPr="00231578">
        <w:rPr>
          <w:b/>
          <w:bCs/>
          <w:u w:val="single"/>
          <w:lang w:eastAsia="en-US"/>
        </w:rPr>
        <w:t>entralization</w:t>
      </w:r>
    </w:p>
    <w:p w14:paraId="0BB2DEB4" w14:textId="6A4BAD62" w:rsidR="00D734D3" w:rsidRPr="00D734D3" w:rsidRDefault="00D734D3" w:rsidP="00231578">
      <w:pPr>
        <w:rPr>
          <w:lang w:eastAsia="en-US"/>
        </w:rPr>
      </w:pPr>
      <w:r w:rsidRPr="00D734D3">
        <w:rPr>
          <w:lang w:eastAsia="en-US"/>
        </w:rPr>
        <w:t>Rakuten’s design embraced cloud-native virtualization, running CU and DU functions as software instances on COTS servers in data centers rather than proprietary boxes at every site.</w:t>
      </w:r>
      <w:r w:rsidR="00FA77E1">
        <w:rPr>
          <w:lang w:eastAsia="en-US"/>
        </w:rPr>
        <w:t xml:space="preserve"> </w:t>
      </w:r>
      <w:r w:rsidR="00FA77E1" w:rsidRPr="00973CBE">
        <w:rPr>
          <w:lang w:eastAsia="en-US"/>
        </w:rPr>
        <w:t>Th</w:t>
      </w:r>
      <w:r w:rsidR="00FA77E1">
        <w:rPr>
          <w:lang w:eastAsia="en-US"/>
        </w:rPr>
        <w:t>e split deployment</w:t>
      </w:r>
      <w:r w:rsidR="00FA77E1" w:rsidRPr="00973CBE">
        <w:rPr>
          <w:lang w:eastAsia="en-US"/>
        </w:rPr>
        <w:t xml:space="preserve"> allows multiple DUs to connect to a single CU.</w:t>
      </w:r>
      <w:r w:rsidR="00973CBE" w:rsidRPr="00973CBE">
        <w:t xml:space="preserve"> </w:t>
      </w:r>
      <w:r w:rsidR="00B05E7D" w:rsidRPr="00231578">
        <w:rPr>
          <w:lang w:eastAsia="en-US"/>
        </w:rPr>
        <w:t xml:space="preserve">By centralizing </w:t>
      </w:r>
      <w:r w:rsidR="00333F0B">
        <w:rPr>
          <w:lang w:eastAsia="en-US"/>
        </w:rPr>
        <w:t xml:space="preserve">the </w:t>
      </w:r>
      <w:r w:rsidR="00B05E7D" w:rsidRPr="00231578">
        <w:rPr>
          <w:lang w:eastAsia="en-US"/>
        </w:rPr>
        <w:t xml:space="preserve">CU functions, </w:t>
      </w:r>
      <w:r w:rsidR="00095CE9">
        <w:rPr>
          <w:lang w:eastAsia="en-US"/>
        </w:rPr>
        <w:t xml:space="preserve">this design </w:t>
      </w:r>
      <w:r w:rsidR="00BE0BC0">
        <w:rPr>
          <w:lang w:eastAsia="en-US"/>
        </w:rPr>
        <w:t>facilitates the</w:t>
      </w:r>
      <w:r w:rsidR="00B05E7D" w:rsidRPr="00231578">
        <w:rPr>
          <w:lang w:eastAsia="en-US"/>
        </w:rPr>
        <w:t xml:space="preserve"> pool</w:t>
      </w:r>
      <w:r w:rsidR="00BE0BC0">
        <w:rPr>
          <w:lang w:eastAsia="en-US"/>
        </w:rPr>
        <w:t>ing of</w:t>
      </w:r>
      <w:r w:rsidR="00B05E7D" w:rsidRPr="00231578">
        <w:rPr>
          <w:lang w:eastAsia="en-US"/>
        </w:rPr>
        <w:t xml:space="preserve"> computing resources across many cells</w:t>
      </w:r>
      <w:r w:rsidR="00333F0B">
        <w:rPr>
          <w:lang w:eastAsia="en-US"/>
        </w:rPr>
        <w:t xml:space="preserve">, </w:t>
      </w:r>
      <w:r w:rsidR="00B05E7D" w:rsidRPr="00231578">
        <w:rPr>
          <w:lang w:eastAsia="en-US"/>
        </w:rPr>
        <w:t>known as C-RAN pooling gain</w:t>
      </w:r>
      <w:r w:rsidR="00333F0B">
        <w:rPr>
          <w:lang w:eastAsia="en-US"/>
        </w:rPr>
        <w:t xml:space="preserve">s, </w:t>
      </w:r>
      <w:r w:rsidR="00B05E7D" w:rsidRPr="00231578">
        <w:rPr>
          <w:lang w:eastAsia="en-US"/>
        </w:rPr>
        <w:t>thereby reducing total baseband capacity requirements.</w:t>
      </w:r>
      <w:r w:rsidR="008966DF">
        <w:t xml:space="preserve"> </w:t>
      </w:r>
      <w:r w:rsidR="002E5720" w:rsidRPr="002E5720">
        <w:rPr>
          <w:lang w:eastAsia="en-US"/>
        </w:rPr>
        <w:t xml:space="preserve">By placing CU functions in regional or central data centers, Rakuten was able to consolidate control-plane and non-real-time user-plane functions, which </w:t>
      </w:r>
      <w:proofErr w:type="gramStart"/>
      <w:r w:rsidR="002E5720" w:rsidRPr="002E5720">
        <w:rPr>
          <w:lang w:eastAsia="en-US"/>
        </w:rPr>
        <w:t>are located in</w:t>
      </w:r>
      <w:proofErr w:type="gramEnd"/>
      <w:r w:rsidR="002E5720" w:rsidRPr="002E5720">
        <w:rPr>
          <w:lang w:eastAsia="en-US"/>
        </w:rPr>
        <w:t xml:space="preserve"> the upper layers of the protocol stack and less sensitive to latency, onto commodity servers such as RDCs rather than relying on specialized DSP hardware.</w:t>
      </w:r>
      <w:r w:rsidR="002B7DC5">
        <w:rPr>
          <w:lang w:eastAsia="en-US"/>
        </w:rPr>
        <w:t xml:space="preserve"> </w:t>
      </w:r>
      <w:r w:rsidR="00973CBE" w:rsidRPr="00973CBE">
        <w:rPr>
          <w:lang w:eastAsia="en-US"/>
        </w:rPr>
        <w:t>Real-time processing (PHY/MAC layer) remains at the DU near the cell site, reducing latency for user-plane data while still allowing centralized management.</w:t>
      </w:r>
    </w:p>
    <w:p w14:paraId="79C4052C" w14:textId="56E80520" w:rsidR="00231578" w:rsidRPr="00231578" w:rsidRDefault="00231578" w:rsidP="00231578">
      <w:pPr>
        <w:rPr>
          <w:b/>
          <w:bCs/>
          <w:u w:val="single"/>
          <w:lang w:eastAsia="en-US"/>
        </w:rPr>
      </w:pPr>
      <w:r w:rsidRPr="00231578">
        <w:rPr>
          <w:b/>
          <w:bCs/>
          <w:u w:val="single"/>
          <w:lang w:eastAsia="en-US"/>
        </w:rPr>
        <w:t xml:space="preserve">Vendor </w:t>
      </w:r>
      <w:r w:rsidR="00DE1BEC">
        <w:rPr>
          <w:b/>
          <w:bCs/>
          <w:u w:val="single"/>
          <w:lang w:eastAsia="en-US"/>
        </w:rPr>
        <w:t>d</w:t>
      </w:r>
      <w:r w:rsidRPr="00231578">
        <w:rPr>
          <w:b/>
          <w:bCs/>
          <w:u w:val="single"/>
          <w:lang w:eastAsia="en-US"/>
        </w:rPr>
        <w:t xml:space="preserve">isaggregation and </w:t>
      </w:r>
      <w:r w:rsidR="00DE1BEC">
        <w:rPr>
          <w:b/>
          <w:bCs/>
          <w:u w:val="single"/>
          <w:lang w:eastAsia="en-US"/>
        </w:rPr>
        <w:t>o</w:t>
      </w:r>
      <w:r w:rsidRPr="00231578">
        <w:rPr>
          <w:b/>
          <w:bCs/>
          <w:u w:val="single"/>
          <w:lang w:eastAsia="en-US"/>
        </w:rPr>
        <w:t>penness</w:t>
      </w:r>
    </w:p>
    <w:p w14:paraId="668671C1" w14:textId="787523CD" w:rsidR="00231578" w:rsidRPr="00231578" w:rsidRDefault="00231578" w:rsidP="00231578">
      <w:pPr>
        <w:rPr>
          <w:lang w:eastAsia="en-US"/>
        </w:rPr>
      </w:pPr>
      <w:r w:rsidRPr="00231578">
        <w:rPr>
          <w:lang w:eastAsia="en-US"/>
        </w:rPr>
        <w:t xml:space="preserve">Monolithic RANs tie software tightly to proprietary hardware, leading to </w:t>
      </w:r>
      <w:proofErr w:type="gramStart"/>
      <w:r w:rsidRPr="00231578">
        <w:rPr>
          <w:lang w:eastAsia="en-US"/>
        </w:rPr>
        <w:t>vendor</w:t>
      </w:r>
      <w:proofErr w:type="gramEnd"/>
      <w:r w:rsidRPr="00231578">
        <w:rPr>
          <w:lang w:eastAsia="en-US"/>
        </w:rPr>
        <w:t xml:space="preserve"> lock-in. </w:t>
      </w:r>
      <w:r w:rsidR="00BD623D" w:rsidRPr="00BD623D">
        <w:rPr>
          <w:lang w:eastAsia="en-US"/>
        </w:rPr>
        <w:t xml:space="preserve">By splitting the CU and DU and using a disaggregated RAN with standardized (or proprietary) interfaces, Rakuten </w:t>
      </w:r>
      <w:proofErr w:type="gramStart"/>
      <w:r w:rsidR="00F82E93">
        <w:rPr>
          <w:lang w:eastAsia="en-US"/>
        </w:rPr>
        <w:t>is able to</w:t>
      </w:r>
      <w:proofErr w:type="gramEnd"/>
      <w:r w:rsidR="00BD623D" w:rsidRPr="00BD623D">
        <w:rPr>
          <w:lang w:eastAsia="en-US"/>
        </w:rPr>
        <w:t xml:space="preserve"> mix and match components from multiple vendors. </w:t>
      </w:r>
      <w:r w:rsidR="00181797" w:rsidRPr="00181797">
        <w:rPr>
          <w:lang w:eastAsia="en-US"/>
        </w:rPr>
        <w:t>Rakuten deliberately pursued hardware–software disaggregation by adopting a functionally split architecture that enabled CU</w:t>
      </w:r>
      <w:r w:rsidR="00630B5D">
        <w:rPr>
          <w:lang w:eastAsia="en-US"/>
        </w:rPr>
        <w:t xml:space="preserve"> and </w:t>
      </w:r>
      <w:r w:rsidR="00181797" w:rsidRPr="00181797">
        <w:rPr>
          <w:lang w:eastAsia="en-US"/>
        </w:rPr>
        <w:t>DU</w:t>
      </w:r>
      <w:r w:rsidR="00630B5D">
        <w:rPr>
          <w:lang w:eastAsia="en-US"/>
        </w:rPr>
        <w:t xml:space="preserve"> </w:t>
      </w:r>
      <w:r w:rsidR="00181797" w:rsidRPr="00181797">
        <w:rPr>
          <w:lang w:eastAsia="en-US"/>
        </w:rPr>
        <w:t>components from different vendors to operate within a multi-vendor model.</w:t>
      </w:r>
      <w:r w:rsidRPr="00231578">
        <w:rPr>
          <w:lang w:eastAsia="en-US"/>
        </w:rPr>
        <w:t xml:space="preserve"> The design created a foundation for what would later mature into full Open RAN interoperability.</w:t>
      </w:r>
      <w:r w:rsidR="000E223C">
        <w:rPr>
          <w:lang w:eastAsia="en-US"/>
        </w:rPr>
        <w:t xml:space="preserve"> </w:t>
      </w:r>
      <w:r w:rsidR="000E223C" w:rsidRPr="000E223C">
        <w:rPr>
          <w:lang w:eastAsia="en-US"/>
        </w:rPr>
        <w:t>Th</w:t>
      </w:r>
      <w:r w:rsidR="000E223C">
        <w:rPr>
          <w:lang w:eastAsia="en-US"/>
        </w:rPr>
        <w:t>e</w:t>
      </w:r>
      <w:r w:rsidR="000E223C" w:rsidRPr="000E223C">
        <w:rPr>
          <w:lang w:eastAsia="en-US"/>
        </w:rPr>
        <w:t xml:space="preserve"> modular approach reduce</w:t>
      </w:r>
      <w:r w:rsidR="00592395">
        <w:rPr>
          <w:lang w:eastAsia="en-US"/>
        </w:rPr>
        <w:t>d</w:t>
      </w:r>
      <w:r w:rsidR="000E223C" w:rsidRPr="000E223C">
        <w:rPr>
          <w:lang w:eastAsia="en-US"/>
        </w:rPr>
        <w:t xml:space="preserve"> dependency on a single vendor and allow</w:t>
      </w:r>
      <w:r w:rsidR="000E223C">
        <w:rPr>
          <w:lang w:eastAsia="en-US"/>
        </w:rPr>
        <w:t>ed</w:t>
      </w:r>
      <w:r w:rsidR="000E223C" w:rsidRPr="000E223C">
        <w:rPr>
          <w:lang w:eastAsia="en-US"/>
        </w:rPr>
        <w:t xml:space="preserve"> Rakuten to negotiate better </w:t>
      </w:r>
      <w:r w:rsidR="005D4F95">
        <w:rPr>
          <w:lang w:eastAsia="en-US"/>
        </w:rPr>
        <w:t>business terms and conditions</w:t>
      </w:r>
      <w:r w:rsidR="000E223C" w:rsidRPr="000E223C">
        <w:rPr>
          <w:lang w:eastAsia="en-US"/>
        </w:rPr>
        <w:t xml:space="preserve">, integrate innovative hardware faster, and gradually expand the vendor ecosystem as </w:t>
      </w:r>
      <w:r w:rsidR="00B956D7">
        <w:rPr>
          <w:lang w:eastAsia="en-US"/>
        </w:rPr>
        <w:t xml:space="preserve">the </w:t>
      </w:r>
      <w:r w:rsidR="000E223C" w:rsidRPr="000E223C">
        <w:rPr>
          <w:lang w:eastAsia="en-US"/>
        </w:rPr>
        <w:t>standards evolve</w:t>
      </w:r>
      <w:r w:rsidR="00B956D7">
        <w:rPr>
          <w:lang w:eastAsia="en-US"/>
        </w:rPr>
        <w:t>d</w:t>
      </w:r>
      <w:r w:rsidR="000E223C" w:rsidRPr="000E223C">
        <w:rPr>
          <w:lang w:eastAsia="en-US"/>
        </w:rPr>
        <w:t>. It also</w:t>
      </w:r>
      <w:r w:rsidR="000C31F8">
        <w:rPr>
          <w:lang w:eastAsia="en-US"/>
        </w:rPr>
        <w:t xml:space="preserve"> help</w:t>
      </w:r>
      <w:r w:rsidR="00B956D7">
        <w:rPr>
          <w:lang w:eastAsia="en-US"/>
        </w:rPr>
        <w:t>ed</w:t>
      </w:r>
      <w:r w:rsidR="000E223C" w:rsidRPr="000E223C">
        <w:rPr>
          <w:lang w:eastAsia="en-US"/>
        </w:rPr>
        <w:t xml:space="preserve"> mitigate supply-chain risks, which is critical for a </w:t>
      </w:r>
      <w:r w:rsidR="00B051A9">
        <w:rPr>
          <w:lang w:eastAsia="en-US"/>
        </w:rPr>
        <w:t>greenfield</w:t>
      </w:r>
      <w:r w:rsidR="000E223C" w:rsidRPr="000E223C">
        <w:rPr>
          <w:lang w:eastAsia="en-US"/>
        </w:rPr>
        <w:t xml:space="preserve"> operator building a nationwide network.</w:t>
      </w:r>
    </w:p>
    <w:p w14:paraId="3D49E44B" w14:textId="298D7701" w:rsidR="00231578" w:rsidRPr="00231578" w:rsidRDefault="00231578" w:rsidP="00231578">
      <w:pPr>
        <w:spacing w:before="240" w:after="240" w:line="259" w:lineRule="auto"/>
        <w:jc w:val="both"/>
        <w:rPr>
          <w:b/>
          <w:bCs/>
          <w:u w:val="single"/>
          <w:lang w:eastAsia="en-US"/>
        </w:rPr>
      </w:pPr>
      <w:r w:rsidRPr="00231578">
        <w:rPr>
          <w:b/>
          <w:bCs/>
          <w:u w:val="single"/>
          <w:lang w:eastAsia="en-US"/>
        </w:rPr>
        <w:t xml:space="preserve">Automation and </w:t>
      </w:r>
      <w:r w:rsidR="00DE1BEC">
        <w:rPr>
          <w:b/>
          <w:bCs/>
          <w:u w:val="single"/>
          <w:lang w:eastAsia="en-US"/>
        </w:rPr>
        <w:t>o</w:t>
      </w:r>
      <w:r w:rsidRPr="00231578">
        <w:rPr>
          <w:b/>
          <w:bCs/>
          <w:u w:val="single"/>
          <w:lang w:eastAsia="en-US"/>
        </w:rPr>
        <w:t xml:space="preserve">perational </w:t>
      </w:r>
      <w:r w:rsidR="00DE1BEC">
        <w:rPr>
          <w:b/>
          <w:bCs/>
          <w:u w:val="single"/>
          <w:lang w:eastAsia="en-US"/>
        </w:rPr>
        <w:t>a</w:t>
      </w:r>
      <w:r w:rsidRPr="00231578">
        <w:rPr>
          <w:b/>
          <w:bCs/>
          <w:u w:val="single"/>
          <w:lang w:eastAsia="en-US"/>
        </w:rPr>
        <w:t>gility</w:t>
      </w:r>
    </w:p>
    <w:p w14:paraId="507566F0" w14:textId="70DCB1EE" w:rsidR="00231578" w:rsidRPr="00231578" w:rsidRDefault="00231578" w:rsidP="00231578">
      <w:pPr>
        <w:rPr>
          <w:lang w:eastAsia="en-US"/>
        </w:rPr>
      </w:pPr>
      <w:r w:rsidRPr="00231578">
        <w:rPr>
          <w:lang w:eastAsia="en-US"/>
        </w:rPr>
        <w:t>Running CU and DU functions in a cloud environment allowed Rakuten to apply DevOps methodologies</w:t>
      </w:r>
      <w:r w:rsidR="00F14DCD">
        <w:rPr>
          <w:lang w:eastAsia="en-US"/>
        </w:rPr>
        <w:t xml:space="preserve"> - </w:t>
      </w:r>
      <w:r w:rsidRPr="00231578">
        <w:rPr>
          <w:lang w:eastAsia="en-US"/>
        </w:rPr>
        <w:t xml:space="preserve">continuous integration and deployment (CI/CD), automated scaling, and “zero-touch” configuration. </w:t>
      </w:r>
      <w:r w:rsidR="00E44569" w:rsidRPr="001A3A84">
        <w:rPr>
          <w:lang w:eastAsia="en-US"/>
        </w:rPr>
        <w:t xml:space="preserve">For instance, </w:t>
      </w:r>
      <w:r w:rsidR="00E44569">
        <w:rPr>
          <w:lang w:eastAsia="en-US"/>
        </w:rPr>
        <w:t xml:space="preserve">in Rakuten’s network, </w:t>
      </w:r>
      <w:r w:rsidR="00E44569" w:rsidRPr="001A3A84">
        <w:rPr>
          <w:lang w:eastAsia="en-US"/>
        </w:rPr>
        <w:t xml:space="preserve">new 5G small cells could be commissioned in </w:t>
      </w:r>
      <w:r w:rsidR="00E44569">
        <w:rPr>
          <w:lang w:eastAsia="en-US"/>
        </w:rPr>
        <w:t xml:space="preserve">the order of </w:t>
      </w:r>
      <w:r w:rsidR="00E44569" w:rsidRPr="001A3A84">
        <w:rPr>
          <w:lang w:eastAsia="en-US"/>
        </w:rPr>
        <w:t>minutes rather than hours or days.</w:t>
      </w:r>
      <w:r w:rsidR="00E44569">
        <w:rPr>
          <w:lang w:eastAsia="en-US"/>
        </w:rPr>
        <w:t xml:space="preserve"> Moreover, n</w:t>
      </w:r>
      <w:r w:rsidRPr="00231578">
        <w:rPr>
          <w:lang w:eastAsia="en-US"/>
        </w:rPr>
        <w:t>etwork software updates could be performed centrally, with orchestration managed through Rakuten’s cloud platform. Such agility is unattainable in a hardware-bound monolithic system.</w:t>
      </w:r>
      <w:r w:rsidR="001A3A84">
        <w:rPr>
          <w:lang w:eastAsia="en-US"/>
        </w:rPr>
        <w:t xml:space="preserve"> </w:t>
      </w:r>
    </w:p>
    <w:p w14:paraId="2CF4A519" w14:textId="51714693" w:rsidR="00231578" w:rsidRPr="00231578" w:rsidRDefault="00231578" w:rsidP="00231578">
      <w:pPr>
        <w:spacing w:before="240" w:after="240" w:line="259" w:lineRule="auto"/>
        <w:jc w:val="both"/>
        <w:rPr>
          <w:b/>
          <w:bCs/>
          <w:u w:val="single"/>
          <w:lang w:eastAsia="en-US"/>
        </w:rPr>
      </w:pPr>
      <w:r w:rsidRPr="00231578">
        <w:rPr>
          <w:b/>
          <w:bCs/>
          <w:u w:val="single"/>
          <w:lang w:eastAsia="en-US"/>
        </w:rPr>
        <w:t xml:space="preserve">Cost </w:t>
      </w:r>
      <w:r w:rsidR="00DE1BEC">
        <w:rPr>
          <w:b/>
          <w:bCs/>
          <w:u w:val="single"/>
          <w:lang w:eastAsia="en-US"/>
        </w:rPr>
        <w:t>o</w:t>
      </w:r>
      <w:r w:rsidRPr="00231578">
        <w:rPr>
          <w:b/>
          <w:bCs/>
          <w:u w:val="single"/>
          <w:lang w:eastAsia="en-US"/>
        </w:rPr>
        <w:t>ptimization</w:t>
      </w:r>
    </w:p>
    <w:p w14:paraId="6724A8A7" w14:textId="17EA3F3B" w:rsidR="00231578" w:rsidRPr="00231578" w:rsidRDefault="00055D12" w:rsidP="00231578">
      <w:pPr>
        <w:rPr>
          <w:lang w:eastAsia="en-US"/>
        </w:rPr>
      </w:pPr>
      <w:r w:rsidRPr="00055D12">
        <w:rPr>
          <w:lang w:eastAsia="en-US"/>
        </w:rPr>
        <w:t>Deploying a nationwide RAN is capital-intensive. Monolithic systems require proprietary hardware at every site, leading to high C</w:t>
      </w:r>
      <w:r w:rsidR="00EA2FB4">
        <w:rPr>
          <w:lang w:eastAsia="en-US"/>
        </w:rPr>
        <w:t>APEX</w:t>
      </w:r>
      <w:r w:rsidRPr="00055D12">
        <w:rPr>
          <w:lang w:eastAsia="en-US"/>
        </w:rPr>
        <w:t xml:space="preserve"> and maintenance costs.</w:t>
      </w:r>
      <w:r>
        <w:rPr>
          <w:lang w:eastAsia="en-US"/>
        </w:rPr>
        <w:t xml:space="preserve"> </w:t>
      </w:r>
      <w:r w:rsidR="00231578" w:rsidRPr="00231578">
        <w:rPr>
          <w:lang w:eastAsia="en-US"/>
        </w:rPr>
        <w:t>Replacing proprietary BBUs</w:t>
      </w:r>
      <w:r w:rsidR="00AE2C3D">
        <w:rPr>
          <w:lang w:eastAsia="en-US"/>
        </w:rPr>
        <w:t xml:space="preserve"> (which require </w:t>
      </w:r>
      <w:r w:rsidR="00AE2C3D" w:rsidRPr="00987C94">
        <w:rPr>
          <w:lang w:eastAsia="en-US"/>
        </w:rPr>
        <w:t>specialized hardware requirements at each site</w:t>
      </w:r>
      <w:r w:rsidR="00AE2C3D">
        <w:rPr>
          <w:lang w:eastAsia="en-US"/>
        </w:rPr>
        <w:t>)</w:t>
      </w:r>
      <w:r w:rsidR="00231578" w:rsidRPr="00231578">
        <w:rPr>
          <w:lang w:eastAsia="en-US"/>
        </w:rPr>
        <w:t xml:space="preserve"> with virtualized software on COTS servers lowered capital expenditure and enabled elastic resource allocation. </w:t>
      </w:r>
      <w:r w:rsidR="0004619A" w:rsidRPr="0004619A">
        <w:rPr>
          <w:lang w:eastAsia="en-US"/>
        </w:rPr>
        <w:t xml:space="preserve">CU resources can be shared across multiple DUs or scaled dynamically depending on traffic. </w:t>
      </w:r>
      <w:r w:rsidR="00530AB8" w:rsidRPr="00530AB8">
        <w:rPr>
          <w:lang w:eastAsia="en-US"/>
        </w:rPr>
        <w:t>As the network traffic demand fluctuates over time and across locations</w:t>
      </w:r>
      <w:r w:rsidR="00231578" w:rsidRPr="00231578">
        <w:rPr>
          <w:lang w:eastAsia="en-US"/>
        </w:rPr>
        <w:t xml:space="preserve">, compute </w:t>
      </w:r>
      <w:r w:rsidR="00231578" w:rsidRPr="00231578">
        <w:rPr>
          <w:lang w:eastAsia="en-US"/>
        </w:rPr>
        <w:lastRenderedPageBreak/>
        <w:t xml:space="preserve">resources could be dynamically </w:t>
      </w:r>
      <w:r w:rsidR="00530AB8">
        <w:rPr>
          <w:lang w:eastAsia="en-US"/>
        </w:rPr>
        <w:t>reallocated</w:t>
      </w:r>
      <w:r w:rsidR="00231578" w:rsidRPr="00231578">
        <w:rPr>
          <w:lang w:eastAsia="en-US"/>
        </w:rPr>
        <w:t xml:space="preserve">, minimizing idle capacity. </w:t>
      </w:r>
      <w:r w:rsidR="00F63CA2" w:rsidRPr="00F63CA2">
        <w:rPr>
          <w:lang w:eastAsia="en-US"/>
        </w:rPr>
        <w:t>Furthermore, reducing power consumption, particularly critical for macro sites, can deliver substantial energy savings.</w:t>
      </w:r>
      <w:r w:rsidR="00F63CA2">
        <w:rPr>
          <w:lang w:eastAsia="en-US"/>
        </w:rPr>
        <w:t xml:space="preserve"> </w:t>
      </w:r>
      <w:r w:rsidR="00231578" w:rsidRPr="00FC7BFC">
        <w:rPr>
          <w:lang w:eastAsia="en-US"/>
        </w:rPr>
        <w:t xml:space="preserve">Rakuten has reported </w:t>
      </w:r>
      <w:r w:rsidR="00FC7BFC">
        <w:rPr>
          <w:lang w:eastAsia="en-US"/>
        </w:rPr>
        <w:t>significant</w:t>
      </w:r>
      <w:r w:rsidR="00231578" w:rsidRPr="00FC7BFC">
        <w:rPr>
          <w:lang w:eastAsia="en-US"/>
        </w:rPr>
        <w:t xml:space="preserve"> reduction in total cost of ownership (TCO) compared with legacy architectures.</w:t>
      </w:r>
      <w:r w:rsidR="006375E6" w:rsidRPr="00FC7BFC">
        <w:rPr>
          <w:lang w:eastAsia="en-US"/>
        </w:rPr>
        <w:t xml:space="preserve"> Since</w:t>
      </w:r>
      <w:r w:rsidR="006375E6">
        <w:rPr>
          <w:lang w:eastAsia="en-US"/>
        </w:rPr>
        <w:t xml:space="preserve"> Rakuten has started as a green field network, </w:t>
      </w:r>
      <w:r w:rsidR="00BC3E82" w:rsidRPr="00BC3E82">
        <w:rPr>
          <w:lang w:eastAsia="en-US"/>
        </w:rPr>
        <w:t xml:space="preserve">part of cost savings </w:t>
      </w:r>
      <w:r w:rsidR="00BC3E82">
        <w:rPr>
          <w:lang w:eastAsia="en-US"/>
        </w:rPr>
        <w:t xml:space="preserve">also </w:t>
      </w:r>
      <w:r w:rsidR="00BC3E82" w:rsidRPr="00BC3E82">
        <w:rPr>
          <w:lang w:eastAsia="en-US"/>
        </w:rPr>
        <w:t>stem</w:t>
      </w:r>
      <w:r w:rsidR="00BC3E82">
        <w:rPr>
          <w:lang w:eastAsia="en-US"/>
        </w:rPr>
        <w:t>s</w:t>
      </w:r>
      <w:r w:rsidR="00BC3E82" w:rsidRPr="00BC3E82">
        <w:rPr>
          <w:lang w:eastAsia="en-US"/>
        </w:rPr>
        <w:t xml:space="preserve"> from equipment footprint reduction, hardware virtualization, multi-vendor sourcing, and automation</w:t>
      </w:r>
      <w:r w:rsidR="00BC3E82">
        <w:rPr>
          <w:lang w:eastAsia="en-US"/>
        </w:rPr>
        <w:t>.</w:t>
      </w:r>
    </w:p>
    <w:p w14:paraId="7D2BBB4A" w14:textId="44F2C2C3" w:rsidR="00231578" w:rsidRPr="00231578" w:rsidRDefault="00231578" w:rsidP="00231578">
      <w:pPr>
        <w:spacing w:before="240" w:after="240" w:line="259" w:lineRule="auto"/>
        <w:jc w:val="both"/>
        <w:rPr>
          <w:b/>
          <w:bCs/>
          <w:u w:val="single"/>
          <w:lang w:eastAsia="en-US"/>
        </w:rPr>
      </w:pPr>
      <w:r w:rsidRPr="00231578">
        <w:rPr>
          <w:b/>
          <w:bCs/>
          <w:u w:val="single"/>
          <w:lang w:eastAsia="en-US"/>
        </w:rPr>
        <w:t xml:space="preserve">Scalability and </w:t>
      </w:r>
      <w:r w:rsidR="00DE1BEC">
        <w:rPr>
          <w:b/>
          <w:bCs/>
          <w:u w:val="single"/>
          <w:lang w:eastAsia="en-US"/>
        </w:rPr>
        <w:t>r</w:t>
      </w:r>
      <w:r w:rsidRPr="00231578">
        <w:rPr>
          <w:b/>
          <w:bCs/>
          <w:u w:val="single"/>
          <w:lang w:eastAsia="en-US"/>
        </w:rPr>
        <w:t xml:space="preserve">apid </w:t>
      </w:r>
      <w:r w:rsidR="00DE1BEC">
        <w:rPr>
          <w:b/>
          <w:bCs/>
          <w:u w:val="single"/>
          <w:lang w:eastAsia="en-US"/>
        </w:rPr>
        <w:t>d</w:t>
      </w:r>
      <w:r w:rsidRPr="00231578">
        <w:rPr>
          <w:b/>
          <w:bCs/>
          <w:u w:val="single"/>
          <w:lang w:eastAsia="en-US"/>
        </w:rPr>
        <w:t>eployment</w:t>
      </w:r>
    </w:p>
    <w:p w14:paraId="1A015E5D" w14:textId="4B48C5CB" w:rsidR="00231578" w:rsidRPr="00231578" w:rsidRDefault="00231578" w:rsidP="00231578">
      <w:pPr>
        <w:rPr>
          <w:lang w:eastAsia="en-US"/>
        </w:rPr>
      </w:pPr>
      <w:r w:rsidRPr="00231578">
        <w:rPr>
          <w:lang w:eastAsia="en-US"/>
        </w:rPr>
        <w:t xml:space="preserve">Because CU and DU capacities can scale independently, new cells or enterprise small-cell networks can be added without redesigning the entire baseband infrastructure. </w:t>
      </w:r>
      <w:r w:rsidR="00A76FEA" w:rsidRPr="00A76FEA">
        <w:rPr>
          <w:lang w:eastAsia="en-US"/>
        </w:rPr>
        <w:t>The split architecture enables efficient scaling, particularly in dense urban areas</w:t>
      </w:r>
      <w:r w:rsidR="00E33EB1" w:rsidRPr="00E33EB1">
        <w:rPr>
          <w:lang w:eastAsia="en-US"/>
        </w:rPr>
        <w:t xml:space="preserve">. </w:t>
      </w:r>
      <w:r w:rsidR="00E40146">
        <w:rPr>
          <w:lang w:eastAsia="en-US"/>
        </w:rPr>
        <w:t xml:space="preserve">The flexibility led to </w:t>
      </w:r>
      <w:r w:rsidR="005B3651">
        <w:rPr>
          <w:lang w:eastAsia="en-US"/>
        </w:rPr>
        <w:t>i</w:t>
      </w:r>
      <w:r w:rsidR="00E40146" w:rsidRPr="00E40146">
        <w:rPr>
          <w:lang w:eastAsia="en-US"/>
        </w:rPr>
        <w:t xml:space="preserve">mproved QoS management and network elasticity, which is critical for a </w:t>
      </w:r>
      <w:r w:rsidR="00A76FEA">
        <w:rPr>
          <w:lang w:eastAsia="en-US"/>
        </w:rPr>
        <w:t>greenfield</w:t>
      </w:r>
      <w:r w:rsidR="00E40146" w:rsidRPr="00E40146">
        <w:rPr>
          <w:lang w:eastAsia="en-US"/>
        </w:rPr>
        <w:t xml:space="preserve"> operator competing with established MNOs. </w:t>
      </w:r>
      <w:r w:rsidRPr="00231578">
        <w:rPr>
          <w:lang w:eastAsia="en-US"/>
        </w:rPr>
        <w:t xml:space="preserve">This elasticity supported Rakuten’s accelerated rollout, </w:t>
      </w:r>
      <w:r w:rsidR="00691932" w:rsidRPr="00691932">
        <w:rPr>
          <w:lang w:eastAsia="en-US"/>
        </w:rPr>
        <w:t>where nationwide 4G coverage was achieved within only two years</w:t>
      </w:r>
      <w:r w:rsidRPr="00231578">
        <w:rPr>
          <w:lang w:eastAsia="en-US"/>
        </w:rPr>
        <w:t>.</w:t>
      </w:r>
    </w:p>
    <w:p w14:paraId="7B1AD6B8" w14:textId="5404B0EC" w:rsidR="00231578" w:rsidRPr="00231578" w:rsidRDefault="00231578" w:rsidP="00231578">
      <w:pPr>
        <w:spacing w:before="240" w:after="240" w:line="259" w:lineRule="auto"/>
        <w:jc w:val="both"/>
        <w:rPr>
          <w:b/>
          <w:bCs/>
          <w:u w:val="single"/>
          <w:lang w:eastAsia="en-US"/>
        </w:rPr>
      </w:pPr>
      <w:r w:rsidRPr="00231578">
        <w:rPr>
          <w:b/>
          <w:bCs/>
          <w:u w:val="single"/>
          <w:lang w:eastAsia="en-US"/>
        </w:rPr>
        <w:t xml:space="preserve">Path to 5G and </w:t>
      </w:r>
      <w:r w:rsidR="00DE1BEC">
        <w:rPr>
          <w:b/>
          <w:bCs/>
          <w:u w:val="single"/>
          <w:lang w:eastAsia="en-US"/>
        </w:rPr>
        <w:t>b</w:t>
      </w:r>
      <w:r w:rsidRPr="00231578">
        <w:rPr>
          <w:b/>
          <w:bCs/>
          <w:u w:val="single"/>
          <w:lang w:eastAsia="en-US"/>
        </w:rPr>
        <w:t>eyond</w:t>
      </w:r>
    </w:p>
    <w:p w14:paraId="3EEA7D8D" w14:textId="1CC41400" w:rsidR="00FE70F2" w:rsidRDefault="00231578" w:rsidP="00933745">
      <w:pPr>
        <w:rPr>
          <w:lang w:eastAsia="en-US"/>
        </w:rPr>
      </w:pPr>
      <w:r w:rsidRPr="00231578">
        <w:rPr>
          <w:lang w:eastAsia="en-US"/>
        </w:rPr>
        <w:t>Although the initial LTE deployment used a proprietary CU–DU interface</w:t>
      </w:r>
      <w:r w:rsidR="009456F0">
        <w:rPr>
          <w:lang w:eastAsia="en-US"/>
        </w:rPr>
        <w:t xml:space="preserve"> in 4G days</w:t>
      </w:r>
      <w:r w:rsidRPr="00231578">
        <w:rPr>
          <w:lang w:eastAsia="en-US"/>
        </w:rPr>
        <w:t xml:space="preserve">, </w:t>
      </w:r>
      <w:r w:rsidR="00691932" w:rsidRPr="00691932">
        <w:rPr>
          <w:lang w:eastAsia="en-US"/>
        </w:rPr>
        <w:t>its structure reflected the 3GPP Option 2 split, which was later standardized as the F1 interface for 5G</w:t>
      </w:r>
      <w:r w:rsidRPr="00231578">
        <w:rPr>
          <w:lang w:eastAsia="en-US"/>
        </w:rPr>
        <w:t>. The same architectural principles thus facilitated a seamless migration to 5G Open RAN using standardized, interoperable interfaces.</w:t>
      </w:r>
      <w:r w:rsidR="00C87A83">
        <w:rPr>
          <w:lang w:eastAsia="en-US"/>
        </w:rPr>
        <w:t xml:space="preserve"> </w:t>
      </w:r>
      <w:r w:rsidR="00C87A83" w:rsidRPr="00982209">
        <w:rPr>
          <w:lang w:eastAsia="en-US"/>
        </w:rPr>
        <w:t xml:space="preserve">Over time, </w:t>
      </w:r>
      <w:r w:rsidR="00C87A83" w:rsidRPr="00536B19">
        <w:rPr>
          <w:lang w:eastAsia="en-US"/>
        </w:rPr>
        <w:t xml:space="preserve">as 5G and Open RAN matured, Rakuten </w:t>
      </w:r>
      <w:r w:rsidR="00AC20AF" w:rsidRPr="00AC20AF">
        <w:rPr>
          <w:lang w:eastAsia="en-US"/>
        </w:rPr>
        <w:t>transitioned to standardized interfaces (F1 in 3GPP, O-RAN splits), achieving full multi-vendor interoperability</w:t>
      </w:r>
      <w:r w:rsidR="00C87A83" w:rsidRPr="00536B19">
        <w:rPr>
          <w:lang w:eastAsia="en-US"/>
        </w:rPr>
        <w:t>.</w:t>
      </w:r>
      <w:r w:rsidR="00633112">
        <w:rPr>
          <w:lang w:eastAsia="en-US"/>
        </w:rPr>
        <w:t xml:space="preserve"> </w:t>
      </w:r>
      <w:r w:rsidR="00633112" w:rsidRPr="00633112">
        <w:rPr>
          <w:lang w:eastAsia="en-US"/>
        </w:rPr>
        <w:t>By adopting a split design from the outset, the network was inherently more modular and adaptable.</w:t>
      </w:r>
    </w:p>
    <w:p w14:paraId="3FF45AE2" w14:textId="554068BE" w:rsidR="00556BAE" w:rsidRPr="00911340" w:rsidRDefault="00556BAE" w:rsidP="00556BAE">
      <w:pPr>
        <w:pStyle w:val="Caption"/>
      </w:pPr>
      <w:bookmarkStart w:id="1" w:name="_Ref213065632"/>
      <w:r>
        <w:t xml:space="preserve">Observation </w:t>
      </w:r>
      <w:fldSimple w:instr=" SEQ Observation \* ARABIC ">
        <w:r w:rsidR="00D4426F">
          <w:rPr>
            <w:noProof/>
          </w:rPr>
          <w:t>1</w:t>
        </w:r>
      </w:fldSimple>
      <w:r>
        <w:t xml:space="preserve">: </w:t>
      </w:r>
      <w:r w:rsidRPr="009954DD">
        <w:rPr>
          <w:rFonts w:eastAsia="DengXian"/>
          <w:lang w:eastAsia="zh-CN"/>
        </w:rPr>
        <w:t xml:space="preserve">There are </w:t>
      </w:r>
      <w:r>
        <w:rPr>
          <w:rFonts w:eastAsia="DengXian"/>
          <w:lang w:eastAsia="zh-CN"/>
        </w:rPr>
        <w:t xml:space="preserve">several strategic reasons which </w:t>
      </w:r>
      <w:r w:rsidR="007346CB">
        <w:rPr>
          <w:rFonts w:eastAsia="DengXian"/>
          <w:lang w:eastAsia="zh-CN"/>
        </w:rPr>
        <w:t>led Rakuten to adopt the split architecture in its deployment in both 4G (with proprietary midhaul) and 5G (with standardized F1 interface)</w:t>
      </w:r>
      <w:r w:rsidR="00A06C0C">
        <w:rPr>
          <w:rFonts w:eastAsia="DengXian"/>
          <w:lang w:eastAsia="zh-CN"/>
        </w:rPr>
        <w:t xml:space="preserve"> networks</w:t>
      </w:r>
      <w:r w:rsidR="007346CB">
        <w:rPr>
          <w:rFonts w:eastAsia="DengXian"/>
          <w:lang w:eastAsia="zh-CN"/>
        </w:rPr>
        <w:t>.</w:t>
      </w:r>
      <w:bookmarkEnd w:id="1"/>
    </w:p>
    <w:p w14:paraId="01E905D3" w14:textId="241C6076" w:rsidR="003526F2" w:rsidRDefault="003526F2" w:rsidP="003526F2">
      <w:pPr>
        <w:spacing w:before="240" w:after="240" w:line="259" w:lineRule="auto"/>
        <w:jc w:val="both"/>
        <w:rPr>
          <w:rFonts w:ascii="Arial" w:eastAsia="Arial" w:hAnsi="Arial" w:cs="Arial"/>
          <w:sz w:val="28"/>
          <w:szCs w:val="28"/>
        </w:rPr>
      </w:pPr>
      <w:r>
        <w:rPr>
          <w:rFonts w:ascii="Arial" w:eastAsia="Arial" w:hAnsi="Arial" w:cs="Arial"/>
          <w:sz w:val="28"/>
          <w:szCs w:val="28"/>
        </w:rPr>
        <w:t>2</w:t>
      </w:r>
      <w:r w:rsidRPr="46211AB5">
        <w:rPr>
          <w:rFonts w:ascii="Arial" w:eastAsia="Arial" w:hAnsi="Arial" w:cs="Arial"/>
          <w:sz w:val="28"/>
          <w:szCs w:val="28"/>
        </w:rPr>
        <w:t>.</w:t>
      </w:r>
      <w:r>
        <w:rPr>
          <w:rFonts w:ascii="Arial" w:eastAsia="Arial" w:hAnsi="Arial" w:cs="Arial"/>
          <w:sz w:val="28"/>
          <w:szCs w:val="28"/>
        </w:rPr>
        <w:t>3</w:t>
      </w:r>
      <w:r w:rsidRPr="46211AB5">
        <w:rPr>
          <w:rFonts w:ascii="Arial" w:eastAsia="Arial" w:hAnsi="Arial" w:cs="Arial"/>
          <w:sz w:val="28"/>
          <w:szCs w:val="28"/>
        </w:rPr>
        <w:t xml:space="preserve"> </w:t>
      </w:r>
      <w:r w:rsidR="006A2D61">
        <w:rPr>
          <w:rFonts w:ascii="Arial" w:eastAsia="Arial" w:hAnsi="Arial" w:cs="Arial"/>
          <w:sz w:val="28"/>
          <w:szCs w:val="28"/>
        </w:rPr>
        <w:t>Integration</w:t>
      </w:r>
      <w:r>
        <w:rPr>
          <w:rFonts w:ascii="Arial" w:eastAsia="Arial" w:hAnsi="Arial" w:cs="Arial"/>
          <w:sz w:val="28"/>
          <w:szCs w:val="28"/>
        </w:rPr>
        <w:t xml:space="preserve"> Challenges and Mitigation</w:t>
      </w:r>
    </w:p>
    <w:p w14:paraId="59A6BEC1" w14:textId="77777777" w:rsidR="008A629F" w:rsidRDefault="00982209" w:rsidP="00982209">
      <w:pPr>
        <w:rPr>
          <w:lang w:eastAsia="en-US"/>
        </w:rPr>
      </w:pPr>
      <w:r w:rsidRPr="00982209">
        <w:rPr>
          <w:lang w:eastAsia="en-US"/>
        </w:rPr>
        <w:t xml:space="preserve">Rakuten’s choice of a split architecture introduced non-trivial engineering challenges. </w:t>
      </w:r>
    </w:p>
    <w:p w14:paraId="6CA20340" w14:textId="64AAC5CB" w:rsidR="008A629F" w:rsidRDefault="008A629F" w:rsidP="00982209">
      <w:pPr>
        <w:rPr>
          <w:lang w:eastAsia="en-US"/>
        </w:rPr>
      </w:pPr>
      <w:r w:rsidRPr="008A629F">
        <w:rPr>
          <w:b/>
          <w:bCs/>
          <w:lang w:eastAsia="en-US"/>
        </w:rPr>
        <w:t>Multi-</w:t>
      </w:r>
      <w:r w:rsidR="005C7C9D">
        <w:rPr>
          <w:b/>
          <w:bCs/>
          <w:lang w:eastAsia="en-US"/>
        </w:rPr>
        <w:t>v</w:t>
      </w:r>
      <w:r w:rsidRPr="008A629F">
        <w:rPr>
          <w:b/>
          <w:bCs/>
          <w:lang w:eastAsia="en-US"/>
        </w:rPr>
        <w:t xml:space="preserve">endor </w:t>
      </w:r>
      <w:r w:rsidR="005C7C9D">
        <w:rPr>
          <w:b/>
          <w:bCs/>
          <w:lang w:eastAsia="en-US"/>
        </w:rPr>
        <w:t>i</w:t>
      </w:r>
      <w:r w:rsidRPr="008A629F">
        <w:rPr>
          <w:b/>
          <w:bCs/>
          <w:lang w:eastAsia="en-US"/>
        </w:rPr>
        <w:t>ntegration</w:t>
      </w:r>
      <w:r w:rsidR="005C7C9D">
        <w:rPr>
          <w:b/>
          <w:bCs/>
          <w:lang w:eastAsia="en-US"/>
        </w:rPr>
        <w:t xml:space="preserve"> and</w:t>
      </w:r>
      <w:r w:rsidRPr="008A629F">
        <w:rPr>
          <w:b/>
          <w:bCs/>
          <w:lang w:eastAsia="en-US"/>
        </w:rPr>
        <w:t xml:space="preserve"> </w:t>
      </w:r>
      <w:r w:rsidR="005C7C9D">
        <w:rPr>
          <w:b/>
          <w:bCs/>
          <w:lang w:eastAsia="en-US"/>
        </w:rPr>
        <w:t>p</w:t>
      </w:r>
      <w:r w:rsidRPr="008A629F">
        <w:rPr>
          <w:b/>
          <w:bCs/>
          <w:lang w:eastAsia="en-US"/>
        </w:rPr>
        <w:t xml:space="preserve">roprietary </w:t>
      </w:r>
      <w:r w:rsidR="005C7C9D">
        <w:rPr>
          <w:b/>
          <w:bCs/>
          <w:lang w:eastAsia="en-US"/>
        </w:rPr>
        <w:t>m</w:t>
      </w:r>
      <w:r w:rsidRPr="008A629F">
        <w:rPr>
          <w:b/>
          <w:bCs/>
          <w:lang w:eastAsia="en-US"/>
        </w:rPr>
        <w:t>idhaul (4G phase)</w:t>
      </w:r>
      <w:r w:rsidR="00785B89">
        <w:rPr>
          <w:lang w:eastAsia="en-US"/>
        </w:rPr>
        <w:t xml:space="preserve">: </w:t>
      </w:r>
      <w:r w:rsidRPr="008A629F">
        <w:rPr>
          <w:lang w:eastAsia="en-US"/>
        </w:rPr>
        <w:t xml:space="preserve">When the CU–DU interface was not standardized (for LTE), Rakuten used a proprietary midhaul between </w:t>
      </w:r>
      <w:r w:rsidR="000E4390">
        <w:rPr>
          <w:lang w:eastAsia="en-US"/>
        </w:rPr>
        <w:t xml:space="preserve">the </w:t>
      </w:r>
      <w:r w:rsidRPr="008A629F">
        <w:rPr>
          <w:lang w:eastAsia="en-US"/>
        </w:rPr>
        <w:t>CU and D</w:t>
      </w:r>
      <w:r w:rsidR="00582DA2">
        <w:rPr>
          <w:lang w:eastAsia="en-US"/>
        </w:rPr>
        <w:t>U</w:t>
      </w:r>
      <w:r w:rsidRPr="008A629F">
        <w:rPr>
          <w:lang w:eastAsia="en-US"/>
        </w:rPr>
        <w:t>s. Integrating with multiple hardware vendors (radios, DUs) meant aligning interface semantics, transport behavior, flow control, synchronization and timing. The lack of a defined standard made this</w:t>
      </w:r>
      <w:r w:rsidR="007865D6">
        <w:rPr>
          <w:lang w:eastAsia="en-US"/>
        </w:rPr>
        <w:t xml:space="preserve"> process</w:t>
      </w:r>
      <w:r w:rsidRPr="008A629F">
        <w:rPr>
          <w:lang w:eastAsia="en-US"/>
        </w:rPr>
        <w:t xml:space="preserve"> complex. Rakuten </w:t>
      </w:r>
      <w:r w:rsidR="00345047">
        <w:rPr>
          <w:lang w:eastAsia="en-US"/>
        </w:rPr>
        <w:t>mitigated</w:t>
      </w:r>
      <w:r w:rsidRPr="008A629F">
        <w:rPr>
          <w:lang w:eastAsia="en-US"/>
        </w:rPr>
        <w:t xml:space="preserve"> this </w:t>
      </w:r>
      <w:r w:rsidR="007865D6">
        <w:rPr>
          <w:lang w:eastAsia="en-US"/>
        </w:rPr>
        <w:t>complexi</w:t>
      </w:r>
      <w:r w:rsidR="00345047">
        <w:rPr>
          <w:lang w:eastAsia="en-US"/>
        </w:rPr>
        <w:t xml:space="preserve">ty </w:t>
      </w:r>
      <w:r w:rsidRPr="008A629F">
        <w:rPr>
          <w:lang w:eastAsia="en-US"/>
        </w:rPr>
        <w:t xml:space="preserve">by working closely with </w:t>
      </w:r>
      <w:r w:rsidR="007325E3">
        <w:rPr>
          <w:lang w:eastAsia="en-US"/>
        </w:rPr>
        <w:t>its CU, DU</w:t>
      </w:r>
      <w:r w:rsidRPr="008A629F">
        <w:rPr>
          <w:lang w:eastAsia="en-US"/>
        </w:rPr>
        <w:t xml:space="preserve"> and hardware vendors to develop and test the interface, adopt COTS hardware, define internal interoperability procedures and aggressively automate commissioning.</w:t>
      </w:r>
      <w:r w:rsidR="00A00C4B">
        <w:rPr>
          <w:lang w:eastAsia="en-US"/>
        </w:rPr>
        <w:t xml:space="preserve"> </w:t>
      </w:r>
      <w:r w:rsidR="00D32384">
        <w:rPr>
          <w:lang w:eastAsia="en-US"/>
        </w:rPr>
        <w:t>T</w:t>
      </w:r>
      <w:r w:rsidR="007E2E7C">
        <w:rPr>
          <w:lang w:eastAsia="en-US"/>
        </w:rPr>
        <w:t>his</w:t>
      </w:r>
      <w:r w:rsidR="00D32384">
        <w:rPr>
          <w:lang w:eastAsia="en-US"/>
        </w:rPr>
        <w:t xml:space="preserve"> approach</w:t>
      </w:r>
      <w:r w:rsidR="007E2E7C">
        <w:rPr>
          <w:lang w:eastAsia="en-US"/>
        </w:rPr>
        <w:t xml:space="preserve"> was </w:t>
      </w:r>
      <w:r w:rsidR="00D32384">
        <w:rPr>
          <w:lang w:eastAsia="en-US"/>
        </w:rPr>
        <w:t>planned</w:t>
      </w:r>
      <w:r w:rsidR="007E2E7C">
        <w:rPr>
          <w:lang w:eastAsia="en-US"/>
        </w:rPr>
        <w:t xml:space="preserve"> as a stepping</w:t>
      </w:r>
      <w:r w:rsidR="002B4D5C">
        <w:rPr>
          <w:lang w:eastAsia="en-US"/>
        </w:rPr>
        <w:t>-</w:t>
      </w:r>
      <w:r w:rsidR="007E2E7C">
        <w:rPr>
          <w:lang w:eastAsia="en-US"/>
        </w:rPr>
        <w:t xml:space="preserve">stone </w:t>
      </w:r>
      <w:r w:rsidR="00E91A69">
        <w:rPr>
          <w:lang w:eastAsia="en-US"/>
        </w:rPr>
        <w:t>for</w:t>
      </w:r>
      <w:r w:rsidR="007E2E7C">
        <w:rPr>
          <w:lang w:eastAsia="en-US"/>
        </w:rPr>
        <w:t xml:space="preserve"> </w:t>
      </w:r>
      <w:r w:rsidR="00950B22">
        <w:rPr>
          <w:lang w:eastAsia="en-US"/>
        </w:rPr>
        <w:t>migrating</w:t>
      </w:r>
      <w:r w:rsidR="00E91A69">
        <w:rPr>
          <w:lang w:eastAsia="en-US"/>
        </w:rPr>
        <w:t xml:space="preserve"> to</w:t>
      </w:r>
      <w:r w:rsidR="007E2E7C">
        <w:rPr>
          <w:lang w:eastAsia="en-US"/>
        </w:rPr>
        <w:t xml:space="preserve"> a standardized F1 interface.</w:t>
      </w:r>
    </w:p>
    <w:p w14:paraId="0B365E1A" w14:textId="2EF06DD8" w:rsidR="005F1E3A" w:rsidRDefault="005F1E3A" w:rsidP="00982209">
      <w:pPr>
        <w:rPr>
          <w:lang w:eastAsia="en-US"/>
        </w:rPr>
      </w:pPr>
      <w:r w:rsidRPr="00B31F9C">
        <w:rPr>
          <w:b/>
          <w:bCs/>
          <w:lang w:eastAsia="en-US"/>
        </w:rPr>
        <w:t>F1-U</w:t>
      </w:r>
      <w:r w:rsidR="005C7C9D" w:rsidRPr="00B31F9C">
        <w:rPr>
          <w:b/>
          <w:bCs/>
          <w:lang w:eastAsia="en-US"/>
        </w:rPr>
        <w:t xml:space="preserve"> </w:t>
      </w:r>
      <w:r w:rsidR="00B31F9C">
        <w:rPr>
          <w:b/>
          <w:bCs/>
          <w:lang w:eastAsia="en-US"/>
        </w:rPr>
        <w:t>i</w:t>
      </w:r>
      <w:r w:rsidR="005C7C9D" w:rsidRPr="00B31F9C">
        <w:rPr>
          <w:b/>
          <w:bCs/>
          <w:lang w:eastAsia="en-US"/>
        </w:rPr>
        <w:t xml:space="preserve">nterface and </w:t>
      </w:r>
      <w:r w:rsidR="00B31F9C" w:rsidRPr="00B31F9C">
        <w:rPr>
          <w:b/>
          <w:bCs/>
          <w:lang w:eastAsia="en-US"/>
        </w:rPr>
        <w:t>flow control</w:t>
      </w:r>
      <w:r w:rsidR="00B31F9C">
        <w:rPr>
          <w:lang w:eastAsia="en-US"/>
        </w:rPr>
        <w:t xml:space="preserve">: </w:t>
      </w:r>
      <w:r w:rsidR="00CF5EAF" w:rsidRPr="00CF5EAF">
        <w:rPr>
          <w:lang w:eastAsia="en-US"/>
        </w:rPr>
        <w:t>Although 3GPP defines F1-U, the standard leaves implementation flexibility in areas such as QoS handling, GTP-U extension headers, buffering, and flow control.</w:t>
      </w:r>
      <w:r w:rsidR="00705A7A">
        <w:rPr>
          <w:lang w:eastAsia="en-US"/>
        </w:rPr>
        <w:t xml:space="preserve"> </w:t>
      </w:r>
      <w:r w:rsidR="00BD4639">
        <w:rPr>
          <w:lang w:eastAsia="en-US"/>
        </w:rPr>
        <w:t>One of the</w:t>
      </w:r>
      <w:r w:rsidR="00705A7A" w:rsidRPr="00705A7A">
        <w:rPr>
          <w:lang w:eastAsia="en-US"/>
        </w:rPr>
        <w:t xml:space="preserve"> key integration </w:t>
      </w:r>
      <w:r w:rsidR="00A42537" w:rsidRPr="00705A7A">
        <w:rPr>
          <w:lang w:eastAsia="en-US"/>
        </w:rPr>
        <w:t>challenges</w:t>
      </w:r>
      <w:r w:rsidR="00C83BFF">
        <w:rPr>
          <w:lang w:eastAsia="en-US"/>
        </w:rPr>
        <w:t xml:space="preserve"> </w:t>
      </w:r>
      <w:r w:rsidR="00C83BFF" w:rsidRPr="00C83BFF">
        <w:rPr>
          <w:lang w:eastAsia="en-US"/>
        </w:rPr>
        <w:t xml:space="preserve">in a multi-vendor environment lies in the lack of fully harmonized flow-control and buffering mechanisms across the two vendors’ DU and CU implementations. </w:t>
      </w:r>
      <w:r w:rsidR="00BD4639">
        <w:rPr>
          <w:lang w:eastAsia="en-US"/>
        </w:rPr>
        <w:t>Since</w:t>
      </w:r>
      <w:r w:rsidR="00C83BFF" w:rsidRPr="00C83BFF">
        <w:rPr>
          <w:lang w:eastAsia="en-US"/>
        </w:rPr>
        <w:t xml:space="preserve"> different vendors may apply different strategies for things like PDCP/GTP-U packet burst handling, buffer thresholds, </w:t>
      </w:r>
      <w:r w:rsidR="005C39C7">
        <w:rPr>
          <w:lang w:eastAsia="en-US"/>
        </w:rPr>
        <w:t xml:space="preserve">or </w:t>
      </w:r>
      <w:r w:rsidR="00C83BFF" w:rsidRPr="00C83BFF">
        <w:rPr>
          <w:lang w:eastAsia="en-US"/>
        </w:rPr>
        <w:t xml:space="preserve">back-pressure </w:t>
      </w:r>
      <w:r w:rsidR="005C39C7" w:rsidRPr="00C83BFF">
        <w:rPr>
          <w:lang w:eastAsia="en-US"/>
        </w:rPr>
        <w:t>signaling</w:t>
      </w:r>
      <w:r w:rsidR="00C83BFF" w:rsidRPr="00C83BFF">
        <w:rPr>
          <w:lang w:eastAsia="en-US"/>
        </w:rPr>
        <w:t>, when the DU from vendor A and the CU from vendor B communicate over F1-U</w:t>
      </w:r>
      <w:r w:rsidR="005C39C7">
        <w:rPr>
          <w:lang w:eastAsia="en-US"/>
        </w:rPr>
        <w:t>,</w:t>
      </w:r>
      <w:r w:rsidR="00C83BFF" w:rsidRPr="00C83BFF">
        <w:rPr>
          <w:lang w:eastAsia="en-US"/>
        </w:rPr>
        <w:t xml:space="preserve"> the mismatched assumptions can lead to unexpected jitter, packet drops, </w:t>
      </w:r>
      <w:r w:rsidR="005C39C7">
        <w:rPr>
          <w:lang w:eastAsia="en-US"/>
        </w:rPr>
        <w:t xml:space="preserve">or </w:t>
      </w:r>
      <w:r w:rsidR="00C83BFF" w:rsidRPr="00C83BFF">
        <w:rPr>
          <w:lang w:eastAsia="en-US"/>
        </w:rPr>
        <w:t xml:space="preserve">throughput </w:t>
      </w:r>
      <w:r w:rsidR="00556D1A">
        <w:rPr>
          <w:lang w:eastAsia="en-US"/>
        </w:rPr>
        <w:t xml:space="preserve">fluctuations. </w:t>
      </w:r>
      <w:r w:rsidR="00556D1A" w:rsidRPr="00556D1A">
        <w:rPr>
          <w:lang w:eastAsia="en-US"/>
        </w:rPr>
        <w:t xml:space="preserve">To mitigate this, </w:t>
      </w:r>
      <w:r w:rsidR="00556D1A">
        <w:rPr>
          <w:lang w:eastAsia="en-US"/>
        </w:rPr>
        <w:t>Rakuten</w:t>
      </w:r>
      <w:r w:rsidR="00556D1A" w:rsidRPr="00556D1A">
        <w:rPr>
          <w:lang w:eastAsia="en-US"/>
        </w:rPr>
        <w:t xml:space="preserve"> </w:t>
      </w:r>
      <w:r w:rsidR="00556D1A">
        <w:rPr>
          <w:lang w:eastAsia="en-US"/>
        </w:rPr>
        <w:t>enforced</w:t>
      </w:r>
      <w:r w:rsidR="00556D1A" w:rsidRPr="00556D1A">
        <w:rPr>
          <w:lang w:eastAsia="en-US"/>
        </w:rPr>
        <w:t xml:space="preserve"> joint interoperability testing, standardized test-cases for flow-control scenarios, and explicit agreement on buffer/threshold/QoS behavior for F1-U between vendors.</w:t>
      </w:r>
      <w:r w:rsidR="004719FF">
        <w:rPr>
          <w:lang w:eastAsia="en-US"/>
        </w:rPr>
        <w:t xml:space="preserve"> Rakuten </w:t>
      </w:r>
      <w:r w:rsidR="004719FF" w:rsidRPr="004719FF">
        <w:rPr>
          <w:lang w:eastAsia="en-US"/>
        </w:rPr>
        <w:t>used dedicated PoC</w:t>
      </w:r>
      <w:r w:rsidR="004719FF">
        <w:rPr>
          <w:lang w:eastAsia="en-US"/>
        </w:rPr>
        <w:t>s</w:t>
      </w:r>
      <w:r w:rsidR="004719FF" w:rsidRPr="004719FF">
        <w:rPr>
          <w:lang w:eastAsia="en-US"/>
        </w:rPr>
        <w:t xml:space="preserve"> and quality-assurance systems to validate end-to-end flows and developed automated verification environments for multi-vendor RAN components.</w:t>
      </w:r>
    </w:p>
    <w:p w14:paraId="54D8EF48" w14:textId="723667E0" w:rsidR="000F1811" w:rsidRDefault="0076250D" w:rsidP="00982209">
      <w:pPr>
        <w:rPr>
          <w:lang w:eastAsia="en-US"/>
        </w:rPr>
      </w:pPr>
      <w:r>
        <w:rPr>
          <w:b/>
          <w:bCs/>
          <w:lang w:eastAsia="en-US"/>
        </w:rPr>
        <w:t>Midhaul</w:t>
      </w:r>
      <w:r w:rsidR="00DF5D15" w:rsidRPr="00701582">
        <w:rPr>
          <w:b/>
          <w:bCs/>
          <w:lang w:eastAsia="en-US"/>
        </w:rPr>
        <w:t xml:space="preserve"> latency</w:t>
      </w:r>
      <w:r>
        <w:rPr>
          <w:b/>
          <w:bCs/>
          <w:lang w:eastAsia="en-US"/>
        </w:rPr>
        <w:t xml:space="preserve"> for eMBB</w:t>
      </w:r>
      <w:r w:rsidR="00785B89" w:rsidRPr="00701582">
        <w:rPr>
          <w:lang w:eastAsia="en-US"/>
        </w:rPr>
        <w:t xml:space="preserve">: </w:t>
      </w:r>
      <w:r w:rsidR="00701582" w:rsidRPr="00701582">
        <w:rPr>
          <w:lang w:eastAsia="en-US"/>
        </w:rPr>
        <w:t>The latency between CU and DU</w:t>
      </w:r>
      <w:r w:rsidR="00701582">
        <w:rPr>
          <w:lang w:eastAsia="en-US"/>
        </w:rPr>
        <w:t xml:space="preserve">, </w:t>
      </w:r>
      <w:r w:rsidR="00701582" w:rsidRPr="00701582">
        <w:rPr>
          <w:lang w:eastAsia="en-US"/>
        </w:rPr>
        <w:t>midhaul latency</w:t>
      </w:r>
      <w:r w:rsidR="00701582">
        <w:rPr>
          <w:lang w:eastAsia="en-US"/>
        </w:rPr>
        <w:t>,</w:t>
      </w:r>
      <w:r w:rsidR="00701582" w:rsidRPr="00701582">
        <w:rPr>
          <w:lang w:eastAsia="en-US"/>
        </w:rPr>
        <w:t xml:space="preserve"> doesn’t always need to be as tight as early assumptions suggested. </w:t>
      </w:r>
      <w:r w:rsidR="00445EBE">
        <w:rPr>
          <w:lang w:eastAsia="en-US"/>
        </w:rPr>
        <w:t>E</w:t>
      </w:r>
      <w:r w:rsidR="00FC3F41">
        <w:rPr>
          <w:lang w:eastAsia="en-US"/>
        </w:rPr>
        <w:t xml:space="preserve">xtensive testing and </w:t>
      </w:r>
      <w:r w:rsidR="00F865C5">
        <w:rPr>
          <w:lang w:eastAsia="en-US"/>
        </w:rPr>
        <w:t>f</w:t>
      </w:r>
      <w:r w:rsidR="00F865C5" w:rsidRPr="00F865C5">
        <w:rPr>
          <w:lang w:eastAsia="en-US"/>
        </w:rPr>
        <w:t>ield experience from Rakuten Mobile’s virtualized 4G and 5G deployments demonstrated that CU–DU midhaul latency can be significantly higher than traditionally assumed without degrading eMBB service performance.</w:t>
      </w:r>
      <w:r w:rsidR="006E22D1">
        <w:rPr>
          <w:lang w:eastAsia="en-US"/>
        </w:rPr>
        <w:t xml:space="preserve"> </w:t>
      </w:r>
      <w:r w:rsidR="006E22D1" w:rsidRPr="006E22D1">
        <w:rPr>
          <w:lang w:eastAsia="en-US"/>
        </w:rPr>
        <w:t>Early C-RAN designs targeted &lt; 5ms one-way latency between CU and DU; however, Rakuten’s</w:t>
      </w:r>
      <w:r w:rsidR="006E22D1">
        <w:rPr>
          <w:lang w:eastAsia="en-US"/>
        </w:rPr>
        <w:t xml:space="preserve"> </w:t>
      </w:r>
      <w:r w:rsidR="006E22D1" w:rsidRPr="006E22D1">
        <w:rPr>
          <w:lang w:eastAsia="en-US"/>
        </w:rPr>
        <w:t>measurements showed that latencies up to 20ms were operationally acceptable for broadband traffic</w:t>
      </w:r>
      <w:r w:rsidR="00C64F25">
        <w:rPr>
          <w:lang w:eastAsia="en-US"/>
        </w:rPr>
        <w:t xml:space="preserve"> [7]</w:t>
      </w:r>
      <w:r w:rsidR="006E22D1" w:rsidRPr="006E22D1">
        <w:rPr>
          <w:lang w:eastAsia="en-US"/>
        </w:rPr>
        <w:t xml:space="preserve">. </w:t>
      </w:r>
      <w:r w:rsidR="00C12A9F">
        <w:rPr>
          <w:lang w:eastAsia="en-US"/>
        </w:rPr>
        <w:t>Since</w:t>
      </w:r>
      <w:r w:rsidR="006E22D1" w:rsidRPr="006E22D1">
        <w:rPr>
          <w:lang w:eastAsia="en-US"/>
        </w:rPr>
        <w:t xml:space="preserve"> the time-critical HARQ and MAC scheduling loops are contained entirely within the DU, the CU’s higher-layer functions are tolerant </w:t>
      </w:r>
      <w:r w:rsidR="002976FB" w:rsidRPr="006E22D1">
        <w:rPr>
          <w:lang w:eastAsia="en-US"/>
        </w:rPr>
        <w:t>of</w:t>
      </w:r>
      <w:r w:rsidR="006E22D1" w:rsidRPr="006E22D1">
        <w:rPr>
          <w:lang w:eastAsia="en-US"/>
        </w:rPr>
        <w:t xml:space="preserve"> longer round-trip delays. This finding enabled Rakuten to centralize CU resources in regional data centers, simplifying architecture, reducing the number of edge sites, and dramatically lowering TCO. The relaxed midhaul latency tolerance also simplified multi-vendor integration and made cloud-hosted CU deployments </w:t>
      </w:r>
      <w:r w:rsidR="005D156E">
        <w:rPr>
          <w:lang w:eastAsia="en-US"/>
        </w:rPr>
        <w:t xml:space="preserve">a </w:t>
      </w:r>
      <w:r w:rsidR="006E22D1" w:rsidRPr="006E22D1">
        <w:rPr>
          <w:lang w:eastAsia="en-US"/>
        </w:rPr>
        <w:t>viable</w:t>
      </w:r>
      <w:r w:rsidR="005D156E">
        <w:rPr>
          <w:lang w:eastAsia="en-US"/>
        </w:rPr>
        <w:t xml:space="preserve"> option</w:t>
      </w:r>
      <w:r w:rsidR="006E22D1" w:rsidRPr="006E22D1">
        <w:rPr>
          <w:lang w:eastAsia="en-US"/>
        </w:rPr>
        <w:t xml:space="preserve"> for standard mobile broadband services.</w:t>
      </w:r>
    </w:p>
    <w:p w14:paraId="029BA491" w14:textId="7C9B0453" w:rsidR="00AD612F" w:rsidRPr="00842F33" w:rsidRDefault="00C12A9F" w:rsidP="00982209">
      <w:pPr>
        <w:rPr>
          <w:lang w:eastAsia="en-US"/>
        </w:rPr>
      </w:pPr>
      <w:r w:rsidRPr="00C12A9F">
        <w:rPr>
          <w:b/>
          <w:bCs/>
          <w:lang w:eastAsia="en-US"/>
        </w:rPr>
        <w:t>Edge-native user plane</w:t>
      </w:r>
      <w:r>
        <w:rPr>
          <w:lang w:eastAsia="en-US"/>
        </w:rPr>
        <w:t xml:space="preserve">: </w:t>
      </w:r>
      <w:r w:rsidR="00F52247">
        <w:rPr>
          <w:lang w:eastAsia="en-US"/>
        </w:rPr>
        <w:t xml:space="preserve">In a split RAN architecture, the operator can decide </w:t>
      </w:r>
      <w:r w:rsidR="003A0A3E">
        <w:rPr>
          <w:lang w:eastAsia="en-US"/>
        </w:rPr>
        <w:t>where to anchor the user plane based on its need.</w:t>
      </w:r>
      <w:r w:rsidR="00422C7E">
        <w:rPr>
          <w:lang w:eastAsia="en-US"/>
        </w:rPr>
        <w:t xml:space="preserve"> </w:t>
      </w:r>
      <w:r w:rsidR="00422C7E" w:rsidRPr="00842F33">
        <w:rPr>
          <w:lang w:eastAsia="en-US"/>
        </w:rPr>
        <w:t>It can either be centralized at the CU or distributed closer to the DU.</w:t>
      </w:r>
      <w:r w:rsidR="001C527C" w:rsidRPr="00842F33">
        <w:rPr>
          <w:lang w:eastAsia="en-US"/>
        </w:rPr>
        <w:t xml:space="preserve"> For most eMBB traffic, 10–20ms midhaul latency is acceptable, </w:t>
      </w:r>
      <w:r w:rsidR="00D804C4" w:rsidRPr="00842F33">
        <w:rPr>
          <w:lang w:eastAsia="en-US"/>
        </w:rPr>
        <w:t>however, for</w:t>
      </w:r>
      <w:r w:rsidR="001C527C" w:rsidRPr="00842F33">
        <w:rPr>
          <w:lang w:eastAsia="en-US"/>
        </w:rPr>
        <w:t xml:space="preserve"> URLLC, </w:t>
      </w:r>
      <w:r w:rsidR="0002011F">
        <w:rPr>
          <w:lang w:eastAsia="en-US"/>
        </w:rPr>
        <w:t>gaming</w:t>
      </w:r>
      <w:r w:rsidR="001C527C" w:rsidRPr="00842F33">
        <w:rPr>
          <w:lang w:eastAsia="en-US"/>
        </w:rPr>
        <w:t>, or low-latency enterprise applications, the additional CU–DU transport delay can exceed acceptable round-trip budgets (often 5–10ms end-to-end).</w:t>
      </w:r>
      <w:r w:rsidR="001F408B">
        <w:rPr>
          <w:lang w:eastAsia="en-US"/>
        </w:rPr>
        <w:t xml:space="preserve"> Rakuten has </w:t>
      </w:r>
      <w:r w:rsidR="007A059C">
        <w:rPr>
          <w:lang w:eastAsia="en-US"/>
        </w:rPr>
        <w:t>shown</w:t>
      </w:r>
      <w:r w:rsidR="004412D5">
        <w:rPr>
          <w:lang w:eastAsia="en-US"/>
        </w:rPr>
        <w:t xml:space="preserve"> that by</w:t>
      </w:r>
      <w:r w:rsidR="001F408B">
        <w:rPr>
          <w:lang w:eastAsia="en-US"/>
        </w:rPr>
        <w:t xml:space="preserve"> </w:t>
      </w:r>
      <w:r w:rsidR="004412D5">
        <w:rPr>
          <w:lang w:eastAsia="en-US"/>
        </w:rPr>
        <w:t xml:space="preserve">placing </w:t>
      </w:r>
      <w:r w:rsidR="001F408B">
        <w:rPr>
          <w:lang w:eastAsia="en-US"/>
        </w:rPr>
        <w:t xml:space="preserve">the user plane </w:t>
      </w:r>
      <w:r w:rsidR="004412D5">
        <w:rPr>
          <w:lang w:eastAsia="en-US"/>
        </w:rPr>
        <w:t>closer to the DU dramatically</w:t>
      </w:r>
      <w:r w:rsidR="00D804C4">
        <w:rPr>
          <w:lang w:eastAsia="en-US"/>
        </w:rPr>
        <w:t xml:space="preserve"> reduces transport latency.</w:t>
      </w:r>
      <w:r w:rsidR="00B7327F">
        <w:rPr>
          <w:lang w:eastAsia="en-US"/>
        </w:rPr>
        <w:t xml:space="preserve"> </w:t>
      </w:r>
      <w:r w:rsidR="00B7327F" w:rsidRPr="00B7327F">
        <w:rPr>
          <w:lang w:eastAsia="en-US"/>
        </w:rPr>
        <w:t>This approach allows the system to meet stringent low-latency requirements for applications such as URLLC,</w:t>
      </w:r>
      <w:r w:rsidR="00B7327F">
        <w:rPr>
          <w:lang w:eastAsia="en-US"/>
        </w:rPr>
        <w:t xml:space="preserve"> </w:t>
      </w:r>
      <w:r w:rsidR="00B7327F" w:rsidRPr="00B7327F">
        <w:rPr>
          <w:lang w:eastAsia="en-US"/>
        </w:rPr>
        <w:t>AR/VR, and edge analytics, while retaining centralized control-plane management for coordination and policy enforcement.</w:t>
      </w:r>
    </w:p>
    <w:p w14:paraId="17A19B46" w14:textId="4F5F09FE" w:rsidR="000A046A" w:rsidRDefault="000A046A" w:rsidP="00982209">
      <w:pPr>
        <w:rPr>
          <w:lang w:eastAsia="en-US"/>
        </w:rPr>
      </w:pPr>
      <w:r w:rsidRPr="000A046A">
        <w:rPr>
          <w:b/>
          <w:bCs/>
          <w:lang w:eastAsia="en-US"/>
        </w:rPr>
        <w:t>SoC-Based Distributed Units</w:t>
      </w:r>
      <w:r>
        <w:rPr>
          <w:lang w:eastAsia="en-US"/>
        </w:rPr>
        <w:t xml:space="preserve">: </w:t>
      </w:r>
      <w:r w:rsidR="00166C99" w:rsidRPr="00166C99">
        <w:rPr>
          <w:lang w:eastAsia="en-US"/>
        </w:rPr>
        <w:t xml:space="preserve">System-on-Chip (SoC) based DU designs have emerged as a cost-effective solution for implementing the latency-critical Layer 1/2 functions in 4G and 5G RANs. By integrating baseband accelerators and general-purpose cores onto a single silicon die, SoCs eliminate the need for expensive x86 servers or FPGA accelerator cards at each DU site. This integration lowers bill-of-materials cost, reduces power consumption, and enables compact, passively cooled form factors suitable for small cells and indoor deployments. Rakuten Mobile leveraged SoC-based DUs from </w:t>
      </w:r>
      <w:r w:rsidR="00166C99">
        <w:rPr>
          <w:lang w:eastAsia="en-US"/>
        </w:rPr>
        <w:t xml:space="preserve">some </w:t>
      </w:r>
      <w:r w:rsidR="00166C99" w:rsidRPr="00166C99">
        <w:rPr>
          <w:lang w:eastAsia="en-US"/>
        </w:rPr>
        <w:t xml:space="preserve">vendors to achieve large-scale CAPEX reduction in its dense small-cell layer, while retaining x86/FPGA-based DUs from </w:t>
      </w:r>
      <w:r w:rsidR="00166C99">
        <w:rPr>
          <w:lang w:eastAsia="en-US"/>
        </w:rPr>
        <w:t>other vendors</w:t>
      </w:r>
      <w:r w:rsidR="00166C99" w:rsidRPr="00166C99">
        <w:rPr>
          <w:lang w:eastAsia="en-US"/>
        </w:rPr>
        <w:t xml:space="preserve"> for macro sites requiring higher throughput and flexibility. The standardized CU–DU interface allows both hardware types to coexist under the same CU domain, enabling a unified operational model and faster product evolution across the ecosystem.</w:t>
      </w:r>
    </w:p>
    <w:p w14:paraId="151C4C8E" w14:textId="6DFE6AC5" w:rsidR="00DF5D15" w:rsidRDefault="00785B89" w:rsidP="00982209">
      <w:pPr>
        <w:rPr>
          <w:lang w:eastAsia="en-US"/>
        </w:rPr>
      </w:pPr>
      <w:r w:rsidRPr="00785B89">
        <w:rPr>
          <w:b/>
          <w:bCs/>
          <w:lang w:eastAsia="en-US"/>
        </w:rPr>
        <w:t>Automation, commissioning and scaling</w:t>
      </w:r>
      <w:r>
        <w:rPr>
          <w:b/>
          <w:bCs/>
          <w:lang w:eastAsia="en-US"/>
        </w:rPr>
        <w:t>:</w:t>
      </w:r>
      <w:r>
        <w:rPr>
          <w:lang w:eastAsia="en-US"/>
        </w:rPr>
        <w:t xml:space="preserve"> </w:t>
      </w:r>
      <w:r w:rsidRPr="00785B89">
        <w:rPr>
          <w:lang w:eastAsia="en-US"/>
        </w:rPr>
        <w:t xml:space="preserve">Deploying thousands of sites, often with multiple vendors, required </w:t>
      </w:r>
      <w:r w:rsidR="006608C1">
        <w:rPr>
          <w:lang w:eastAsia="en-US"/>
        </w:rPr>
        <w:t xml:space="preserve">advanced </w:t>
      </w:r>
      <w:r w:rsidRPr="00785B89">
        <w:rPr>
          <w:lang w:eastAsia="en-US"/>
        </w:rPr>
        <w:t xml:space="preserve">automation and orchestration. Achieving that required standardized software, </w:t>
      </w:r>
      <w:r w:rsidR="00162484" w:rsidRPr="00785B89">
        <w:rPr>
          <w:lang w:eastAsia="en-US"/>
        </w:rPr>
        <w:t>containerized</w:t>
      </w:r>
      <w:r w:rsidRPr="00785B89">
        <w:rPr>
          <w:lang w:eastAsia="en-US"/>
        </w:rPr>
        <w:t xml:space="preserve"> CU/DU, automated workflows, and multi‐vendor plug-in orchestration. </w:t>
      </w:r>
      <w:r w:rsidR="006608C1">
        <w:rPr>
          <w:lang w:eastAsia="en-US"/>
        </w:rPr>
        <w:t xml:space="preserve">This </w:t>
      </w:r>
      <w:r w:rsidR="00345047">
        <w:rPr>
          <w:lang w:eastAsia="en-US"/>
        </w:rPr>
        <w:t xml:space="preserve">challenge </w:t>
      </w:r>
      <w:r w:rsidR="006608C1">
        <w:rPr>
          <w:lang w:eastAsia="en-US"/>
        </w:rPr>
        <w:t xml:space="preserve">is </w:t>
      </w:r>
      <w:r w:rsidRPr="00785B89">
        <w:rPr>
          <w:lang w:eastAsia="en-US"/>
        </w:rPr>
        <w:t xml:space="preserve">addressed </w:t>
      </w:r>
      <w:r w:rsidR="006608C1">
        <w:rPr>
          <w:lang w:eastAsia="en-US"/>
        </w:rPr>
        <w:t>in the Rakuten deployment</w:t>
      </w:r>
      <w:r w:rsidRPr="00785B89">
        <w:rPr>
          <w:lang w:eastAsia="en-US"/>
        </w:rPr>
        <w:t xml:space="preserve"> </w:t>
      </w:r>
      <w:r w:rsidR="00F474DE">
        <w:rPr>
          <w:lang w:eastAsia="en-US"/>
        </w:rPr>
        <w:t xml:space="preserve">framework </w:t>
      </w:r>
      <w:r w:rsidRPr="00785B89">
        <w:rPr>
          <w:lang w:eastAsia="en-US"/>
        </w:rPr>
        <w:t>by building a cloud-native vRAN infrastructure, adopting Kubernetes/CNF, and rigorous automation protocols.</w:t>
      </w:r>
    </w:p>
    <w:p w14:paraId="5B1C0C06" w14:textId="154C7A6C" w:rsidR="00095140" w:rsidRDefault="00095140" w:rsidP="00982209">
      <w:pPr>
        <w:rPr>
          <w:lang w:eastAsia="en-US"/>
        </w:rPr>
      </w:pPr>
      <w:r w:rsidRPr="00095140">
        <w:rPr>
          <w:b/>
          <w:bCs/>
          <w:lang w:eastAsia="en-US"/>
        </w:rPr>
        <w:t>Vendor supply chain, cost pressures and ecosystem immaturity</w:t>
      </w:r>
      <w:r>
        <w:rPr>
          <w:b/>
          <w:bCs/>
          <w:lang w:eastAsia="en-US"/>
        </w:rPr>
        <w:t>:</w:t>
      </w:r>
      <w:r>
        <w:rPr>
          <w:lang w:eastAsia="en-US"/>
        </w:rPr>
        <w:t xml:space="preserve"> At the time Rakuten </w:t>
      </w:r>
      <w:r w:rsidR="00F34A2A">
        <w:rPr>
          <w:lang w:eastAsia="en-US"/>
        </w:rPr>
        <w:t xml:space="preserve">began commercial operations, </w:t>
      </w:r>
      <w:r w:rsidRPr="00095140">
        <w:rPr>
          <w:lang w:eastAsia="en-US"/>
        </w:rPr>
        <w:t xml:space="preserve">Open RAN and multi-vendor splits were relatively new; many vendors had limited product maturity, and integration risk was high. </w:t>
      </w:r>
      <w:r w:rsidRPr="00C43F74">
        <w:rPr>
          <w:lang w:eastAsia="en-US"/>
        </w:rPr>
        <w:t xml:space="preserve">Rakuten mitigated this by limiting number of </w:t>
      </w:r>
      <w:r w:rsidR="001A2A3B" w:rsidRPr="00C43F74">
        <w:rPr>
          <w:lang w:eastAsia="en-US"/>
        </w:rPr>
        <w:t>Stock Keeping Unit (</w:t>
      </w:r>
      <w:r w:rsidRPr="00C43F74">
        <w:rPr>
          <w:lang w:eastAsia="en-US"/>
        </w:rPr>
        <w:t>SKUs</w:t>
      </w:r>
      <w:r w:rsidR="001A2A3B" w:rsidRPr="00C43F74">
        <w:rPr>
          <w:lang w:eastAsia="en-US"/>
        </w:rPr>
        <w:t>)</w:t>
      </w:r>
      <w:r w:rsidRPr="00C43F74">
        <w:rPr>
          <w:lang w:eastAsia="en-US"/>
        </w:rPr>
        <w:t>, adopting standard hardware, working closely with vendors, building internal integration capability and gradually expanding the multi‐vendor ecosystem as standards matured</w:t>
      </w:r>
      <w:r w:rsidRPr="00095140">
        <w:rPr>
          <w:lang w:eastAsia="en-US"/>
        </w:rPr>
        <w:t xml:space="preserve">. </w:t>
      </w:r>
      <w:r w:rsidR="00A468A9" w:rsidRPr="00A468A9">
        <w:rPr>
          <w:lang w:eastAsia="en-US"/>
        </w:rPr>
        <w:t xml:space="preserve">By limiting the number of SKUs, operators reduce complexity in deployment, testing, integration, and inventory management. </w:t>
      </w:r>
      <w:r w:rsidR="00F474DE">
        <w:rPr>
          <w:lang w:eastAsia="en-US"/>
        </w:rPr>
        <w:t>A smaller number of</w:t>
      </w:r>
      <w:r w:rsidR="00A468A9" w:rsidRPr="00A468A9">
        <w:rPr>
          <w:lang w:eastAsia="en-US"/>
        </w:rPr>
        <w:t xml:space="preserve"> SKUs mean fewer unique configurations to validate across the network, which is critical in a multi-vendor Open RAN environment like </w:t>
      </w:r>
      <w:r w:rsidR="00FA0BD6" w:rsidRPr="00FA0BD6">
        <w:rPr>
          <w:lang w:eastAsia="en-US"/>
        </w:rPr>
        <w:t>the one deployed by Rakuten Mobile</w:t>
      </w:r>
      <w:r w:rsidR="00A468A9" w:rsidRPr="00A468A9">
        <w:rPr>
          <w:lang w:eastAsia="en-US"/>
        </w:rPr>
        <w:t>.</w:t>
      </w:r>
    </w:p>
    <w:p w14:paraId="0017153D" w14:textId="04DEC81D" w:rsidR="00897F88" w:rsidRDefault="00AA1724" w:rsidP="00982209">
      <w:pPr>
        <w:rPr>
          <w:lang w:eastAsia="en-US"/>
        </w:rPr>
      </w:pPr>
      <w:r w:rsidRPr="00AA1724">
        <w:rPr>
          <w:b/>
          <w:bCs/>
          <w:lang w:eastAsia="en-US"/>
        </w:rPr>
        <w:t>Performance, reliability and user-experience concerns</w:t>
      </w:r>
      <w:r>
        <w:rPr>
          <w:b/>
          <w:bCs/>
          <w:lang w:eastAsia="en-US"/>
        </w:rPr>
        <w:t>:</w:t>
      </w:r>
      <w:r>
        <w:rPr>
          <w:lang w:eastAsia="en-US"/>
        </w:rPr>
        <w:t xml:space="preserve"> </w:t>
      </w:r>
      <w:r w:rsidRPr="00AA1724">
        <w:rPr>
          <w:lang w:eastAsia="en-US"/>
        </w:rPr>
        <w:t xml:space="preserve">There was risk that a disaggregated, virtualized RAN might under-perform compared to legacy monolithic RAN. Rakuten had to demonstrate that throughput, latency, reliability would be comparable. They achieved measurable performance </w:t>
      </w:r>
      <w:r w:rsidRPr="00082E22">
        <w:rPr>
          <w:lang w:eastAsia="en-US"/>
        </w:rPr>
        <w:t xml:space="preserve">successes: for </w:t>
      </w:r>
      <w:r w:rsidR="00C07CE3" w:rsidRPr="00082E22">
        <w:rPr>
          <w:lang w:eastAsia="en-US"/>
        </w:rPr>
        <w:t>example,</w:t>
      </w:r>
      <w:r w:rsidRPr="00082E22">
        <w:rPr>
          <w:lang w:eastAsia="en-US"/>
        </w:rPr>
        <w:t xml:space="preserve"> Rakuten hit 1.77 Gbps in mmWave tests on its 5G network in Japan</w:t>
      </w:r>
      <w:r w:rsidR="00774AB0" w:rsidRPr="00082E22">
        <w:rPr>
          <w:lang w:eastAsia="en-US"/>
        </w:rPr>
        <w:t xml:space="preserve">, which matched the theoretical </w:t>
      </w:r>
      <w:r w:rsidR="00177A9C" w:rsidRPr="00082E22">
        <w:rPr>
          <w:lang w:eastAsia="en-US"/>
        </w:rPr>
        <w:t>maximum for the given configuration</w:t>
      </w:r>
      <w:r w:rsidRPr="00082E22">
        <w:rPr>
          <w:lang w:eastAsia="en-US"/>
        </w:rPr>
        <w:t xml:space="preserve">. </w:t>
      </w:r>
      <w:r w:rsidR="00BF0562" w:rsidRPr="00082E22">
        <w:rPr>
          <w:lang w:eastAsia="en-US"/>
        </w:rPr>
        <w:t>Rakuten has consistently</w:t>
      </w:r>
      <w:r w:rsidRPr="00082E22">
        <w:rPr>
          <w:lang w:eastAsia="en-US"/>
        </w:rPr>
        <w:t xml:space="preserve"> monitored </w:t>
      </w:r>
      <w:r w:rsidR="00BF0562" w:rsidRPr="00082E22">
        <w:rPr>
          <w:lang w:eastAsia="en-US"/>
        </w:rPr>
        <w:t xml:space="preserve">critical </w:t>
      </w:r>
      <w:r w:rsidRPr="00082E22">
        <w:rPr>
          <w:lang w:eastAsia="en-US"/>
        </w:rPr>
        <w:t>KPIs, tuned software</w:t>
      </w:r>
      <w:r w:rsidRPr="00AA1724">
        <w:rPr>
          <w:lang w:eastAsia="en-US"/>
        </w:rPr>
        <w:t>, leveraged automation/self-healing and refined orchestration to maintain performance.</w:t>
      </w:r>
      <w:r w:rsidR="00A10087">
        <w:rPr>
          <w:lang w:eastAsia="en-US"/>
        </w:rPr>
        <w:t xml:space="preserve"> </w:t>
      </w:r>
    </w:p>
    <w:p w14:paraId="769382EA" w14:textId="75E868A1" w:rsidR="00897F88" w:rsidRDefault="00897F88" w:rsidP="00982209">
      <w:pPr>
        <w:rPr>
          <w:lang w:eastAsia="en-US"/>
        </w:rPr>
      </w:pPr>
      <w:r>
        <w:rPr>
          <w:lang w:eastAsia="en-US"/>
        </w:rPr>
        <w:t xml:space="preserve">Bottom line is that there are </w:t>
      </w:r>
      <w:r w:rsidR="00BB0E20">
        <w:rPr>
          <w:lang w:eastAsia="en-US"/>
        </w:rPr>
        <w:t xml:space="preserve">several </w:t>
      </w:r>
      <w:r>
        <w:rPr>
          <w:lang w:eastAsia="en-US"/>
        </w:rPr>
        <w:t>challenges to rolling out a new network whether monolith or disaggregated.</w:t>
      </w:r>
      <w:r w:rsidR="00AD41E9">
        <w:rPr>
          <w:lang w:eastAsia="en-US"/>
        </w:rPr>
        <w:t xml:space="preserve"> </w:t>
      </w:r>
      <w:r>
        <w:rPr>
          <w:lang w:eastAsia="en-US"/>
        </w:rPr>
        <w:t xml:space="preserve">However, </w:t>
      </w:r>
      <w:r w:rsidR="00A53A04">
        <w:rPr>
          <w:lang w:eastAsia="en-US"/>
        </w:rPr>
        <w:t xml:space="preserve">the </w:t>
      </w:r>
      <w:r w:rsidR="00AD41E9">
        <w:rPr>
          <w:lang w:eastAsia="en-US"/>
        </w:rPr>
        <w:t xml:space="preserve">perception of </w:t>
      </w:r>
      <w:r w:rsidR="00A53A04">
        <w:rPr>
          <w:lang w:eastAsia="en-US"/>
        </w:rPr>
        <w:t xml:space="preserve">performance </w:t>
      </w:r>
      <w:r w:rsidR="00AD41E9">
        <w:rPr>
          <w:lang w:eastAsia="en-US"/>
        </w:rPr>
        <w:t>impact</w:t>
      </w:r>
      <w:r w:rsidR="00FA4FC9">
        <w:rPr>
          <w:lang w:eastAsia="en-US"/>
        </w:rPr>
        <w:t xml:space="preserve"> </w:t>
      </w:r>
      <w:r w:rsidR="00A53A04">
        <w:rPr>
          <w:lang w:eastAsia="en-US"/>
        </w:rPr>
        <w:t>(in terms of compromised throughput or additional latency)</w:t>
      </w:r>
      <w:r w:rsidR="00AA24EC">
        <w:rPr>
          <w:lang w:eastAsia="en-US"/>
        </w:rPr>
        <w:t xml:space="preserve"> with a split architecture</w:t>
      </w:r>
      <w:r w:rsidR="00A53A04">
        <w:rPr>
          <w:lang w:eastAsia="en-US"/>
        </w:rPr>
        <w:t xml:space="preserve"> is </w:t>
      </w:r>
      <w:r w:rsidR="002D09C9">
        <w:rPr>
          <w:lang w:eastAsia="en-US"/>
        </w:rPr>
        <w:t xml:space="preserve">just </w:t>
      </w:r>
      <w:r w:rsidR="006A2669" w:rsidRPr="006A2669">
        <w:rPr>
          <w:lang w:eastAsia="en-US"/>
        </w:rPr>
        <w:t xml:space="preserve">subjective and </w:t>
      </w:r>
      <w:r w:rsidR="00691106">
        <w:rPr>
          <w:lang w:eastAsia="en-US"/>
        </w:rPr>
        <w:t xml:space="preserve">has not been </w:t>
      </w:r>
      <w:r w:rsidR="006A2669" w:rsidRPr="006A2669">
        <w:rPr>
          <w:lang w:eastAsia="en-US"/>
        </w:rPr>
        <w:t>observed</w:t>
      </w:r>
      <w:r w:rsidR="006E5F15">
        <w:rPr>
          <w:lang w:eastAsia="en-US"/>
        </w:rPr>
        <w:t xml:space="preserve"> in the Rakuten network</w:t>
      </w:r>
      <w:r w:rsidR="002D09C9">
        <w:rPr>
          <w:lang w:eastAsia="en-US"/>
        </w:rPr>
        <w:t xml:space="preserve">. </w:t>
      </w:r>
      <w:r w:rsidR="00C0598E">
        <w:rPr>
          <w:lang w:eastAsia="en-US"/>
        </w:rPr>
        <w:t xml:space="preserve">At the start of 5G, perhaps the technology was not mature, and the risk of moving from monolithic architecture was too much for operators to take on. However, almost a decade later, </w:t>
      </w:r>
      <w:r w:rsidR="009C45C9">
        <w:rPr>
          <w:lang w:eastAsia="en-US"/>
        </w:rPr>
        <w:t xml:space="preserve">there </w:t>
      </w:r>
      <w:r w:rsidR="002D09C9">
        <w:rPr>
          <w:lang w:eastAsia="en-US"/>
        </w:rPr>
        <w:t xml:space="preserve">are several operators around the world now who </w:t>
      </w:r>
      <w:r w:rsidR="00C623BA">
        <w:rPr>
          <w:lang w:eastAsia="en-US"/>
        </w:rPr>
        <w:t xml:space="preserve">have successfully deployed the split RAN architecture and are keen </w:t>
      </w:r>
      <w:r w:rsidR="00FA4FC9">
        <w:rPr>
          <w:lang w:eastAsia="en-US"/>
        </w:rPr>
        <w:t>to realize the benefits of it in 6G as well.</w:t>
      </w:r>
    </w:p>
    <w:p w14:paraId="01FDD35C" w14:textId="50456F4E" w:rsidR="00556BAE" w:rsidRPr="00911340" w:rsidRDefault="00B0256E" w:rsidP="00B0256E">
      <w:pPr>
        <w:pStyle w:val="Caption"/>
      </w:pPr>
      <w:bookmarkStart w:id="2" w:name="_Ref213067887"/>
      <w:r>
        <w:t xml:space="preserve">Observation </w:t>
      </w:r>
      <w:fldSimple w:instr=" SEQ Observation \* ARABIC ">
        <w:r w:rsidR="00D4426F">
          <w:rPr>
            <w:noProof/>
          </w:rPr>
          <w:t>2</w:t>
        </w:r>
      </w:fldSimple>
      <w:r w:rsidR="00556BAE">
        <w:t xml:space="preserve">: </w:t>
      </w:r>
      <w:r w:rsidR="007346CB">
        <w:rPr>
          <w:rFonts w:eastAsia="DengXian"/>
          <w:lang w:eastAsia="zh-CN"/>
        </w:rPr>
        <w:t xml:space="preserve">There were several challenges which </w:t>
      </w:r>
      <w:r w:rsidR="00E129F5">
        <w:rPr>
          <w:rFonts w:eastAsia="DengXian"/>
          <w:lang w:eastAsia="zh-CN"/>
        </w:rPr>
        <w:t>must</w:t>
      </w:r>
      <w:r w:rsidR="007346CB">
        <w:rPr>
          <w:rFonts w:eastAsia="DengXian"/>
          <w:lang w:eastAsia="zh-CN"/>
        </w:rPr>
        <w:t xml:space="preserve"> be overcome with the </w:t>
      </w:r>
      <w:r w:rsidR="002A62A4">
        <w:rPr>
          <w:rFonts w:eastAsia="DengXian"/>
          <w:lang w:eastAsia="zh-CN"/>
        </w:rPr>
        <w:t>F1 interface in a multi-vendor deployment use case</w:t>
      </w:r>
      <w:r w:rsidR="00556BAE">
        <w:rPr>
          <w:rFonts w:eastAsia="DengXian"/>
          <w:lang w:eastAsia="zh-CN"/>
        </w:rPr>
        <w:t>.</w:t>
      </w:r>
      <w:r w:rsidR="002A62A4">
        <w:rPr>
          <w:rFonts w:eastAsia="DengXian"/>
          <w:lang w:eastAsia="zh-CN"/>
        </w:rPr>
        <w:t xml:space="preserve"> </w:t>
      </w:r>
      <w:r w:rsidR="00E129F5">
        <w:rPr>
          <w:rFonts w:eastAsia="DengXian"/>
          <w:lang w:eastAsia="zh-CN"/>
        </w:rPr>
        <w:t>Many of these are “early pain points”</w:t>
      </w:r>
      <w:r w:rsidR="00F26CAD">
        <w:rPr>
          <w:rFonts w:eastAsia="DengXian"/>
          <w:lang w:eastAsia="zh-CN"/>
        </w:rPr>
        <w:t xml:space="preserve"> and integration and IoT testing becomes a part of the roll out process, irrespective of architecture choices.</w:t>
      </w:r>
      <w:r w:rsidR="00FB4ED6">
        <w:rPr>
          <w:rFonts w:eastAsia="DengXian"/>
          <w:lang w:eastAsia="zh-CN"/>
        </w:rPr>
        <w:t xml:space="preserve"> </w:t>
      </w:r>
      <w:r w:rsidR="002A62A4">
        <w:rPr>
          <w:rFonts w:eastAsia="DengXian"/>
          <w:lang w:eastAsia="zh-CN"/>
        </w:rPr>
        <w:t xml:space="preserve">Rakuten has established best practices to </w:t>
      </w:r>
      <w:r w:rsidR="003C4143">
        <w:rPr>
          <w:rFonts w:eastAsia="DengXian"/>
          <w:lang w:eastAsia="zh-CN"/>
        </w:rPr>
        <w:t>handle these in a manner which can be carried over to 6G also.</w:t>
      </w:r>
      <w:bookmarkEnd w:id="2"/>
    </w:p>
    <w:p w14:paraId="70EFA62C" w14:textId="7E459278" w:rsidR="6075CE46" w:rsidRPr="00EF140E" w:rsidRDefault="3633473A" w:rsidP="00EF140E">
      <w:pPr>
        <w:pStyle w:val="Heading1"/>
      </w:pPr>
      <w:r>
        <w:t>RAN CU-DU split</w:t>
      </w:r>
      <w:r w:rsidR="00EF140E">
        <w:t xml:space="preserve"> </w:t>
      </w:r>
      <w:r w:rsidR="46211AB5" w:rsidRPr="00EF140E">
        <w:t>Benefits</w:t>
      </w:r>
    </w:p>
    <w:p w14:paraId="3BF1B448" w14:textId="0FE8FFBB" w:rsidR="6075CE46" w:rsidRDefault="00EF140E" w:rsidP="6075CE46">
      <w:pPr>
        <w:spacing w:line="259" w:lineRule="auto"/>
        <w:jc w:val="both"/>
        <w:rPr>
          <w:rFonts w:eastAsia="DengXian"/>
          <w:lang w:eastAsia="zh-CN"/>
        </w:rPr>
      </w:pPr>
      <w:r w:rsidRPr="00EF140E">
        <w:rPr>
          <w:rFonts w:eastAsia="DengXian"/>
          <w:lang w:eastAsia="zh-CN"/>
        </w:rPr>
        <w:t>Despite the challenges, Rakuten achieved significant benefits from its CU–DU split and multi-vendor architecture</w:t>
      </w:r>
      <w:r>
        <w:rPr>
          <w:rFonts w:eastAsia="DengXian"/>
          <w:lang w:eastAsia="zh-CN"/>
        </w:rPr>
        <w:t xml:space="preserve">. </w:t>
      </w:r>
      <w:r w:rsidR="3EA9465A" w:rsidRPr="3EA9465A">
        <w:rPr>
          <w:rFonts w:eastAsia="DengXian"/>
          <w:lang w:eastAsia="zh-CN"/>
        </w:rPr>
        <w:t xml:space="preserve">The following are some of the benefits of the split architecture which were observed in </w:t>
      </w:r>
      <w:r>
        <w:rPr>
          <w:rFonts w:eastAsia="DengXian"/>
          <w:lang w:eastAsia="zh-CN"/>
        </w:rPr>
        <w:t xml:space="preserve">Rakuten’s 4G and </w:t>
      </w:r>
      <w:r w:rsidR="3EA9465A" w:rsidRPr="3EA9465A">
        <w:rPr>
          <w:rFonts w:eastAsia="DengXian"/>
          <w:lang w:eastAsia="zh-CN"/>
        </w:rPr>
        <w:t>5G</w:t>
      </w:r>
      <w:r w:rsidR="000D302A">
        <w:rPr>
          <w:rFonts w:eastAsia="DengXian"/>
          <w:lang w:eastAsia="zh-CN"/>
        </w:rPr>
        <w:t xml:space="preserve"> networks</w:t>
      </w:r>
      <w:r w:rsidR="3EA9465A" w:rsidRPr="3EA9465A">
        <w:rPr>
          <w:rFonts w:eastAsia="DengXian"/>
          <w:lang w:eastAsia="zh-CN"/>
        </w:rPr>
        <w:t xml:space="preserve"> and will remain crucial for 6G </w:t>
      </w:r>
      <w:r w:rsidR="000D302A">
        <w:rPr>
          <w:rFonts w:eastAsia="DengXian"/>
          <w:lang w:eastAsia="zh-CN"/>
        </w:rPr>
        <w:t>going fo</w:t>
      </w:r>
      <w:r w:rsidR="00664B57">
        <w:rPr>
          <w:rFonts w:eastAsia="DengXian"/>
          <w:lang w:eastAsia="zh-CN"/>
        </w:rPr>
        <w:t>r</w:t>
      </w:r>
      <w:r w:rsidR="000D302A">
        <w:rPr>
          <w:rFonts w:eastAsia="DengXian"/>
          <w:lang w:eastAsia="zh-CN"/>
        </w:rPr>
        <w:t>ward</w:t>
      </w:r>
      <w:r w:rsidR="3EA9465A" w:rsidRPr="3EA9465A">
        <w:rPr>
          <w:rFonts w:eastAsia="DengXian"/>
          <w:lang w:eastAsia="zh-CN"/>
        </w:rPr>
        <w:t>:</w:t>
      </w:r>
    </w:p>
    <w:p w14:paraId="76CA4B88" w14:textId="70C5A552" w:rsidR="00762C48" w:rsidRDefault="05544BE2" w:rsidP="00762C48">
      <w:pPr>
        <w:spacing w:line="259" w:lineRule="auto"/>
        <w:jc w:val="both"/>
        <w:rPr>
          <w:rFonts w:eastAsia="DengXian"/>
          <w:lang w:eastAsia="zh-CN"/>
        </w:rPr>
      </w:pPr>
      <w:r w:rsidRPr="05544BE2">
        <w:rPr>
          <w:rFonts w:eastAsia="DengXian"/>
          <w:b/>
          <w:bCs/>
          <w:lang w:eastAsia="zh-CN"/>
        </w:rPr>
        <w:t>Enabling open eco-system</w:t>
      </w:r>
      <w:r w:rsidR="00994439" w:rsidRPr="05544BE2">
        <w:rPr>
          <w:rFonts w:eastAsia="DengXian"/>
          <w:b/>
          <w:bCs/>
          <w:lang w:eastAsia="zh-CN"/>
        </w:rPr>
        <w:t xml:space="preserve">: </w:t>
      </w:r>
      <w:r w:rsidRPr="05544BE2">
        <w:rPr>
          <w:rFonts w:eastAsia="DengXian"/>
          <w:lang w:eastAsia="zh-CN"/>
        </w:rPr>
        <w:t xml:space="preserve">In an open environment, multi-vendor hardware and software can coexist on a common platform. </w:t>
      </w:r>
      <w:r w:rsidR="00BA4AAD" w:rsidRPr="05544BE2">
        <w:rPr>
          <w:rFonts w:eastAsia="DengXian"/>
          <w:lang w:eastAsia="zh-CN"/>
        </w:rPr>
        <w:t>This breaks proprietary vendor lock-</w:t>
      </w:r>
      <w:r w:rsidR="00BA4AAD">
        <w:rPr>
          <w:rFonts w:eastAsia="DengXian"/>
          <w:lang w:eastAsia="zh-CN"/>
        </w:rPr>
        <w:t xml:space="preserve">in and </w:t>
      </w:r>
      <w:r w:rsidRPr="05544BE2">
        <w:rPr>
          <w:rFonts w:eastAsia="DengXian"/>
          <w:lang w:eastAsia="zh-CN"/>
        </w:rPr>
        <w:t>allows the Mobile Network Operators (MNOs) to configure their networks using a cherry-picking approach, selecting the most competitive components from different vendors</w:t>
      </w:r>
      <w:r w:rsidR="00310860">
        <w:rPr>
          <w:rFonts w:eastAsia="DengXian"/>
          <w:lang w:eastAsia="zh-CN"/>
        </w:rPr>
        <w:t xml:space="preserve"> as shown in Figure 1</w:t>
      </w:r>
      <w:r w:rsidRPr="05544BE2">
        <w:rPr>
          <w:rFonts w:eastAsia="DengXian"/>
          <w:lang w:eastAsia="zh-CN"/>
        </w:rPr>
        <w:t>, which reduces the total cost of ownership.</w:t>
      </w:r>
      <w:r w:rsidR="00BF30F0">
        <w:rPr>
          <w:rFonts w:eastAsia="DengXian"/>
          <w:lang w:eastAsia="zh-CN"/>
        </w:rPr>
        <w:t xml:space="preserve"> </w:t>
      </w:r>
    </w:p>
    <w:p w14:paraId="5984F61C" w14:textId="211B984F" w:rsidR="000D6DC0" w:rsidRDefault="00691782" w:rsidP="00762C48">
      <w:pPr>
        <w:spacing w:line="259" w:lineRule="auto"/>
        <w:jc w:val="center"/>
      </w:pPr>
      <w:r>
        <w:rPr>
          <w:noProof/>
        </w:rPr>
        <w:drawing>
          <wp:inline distT="0" distB="0" distL="0" distR="0" wp14:anchorId="2DA7A1A0" wp14:editId="24017F01">
            <wp:extent cx="2159000" cy="1812534"/>
            <wp:effectExtent l="19050" t="19050" r="12700" b="16510"/>
            <wp:docPr id="101124743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2769" cy="1824094"/>
                    </a:xfrm>
                    <a:prstGeom prst="rect">
                      <a:avLst/>
                    </a:prstGeom>
                    <a:noFill/>
                    <a:ln>
                      <a:solidFill>
                        <a:schemeClr val="tx1"/>
                      </a:solidFill>
                    </a:ln>
                  </pic:spPr>
                </pic:pic>
              </a:graphicData>
            </a:graphic>
          </wp:inline>
        </w:drawing>
      </w:r>
    </w:p>
    <w:p w14:paraId="2D8A297F" w14:textId="3CEE5A27" w:rsidR="00E53B9C" w:rsidRDefault="000D6DC0" w:rsidP="000D6DC0">
      <w:pPr>
        <w:pStyle w:val="Caption"/>
        <w:jc w:val="center"/>
      </w:pPr>
      <w:r>
        <w:t xml:space="preserve">Figure </w:t>
      </w:r>
      <w:fldSimple w:instr=" SEQ Figure \* ARABIC ">
        <w:r w:rsidR="00C9295C">
          <w:rPr>
            <w:noProof/>
          </w:rPr>
          <w:t>1</w:t>
        </w:r>
      </w:fldSimple>
      <w:r>
        <w:t xml:space="preserve">: Open eco-system enabled by the </w:t>
      </w:r>
      <w:r w:rsidR="00CD5340">
        <w:t xml:space="preserve">RAN </w:t>
      </w:r>
      <w:r w:rsidR="00FA7CC1">
        <w:t xml:space="preserve">CU-DU </w:t>
      </w:r>
      <w:r>
        <w:t xml:space="preserve">split </w:t>
      </w:r>
    </w:p>
    <w:p w14:paraId="0611D190" w14:textId="77777777" w:rsidR="003A3AD8" w:rsidRDefault="003A3AD8" w:rsidP="6A3C6B4B">
      <w:pPr>
        <w:spacing w:line="259" w:lineRule="auto"/>
        <w:rPr>
          <w:b/>
          <w:bCs/>
        </w:rPr>
      </w:pPr>
    </w:p>
    <w:p w14:paraId="034ABB78" w14:textId="24DC5872" w:rsidR="6075CE46" w:rsidRDefault="5A02B0A4" w:rsidP="6A3C6B4B">
      <w:pPr>
        <w:spacing w:line="259" w:lineRule="auto"/>
      </w:pPr>
      <w:r w:rsidRPr="5A02B0A4">
        <w:rPr>
          <w:b/>
          <w:bCs/>
        </w:rPr>
        <w:t xml:space="preserve">Diverse </w:t>
      </w:r>
      <w:r w:rsidR="00996557">
        <w:rPr>
          <w:b/>
          <w:bCs/>
        </w:rPr>
        <w:t>d</w:t>
      </w:r>
      <w:r w:rsidRPr="5A02B0A4">
        <w:rPr>
          <w:b/>
          <w:bCs/>
        </w:rPr>
        <w:t xml:space="preserve">eployment </w:t>
      </w:r>
      <w:r w:rsidR="00996557">
        <w:rPr>
          <w:b/>
          <w:bCs/>
        </w:rPr>
        <w:t>s</w:t>
      </w:r>
      <w:r w:rsidRPr="5A02B0A4">
        <w:rPr>
          <w:b/>
          <w:bCs/>
        </w:rPr>
        <w:t>cenarios:</w:t>
      </w:r>
      <w:r>
        <w:t xml:space="preserve"> The CU-DU split provides </w:t>
      </w:r>
      <w:r w:rsidR="008B41D0">
        <w:t>flexibility</w:t>
      </w:r>
      <w:r>
        <w:t xml:space="preserve"> to support a variety of deployment scenarios, allowing </w:t>
      </w:r>
      <w:r w:rsidR="00D310EF">
        <w:t xml:space="preserve">the </w:t>
      </w:r>
      <w:r>
        <w:t>MNOs to tailor their network architecture to specific use cases, traffic patterns, and cost considerations. The choice of deployment scenario also depends on factors such as service requirements (e.g., latency), available transport network resources, and the desired level of centralization. The functional entities</w:t>
      </w:r>
      <w:r w:rsidR="00B417EC">
        <w:t xml:space="preserve">, </w:t>
      </w:r>
      <w:r>
        <w:t>RU, DU, CU-UP, and CU-CP</w:t>
      </w:r>
      <w:r w:rsidR="00B417EC">
        <w:t xml:space="preserve">, </w:t>
      </w:r>
      <w:r>
        <w:t>can be physically placed at various tiers in the network. These tiers include Cell site, Edge site, Regional Site and Central Site</w:t>
      </w:r>
      <w:r w:rsidR="004C0449">
        <w:t xml:space="preserve"> as.</w:t>
      </w:r>
      <w:r>
        <w:t xml:space="preserve"> The choice of different options</w:t>
      </w:r>
      <w:r w:rsidR="00F3264B">
        <w:t>,</w:t>
      </w:r>
      <w:r>
        <w:t xml:space="preserve"> from a fully distributed to a fully centralized RAN architecture</w:t>
      </w:r>
      <w:r w:rsidR="00F3264B">
        <w:t>,</w:t>
      </w:r>
      <w:r>
        <w:t xml:space="preserve"> can address different requirements, offering the associated benefits (such as edge computing, high throughput at high mobility or centralized processing and simplified distributed coverage), within constraints (such as cost or transport requirements).</w:t>
      </w:r>
    </w:p>
    <w:p w14:paraId="20103074" w14:textId="567E9DFC" w:rsidR="00ED0968" w:rsidRDefault="0052749E" w:rsidP="004C0449">
      <w:pPr>
        <w:spacing w:line="259" w:lineRule="auto"/>
        <w:jc w:val="center"/>
      </w:pPr>
      <w:r>
        <w:rPr>
          <w:noProof/>
        </w:rPr>
        <w:drawing>
          <wp:inline distT="0" distB="0" distL="0" distR="0" wp14:anchorId="37C32AF1" wp14:editId="4F423C92">
            <wp:extent cx="3988941" cy="2168243"/>
            <wp:effectExtent l="0" t="0" r="0" b="3810"/>
            <wp:docPr id="1734557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0443" cy="2179931"/>
                    </a:xfrm>
                    <a:prstGeom prst="rect">
                      <a:avLst/>
                    </a:prstGeom>
                    <a:noFill/>
                  </pic:spPr>
                </pic:pic>
              </a:graphicData>
            </a:graphic>
          </wp:inline>
        </w:drawing>
      </w:r>
    </w:p>
    <w:p w14:paraId="608E9F71" w14:textId="5ED452DF" w:rsidR="00ED0968" w:rsidRDefault="007B1257" w:rsidP="007B1257">
      <w:pPr>
        <w:pStyle w:val="Caption"/>
        <w:jc w:val="center"/>
      </w:pPr>
      <w:r>
        <w:t xml:space="preserve">Figure </w:t>
      </w:r>
      <w:fldSimple w:instr=" SEQ Figure \* ARABIC ">
        <w:r w:rsidR="00C9295C">
          <w:rPr>
            <w:noProof/>
          </w:rPr>
          <w:t>2</w:t>
        </w:r>
      </w:fldSimple>
      <w:r>
        <w:t xml:space="preserve">: Deployment </w:t>
      </w:r>
      <w:r w:rsidR="00BB0F0C">
        <w:t>s</w:t>
      </w:r>
      <w:r>
        <w:t xml:space="preserve">cenarios with </w:t>
      </w:r>
      <w:r w:rsidR="00BB0F0C">
        <w:t>d</w:t>
      </w:r>
      <w:r>
        <w:t xml:space="preserve">isaggregated </w:t>
      </w:r>
      <w:r w:rsidR="00BB0F0C">
        <w:t>a</w:t>
      </w:r>
      <w:r>
        <w:t>rchitecture</w:t>
      </w:r>
    </w:p>
    <w:p w14:paraId="5E2448C5" w14:textId="77777777" w:rsidR="006A04F7" w:rsidRPr="006A04F7" w:rsidRDefault="006A04F7" w:rsidP="006A04F7"/>
    <w:p w14:paraId="21B0239C" w14:textId="419C78B1" w:rsidR="00983C17" w:rsidRPr="005E25E5" w:rsidRDefault="00983C17" w:rsidP="005E25E5">
      <w:r>
        <w:rPr>
          <w:b/>
          <w:bCs/>
        </w:rPr>
        <w:t>Single</w:t>
      </w:r>
      <w:r w:rsidR="00996557">
        <w:rPr>
          <w:b/>
          <w:bCs/>
        </w:rPr>
        <w:t xml:space="preserve"> CU software stack:</w:t>
      </w:r>
      <w:r w:rsidR="005E25E5">
        <w:rPr>
          <w:b/>
          <w:bCs/>
        </w:rPr>
        <w:t xml:space="preserve"> </w:t>
      </w:r>
      <w:r w:rsidR="00E51F1D" w:rsidRPr="00E51F1D">
        <w:t xml:space="preserve">Having a single CU domain residing at an edge server or an RDC for multiple macro and small cells </w:t>
      </w:r>
      <w:r w:rsidR="005E25E5" w:rsidRPr="005E25E5">
        <w:t xml:space="preserve">allows consistent handling of </w:t>
      </w:r>
      <w:proofErr w:type="gramStart"/>
      <w:r w:rsidR="005E25E5" w:rsidRPr="005E25E5">
        <w:t>handover</w:t>
      </w:r>
      <w:proofErr w:type="gramEnd"/>
      <w:r w:rsidR="005E25E5" w:rsidRPr="005E25E5">
        <w:t>, mobility, scheduling, and interference coordination</w:t>
      </w:r>
      <w:r w:rsidR="00734F97">
        <w:t>.</w:t>
      </w:r>
      <w:r w:rsidR="005E25E5">
        <w:t xml:space="preserve"> </w:t>
      </w:r>
      <w:r w:rsidR="005E25E5" w:rsidRPr="005E25E5">
        <w:t>For example, a user moving from an indoor femto to an outdoor macro cell remains under the same CU context</w:t>
      </w:r>
      <w:r w:rsidR="00074AE2">
        <w:t>, there is</w:t>
      </w:r>
      <w:r w:rsidR="005E25E5" w:rsidRPr="005E25E5">
        <w:t xml:space="preserve"> no inter-CU signaling or context transfer delay.</w:t>
      </w:r>
      <w:r w:rsidR="00074AE2">
        <w:t xml:space="preserve"> </w:t>
      </w:r>
      <w:r w:rsidR="005E25E5" w:rsidRPr="005E25E5">
        <w:t xml:space="preserve">This </w:t>
      </w:r>
      <w:r w:rsidR="00A54D88">
        <w:t xml:space="preserve">kind of </w:t>
      </w:r>
      <w:r w:rsidR="000622A6">
        <w:t xml:space="preserve">deployment </w:t>
      </w:r>
      <w:r w:rsidR="005E25E5" w:rsidRPr="005E25E5">
        <w:t>reduces latency during mobility and simplifies QoS and bearer management across the entire coverage layer.</w:t>
      </w:r>
      <w:r w:rsidR="00074AE2">
        <w:t xml:space="preserve"> </w:t>
      </w:r>
      <w:r w:rsidR="00A54D88">
        <w:t xml:space="preserve">Moreover, this option simplifies the interface with the core network, where only one NG-C interface is needed. </w:t>
      </w:r>
      <w:r w:rsidR="00074AE2" w:rsidRPr="00074AE2">
        <w:t>Bug</w:t>
      </w:r>
      <w:r w:rsidR="00BF74BC">
        <w:t xml:space="preserve"> fixes</w:t>
      </w:r>
      <w:r w:rsidR="00074AE2" w:rsidRPr="00074AE2">
        <w:t>, performance optimizations, and new features are implemented centrally rather than per cell type.</w:t>
      </w:r>
      <w:r w:rsidR="007F727A">
        <w:t xml:space="preserve"> </w:t>
      </w:r>
      <w:r w:rsidR="007F727A" w:rsidRPr="007F727A">
        <w:t>This unification shortens release cycles and accelerates product maturity</w:t>
      </w:r>
      <w:r w:rsidR="007F727A">
        <w:t>.</w:t>
      </w:r>
    </w:p>
    <w:p w14:paraId="53F9ECBF" w14:textId="6129EA2F" w:rsidR="6075CE46" w:rsidRDefault="3221A3AC" w:rsidP="6075CE46">
      <w:r w:rsidRPr="3221A3AC">
        <w:rPr>
          <w:b/>
          <w:bCs/>
        </w:rPr>
        <w:t xml:space="preserve">Enhanced </w:t>
      </w:r>
      <w:r w:rsidR="00996557">
        <w:rPr>
          <w:b/>
          <w:bCs/>
        </w:rPr>
        <w:t>o</w:t>
      </w:r>
      <w:r w:rsidRPr="3221A3AC">
        <w:rPr>
          <w:b/>
          <w:bCs/>
        </w:rPr>
        <w:t xml:space="preserve">perational </w:t>
      </w:r>
      <w:r w:rsidR="00996557">
        <w:rPr>
          <w:b/>
          <w:bCs/>
        </w:rPr>
        <w:t>m</w:t>
      </w:r>
      <w:r w:rsidR="00733AAF">
        <w:rPr>
          <w:b/>
          <w:bCs/>
        </w:rPr>
        <w:t>anagement</w:t>
      </w:r>
      <w:r w:rsidRPr="3221A3AC">
        <w:rPr>
          <w:b/>
          <w:bCs/>
        </w:rPr>
        <w:t xml:space="preserve">: </w:t>
      </w:r>
      <w:r>
        <w:t xml:space="preserve">The split architecture supports reducing the operational cost. Consolidating CUs in a central location allows for simplified network management, maintenance, and software updates across many cell sites. This </w:t>
      </w:r>
      <w:r w:rsidR="0084120C">
        <w:t xml:space="preserve">architecture </w:t>
      </w:r>
      <w:r>
        <w:t>reduces the need for frequent and costly on-site visits. Moreover, it brings down the cost of power consumption. Centralizing the power-intensive processing equipment reduces overall energy consumption compared to powering baseband units at every cell site.</w:t>
      </w:r>
    </w:p>
    <w:p w14:paraId="0576F7EA" w14:textId="7586E0CD" w:rsidR="00F85233" w:rsidRDefault="00942F4C" w:rsidP="6075CE46">
      <w:r w:rsidRPr="00F85233">
        <w:rPr>
          <w:b/>
          <w:bCs/>
        </w:rPr>
        <w:t xml:space="preserve">High </w:t>
      </w:r>
      <w:r w:rsidR="00996557">
        <w:rPr>
          <w:b/>
          <w:bCs/>
        </w:rPr>
        <w:t>a</w:t>
      </w:r>
      <w:r w:rsidRPr="00F85233">
        <w:rPr>
          <w:b/>
          <w:bCs/>
        </w:rPr>
        <w:t>vailability</w:t>
      </w:r>
      <w:r w:rsidR="00C1235E">
        <w:rPr>
          <w:b/>
          <w:bCs/>
        </w:rPr>
        <w:t xml:space="preserve"> and </w:t>
      </w:r>
      <w:r w:rsidR="00996557">
        <w:rPr>
          <w:b/>
          <w:bCs/>
        </w:rPr>
        <w:t>r</w:t>
      </w:r>
      <w:r w:rsidR="00C1235E">
        <w:rPr>
          <w:b/>
          <w:bCs/>
        </w:rPr>
        <w:t>esiliency</w:t>
      </w:r>
      <w:r w:rsidRPr="00F85233">
        <w:rPr>
          <w:b/>
          <w:bCs/>
        </w:rPr>
        <w:t>:</w:t>
      </w:r>
      <w:r w:rsidR="00F85233">
        <w:t xml:space="preserve"> </w:t>
      </w:r>
      <w:r w:rsidR="003A3B68" w:rsidRPr="003A3B68">
        <w:t>The CU-DU split architecture enhances high availability and resiliency by decoupling failures, enabling centralized redundancy, and facilitating rapid recovery. In this model, if a Distributed Unit (DU) fails, the impact is isolated to that specific cell's coverage area, allowing the Centralized Unit (CU) to manage mobility and handovers to a neighboring, functioning cell, minimizing service disruption. Centralizing CUs in a data center allows for robust redundancy through server virtualization, where a failing CU instance can be quickly relocated or restarted on a healthy server without requiring physical hardware replacement at a cell site.</w:t>
      </w:r>
    </w:p>
    <w:p w14:paraId="67DF6275" w14:textId="76DD4081" w:rsidR="00182FF2" w:rsidRDefault="00182FF2" w:rsidP="00182FF2">
      <w:r w:rsidRPr="3EA9465A">
        <w:rPr>
          <w:b/>
          <w:bCs/>
        </w:rPr>
        <w:t xml:space="preserve">Energy </w:t>
      </w:r>
      <w:r w:rsidR="00996557">
        <w:rPr>
          <w:b/>
          <w:bCs/>
        </w:rPr>
        <w:t>e</w:t>
      </w:r>
      <w:r w:rsidRPr="3EA9465A">
        <w:rPr>
          <w:b/>
          <w:bCs/>
        </w:rPr>
        <w:t xml:space="preserve">fficiency: </w:t>
      </w:r>
      <w:r w:rsidRPr="00D65EF5">
        <w:t xml:space="preserve">In times of low network traffic, the virtualized functions of the CU and DU can be </w:t>
      </w:r>
      <w:r w:rsidR="0084120C">
        <w:t>reallocated</w:t>
      </w:r>
      <w:r w:rsidRPr="00D65EF5">
        <w:t xml:space="preserve"> onto fewer servers, allowing other hardware to be put into a low power "sleep" state, dramatically reducing energy consumption.</w:t>
      </w:r>
      <w:r>
        <w:t xml:space="preserve"> Also, b</w:t>
      </w:r>
      <w:r w:rsidRPr="00C302C0">
        <w:t>y aggregating the baseband processing of multiple DUs, the CU can handle varying loads more effectively. This provides a high resource multiplexing gain, ensuring that processing power is used more efficiently across the network rather than being siloed in individual, often underutilized, base stations. This is particularly advantageous in scenarios with disparate traffic loads across different geographical areas.</w:t>
      </w:r>
    </w:p>
    <w:p w14:paraId="0A2BFD1D" w14:textId="45B18A9F" w:rsidR="00F85233" w:rsidRPr="00911340" w:rsidRDefault="00D4426F" w:rsidP="00D4426F">
      <w:pPr>
        <w:pStyle w:val="Caption"/>
      </w:pPr>
      <w:bookmarkStart w:id="3" w:name="_Ref210125921"/>
      <w:r>
        <w:t xml:space="preserve">Observation </w:t>
      </w:r>
      <w:fldSimple w:instr=" SEQ Observation \* ARABIC ">
        <w:r>
          <w:rPr>
            <w:noProof/>
          </w:rPr>
          <w:t>3</w:t>
        </w:r>
      </w:fldSimple>
      <w:r w:rsidR="00911340">
        <w:t xml:space="preserve">: </w:t>
      </w:r>
      <w:r w:rsidR="003C4143">
        <w:rPr>
          <w:rFonts w:eastAsia="DengXian"/>
          <w:lang w:eastAsia="zh-CN"/>
        </w:rPr>
        <w:t>Rakuten has observed</w:t>
      </w:r>
      <w:r w:rsidR="00B30755" w:rsidRPr="009954DD">
        <w:rPr>
          <w:rFonts w:eastAsia="DengXian"/>
          <w:lang w:eastAsia="zh-CN"/>
        </w:rPr>
        <w:t xml:space="preserve"> numerous </w:t>
      </w:r>
      <w:r w:rsidR="008F1D20">
        <w:rPr>
          <w:rFonts w:eastAsia="DengXian"/>
          <w:lang w:eastAsia="zh-CN"/>
        </w:rPr>
        <w:t>advantages</w:t>
      </w:r>
      <w:r w:rsidR="00B30755" w:rsidRPr="009954DD">
        <w:rPr>
          <w:rFonts w:eastAsia="DengXian"/>
          <w:lang w:eastAsia="zh-CN"/>
        </w:rPr>
        <w:t xml:space="preserve"> of the RAN CU-DU split</w:t>
      </w:r>
      <w:r w:rsidR="00293A3F">
        <w:rPr>
          <w:rFonts w:eastAsia="DengXian"/>
          <w:lang w:eastAsia="zh-CN"/>
        </w:rPr>
        <w:t>-</w:t>
      </w:r>
      <w:r w:rsidR="00B30755" w:rsidRPr="009954DD">
        <w:rPr>
          <w:rFonts w:eastAsia="DengXian"/>
          <w:lang w:eastAsia="zh-CN"/>
        </w:rPr>
        <w:t xml:space="preserve">based architecture </w:t>
      </w:r>
      <w:r w:rsidR="002722BC">
        <w:rPr>
          <w:rFonts w:eastAsia="DengXian"/>
          <w:lang w:eastAsia="zh-CN"/>
        </w:rPr>
        <w:t xml:space="preserve">which </w:t>
      </w:r>
      <w:r w:rsidR="00404D56" w:rsidRPr="009954DD">
        <w:rPr>
          <w:rFonts w:eastAsia="DengXian"/>
          <w:lang w:eastAsia="zh-CN"/>
        </w:rPr>
        <w:t>includ</w:t>
      </w:r>
      <w:r w:rsidR="002722BC">
        <w:rPr>
          <w:rFonts w:eastAsia="DengXian"/>
          <w:lang w:eastAsia="zh-CN"/>
        </w:rPr>
        <w:t>es</w:t>
      </w:r>
      <w:r w:rsidR="009954DD" w:rsidRPr="009954DD">
        <w:rPr>
          <w:rFonts w:eastAsia="DengXian"/>
          <w:lang w:eastAsia="zh-CN"/>
        </w:rPr>
        <w:t xml:space="preserve"> enabling open </w:t>
      </w:r>
      <w:r w:rsidR="009954DD">
        <w:rPr>
          <w:rFonts w:eastAsia="DengXian"/>
          <w:lang w:eastAsia="zh-CN"/>
        </w:rPr>
        <w:t>ecosystem with mult</w:t>
      </w:r>
      <w:r w:rsidR="00257D55">
        <w:rPr>
          <w:rFonts w:eastAsia="DengXian"/>
          <w:lang w:eastAsia="zh-CN"/>
        </w:rPr>
        <w:t xml:space="preserve">i-vendor support, diverse deployment options to meet operator’s unique needs, </w:t>
      </w:r>
      <w:r w:rsidR="008F1D20">
        <w:rPr>
          <w:rFonts w:eastAsia="DengXian"/>
          <w:lang w:eastAsia="zh-CN"/>
        </w:rPr>
        <w:t>network virtualization and cloud deployment option</w:t>
      </w:r>
      <w:r w:rsidR="008D4310">
        <w:rPr>
          <w:rFonts w:eastAsia="DengXian"/>
          <w:lang w:eastAsia="zh-CN"/>
        </w:rPr>
        <w:t>s</w:t>
      </w:r>
      <w:r w:rsidR="008F1D20">
        <w:rPr>
          <w:rFonts w:eastAsia="DengXian"/>
          <w:lang w:eastAsia="zh-CN"/>
        </w:rPr>
        <w:t xml:space="preserve"> with the associated benefits.</w:t>
      </w:r>
      <w:bookmarkEnd w:id="3"/>
    </w:p>
    <w:p w14:paraId="3DD2033A" w14:textId="65DFE6FE" w:rsidR="00653C82" w:rsidRDefault="00653C82" w:rsidP="0093260C">
      <w:pPr>
        <w:pStyle w:val="Heading1"/>
      </w:pPr>
      <w:r w:rsidRPr="0093260C">
        <w:t xml:space="preserve">Adoption </w:t>
      </w:r>
      <w:r w:rsidR="00301403" w:rsidRPr="0093260C">
        <w:t>of disaggregation in commercial deployments</w:t>
      </w:r>
    </w:p>
    <w:p w14:paraId="0EA9CDB0" w14:textId="77C2E3C2" w:rsidR="008838BD" w:rsidRDefault="00CB6D1F" w:rsidP="00DD2D5F">
      <w:pPr>
        <w:rPr>
          <w:lang w:eastAsia="en-US"/>
        </w:rPr>
      </w:pPr>
      <w:r>
        <w:rPr>
          <w:lang w:eastAsia="en-US"/>
        </w:rPr>
        <w:t xml:space="preserve">One of the most important points of discussion is the current state of adoption of the CU-DU split with open F1 interface in the commercial deployments world-wide. </w:t>
      </w:r>
      <w:r w:rsidR="0062503D" w:rsidRPr="0062503D">
        <w:rPr>
          <w:lang w:eastAsia="en-US"/>
        </w:rPr>
        <w:t>The adoption varies significantly across regions due to differences in market structure, infrastructure, spectrum policy, and strategic priorities</w:t>
      </w:r>
      <w:r w:rsidR="00FF52B1">
        <w:rPr>
          <w:lang w:eastAsia="en-US"/>
        </w:rPr>
        <w:t>.</w:t>
      </w:r>
      <w:r w:rsidR="00E146FD">
        <w:rPr>
          <w:lang w:eastAsia="en-US"/>
        </w:rPr>
        <w:t xml:space="preserve"> </w:t>
      </w:r>
      <w:r w:rsidR="00BA1453">
        <w:rPr>
          <w:lang w:eastAsia="en-US"/>
        </w:rPr>
        <w:t>There are operators around the world, and many</w:t>
      </w:r>
      <w:r w:rsidR="00EE5BA9">
        <w:rPr>
          <w:lang w:eastAsia="en-US"/>
        </w:rPr>
        <w:t xml:space="preserve"> of them</w:t>
      </w:r>
      <w:r w:rsidR="00BA1453">
        <w:rPr>
          <w:lang w:eastAsia="en-US"/>
        </w:rPr>
        <w:t xml:space="preserve"> in Japan, who have successfully deployed this option in their commercial networks.</w:t>
      </w:r>
      <w:r w:rsidR="005E3F8F">
        <w:rPr>
          <w:lang w:eastAsia="en-US"/>
        </w:rPr>
        <w:t xml:space="preserve"> </w:t>
      </w:r>
      <w:r w:rsidR="00653C82">
        <w:rPr>
          <w:lang w:eastAsia="en-US"/>
        </w:rPr>
        <w:t xml:space="preserve">Given this, it is </w:t>
      </w:r>
      <w:r w:rsidR="009B4C42">
        <w:rPr>
          <w:lang w:eastAsia="en-US"/>
        </w:rPr>
        <w:t xml:space="preserve">critical to examine what </w:t>
      </w:r>
      <w:r w:rsidR="003C31BF">
        <w:rPr>
          <w:lang w:eastAsia="en-US"/>
        </w:rPr>
        <w:t>technical</w:t>
      </w:r>
      <w:r w:rsidR="00F80F9D" w:rsidRPr="009B4C42">
        <w:rPr>
          <w:lang w:eastAsia="en-US"/>
        </w:rPr>
        <w:t xml:space="preserve"> </w:t>
      </w:r>
      <w:r w:rsidR="009B4C42">
        <w:rPr>
          <w:lang w:eastAsia="en-US"/>
        </w:rPr>
        <w:t>and</w:t>
      </w:r>
      <w:r w:rsidR="00F80F9D" w:rsidRPr="009B4C42">
        <w:rPr>
          <w:lang w:eastAsia="en-US"/>
        </w:rPr>
        <w:t xml:space="preserve"> </w:t>
      </w:r>
      <w:r w:rsidR="009B4C42" w:rsidRPr="009B4C42">
        <w:rPr>
          <w:lang w:eastAsia="en-US"/>
        </w:rPr>
        <w:t>b</w:t>
      </w:r>
      <w:r w:rsidR="00F80F9D" w:rsidRPr="009B4C42">
        <w:rPr>
          <w:lang w:eastAsia="en-US"/>
        </w:rPr>
        <w:t xml:space="preserve">usiness </w:t>
      </w:r>
      <w:r w:rsidR="008838BD">
        <w:rPr>
          <w:lang w:eastAsia="en-US"/>
        </w:rPr>
        <w:t xml:space="preserve">reasons </w:t>
      </w:r>
      <w:r w:rsidR="00E232A9">
        <w:rPr>
          <w:lang w:eastAsia="en-US"/>
        </w:rPr>
        <w:t xml:space="preserve">have been </w:t>
      </w:r>
      <w:r w:rsidR="00E15675">
        <w:rPr>
          <w:lang w:eastAsia="en-US"/>
        </w:rPr>
        <w:t xml:space="preserve">a </w:t>
      </w:r>
      <w:r w:rsidR="008838BD">
        <w:rPr>
          <w:lang w:eastAsia="en-US"/>
        </w:rPr>
        <w:t>factor</w:t>
      </w:r>
      <w:r w:rsidR="00E15675">
        <w:rPr>
          <w:lang w:eastAsia="en-US"/>
        </w:rPr>
        <w:t xml:space="preserve"> </w:t>
      </w:r>
      <w:r w:rsidR="008838BD">
        <w:rPr>
          <w:lang w:eastAsia="en-US"/>
        </w:rPr>
        <w:t>for</w:t>
      </w:r>
      <w:r w:rsidR="00F80F9D" w:rsidRPr="009B4C42">
        <w:rPr>
          <w:lang w:eastAsia="en-US"/>
        </w:rPr>
        <w:t xml:space="preserve"> CU/DU </w:t>
      </w:r>
      <w:r w:rsidR="009B4C42" w:rsidRPr="009B4C42">
        <w:rPr>
          <w:lang w:eastAsia="en-US"/>
        </w:rPr>
        <w:t>s</w:t>
      </w:r>
      <w:r w:rsidR="00F80F9D" w:rsidRPr="009B4C42">
        <w:rPr>
          <w:lang w:eastAsia="en-US"/>
        </w:rPr>
        <w:t xml:space="preserve">plit </w:t>
      </w:r>
      <w:r w:rsidR="005A0097">
        <w:rPr>
          <w:lang w:eastAsia="en-US"/>
        </w:rPr>
        <w:t xml:space="preserve">commercial </w:t>
      </w:r>
      <w:r w:rsidR="009B4C42" w:rsidRPr="009B4C42">
        <w:rPr>
          <w:lang w:eastAsia="en-US"/>
        </w:rPr>
        <w:t>a</w:t>
      </w:r>
      <w:r w:rsidR="00F80F9D" w:rsidRPr="009B4C42">
        <w:rPr>
          <w:lang w:eastAsia="en-US"/>
        </w:rPr>
        <w:t>doption</w:t>
      </w:r>
      <w:r w:rsidR="009B4C42">
        <w:rPr>
          <w:lang w:eastAsia="en-US"/>
        </w:rPr>
        <w:t>.</w:t>
      </w:r>
    </w:p>
    <w:p w14:paraId="333FEBC8" w14:textId="429BA713" w:rsidR="000D0E77" w:rsidRDefault="005C5C2E" w:rsidP="00C766B9">
      <w:pPr>
        <w:rPr>
          <w:lang w:eastAsia="en-US"/>
        </w:rPr>
      </w:pPr>
      <w:r>
        <w:rPr>
          <w:lang w:eastAsia="en-US"/>
        </w:rPr>
        <w:t xml:space="preserve">Most of the MNOs in </w:t>
      </w:r>
      <w:r w:rsidR="009C1BCA">
        <w:rPr>
          <w:lang w:eastAsia="en-US"/>
        </w:rPr>
        <w:t xml:space="preserve">Japan have </w:t>
      </w:r>
      <w:r>
        <w:rPr>
          <w:lang w:eastAsia="en-US"/>
        </w:rPr>
        <w:t xml:space="preserve">conducted successful trials and commercially deployed the </w:t>
      </w:r>
      <w:r w:rsidR="00006469">
        <w:rPr>
          <w:lang w:eastAsia="en-US"/>
        </w:rPr>
        <w:t>3GPP split RAN.</w:t>
      </w:r>
      <w:r w:rsidR="00F50A75">
        <w:rPr>
          <w:lang w:eastAsia="en-US"/>
        </w:rPr>
        <w:t xml:space="preserve"> </w:t>
      </w:r>
      <w:r w:rsidR="00006469" w:rsidRPr="00006469">
        <w:rPr>
          <w:lang w:eastAsia="en-US"/>
        </w:rPr>
        <w:t>Japan has extremely dense urban environments, making Centralized RAN (C-RAN) and split architecture more attractive to manage resources efficiently.</w:t>
      </w:r>
      <w:r w:rsidR="00F50A75">
        <w:rPr>
          <w:lang w:eastAsia="en-US"/>
        </w:rPr>
        <w:t xml:space="preserve"> </w:t>
      </w:r>
      <w:r w:rsidR="00F50A75" w:rsidRPr="00F50A75">
        <w:rPr>
          <w:lang w:eastAsia="en-US"/>
        </w:rPr>
        <w:t>A centralized baseband unit pool can serve many nearby radio units with low latency fronthaul.</w:t>
      </w:r>
      <w:r w:rsidR="00F50A75">
        <w:rPr>
          <w:lang w:eastAsia="en-US"/>
        </w:rPr>
        <w:t xml:space="preserve"> The availability of </w:t>
      </w:r>
      <w:r w:rsidR="00FB0A8A">
        <w:rPr>
          <w:lang w:eastAsia="en-US"/>
        </w:rPr>
        <w:t>extensive fiber coverage enables high throughput and low latency</w:t>
      </w:r>
      <w:r w:rsidR="00427770">
        <w:rPr>
          <w:lang w:eastAsia="en-US"/>
        </w:rPr>
        <w:t xml:space="preserve"> applications.</w:t>
      </w:r>
      <w:r w:rsidR="00C766B9" w:rsidRPr="00C766B9">
        <w:t xml:space="preserve"> </w:t>
      </w:r>
      <w:r w:rsidR="00C766B9">
        <w:rPr>
          <w:lang w:eastAsia="en-US"/>
        </w:rPr>
        <w:t>Japanese operators (</w:t>
      </w:r>
      <w:r w:rsidR="00EE5BA9">
        <w:rPr>
          <w:lang w:eastAsia="en-US"/>
        </w:rPr>
        <w:t>including</w:t>
      </w:r>
      <w:r w:rsidR="00C766B9">
        <w:rPr>
          <w:lang w:eastAsia="en-US"/>
        </w:rPr>
        <w:t xml:space="preserve"> Rakuten Mobile) are early adopters of Open RAN, which is based on 3GPP split interfaces (especially F1, E1, and Open Fronthaul).</w:t>
      </w:r>
      <w:r w:rsidR="00DA5AB3">
        <w:rPr>
          <w:lang w:eastAsia="en-US"/>
        </w:rPr>
        <w:t xml:space="preserve"> </w:t>
      </w:r>
      <w:r w:rsidR="00C766B9">
        <w:rPr>
          <w:lang w:eastAsia="en-US"/>
        </w:rPr>
        <w:t>This supports multi-vendor interoperability, virtualization, and cloud-native deployment, which align with their strategies.</w:t>
      </w:r>
      <w:r w:rsidR="00A85B51">
        <w:rPr>
          <w:lang w:eastAsia="en-US"/>
        </w:rPr>
        <w:t xml:space="preserve"> </w:t>
      </w:r>
      <w:r w:rsidR="00A85B51" w:rsidRPr="00A85B51">
        <w:rPr>
          <w:lang w:eastAsia="en-US"/>
        </w:rPr>
        <w:t>There is strong governmental and industrial alignment in Japan to push for next-gen architectures</w:t>
      </w:r>
      <w:r w:rsidR="00286FFC">
        <w:rPr>
          <w:lang w:eastAsia="en-US"/>
        </w:rPr>
        <w:t>, which favors adopting the 3GPP disaggregated options over the traditional monolithic architecture.</w:t>
      </w:r>
    </w:p>
    <w:p w14:paraId="5058220E" w14:textId="552A03A2" w:rsidR="00286FFC" w:rsidRDefault="00424122" w:rsidP="00C766B9">
      <w:pPr>
        <w:rPr>
          <w:lang w:eastAsia="en-US"/>
        </w:rPr>
      </w:pPr>
      <w:r>
        <w:rPr>
          <w:lang w:eastAsia="en-US"/>
        </w:rPr>
        <w:t xml:space="preserve">In USA, </w:t>
      </w:r>
      <w:r w:rsidR="008E19A4">
        <w:rPr>
          <w:lang w:eastAsia="en-US"/>
        </w:rPr>
        <w:t>some of the legacy operators have successfully adopted the split RAN option in their deployment</w:t>
      </w:r>
      <w:r w:rsidR="00255B66">
        <w:rPr>
          <w:lang w:eastAsia="en-US"/>
        </w:rPr>
        <w:t xml:space="preserve">, as mentioned in the RAN3#129-bis meeting. Moreover, other operators have conducted </w:t>
      </w:r>
      <w:r w:rsidR="00A614D8">
        <w:rPr>
          <w:lang w:eastAsia="en-US"/>
        </w:rPr>
        <w:t>trials</w:t>
      </w:r>
      <w:r w:rsidR="00255B66">
        <w:rPr>
          <w:lang w:eastAsia="en-US"/>
        </w:rPr>
        <w:t xml:space="preserve"> and are interested in this option going forward in 6G.</w:t>
      </w:r>
      <w:r w:rsidR="00C077B0">
        <w:rPr>
          <w:lang w:eastAsia="en-US"/>
        </w:rPr>
        <w:t xml:space="preserve"> In China, the operators have traditionally favored the integrated architectures with domestic vendors, </w:t>
      </w:r>
      <w:r w:rsidR="001B7E21">
        <w:rPr>
          <w:lang w:eastAsia="en-US"/>
        </w:rPr>
        <w:t xml:space="preserve">but are keen on exploring the split architecture option, especially for private networks and enterprise </w:t>
      </w:r>
      <w:r w:rsidR="00723AC1">
        <w:rPr>
          <w:lang w:eastAsia="en-US"/>
        </w:rPr>
        <w:t>deployment scenarios</w:t>
      </w:r>
      <w:r w:rsidR="001B7E21">
        <w:rPr>
          <w:lang w:eastAsia="en-US"/>
        </w:rPr>
        <w:t>.</w:t>
      </w:r>
      <w:r w:rsidR="00F968AE">
        <w:rPr>
          <w:lang w:eastAsia="en-US"/>
        </w:rPr>
        <w:t xml:space="preserve"> </w:t>
      </w:r>
      <w:r w:rsidR="00982CEB">
        <w:rPr>
          <w:lang w:eastAsia="en-US"/>
        </w:rPr>
        <w:t>In India</w:t>
      </w:r>
      <w:r w:rsidR="00A614D8">
        <w:rPr>
          <w:lang w:eastAsia="en-US"/>
        </w:rPr>
        <w:t xml:space="preserve"> also</w:t>
      </w:r>
      <w:r w:rsidR="00982CEB">
        <w:rPr>
          <w:lang w:eastAsia="en-US"/>
        </w:rPr>
        <w:t xml:space="preserve">, major operators are conducting trials with the standardized F1 interface and </w:t>
      </w:r>
      <w:r w:rsidR="0090690D">
        <w:rPr>
          <w:lang w:eastAsia="en-US"/>
        </w:rPr>
        <w:t xml:space="preserve">consider this to be a viable option for private and enterprise networks. Many of the </w:t>
      </w:r>
      <w:r w:rsidR="00982CEB" w:rsidRPr="00982CEB">
        <w:rPr>
          <w:lang w:eastAsia="en-US"/>
        </w:rPr>
        <w:t>European operators have invested heavily in traditional, integrated RAN and often multi-band macro cell deployments, making rapid transformation to split architectures less financially viable.</w:t>
      </w:r>
      <w:r w:rsidR="00A614D8">
        <w:rPr>
          <w:lang w:eastAsia="en-US"/>
        </w:rPr>
        <w:t xml:space="preserve"> Moreover, m</w:t>
      </w:r>
      <w:r w:rsidR="00A614D8" w:rsidRPr="00A614D8">
        <w:rPr>
          <w:lang w:eastAsia="en-US"/>
        </w:rPr>
        <w:t xml:space="preserve">any operators (especially in Europe, the US, Australia, etc.) are devoting budget, engineering effort and planning to replacing or phasing out </w:t>
      </w:r>
      <w:r w:rsidR="00C91402">
        <w:rPr>
          <w:lang w:eastAsia="en-US"/>
        </w:rPr>
        <w:t xml:space="preserve">their incumbent </w:t>
      </w:r>
      <w:r w:rsidR="00A614D8" w:rsidRPr="00A614D8">
        <w:rPr>
          <w:lang w:eastAsia="en-US"/>
        </w:rPr>
        <w:t>equipment because of security/regulatory reasons</w:t>
      </w:r>
      <w:r w:rsidR="00C91402">
        <w:rPr>
          <w:lang w:eastAsia="en-US"/>
        </w:rPr>
        <w:t xml:space="preserve"> arising out of geopolitical events.</w:t>
      </w:r>
      <w:r w:rsidR="00B81FB5">
        <w:rPr>
          <w:lang w:eastAsia="en-US"/>
        </w:rPr>
        <w:t xml:space="preserve"> This </w:t>
      </w:r>
      <w:r w:rsidR="005851B6">
        <w:rPr>
          <w:lang w:eastAsia="en-US"/>
        </w:rPr>
        <w:t>ha</w:t>
      </w:r>
      <w:r w:rsidR="00B81FB5">
        <w:rPr>
          <w:lang w:eastAsia="en-US"/>
        </w:rPr>
        <w:t xml:space="preserve">s significantly impacted </w:t>
      </w:r>
      <w:r w:rsidR="00C478CB">
        <w:rPr>
          <w:lang w:eastAsia="en-US"/>
        </w:rPr>
        <w:t>the MNO plans of network architecture evolution.</w:t>
      </w:r>
    </w:p>
    <w:p w14:paraId="5F14618B" w14:textId="1BE1A255" w:rsidR="002E1E3F" w:rsidRDefault="00966473" w:rsidP="00C766B9">
      <w:pPr>
        <w:rPr>
          <w:lang w:eastAsia="en-US"/>
        </w:rPr>
      </w:pPr>
      <w:r>
        <w:rPr>
          <w:lang w:eastAsia="en-US"/>
        </w:rPr>
        <w:t>We</w:t>
      </w:r>
      <w:r w:rsidR="00723AC1">
        <w:rPr>
          <w:lang w:eastAsia="en-US"/>
        </w:rPr>
        <w:t xml:space="preserve"> ha</w:t>
      </w:r>
      <w:r>
        <w:rPr>
          <w:lang w:eastAsia="en-US"/>
        </w:rPr>
        <w:t>ve summarized the various benefits of the split RAN architecture in the previous sectio</w:t>
      </w:r>
      <w:r w:rsidR="00285364">
        <w:rPr>
          <w:lang w:eastAsia="en-US"/>
        </w:rPr>
        <w:t>n</w:t>
      </w:r>
      <w:r>
        <w:rPr>
          <w:lang w:eastAsia="en-US"/>
        </w:rPr>
        <w:t xml:space="preserve">. The following is a summary of some of the factors which might be a hurdle for operators from adopting or experimenting with the </w:t>
      </w:r>
      <w:r w:rsidR="002E1E3F">
        <w:rPr>
          <w:lang w:eastAsia="en-US"/>
        </w:rPr>
        <w:t>standardized F1 interface.</w:t>
      </w:r>
    </w:p>
    <w:p w14:paraId="2F3ECDD8" w14:textId="3A2A5B9E" w:rsidR="008D03C1" w:rsidRPr="003C31BF" w:rsidRDefault="008D03C1" w:rsidP="008D03C1">
      <w:pPr>
        <w:rPr>
          <w:lang w:eastAsia="en-US"/>
        </w:rPr>
      </w:pPr>
      <w:r w:rsidRPr="008D03C1">
        <w:rPr>
          <w:b/>
          <w:bCs/>
          <w:lang w:eastAsia="en-US"/>
        </w:rPr>
        <w:t>Low penetration of 5G networks:</w:t>
      </w:r>
      <w:r>
        <w:rPr>
          <w:lang w:eastAsia="en-US"/>
        </w:rPr>
        <w:t xml:space="preserve"> By the end of 2024, 5G accounted only for 30% of the mobile connections in Europe</w:t>
      </w:r>
      <w:r w:rsidR="00664B57">
        <w:rPr>
          <w:lang w:eastAsia="en-US"/>
        </w:rPr>
        <w:t xml:space="preserve"> [6]</w:t>
      </w:r>
      <w:r>
        <w:rPr>
          <w:lang w:eastAsia="en-US"/>
        </w:rPr>
        <w:t>.</w:t>
      </w:r>
      <w:r w:rsidR="00664B57">
        <w:rPr>
          <w:lang w:eastAsia="en-US"/>
        </w:rPr>
        <w:t xml:space="preserve"> And only a small fraction of this is standalone deployment. </w:t>
      </w:r>
      <w:r w:rsidR="0089248C">
        <w:rPr>
          <w:lang w:eastAsia="en-US"/>
        </w:rPr>
        <w:t>This is also indicative of the low adoption rates of the split architecture in Europe, where majority of the operation is still 4G</w:t>
      </w:r>
      <w:r w:rsidR="00FA2079">
        <w:rPr>
          <w:lang w:eastAsia="en-US"/>
        </w:rPr>
        <w:t>, for which 3GPP has not defined a CU-DU interface.</w:t>
      </w:r>
    </w:p>
    <w:p w14:paraId="176BA09A" w14:textId="4C3E4284" w:rsidR="008D03C1" w:rsidRPr="004B6B36" w:rsidRDefault="00B14CDB" w:rsidP="008D03C1">
      <w:pPr>
        <w:rPr>
          <w:lang w:eastAsia="en-US"/>
        </w:rPr>
      </w:pPr>
      <w:r>
        <w:rPr>
          <w:b/>
          <w:bCs/>
          <w:lang w:eastAsia="en-US"/>
        </w:rPr>
        <w:t>Vendor</w:t>
      </w:r>
      <w:r w:rsidR="008D03C1" w:rsidRPr="00FC2944">
        <w:rPr>
          <w:b/>
          <w:bCs/>
          <w:lang w:eastAsia="en-US"/>
        </w:rPr>
        <w:t xml:space="preserve"> </w:t>
      </w:r>
      <w:r w:rsidR="008D03C1">
        <w:rPr>
          <w:b/>
          <w:bCs/>
          <w:lang w:eastAsia="en-US"/>
        </w:rPr>
        <w:t>l</w:t>
      </w:r>
      <w:r w:rsidR="008D03C1" w:rsidRPr="00FC2944">
        <w:rPr>
          <w:b/>
          <w:bCs/>
          <w:lang w:eastAsia="en-US"/>
        </w:rPr>
        <w:t>ock-</w:t>
      </w:r>
      <w:r w:rsidR="008D03C1">
        <w:rPr>
          <w:b/>
          <w:bCs/>
          <w:lang w:eastAsia="en-US"/>
        </w:rPr>
        <w:t>i</w:t>
      </w:r>
      <w:r w:rsidR="008D03C1" w:rsidRPr="00FC2944">
        <w:rPr>
          <w:b/>
          <w:bCs/>
          <w:lang w:eastAsia="en-US"/>
        </w:rPr>
        <w:t>n</w:t>
      </w:r>
      <w:r w:rsidR="008D03C1">
        <w:rPr>
          <w:b/>
          <w:bCs/>
          <w:lang w:eastAsia="en-US"/>
        </w:rPr>
        <w:t>:</w:t>
      </w:r>
      <w:r w:rsidR="008D03C1" w:rsidRPr="004B6B36">
        <w:rPr>
          <w:lang w:eastAsia="en-US"/>
        </w:rPr>
        <w:t xml:space="preserve"> </w:t>
      </w:r>
      <w:r w:rsidR="00081677" w:rsidRPr="00081677">
        <w:rPr>
          <w:lang w:eastAsia="en-US"/>
        </w:rPr>
        <w:t xml:space="preserve">Some vendors believe </w:t>
      </w:r>
      <w:r w:rsidR="0012573B">
        <w:rPr>
          <w:lang w:eastAsia="en-US"/>
        </w:rPr>
        <w:t xml:space="preserve">a closed implementation on the CU-DU </w:t>
      </w:r>
      <w:proofErr w:type="gramStart"/>
      <w:r w:rsidR="0012573B">
        <w:rPr>
          <w:lang w:eastAsia="en-US"/>
        </w:rPr>
        <w:t>interface</w:t>
      </w:r>
      <w:proofErr w:type="gramEnd"/>
      <w:r w:rsidR="0012573B">
        <w:rPr>
          <w:lang w:eastAsia="en-US"/>
        </w:rPr>
        <w:t xml:space="preserve"> </w:t>
      </w:r>
      <w:r w:rsidR="006363EE">
        <w:rPr>
          <w:lang w:eastAsia="en-US"/>
        </w:rPr>
        <w:t xml:space="preserve">or a monolithic architecture </w:t>
      </w:r>
      <w:r w:rsidR="00081677" w:rsidRPr="00081677">
        <w:rPr>
          <w:lang w:eastAsia="en-US"/>
        </w:rPr>
        <w:t xml:space="preserve">can optimize </w:t>
      </w:r>
      <w:r w:rsidR="006363EE">
        <w:rPr>
          <w:lang w:eastAsia="en-US"/>
        </w:rPr>
        <w:t xml:space="preserve">network operations </w:t>
      </w:r>
      <w:r w:rsidR="00A80183">
        <w:rPr>
          <w:lang w:eastAsia="en-US"/>
        </w:rPr>
        <w:t>and guarantee performance</w:t>
      </w:r>
      <w:r w:rsidR="00081677">
        <w:rPr>
          <w:lang w:eastAsia="en-US"/>
        </w:rPr>
        <w:t xml:space="preserve">. </w:t>
      </w:r>
      <w:r w:rsidR="0005060C">
        <w:rPr>
          <w:lang w:eastAsia="en-US"/>
        </w:rPr>
        <w:t>However, the</w:t>
      </w:r>
      <w:r w:rsidR="008D03C1" w:rsidRPr="004B6B36">
        <w:rPr>
          <w:lang w:eastAsia="en-US"/>
        </w:rPr>
        <w:t xml:space="preserve"> proprietary implementations</w:t>
      </w:r>
      <w:r w:rsidR="008D03C1">
        <w:rPr>
          <w:lang w:eastAsia="en-US"/>
        </w:rPr>
        <w:t xml:space="preserve"> on the F1 interface</w:t>
      </w:r>
      <w:r w:rsidR="008D03C1" w:rsidRPr="004B6B36">
        <w:rPr>
          <w:lang w:eastAsia="en-US"/>
        </w:rPr>
        <w:t xml:space="preserve"> limit</w:t>
      </w:r>
      <w:r w:rsidR="00A80183">
        <w:rPr>
          <w:lang w:eastAsia="en-US"/>
        </w:rPr>
        <w:t>s</w:t>
      </w:r>
      <w:r w:rsidR="008D03C1" w:rsidRPr="004B6B36">
        <w:rPr>
          <w:lang w:eastAsia="en-US"/>
        </w:rPr>
        <w:t xml:space="preserve"> interoperability, making it hard to swap </w:t>
      </w:r>
      <w:r w:rsidR="00A41AAE">
        <w:rPr>
          <w:lang w:eastAsia="en-US"/>
        </w:rPr>
        <w:t xml:space="preserve">out the incumbent </w:t>
      </w:r>
      <w:r w:rsidR="008D03C1" w:rsidRPr="004B6B36">
        <w:rPr>
          <w:lang w:eastAsia="en-US"/>
        </w:rPr>
        <w:t>components.</w:t>
      </w:r>
      <w:r w:rsidR="008D03C1">
        <w:rPr>
          <w:lang w:eastAsia="en-US"/>
        </w:rPr>
        <w:t xml:space="preserve"> </w:t>
      </w:r>
      <w:r w:rsidR="008B1466">
        <w:rPr>
          <w:lang w:eastAsia="en-US"/>
        </w:rPr>
        <w:t xml:space="preserve">Due to the limited </w:t>
      </w:r>
      <w:r w:rsidR="00FF5E93">
        <w:rPr>
          <w:lang w:eastAsia="en-US"/>
        </w:rPr>
        <w:t>product portfolio</w:t>
      </w:r>
      <w:r w:rsidR="008B1466">
        <w:rPr>
          <w:lang w:eastAsia="en-US"/>
        </w:rPr>
        <w:t xml:space="preserve"> of</w:t>
      </w:r>
      <w:r w:rsidR="008D03C1">
        <w:rPr>
          <w:lang w:eastAsia="en-US"/>
        </w:rPr>
        <w:t xml:space="preserve"> CU/DU split </w:t>
      </w:r>
      <w:r w:rsidR="0012573B">
        <w:rPr>
          <w:lang w:eastAsia="en-US"/>
        </w:rPr>
        <w:t xml:space="preserve">by </w:t>
      </w:r>
      <w:r w:rsidR="00A41AAE">
        <w:rPr>
          <w:lang w:eastAsia="en-US"/>
        </w:rPr>
        <w:t xml:space="preserve">the </w:t>
      </w:r>
      <w:r w:rsidR="0012573B">
        <w:rPr>
          <w:lang w:eastAsia="en-US"/>
        </w:rPr>
        <w:t xml:space="preserve">established vendors, </w:t>
      </w:r>
      <w:r w:rsidR="008D03C1">
        <w:rPr>
          <w:lang w:eastAsia="en-US"/>
        </w:rPr>
        <w:t xml:space="preserve">the MNOs </w:t>
      </w:r>
      <w:r w:rsidR="0012573B">
        <w:rPr>
          <w:lang w:eastAsia="en-US"/>
        </w:rPr>
        <w:t xml:space="preserve">are </w:t>
      </w:r>
      <w:r w:rsidR="00A41AAE">
        <w:rPr>
          <w:lang w:eastAsia="en-US"/>
        </w:rPr>
        <w:t xml:space="preserve">often </w:t>
      </w:r>
      <w:r w:rsidR="0012573B">
        <w:rPr>
          <w:lang w:eastAsia="en-US"/>
        </w:rPr>
        <w:t xml:space="preserve">discouraged </w:t>
      </w:r>
      <w:r w:rsidR="008D03C1">
        <w:rPr>
          <w:lang w:eastAsia="en-US"/>
        </w:rPr>
        <w:t>from trying out the disaggregation option.</w:t>
      </w:r>
    </w:p>
    <w:p w14:paraId="2907E878" w14:textId="5DB89C29" w:rsidR="008C6B4C" w:rsidRPr="00E00B6A" w:rsidRDefault="008C6B4C" w:rsidP="00DB06F3">
      <w:pPr>
        <w:rPr>
          <w:lang w:eastAsia="en-US"/>
        </w:rPr>
      </w:pPr>
      <w:r w:rsidRPr="008C6B4C">
        <w:rPr>
          <w:b/>
          <w:bCs/>
          <w:lang w:eastAsia="en-US"/>
        </w:rPr>
        <w:t>Disaggregated RAN isn’t plug-and-play</w:t>
      </w:r>
      <w:r w:rsidRPr="008C6B4C">
        <w:rPr>
          <w:lang w:eastAsia="en-US"/>
        </w:rPr>
        <w:t xml:space="preserve">: </w:t>
      </w:r>
      <w:r w:rsidRPr="00E00B6A">
        <w:rPr>
          <w:lang w:eastAsia="en-US"/>
        </w:rPr>
        <w:t xml:space="preserve">Multi-vendor integration across </w:t>
      </w:r>
      <w:r w:rsidR="00554FA2">
        <w:rPr>
          <w:lang w:eastAsia="en-US"/>
        </w:rPr>
        <w:t>C</w:t>
      </w:r>
      <w:r w:rsidRPr="00E00B6A">
        <w:rPr>
          <w:lang w:eastAsia="en-US"/>
        </w:rPr>
        <w:t xml:space="preserve">U and </w:t>
      </w:r>
      <w:r w:rsidR="00554FA2">
        <w:rPr>
          <w:lang w:eastAsia="en-US"/>
        </w:rPr>
        <w:t>D</w:t>
      </w:r>
      <w:r w:rsidRPr="00E00B6A">
        <w:rPr>
          <w:lang w:eastAsia="en-US"/>
        </w:rPr>
        <w:t>U introduces complexity</w:t>
      </w:r>
      <w:r w:rsidR="00DB06F3" w:rsidRPr="00E00B6A">
        <w:rPr>
          <w:lang w:eastAsia="en-US"/>
        </w:rPr>
        <w:t xml:space="preserve"> which require </w:t>
      </w:r>
      <w:r w:rsidRPr="00E00B6A">
        <w:rPr>
          <w:lang w:eastAsia="en-US"/>
        </w:rPr>
        <w:t>interoperability validation</w:t>
      </w:r>
      <w:r w:rsidR="00DB06F3" w:rsidRPr="00E00B6A">
        <w:rPr>
          <w:lang w:eastAsia="en-US"/>
        </w:rPr>
        <w:t xml:space="preserve"> and c</w:t>
      </w:r>
      <w:r w:rsidRPr="00E00B6A">
        <w:rPr>
          <w:lang w:eastAsia="en-US"/>
        </w:rPr>
        <w:t>ustom tuning and performance optimization across vendors.</w:t>
      </w:r>
      <w:r w:rsidR="00313CCB">
        <w:rPr>
          <w:lang w:eastAsia="en-US"/>
        </w:rPr>
        <w:t xml:space="preserve"> We have discussed some of these challenges in Section 2 of this document.</w:t>
      </w:r>
    </w:p>
    <w:p w14:paraId="10307BE8" w14:textId="7BD03ED2" w:rsidR="00D04A50" w:rsidRPr="0083106D" w:rsidRDefault="0083106D" w:rsidP="000A08C0">
      <w:pPr>
        <w:rPr>
          <w:lang w:eastAsia="en-US"/>
        </w:rPr>
      </w:pPr>
      <w:r w:rsidRPr="0083106D">
        <w:rPr>
          <w:b/>
          <w:bCs/>
          <w:lang w:eastAsia="en-US"/>
        </w:rPr>
        <w:t>Perception of risk:</w:t>
      </w:r>
      <w:r>
        <w:rPr>
          <w:lang w:eastAsia="en-US"/>
        </w:rPr>
        <w:t xml:space="preserve"> </w:t>
      </w:r>
      <w:r w:rsidR="00D04A50" w:rsidRPr="0083106D">
        <w:rPr>
          <w:lang w:eastAsia="en-US"/>
        </w:rPr>
        <w:t>Operators are risk-averse with infrastructure</w:t>
      </w:r>
      <w:r w:rsidRPr="0083106D">
        <w:rPr>
          <w:lang w:eastAsia="en-US"/>
        </w:rPr>
        <w:t xml:space="preserve"> investments</w:t>
      </w:r>
      <w:r w:rsidR="00D04A50" w:rsidRPr="0083106D">
        <w:rPr>
          <w:lang w:eastAsia="en-US"/>
        </w:rPr>
        <w:t>.</w:t>
      </w:r>
      <w:r w:rsidRPr="0083106D">
        <w:rPr>
          <w:lang w:eastAsia="en-US"/>
        </w:rPr>
        <w:t xml:space="preserve"> </w:t>
      </w:r>
      <w:r w:rsidR="00D04A50" w:rsidRPr="0083106D">
        <w:rPr>
          <w:lang w:eastAsia="en-US"/>
        </w:rPr>
        <w:t>Traditional monolithic RAN systems are field-proven</w:t>
      </w:r>
      <w:r>
        <w:rPr>
          <w:lang w:eastAsia="en-US"/>
        </w:rPr>
        <w:t xml:space="preserve"> and</w:t>
      </w:r>
      <w:r w:rsidR="00D04A50" w:rsidRPr="0083106D">
        <w:rPr>
          <w:lang w:eastAsia="en-US"/>
        </w:rPr>
        <w:t xml:space="preserve"> well-supported</w:t>
      </w:r>
      <w:r w:rsidR="000A08C0">
        <w:rPr>
          <w:lang w:eastAsia="en-US"/>
        </w:rPr>
        <w:t xml:space="preserve">. </w:t>
      </w:r>
      <w:r w:rsidR="00D04A50" w:rsidRPr="0083106D">
        <w:rPr>
          <w:lang w:eastAsia="en-US"/>
        </w:rPr>
        <w:t xml:space="preserve">Disaggregated RAN components </w:t>
      </w:r>
      <w:r w:rsidR="00A8165D">
        <w:rPr>
          <w:lang w:eastAsia="en-US"/>
        </w:rPr>
        <w:t xml:space="preserve">- </w:t>
      </w:r>
      <w:r w:rsidR="00D04A50" w:rsidRPr="0083106D">
        <w:rPr>
          <w:lang w:eastAsia="en-US"/>
        </w:rPr>
        <w:t>especially from new vendors</w:t>
      </w:r>
      <w:r w:rsidR="00A8165D">
        <w:rPr>
          <w:lang w:eastAsia="en-US"/>
        </w:rPr>
        <w:t xml:space="preserve"> - </w:t>
      </w:r>
      <w:r w:rsidR="00D04A50" w:rsidRPr="0083106D">
        <w:rPr>
          <w:lang w:eastAsia="en-US"/>
        </w:rPr>
        <w:t>lack the same track record</w:t>
      </w:r>
      <w:r w:rsidR="000A08C0">
        <w:rPr>
          <w:lang w:eastAsia="en-US"/>
        </w:rPr>
        <w:t xml:space="preserve">. </w:t>
      </w:r>
      <w:r w:rsidR="00C43452">
        <w:rPr>
          <w:lang w:eastAsia="en-US"/>
        </w:rPr>
        <w:t xml:space="preserve">This perception </w:t>
      </w:r>
      <w:r w:rsidR="000C5260">
        <w:rPr>
          <w:lang w:eastAsia="en-US"/>
        </w:rPr>
        <w:t>was</w:t>
      </w:r>
      <w:r w:rsidR="00C43452">
        <w:rPr>
          <w:lang w:eastAsia="en-US"/>
        </w:rPr>
        <w:t xml:space="preserve"> also </w:t>
      </w:r>
      <w:r w:rsidR="002A7ACE">
        <w:rPr>
          <w:lang w:eastAsia="en-US"/>
        </w:rPr>
        <w:t>aided</w:t>
      </w:r>
      <w:r w:rsidR="00C43452">
        <w:rPr>
          <w:lang w:eastAsia="en-US"/>
        </w:rPr>
        <w:t xml:space="preserve"> by traditional vendors who d</w:t>
      </w:r>
      <w:r w:rsidR="007E0DCD">
        <w:rPr>
          <w:lang w:eastAsia="en-US"/>
        </w:rPr>
        <w:t>id</w:t>
      </w:r>
      <w:r w:rsidR="00C43452">
        <w:rPr>
          <w:lang w:eastAsia="en-US"/>
        </w:rPr>
        <w:t xml:space="preserve"> not offer mature products with standardized F1 interfaces. </w:t>
      </w:r>
      <w:r w:rsidR="000A08C0">
        <w:rPr>
          <w:lang w:eastAsia="en-US"/>
        </w:rPr>
        <w:t>However, this is rapidly changing with the growing ecosystem of supporting vendors</w:t>
      </w:r>
      <w:r w:rsidR="00956F51">
        <w:rPr>
          <w:lang w:eastAsia="en-US"/>
        </w:rPr>
        <w:t xml:space="preserve"> and with more operators adopting the Open RAN deployment</w:t>
      </w:r>
      <w:r w:rsidR="000A08C0">
        <w:rPr>
          <w:lang w:eastAsia="en-US"/>
        </w:rPr>
        <w:t>.</w:t>
      </w:r>
    </w:p>
    <w:p w14:paraId="3C26E9A6" w14:textId="3EAC2A24" w:rsidR="008908C5" w:rsidRDefault="008908C5" w:rsidP="003C31BF">
      <w:pPr>
        <w:rPr>
          <w:lang w:eastAsia="en-US"/>
        </w:rPr>
      </w:pPr>
      <w:r w:rsidRPr="008908C5">
        <w:rPr>
          <w:b/>
          <w:bCs/>
          <w:lang w:eastAsia="en-US"/>
        </w:rPr>
        <w:t xml:space="preserve">Limited </w:t>
      </w:r>
      <w:r w:rsidR="00DA024F">
        <w:rPr>
          <w:b/>
          <w:bCs/>
          <w:lang w:eastAsia="en-US"/>
        </w:rPr>
        <w:t>i</w:t>
      </w:r>
      <w:r w:rsidRPr="008908C5">
        <w:rPr>
          <w:b/>
          <w:bCs/>
          <w:lang w:eastAsia="en-US"/>
        </w:rPr>
        <w:t>mmediate ROI</w:t>
      </w:r>
      <w:r w:rsidR="003C31BF">
        <w:rPr>
          <w:b/>
          <w:bCs/>
          <w:lang w:eastAsia="en-US"/>
        </w:rPr>
        <w:t xml:space="preserve">: </w:t>
      </w:r>
      <w:r w:rsidRPr="003C31BF">
        <w:rPr>
          <w:lang w:eastAsia="en-US"/>
        </w:rPr>
        <w:t>The business case for disaggregated RAN is strongest at scale or in greenfield builds (e.g., Rakuten</w:t>
      </w:r>
      <w:r w:rsidR="00F23AF4">
        <w:rPr>
          <w:lang w:eastAsia="en-US"/>
        </w:rPr>
        <w:t xml:space="preserve"> Mobile</w:t>
      </w:r>
      <w:r w:rsidRPr="003C31BF">
        <w:rPr>
          <w:lang w:eastAsia="en-US"/>
        </w:rPr>
        <w:t>).</w:t>
      </w:r>
      <w:r w:rsidR="003C31BF">
        <w:rPr>
          <w:lang w:eastAsia="en-US"/>
        </w:rPr>
        <w:t xml:space="preserve"> </w:t>
      </w:r>
      <w:r w:rsidRPr="003C31BF">
        <w:rPr>
          <w:lang w:eastAsia="en-US"/>
        </w:rPr>
        <w:t xml:space="preserve">Brownfield operators often do not see a clear ROI from moving to CU/DU split </w:t>
      </w:r>
      <w:r w:rsidR="003C31BF">
        <w:rPr>
          <w:lang w:eastAsia="en-US"/>
        </w:rPr>
        <w:t xml:space="preserve">with open F1 interface </w:t>
      </w:r>
      <w:r w:rsidRPr="003C31BF">
        <w:rPr>
          <w:lang w:eastAsia="en-US"/>
        </w:rPr>
        <w:t>unless they are already overhauling legacy networks or targeting edge-native use cases.</w:t>
      </w:r>
    </w:p>
    <w:p w14:paraId="7826BEA6" w14:textId="7205365D" w:rsidR="008C6B4C" w:rsidRPr="008C6B4C" w:rsidRDefault="004B6B36" w:rsidP="003E7F6B">
      <w:pPr>
        <w:rPr>
          <w:lang w:eastAsia="en-US"/>
        </w:rPr>
      </w:pPr>
      <w:r w:rsidRPr="004B6B36">
        <w:rPr>
          <w:lang w:eastAsia="en-US"/>
        </w:rPr>
        <w:t xml:space="preserve">These issues </w:t>
      </w:r>
      <w:r w:rsidR="00513521">
        <w:rPr>
          <w:lang w:eastAsia="en-US"/>
        </w:rPr>
        <w:t xml:space="preserve">discussed above </w:t>
      </w:r>
      <w:r w:rsidRPr="004B6B36">
        <w:rPr>
          <w:lang w:eastAsia="en-US"/>
        </w:rPr>
        <w:t xml:space="preserve">are often a </w:t>
      </w:r>
      <w:r w:rsidR="007B5D89" w:rsidRPr="004B6B36">
        <w:rPr>
          <w:lang w:eastAsia="en-US"/>
        </w:rPr>
        <w:t>barrier to entry for new vendors</w:t>
      </w:r>
      <w:r w:rsidR="007B5D89" w:rsidRPr="007B5D89">
        <w:rPr>
          <w:lang w:eastAsia="en-US"/>
        </w:rPr>
        <w:t>.</w:t>
      </w:r>
      <w:r w:rsidR="007654AF">
        <w:rPr>
          <w:lang w:eastAsia="en-US"/>
        </w:rPr>
        <w:t xml:space="preserve"> And all this </w:t>
      </w:r>
      <w:r w:rsidR="00162BD3">
        <w:rPr>
          <w:lang w:eastAsia="en-US"/>
        </w:rPr>
        <w:t>combined</w:t>
      </w:r>
      <w:r w:rsidR="007654AF">
        <w:rPr>
          <w:lang w:eastAsia="en-US"/>
        </w:rPr>
        <w:t xml:space="preserve"> has resulted in slow adoption of the disaggregated architecture.</w:t>
      </w:r>
    </w:p>
    <w:p w14:paraId="1DB564ED" w14:textId="154B8BE1" w:rsidR="00D04A50" w:rsidRPr="00DD2D5F" w:rsidRDefault="00D4426F" w:rsidP="00D4426F">
      <w:pPr>
        <w:pStyle w:val="Caption"/>
        <w:rPr>
          <w:lang w:eastAsia="en-US"/>
        </w:rPr>
      </w:pPr>
      <w:bookmarkStart w:id="4" w:name="_Ref210126011"/>
      <w:r>
        <w:t xml:space="preserve">Observation </w:t>
      </w:r>
      <w:fldSimple w:instr=" SEQ Observation \* ARABIC ">
        <w:r>
          <w:rPr>
            <w:noProof/>
          </w:rPr>
          <w:t>4</w:t>
        </w:r>
      </w:fldSimple>
      <w:r w:rsidR="00D3103C">
        <w:t xml:space="preserve">: </w:t>
      </w:r>
      <w:r w:rsidR="00D658E9">
        <w:t xml:space="preserve">There are many reasons </w:t>
      </w:r>
      <w:r w:rsidR="0079721D">
        <w:t xml:space="preserve">for slow adoption of </w:t>
      </w:r>
      <w:r w:rsidR="0079721D" w:rsidRPr="0079721D">
        <w:t>the CU/DU split option with open interfaces</w:t>
      </w:r>
      <w:r w:rsidR="0079721D">
        <w:t xml:space="preserve">. These include </w:t>
      </w:r>
      <w:r w:rsidR="00353FBA">
        <w:t xml:space="preserve">additional testing and customization requirements, limited immediate ROI, perception of risk and strategic lock in by incumbent vendors. </w:t>
      </w:r>
      <w:r w:rsidR="00353FBA" w:rsidRPr="00353FBA">
        <w:rPr>
          <w:lang w:eastAsia="en-US"/>
        </w:rPr>
        <w:t>These issues are often a barrier to entry for new vendors</w:t>
      </w:r>
      <w:r w:rsidR="00952423">
        <w:rPr>
          <w:lang w:eastAsia="en-US"/>
        </w:rPr>
        <w:t xml:space="preserve"> and deter the operators from trying out the disaggregated option</w:t>
      </w:r>
      <w:r w:rsidR="00353FBA">
        <w:rPr>
          <w:lang w:eastAsia="en-US"/>
        </w:rPr>
        <w:t>.</w:t>
      </w:r>
      <w:bookmarkEnd w:id="4"/>
      <w:r w:rsidR="00353FBA">
        <w:rPr>
          <w:lang w:eastAsia="en-US"/>
        </w:rPr>
        <w:t xml:space="preserve"> </w:t>
      </w:r>
    </w:p>
    <w:p w14:paraId="67CC5CD6" w14:textId="4DB1C15D" w:rsidR="005A52FD" w:rsidRPr="007532B8" w:rsidRDefault="005A52FD" w:rsidP="007532B8">
      <w:pPr>
        <w:pStyle w:val="Heading1"/>
      </w:pPr>
      <w:r w:rsidRPr="007532B8">
        <w:t xml:space="preserve">Why </w:t>
      </w:r>
      <w:r w:rsidR="0067002A">
        <w:t xml:space="preserve">should </w:t>
      </w:r>
      <w:r w:rsidRPr="007532B8">
        <w:t xml:space="preserve">the RAN split </w:t>
      </w:r>
      <w:r w:rsidR="00075558">
        <w:t>(CU-DU split</w:t>
      </w:r>
      <w:r w:rsidR="00DA54CA">
        <w:t>)</w:t>
      </w:r>
      <w:r w:rsidR="00075558">
        <w:t xml:space="preserve"> </w:t>
      </w:r>
      <w:r w:rsidRPr="007532B8">
        <w:t>be carried forward to 6G</w:t>
      </w:r>
    </w:p>
    <w:p w14:paraId="26125AF4" w14:textId="36B5B35A" w:rsidR="005A52FD" w:rsidRPr="00352504" w:rsidRDefault="005A52FD" w:rsidP="005A52FD">
      <w:pPr>
        <w:spacing w:line="259" w:lineRule="auto"/>
        <w:jc w:val="both"/>
        <w:rPr>
          <w:rFonts w:eastAsia="DengXian"/>
          <w:lang w:eastAsia="zh-CN"/>
        </w:rPr>
      </w:pPr>
      <w:r>
        <w:rPr>
          <w:rFonts w:eastAsia="DengXian"/>
          <w:lang w:eastAsia="zh-CN"/>
        </w:rPr>
        <w:t>I</w:t>
      </w:r>
      <w:r w:rsidRPr="006D34FD">
        <w:rPr>
          <w:rFonts w:eastAsia="DengXian"/>
          <w:lang w:eastAsia="zh-CN"/>
        </w:rPr>
        <w:t>n 6G, where demands are even more stringent</w:t>
      </w:r>
      <w:r w:rsidR="00AF5860">
        <w:rPr>
          <w:rFonts w:eastAsia="DengXian"/>
          <w:lang w:eastAsia="zh-CN"/>
        </w:rPr>
        <w:t xml:space="preserve"> than in 5G</w:t>
      </w:r>
      <w:r w:rsidRPr="006D34FD">
        <w:rPr>
          <w:rFonts w:eastAsia="DengXian"/>
          <w:lang w:eastAsia="zh-CN"/>
        </w:rPr>
        <w:t>, evolving the RAN architecture (including dynamic functional splits, more edge cloud, possibly non</w:t>
      </w:r>
      <w:r w:rsidRPr="006D34FD">
        <w:rPr>
          <w:rFonts w:eastAsia="DengXian"/>
          <w:lang w:eastAsia="zh-CN"/>
        </w:rPr>
        <w:noBreakHyphen/>
        <w:t xml:space="preserve">terrestrial, AI/ML in the loop, etc.) is thought necessary by many in </w:t>
      </w:r>
      <w:r>
        <w:rPr>
          <w:rFonts w:eastAsia="DengXian"/>
          <w:lang w:eastAsia="zh-CN"/>
        </w:rPr>
        <w:t xml:space="preserve">this </w:t>
      </w:r>
      <w:r w:rsidRPr="006D34FD">
        <w:rPr>
          <w:rFonts w:eastAsia="DengXian"/>
          <w:lang w:eastAsia="zh-CN"/>
        </w:rPr>
        <w:t>industry.</w:t>
      </w:r>
      <w:r w:rsidR="00E446B1">
        <w:rPr>
          <w:rFonts w:eastAsia="DengXian"/>
          <w:lang w:eastAsia="zh-CN"/>
        </w:rPr>
        <w:t xml:space="preserve"> </w:t>
      </w:r>
      <w:r w:rsidR="00A0168C">
        <w:rPr>
          <w:rFonts w:eastAsia="DengXian"/>
          <w:lang w:eastAsia="zh-CN"/>
        </w:rPr>
        <w:t xml:space="preserve">Based on </w:t>
      </w:r>
      <w:r w:rsidR="00D16FA5">
        <w:rPr>
          <w:rFonts w:eastAsia="DengXian"/>
          <w:lang w:eastAsia="zh-CN"/>
        </w:rPr>
        <w:t>Rakuten’s successful deployment with 4G and 5G split architecture deployment, we list the f</w:t>
      </w:r>
      <w:r w:rsidR="00FD4EF3">
        <w:rPr>
          <w:rFonts w:eastAsia="DengXian"/>
          <w:lang w:eastAsia="zh-CN"/>
        </w:rPr>
        <w:t xml:space="preserve">ollowing reasons justifying why it is important to continue to support these RAN </w:t>
      </w:r>
      <w:proofErr w:type="gramStart"/>
      <w:r w:rsidR="00FD4EF3">
        <w:rPr>
          <w:rFonts w:eastAsia="DengXian"/>
          <w:lang w:eastAsia="zh-CN"/>
        </w:rPr>
        <w:t>split</w:t>
      </w:r>
      <w:proofErr w:type="gramEnd"/>
      <w:r w:rsidR="00FD4EF3">
        <w:rPr>
          <w:rFonts w:eastAsia="DengXian"/>
          <w:lang w:eastAsia="zh-CN"/>
        </w:rPr>
        <w:t xml:space="preserve"> going forward with the 6G standardization activities.</w:t>
      </w:r>
    </w:p>
    <w:p w14:paraId="29381AFC" w14:textId="744BDB3A" w:rsidR="005A52FD" w:rsidRDefault="005A52FD" w:rsidP="005A52FD">
      <w:pPr>
        <w:spacing w:line="259" w:lineRule="auto"/>
      </w:pPr>
      <w:r w:rsidRPr="4FF24F62">
        <w:rPr>
          <w:b/>
          <w:bCs/>
        </w:rPr>
        <w:t>Foundation for virtualization:</w:t>
      </w:r>
      <w:r w:rsidRPr="4FF24F62">
        <w:t xml:space="preserve"> 6G is envisioned as a fully cloud-native, intelligent, and highly automated network. The CU-DU split provides the necessary architectural foundation for a virtualized RAN that can be deployed on cloud platforms, a requirement for future 6G networks.</w:t>
      </w:r>
    </w:p>
    <w:p w14:paraId="3CED8D58" w14:textId="4B23E95D" w:rsidR="00F06C54" w:rsidRDefault="00F06C54" w:rsidP="005A52FD">
      <w:pPr>
        <w:spacing w:line="259" w:lineRule="auto"/>
      </w:pPr>
      <w:r w:rsidRPr="00163995">
        <w:rPr>
          <w:b/>
          <w:bCs/>
        </w:rPr>
        <w:t>Statisti</w:t>
      </w:r>
      <w:r w:rsidR="00163995">
        <w:rPr>
          <w:b/>
          <w:bCs/>
        </w:rPr>
        <w:t>c</w:t>
      </w:r>
      <w:r w:rsidRPr="00163995">
        <w:rPr>
          <w:b/>
          <w:bCs/>
        </w:rPr>
        <w:t xml:space="preserve">al Multiplexing </w:t>
      </w:r>
      <w:r w:rsidR="00163995" w:rsidRPr="00163995">
        <w:rPr>
          <w:b/>
          <w:bCs/>
        </w:rPr>
        <w:t>gains</w:t>
      </w:r>
      <w:r w:rsidR="00163995">
        <w:t xml:space="preserve">: </w:t>
      </w:r>
      <w:r w:rsidR="00163995" w:rsidRPr="00163995">
        <w:t xml:space="preserve">In a monolithic RAN, each baseband unit (BBU) at a cell site is a self-contained system dedicated to that site’s traffic. Its </w:t>
      </w:r>
      <w:proofErr w:type="gramStart"/>
      <w:r w:rsidR="00163995" w:rsidRPr="00163995">
        <w:t>compute</w:t>
      </w:r>
      <w:proofErr w:type="gramEnd"/>
      <w:r w:rsidR="00163995" w:rsidRPr="00163995">
        <w:t>, memory, and processing capacity are dimensioned for peak load</w:t>
      </w:r>
      <w:r w:rsidR="00653BD2">
        <w:t xml:space="preserve">, </w:t>
      </w:r>
      <w:r w:rsidR="00163995" w:rsidRPr="00163995">
        <w:t xml:space="preserve">even though, in practice, traffic varies over time (e.g., high during day, low at night). </w:t>
      </w:r>
      <w:r w:rsidR="004248AE">
        <w:t>Since</w:t>
      </w:r>
      <w:r w:rsidR="00163995" w:rsidRPr="00163995">
        <w:t xml:space="preserve"> </w:t>
      </w:r>
      <w:proofErr w:type="gramStart"/>
      <w:r w:rsidR="00163995" w:rsidRPr="00163995">
        <w:t>compute</w:t>
      </w:r>
      <w:proofErr w:type="gramEnd"/>
      <w:r w:rsidR="0085403F">
        <w:t xml:space="preserve"> resources</w:t>
      </w:r>
      <w:r w:rsidR="00163995" w:rsidRPr="00163995">
        <w:t xml:space="preserve"> cannot be shared across sites, much of the capacity remains underutilized.</w:t>
      </w:r>
      <w:r w:rsidR="00FA55ED">
        <w:t xml:space="preserve"> </w:t>
      </w:r>
      <w:r w:rsidR="00FA55ED" w:rsidRPr="00FA55ED">
        <w:t>With a CU–DU split</w:t>
      </w:r>
      <w:r w:rsidR="00FA55ED">
        <w:t xml:space="preserve">, </w:t>
      </w:r>
      <w:r w:rsidR="00FA55ED" w:rsidRPr="00FA55ED">
        <w:t>multiple cells (DUs) are connected to the same CU pool</w:t>
      </w:r>
      <w:r w:rsidR="00FA55ED">
        <w:t xml:space="preserve"> at the RDC/CDC</w:t>
      </w:r>
      <w:r w:rsidR="00FA55ED" w:rsidRPr="00FA55ED">
        <w:t>, their traffic fluctuations statistically average out</w:t>
      </w:r>
      <w:r w:rsidR="00FA55ED">
        <w:t xml:space="preserve"> where s</w:t>
      </w:r>
      <w:r w:rsidR="00FA55ED" w:rsidRPr="00FA55ED">
        <w:t>ome cells may be busy while others are idle.</w:t>
      </w:r>
      <w:r w:rsidR="00653BD2">
        <w:t xml:space="preserve"> </w:t>
      </w:r>
      <w:r w:rsidR="00653BD2" w:rsidRPr="00653BD2">
        <w:t xml:space="preserve">This allows </w:t>
      </w:r>
      <w:proofErr w:type="gramStart"/>
      <w:r w:rsidR="00653BD2" w:rsidRPr="00653BD2">
        <w:t>compute</w:t>
      </w:r>
      <w:proofErr w:type="gramEnd"/>
      <w:r w:rsidR="00653BD2" w:rsidRPr="00653BD2">
        <w:t xml:space="preserve"> resources (vCPUs, memory, I/O) to be dynamically allocated where needed, achieving statistical multiplexing and significantly improving utilization efficiency.</w:t>
      </w:r>
      <w:r w:rsidR="00126752">
        <w:t xml:space="preserve"> </w:t>
      </w:r>
      <w:r w:rsidR="00126752" w:rsidRPr="00126752">
        <w:t>Analytical and simulation studies on centralized RAN architectures suggest that enlarging the pooling domain can improve compute-resource utilization by approximately 10–20 %, depending on traffic correlation and latency constraints</w:t>
      </w:r>
      <w:r w:rsidR="00126752">
        <w:t xml:space="preserve"> [</w:t>
      </w:r>
      <w:r w:rsidR="0035287E">
        <w:t>5</w:t>
      </w:r>
      <w:r w:rsidR="00126752">
        <w:t xml:space="preserve">]. </w:t>
      </w:r>
    </w:p>
    <w:p w14:paraId="292E72A3" w14:textId="1B846469" w:rsidR="005A52FD" w:rsidRDefault="005A52FD" w:rsidP="00F62F35">
      <w:pPr>
        <w:spacing w:line="259" w:lineRule="auto"/>
      </w:pPr>
      <w:r w:rsidRPr="4FF24F62">
        <w:rPr>
          <w:b/>
          <w:bCs/>
        </w:rPr>
        <w:t>Enhanced AI/ML integration:</w:t>
      </w:r>
      <w:r w:rsidRPr="4FF24F62">
        <w:t xml:space="preserve"> The centralization of the CU enables a central point to embed Artificial Intelligence (AI) and Machine Learning (ML) functionalities. </w:t>
      </w:r>
      <w:r w:rsidR="00FE7334">
        <w:t>The AI</w:t>
      </w:r>
      <w:r w:rsidR="00A94B0D">
        <w:t>/</w:t>
      </w:r>
      <w:r w:rsidR="00FE7334">
        <w:t>ML entity</w:t>
      </w:r>
      <w:r w:rsidRPr="4FF24F62">
        <w:t xml:space="preserve"> can collect data from multiple network nodes to perform real-time optimization, interference management, and dynamic resource allocation, a core feature of future 6G networks.</w:t>
      </w:r>
      <w:r w:rsidR="00F62F35">
        <w:t xml:space="preserve"> </w:t>
      </w:r>
      <w:r w:rsidR="00A94B0D" w:rsidRPr="00A94B0D">
        <w:t xml:space="preserve">Logical nodes responsible for higher-layer functionalities, </w:t>
      </w:r>
      <w:r w:rsidR="00A94B0D">
        <w:t>particularly the CU</w:t>
      </w:r>
      <w:r w:rsidR="00A94B0D" w:rsidRPr="00A94B0D">
        <w:t xml:space="preserve">, are ideal </w:t>
      </w:r>
      <w:proofErr w:type="gramStart"/>
      <w:r w:rsidR="00A94B0D" w:rsidRPr="00A94B0D">
        <w:t>to</w:t>
      </w:r>
      <w:proofErr w:type="gramEnd"/>
      <w:r w:rsidR="00A94B0D" w:rsidRPr="00A94B0D">
        <w:t xml:space="preserve"> host AI/ML models and entities that collects data</w:t>
      </w:r>
      <w:r w:rsidRPr="00E1180B">
        <w:t xml:space="preserve">. </w:t>
      </w:r>
      <w:r w:rsidR="00D07B7E">
        <w:t xml:space="preserve">This entity can be responsible for training the AIML models which are resource </w:t>
      </w:r>
      <w:r w:rsidR="00F62F35">
        <w:t xml:space="preserve">and computation </w:t>
      </w:r>
      <w:r w:rsidR="00D07B7E">
        <w:t>intensive</w:t>
      </w:r>
      <w:r w:rsidRPr="00E1180B">
        <w:t>.</w:t>
      </w:r>
      <w:r w:rsidR="00D07B7E">
        <w:t xml:space="preserve"> The comparatively lightweight and less complex task inferencing can then be performed at the DUs.</w:t>
      </w:r>
    </w:p>
    <w:p w14:paraId="764697D0" w14:textId="77777777" w:rsidR="00560317" w:rsidRDefault="00560317" w:rsidP="00560317">
      <w:pPr>
        <w:spacing w:line="259" w:lineRule="auto"/>
      </w:pPr>
      <w:r w:rsidRPr="4FF24F62">
        <w:rPr>
          <w:b/>
          <w:bCs/>
        </w:rPr>
        <w:t>Addressing higher traffic volumes:</w:t>
      </w:r>
      <w:r w:rsidRPr="4FF24F62">
        <w:t xml:space="preserve"> 6G will push traffic volumes far beyond what 5G handles today, requiring even more advanced resource management and coordination. The resource pooling and intelligent load balancing capabilities inherent in the CU-DU split will be essential for managing this explosive growth.</w:t>
      </w:r>
    </w:p>
    <w:p w14:paraId="0D3B0857" w14:textId="5D5D5DCC" w:rsidR="00560317" w:rsidRDefault="00560317" w:rsidP="00560317">
      <w:pPr>
        <w:spacing w:line="259" w:lineRule="auto"/>
      </w:pPr>
      <w:r w:rsidRPr="0DE4F8A6">
        <w:rPr>
          <w:b/>
          <w:bCs/>
        </w:rPr>
        <w:t xml:space="preserve">Maximizing network openness and agility: </w:t>
      </w:r>
      <w:r w:rsidRPr="0DE4F8A6">
        <w:t>Continuing the Open RAN philosophy enabled by the CU-DU split will prevent vendor lock-in and encourage a more agile and innovative ecosystem for 6G development. This ensures the network can evolve rapidly to support new technologies and business models</w:t>
      </w:r>
      <w:r w:rsidR="001E06A3">
        <w:t>.</w:t>
      </w:r>
    </w:p>
    <w:p w14:paraId="2AE838BD" w14:textId="398BA618" w:rsidR="005A52FD" w:rsidRDefault="005A52FD" w:rsidP="005A52FD">
      <w:pPr>
        <w:spacing w:line="259" w:lineRule="auto"/>
        <w:rPr>
          <w:rFonts w:ascii="Roboto" w:eastAsia="Times New Roman" w:hAnsi="Roboto"/>
          <w:b/>
          <w:bCs/>
          <w:color w:val="0A0A0A"/>
          <w:sz w:val="24"/>
          <w:szCs w:val="24"/>
          <w:lang w:eastAsia="en-US"/>
        </w:rPr>
      </w:pPr>
      <w:r w:rsidRPr="4FF24F62">
        <w:rPr>
          <w:b/>
          <w:bCs/>
        </w:rPr>
        <w:t>Support for diverse use cases:</w:t>
      </w:r>
      <w:r w:rsidRPr="4FF24F62">
        <w:t xml:space="preserve"> 6G will support a wider range of services with varying requirements for latency, bandwidth, and reliability, including non-terrestrial networks (NTN) like satellites. The flexible nature of the CU-DU split, with different possible functional splits, </w:t>
      </w:r>
      <w:r w:rsidR="00EF6123" w:rsidRPr="4FF24F62">
        <w:t>allows</w:t>
      </w:r>
      <w:r>
        <w:t xml:space="preserve"> </w:t>
      </w:r>
      <w:r w:rsidRPr="4FF24F62">
        <w:t>tailored deployments to meet these diverse needs.</w:t>
      </w:r>
      <w:r w:rsidRPr="00EF4913">
        <w:rPr>
          <w:rFonts w:ascii="Roboto" w:eastAsia="Times New Roman" w:hAnsi="Roboto"/>
          <w:b/>
          <w:bCs/>
          <w:color w:val="0A0A0A"/>
          <w:sz w:val="24"/>
          <w:szCs w:val="24"/>
          <w:lang w:eastAsia="en-US"/>
        </w:rPr>
        <w:t xml:space="preserve"> </w:t>
      </w:r>
    </w:p>
    <w:p w14:paraId="29D56CD3" w14:textId="77777777" w:rsidR="005A52FD" w:rsidRPr="00EF4913" w:rsidRDefault="005A52FD" w:rsidP="005A52FD">
      <w:pPr>
        <w:numPr>
          <w:ilvl w:val="0"/>
          <w:numId w:val="7"/>
        </w:numPr>
        <w:spacing w:line="259" w:lineRule="auto"/>
      </w:pPr>
      <w:r w:rsidRPr="00EF4913">
        <w:rPr>
          <w:b/>
          <w:bCs/>
        </w:rPr>
        <w:t>Highly dynamic geo-distributed computing:</w:t>
      </w:r>
      <w:r w:rsidRPr="00EF4913">
        <w:t> The CU-DU split is the basis for a future 6G network where computing resources are dynamically distributed across the network. This will support applications with ultra-low latency requirements, such as holographic communication and real-time augmented reality, by placing the compute power where it's most needed.</w:t>
      </w:r>
    </w:p>
    <w:p w14:paraId="7BBC9D09" w14:textId="77777777" w:rsidR="005A52FD" w:rsidRDefault="005A52FD" w:rsidP="005A52FD">
      <w:pPr>
        <w:pStyle w:val="ListParagraph"/>
        <w:numPr>
          <w:ilvl w:val="0"/>
          <w:numId w:val="7"/>
        </w:numPr>
        <w:spacing w:line="259" w:lineRule="auto"/>
        <w:ind w:firstLineChars="0"/>
        <w:rPr>
          <w:rFonts w:ascii="Times New Roman" w:eastAsia="Gulim" w:hAnsi="Times New Roman"/>
          <w:sz w:val="20"/>
          <w:szCs w:val="20"/>
          <w:lang w:eastAsia="ja-JP"/>
        </w:rPr>
      </w:pPr>
      <w:r w:rsidRPr="00E41F85">
        <w:rPr>
          <w:rFonts w:ascii="Times New Roman" w:eastAsia="Gulim" w:hAnsi="Times New Roman"/>
          <w:b/>
          <w:bCs/>
          <w:sz w:val="20"/>
          <w:szCs w:val="20"/>
          <w:lang w:eastAsia="ja-JP"/>
        </w:rPr>
        <w:t>Integrated Sensing and Communication (ISAC):</w:t>
      </w:r>
      <w:r w:rsidRPr="00E41F85">
        <w:t> </w:t>
      </w:r>
      <w:r w:rsidRPr="00E41F85">
        <w:rPr>
          <w:rFonts w:ascii="Times New Roman" w:eastAsia="Gulim" w:hAnsi="Times New Roman"/>
          <w:sz w:val="20"/>
          <w:szCs w:val="20"/>
          <w:lang w:eastAsia="ja-JP"/>
        </w:rPr>
        <w:t>6G is expected to combine communication and sensing into a single technology. The split architecture would allow for the centralized processing of massive amounts of sensor data collected from the distributed DUs, enabling real-time environmental monitoring, accurate positioning, and enhanced awareness of the network environment.</w:t>
      </w:r>
    </w:p>
    <w:p w14:paraId="0DE15FED" w14:textId="77777777" w:rsidR="005A52FD" w:rsidRDefault="005A52FD" w:rsidP="005A52FD">
      <w:pPr>
        <w:pStyle w:val="ListParagraph"/>
        <w:numPr>
          <w:ilvl w:val="0"/>
          <w:numId w:val="7"/>
        </w:numPr>
        <w:spacing w:line="259" w:lineRule="auto"/>
        <w:ind w:firstLineChars="0"/>
        <w:rPr>
          <w:rFonts w:ascii="Times New Roman" w:eastAsia="Gulim" w:hAnsi="Times New Roman"/>
          <w:sz w:val="20"/>
          <w:szCs w:val="20"/>
          <w:lang w:eastAsia="ja-JP"/>
        </w:rPr>
      </w:pPr>
      <w:r w:rsidRPr="007E18FB">
        <w:rPr>
          <w:rFonts w:ascii="Times New Roman" w:eastAsia="Gulim" w:hAnsi="Times New Roman"/>
          <w:b/>
          <w:bCs/>
          <w:sz w:val="20"/>
          <w:szCs w:val="20"/>
          <w:lang w:eastAsia="ja-JP"/>
        </w:rPr>
        <w:t>Seamless integration with NTN:</w:t>
      </w:r>
      <w:r w:rsidRPr="007E18FB">
        <w:rPr>
          <w:rFonts w:ascii="Times New Roman" w:eastAsia="Gulim" w:hAnsi="Times New Roman"/>
          <w:sz w:val="20"/>
          <w:szCs w:val="20"/>
          <w:lang w:eastAsia="ja-JP"/>
        </w:rPr>
        <w:t> </w:t>
      </w:r>
      <w:r w:rsidRPr="00A07DBB">
        <w:rPr>
          <w:rFonts w:ascii="Times New Roman" w:eastAsia="Gulim" w:hAnsi="Times New Roman"/>
          <w:sz w:val="20"/>
          <w:szCs w:val="20"/>
          <w:lang w:eastAsia="ja-JP"/>
        </w:rPr>
        <w:t>The CU-DU split is critical for integrating satellite and High-Altitude Platform Station (HAPS) into the overall network. By keeping the lightweight DU on the satellite and the more intensive CU on the ground, the network can provide ubiquitous coverage in rural and remote areas while managing the unique constraints of NTN, such as resource limitations and mobility.</w:t>
      </w:r>
    </w:p>
    <w:p w14:paraId="342F4C9F" w14:textId="77777777" w:rsidR="00EF6123" w:rsidRPr="007A155A" w:rsidRDefault="00EF6123" w:rsidP="00EF6123">
      <w:pPr>
        <w:numPr>
          <w:ilvl w:val="0"/>
          <w:numId w:val="7"/>
        </w:numPr>
      </w:pPr>
      <w:r w:rsidRPr="007A155A">
        <w:rPr>
          <w:b/>
          <w:bCs/>
        </w:rPr>
        <w:t>Multi-TRP (Transmission and Reception Point</w:t>
      </w:r>
      <w:r w:rsidRPr="007A155A">
        <w:t>): In 6G, the split architecture will enable more sophisticated multi-TRP operations. By centralizing the control plane in the CU, operators can orchestrate complex transmission and reception schemes involving multiple DUs to improve reliability and throughput.</w:t>
      </w:r>
    </w:p>
    <w:p w14:paraId="1A29D21A" w14:textId="77777777" w:rsidR="005A52FD" w:rsidRDefault="005A52FD" w:rsidP="005A52FD">
      <w:pPr>
        <w:pStyle w:val="ListParagraph"/>
        <w:numPr>
          <w:ilvl w:val="0"/>
          <w:numId w:val="7"/>
        </w:numPr>
        <w:spacing w:line="259" w:lineRule="auto"/>
        <w:ind w:firstLineChars="0"/>
        <w:rPr>
          <w:rFonts w:ascii="Times New Roman" w:eastAsia="Gulim" w:hAnsi="Times New Roman"/>
          <w:sz w:val="20"/>
          <w:szCs w:val="20"/>
          <w:lang w:eastAsia="ja-JP"/>
        </w:rPr>
      </w:pPr>
      <w:r w:rsidRPr="00261A76">
        <w:rPr>
          <w:rFonts w:ascii="Times New Roman" w:eastAsia="Gulim" w:hAnsi="Times New Roman"/>
          <w:b/>
          <w:bCs/>
          <w:sz w:val="20"/>
          <w:szCs w:val="20"/>
          <w:lang w:eastAsia="ja-JP"/>
        </w:rPr>
        <w:t>Advanced beamforming:</w:t>
      </w:r>
      <w:r w:rsidRPr="00261A76">
        <w:rPr>
          <w:rFonts w:ascii="Times New Roman" w:eastAsia="Gulim" w:hAnsi="Times New Roman"/>
          <w:sz w:val="20"/>
          <w:szCs w:val="20"/>
          <w:lang w:eastAsia="ja-JP"/>
        </w:rPr>
        <w:t xml:space="preserve"> By processing </w:t>
      </w:r>
      <w:proofErr w:type="gramStart"/>
      <w:r w:rsidRPr="00261A76">
        <w:rPr>
          <w:rFonts w:ascii="Times New Roman" w:eastAsia="Gulim" w:hAnsi="Times New Roman"/>
          <w:sz w:val="20"/>
          <w:szCs w:val="20"/>
          <w:lang w:eastAsia="ja-JP"/>
        </w:rPr>
        <w:t>higher-layer</w:t>
      </w:r>
      <w:proofErr w:type="gramEnd"/>
      <w:r w:rsidRPr="00261A76">
        <w:rPr>
          <w:rFonts w:ascii="Times New Roman" w:eastAsia="Gulim" w:hAnsi="Times New Roman"/>
          <w:sz w:val="20"/>
          <w:szCs w:val="20"/>
          <w:lang w:eastAsia="ja-JP"/>
        </w:rPr>
        <w:t xml:space="preserve"> signaling centrally, the CU can provide more sophisticated coordination for beamforming and signal processing, especially in massive MIMO deployments.</w:t>
      </w:r>
    </w:p>
    <w:p w14:paraId="516E0277" w14:textId="3B4BBE4D" w:rsidR="005A52FD" w:rsidRPr="009C595F" w:rsidRDefault="005A52FD" w:rsidP="005A52FD">
      <w:pPr>
        <w:pStyle w:val="ListParagraph"/>
        <w:numPr>
          <w:ilvl w:val="0"/>
          <w:numId w:val="7"/>
        </w:numPr>
        <w:spacing w:line="259" w:lineRule="auto"/>
        <w:ind w:firstLineChars="0"/>
        <w:rPr>
          <w:rFonts w:ascii="Times New Roman" w:eastAsia="Gulim" w:hAnsi="Times New Roman"/>
          <w:sz w:val="20"/>
          <w:szCs w:val="20"/>
          <w:lang w:eastAsia="ja-JP"/>
        </w:rPr>
      </w:pPr>
      <w:r w:rsidRPr="009C595F">
        <w:rPr>
          <w:rFonts w:ascii="Times New Roman" w:eastAsia="Gulim" w:hAnsi="Times New Roman"/>
          <w:b/>
          <w:bCs/>
          <w:sz w:val="20"/>
          <w:szCs w:val="20"/>
          <w:lang w:eastAsia="ja-JP"/>
        </w:rPr>
        <w:t>Network Slicing and Multi Service Handling:</w:t>
      </w:r>
      <w:r>
        <w:rPr>
          <w:rFonts w:ascii="Times New Roman" w:eastAsia="Gulim" w:hAnsi="Times New Roman"/>
          <w:sz w:val="20"/>
          <w:szCs w:val="20"/>
          <w:lang w:eastAsia="ja-JP"/>
        </w:rPr>
        <w:t xml:space="preserve"> </w:t>
      </w:r>
      <w:r w:rsidR="00EF6123">
        <w:rPr>
          <w:rFonts w:ascii="Times New Roman" w:eastAsia="Gulim" w:hAnsi="Times New Roman"/>
          <w:sz w:val="20"/>
          <w:szCs w:val="20"/>
          <w:lang w:eastAsia="ja-JP"/>
        </w:rPr>
        <w:t>It will be e</w:t>
      </w:r>
      <w:r w:rsidRPr="009C595F">
        <w:rPr>
          <w:rFonts w:ascii="Times New Roman" w:eastAsia="Gulim" w:hAnsi="Times New Roman"/>
          <w:sz w:val="20"/>
          <w:szCs w:val="20"/>
          <w:lang w:eastAsia="ja-JP"/>
        </w:rPr>
        <w:t>asier to configure logical splits and resource allocation per service type (URLLC, eMBB, IoT) using CU/DU architecture.</w:t>
      </w:r>
    </w:p>
    <w:p w14:paraId="4B9EEF93" w14:textId="04F5E30C" w:rsidR="005A52FD" w:rsidRPr="00D4426F" w:rsidRDefault="00D4426F" w:rsidP="00D4426F">
      <w:pPr>
        <w:pStyle w:val="Caption"/>
      </w:pPr>
      <w:bookmarkStart w:id="5" w:name="_Ref210126012"/>
      <w:r>
        <w:t xml:space="preserve">Observation </w:t>
      </w:r>
      <w:fldSimple w:instr=" SEQ Observation \* ARABIC ">
        <w:r>
          <w:rPr>
            <w:noProof/>
          </w:rPr>
          <w:t>5</w:t>
        </w:r>
      </w:fldSimple>
      <w:r w:rsidR="00331D27">
        <w:t xml:space="preserve">: </w:t>
      </w:r>
      <w:r w:rsidR="001E06A3">
        <w:t xml:space="preserve">It is imperative that the support of CU-DU split with open F1 interface carries forward to the 6G </w:t>
      </w:r>
      <w:r w:rsidR="00AD6713">
        <w:t>design and standardization.</w:t>
      </w:r>
      <w:bookmarkEnd w:id="5"/>
    </w:p>
    <w:p w14:paraId="4AB3A388" w14:textId="53E3401B" w:rsidR="00C161BB" w:rsidRPr="00D50BDD" w:rsidRDefault="00C161BB" w:rsidP="00C161BB">
      <w:pPr>
        <w:spacing w:line="259" w:lineRule="auto"/>
      </w:pPr>
      <w:r>
        <w:t>We</w:t>
      </w:r>
      <w:r w:rsidR="003637A9">
        <w:t xml:space="preserve"> ha</w:t>
      </w:r>
      <w:r>
        <w:t>ve presented</w:t>
      </w:r>
      <w:r w:rsidR="000C0BC9">
        <w:t xml:space="preserve"> </w:t>
      </w:r>
      <w:r>
        <w:t>data from Rakuten’s deployment in Japan</w:t>
      </w:r>
      <w:r w:rsidR="006D5F4E">
        <w:t xml:space="preserve">, highlighting the strategy behind the adoption of the split architecture in 4G (pre-standard) and 5G (standard-compliant) network. We have </w:t>
      </w:r>
      <w:r w:rsidR="00004ABB">
        <w:t xml:space="preserve">given a peak of the challenges and how we addressed them. Despite </w:t>
      </w:r>
      <w:r w:rsidR="001323AF">
        <w:t>this</w:t>
      </w:r>
      <w:r w:rsidR="00004ABB">
        <w:t>, we observed many benefits of this architecture choice which we’d like to continue to see in 6G.</w:t>
      </w:r>
      <w:r>
        <w:t xml:space="preserve"> Furthermore, we have also presented the technical and business reasons why 5G did not show significant adoption of these architectural features. We believe that there are several solutions to address the challenges, and a certain mindset shift is required by the operators and incumbent vendors in ensuring wider adoption of the split architecture. We have </w:t>
      </w:r>
      <w:r w:rsidR="003D60FD">
        <w:t>summarized</w:t>
      </w:r>
      <w:r>
        <w:t xml:space="preserve"> the reasons</w:t>
      </w:r>
      <w:r w:rsidR="007708E7">
        <w:t xml:space="preserve"> why</w:t>
      </w:r>
      <w:r>
        <w:t xml:space="preserve"> it is imperative to support the RAN split (CU-DU split</w:t>
      </w:r>
      <w:r w:rsidR="007708E7">
        <w:t>)</w:t>
      </w:r>
      <w:r w:rsidR="003E738A">
        <w:t xml:space="preserve"> </w:t>
      </w:r>
      <w:r>
        <w:t>in 6G.  Based on all this, we propose that RAN3 take cognizance of the merits of the CU-DU split with open F1 interface and recommend it for 6G architecture.</w:t>
      </w:r>
    </w:p>
    <w:p w14:paraId="68956954" w14:textId="15791690" w:rsidR="00C161BB" w:rsidRPr="00684884" w:rsidRDefault="00E4054B" w:rsidP="00E4054B">
      <w:pPr>
        <w:pStyle w:val="Caption"/>
        <w:rPr>
          <w:b w:val="0"/>
          <w:bCs w:val="0"/>
        </w:rPr>
      </w:pPr>
      <w:bookmarkStart w:id="6" w:name="_Ref210126132"/>
      <w:r>
        <w:t xml:space="preserve">Proposal </w:t>
      </w:r>
      <w:fldSimple w:instr=" SEQ Proposal \* ARABIC ">
        <w:r w:rsidR="005731F0">
          <w:rPr>
            <w:noProof/>
          </w:rPr>
          <w:t>1</w:t>
        </w:r>
      </w:fldSimple>
      <w:r>
        <w:t xml:space="preserve">: </w:t>
      </w:r>
      <w:r w:rsidR="00C161BB" w:rsidRPr="00735468">
        <w:t>We propose that RAN3 take</w:t>
      </w:r>
      <w:r w:rsidR="003D60FD" w:rsidRPr="00CC7D7A">
        <w:t>s</w:t>
      </w:r>
      <w:r w:rsidR="00C161BB" w:rsidRPr="00735468">
        <w:t xml:space="preserve"> cognizance of the merits of the CU-DU split with open F1 interface and recommend it for 6G architecture.</w:t>
      </w:r>
      <w:bookmarkEnd w:id="6"/>
    </w:p>
    <w:p w14:paraId="5B73E8FC" w14:textId="4A2353FC" w:rsidR="005A52FD" w:rsidRDefault="000970ED" w:rsidP="005A52FD">
      <w:pPr>
        <w:pStyle w:val="Heading1"/>
      </w:pPr>
      <w:r>
        <w:t>Conclusion</w:t>
      </w:r>
    </w:p>
    <w:p w14:paraId="541DC5BE" w14:textId="56F8CE1D" w:rsidR="00AD5F85" w:rsidRDefault="00AD5F85" w:rsidP="00AD5F85">
      <w:pPr>
        <w:rPr>
          <w:lang w:eastAsia="en-US"/>
        </w:rPr>
      </w:pPr>
      <w:r>
        <w:rPr>
          <w:lang w:eastAsia="en-US"/>
        </w:rPr>
        <w:t>We have the following observations:</w:t>
      </w:r>
    </w:p>
    <w:p w14:paraId="351BEF2C" w14:textId="1D47A533" w:rsidR="006B402B" w:rsidRDefault="006B402B" w:rsidP="00AD5F85">
      <w:pPr>
        <w:rPr>
          <w:b/>
          <w:bCs/>
          <w:lang w:eastAsia="en-US"/>
        </w:rPr>
      </w:pPr>
      <w:r w:rsidRPr="00225B41">
        <w:rPr>
          <w:b/>
          <w:bCs/>
          <w:lang w:eastAsia="en-US"/>
        </w:rPr>
        <w:fldChar w:fldCharType="begin"/>
      </w:r>
      <w:r w:rsidRPr="00225B41">
        <w:rPr>
          <w:b/>
          <w:bCs/>
          <w:lang w:eastAsia="en-US"/>
        </w:rPr>
        <w:instrText xml:space="preserve"> REF _Ref213065632 \h </w:instrText>
      </w:r>
      <w:r w:rsidR="00225B41">
        <w:rPr>
          <w:b/>
          <w:bCs/>
          <w:lang w:eastAsia="en-US"/>
        </w:rPr>
        <w:instrText xml:space="preserve"> \* MERGEFORMAT </w:instrText>
      </w:r>
      <w:r w:rsidRPr="00225B41">
        <w:rPr>
          <w:b/>
          <w:bCs/>
          <w:lang w:eastAsia="en-US"/>
        </w:rPr>
      </w:r>
      <w:r w:rsidRPr="00225B41">
        <w:rPr>
          <w:b/>
          <w:bCs/>
          <w:lang w:eastAsia="en-US"/>
        </w:rPr>
        <w:fldChar w:fldCharType="separate"/>
      </w:r>
      <w:r w:rsidRPr="00225B41">
        <w:rPr>
          <w:b/>
          <w:bCs/>
        </w:rPr>
        <w:t xml:space="preserve">Observation </w:t>
      </w:r>
      <w:r w:rsidRPr="00225B41">
        <w:rPr>
          <w:b/>
          <w:bCs/>
          <w:noProof/>
        </w:rPr>
        <w:t>1</w:t>
      </w:r>
      <w:r w:rsidRPr="00225B41">
        <w:rPr>
          <w:b/>
          <w:bCs/>
        </w:rPr>
        <w:t xml:space="preserve">: </w:t>
      </w:r>
      <w:r w:rsidRPr="00225B41">
        <w:rPr>
          <w:rFonts w:eastAsia="DengXian"/>
          <w:b/>
          <w:bCs/>
          <w:lang w:eastAsia="zh-CN"/>
        </w:rPr>
        <w:t>There are several strategic reasons which has led Rakuten to adopt the split architecture in its deployment in both 4G (with proprietary midhaul) and 5G (with standardized F1 interface).</w:t>
      </w:r>
      <w:r w:rsidRPr="00225B41">
        <w:rPr>
          <w:b/>
          <w:bCs/>
          <w:lang w:eastAsia="en-US"/>
        </w:rPr>
        <w:fldChar w:fldCharType="end"/>
      </w:r>
    </w:p>
    <w:p w14:paraId="302C40A9" w14:textId="137EB023" w:rsidR="00676210" w:rsidRPr="00676210" w:rsidRDefault="00676210" w:rsidP="00AD5F85">
      <w:pPr>
        <w:rPr>
          <w:b/>
          <w:bCs/>
          <w:lang w:eastAsia="en-US"/>
        </w:rPr>
      </w:pPr>
      <w:r w:rsidRPr="00676210">
        <w:rPr>
          <w:b/>
          <w:bCs/>
          <w:lang w:eastAsia="en-US"/>
        </w:rPr>
        <w:fldChar w:fldCharType="begin"/>
      </w:r>
      <w:r w:rsidRPr="00676210">
        <w:rPr>
          <w:b/>
          <w:bCs/>
          <w:lang w:eastAsia="en-US"/>
        </w:rPr>
        <w:instrText xml:space="preserve"> REF _Ref213067887 \h  \* MERGEFORMAT </w:instrText>
      </w:r>
      <w:r w:rsidRPr="00676210">
        <w:rPr>
          <w:b/>
          <w:bCs/>
          <w:lang w:eastAsia="en-US"/>
        </w:rPr>
      </w:r>
      <w:r w:rsidRPr="00676210">
        <w:rPr>
          <w:b/>
          <w:bCs/>
          <w:lang w:eastAsia="en-US"/>
        </w:rPr>
        <w:fldChar w:fldCharType="separate"/>
      </w:r>
      <w:r w:rsidRPr="00676210">
        <w:rPr>
          <w:b/>
          <w:bCs/>
        </w:rPr>
        <w:t xml:space="preserve">Observation </w:t>
      </w:r>
      <w:r w:rsidRPr="00676210">
        <w:rPr>
          <w:b/>
          <w:bCs/>
          <w:noProof/>
        </w:rPr>
        <w:t>2</w:t>
      </w:r>
      <w:r w:rsidRPr="00676210">
        <w:rPr>
          <w:b/>
          <w:bCs/>
        </w:rPr>
        <w:t xml:space="preserve">: </w:t>
      </w:r>
      <w:r w:rsidRPr="00676210">
        <w:rPr>
          <w:rFonts w:eastAsia="DengXian"/>
          <w:b/>
          <w:bCs/>
          <w:lang w:eastAsia="zh-CN"/>
        </w:rPr>
        <w:t>There were several challenges which must be overcome with the F1 interface in a multi-vendor deployment use case. Many of these are “early pain points” and integration and IoT testing becomes a part of the roll out process, irrespective of architecture choices. Rakuten has established best practices to handle these in a manner which can be carried over to 6G also.</w:t>
      </w:r>
      <w:r w:rsidRPr="00676210">
        <w:rPr>
          <w:b/>
          <w:bCs/>
          <w:lang w:eastAsia="en-US"/>
        </w:rPr>
        <w:fldChar w:fldCharType="end"/>
      </w:r>
    </w:p>
    <w:p w14:paraId="489A252E" w14:textId="7E37F67E" w:rsidR="00676210" w:rsidRPr="00676210" w:rsidRDefault="00676210" w:rsidP="00AD5F85">
      <w:pPr>
        <w:rPr>
          <w:b/>
          <w:bCs/>
          <w:lang w:eastAsia="en-US"/>
        </w:rPr>
      </w:pPr>
      <w:r w:rsidRPr="00676210">
        <w:rPr>
          <w:b/>
          <w:bCs/>
          <w:lang w:eastAsia="en-US"/>
        </w:rPr>
        <w:fldChar w:fldCharType="begin"/>
      </w:r>
      <w:r w:rsidRPr="00676210">
        <w:rPr>
          <w:b/>
          <w:bCs/>
          <w:lang w:eastAsia="en-US"/>
        </w:rPr>
        <w:instrText xml:space="preserve"> REF _Ref210125921 \h  \* MERGEFORMAT </w:instrText>
      </w:r>
      <w:r w:rsidRPr="00676210">
        <w:rPr>
          <w:b/>
          <w:bCs/>
          <w:lang w:eastAsia="en-US"/>
        </w:rPr>
      </w:r>
      <w:r w:rsidRPr="00676210">
        <w:rPr>
          <w:b/>
          <w:bCs/>
          <w:lang w:eastAsia="en-US"/>
        </w:rPr>
        <w:fldChar w:fldCharType="separate"/>
      </w:r>
      <w:r w:rsidRPr="00676210">
        <w:rPr>
          <w:b/>
          <w:bCs/>
        </w:rPr>
        <w:t xml:space="preserve">Observation </w:t>
      </w:r>
      <w:r w:rsidRPr="00676210">
        <w:rPr>
          <w:b/>
          <w:bCs/>
          <w:noProof/>
        </w:rPr>
        <w:t>3</w:t>
      </w:r>
      <w:r w:rsidRPr="00676210">
        <w:rPr>
          <w:b/>
          <w:bCs/>
        </w:rPr>
        <w:t xml:space="preserve">: </w:t>
      </w:r>
      <w:r w:rsidRPr="00676210">
        <w:rPr>
          <w:rFonts w:eastAsia="DengXian"/>
          <w:b/>
          <w:bCs/>
          <w:lang w:eastAsia="zh-CN"/>
        </w:rPr>
        <w:t>Rakuten has observed numerous advantages of the RAN CU-DU split-based architecture which includes enabling open ecosystem with multi-vendor support, diverse deployment options to meet operator’s unique needs, network virtualization and cloud deployment options with the associated benefits.</w:t>
      </w:r>
      <w:r w:rsidRPr="00676210">
        <w:rPr>
          <w:b/>
          <w:bCs/>
          <w:lang w:eastAsia="en-US"/>
        </w:rPr>
        <w:fldChar w:fldCharType="end"/>
      </w:r>
    </w:p>
    <w:p w14:paraId="7510C0F3" w14:textId="43F8406D" w:rsidR="00676210" w:rsidRPr="00676210" w:rsidRDefault="00676210" w:rsidP="00AD5F85">
      <w:pPr>
        <w:rPr>
          <w:b/>
          <w:bCs/>
          <w:lang w:eastAsia="en-US"/>
        </w:rPr>
      </w:pPr>
      <w:r w:rsidRPr="00676210">
        <w:rPr>
          <w:b/>
          <w:bCs/>
          <w:lang w:eastAsia="en-US"/>
        </w:rPr>
        <w:fldChar w:fldCharType="begin"/>
      </w:r>
      <w:r w:rsidRPr="00676210">
        <w:rPr>
          <w:b/>
          <w:bCs/>
          <w:lang w:eastAsia="en-US"/>
        </w:rPr>
        <w:instrText xml:space="preserve"> REF _Ref210126011 \h  \* MERGEFORMAT </w:instrText>
      </w:r>
      <w:r w:rsidRPr="00676210">
        <w:rPr>
          <w:b/>
          <w:bCs/>
          <w:lang w:eastAsia="en-US"/>
        </w:rPr>
      </w:r>
      <w:r w:rsidRPr="00676210">
        <w:rPr>
          <w:b/>
          <w:bCs/>
          <w:lang w:eastAsia="en-US"/>
        </w:rPr>
        <w:fldChar w:fldCharType="separate"/>
      </w:r>
      <w:r w:rsidRPr="00676210">
        <w:rPr>
          <w:b/>
          <w:bCs/>
        </w:rPr>
        <w:t xml:space="preserve">Observation </w:t>
      </w:r>
      <w:r w:rsidRPr="00676210">
        <w:rPr>
          <w:b/>
          <w:bCs/>
          <w:noProof/>
        </w:rPr>
        <w:t>4</w:t>
      </w:r>
      <w:r w:rsidRPr="00676210">
        <w:rPr>
          <w:b/>
          <w:bCs/>
        </w:rPr>
        <w:t xml:space="preserve">: There are many reasons for slow adoption of the CU/DU split option with open interfaces. These include additional testing and customization requirements, limited immediate ROI, perception of risk and strategic lock in by incumbent vendors. </w:t>
      </w:r>
      <w:r w:rsidRPr="00676210">
        <w:rPr>
          <w:b/>
          <w:bCs/>
          <w:lang w:eastAsia="en-US"/>
        </w:rPr>
        <w:t>These issues are often a barrier to entry for new vendors and deter the operators from trying out the disaggregated option.</w:t>
      </w:r>
      <w:r w:rsidRPr="00676210">
        <w:rPr>
          <w:b/>
          <w:bCs/>
          <w:lang w:eastAsia="en-US"/>
        </w:rPr>
        <w:fldChar w:fldCharType="end"/>
      </w:r>
    </w:p>
    <w:p w14:paraId="2782F3FB" w14:textId="25CC6ACB" w:rsidR="00676210" w:rsidRPr="00676210" w:rsidRDefault="00676210" w:rsidP="00AD5F85">
      <w:pPr>
        <w:rPr>
          <w:b/>
          <w:bCs/>
          <w:lang w:eastAsia="en-US"/>
        </w:rPr>
      </w:pPr>
      <w:r w:rsidRPr="00676210">
        <w:rPr>
          <w:b/>
          <w:bCs/>
          <w:lang w:eastAsia="en-US"/>
        </w:rPr>
        <w:fldChar w:fldCharType="begin"/>
      </w:r>
      <w:r w:rsidRPr="00676210">
        <w:rPr>
          <w:b/>
          <w:bCs/>
          <w:lang w:eastAsia="en-US"/>
        </w:rPr>
        <w:instrText xml:space="preserve"> REF _Ref210126012 \h  \* MERGEFORMAT </w:instrText>
      </w:r>
      <w:r w:rsidRPr="00676210">
        <w:rPr>
          <w:b/>
          <w:bCs/>
          <w:lang w:eastAsia="en-US"/>
        </w:rPr>
      </w:r>
      <w:r w:rsidRPr="00676210">
        <w:rPr>
          <w:b/>
          <w:bCs/>
          <w:lang w:eastAsia="en-US"/>
        </w:rPr>
        <w:fldChar w:fldCharType="separate"/>
      </w:r>
      <w:r w:rsidRPr="00676210">
        <w:rPr>
          <w:b/>
          <w:bCs/>
        </w:rPr>
        <w:t xml:space="preserve">Observation </w:t>
      </w:r>
      <w:r w:rsidRPr="00676210">
        <w:rPr>
          <w:b/>
          <w:bCs/>
          <w:noProof/>
        </w:rPr>
        <w:t>5</w:t>
      </w:r>
      <w:r w:rsidRPr="00676210">
        <w:rPr>
          <w:b/>
          <w:bCs/>
        </w:rPr>
        <w:t>: It is imperative that the support of CU-DU split with open F1 interface carries forward to the 6G design and standardization.</w:t>
      </w:r>
      <w:r w:rsidRPr="00676210">
        <w:rPr>
          <w:b/>
          <w:bCs/>
          <w:lang w:eastAsia="en-US"/>
        </w:rPr>
        <w:fldChar w:fldCharType="end"/>
      </w:r>
    </w:p>
    <w:p w14:paraId="0767545F" w14:textId="08BC3A11" w:rsidR="00AD5F85" w:rsidRPr="00AD5F85" w:rsidRDefault="00AD5F85" w:rsidP="00AD5F85">
      <w:pPr>
        <w:rPr>
          <w:lang w:eastAsia="en-US"/>
        </w:rPr>
      </w:pPr>
      <w:r>
        <w:rPr>
          <w:lang w:eastAsia="en-US"/>
        </w:rPr>
        <w:t>We have the following proposals:</w:t>
      </w:r>
    </w:p>
    <w:p w14:paraId="0BB3AFAE" w14:textId="6C69D515" w:rsidR="00AD5F85" w:rsidRPr="00596715" w:rsidRDefault="00ED7EF0" w:rsidP="00BB77B6">
      <w:pPr>
        <w:rPr>
          <w:b/>
          <w:bCs/>
        </w:rPr>
      </w:pPr>
      <w:r w:rsidRPr="00596715">
        <w:rPr>
          <w:b/>
          <w:bCs/>
        </w:rPr>
        <w:fldChar w:fldCharType="begin"/>
      </w:r>
      <w:r w:rsidRPr="00596715">
        <w:rPr>
          <w:b/>
          <w:bCs/>
        </w:rPr>
        <w:instrText xml:space="preserve"> REF _Ref210126132 \h  \* MERGEFORMAT </w:instrText>
      </w:r>
      <w:r w:rsidRPr="00596715">
        <w:rPr>
          <w:b/>
          <w:bCs/>
        </w:rPr>
      </w:r>
      <w:r w:rsidRPr="00596715">
        <w:rPr>
          <w:b/>
          <w:bCs/>
        </w:rPr>
        <w:fldChar w:fldCharType="separate"/>
      </w:r>
      <w:r w:rsidRPr="00596715">
        <w:rPr>
          <w:b/>
          <w:bCs/>
        </w:rPr>
        <w:t xml:space="preserve">Proposal </w:t>
      </w:r>
      <w:r w:rsidRPr="00596715">
        <w:rPr>
          <w:b/>
          <w:bCs/>
          <w:noProof/>
        </w:rPr>
        <w:t>1</w:t>
      </w:r>
      <w:r w:rsidRPr="00596715">
        <w:rPr>
          <w:b/>
          <w:bCs/>
        </w:rPr>
        <w:t>: We propose that RAN3 takes cognizance of the merits of the CU-DU split with open F1 interface and recommend it for 6G architecture.</w:t>
      </w:r>
      <w:r w:rsidRPr="00596715">
        <w:rPr>
          <w:b/>
          <w:bCs/>
        </w:rPr>
        <w:fldChar w:fldCharType="end"/>
      </w:r>
    </w:p>
    <w:p w14:paraId="736BDCD0" w14:textId="7A329A5D" w:rsidR="00DA5BDB" w:rsidRDefault="009B252F" w:rsidP="00441E25">
      <w:pPr>
        <w:pStyle w:val="Heading1"/>
        <w:numPr>
          <w:ilvl w:val="0"/>
          <w:numId w:val="0"/>
        </w:numPr>
        <w:ind w:left="432" w:hanging="432"/>
      </w:pPr>
      <w:r>
        <w:t>7</w:t>
      </w:r>
      <w:r w:rsidR="00441E25">
        <w:tab/>
      </w:r>
      <w:r w:rsidR="00441E25">
        <w:tab/>
        <w:t>Reference</w:t>
      </w:r>
    </w:p>
    <w:p w14:paraId="114C30CA" w14:textId="00C022BB" w:rsidR="00441E25" w:rsidRDefault="00376620" w:rsidP="00441E25">
      <w:r>
        <w:rPr>
          <w:lang w:eastAsia="en-US"/>
        </w:rPr>
        <w:t xml:space="preserve">[1] Chair Notes </w:t>
      </w:r>
      <w:r>
        <w:t>RAN#108</w:t>
      </w:r>
    </w:p>
    <w:p w14:paraId="0D1A9008" w14:textId="503AAD67" w:rsidR="00FB3508" w:rsidRDefault="00FB3508" w:rsidP="001A4E2C">
      <w:r>
        <w:t>[</w:t>
      </w:r>
      <w:r w:rsidR="00C85613">
        <w:t>2</w:t>
      </w:r>
      <w:r>
        <w:t>]</w:t>
      </w:r>
      <w:r w:rsidR="00A17F8D" w:rsidRPr="00A17F8D">
        <w:rPr>
          <w:color w:val="000000"/>
        </w:rPr>
        <w:t xml:space="preserve"> </w:t>
      </w:r>
      <w:r w:rsidR="00A17F8D">
        <w:rPr>
          <w:color w:val="000000"/>
        </w:rPr>
        <w:t>RP-2528</w:t>
      </w:r>
      <w:r w:rsidR="00E331DF">
        <w:rPr>
          <w:color w:val="000000"/>
        </w:rPr>
        <w:t>80</w:t>
      </w:r>
      <w:r w:rsidR="00A17F8D">
        <w:rPr>
          <w:color w:val="000000"/>
        </w:rPr>
        <w:t>:</w:t>
      </w:r>
      <w:r w:rsidR="00C61D10">
        <w:t xml:space="preserve"> </w:t>
      </w:r>
      <w:r w:rsidR="00C5348A" w:rsidRPr="00C5348A">
        <w:t>Moderator's summary for RAN led 6G SI</w:t>
      </w:r>
    </w:p>
    <w:p w14:paraId="42628869" w14:textId="0D148C16" w:rsidR="00A17F8D" w:rsidRDefault="00A17F8D" w:rsidP="001A4E2C">
      <w:r>
        <w:t>[</w:t>
      </w:r>
      <w:r w:rsidR="00C85613">
        <w:t>3</w:t>
      </w:r>
      <w:r>
        <w:t>] Chair Notes RAN#109</w:t>
      </w:r>
    </w:p>
    <w:p w14:paraId="0558140E" w14:textId="228629C5" w:rsidR="000259D9" w:rsidRDefault="003727F8" w:rsidP="001A4E2C">
      <w:r>
        <w:t>[</w:t>
      </w:r>
      <w:r w:rsidR="00C85613">
        <w:t>4</w:t>
      </w:r>
      <w:r>
        <w:t xml:space="preserve">] </w:t>
      </w:r>
      <w:r w:rsidR="002E2FFE">
        <w:t>Chair Notes RAN3#129-bis</w:t>
      </w:r>
      <w:r w:rsidR="00291544" w:rsidRPr="00441E25">
        <w:t xml:space="preserve"> </w:t>
      </w:r>
    </w:p>
    <w:p w14:paraId="34F26BF6" w14:textId="67E428D3" w:rsidR="004840D7" w:rsidRDefault="004840D7" w:rsidP="001A4E2C">
      <w:r>
        <w:t xml:space="preserve">[5] </w:t>
      </w:r>
      <w:r w:rsidRPr="004840D7">
        <w:t xml:space="preserve">NGMN Alliance, </w:t>
      </w:r>
      <w:r w:rsidRPr="004840D7">
        <w:rPr>
          <w:i/>
          <w:iCs/>
        </w:rPr>
        <w:t>“vRAN and Cloud-RAN Architecture White Paper,”</w:t>
      </w:r>
      <w:r w:rsidRPr="004840D7">
        <w:t xml:space="preserve"> (2022)</w:t>
      </w:r>
    </w:p>
    <w:p w14:paraId="7285E19C" w14:textId="1CAC1150" w:rsidR="00E17505" w:rsidRDefault="00E17505" w:rsidP="001A4E2C">
      <w:r>
        <w:t xml:space="preserve">[6] </w:t>
      </w:r>
      <w:r w:rsidRPr="00E17505">
        <w:t>The Mobile Economy Europe 2025</w:t>
      </w:r>
      <w:r w:rsidR="002F5738">
        <w:t>, GSMA Report</w:t>
      </w:r>
    </w:p>
    <w:p w14:paraId="2FFA507F" w14:textId="7D99585B" w:rsidR="0F59F17F" w:rsidRDefault="00C64F25" w:rsidP="0F59F17F">
      <w:r>
        <w:t>[7] F</w:t>
      </w:r>
      <w:r w:rsidRPr="00C64F25">
        <w:t>ield presentation by Altiostar &amp; Rakuten Symphony</w:t>
      </w:r>
      <w:r>
        <w:t>, TIP 2021-23</w:t>
      </w:r>
    </w:p>
    <w:sectPr w:rsidR="0F59F17F"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E2631" w14:textId="77777777" w:rsidR="00167C2B" w:rsidRPr="008C651D" w:rsidRDefault="00167C2B" w:rsidP="00C24254">
      <w:pPr>
        <w:spacing w:after="0"/>
        <w:rPr>
          <w:rFonts w:ascii="Arial" w:eastAsia="SimSun" w:hAnsi="Arial" w:cs="Arial"/>
          <w:color w:val="0000FF"/>
          <w:kern w:val="2"/>
          <w:lang w:eastAsia="zh-CN"/>
        </w:rPr>
      </w:pPr>
      <w:r>
        <w:separator/>
      </w:r>
    </w:p>
  </w:endnote>
  <w:endnote w:type="continuationSeparator" w:id="0">
    <w:p w14:paraId="119B427E" w14:textId="77777777" w:rsidR="00167C2B" w:rsidRPr="008C651D" w:rsidRDefault="00167C2B"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Lato">
    <w:charset w:val="00"/>
    <w:family w:val="swiss"/>
    <w:pitch w:val="variable"/>
    <w:sig w:usb0="E10002FF" w:usb1="5000ECFF" w:usb2="00000021" w:usb3="00000000" w:csb0="0000019F" w:csb1="00000000"/>
  </w:font>
  <w:font w:name="Roboto">
    <w:charset w:val="00"/>
    <w:family w:val="auto"/>
    <w:pitch w:val="variable"/>
    <w:sig w:usb0="E0000AFF" w:usb1="5000217F" w:usb2="0000002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A4F96" w14:textId="77777777" w:rsidR="00167C2B" w:rsidRPr="008C651D" w:rsidRDefault="00167C2B" w:rsidP="00C24254">
      <w:pPr>
        <w:spacing w:after="0"/>
        <w:rPr>
          <w:rFonts w:ascii="Arial" w:eastAsia="SimSun" w:hAnsi="Arial" w:cs="Arial"/>
          <w:color w:val="0000FF"/>
          <w:kern w:val="2"/>
          <w:lang w:eastAsia="zh-CN"/>
        </w:rPr>
      </w:pPr>
      <w:r>
        <w:separator/>
      </w:r>
    </w:p>
  </w:footnote>
  <w:footnote w:type="continuationSeparator" w:id="0">
    <w:p w14:paraId="5FAF2F47" w14:textId="77777777" w:rsidR="00167C2B" w:rsidRPr="008C651D" w:rsidRDefault="00167C2B"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3CD064B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8648F"/>
    <w:multiLevelType w:val="multilevel"/>
    <w:tmpl w:val="21FE7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8133B"/>
    <w:multiLevelType w:val="multilevel"/>
    <w:tmpl w:val="F0582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45328"/>
    <w:multiLevelType w:val="multilevel"/>
    <w:tmpl w:val="C05E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E32027"/>
    <w:multiLevelType w:val="multilevel"/>
    <w:tmpl w:val="670A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3408BE"/>
    <w:multiLevelType w:val="multilevel"/>
    <w:tmpl w:val="4594C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FA2D81"/>
    <w:multiLevelType w:val="multilevel"/>
    <w:tmpl w:val="E384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9918A8"/>
    <w:multiLevelType w:val="multilevel"/>
    <w:tmpl w:val="3A123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5C1946"/>
    <w:multiLevelType w:val="multilevel"/>
    <w:tmpl w:val="A8A8E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862E7B"/>
    <w:multiLevelType w:val="multilevel"/>
    <w:tmpl w:val="B6FA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BF26DF9"/>
    <w:multiLevelType w:val="multilevel"/>
    <w:tmpl w:val="632E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946D05"/>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C31441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0F059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3172C6"/>
    <w:multiLevelType w:val="multilevel"/>
    <w:tmpl w:val="D6F61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5C35AC4"/>
    <w:multiLevelType w:val="multilevel"/>
    <w:tmpl w:val="BAF8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384F2D"/>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E2635D"/>
    <w:multiLevelType w:val="multilevel"/>
    <w:tmpl w:val="6510B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632085"/>
    <w:multiLevelType w:val="multilevel"/>
    <w:tmpl w:val="9F90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71C7126"/>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DB2AC2"/>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D3011D"/>
    <w:multiLevelType w:val="multilevel"/>
    <w:tmpl w:val="E050D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516FC3"/>
    <w:multiLevelType w:val="multilevel"/>
    <w:tmpl w:val="CC685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5191532">
    <w:abstractNumId w:val="0"/>
  </w:num>
  <w:num w:numId="2" w16cid:durableId="1823740207">
    <w:abstractNumId w:val="27"/>
  </w:num>
  <w:num w:numId="3" w16cid:durableId="1895190205">
    <w:abstractNumId w:val="26"/>
  </w:num>
  <w:num w:numId="4" w16cid:durableId="1931697606">
    <w:abstractNumId w:val="24"/>
  </w:num>
  <w:num w:numId="5" w16cid:durableId="522328082">
    <w:abstractNumId w:val="11"/>
  </w:num>
  <w:num w:numId="6" w16cid:durableId="770246590">
    <w:abstractNumId w:val="8"/>
  </w:num>
  <w:num w:numId="7" w16cid:durableId="2021422060">
    <w:abstractNumId w:val="13"/>
  </w:num>
  <w:num w:numId="8" w16cid:durableId="26418723">
    <w:abstractNumId w:val="22"/>
  </w:num>
  <w:num w:numId="9" w16cid:durableId="24790549">
    <w:abstractNumId w:val="14"/>
  </w:num>
  <w:num w:numId="10" w16cid:durableId="712656757">
    <w:abstractNumId w:val="15"/>
  </w:num>
  <w:num w:numId="11" w16cid:durableId="849487029">
    <w:abstractNumId w:val="18"/>
  </w:num>
  <w:num w:numId="12" w16cid:durableId="205066689">
    <w:abstractNumId w:val="21"/>
  </w:num>
  <w:num w:numId="13" w16cid:durableId="1315838812">
    <w:abstractNumId w:val="0"/>
  </w:num>
  <w:num w:numId="14" w16cid:durableId="1164708562">
    <w:abstractNumId w:val="0"/>
  </w:num>
  <w:num w:numId="15" w16cid:durableId="626007688">
    <w:abstractNumId w:val="1"/>
  </w:num>
  <w:num w:numId="16" w16cid:durableId="1580139973">
    <w:abstractNumId w:val="17"/>
  </w:num>
  <w:num w:numId="17" w16cid:durableId="747850205">
    <w:abstractNumId w:val="20"/>
  </w:num>
  <w:num w:numId="18" w16cid:durableId="1289316346">
    <w:abstractNumId w:val="12"/>
  </w:num>
  <w:num w:numId="19" w16cid:durableId="281809358">
    <w:abstractNumId w:val="10"/>
  </w:num>
  <w:num w:numId="20" w16cid:durableId="561452004">
    <w:abstractNumId w:val="9"/>
  </w:num>
  <w:num w:numId="21" w16cid:durableId="72164852">
    <w:abstractNumId w:val="4"/>
  </w:num>
  <w:num w:numId="22" w16cid:durableId="1687755993">
    <w:abstractNumId w:val="5"/>
  </w:num>
  <w:num w:numId="23" w16cid:durableId="1474251553">
    <w:abstractNumId w:val="25"/>
  </w:num>
  <w:num w:numId="24" w16cid:durableId="1911453391">
    <w:abstractNumId w:val="3"/>
  </w:num>
  <w:num w:numId="25" w16cid:durableId="772363357">
    <w:abstractNumId w:val="7"/>
  </w:num>
  <w:num w:numId="26" w16cid:durableId="2144149092">
    <w:abstractNumId w:val="16"/>
  </w:num>
  <w:num w:numId="27" w16cid:durableId="1936009185">
    <w:abstractNumId w:val="0"/>
  </w:num>
  <w:num w:numId="28" w16cid:durableId="271019328">
    <w:abstractNumId w:val="19"/>
  </w:num>
  <w:num w:numId="29" w16cid:durableId="461965445">
    <w:abstractNumId w:val="2"/>
  </w:num>
  <w:num w:numId="30" w16cid:durableId="1775131302">
    <w:abstractNumId w:val="6"/>
  </w:num>
  <w:num w:numId="31" w16cid:durableId="842546998">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475"/>
    <w:rsid w:val="00000B26"/>
    <w:rsid w:val="00000B2A"/>
    <w:rsid w:val="00001585"/>
    <w:rsid w:val="000019DF"/>
    <w:rsid w:val="00001F73"/>
    <w:rsid w:val="00002569"/>
    <w:rsid w:val="000027A7"/>
    <w:rsid w:val="000037BF"/>
    <w:rsid w:val="00003AC0"/>
    <w:rsid w:val="00004092"/>
    <w:rsid w:val="000044AF"/>
    <w:rsid w:val="00004AAB"/>
    <w:rsid w:val="00004ABB"/>
    <w:rsid w:val="000050A3"/>
    <w:rsid w:val="00005492"/>
    <w:rsid w:val="00005E0A"/>
    <w:rsid w:val="00005FB7"/>
    <w:rsid w:val="00006469"/>
    <w:rsid w:val="000066F0"/>
    <w:rsid w:val="000078A9"/>
    <w:rsid w:val="00007FA8"/>
    <w:rsid w:val="0001019F"/>
    <w:rsid w:val="000107DE"/>
    <w:rsid w:val="00010B42"/>
    <w:rsid w:val="00010DC1"/>
    <w:rsid w:val="00011307"/>
    <w:rsid w:val="00011F5F"/>
    <w:rsid w:val="00012003"/>
    <w:rsid w:val="00012250"/>
    <w:rsid w:val="00012784"/>
    <w:rsid w:val="00012A2D"/>
    <w:rsid w:val="00012D5A"/>
    <w:rsid w:val="00013089"/>
    <w:rsid w:val="00013399"/>
    <w:rsid w:val="0001355A"/>
    <w:rsid w:val="000139BF"/>
    <w:rsid w:val="0001432E"/>
    <w:rsid w:val="00014471"/>
    <w:rsid w:val="0001447C"/>
    <w:rsid w:val="0001520A"/>
    <w:rsid w:val="0001543A"/>
    <w:rsid w:val="0001590C"/>
    <w:rsid w:val="00015C15"/>
    <w:rsid w:val="00016223"/>
    <w:rsid w:val="00016625"/>
    <w:rsid w:val="0001698B"/>
    <w:rsid w:val="000172D3"/>
    <w:rsid w:val="000175E5"/>
    <w:rsid w:val="00017B3C"/>
    <w:rsid w:val="0002011F"/>
    <w:rsid w:val="0002026F"/>
    <w:rsid w:val="00021267"/>
    <w:rsid w:val="00021B64"/>
    <w:rsid w:val="0002246E"/>
    <w:rsid w:val="00022AF7"/>
    <w:rsid w:val="00022B64"/>
    <w:rsid w:val="000234D5"/>
    <w:rsid w:val="00023526"/>
    <w:rsid w:val="00023954"/>
    <w:rsid w:val="000242DA"/>
    <w:rsid w:val="0002445C"/>
    <w:rsid w:val="00024C54"/>
    <w:rsid w:val="000259D9"/>
    <w:rsid w:val="00025BBC"/>
    <w:rsid w:val="00025CA7"/>
    <w:rsid w:val="000261DB"/>
    <w:rsid w:val="00026383"/>
    <w:rsid w:val="00026424"/>
    <w:rsid w:val="00026BE9"/>
    <w:rsid w:val="00026EE9"/>
    <w:rsid w:val="0002766E"/>
    <w:rsid w:val="00030318"/>
    <w:rsid w:val="00030598"/>
    <w:rsid w:val="00030AC9"/>
    <w:rsid w:val="00030E92"/>
    <w:rsid w:val="00031171"/>
    <w:rsid w:val="0003140E"/>
    <w:rsid w:val="000314C4"/>
    <w:rsid w:val="0003152E"/>
    <w:rsid w:val="000315D3"/>
    <w:rsid w:val="00031B21"/>
    <w:rsid w:val="00031C89"/>
    <w:rsid w:val="00031E94"/>
    <w:rsid w:val="00032388"/>
    <w:rsid w:val="00032672"/>
    <w:rsid w:val="00032BFD"/>
    <w:rsid w:val="000334D4"/>
    <w:rsid w:val="00034353"/>
    <w:rsid w:val="000349F8"/>
    <w:rsid w:val="00034DBF"/>
    <w:rsid w:val="000351E5"/>
    <w:rsid w:val="000351F4"/>
    <w:rsid w:val="00035225"/>
    <w:rsid w:val="0003660E"/>
    <w:rsid w:val="0003688D"/>
    <w:rsid w:val="00036C1F"/>
    <w:rsid w:val="00037A1C"/>
    <w:rsid w:val="00037B2A"/>
    <w:rsid w:val="00040348"/>
    <w:rsid w:val="00040DEC"/>
    <w:rsid w:val="00040FC6"/>
    <w:rsid w:val="00041215"/>
    <w:rsid w:val="00041658"/>
    <w:rsid w:val="00041EF5"/>
    <w:rsid w:val="00042212"/>
    <w:rsid w:val="00042C24"/>
    <w:rsid w:val="00042DE3"/>
    <w:rsid w:val="00042E58"/>
    <w:rsid w:val="000438D4"/>
    <w:rsid w:val="000438E5"/>
    <w:rsid w:val="00043C29"/>
    <w:rsid w:val="00043D37"/>
    <w:rsid w:val="00044035"/>
    <w:rsid w:val="00044355"/>
    <w:rsid w:val="00044367"/>
    <w:rsid w:val="00044C8B"/>
    <w:rsid w:val="00044FBC"/>
    <w:rsid w:val="00045195"/>
    <w:rsid w:val="000454ED"/>
    <w:rsid w:val="00045521"/>
    <w:rsid w:val="00045741"/>
    <w:rsid w:val="00045A3A"/>
    <w:rsid w:val="00045B6E"/>
    <w:rsid w:val="00045D25"/>
    <w:rsid w:val="00045D84"/>
    <w:rsid w:val="00045E5B"/>
    <w:rsid w:val="0004609C"/>
    <w:rsid w:val="00046152"/>
    <w:rsid w:val="0004619A"/>
    <w:rsid w:val="000461AC"/>
    <w:rsid w:val="000462E4"/>
    <w:rsid w:val="000467D6"/>
    <w:rsid w:val="000475BE"/>
    <w:rsid w:val="000477F9"/>
    <w:rsid w:val="00047913"/>
    <w:rsid w:val="00047BA8"/>
    <w:rsid w:val="00047E1F"/>
    <w:rsid w:val="00047F7C"/>
    <w:rsid w:val="000501BA"/>
    <w:rsid w:val="000503ED"/>
    <w:rsid w:val="0005060C"/>
    <w:rsid w:val="0005065E"/>
    <w:rsid w:val="00050759"/>
    <w:rsid w:val="000513DF"/>
    <w:rsid w:val="000516CE"/>
    <w:rsid w:val="000519A6"/>
    <w:rsid w:val="00051F52"/>
    <w:rsid w:val="00052646"/>
    <w:rsid w:val="000527A4"/>
    <w:rsid w:val="000528E6"/>
    <w:rsid w:val="00052A2B"/>
    <w:rsid w:val="00052AF1"/>
    <w:rsid w:val="00052B10"/>
    <w:rsid w:val="00052E47"/>
    <w:rsid w:val="00052E57"/>
    <w:rsid w:val="00053251"/>
    <w:rsid w:val="00053357"/>
    <w:rsid w:val="00053903"/>
    <w:rsid w:val="00053997"/>
    <w:rsid w:val="00053DA8"/>
    <w:rsid w:val="000542B3"/>
    <w:rsid w:val="000543EF"/>
    <w:rsid w:val="0005456B"/>
    <w:rsid w:val="00054579"/>
    <w:rsid w:val="000545F1"/>
    <w:rsid w:val="00054E0C"/>
    <w:rsid w:val="000550D7"/>
    <w:rsid w:val="000554E0"/>
    <w:rsid w:val="000557EC"/>
    <w:rsid w:val="00055D12"/>
    <w:rsid w:val="000560AA"/>
    <w:rsid w:val="0005651C"/>
    <w:rsid w:val="000567FC"/>
    <w:rsid w:val="000568E2"/>
    <w:rsid w:val="00056C84"/>
    <w:rsid w:val="00056FBB"/>
    <w:rsid w:val="00057ECF"/>
    <w:rsid w:val="00060166"/>
    <w:rsid w:val="00061757"/>
    <w:rsid w:val="00061E9F"/>
    <w:rsid w:val="000622A6"/>
    <w:rsid w:val="00062B1E"/>
    <w:rsid w:val="00063375"/>
    <w:rsid w:val="000636B1"/>
    <w:rsid w:val="000637F3"/>
    <w:rsid w:val="00063801"/>
    <w:rsid w:val="0006399B"/>
    <w:rsid w:val="00064492"/>
    <w:rsid w:val="0006459B"/>
    <w:rsid w:val="00064645"/>
    <w:rsid w:val="000651FE"/>
    <w:rsid w:val="00065458"/>
    <w:rsid w:val="0006608C"/>
    <w:rsid w:val="0006612B"/>
    <w:rsid w:val="0006660C"/>
    <w:rsid w:val="00066AF4"/>
    <w:rsid w:val="00066B43"/>
    <w:rsid w:val="00066BD8"/>
    <w:rsid w:val="000678D1"/>
    <w:rsid w:val="00067FBE"/>
    <w:rsid w:val="000701D6"/>
    <w:rsid w:val="000703E2"/>
    <w:rsid w:val="0007046B"/>
    <w:rsid w:val="00070786"/>
    <w:rsid w:val="00070856"/>
    <w:rsid w:val="00070DB7"/>
    <w:rsid w:val="00070E99"/>
    <w:rsid w:val="00071541"/>
    <w:rsid w:val="00071AD5"/>
    <w:rsid w:val="00072601"/>
    <w:rsid w:val="00072D44"/>
    <w:rsid w:val="00072F4C"/>
    <w:rsid w:val="00072F9A"/>
    <w:rsid w:val="000730DE"/>
    <w:rsid w:val="000731FA"/>
    <w:rsid w:val="0007348F"/>
    <w:rsid w:val="00073552"/>
    <w:rsid w:val="00073A74"/>
    <w:rsid w:val="000743A4"/>
    <w:rsid w:val="00074AE2"/>
    <w:rsid w:val="00074D4C"/>
    <w:rsid w:val="000751D4"/>
    <w:rsid w:val="000752A8"/>
    <w:rsid w:val="00075558"/>
    <w:rsid w:val="00075687"/>
    <w:rsid w:val="00075B1D"/>
    <w:rsid w:val="00075BB3"/>
    <w:rsid w:val="00075BEA"/>
    <w:rsid w:val="0007637B"/>
    <w:rsid w:val="000769E4"/>
    <w:rsid w:val="00076BE4"/>
    <w:rsid w:val="000772C9"/>
    <w:rsid w:val="000772F3"/>
    <w:rsid w:val="00077606"/>
    <w:rsid w:val="00077A0A"/>
    <w:rsid w:val="00077A6D"/>
    <w:rsid w:val="00077B6F"/>
    <w:rsid w:val="00077E89"/>
    <w:rsid w:val="00077F8A"/>
    <w:rsid w:val="00080058"/>
    <w:rsid w:val="00080059"/>
    <w:rsid w:val="0008065A"/>
    <w:rsid w:val="00081233"/>
    <w:rsid w:val="0008162F"/>
    <w:rsid w:val="00081677"/>
    <w:rsid w:val="000816F8"/>
    <w:rsid w:val="000818DB"/>
    <w:rsid w:val="00081B54"/>
    <w:rsid w:val="00082201"/>
    <w:rsid w:val="000824C5"/>
    <w:rsid w:val="0008294F"/>
    <w:rsid w:val="00082E22"/>
    <w:rsid w:val="000830F0"/>
    <w:rsid w:val="00083250"/>
    <w:rsid w:val="000833E8"/>
    <w:rsid w:val="000837F4"/>
    <w:rsid w:val="00083877"/>
    <w:rsid w:val="00083ABA"/>
    <w:rsid w:val="00083BE3"/>
    <w:rsid w:val="00083DE3"/>
    <w:rsid w:val="00084271"/>
    <w:rsid w:val="0008455F"/>
    <w:rsid w:val="00084745"/>
    <w:rsid w:val="000849FA"/>
    <w:rsid w:val="00084C1B"/>
    <w:rsid w:val="00085089"/>
    <w:rsid w:val="000851DE"/>
    <w:rsid w:val="000857F6"/>
    <w:rsid w:val="00085A7A"/>
    <w:rsid w:val="00086095"/>
    <w:rsid w:val="00086098"/>
    <w:rsid w:val="00086B66"/>
    <w:rsid w:val="00086C03"/>
    <w:rsid w:val="00086FF9"/>
    <w:rsid w:val="00087197"/>
    <w:rsid w:val="000875EE"/>
    <w:rsid w:val="00087747"/>
    <w:rsid w:val="00087F84"/>
    <w:rsid w:val="000909BA"/>
    <w:rsid w:val="00090A1A"/>
    <w:rsid w:val="00090C1B"/>
    <w:rsid w:val="00090C99"/>
    <w:rsid w:val="000910EA"/>
    <w:rsid w:val="000916C7"/>
    <w:rsid w:val="0009244F"/>
    <w:rsid w:val="00093016"/>
    <w:rsid w:val="00093082"/>
    <w:rsid w:val="0009348C"/>
    <w:rsid w:val="00093B4E"/>
    <w:rsid w:val="0009411F"/>
    <w:rsid w:val="00094216"/>
    <w:rsid w:val="000942CA"/>
    <w:rsid w:val="00094568"/>
    <w:rsid w:val="000945AD"/>
    <w:rsid w:val="00094696"/>
    <w:rsid w:val="00094721"/>
    <w:rsid w:val="00094AA2"/>
    <w:rsid w:val="00095140"/>
    <w:rsid w:val="00095CE9"/>
    <w:rsid w:val="000967E3"/>
    <w:rsid w:val="0009696C"/>
    <w:rsid w:val="00096DA6"/>
    <w:rsid w:val="00096EA1"/>
    <w:rsid w:val="000970ED"/>
    <w:rsid w:val="00097552"/>
    <w:rsid w:val="00097610"/>
    <w:rsid w:val="00097749"/>
    <w:rsid w:val="00097DE0"/>
    <w:rsid w:val="00097DFB"/>
    <w:rsid w:val="000A046A"/>
    <w:rsid w:val="000A0813"/>
    <w:rsid w:val="000A08C0"/>
    <w:rsid w:val="000A0E9E"/>
    <w:rsid w:val="000A162F"/>
    <w:rsid w:val="000A1E9D"/>
    <w:rsid w:val="000A208A"/>
    <w:rsid w:val="000A2110"/>
    <w:rsid w:val="000A225C"/>
    <w:rsid w:val="000A2493"/>
    <w:rsid w:val="000A253B"/>
    <w:rsid w:val="000A2582"/>
    <w:rsid w:val="000A2589"/>
    <w:rsid w:val="000A2706"/>
    <w:rsid w:val="000A2A88"/>
    <w:rsid w:val="000A2AA9"/>
    <w:rsid w:val="000A2C2A"/>
    <w:rsid w:val="000A34F6"/>
    <w:rsid w:val="000A3AAC"/>
    <w:rsid w:val="000A3FCE"/>
    <w:rsid w:val="000A401D"/>
    <w:rsid w:val="000A5828"/>
    <w:rsid w:val="000A5838"/>
    <w:rsid w:val="000A5928"/>
    <w:rsid w:val="000A5B4F"/>
    <w:rsid w:val="000A5C51"/>
    <w:rsid w:val="000A5E88"/>
    <w:rsid w:val="000A699F"/>
    <w:rsid w:val="000A6BF5"/>
    <w:rsid w:val="000A6D57"/>
    <w:rsid w:val="000A7153"/>
    <w:rsid w:val="000A73E2"/>
    <w:rsid w:val="000A7499"/>
    <w:rsid w:val="000A7AD0"/>
    <w:rsid w:val="000A7D56"/>
    <w:rsid w:val="000B0FF4"/>
    <w:rsid w:val="000B10DF"/>
    <w:rsid w:val="000B16AE"/>
    <w:rsid w:val="000B1BA2"/>
    <w:rsid w:val="000B1E11"/>
    <w:rsid w:val="000B20B5"/>
    <w:rsid w:val="000B26CE"/>
    <w:rsid w:val="000B3157"/>
    <w:rsid w:val="000B332D"/>
    <w:rsid w:val="000B3423"/>
    <w:rsid w:val="000B372A"/>
    <w:rsid w:val="000B38DA"/>
    <w:rsid w:val="000B4190"/>
    <w:rsid w:val="000B41A3"/>
    <w:rsid w:val="000B423D"/>
    <w:rsid w:val="000B44AB"/>
    <w:rsid w:val="000B45FA"/>
    <w:rsid w:val="000B4B65"/>
    <w:rsid w:val="000B500A"/>
    <w:rsid w:val="000B55C4"/>
    <w:rsid w:val="000B5840"/>
    <w:rsid w:val="000B5911"/>
    <w:rsid w:val="000B5BC6"/>
    <w:rsid w:val="000B5E14"/>
    <w:rsid w:val="000B5E86"/>
    <w:rsid w:val="000B5ED4"/>
    <w:rsid w:val="000B6056"/>
    <w:rsid w:val="000B6DE7"/>
    <w:rsid w:val="000B7330"/>
    <w:rsid w:val="000B7533"/>
    <w:rsid w:val="000C05F4"/>
    <w:rsid w:val="000C0B60"/>
    <w:rsid w:val="000C0BC9"/>
    <w:rsid w:val="000C0BE5"/>
    <w:rsid w:val="000C0E97"/>
    <w:rsid w:val="000C0FF7"/>
    <w:rsid w:val="000C1010"/>
    <w:rsid w:val="000C1056"/>
    <w:rsid w:val="000C1076"/>
    <w:rsid w:val="000C149D"/>
    <w:rsid w:val="000C1E75"/>
    <w:rsid w:val="000C2241"/>
    <w:rsid w:val="000C254E"/>
    <w:rsid w:val="000C27FB"/>
    <w:rsid w:val="000C2875"/>
    <w:rsid w:val="000C3195"/>
    <w:rsid w:val="000C31F8"/>
    <w:rsid w:val="000C3976"/>
    <w:rsid w:val="000C3B5C"/>
    <w:rsid w:val="000C3E9E"/>
    <w:rsid w:val="000C3F0B"/>
    <w:rsid w:val="000C4097"/>
    <w:rsid w:val="000C41A1"/>
    <w:rsid w:val="000C45B6"/>
    <w:rsid w:val="000C5260"/>
    <w:rsid w:val="000C52B7"/>
    <w:rsid w:val="000C54BD"/>
    <w:rsid w:val="000C54DB"/>
    <w:rsid w:val="000C5504"/>
    <w:rsid w:val="000C563A"/>
    <w:rsid w:val="000C58AA"/>
    <w:rsid w:val="000C590B"/>
    <w:rsid w:val="000C5CF5"/>
    <w:rsid w:val="000C62B6"/>
    <w:rsid w:val="000C69C5"/>
    <w:rsid w:val="000C6F08"/>
    <w:rsid w:val="000C7276"/>
    <w:rsid w:val="000C7537"/>
    <w:rsid w:val="000C7C49"/>
    <w:rsid w:val="000D08FE"/>
    <w:rsid w:val="000D095A"/>
    <w:rsid w:val="000D0B11"/>
    <w:rsid w:val="000D0E77"/>
    <w:rsid w:val="000D1133"/>
    <w:rsid w:val="000D11B2"/>
    <w:rsid w:val="000D2153"/>
    <w:rsid w:val="000D24F1"/>
    <w:rsid w:val="000D259E"/>
    <w:rsid w:val="000D288C"/>
    <w:rsid w:val="000D2DE6"/>
    <w:rsid w:val="000D2EC5"/>
    <w:rsid w:val="000D302A"/>
    <w:rsid w:val="000D30D6"/>
    <w:rsid w:val="000D3179"/>
    <w:rsid w:val="000D4114"/>
    <w:rsid w:val="000D47BA"/>
    <w:rsid w:val="000D489C"/>
    <w:rsid w:val="000D4CFD"/>
    <w:rsid w:val="000D4E56"/>
    <w:rsid w:val="000D54BC"/>
    <w:rsid w:val="000D6C0C"/>
    <w:rsid w:val="000D6DC0"/>
    <w:rsid w:val="000D7096"/>
    <w:rsid w:val="000D70CA"/>
    <w:rsid w:val="000D7516"/>
    <w:rsid w:val="000D759E"/>
    <w:rsid w:val="000D7BE5"/>
    <w:rsid w:val="000E0074"/>
    <w:rsid w:val="000E037E"/>
    <w:rsid w:val="000E0868"/>
    <w:rsid w:val="000E0B36"/>
    <w:rsid w:val="000E0F20"/>
    <w:rsid w:val="000E10FB"/>
    <w:rsid w:val="000E1B09"/>
    <w:rsid w:val="000E1E05"/>
    <w:rsid w:val="000E1F25"/>
    <w:rsid w:val="000E2130"/>
    <w:rsid w:val="000E223C"/>
    <w:rsid w:val="000E2341"/>
    <w:rsid w:val="000E2415"/>
    <w:rsid w:val="000E25DA"/>
    <w:rsid w:val="000E2D17"/>
    <w:rsid w:val="000E41D1"/>
    <w:rsid w:val="000E4218"/>
    <w:rsid w:val="000E4390"/>
    <w:rsid w:val="000E45E9"/>
    <w:rsid w:val="000E4698"/>
    <w:rsid w:val="000E4D75"/>
    <w:rsid w:val="000E5150"/>
    <w:rsid w:val="000E552A"/>
    <w:rsid w:val="000E55F2"/>
    <w:rsid w:val="000E5A46"/>
    <w:rsid w:val="000E5B25"/>
    <w:rsid w:val="000F1811"/>
    <w:rsid w:val="000F19B2"/>
    <w:rsid w:val="000F1E62"/>
    <w:rsid w:val="000F28B3"/>
    <w:rsid w:val="000F315F"/>
    <w:rsid w:val="000F3175"/>
    <w:rsid w:val="000F3396"/>
    <w:rsid w:val="000F3482"/>
    <w:rsid w:val="000F3509"/>
    <w:rsid w:val="000F39D1"/>
    <w:rsid w:val="000F3C6B"/>
    <w:rsid w:val="000F42B9"/>
    <w:rsid w:val="000F4CF2"/>
    <w:rsid w:val="000F4DDB"/>
    <w:rsid w:val="000F5281"/>
    <w:rsid w:val="000F5579"/>
    <w:rsid w:val="000F562D"/>
    <w:rsid w:val="000F586E"/>
    <w:rsid w:val="000F6288"/>
    <w:rsid w:val="000F6363"/>
    <w:rsid w:val="000F664A"/>
    <w:rsid w:val="000F6671"/>
    <w:rsid w:val="000F6D2B"/>
    <w:rsid w:val="000F6F92"/>
    <w:rsid w:val="000F6FB0"/>
    <w:rsid w:val="000F737A"/>
    <w:rsid w:val="000F749D"/>
    <w:rsid w:val="000F75BF"/>
    <w:rsid w:val="000F780B"/>
    <w:rsid w:val="00100693"/>
    <w:rsid w:val="00100EE7"/>
    <w:rsid w:val="00101103"/>
    <w:rsid w:val="00101319"/>
    <w:rsid w:val="00101A0D"/>
    <w:rsid w:val="00101A5F"/>
    <w:rsid w:val="00101B16"/>
    <w:rsid w:val="00101B3E"/>
    <w:rsid w:val="00102292"/>
    <w:rsid w:val="001022BD"/>
    <w:rsid w:val="0010278B"/>
    <w:rsid w:val="00102CE9"/>
    <w:rsid w:val="00103033"/>
    <w:rsid w:val="00103047"/>
    <w:rsid w:val="0010326F"/>
    <w:rsid w:val="001037E3"/>
    <w:rsid w:val="00103866"/>
    <w:rsid w:val="00103950"/>
    <w:rsid w:val="001039FD"/>
    <w:rsid w:val="00103C43"/>
    <w:rsid w:val="00104A70"/>
    <w:rsid w:val="00104E5F"/>
    <w:rsid w:val="001052D7"/>
    <w:rsid w:val="001054A5"/>
    <w:rsid w:val="00105D33"/>
    <w:rsid w:val="0010600F"/>
    <w:rsid w:val="001060CA"/>
    <w:rsid w:val="00106751"/>
    <w:rsid w:val="001067F4"/>
    <w:rsid w:val="001067F7"/>
    <w:rsid w:val="00106C43"/>
    <w:rsid w:val="00107157"/>
    <w:rsid w:val="00107351"/>
    <w:rsid w:val="00107CA7"/>
    <w:rsid w:val="0011012F"/>
    <w:rsid w:val="0011025D"/>
    <w:rsid w:val="001116E2"/>
    <w:rsid w:val="0011182F"/>
    <w:rsid w:val="0011195A"/>
    <w:rsid w:val="001119B6"/>
    <w:rsid w:val="001119DD"/>
    <w:rsid w:val="00111A1F"/>
    <w:rsid w:val="0011210A"/>
    <w:rsid w:val="00112234"/>
    <w:rsid w:val="0011228E"/>
    <w:rsid w:val="00112AE7"/>
    <w:rsid w:val="00112F08"/>
    <w:rsid w:val="00113A6E"/>
    <w:rsid w:val="00113FC9"/>
    <w:rsid w:val="00114329"/>
    <w:rsid w:val="00114740"/>
    <w:rsid w:val="00114AB8"/>
    <w:rsid w:val="0011537D"/>
    <w:rsid w:val="001154D1"/>
    <w:rsid w:val="00115E6A"/>
    <w:rsid w:val="00116655"/>
    <w:rsid w:val="00116BB2"/>
    <w:rsid w:val="00116FEA"/>
    <w:rsid w:val="0011710B"/>
    <w:rsid w:val="00117410"/>
    <w:rsid w:val="00117C57"/>
    <w:rsid w:val="00117C7D"/>
    <w:rsid w:val="001204BD"/>
    <w:rsid w:val="001207D5"/>
    <w:rsid w:val="00120A0D"/>
    <w:rsid w:val="00120DDE"/>
    <w:rsid w:val="00121491"/>
    <w:rsid w:val="00121571"/>
    <w:rsid w:val="00121974"/>
    <w:rsid w:val="00121E56"/>
    <w:rsid w:val="00121E84"/>
    <w:rsid w:val="00121EFB"/>
    <w:rsid w:val="0012243F"/>
    <w:rsid w:val="001227DF"/>
    <w:rsid w:val="00122A47"/>
    <w:rsid w:val="00122B28"/>
    <w:rsid w:val="00122BBC"/>
    <w:rsid w:val="00122D31"/>
    <w:rsid w:val="00122E22"/>
    <w:rsid w:val="00122FCB"/>
    <w:rsid w:val="001236F9"/>
    <w:rsid w:val="00123B63"/>
    <w:rsid w:val="00123C38"/>
    <w:rsid w:val="001240BF"/>
    <w:rsid w:val="00124DA9"/>
    <w:rsid w:val="0012573B"/>
    <w:rsid w:val="00125ACB"/>
    <w:rsid w:val="00126327"/>
    <w:rsid w:val="00126752"/>
    <w:rsid w:val="0012690C"/>
    <w:rsid w:val="001269A5"/>
    <w:rsid w:val="00126B17"/>
    <w:rsid w:val="00126D3B"/>
    <w:rsid w:val="00127137"/>
    <w:rsid w:val="001274C8"/>
    <w:rsid w:val="0012761A"/>
    <w:rsid w:val="001276CC"/>
    <w:rsid w:val="00127CC7"/>
    <w:rsid w:val="0013030E"/>
    <w:rsid w:val="0013095D"/>
    <w:rsid w:val="00130BFB"/>
    <w:rsid w:val="001315F2"/>
    <w:rsid w:val="00131BDE"/>
    <w:rsid w:val="00131DD9"/>
    <w:rsid w:val="001323AF"/>
    <w:rsid w:val="00132526"/>
    <w:rsid w:val="00132FFE"/>
    <w:rsid w:val="001330F1"/>
    <w:rsid w:val="00133764"/>
    <w:rsid w:val="00133D12"/>
    <w:rsid w:val="001343BE"/>
    <w:rsid w:val="00134A37"/>
    <w:rsid w:val="00135011"/>
    <w:rsid w:val="0013541E"/>
    <w:rsid w:val="0013681B"/>
    <w:rsid w:val="00137237"/>
    <w:rsid w:val="00137354"/>
    <w:rsid w:val="001374C8"/>
    <w:rsid w:val="0013760F"/>
    <w:rsid w:val="0013791B"/>
    <w:rsid w:val="00137AB3"/>
    <w:rsid w:val="001400AE"/>
    <w:rsid w:val="001403A7"/>
    <w:rsid w:val="001407A0"/>
    <w:rsid w:val="00140AF8"/>
    <w:rsid w:val="00141ED3"/>
    <w:rsid w:val="001420D9"/>
    <w:rsid w:val="001427A7"/>
    <w:rsid w:val="00142E09"/>
    <w:rsid w:val="001432A1"/>
    <w:rsid w:val="001434EE"/>
    <w:rsid w:val="0014372F"/>
    <w:rsid w:val="00143C09"/>
    <w:rsid w:val="00144D0D"/>
    <w:rsid w:val="001450FD"/>
    <w:rsid w:val="00145F55"/>
    <w:rsid w:val="0014600C"/>
    <w:rsid w:val="00146067"/>
    <w:rsid w:val="001461CA"/>
    <w:rsid w:val="001465AA"/>
    <w:rsid w:val="00146614"/>
    <w:rsid w:val="001466AF"/>
    <w:rsid w:val="001469A4"/>
    <w:rsid w:val="001471B6"/>
    <w:rsid w:val="0014723F"/>
    <w:rsid w:val="001472CB"/>
    <w:rsid w:val="001474DF"/>
    <w:rsid w:val="00147E1C"/>
    <w:rsid w:val="001502CF"/>
    <w:rsid w:val="00150364"/>
    <w:rsid w:val="0015063A"/>
    <w:rsid w:val="001508B0"/>
    <w:rsid w:val="00150EE4"/>
    <w:rsid w:val="00151078"/>
    <w:rsid w:val="0015107F"/>
    <w:rsid w:val="001510D6"/>
    <w:rsid w:val="00151462"/>
    <w:rsid w:val="00151CCC"/>
    <w:rsid w:val="00151F81"/>
    <w:rsid w:val="001520CF"/>
    <w:rsid w:val="001526A5"/>
    <w:rsid w:val="001535AB"/>
    <w:rsid w:val="00153A7B"/>
    <w:rsid w:val="00153CFA"/>
    <w:rsid w:val="0015438F"/>
    <w:rsid w:val="00154396"/>
    <w:rsid w:val="0015454E"/>
    <w:rsid w:val="00154871"/>
    <w:rsid w:val="00154907"/>
    <w:rsid w:val="00154DD0"/>
    <w:rsid w:val="0015512A"/>
    <w:rsid w:val="00155A36"/>
    <w:rsid w:val="00155A80"/>
    <w:rsid w:val="00156257"/>
    <w:rsid w:val="00156479"/>
    <w:rsid w:val="0015717A"/>
    <w:rsid w:val="00157199"/>
    <w:rsid w:val="001573A9"/>
    <w:rsid w:val="001576E2"/>
    <w:rsid w:val="00157E94"/>
    <w:rsid w:val="00160306"/>
    <w:rsid w:val="00160710"/>
    <w:rsid w:val="00160AE1"/>
    <w:rsid w:val="00160E31"/>
    <w:rsid w:val="001611D3"/>
    <w:rsid w:val="0016122A"/>
    <w:rsid w:val="0016142D"/>
    <w:rsid w:val="001614FD"/>
    <w:rsid w:val="00161AB3"/>
    <w:rsid w:val="00162484"/>
    <w:rsid w:val="001624AA"/>
    <w:rsid w:val="0016269E"/>
    <w:rsid w:val="001626AB"/>
    <w:rsid w:val="001626B6"/>
    <w:rsid w:val="001627B0"/>
    <w:rsid w:val="00162AE6"/>
    <w:rsid w:val="00162BD3"/>
    <w:rsid w:val="00162C7A"/>
    <w:rsid w:val="00162CCD"/>
    <w:rsid w:val="00163052"/>
    <w:rsid w:val="00163452"/>
    <w:rsid w:val="00163995"/>
    <w:rsid w:val="00163D54"/>
    <w:rsid w:val="00164316"/>
    <w:rsid w:val="00164592"/>
    <w:rsid w:val="00164C32"/>
    <w:rsid w:val="00164D58"/>
    <w:rsid w:val="00165EE8"/>
    <w:rsid w:val="00166075"/>
    <w:rsid w:val="001662FF"/>
    <w:rsid w:val="00166704"/>
    <w:rsid w:val="001667C3"/>
    <w:rsid w:val="00166C99"/>
    <w:rsid w:val="00167498"/>
    <w:rsid w:val="00167BA9"/>
    <w:rsid w:val="00167C2B"/>
    <w:rsid w:val="00167D2C"/>
    <w:rsid w:val="00167E42"/>
    <w:rsid w:val="00167EE3"/>
    <w:rsid w:val="001706EA"/>
    <w:rsid w:val="00170F33"/>
    <w:rsid w:val="0017141E"/>
    <w:rsid w:val="001715D8"/>
    <w:rsid w:val="001716A5"/>
    <w:rsid w:val="001717DF"/>
    <w:rsid w:val="001722B1"/>
    <w:rsid w:val="001724B9"/>
    <w:rsid w:val="00172889"/>
    <w:rsid w:val="00172A29"/>
    <w:rsid w:val="00172AEE"/>
    <w:rsid w:val="00172F55"/>
    <w:rsid w:val="00173025"/>
    <w:rsid w:val="001730B1"/>
    <w:rsid w:val="00173954"/>
    <w:rsid w:val="00174D03"/>
    <w:rsid w:val="00175CCD"/>
    <w:rsid w:val="00176040"/>
    <w:rsid w:val="001769A3"/>
    <w:rsid w:val="00176EB6"/>
    <w:rsid w:val="00177214"/>
    <w:rsid w:val="00177A0E"/>
    <w:rsid w:val="00177A9C"/>
    <w:rsid w:val="00177D24"/>
    <w:rsid w:val="00180678"/>
    <w:rsid w:val="00180B0B"/>
    <w:rsid w:val="00180F8A"/>
    <w:rsid w:val="00181061"/>
    <w:rsid w:val="00181797"/>
    <w:rsid w:val="00181AAF"/>
    <w:rsid w:val="00181AEB"/>
    <w:rsid w:val="00181E36"/>
    <w:rsid w:val="00182338"/>
    <w:rsid w:val="001825EA"/>
    <w:rsid w:val="00182D60"/>
    <w:rsid w:val="00182FF2"/>
    <w:rsid w:val="001832CD"/>
    <w:rsid w:val="00183341"/>
    <w:rsid w:val="00183B28"/>
    <w:rsid w:val="001842F3"/>
    <w:rsid w:val="00184DE9"/>
    <w:rsid w:val="00185743"/>
    <w:rsid w:val="00185AE6"/>
    <w:rsid w:val="00185B56"/>
    <w:rsid w:val="00185FA7"/>
    <w:rsid w:val="00186111"/>
    <w:rsid w:val="0018646E"/>
    <w:rsid w:val="00186560"/>
    <w:rsid w:val="00186C18"/>
    <w:rsid w:val="0018716E"/>
    <w:rsid w:val="0018743E"/>
    <w:rsid w:val="00187A3F"/>
    <w:rsid w:val="00187C75"/>
    <w:rsid w:val="00190E52"/>
    <w:rsid w:val="00190EBE"/>
    <w:rsid w:val="00191462"/>
    <w:rsid w:val="0019156A"/>
    <w:rsid w:val="00191F5F"/>
    <w:rsid w:val="001928D1"/>
    <w:rsid w:val="00192905"/>
    <w:rsid w:val="00192EDE"/>
    <w:rsid w:val="00193A74"/>
    <w:rsid w:val="00193A9B"/>
    <w:rsid w:val="00193D65"/>
    <w:rsid w:val="0019411A"/>
    <w:rsid w:val="001941F9"/>
    <w:rsid w:val="001943DB"/>
    <w:rsid w:val="00194A2B"/>
    <w:rsid w:val="00194AEC"/>
    <w:rsid w:val="00194AF6"/>
    <w:rsid w:val="00194F72"/>
    <w:rsid w:val="00194F83"/>
    <w:rsid w:val="001952C2"/>
    <w:rsid w:val="00195A48"/>
    <w:rsid w:val="0019601B"/>
    <w:rsid w:val="00196513"/>
    <w:rsid w:val="001967B0"/>
    <w:rsid w:val="00196A12"/>
    <w:rsid w:val="00196B7F"/>
    <w:rsid w:val="00196CCD"/>
    <w:rsid w:val="0019768D"/>
    <w:rsid w:val="001978C9"/>
    <w:rsid w:val="00197A05"/>
    <w:rsid w:val="00197A28"/>
    <w:rsid w:val="00197D5C"/>
    <w:rsid w:val="001A0026"/>
    <w:rsid w:val="001A0543"/>
    <w:rsid w:val="001A06A3"/>
    <w:rsid w:val="001A0BAE"/>
    <w:rsid w:val="001A0F64"/>
    <w:rsid w:val="001A192B"/>
    <w:rsid w:val="001A1D28"/>
    <w:rsid w:val="001A1EB2"/>
    <w:rsid w:val="001A23AF"/>
    <w:rsid w:val="001A2450"/>
    <w:rsid w:val="001A2778"/>
    <w:rsid w:val="001A2A1D"/>
    <w:rsid w:val="001A2A3B"/>
    <w:rsid w:val="001A2A9B"/>
    <w:rsid w:val="001A2B02"/>
    <w:rsid w:val="001A30D9"/>
    <w:rsid w:val="001A31FD"/>
    <w:rsid w:val="001A3226"/>
    <w:rsid w:val="001A332F"/>
    <w:rsid w:val="001A3375"/>
    <w:rsid w:val="001A33B2"/>
    <w:rsid w:val="001A34F3"/>
    <w:rsid w:val="001A3A84"/>
    <w:rsid w:val="001A3B3F"/>
    <w:rsid w:val="001A42AC"/>
    <w:rsid w:val="001A43BA"/>
    <w:rsid w:val="001A452C"/>
    <w:rsid w:val="001A4CE7"/>
    <w:rsid w:val="001A4D3C"/>
    <w:rsid w:val="001A4E2C"/>
    <w:rsid w:val="001A4EC2"/>
    <w:rsid w:val="001A50FB"/>
    <w:rsid w:val="001A5364"/>
    <w:rsid w:val="001A53E1"/>
    <w:rsid w:val="001A5A09"/>
    <w:rsid w:val="001A5AA1"/>
    <w:rsid w:val="001A63B0"/>
    <w:rsid w:val="001A6B07"/>
    <w:rsid w:val="001A6E0E"/>
    <w:rsid w:val="001A722F"/>
    <w:rsid w:val="001A7B50"/>
    <w:rsid w:val="001A7F88"/>
    <w:rsid w:val="001B026B"/>
    <w:rsid w:val="001B02E8"/>
    <w:rsid w:val="001B0643"/>
    <w:rsid w:val="001B067C"/>
    <w:rsid w:val="001B2415"/>
    <w:rsid w:val="001B251F"/>
    <w:rsid w:val="001B2E27"/>
    <w:rsid w:val="001B3061"/>
    <w:rsid w:val="001B33D3"/>
    <w:rsid w:val="001B370D"/>
    <w:rsid w:val="001B39A1"/>
    <w:rsid w:val="001B4043"/>
    <w:rsid w:val="001B4801"/>
    <w:rsid w:val="001B481E"/>
    <w:rsid w:val="001B4ACE"/>
    <w:rsid w:val="001B4B9D"/>
    <w:rsid w:val="001B4D1A"/>
    <w:rsid w:val="001B4DC4"/>
    <w:rsid w:val="001B4F2F"/>
    <w:rsid w:val="001B5478"/>
    <w:rsid w:val="001B5A46"/>
    <w:rsid w:val="001B5CD3"/>
    <w:rsid w:val="001B666F"/>
    <w:rsid w:val="001B6903"/>
    <w:rsid w:val="001B6B35"/>
    <w:rsid w:val="001B6FED"/>
    <w:rsid w:val="001B73FD"/>
    <w:rsid w:val="001B770F"/>
    <w:rsid w:val="001B7E21"/>
    <w:rsid w:val="001B7FBA"/>
    <w:rsid w:val="001C05B3"/>
    <w:rsid w:val="001C0BC7"/>
    <w:rsid w:val="001C0CE7"/>
    <w:rsid w:val="001C1163"/>
    <w:rsid w:val="001C1554"/>
    <w:rsid w:val="001C22D6"/>
    <w:rsid w:val="001C24FC"/>
    <w:rsid w:val="001C28FA"/>
    <w:rsid w:val="001C29AB"/>
    <w:rsid w:val="001C3C33"/>
    <w:rsid w:val="001C3CDC"/>
    <w:rsid w:val="001C3EE7"/>
    <w:rsid w:val="001C516E"/>
    <w:rsid w:val="001C521C"/>
    <w:rsid w:val="001C527C"/>
    <w:rsid w:val="001C5542"/>
    <w:rsid w:val="001C58FB"/>
    <w:rsid w:val="001C6157"/>
    <w:rsid w:val="001C6210"/>
    <w:rsid w:val="001C642A"/>
    <w:rsid w:val="001C6614"/>
    <w:rsid w:val="001C678C"/>
    <w:rsid w:val="001C6B55"/>
    <w:rsid w:val="001C6E13"/>
    <w:rsid w:val="001C7463"/>
    <w:rsid w:val="001D04AF"/>
    <w:rsid w:val="001D04C1"/>
    <w:rsid w:val="001D0993"/>
    <w:rsid w:val="001D0DD0"/>
    <w:rsid w:val="001D18ED"/>
    <w:rsid w:val="001D27DA"/>
    <w:rsid w:val="001D2DBD"/>
    <w:rsid w:val="001D32FB"/>
    <w:rsid w:val="001D3494"/>
    <w:rsid w:val="001D34EA"/>
    <w:rsid w:val="001D3BD8"/>
    <w:rsid w:val="001D44B5"/>
    <w:rsid w:val="001D46D1"/>
    <w:rsid w:val="001D48EC"/>
    <w:rsid w:val="001D51C2"/>
    <w:rsid w:val="001D547D"/>
    <w:rsid w:val="001D58BC"/>
    <w:rsid w:val="001D58FA"/>
    <w:rsid w:val="001D59F0"/>
    <w:rsid w:val="001D5C24"/>
    <w:rsid w:val="001D67DA"/>
    <w:rsid w:val="001D67FA"/>
    <w:rsid w:val="001D6996"/>
    <w:rsid w:val="001E0435"/>
    <w:rsid w:val="001E06A3"/>
    <w:rsid w:val="001E0ABD"/>
    <w:rsid w:val="001E0C28"/>
    <w:rsid w:val="001E0D91"/>
    <w:rsid w:val="001E13F1"/>
    <w:rsid w:val="001E14BA"/>
    <w:rsid w:val="001E1529"/>
    <w:rsid w:val="001E158A"/>
    <w:rsid w:val="001E1783"/>
    <w:rsid w:val="001E1E16"/>
    <w:rsid w:val="001E1E66"/>
    <w:rsid w:val="001E227A"/>
    <w:rsid w:val="001E22C9"/>
    <w:rsid w:val="001E2815"/>
    <w:rsid w:val="001E2B05"/>
    <w:rsid w:val="001E314C"/>
    <w:rsid w:val="001E31BF"/>
    <w:rsid w:val="001E35EA"/>
    <w:rsid w:val="001E35F8"/>
    <w:rsid w:val="001E399C"/>
    <w:rsid w:val="001E45E8"/>
    <w:rsid w:val="001E4882"/>
    <w:rsid w:val="001E5163"/>
    <w:rsid w:val="001E53BF"/>
    <w:rsid w:val="001E56EF"/>
    <w:rsid w:val="001E5B23"/>
    <w:rsid w:val="001E6688"/>
    <w:rsid w:val="001E670B"/>
    <w:rsid w:val="001E6C44"/>
    <w:rsid w:val="001E70BC"/>
    <w:rsid w:val="001E7579"/>
    <w:rsid w:val="001E79EF"/>
    <w:rsid w:val="001E7B24"/>
    <w:rsid w:val="001F02C5"/>
    <w:rsid w:val="001F07FB"/>
    <w:rsid w:val="001F1628"/>
    <w:rsid w:val="001F19C0"/>
    <w:rsid w:val="001F1AD7"/>
    <w:rsid w:val="001F1F2C"/>
    <w:rsid w:val="001F2031"/>
    <w:rsid w:val="001F2227"/>
    <w:rsid w:val="001F22F6"/>
    <w:rsid w:val="001F238C"/>
    <w:rsid w:val="001F24CE"/>
    <w:rsid w:val="001F272B"/>
    <w:rsid w:val="001F2AC8"/>
    <w:rsid w:val="001F2C15"/>
    <w:rsid w:val="001F2D2D"/>
    <w:rsid w:val="001F2ED1"/>
    <w:rsid w:val="001F3188"/>
    <w:rsid w:val="001F3335"/>
    <w:rsid w:val="001F3A45"/>
    <w:rsid w:val="001F3E60"/>
    <w:rsid w:val="001F408B"/>
    <w:rsid w:val="001F4997"/>
    <w:rsid w:val="001F4DD0"/>
    <w:rsid w:val="001F508B"/>
    <w:rsid w:val="001F5D24"/>
    <w:rsid w:val="001F6506"/>
    <w:rsid w:val="001F6553"/>
    <w:rsid w:val="001F6CA0"/>
    <w:rsid w:val="001F6EDE"/>
    <w:rsid w:val="001F716F"/>
    <w:rsid w:val="001F7540"/>
    <w:rsid w:val="001F796B"/>
    <w:rsid w:val="001F7E72"/>
    <w:rsid w:val="002002F9"/>
    <w:rsid w:val="002005E5"/>
    <w:rsid w:val="002006F6"/>
    <w:rsid w:val="00201053"/>
    <w:rsid w:val="0020111A"/>
    <w:rsid w:val="0020147B"/>
    <w:rsid w:val="0020175A"/>
    <w:rsid w:val="002017B9"/>
    <w:rsid w:val="00201C30"/>
    <w:rsid w:val="00202E32"/>
    <w:rsid w:val="00203492"/>
    <w:rsid w:val="002034A9"/>
    <w:rsid w:val="00203D6C"/>
    <w:rsid w:val="00203F4A"/>
    <w:rsid w:val="0020421B"/>
    <w:rsid w:val="0020435F"/>
    <w:rsid w:val="002045D4"/>
    <w:rsid w:val="00204B1D"/>
    <w:rsid w:val="00204C9A"/>
    <w:rsid w:val="00204FC1"/>
    <w:rsid w:val="00205178"/>
    <w:rsid w:val="00205C7D"/>
    <w:rsid w:val="00206AC0"/>
    <w:rsid w:val="00207BB4"/>
    <w:rsid w:val="00207C48"/>
    <w:rsid w:val="0021028F"/>
    <w:rsid w:val="0021048C"/>
    <w:rsid w:val="002105CA"/>
    <w:rsid w:val="00210A6E"/>
    <w:rsid w:val="00210B9E"/>
    <w:rsid w:val="002112E0"/>
    <w:rsid w:val="002118BB"/>
    <w:rsid w:val="00211FF4"/>
    <w:rsid w:val="00212542"/>
    <w:rsid w:val="002127EC"/>
    <w:rsid w:val="002127FD"/>
    <w:rsid w:val="00212C27"/>
    <w:rsid w:val="00212C53"/>
    <w:rsid w:val="00212E0A"/>
    <w:rsid w:val="00213112"/>
    <w:rsid w:val="002132B2"/>
    <w:rsid w:val="002134D3"/>
    <w:rsid w:val="002139B2"/>
    <w:rsid w:val="00214B4B"/>
    <w:rsid w:val="00214C2D"/>
    <w:rsid w:val="00214CAD"/>
    <w:rsid w:val="00214CBF"/>
    <w:rsid w:val="00215755"/>
    <w:rsid w:val="00215CCD"/>
    <w:rsid w:val="00215CF9"/>
    <w:rsid w:val="00215FA3"/>
    <w:rsid w:val="00216473"/>
    <w:rsid w:val="00216652"/>
    <w:rsid w:val="00216AB2"/>
    <w:rsid w:val="00216F81"/>
    <w:rsid w:val="00217249"/>
    <w:rsid w:val="002174CE"/>
    <w:rsid w:val="00217597"/>
    <w:rsid w:val="00217D60"/>
    <w:rsid w:val="002200C5"/>
    <w:rsid w:val="00220704"/>
    <w:rsid w:val="00220E34"/>
    <w:rsid w:val="0022165C"/>
    <w:rsid w:val="00221A32"/>
    <w:rsid w:val="00221A85"/>
    <w:rsid w:val="00221BD0"/>
    <w:rsid w:val="00221D83"/>
    <w:rsid w:val="00221F96"/>
    <w:rsid w:val="00221FB3"/>
    <w:rsid w:val="00222DEB"/>
    <w:rsid w:val="00222FCA"/>
    <w:rsid w:val="00223B30"/>
    <w:rsid w:val="00224502"/>
    <w:rsid w:val="002246F6"/>
    <w:rsid w:val="00224750"/>
    <w:rsid w:val="002247D5"/>
    <w:rsid w:val="00225191"/>
    <w:rsid w:val="00225630"/>
    <w:rsid w:val="002256D8"/>
    <w:rsid w:val="00225790"/>
    <w:rsid w:val="00225B41"/>
    <w:rsid w:val="00225BB0"/>
    <w:rsid w:val="00226243"/>
    <w:rsid w:val="0022635E"/>
    <w:rsid w:val="00226A74"/>
    <w:rsid w:val="00226F94"/>
    <w:rsid w:val="002278AC"/>
    <w:rsid w:val="00227A87"/>
    <w:rsid w:val="00230119"/>
    <w:rsid w:val="0023014A"/>
    <w:rsid w:val="00230342"/>
    <w:rsid w:val="00230598"/>
    <w:rsid w:val="00230659"/>
    <w:rsid w:val="00230CD1"/>
    <w:rsid w:val="00230D6E"/>
    <w:rsid w:val="00230EBB"/>
    <w:rsid w:val="00231578"/>
    <w:rsid w:val="0023179C"/>
    <w:rsid w:val="0023187A"/>
    <w:rsid w:val="00231DEE"/>
    <w:rsid w:val="00232015"/>
    <w:rsid w:val="00232024"/>
    <w:rsid w:val="00232227"/>
    <w:rsid w:val="00232EDB"/>
    <w:rsid w:val="002340C5"/>
    <w:rsid w:val="002347FA"/>
    <w:rsid w:val="00234E43"/>
    <w:rsid w:val="002352C0"/>
    <w:rsid w:val="002352DE"/>
    <w:rsid w:val="002353FB"/>
    <w:rsid w:val="0023562C"/>
    <w:rsid w:val="002365F2"/>
    <w:rsid w:val="00236D80"/>
    <w:rsid w:val="00236E1F"/>
    <w:rsid w:val="00237975"/>
    <w:rsid w:val="00237E24"/>
    <w:rsid w:val="00237FD6"/>
    <w:rsid w:val="0024008D"/>
    <w:rsid w:val="00240416"/>
    <w:rsid w:val="0024053E"/>
    <w:rsid w:val="002407A5"/>
    <w:rsid w:val="00240C01"/>
    <w:rsid w:val="00241484"/>
    <w:rsid w:val="00241DE9"/>
    <w:rsid w:val="00241DF9"/>
    <w:rsid w:val="00242259"/>
    <w:rsid w:val="002424A0"/>
    <w:rsid w:val="00242C7D"/>
    <w:rsid w:val="0024374D"/>
    <w:rsid w:val="00243BF1"/>
    <w:rsid w:val="00243E8F"/>
    <w:rsid w:val="002445B8"/>
    <w:rsid w:val="00244D72"/>
    <w:rsid w:val="00245A52"/>
    <w:rsid w:val="00245BE5"/>
    <w:rsid w:val="00245E53"/>
    <w:rsid w:val="00245E6F"/>
    <w:rsid w:val="002461AB"/>
    <w:rsid w:val="002462AE"/>
    <w:rsid w:val="0024667B"/>
    <w:rsid w:val="0024728A"/>
    <w:rsid w:val="002477C3"/>
    <w:rsid w:val="00247B8B"/>
    <w:rsid w:val="00247CF6"/>
    <w:rsid w:val="00247DCF"/>
    <w:rsid w:val="002502EB"/>
    <w:rsid w:val="00250A29"/>
    <w:rsid w:val="00251191"/>
    <w:rsid w:val="002517FF"/>
    <w:rsid w:val="00251E8A"/>
    <w:rsid w:val="0025215E"/>
    <w:rsid w:val="0025227A"/>
    <w:rsid w:val="002527B5"/>
    <w:rsid w:val="002527DC"/>
    <w:rsid w:val="0025284F"/>
    <w:rsid w:val="00252B4E"/>
    <w:rsid w:val="00255104"/>
    <w:rsid w:val="002552FD"/>
    <w:rsid w:val="002554D5"/>
    <w:rsid w:val="0025586F"/>
    <w:rsid w:val="00255B66"/>
    <w:rsid w:val="00255BAD"/>
    <w:rsid w:val="00255BBD"/>
    <w:rsid w:val="0025600D"/>
    <w:rsid w:val="00256567"/>
    <w:rsid w:val="0025692D"/>
    <w:rsid w:val="00256CE6"/>
    <w:rsid w:val="00256FF4"/>
    <w:rsid w:val="002570AA"/>
    <w:rsid w:val="002579C0"/>
    <w:rsid w:val="00257D55"/>
    <w:rsid w:val="0026038F"/>
    <w:rsid w:val="002603C7"/>
    <w:rsid w:val="0026066F"/>
    <w:rsid w:val="002609C3"/>
    <w:rsid w:val="002609D5"/>
    <w:rsid w:val="00260B91"/>
    <w:rsid w:val="00261187"/>
    <w:rsid w:val="00261248"/>
    <w:rsid w:val="002614AE"/>
    <w:rsid w:val="002617C8"/>
    <w:rsid w:val="002619BD"/>
    <w:rsid w:val="00261A76"/>
    <w:rsid w:val="00262331"/>
    <w:rsid w:val="00262697"/>
    <w:rsid w:val="002627F9"/>
    <w:rsid w:val="00262A04"/>
    <w:rsid w:val="0026300A"/>
    <w:rsid w:val="002630E0"/>
    <w:rsid w:val="00263BDB"/>
    <w:rsid w:val="002648C3"/>
    <w:rsid w:val="00264A78"/>
    <w:rsid w:val="0026504E"/>
    <w:rsid w:val="00265788"/>
    <w:rsid w:val="00265818"/>
    <w:rsid w:val="00265A93"/>
    <w:rsid w:val="00265D4A"/>
    <w:rsid w:val="00265FB1"/>
    <w:rsid w:val="0026612F"/>
    <w:rsid w:val="00266314"/>
    <w:rsid w:val="0026634A"/>
    <w:rsid w:val="0026652D"/>
    <w:rsid w:val="002666CD"/>
    <w:rsid w:val="002666E2"/>
    <w:rsid w:val="00266AC1"/>
    <w:rsid w:val="00266DA8"/>
    <w:rsid w:val="00267723"/>
    <w:rsid w:val="00267AA3"/>
    <w:rsid w:val="00267CE6"/>
    <w:rsid w:val="00270304"/>
    <w:rsid w:val="00270A02"/>
    <w:rsid w:val="00270ABB"/>
    <w:rsid w:val="00270E58"/>
    <w:rsid w:val="00270E91"/>
    <w:rsid w:val="0027108B"/>
    <w:rsid w:val="00271107"/>
    <w:rsid w:val="00271246"/>
    <w:rsid w:val="002720DC"/>
    <w:rsid w:val="002721D4"/>
    <w:rsid w:val="002722BC"/>
    <w:rsid w:val="0027248D"/>
    <w:rsid w:val="00272FD9"/>
    <w:rsid w:val="00273031"/>
    <w:rsid w:val="0027376E"/>
    <w:rsid w:val="00273A48"/>
    <w:rsid w:val="0027431F"/>
    <w:rsid w:val="00274866"/>
    <w:rsid w:val="002748CA"/>
    <w:rsid w:val="00274AED"/>
    <w:rsid w:val="002753E2"/>
    <w:rsid w:val="00275B45"/>
    <w:rsid w:val="00275C4C"/>
    <w:rsid w:val="00275CF8"/>
    <w:rsid w:val="00275EEC"/>
    <w:rsid w:val="002764BA"/>
    <w:rsid w:val="002764CE"/>
    <w:rsid w:val="00277C57"/>
    <w:rsid w:val="00277CF0"/>
    <w:rsid w:val="002800B0"/>
    <w:rsid w:val="002804F8"/>
    <w:rsid w:val="00280AAE"/>
    <w:rsid w:val="00280BC3"/>
    <w:rsid w:val="00280F38"/>
    <w:rsid w:val="00281284"/>
    <w:rsid w:val="002812CA"/>
    <w:rsid w:val="0028146F"/>
    <w:rsid w:val="00281A55"/>
    <w:rsid w:val="00281AAD"/>
    <w:rsid w:val="00281BA3"/>
    <w:rsid w:val="00281D1E"/>
    <w:rsid w:val="00282926"/>
    <w:rsid w:val="00282B1C"/>
    <w:rsid w:val="00283A31"/>
    <w:rsid w:val="00283B43"/>
    <w:rsid w:val="002843AD"/>
    <w:rsid w:val="0028459B"/>
    <w:rsid w:val="0028466D"/>
    <w:rsid w:val="00284B5C"/>
    <w:rsid w:val="00284BF0"/>
    <w:rsid w:val="00285347"/>
    <w:rsid w:val="00285364"/>
    <w:rsid w:val="0028574F"/>
    <w:rsid w:val="00285ADD"/>
    <w:rsid w:val="00285B8C"/>
    <w:rsid w:val="00285C9D"/>
    <w:rsid w:val="0028617D"/>
    <w:rsid w:val="002868E0"/>
    <w:rsid w:val="00286A2D"/>
    <w:rsid w:val="00286A48"/>
    <w:rsid w:val="00286D94"/>
    <w:rsid w:val="00286EAA"/>
    <w:rsid w:val="00286FFC"/>
    <w:rsid w:val="00287847"/>
    <w:rsid w:val="002878E4"/>
    <w:rsid w:val="00287CAA"/>
    <w:rsid w:val="00287EE6"/>
    <w:rsid w:val="0029059B"/>
    <w:rsid w:val="00290B28"/>
    <w:rsid w:val="00291061"/>
    <w:rsid w:val="00291138"/>
    <w:rsid w:val="0029137D"/>
    <w:rsid w:val="00291544"/>
    <w:rsid w:val="0029182C"/>
    <w:rsid w:val="00291A0E"/>
    <w:rsid w:val="00291C49"/>
    <w:rsid w:val="00292048"/>
    <w:rsid w:val="0029204F"/>
    <w:rsid w:val="00292482"/>
    <w:rsid w:val="0029285D"/>
    <w:rsid w:val="002939F6"/>
    <w:rsid w:val="00293A3F"/>
    <w:rsid w:val="00294026"/>
    <w:rsid w:val="002940C4"/>
    <w:rsid w:val="002941D4"/>
    <w:rsid w:val="002945D1"/>
    <w:rsid w:val="002947B0"/>
    <w:rsid w:val="00294990"/>
    <w:rsid w:val="00294A4F"/>
    <w:rsid w:val="0029516C"/>
    <w:rsid w:val="00295631"/>
    <w:rsid w:val="00296549"/>
    <w:rsid w:val="00296669"/>
    <w:rsid w:val="00296751"/>
    <w:rsid w:val="002974C3"/>
    <w:rsid w:val="002976FB"/>
    <w:rsid w:val="00297781"/>
    <w:rsid w:val="002978E0"/>
    <w:rsid w:val="002979B7"/>
    <w:rsid w:val="002A0B9D"/>
    <w:rsid w:val="002A0ED3"/>
    <w:rsid w:val="002A0F81"/>
    <w:rsid w:val="002A1822"/>
    <w:rsid w:val="002A1AFC"/>
    <w:rsid w:val="002A2259"/>
    <w:rsid w:val="002A27ED"/>
    <w:rsid w:val="002A2E73"/>
    <w:rsid w:val="002A2F68"/>
    <w:rsid w:val="002A30F0"/>
    <w:rsid w:val="002A317A"/>
    <w:rsid w:val="002A32F3"/>
    <w:rsid w:val="002A3699"/>
    <w:rsid w:val="002A36CE"/>
    <w:rsid w:val="002A38AD"/>
    <w:rsid w:val="002A3AFE"/>
    <w:rsid w:val="002A3D39"/>
    <w:rsid w:val="002A3F8D"/>
    <w:rsid w:val="002A4437"/>
    <w:rsid w:val="002A45DE"/>
    <w:rsid w:val="002A45E6"/>
    <w:rsid w:val="002A473F"/>
    <w:rsid w:val="002A506A"/>
    <w:rsid w:val="002A59BE"/>
    <w:rsid w:val="002A5E3D"/>
    <w:rsid w:val="002A5EFC"/>
    <w:rsid w:val="002A614D"/>
    <w:rsid w:val="002A62A4"/>
    <w:rsid w:val="002A6354"/>
    <w:rsid w:val="002A6741"/>
    <w:rsid w:val="002A68D9"/>
    <w:rsid w:val="002A6932"/>
    <w:rsid w:val="002A6C52"/>
    <w:rsid w:val="002A6FC5"/>
    <w:rsid w:val="002A71C8"/>
    <w:rsid w:val="002A78B1"/>
    <w:rsid w:val="002A7ACE"/>
    <w:rsid w:val="002A7CAF"/>
    <w:rsid w:val="002B03E5"/>
    <w:rsid w:val="002B0876"/>
    <w:rsid w:val="002B09A3"/>
    <w:rsid w:val="002B0EFC"/>
    <w:rsid w:val="002B1721"/>
    <w:rsid w:val="002B2D5D"/>
    <w:rsid w:val="002B2EB5"/>
    <w:rsid w:val="002B346F"/>
    <w:rsid w:val="002B3677"/>
    <w:rsid w:val="002B3B2D"/>
    <w:rsid w:val="002B3F3A"/>
    <w:rsid w:val="002B447C"/>
    <w:rsid w:val="002B452C"/>
    <w:rsid w:val="002B45AE"/>
    <w:rsid w:val="002B492D"/>
    <w:rsid w:val="002B49F7"/>
    <w:rsid w:val="002B4D5C"/>
    <w:rsid w:val="002B501A"/>
    <w:rsid w:val="002B5955"/>
    <w:rsid w:val="002B5972"/>
    <w:rsid w:val="002B5BFC"/>
    <w:rsid w:val="002B5D25"/>
    <w:rsid w:val="002B5D43"/>
    <w:rsid w:val="002B5E59"/>
    <w:rsid w:val="002B5FD6"/>
    <w:rsid w:val="002B60A0"/>
    <w:rsid w:val="002B6477"/>
    <w:rsid w:val="002B79D1"/>
    <w:rsid w:val="002B7A5B"/>
    <w:rsid w:val="002B7B1A"/>
    <w:rsid w:val="002B7DC5"/>
    <w:rsid w:val="002B7FA1"/>
    <w:rsid w:val="002C0100"/>
    <w:rsid w:val="002C019E"/>
    <w:rsid w:val="002C03F3"/>
    <w:rsid w:val="002C0402"/>
    <w:rsid w:val="002C05A5"/>
    <w:rsid w:val="002C0FB1"/>
    <w:rsid w:val="002C12C9"/>
    <w:rsid w:val="002C1416"/>
    <w:rsid w:val="002C19EE"/>
    <w:rsid w:val="002C1C9B"/>
    <w:rsid w:val="002C288E"/>
    <w:rsid w:val="002C28A5"/>
    <w:rsid w:val="002C29C8"/>
    <w:rsid w:val="002C2A59"/>
    <w:rsid w:val="002C2E6A"/>
    <w:rsid w:val="002C30C9"/>
    <w:rsid w:val="002C31C9"/>
    <w:rsid w:val="002C39D7"/>
    <w:rsid w:val="002C3BD4"/>
    <w:rsid w:val="002C3E1A"/>
    <w:rsid w:val="002C4366"/>
    <w:rsid w:val="002C43DC"/>
    <w:rsid w:val="002C46D2"/>
    <w:rsid w:val="002C4814"/>
    <w:rsid w:val="002C4E08"/>
    <w:rsid w:val="002C4E2C"/>
    <w:rsid w:val="002C4FF2"/>
    <w:rsid w:val="002C59B8"/>
    <w:rsid w:val="002C5B24"/>
    <w:rsid w:val="002C5F49"/>
    <w:rsid w:val="002C60CE"/>
    <w:rsid w:val="002C669A"/>
    <w:rsid w:val="002C6C25"/>
    <w:rsid w:val="002C6E2B"/>
    <w:rsid w:val="002C7646"/>
    <w:rsid w:val="002C7906"/>
    <w:rsid w:val="002C7BB9"/>
    <w:rsid w:val="002C7E36"/>
    <w:rsid w:val="002D09C9"/>
    <w:rsid w:val="002D0AD9"/>
    <w:rsid w:val="002D10C1"/>
    <w:rsid w:val="002D12AA"/>
    <w:rsid w:val="002D165D"/>
    <w:rsid w:val="002D1690"/>
    <w:rsid w:val="002D1AA7"/>
    <w:rsid w:val="002D1F34"/>
    <w:rsid w:val="002D1F5A"/>
    <w:rsid w:val="002D2090"/>
    <w:rsid w:val="002D2227"/>
    <w:rsid w:val="002D2812"/>
    <w:rsid w:val="002D2884"/>
    <w:rsid w:val="002D3096"/>
    <w:rsid w:val="002D3385"/>
    <w:rsid w:val="002D36FF"/>
    <w:rsid w:val="002D3EF9"/>
    <w:rsid w:val="002D40EE"/>
    <w:rsid w:val="002D42F3"/>
    <w:rsid w:val="002D4368"/>
    <w:rsid w:val="002D456F"/>
    <w:rsid w:val="002D51B5"/>
    <w:rsid w:val="002D5461"/>
    <w:rsid w:val="002D5910"/>
    <w:rsid w:val="002D59C1"/>
    <w:rsid w:val="002D6A74"/>
    <w:rsid w:val="002D6FA6"/>
    <w:rsid w:val="002D72BC"/>
    <w:rsid w:val="002D73F5"/>
    <w:rsid w:val="002D78AD"/>
    <w:rsid w:val="002D794E"/>
    <w:rsid w:val="002D796E"/>
    <w:rsid w:val="002D7F05"/>
    <w:rsid w:val="002E0454"/>
    <w:rsid w:val="002E0829"/>
    <w:rsid w:val="002E0EED"/>
    <w:rsid w:val="002E0FE2"/>
    <w:rsid w:val="002E1614"/>
    <w:rsid w:val="002E18BC"/>
    <w:rsid w:val="002E18F5"/>
    <w:rsid w:val="002E1A19"/>
    <w:rsid w:val="002E1E3F"/>
    <w:rsid w:val="002E1EE0"/>
    <w:rsid w:val="002E1F79"/>
    <w:rsid w:val="002E2545"/>
    <w:rsid w:val="002E25FF"/>
    <w:rsid w:val="002E2650"/>
    <w:rsid w:val="002E27FB"/>
    <w:rsid w:val="002E2BAC"/>
    <w:rsid w:val="002E2FFE"/>
    <w:rsid w:val="002E319A"/>
    <w:rsid w:val="002E3CDD"/>
    <w:rsid w:val="002E3DB5"/>
    <w:rsid w:val="002E3EE4"/>
    <w:rsid w:val="002E4867"/>
    <w:rsid w:val="002E490D"/>
    <w:rsid w:val="002E4E25"/>
    <w:rsid w:val="002E511E"/>
    <w:rsid w:val="002E53DD"/>
    <w:rsid w:val="002E5720"/>
    <w:rsid w:val="002E599E"/>
    <w:rsid w:val="002E6492"/>
    <w:rsid w:val="002E66E7"/>
    <w:rsid w:val="002E6D92"/>
    <w:rsid w:val="002E6EF8"/>
    <w:rsid w:val="002E6FB4"/>
    <w:rsid w:val="002E6FF0"/>
    <w:rsid w:val="002E702F"/>
    <w:rsid w:val="002E758C"/>
    <w:rsid w:val="002E7880"/>
    <w:rsid w:val="002E78A0"/>
    <w:rsid w:val="002E7F61"/>
    <w:rsid w:val="002F0277"/>
    <w:rsid w:val="002F0477"/>
    <w:rsid w:val="002F0FEE"/>
    <w:rsid w:val="002F146F"/>
    <w:rsid w:val="002F2283"/>
    <w:rsid w:val="002F2701"/>
    <w:rsid w:val="002F2742"/>
    <w:rsid w:val="002F2964"/>
    <w:rsid w:val="002F2CE3"/>
    <w:rsid w:val="002F3264"/>
    <w:rsid w:val="002F3582"/>
    <w:rsid w:val="002F433C"/>
    <w:rsid w:val="002F456C"/>
    <w:rsid w:val="002F47CE"/>
    <w:rsid w:val="002F4B2C"/>
    <w:rsid w:val="002F4EFC"/>
    <w:rsid w:val="002F53AD"/>
    <w:rsid w:val="002F5738"/>
    <w:rsid w:val="002F5935"/>
    <w:rsid w:val="002F6488"/>
    <w:rsid w:val="002F6CEE"/>
    <w:rsid w:val="002F6DC4"/>
    <w:rsid w:val="002F7070"/>
    <w:rsid w:val="003000D0"/>
    <w:rsid w:val="00300106"/>
    <w:rsid w:val="0030053D"/>
    <w:rsid w:val="00300601"/>
    <w:rsid w:val="00300F35"/>
    <w:rsid w:val="003011A9"/>
    <w:rsid w:val="00301403"/>
    <w:rsid w:val="003017E8"/>
    <w:rsid w:val="00302213"/>
    <w:rsid w:val="00302FA5"/>
    <w:rsid w:val="00303055"/>
    <w:rsid w:val="00303954"/>
    <w:rsid w:val="00303CAD"/>
    <w:rsid w:val="00303F64"/>
    <w:rsid w:val="003040C1"/>
    <w:rsid w:val="003040D8"/>
    <w:rsid w:val="00304291"/>
    <w:rsid w:val="00304689"/>
    <w:rsid w:val="00304BAF"/>
    <w:rsid w:val="00304CF9"/>
    <w:rsid w:val="00304FB4"/>
    <w:rsid w:val="003051EB"/>
    <w:rsid w:val="0030556C"/>
    <w:rsid w:val="0030568F"/>
    <w:rsid w:val="0030573B"/>
    <w:rsid w:val="00305937"/>
    <w:rsid w:val="00305ADF"/>
    <w:rsid w:val="00305E0C"/>
    <w:rsid w:val="00305F7B"/>
    <w:rsid w:val="003064F0"/>
    <w:rsid w:val="0030657B"/>
    <w:rsid w:val="00306B1C"/>
    <w:rsid w:val="00306EC3"/>
    <w:rsid w:val="00307050"/>
    <w:rsid w:val="003071A0"/>
    <w:rsid w:val="00307233"/>
    <w:rsid w:val="00307623"/>
    <w:rsid w:val="003076DC"/>
    <w:rsid w:val="00310571"/>
    <w:rsid w:val="003106FB"/>
    <w:rsid w:val="00310860"/>
    <w:rsid w:val="00310DEF"/>
    <w:rsid w:val="00310E18"/>
    <w:rsid w:val="003112BE"/>
    <w:rsid w:val="003117D3"/>
    <w:rsid w:val="00311A15"/>
    <w:rsid w:val="00311B8E"/>
    <w:rsid w:val="00312C53"/>
    <w:rsid w:val="00312FFD"/>
    <w:rsid w:val="0031305D"/>
    <w:rsid w:val="003130E0"/>
    <w:rsid w:val="00313816"/>
    <w:rsid w:val="00313875"/>
    <w:rsid w:val="0031398D"/>
    <w:rsid w:val="00313CCB"/>
    <w:rsid w:val="0031435E"/>
    <w:rsid w:val="00314857"/>
    <w:rsid w:val="003149D3"/>
    <w:rsid w:val="00314C38"/>
    <w:rsid w:val="00314D29"/>
    <w:rsid w:val="003150BF"/>
    <w:rsid w:val="003152B0"/>
    <w:rsid w:val="003157AE"/>
    <w:rsid w:val="00315A4E"/>
    <w:rsid w:val="00315C18"/>
    <w:rsid w:val="00315EB0"/>
    <w:rsid w:val="00315ECA"/>
    <w:rsid w:val="00315FFD"/>
    <w:rsid w:val="00316086"/>
    <w:rsid w:val="003160FF"/>
    <w:rsid w:val="003162AB"/>
    <w:rsid w:val="0031661A"/>
    <w:rsid w:val="0031674C"/>
    <w:rsid w:val="00316C83"/>
    <w:rsid w:val="00316DCA"/>
    <w:rsid w:val="00317208"/>
    <w:rsid w:val="0031751C"/>
    <w:rsid w:val="003177A9"/>
    <w:rsid w:val="0031786C"/>
    <w:rsid w:val="00317CB5"/>
    <w:rsid w:val="00317E0F"/>
    <w:rsid w:val="003200E4"/>
    <w:rsid w:val="0032172A"/>
    <w:rsid w:val="003217C5"/>
    <w:rsid w:val="003219D4"/>
    <w:rsid w:val="003221C7"/>
    <w:rsid w:val="00322D3B"/>
    <w:rsid w:val="003233F8"/>
    <w:rsid w:val="00323572"/>
    <w:rsid w:val="00323AC6"/>
    <w:rsid w:val="003241BD"/>
    <w:rsid w:val="003252A9"/>
    <w:rsid w:val="003257DA"/>
    <w:rsid w:val="003257ED"/>
    <w:rsid w:val="00325BBE"/>
    <w:rsid w:val="00325D59"/>
    <w:rsid w:val="0032777C"/>
    <w:rsid w:val="0032787C"/>
    <w:rsid w:val="003279C2"/>
    <w:rsid w:val="00327BE1"/>
    <w:rsid w:val="00327D1D"/>
    <w:rsid w:val="00330848"/>
    <w:rsid w:val="00330E7D"/>
    <w:rsid w:val="00330FA2"/>
    <w:rsid w:val="0033102D"/>
    <w:rsid w:val="003317F1"/>
    <w:rsid w:val="00331C7B"/>
    <w:rsid w:val="00331D27"/>
    <w:rsid w:val="00331E4E"/>
    <w:rsid w:val="00332A08"/>
    <w:rsid w:val="00332A74"/>
    <w:rsid w:val="00332CCB"/>
    <w:rsid w:val="003330E4"/>
    <w:rsid w:val="00333A87"/>
    <w:rsid w:val="00333C84"/>
    <w:rsid w:val="00333D93"/>
    <w:rsid w:val="00333F0B"/>
    <w:rsid w:val="00334096"/>
    <w:rsid w:val="0033421C"/>
    <w:rsid w:val="0033465A"/>
    <w:rsid w:val="00334756"/>
    <w:rsid w:val="003349F3"/>
    <w:rsid w:val="00334A10"/>
    <w:rsid w:val="00334E41"/>
    <w:rsid w:val="00335096"/>
    <w:rsid w:val="0033518A"/>
    <w:rsid w:val="003354B3"/>
    <w:rsid w:val="00335C55"/>
    <w:rsid w:val="00335D9E"/>
    <w:rsid w:val="0033638A"/>
    <w:rsid w:val="0033639E"/>
    <w:rsid w:val="003367E9"/>
    <w:rsid w:val="00336F1E"/>
    <w:rsid w:val="00336FF4"/>
    <w:rsid w:val="00337161"/>
    <w:rsid w:val="003377EC"/>
    <w:rsid w:val="0034011E"/>
    <w:rsid w:val="0034023B"/>
    <w:rsid w:val="003406EC"/>
    <w:rsid w:val="003409CB"/>
    <w:rsid w:val="00340A2D"/>
    <w:rsid w:val="00340A63"/>
    <w:rsid w:val="00340E32"/>
    <w:rsid w:val="00340F15"/>
    <w:rsid w:val="00341627"/>
    <w:rsid w:val="00341A2F"/>
    <w:rsid w:val="0034200D"/>
    <w:rsid w:val="00342197"/>
    <w:rsid w:val="0034231C"/>
    <w:rsid w:val="003425F6"/>
    <w:rsid w:val="00342C9C"/>
    <w:rsid w:val="0034316B"/>
    <w:rsid w:val="00343401"/>
    <w:rsid w:val="00343A88"/>
    <w:rsid w:val="00343C6F"/>
    <w:rsid w:val="00343E03"/>
    <w:rsid w:val="00344742"/>
    <w:rsid w:val="003448B0"/>
    <w:rsid w:val="00344945"/>
    <w:rsid w:val="003449E2"/>
    <w:rsid w:val="00344DE1"/>
    <w:rsid w:val="00344F75"/>
    <w:rsid w:val="00345047"/>
    <w:rsid w:val="00345BE3"/>
    <w:rsid w:val="00345FFD"/>
    <w:rsid w:val="0034643F"/>
    <w:rsid w:val="00347068"/>
    <w:rsid w:val="003473AA"/>
    <w:rsid w:val="003473F2"/>
    <w:rsid w:val="003478BE"/>
    <w:rsid w:val="00347A3F"/>
    <w:rsid w:val="00347A4B"/>
    <w:rsid w:val="003503ED"/>
    <w:rsid w:val="003504E1"/>
    <w:rsid w:val="00350616"/>
    <w:rsid w:val="003508A2"/>
    <w:rsid w:val="003508B9"/>
    <w:rsid w:val="00350993"/>
    <w:rsid w:val="00351293"/>
    <w:rsid w:val="00351F6A"/>
    <w:rsid w:val="003523A3"/>
    <w:rsid w:val="00352504"/>
    <w:rsid w:val="00352591"/>
    <w:rsid w:val="003526F2"/>
    <w:rsid w:val="0035287E"/>
    <w:rsid w:val="00352AF4"/>
    <w:rsid w:val="00352DE4"/>
    <w:rsid w:val="0035363C"/>
    <w:rsid w:val="00353CA7"/>
    <w:rsid w:val="00353DFE"/>
    <w:rsid w:val="00353FBA"/>
    <w:rsid w:val="003540B0"/>
    <w:rsid w:val="00354655"/>
    <w:rsid w:val="003548E3"/>
    <w:rsid w:val="00354962"/>
    <w:rsid w:val="00354C03"/>
    <w:rsid w:val="00354E6C"/>
    <w:rsid w:val="00355167"/>
    <w:rsid w:val="00355210"/>
    <w:rsid w:val="0035524E"/>
    <w:rsid w:val="003557F1"/>
    <w:rsid w:val="00355B76"/>
    <w:rsid w:val="003561F9"/>
    <w:rsid w:val="00356226"/>
    <w:rsid w:val="00356B7E"/>
    <w:rsid w:val="003573C5"/>
    <w:rsid w:val="00357C09"/>
    <w:rsid w:val="0036010A"/>
    <w:rsid w:val="0036012D"/>
    <w:rsid w:val="00360844"/>
    <w:rsid w:val="00360B70"/>
    <w:rsid w:val="00360F19"/>
    <w:rsid w:val="0036101F"/>
    <w:rsid w:val="0036104E"/>
    <w:rsid w:val="003610DB"/>
    <w:rsid w:val="00361551"/>
    <w:rsid w:val="00361607"/>
    <w:rsid w:val="003617AD"/>
    <w:rsid w:val="00361A62"/>
    <w:rsid w:val="00361BE1"/>
    <w:rsid w:val="00361CCC"/>
    <w:rsid w:val="003621FC"/>
    <w:rsid w:val="003624DF"/>
    <w:rsid w:val="0036253A"/>
    <w:rsid w:val="00362EFA"/>
    <w:rsid w:val="00363015"/>
    <w:rsid w:val="00363119"/>
    <w:rsid w:val="003637A9"/>
    <w:rsid w:val="00363AC2"/>
    <w:rsid w:val="00363E0E"/>
    <w:rsid w:val="00364195"/>
    <w:rsid w:val="00364265"/>
    <w:rsid w:val="003642E5"/>
    <w:rsid w:val="003649B4"/>
    <w:rsid w:val="00364E82"/>
    <w:rsid w:val="0036528C"/>
    <w:rsid w:val="00365572"/>
    <w:rsid w:val="003658BC"/>
    <w:rsid w:val="00366672"/>
    <w:rsid w:val="00366851"/>
    <w:rsid w:val="00366CBF"/>
    <w:rsid w:val="00366E7B"/>
    <w:rsid w:val="00367645"/>
    <w:rsid w:val="003676A7"/>
    <w:rsid w:val="00367745"/>
    <w:rsid w:val="003678B0"/>
    <w:rsid w:val="00367EE1"/>
    <w:rsid w:val="00370749"/>
    <w:rsid w:val="003708AA"/>
    <w:rsid w:val="0037096C"/>
    <w:rsid w:val="00370D00"/>
    <w:rsid w:val="00370D57"/>
    <w:rsid w:val="00370F15"/>
    <w:rsid w:val="0037166E"/>
    <w:rsid w:val="00371777"/>
    <w:rsid w:val="00371CD9"/>
    <w:rsid w:val="003727F8"/>
    <w:rsid w:val="00372BFB"/>
    <w:rsid w:val="00372E8C"/>
    <w:rsid w:val="00372ED1"/>
    <w:rsid w:val="00372FD8"/>
    <w:rsid w:val="0037311C"/>
    <w:rsid w:val="00373ACB"/>
    <w:rsid w:val="00373ED5"/>
    <w:rsid w:val="00374303"/>
    <w:rsid w:val="00374546"/>
    <w:rsid w:val="00374776"/>
    <w:rsid w:val="00375A8B"/>
    <w:rsid w:val="00375DDB"/>
    <w:rsid w:val="00376620"/>
    <w:rsid w:val="003767BE"/>
    <w:rsid w:val="00376839"/>
    <w:rsid w:val="003771EC"/>
    <w:rsid w:val="0037738D"/>
    <w:rsid w:val="003773D9"/>
    <w:rsid w:val="003775D2"/>
    <w:rsid w:val="003776EA"/>
    <w:rsid w:val="00377738"/>
    <w:rsid w:val="00377A6D"/>
    <w:rsid w:val="00377CCF"/>
    <w:rsid w:val="00377EF4"/>
    <w:rsid w:val="00380091"/>
    <w:rsid w:val="003800B4"/>
    <w:rsid w:val="0038010C"/>
    <w:rsid w:val="00380113"/>
    <w:rsid w:val="00380CCC"/>
    <w:rsid w:val="0038126B"/>
    <w:rsid w:val="0038148F"/>
    <w:rsid w:val="0038149A"/>
    <w:rsid w:val="003819B5"/>
    <w:rsid w:val="00381EE7"/>
    <w:rsid w:val="00382635"/>
    <w:rsid w:val="00382641"/>
    <w:rsid w:val="0038268A"/>
    <w:rsid w:val="0038287E"/>
    <w:rsid w:val="00382B12"/>
    <w:rsid w:val="003830B1"/>
    <w:rsid w:val="003830BE"/>
    <w:rsid w:val="00383179"/>
    <w:rsid w:val="00383372"/>
    <w:rsid w:val="003833F6"/>
    <w:rsid w:val="0038341A"/>
    <w:rsid w:val="00383E7F"/>
    <w:rsid w:val="0038464F"/>
    <w:rsid w:val="003849E1"/>
    <w:rsid w:val="00385175"/>
    <w:rsid w:val="003851D9"/>
    <w:rsid w:val="00385B41"/>
    <w:rsid w:val="00385E8A"/>
    <w:rsid w:val="00386007"/>
    <w:rsid w:val="003865A3"/>
    <w:rsid w:val="003866F9"/>
    <w:rsid w:val="003868BD"/>
    <w:rsid w:val="00387771"/>
    <w:rsid w:val="00387921"/>
    <w:rsid w:val="00387B77"/>
    <w:rsid w:val="00387D37"/>
    <w:rsid w:val="00390298"/>
    <w:rsid w:val="0039065B"/>
    <w:rsid w:val="003907B9"/>
    <w:rsid w:val="00390C09"/>
    <w:rsid w:val="00391B4C"/>
    <w:rsid w:val="003924F5"/>
    <w:rsid w:val="00392667"/>
    <w:rsid w:val="003929BD"/>
    <w:rsid w:val="0039332C"/>
    <w:rsid w:val="003937CC"/>
    <w:rsid w:val="00393839"/>
    <w:rsid w:val="00393851"/>
    <w:rsid w:val="003938F4"/>
    <w:rsid w:val="00393B32"/>
    <w:rsid w:val="00393E40"/>
    <w:rsid w:val="00394281"/>
    <w:rsid w:val="003943FC"/>
    <w:rsid w:val="003948E2"/>
    <w:rsid w:val="003951BD"/>
    <w:rsid w:val="003951DA"/>
    <w:rsid w:val="00395462"/>
    <w:rsid w:val="0039546C"/>
    <w:rsid w:val="003954DB"/>
    <w:rsid w:val="0039643D"/>
    <w:rsid w:val="0039755E"/>
    <w:rsid w:val="00397D51"/>
    <w:rsid w:val="003A00CC"/>
    <w:rsid w:val="003A010C"/>
    <w:rsid w:val="003A0A3E"/>
    <w:rsid w:val="003A0DE8"/>
    <w:rsid w:val="003A0F72"/>
    <w:rsid w:val="003A12B3"/>
    <w:rsid w:val="003A1330"/>
    <w:rsid w:val="003A159A"/>
    <w:rsid w:val="003A16B2"/>
    <w:rsid w:val="003A1784"/>
    <w:rsid w:val="003A1A6E"/>
    <w:rsid w:val="003A1C78"/>
    <w:rsid w:val="003A2018"/>
    <w:rsid w:val="003A225C"/>
    <w:rsid w:val="003A2968"/>
    <w:rsid w:val="003A2B1B"/>
    <w:rsid w:val="003A2D6C"/>
    <w:rsid w:val="003A3421"/>
    <w:rsid w:val="003A3804"/>
    <w:rsid w:val="003A3995"/>
    <w:rsid w:val="003A3AD8"/>
    <w:rsid w:val="003A3B68"/>
    <w:rsid w:val="003A3D48"/>
    <w:rsid w:val="003A41C4"/>
    <w:rsid w:val="003A4268"/>
    <w:rsid w:val="003A452D"/>
    <w:rsid w:val="003A46A7"/>
    <w:rsid w:val="003A5128"/>
    <w:rsid w:val="003A5589"/>
    <w:rsid w:val="003A5970"/>
    <w:rsid w:val="003A6032"/>
    <w:rsid w:val="003A6287"/>
    <w:rsid w:val="003A6479"/>
    <w:rsid w:val="003A70F0"/>
    <w:rsid w:val="003A767C"/>
    <w:rsid w:val="003A782E"/>
    <w:rsid w:val="003B0291"/>
    <w:rsid w:val="003B04C4"/>
    <w:rsid w:val="003B0A84"/>
    <w:rsid w:val="003B120A"/>
    <w:rsid w:val="003B1C0E"/>
    <w:rsid w:val="003B2140"/>
    <w:rsid w:val="003B2376"/>
    <w:rsid w:val="003B240C"/>
    <w:rsid w:val="003B266A"/>
    <w:rsid w:val="003B2879"/>
    <w:rsid w:val="003B2A44"/>
    <w:rsid w:val="003B3170"/>
    <w:rsid w:val="003B3970"/>
    <w:rsid w:val="003B3ACB"/>
    <w:rsid w:val="003B3AF2"/>
    <w:rsid w:val="003B3C71"/>
    <w:rsid w:val="003B3DC8"/>
    <w:rsid w:val="003B4396"/>
    <w:rsid w:val="003B48AA"/>
    <w:rsid w:val="003B578A"/>
    <w:rsid w:val="003B5E2A"/>
    <w:rsid w:val="003B5FA9"/>
    <w:rsid w:val="003B66BC"/>
    <w:rsid w:val="003B66EF"/>
    <w:rsid w:val="003B67AA"/>
    <w:rsid w:val="003B6C71"/>
    <w:rsid w:val="003B6CAA"/>
    <w:rsid w:val="003B73E0"/>
    <w:rsid w:val="003B7807"/>
    <w:rsid w:val="003B790B"/>
    <w:rsid w:val="003B795C"/>
    <w:rsid w:val="003B7E37"/>
    <w:rsid w:val="003C0480"/>
    <w:rsid w:val="003C0928"/>
    <w:rsid w:val="003C0B78"/>
    <w:rsid w:val="003C0FC6"/>
    <w:rsid w:val="003C14DB"/>
    <w:rsid w:val="003C1838"/>
    <w:rsid w:val="003C30E0"/>
    <w:rsid w:val="003C3167"/>
    <w:rsid w:val="003C31BF"/>
    <w:rsid w:val="003C31E7"/>
    <w:rsid w:val="003C3596"/>
    <w:rsid w:val="003C35DB"/>
    <w:rsid w:val="003C3872"/>
    <w:rsid w:val="003C3D14"/>
    <w:rsid w:val="003C3F4D"/>
    <w:rsid w:val="003C3F50"/>
    <w:rsid w:val="003C4143"/>
    <w:rsid w:val="003C41E3"/>
    <w:rsid w:val="003C4216"/>
    <w:rsid w:val="003C426C"/>
    <w:rsid w:val="003C4586"/>
    <w:rsid w:val="003C47F3"/>
    <w:rsid w:val="003C49B6"/>
    <w:rsid w:val="003C4C22"/>
    <w:rsid w:val="003C4C44"/>
    <w:rsid w:val="003C5725"/>
    <w:rsid w:val="003C5736"/>
    <w:rsid w:val="003C5B9E"/>
    <w:rsid w:val="003C62C5"/>
    <w:rsid w:val="003C6BE5"/>
    <w:rsid w:val="003C74CA"/>
    <w:rsid w:val="003C7990"/>
    <w:rsid w:val="003C7D1A"/>
    <w:rsid w:val="003D02CE"/>
    <w:rsid w:val="003D05CC"/>
    <w:rsid w:val="003D0815"/>
    <w:rsid w:val="003D0873"/>
    <w:rsid w:val="003D142B"/>
    <w:rsid w:val="003D26CA"/>
    <w:rsid w:val="003D278E"/>
    <w:rsid w:val="003D3499"/>
    <w:rsid w:val="003D3945"/>
    <w:rsid w:val="003D395A"/>
    <w:rsid w:val="003D39B7"/>
    <w:rsid w:val="003D39F0"/>
    <w:rsid w:val="003D3F52"/>
    <w:rsid w:val="003D4691"/>
    <w:rsid w:val="003D4B12"/>
    <w:rsid w:val="003D4C5B"/>
    <w:rsid w:val="003D4D15"/>
    <w:rsid w:val="003D4DE9"/>
    <w:rsid w:val="003D5129"/>
    <w:rsid w:val="003D559E"/>
    <w:rsid w:val="003D5F36"/>
    <w:rsid w:val="003D60FD"/>
    <w:rsid w:val="003D6140"/>
    <w:rsid w:val="003D63FB"/>
    <w:rsid w:val="003D640C"/>
    <w:rsid w:val="003D64F8"/>
    <w:rsid w:val="003D7655"/>
    <w:rsid w:val="003E019F"/>
    <w:rsid w:val="003E10B5"/>
    <w:rsid w:val="003E137A"/>
    <w:rsid w:val="003E144F"/>
    <w:rsid w:val="003E1788"/>
    <w:rsid w:val="003E2A5B"/>
    <w:rsid w:val="003E2D6B"/>
    <w:rsid w:val="003E2DF1"/>
    <w:rsid w:val="003E2E81"/>
    <w:rsid w:val="003E32AE"/>
    <w:rsid w:val="003E3B49"/>
    <w:rsid w:val="003E3FE1"/>
    <w:rsid w:val="003E4420"/>
    <w:rsid w:val="003E4D35"/>
    <w:rsid w:val="003E4E3C"/>
    <w:rsid w:val="003E55CD"/>
    <w:rsid w:val="003E59AC"/>
    <w:rsid w:val="003E5C78"/>
    <w:rsid w:val="003E604F"/>
    <w:rsid w:val="003E612B"/>
    <w:rsid w:val="003E6407"/>
    <w:rsid w:val="003E64DA"/>
    <w:rsid w:val="003E6724"/>
    <w:rsid w:val="003E68E1"/>
    <w:rsid w:val="003E6B04"/>
    <w:rsid w:val="003E6B42"/>
    <w:rsid w:val="003E6B97"/>
    <w:rsid w:val="003E738A"/>
    <w:rsid w:val="003E7481"/>
    <w:rsid w:val="003E752F"/>
    <w:rsid w:val="003E7F6B"/>
    <w:rsid w:val="003F01E0"/>
    <w:rsid w:val="003F0262"/>
    <w:rsid w:val="003F047C"/>
    <w:rsid w:val="003F058F"/>
    <w:rsid w:val="003F0740"/>
    <w:rsid w:val="003F0917"/>
    <w:rsid w:val="003F0995"/>
    <w:rsid w:val="003F0C24"/>
    <w:rsid w:val="003F1027"/>
    <w:rsid w:val="003F13A3"/>
    <w:rsid w:val="003F1558"/>
    <w:rsid w:val="003F205C"/>
    <w:rsid w:val="003F288E"/>
    <w:rsid w:val="003F2B93"/>
    <w:rsid w:val="003F2EE5"/>
    <w:rsid w:val="003F2FF7"/>
    <w:rsid w:val="003F45F8"/>
    <w:rsid w:val="003F4E5B"/>
    <w:rsid w:val="003F5047"/>
    <w:rsid w:val="003F51BF"/>
    <w:rsid w:val="003F5964"/>
    <w:rsid w:val="003F5A4B"/>
    <w:rsid w:val="003F5C58"/>
    <w:rsid w:val="003F5E7C"/>
    <w:rsid w:val="003F6801"/>
    <w:rsid w:val="003F6FAC"/>
    <w:rsid w:val="003F74A9"/>
    <w:rsid w:val="003F78FA"/>
    <w:rsid w:val="003F7B66"/>
    <w:rsid w:val="003F7D29"/>
    <w:rsid w:val="003F7F68"/>
    <w:rsid w:val="00401D98"/>
    <w:rsid w:val="00401DCF"/>
    <w:rsid w:val="0040225D"/>
    <w:rsid w:val="00402B1E"/>
    <w:rsid w:val="00402DDD"/>
    <w:rsid w:val="00403744"/>
    <w:rsid w:val="00403B94"/>
    <w:rsid w:val="0040456F"/>
    <w:rsid w:val="004047B5"/>
    <w:rsid w:val="00404D56"/>
    <w:rsid w:val="00404D64"/>
    <w:rsid w:val="004050AF"/>
    <w:rsid w:val="00405A40"/>
    <w:rsid w:val="00405CCB"/>
    <w:rsid w:val="004062AB"/>
    <w:rsid w:val="00406773"/>
    <w:rsid w:val="004068D2"/>
    <w:rsid w:val="004068E8"/>
    <w:rsid w:val="00406C12"/>
    <w:rsid w:val="00406D34"/>
    <w:rsid w:val="00406E99"/>
    <w:rsid w:val="0040793C"/>
    <w:rsid w:val="00410632"/>
    <w:rsid w:val="00410869"/>
    <w:rsid w:val="00410BBA"/>
    <w:rsid w:val="00410D85"/>
    <w:rsid w:val="00411656"/>
    <w:rsid w:val="00411BE7"/>
    <w:rsid w:val="00412921"/>
    <w:rsid w:val="00413024"/>
    <w:rsid w:val="00413515"/>
    <w:rsid w:val="004138C7"/>
    <w:rsid w:val="00413938"/>
    <w:rsid w:val="00413B85"/>
    <w:rsid w:val="00413DD0"/>
    <w:rsid w:val="00413E6E"/>
    <w:rsid w:val="00413E94"/>
    <w:rsid w:val="00414697"/>
    <w:rsid w:val="00414D5A"/>
    <w:rsid w:val="00414EA8"/>
    <w:rsid w:val="00414FAF"/>
    <w:rsid w:val="004150AF"/>
    <w:rsid w:val="00415B0C"/>
    <w:rsid w:val="00415DA1"/>
    <w:rsid w:val="0041663A"/>
    <w:rsid w:val="0041665B"/>
    <w:rsid w:val="00416693"/>
    <w:rsid w:val="00416FDF"/>
    <w:rsid w:val="004170E0"/>
    <w:rsid w:val="004171E5"/>
    <w:rsid w:val="004175E8"/>
    <w:rsid w:val="0041794B"/>
    <w:rsid w:val="00417B0C"/>
    <w:rsid w:val="00417D5A"/>
    <w:rsid w:val="00417F22"/>
    <w:rsid w:val="0042042B"/>
    <w:rsid w:val="0042069F"/>
    <w:rsid w:val="004206E6"/>
    <w:rsid w:val="004209A5"/>
    <w:rsid w:val="00421782"/>
    <w:rsid w:val="004217C0"/>
    <w:rsid w:val="004217F6"/>
    <w:rsid w:val="00421ACE"/>
    <w:rsid w:val="00421B6E"/>
    <w:rsid w:val="00421BB8"/>
    <w:rsid w:val="00421CDA"/>
    <w:rsid w:val="00421F83"/>
    <w:rsid w:val="0042202A"/>
    <w:rsid w:val="00422680"/>
    <w:rsid w:val="00422B06"/>
    <w:rsid w:val="00422C7E"/>
    <w:rsid w:val="00422FA3"/>
    <w:rsid w:val="00423096"/>
    <w:rsid w:val="00423200"/>
    <w:rsid w:val="0042341D"/>
    <w:rsid w:val="004237DD"/>
    <w:rsid w:val="00423C7F"/>
    <w:rsid w:val="00423D59"/>
    <w:rsid w:val="00424122"/>
    <w:rsid w:val="004242BE"/>
    <w:rsid w:val="004244B4"/>
    <w:rsid w:val="004248AE"/>
    <w:rsid w:val="00424B73"/>
    <w:rsid w:val="00424DB7"/>
    <w:rsid w:val="004252D6"/>
    <w:rsid w:val="004253A8"/>
    <w:rsid w:val="00425502"/>
    <w:rsid w:val="0042595F"/>
    <w:rsid w:val="00425BAE"/>
    <w:rsid w:val="00425EC2"/>
    <w:rsid w:val="00426294"/>
    <w:rsid w:val="004271AD"/>
    <w:rsid w:val="004273C0"/>
    <w:rsid w:val="00427447"/>
    <w:rsid w:val="00427582"/>
    <w:rsid w:val="00427769"/>
    <w:rsid w:val="00427770"/>
    <w:rsid w:val="00427795"/>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43EC"/>
    <w:rsid w:val="00434A0D"/>
    <w:rsid w:val="00434A54"/>
    <w:rsid w:val="00434A5D"/>
    <w:rsid w:val="00434AA5"/>
    <w:rsid w:val="00434DF5"/>
    <w:rsid w:val="0043516E"/>
    <w:rsid w:val="00435247"/>
    <w:rsid w:val="004353C9"/>
    <w:rsid w:val="004359DC"/>
    <w:rsid w:val="00435C86"/>
    <w:rsid w:val="00436150"/>
    <w:rsid w:val="0043668F"/>
    <w:rsid w:val="004368DE"/>
    <w:rsid w:val="00436C9F"/>
    <w:rsid w:val="004372CB"/>
    <w:rsid w:val="0043752C"/>
    <w:rsid w:val="004375DF"/>
    <w:rsid w:val="00437759"/>
    <w:rsid w:val="00437B1E"/>
    <w:rsid w:val="00437F95"/>
    <w:rsid w:val="00440072"/>
    <w:rsid w:val="00440092"/>
    <w:rsid w:val="0044031C"/>
    <w:rsid w:val="00441286"/>
    <w:rsid w:val="004412D5"/>
    <w:rsid w:val="00441692"/>
    <w:rsid w:val="00441C96"/>
    <w:rsid w:val="00441D6A"/>
    <w:rsid w:val="00441E25"/>
    <w:rsid w:val="00442222"/>
    <w:rsid w:val="0044286E"/>
    <w:rsid w:val="00442B46"/>
    <w:rsid w:val="00442D9B"/>
    <w:rsid w:val="00442F2A"/>
    <w:rsid w:val="004431D4"/>
    <w:rsid w:val="004434C1"/>
    <w:rsid w:val="004439FC"/>
    <w:rsid w:val="00443A33"/>
    <w:rsid w:val="00443FDE"/>
    <w:rsid w:val="00443FE4"/>
    <w:rsid w:val="004441D1"/>
    <w:rsid w:val="00444A30"/>
    <w:rsid w:val="00444AEC"/>
    <w:rsid w:val="0044521B"/>
    <w:rsid w:val="00445EBE"/>
    <w:rsid w:val="00445ED0"/>
    <w:rsid w:val="00445F37"/>
    <w:rsid w:val="004465AC"/>
    <w:rsid w:val="00446ECE"/>
    <w:rsid w:val="00447AC3"/>
    <w:rsid w:val="00447E47"/>
    <w:rsid w:val="004503C8"/>
    <w:rsid w:val="004507A9"/>
    <w:rsid w:val="00451A21"/>
    <w:rsid w:val="00451A5C"/>
    <w:rsid w:val="00451C5B"/>
    <w:rsid w:val="00452182"/>
    <w:rsid w:val="004531FE"/>
    <w:rsid w:val="0045350C"/>
    <w:rsid w:val="00453C4F"/>
    <w:rsid w:val="0045418A"/>
    <w:rsid w:val="004542FD"/>
    <w:rsid w:val="004546B3"/>
    <w:rsid w:val="00455037"/>
    <w:rsid w:val="00455279"/>
    <w:rsid w:val="004553EE"/>
    <w:rsid w:val="00455A79"/>
    <w:rsid w:val="00456830"/>
    <w:rsid w:val="004573E3"/>
    <w:rsid w:val="004575B0"/>
    <w:rsid w:val="00457639"/>
    <w:rsid w:val="00457662"/>
    <w:rsid w:val="004602B2"/>
    <w:rsid w:val="00460533"/>
    <w:rsid w:val="00460E03"/>
    <w:rsid w:val="00460E32"/>
    <w:rsid w:val="00460F22"/>
    <w:rsid w:val="00460FDD"/>
    <w:rsid w:val="0046105C"/>
    <w:rsid w:val="00461283"/>
    <w:rsid w:val="0046128E"/>
    <w:rsid w:val="00461D7C"/>
    <w:rsid w:val="00461E12"/>
    <w:rsid w:val="00461E4F"/>
    <w:rsid w:val="004626D2"/>
    <w:rsid w:val="0046280E"/>
    <w:rsid w:val="004629AB"/>
    <w:rsid w:val="00463297"/>
    <w:rsid w:val="00463824"/>
    <w:rsid w:val="004639B5"/>
    <w:rsid w:val="00463ADF"/>
    <w:rsid w:val="00463F9E"/>
    <w:rsid w:val="0046469A"/>
    <w:rsid w:val="00464A0B"/>
    <w:rsid w:val="00464B24"/>
    <w:rsid w:val="00464CDD"/>
    <w:rsid w:val="0046532B"/>
    <w:rsid w:val="00465651"/>
    <w:rsid w:val="004657F9"/>
    <w:rsid w:val="0046589B"/>
    <w:rsid w:val="00465B3F"/>
    <w:rsid w:val="00465F00"/>
    <w:rsid w:val="00466477"/>
    <w:rsid w:val="0046684F"/>
    <w:rsid w:val="004675B9"/>
    <w:rsid w:val="00467BF8"/>
    <w:rsid w:val="00470188"/>
    <w:rsid w:val="00470C1F"/>
    <w:rsid w:val="004718CB"/>
    <w:rsid w:val="004719FF"/>
    <w:rsid w:val="00471AD7"/>
    <w:rsid w:val="004720BB"/>
    <w:rsid w:val="004726B1"/>
    <w:rsid w:val="004728B7"/>
    <w:rsid w:val="004731D7"/>
    <w:rsid w:val="00473795"/>
    <w:rsid w:val="00473815"/>
    <w:rsid w:val="00473B20"/>
    <w:rsid w:val="00473C80"/>
    <w:rsid w:val="00473EAF"/>
    <w:rsid w:val="00474334"/>
    <w:rsid w:val="00474840"/>
    <w:rsid w:val="00474D2E"/>
    <w:rsid w:val="004755DF"/>
    <w:rsid w:val="00475ABA"/>
    <w:rsid w:val="00475F62"/>
    <w:rsid w:val="004760FB"/>
    <w:rsid w:val="0047694F"/>
    <w:rsid w:val="00476A0A"/>
    <w:rsid w:val="00476AF2"/>
    <w:rsid w:val="00476CC3"/>
    <w:rsid w:val="00476E91"/>
    <w:rsid w:val="0047770F"/>
    <w:rsid w:val="00477800"/>
    <w:rsid w:val="00477DFF"/>
    <w:rsid w:val="00480029"/>
    <w:rsid w:val="00480543"/>
    <w:rsid w:val="00480626"/>
    <w:rsid w:val="00480867"/>
    <w:rsid w:val="00480B60"/>
    <w:rsid w:val="00480C6C"/>
    <w:rsid w:val="00480C74"/>
    <w:rsid w:val="004817E1"/>
    <w:rsid w:val="00481AD3"/>
    <w:rsid w:val="00481FFF"/>
    <w:rsid w:val="0048258F"/>
    <w:rsid w:val="00482B64"/>
    <w:rsid w:val="004831B0"/>
    <w:rsid w:val="0048353F"/>
    <w:rsid w:val="00483600"/>
    <w:rsid w:val="0048397D"/>
    <w:rsid w:val="00483BC1"/>
    <w:rsid w:val="00483CEB"/>
    <w:rsid w:val="00483F93"/>
    <w:rsid w:val="00484099"/>
    <w:rsid w:val="004840D7"/>
    <w:rsid w:val="004855DA"/>
    <w:rsid w:val="004856DD"/>
    <w:rsid w:val="00486141"/>
    <w:rsid w:val="0048628E"/>
    <w:rsid w:val="00486887"/>
    <w:rsid w:val="004872E5"/>
    <w:rsid w:val="0048764A"/>
    <w:rsid w:val="00487C5A"/>
    <w:rsid w:val="004903BB"/>
    <w:rsid w:val="00490867"/>
    <w:rsid w:val="00490DDB"/>
    <w:rsid w:val="00491566"/>
    <w:rsid w:val="0049170A"/>
    <w:rsid w:val="00491A16"/>
    <w:rsid w:val="00491DCB"/>
    <w:rsid w:val="00492967"/>
    <w:rsid w:val="00492B06"/>
    <w:rsid w:val="00492D53"/>
    <w:rsid w:val="0049357E"/>
    <w:rsid w:val="004939B9"/>
    <w:rsid w:val="0049423C"/>
    <w:rsid w:val="00494A75"/>
    <w:rsid w:val="00494AAC"/>
    <w:rsid w:val="004951FE"/>
    <w:rsid w:val="004958FF"/>
    <w:rsid w:val="00495D39"/>
    <w:rsid w:val="00495EF2"/>
    <w:rsid w:val="00496271"/>
    <w:rsid w:val="00496D5E"/>
    <w:rsid w:val="004972A7"/>
    <w:rsid w:val="00497526"/>
    <w:rsid w:val="00497B7A"/>
    <w:rsid w:val="00497FD6"/>
    <w:rsid w:val="004A003C"/>
    <w:rsid w:val="004A0112"/>
    <w:rsid w:val="004A01E9"/>
    <w:rsid w:val="004A07E3"/>
    <w:rsid w:val="004A09FC"/>
    <w:rsid w:val="004A12F9"/>
    <w:rsid w:val="004A15CB"/>
    <w:rsid w:val="004A1823"/>
    <w:rsid w:val="004A1D3C"/>
    <w:rsid w:val="004A21C6"/>
    <w:rsid w:val="004A21E5"/>
    <w:rsid w:val="004A23BA"/>
    <w:rsid w:val="004A2536"/>
    <w:rsid w:val="004A2B7B"/>
    <w:rsid w:val="004A2BB2"/>
    <w:rsid w:val="004A2EFC"/>
    <w:rsid w:val="004A3485"/>
    <w:rsid w:val="004A3A21"/>
    <w:rsid w:val="004A4070"/>
    <w:rsid w:val="004A4693"/>
    <w:rsid w:val="004A48CF"/>
    <w:rsid w:val="004A4BC2"/>
    <w:rsid w:val="004A4BF8"/>
    <w:rsid w:val="004A4CB7"/>
    <w:rsid w:val="004A5625"/>
    <w:rsid w:val="004A565E"/>
    <w:rsid w:val="004A5723"/>
    <w:rsid w:val="004A5763"/>
    <w:rsid w:val="004A5871"/>
    <w:rsid w:val="004A6361"/>
    <w:rsid w:val="004A6653"/>
    <w:rsid w:val="004A6661"/>
    <w:rsid w:val="004A6BC9"/>
    <w:rsid w:val="004A6D30"/>
    <w:rsid w:val="004A75A2"/>
    <w:rsid w:val="004A7DF2"/>
    <w:rsid w:val="004B00D5"/>
    <w:rsid w:val="004B0314"/>
    <w:rsid w:val="004B0AD4"/>
    <w:rsid w:val="004B0CA4"/>
    <w:rsid w:val="004B138B"/>
    <w:rsid w:val="004B15D8"/>
    <w:rsid w:val="004B1D2C"/>
    <w:rsid w:val="004B1E40"/>
    <w:rsid w:val="004B1F6C"/>
    <w:rsid w:val="004B2850"/>
    <w:rsid w:val="004B309B"/>
    <w:rsid w:val="004B30EA"/>
    <w:rsid w:val="004B321C"/>
    <w:rsid w:val="004B33DE"/>
    <w:rsid w:val="004B340C"/>
    <w:rsid w:val="004B34B8"/>
    <w:rsid w:val="004B36F6"/>
    <w:rsid w:val="004B4576"/>
    <w:rsid w:val="004B4578"/>
    <w:rsid w:val="004B45D6"/>
    <w:rsid w:val="004B4788"/>
    <w:rsid w:val="004B4E4C"/>
    <w:rsid w:val="004B5306"/>
    <w:rsid w:val="004B563A"/>
    <w:rsid w:val="004B563F"/>
    <w:rsid w:val="004B5B38"/>
    <w:rsid w:val="004B6390"/>
    <w:rsid w:val="004B645C"/>
    <w:rsid w:val="004B6615"/>
    <w:rsid w:val="004B6AA2"/>
    <w:rsid w:val="004B6B36"/>
    <w:rsid w:val="004B7343"/>
    <w:rsid w:val="004B73C0"/>
    <w:rsid w:val="004B74BC"/>
    <w:rsid w:val="004B7709"/>
    <w:rsid w:val="004B7B85"/>
    <w:rsid w:val="004B7D1F"/>
    <w:rsid w:val="004B7D49"/>
    <w:rsid w:val="004B7DC0"/>
    <w:rsid w:val="004B7E51"/>
    <w:rsid w:val="004C02C7"/>
    <w:rsid w:val="004C0449"/>
    <w:rsid w:val="004C0465"/>
    <w:rsid w:val="004C06A2"/>
    <w:rsid w:val="004C08F5"/>
    <w:rsid w:val="004C09EF"/>
    <w:rsid w:val="004C0A9A"/>
    <w:rsid w:val="004C0B94"/>
    <w:rsid w:val="004C11B2"/>
    <w:rsid w:val="004C15F3"/>
    <w:rsid w:val="004C1792"/>
    <w:rsid w:val="004C2209"/>
    <w:rsid w:val="004C2292"/>
    <w:rsid w:val="004C26EA"/>
    <w:rsid w:val="004C3224"/>
    <w:rsid w:val="004C3C24"/>
    <w:rsid w:val="004C45EB"/>
    <w:rsid w:val="004C4BAA"/>
    <w:rsid w:val="004C4E1A"/>
    <w:rsid w:val="004C4E34"/>
    <w:rsid w:val="004C5276"/>
    <w:rsid w:val="004C5835"/>
    <w:rsid w:val="004C5852"/>
    <w:rsid w:val="004C6187"/>
    <w:rsid w:val="004C6679"/>
    <w:rsid w:val="004C6B06"/>
    <w:rsid w:val="004C7136"/>
    <w:rsid w:val="004C74B1"/>
    <w:rsid w:val="004C7758"/>
    <w:rsid w:val="004C7BD5"/>
    <w:rsid w:val="004D00B0"/>
    <w:rsid w:val="004D046F"/>
    <w:rsid w:val="004D0490"/>
    <w:rsid w:val="004D04D8"/>
    <w:rsid w:val="004D0C34"/>
    <w:rsid w:val="004D101B"/>
    <w:rsid w:val="004D1087"/>
    <w:rsid w:val="004D128F"/>
    <w:rsid w:val="004D1841"/>
    <w:rsid w:val="004D18FB"/>
    <w:rsid w:val="004D271B"/>
    <w:rsid w:val="004D2769"/>
    <w:rsid w:val="004D2843"/>
    <w:rsid w:val="004D3066"/>
    <w:rsid w:val="004D326D"/>
    <w:rsid w:val="004D331F"/>
    <w:rsid w:val="004D36A7"/>
    <w:rsid w:val="004D3C8C"/>
    <w:rsid w:val="004D3CDF"/>
    <w:rsid w:val="004D46B3"/>
    <w:rsid w:val="004D4D74"/>
    <w:rsid w:val="004D4DEB"/>
    <w:rsid w:val="004D520F"/>
    <w:rsid w:val="004D5886"/>
    <w:rsid w:val="004D5DAD"/>
    <w:rsid w:val="004D6189"/>
    <w:rsid w:val="004D6713"/>
    <w:rsid w:val="004D67A2"/>
    <w:rsid w:val="004D6D15"/>
    <w:rsid w:val="004D7657"/>
    <w:rsid w:val="004D76CC"/>
    <w:rsid w:val="004E0420"/>
    <w:rsid w:val="004E055A"/>
    <w:rsid w:val="004E0743"/>
    <w:rsid w:val="004E0B6F"/>
    <w:rsid w:val="004E0E9F"/>
    <w:rsid w:val="004E0FC3"/>
    <w:rsid w:val="004E0FD6"/>
    <w:rsid w:val="004E15DF"/>
    <w:rsid w:val="004E1649"/>
    <w:rsid w:val="004E1E46"/>
    <w:rsid w:val="004E232F"/>
    <w:rsid w:val="004E2F94"/>
    <w:rsid w:val="004E3576"/>
    <w:rsid w:val="004E38FF"/>
    <w:rsid w:val="004E3A61"/>
    <w:rsid w:val="004E3AD9"/>
    <w:rsid w:val="004E42B6"/>
    <w:rsid w:val="004E43C6"/>
    <w:rsid w:val="004E498B"/>
    <w:rsid w:val="004E4F18"/>
    <w:rsid w:val="004E4F22"/>
    <w:rsid w:val="004E501D"/>
    <w:rsid w:val="004E59EC"/>
    <w:rsid w:val="004E5D2A"/>
    <w:rsid w:val="004E5ECB"/>
    <w:rsid w:val="004E5F5B"/>
    <w:rsid w:val="004E6522"/>
    <w:rsid w:val="004E6BA1"/>
    <w:rsid w:val="004E6F3B"/>
    <w:rsid w:val="004E75DC"/>
    <w:rsid w:val="004E761D"/>
    <w:rsid w:val="004E7A57"/>
    <w:rsid w:val="004E7BD8"/>
    <w:rsid w:val="004E7C49"/>
    <w:rsid w:val="004E7EB1"/>
    <w:rsid w:val="004E7EBB"/>
    <w:rsid w:val="004F025D"/>
    <w:rsid w:val="004F0503"/>
    <w:rsid w:val="004F070A"/>
    <w:rsid w:val="004F0A1D"/>
    <w:rsid w:val="004F0CB9"/>
    <w:rsid w:val="004F0DC6"/>
    <w:rsid w:val="004F115B"/>
    <w:rsid w:val="004F188D"/>
    <w:rsid w:val="004F1980"/>
    <w:rsid w:val="004F1B95"/>
    <w:rsid w:val="004F1FFE"/>
    <w:rsid w:val="004F2441"/>
    <w:rsid w:val="004F292A"/>
    <w:rsid w:val="004F2967"/>
    <w:rsid w:val="004F2F7D"/>
    <w:rsid w:val="004F3710"/>
    <w:rsid w:val="004F37CC"/>
    <w:rsid w:val="004F3A1B"/>
    <w:rsid w:val="004F3B58"/>
    <w:rsid w:val="004F3D89"/>
    <w:rsid w:val="004F42AB"/>
    <w:rsid w:val="004F53A3"/>
    <w:rsid w:val="004F5659"/>
    <w:rsid w:val="004F575A"/>
    <w:rsid w:val="004F5D7D"/>
    <w:rsid w:val="004F6615"/>
    <w:rsid w:val="004F686A"/>
    <w:rsid w:val="004F6BC7"/>
    <w:rsid w:val="004F6CF0"/>
    <w:rsid w:val="004F6DA0"/>
    <w:rsid w:val="004F7712"/>
    <w:rsid w:val="004F7A1D"/>
    <w:rsid w:val="004F7B40"/>
    <w:rsid w:val="004F7EEA"/>
    <w:rsid w:val="004F7F22"/>
    <w:rsid w:val="005001B4"/>
    <w:rsid w:val="00500319"/>
    <w:rsid w:val="00500560"/>
    <w:rsid w:val="00500570"/>
    <w:rsid w:val="005008B5"/>
    <w:rsid w:val="00500E1A"/>
    <w:rsid w:val="00501157"/>
    <w:rsid w:val="00501936"/>
    <w:rsid w:val="00501A4A"/>
    <w:rsid w:val="00501B04"/>
    <w:rsid w:val="00501BBD"/>
    <w:rsid w:val="005023EF"/>
    <w:rsid w:val="005024ED"/>
    <w:rsid w:val="00502A8F"/>
    <w:rsid w:val="00502D29"/>
    <w:rsid w:val="005032A6"/>
    <w:rsid w:val="005035A3"/>
    <w:rsid w:val="00503613"/>
    <w:rsid w:val="00504A44"/>
    <w:rsid w:val="00504CDB"/>
    <w:rsid w:val="00504F0F"/>
    <w:rsid w:val="005051DB"/>
    <w:rsid w:val="005057FD"/>
    <w:rsid w:val="00505919"/>
    <w:rsid w:val="00505B38"/>
    <w:rsid w:val="00505FA8"/>
    <w:rsid w:val="005067D7"/>
    <w:rsid w:val="00507564"/>
    <w:rsid w:val="005078BF"/>
    <w:rsid w:val="00510110"/>
    <w:rsid w:val="00510503"/>
    <w:rsid w:val="00510948"/>
    <w:rsid w:val="0051194A"/>
    <w:rsid w:val="00511D61"/>
    <w:rsid w:val="00511E7E"/>
    <w:rsid w:val="00511E8F"/>
    <w:rsid w:val="00512451"/>
    <w:rsid w:val="00513521"/>
    <w:rsid w:val="005139FD"/>
    <w:rsid w:val="005142E7"/>
    <w:rsid w:val="00514348"/>
    <w:rsid w:val="00514770"/>
    <w:rsid w:val="00514E61"/>
    <w:rsid w:val="00514F8A"/>
    <w:rsid w:val="00514FED"/>
    <w:rsid w:val="00515C97"/>
    <w:rsid w:val="00515D4D"/>
    <w:rsid w:val="00516088"/>
    <w:rsid w:val="00516382"/>
    <w:rsid w:val="00516530"/>
    <w:rsid w:val="00516995"/>
    <w:rsid w:val="00516B7F"/>
    <w:rsid w:val="00516FED"/>
    <w:rsid w:val="005173B6"/>
    <w:rsid w:val="00517B26"/>
    <w:rsid w:val="00517B80"/>
    <w:rsid w:val="00517C73"/>
    <w:rsid w:val="00517CCA"/>
    <w:rsid w:val="00517DF3"/>
    <w:rsid w:val="00517E1B"/>
    <w:rsid w:val="005202DD"/>
    <w:rsid w:val="005205D2"/>
    <w:rsid w:val="00521470"/>
    <w:rsid w:val="005215B6"/>
    <w:rsid w:val="00521C3D"/>
    <w:rsid w:val="00522393"/>
    <w:rsid w:val="0052257A"/>
    <w:rsid w:val="00522783"/>
    <w:rsid w:val="00522932"/>
    <w:rsid w:val="00522AE5"/>
    <w:rsid w:val="00523097"/>
    <w:rsid w:val="005230E1"/>
    <w:rsid w:val="0052351C"/>
    <w:rsid w:val="00523ACE"/>
    <w:rsid w:val="005242B7"/>
    <w:rsid w:val="005243BA"/>
    <w:rsid w:val="00524649"/>
    <w:rsid w:val="0052494E"/>
    <w:rsid w:val="00524C58"/>
    <w:rsid w:val="00524C5C"/>
    <w:rsid w:val="00525210"/>
    <w:rsid w:val="005252A4"/>
    <w:rsid w:val="005253EC"/>
    <w:rsid w:val="0052627E"/>
    <w:rsid w:val="00526597"/>
    <w:rsid w:val="005267EF"/>
    <w:rsid w:val="00526992"/>
    <w:rsid w:val="00526E19"/>
    <w:rsid w:val="00526EB0"/>
    <w:rsid w:val="0052749E"/>
    <w:rsid w:val="00527638"/>
    <w:rsid w:val="0052794C"/>
    <w:rsid w:val="00527ACE"/>
    <w:rsid w:val="00527D54"/>
    <w:rsid w:val="00527FF1"/>
    <w:rsid w:val="005306AA"/>
    <w:rsid w:val="00530AB8"/>
    <w:rsid w:val="005314CB"/>
    <w:rsid w:val="00531C07"/>
    <w:rsid w:val="00531D97"/>
    <w:rsid w:val="0053211F"/>
    <w:rsid w:val="00532358"/>
    <w:rsid w:val="00532BD7"/>
    <w:rsid w:val="00532E5F"/>
    <w:rsid w:val="00533AE7"/>
    <w:rsid w:val="00533E83"/>
    <w:rsid w:val="005341EF"/>
    <w:rsid w:val="005349D0"/>
    <w:rsid w:val="00535180"/>
    <w:rsid w:val="0053519B"/>
    <w:rsid w:val="00535AB8"/>
    <w:rsid w:val="00535FC8"/>
    <w:rsid w:val="0053626D"/>
    <w:rsid w:val="005362D7"/>
    <w:rsid w:val="005368CF"/>
    <w:rsid w:val="005368F9"/>
    <w:rsid w:val="00536934"/>
    <w:rsid w:val="00536B19"/>
    <w:rsid w:val="00536C23"/>
    <w:rsid w:val="00536D22"/>
    <w:rsid w:val="00536EDE"/>
    <w:rsid w:val="005370F0"/>
    <w:rsid w:val="005379B0"/>
    <w:rsid w:val="00540BF1"/>
    <w:rsid w:val="00540D20"/>
    <w:rsid w:val="00541230"/>
    <w:rsid w:val="0054147C"/>
    <w:rsid w:val="0054175B"/>
    <w:rsid w:val="00541B96"/>
    <w:rsid w:val="00541D43"/>
    <w:rsid w:val="00541D53"/>
    <w:rsid w:val="0054229D"/>
    <w:rsid w:val="005427E6"/>
    <w:rsid w:val="00542CA7"/>
    <w:rsid w:val="00542F89"/>
    <w:rsid w:val="005432F8"/>
    <w:rsid w:val="005434D5"/>
    <w:rsid w:val="005435EF"/>
    <w:rsid w:val="00543783"/>
    <w:rsid w:val="00544698"/>
    <w:rsid w:val="00544D69"/>
    <w:rsid w:val="0054641E"/>
    <w:rsid w:val="00546746"/>
    <w:rsid w:val="005467CF"/>
    <w:rsid w:val="005468DD"/>
    <w:rsid w:val="00546E0A"/>
    <w:rsid w:val="0054706A"/>
    <w:rsid w:val="0054746D"/>
    <w:rsid w:val="00547497"/>
    <w:rsid w:val="00547D7F"/>
    <w:rsid w:val="00547F8E"/>
    <w:rsid w:val="00550086"/>
    <w:rsid w:val="00550312"/>
    <w:rsid w:val="00552845"/>
    <w:rsid w:val="00552E3A"/>
    <w:rsid w:val="00553195"/>
    <w:rsid w:val="00553994"/>
    <w:rsid w:val="00553996"/>
    <w:rsid w:val="00553C21"/>
    <w:rsid w:val="00554A73"/>
    <w:rsid w:val="00554D5F"/>
    <w:rsid w:val="00554DA5"/>
    <w:rsid w:val="00554FA2"/>
    <w:rsid w:val="0055580B"/>
    <w:rsid w:val="00555A15"/>
    <w:rsid w:val="00555B2B"/>
    <w:rsid w:val="00555C68"/>
    <w:rsid w:val="005563E1"/>
    <w:rsid w:val="00556A48"/>
    <w:rsid w:val="00556B99"/>
    <w:rsid w:val="00556BAE"/>
    <w:rsid w:val="00556D1A"/>
    <w:rsid w:val="00556EA2"/>
    <w:rsid w:val="005573A7"/>
    <w:rsid w:val="005575C6"/>
    <w:rsid w:val="0055783B"/>
    <w:rsid w:val="00557868"/>
    <w:rsid w:val="00557C61"/>
    <w:rsid w:val="0056003D"/>
    <w:rsid w:val="00560213"/>
    <w:rsid w:val="00560317"/>
    <w:rsid w:val="00560318"/>
    <w:rsid w:val="005608F8"/>
    <w:rsid w:val="00560B86"/>
    <w:rsid w:val="00561186"/>
    <w:rsid w:val="00561194"/>
    <w:rsid w:val="00561CE3"/>
    <w:rsid w:val="005623CF"/>
    <w:rsid w:val="005624F3"/>
    <w:rsid w:val="00562A51"/>
    <w:rsid w:val="00562DBE"/>
    <w:rsid w:val="00562EF8"/>
    <w:rsid w:val="00562FA1"/>
    <w:rsid w:val="005630CE"/>
    <w:rsid w:val="00564E31"/>
    <w:rsid w:val="005650B7"/>
    <w:rsid w:val="00565380"/>
    <w:rsid w:val="00565AF8"/>
    <w:rsid w:val="00565D9B"/>
    <w:rsid w:val="005660BA"/>
    <w:rsid w:val="005666B1"/>
    <w:rsid w:val="005668EC"/>
    <w:rsid w:val="00566A9C"/>
    <w:rsid w:val="00566F7F"/>
    <w:rsid w:val="00567E88"/>
    <w:rsid w:val="00570135"/>
    <w:rsid w:val="00570804"/>
    <w:rsid w:val="00570E5A"/>
    <w:rsid w:val="00570F19"/>
    <w:rsid w:val="005715AB"/>
    <w:rsid w:val="00571A7C"/>
    <w:rsid w:val="00571D7B"/>
    <w:rsid w:val="00571F97"/>
    <w:rsid w:val="005720C9"/>
    <w:rsid w:val="005721A2"/>
    <w:rsid w:val="00572E12"/>
    <w:rsid w:val="005731F0"/>
    <w:rsid w:val="0057331B"/>
    <w:rsid w:val="00573F37"/>
    <w:rsid w:val="00574559"/>
    <w:rsid w:val="0057470E"/>
    <w:rsid w:val="005754C8"/>
    <w:rsid w:val="00575656"/>
    <w:rsid w:val="00575C78"/>
    <w:rsid w:val="005762B3"/>
    <w:rsid w:val="0057655A"/>
    <w:rsid w:val="0057722E"/>
    <w:rsid w:val="005773B3"/>
    <w:rsid w:val="00577B91"/>
    <w:rsid w:val="00577C76"/>
    <w:rsid w:val="005806F6"/>
    <w:rsid w:val="005809CB"/>
    <w:rsid w:val="00580A49"/>
    <w:rsid w:val="00580C00"/>
    <w:rsid w:val="00581011"/>
    <w:rsid w:val="00581982"/>
    <w:rsid w:val="00581EE5"/>
    <w:rsid w:val="00582153"/>
    <w:rsid w:val="00582556"/>
    <w:rsid w:val="005828AA"/>
    <w:rsid w:val="00582DA2"/>
    <w:rsid w:val="00583534"/>
    <w:rsid w:val="005835E9"/>
    <w:rsid w:val="0058370F"/>
    <w:rsid w:val="00583FFD"/>
    <w:rsid w:val="005847E8"/>
    <w:rsid w:val="005851B6"/>
    <w:rsid w:val="005852F1"/>
    <w:rsid w:val="00585AFB"/>
    <w:rsid w:val="00585F98"/>
    <w:rsid w:val="005861AA"/>
    <w:rsid w:val="00586D5B"/>
    <w:rsid w:val="00587447"/>
    <w:rsid w:val="005916D6"/>
    <w:rsid w:val="00591893"/>
    <w:rsid w:val="005919F6"/>
    <w:rsid w:val="00591A0F"/>
    <w:rsid w:val="00591F0D"/>
    <w:rsid w:val="00591FF9"/>
    <w:rsid w:val="00592395"/>
    <w:rsid w:val="00592654"/>
    <w:rsid w:val="005927EC"/>
    <w:rsid w:val="0059343A"/>
    <w:rsid w:val="005937E4"/>
    <w:rsid w:val="00593BCA"/>
    <w:rsid w:val="00593C2F"/>
    <w:rsid w:val="00593E50"/>
    <w:rsid w:val="00593FC0"/>
    <w:rsid w:val="00594027"/>
    <w:rsid w:val="0059403E"/>
    <w:rsid w:val="005940DE"/>
    <w:rsid w:val="00594185"/>
    <w:rsid w:val="005945ED"/>
    <w:rsid w:val="00594E5D"/>
    <w:rsid w:val="005950D2"/>
    <w:rsid w:val="0059607A"/>
    <w:rsid w:val="0059631C"/>
    <w:rsid w:val="0059638A"/>
    <w:rsid w:val="00596715"/>
    <w:rsid w:val="00596D00"/>
    <w:rsid w:val="00596DA0"/>
    <w:rsid w:val="005971B8"/>
    <w:rsid w:val="00597219"/>
    <w:rsid w:val="00597359"/>
    <w:rsid w:val="0059756F"/>
    <w:rsid w:val="00597666"/>
    <w:rsid w:val="00597AD6"/>
    <w:rsid w:val="00597FEE"/>
    <w:rsid w:val="005A0097"/>
    <w:rsid w:val="005A024F"/>
    <w:rsid w:val="005A039B"/>
    <w:rsid w:val="005A0BAA"/>
    <w:rsid w:val="005A14E2"/>
    <w:rsid w:val="005A19D4"/>
    <w:rsid w:val="005A1E83"/>
    <w:rsid w:val="005A25B0"/>
    <w:rsid w:val="005A2A58"/>
    <w:rsid w:val="005A2B18"/>
    <w:rsid w:val="005A2F28"/>
    <w:rsid w:val="005A308C"/>
    <w:rsid w:val="005A32EA"/>
    <w:rsid w:val="005A38A0"/>
    <w:rsid w:val="005A48E5"/>
    <w:rsid w:val="005A51CA"/>
    <w:rsid w:val="005A52A4"/>
    <w:rsid w:val="005A52FD"/>
    <w:rsid w:val="005A5582"/>
    <w:rsid w:val="005A563B"/>
    <w:rsid w:val="005A5B7D"/>
    <w:rsid w:val="005A5DB3"/>
    <w:rsid w:val="005A6419"/>
    <w:rsid w:val="005A6591"/>
    <w:rsid w:val="005A66CD"/>
    <w:rsid w:val="005A6DFB"/>
    <w:rsid w:val="005A783E"/>
    <w:rsid w:val="005A7B37"/>
    <w:rsid w:val="005A7DD8"/>
    <w:rsid w:val="005B00FE"/>
    <w:rsid w:val="005B0105"/>
    <w:rsid w:val="005B1237"/>
    <w:rsid w:val="005B13EA"/>
    <w:rsid w:val="005B1906"/>
    <w:rsid w:val="005B1A95"/>
    <w:rsid w:val="005B1AA0"/>
    <w:rsid w:val="005B1B29"/>
    <w:rsid w:val="005B1BC0"/>
    <w:rsid w:val="005B2293"/>
    <w:rsid w:val="005B25DF"/>
    <w:rsid w:val="005B26AC"/>
    <w:rsid w:val="005B2CC5"/>
    <w:rsid w:val="005B2F5A"/>
    <w:rsid w:val="005B3245"/>
    <w:rsid w:val="005B3651"/>
    <w:rsid w:val="005B3A5E"/>
    <w:rsid w:val="005B3C30"/>
    <w:rsid w:val="005B3EAF"/>
    <w:rsid w:val="005B4568"/>
    <w:rsid w:val="005B4627"/>
    <w:rsid w:val="005B4A13"/>
    <w:rsid w:val="005B572A"/>
    <w:rsid w:val="005B5974"/>
    <w:rsid w:val="005B6662"/>
    <w:rsid w:val="005B6740"/>
    <w:rsid w:val="005B6A5D"/>
    <w:rsid w:val="005B6E49"/>
    <w:rsid w:val="005B75B2"/>
    <w:rsid w:val="005B7A67"/>
    <w:rsid w:val="005B7EA8"/>
    <w:rsid w:val="005C0133"/>
    <w:rsid w:val="005C060C"/>
    <w:rsid w:val="005C07AD"/>
    <w:rsid w:val="005C08EF"/>
    <w:rsid w:val="005C0B71"/>
    <w:rsid w:val="005C1901"/>
    <w:rsid w:val="005C1962"/>
    <w:rsid w:val="005C20E3"/>
    <w:rsid w:val="005C21B6"/>
    <w:rsid w:val="005C22C0"/>
    <w:rsid w:val="005C2481"/>
    <w:rsid w:val="005C2BF7"/>
    <w:rsid w:val="005C37AB"/>
    <w:rsid w:val="005C39C7"/>
    <w:rsid w:val="005C3AD9"/>
    <w:rsid w:val="005C4050"/>
    <w:rsid w:val="005C424F"/>
    <w:rsid w:val="005C47BA"/>
    <w:rsid w:val="005C4CBF"/>
    <w:rsid w:val="005C4D87"/>
    <w:rsid w:val="005C5312"/>
    <w:rsid w:val="005C53DF"/>
    <w:rsid w:val="005C5896"/>
    <w:rsid w:val="005C5C2E"/>
    <w:rsid w:val="005C5CC2"/>
    <w:rsid w:val="005C6713"/>
    <w:rsid w:val="005C67E1"/>
    <w:rsid w:val="005C6A0E"/>
    <w:rsid w:val="005C6B2D"/>
    <w:rsid w:val="005C6CE0"/>
    <w:rsid w:val="005C7356"/>
    <w:rsid w:val="005C7405"/>
    <w:rsid w:val="005C75F1"/>
    <w:rsid w:val="005C760A"/>
    <w:rsid w:val="005C7B91"/>
    <w:rsid w:val="005C7C9D"/>
    <w:rsid w:val="005C7CFE"/>
    <w:rsid w:val="005D0B03"/>
    <w:rsid w:val="005D0D89"/>
    <w:rsid w:val="005D0FDF"/>
    <w:rsid w:val="005D134A"/>
    <w:rsid w:val="005D156E"/>
    <w:rsid w:val="005D16C4"/>
    <w:rsid w:val="005D1B50"/>
    <w:rsid w:val="005D1DB4"/>
    <w:rsid w:val="005D1DEE"/>
    <w:rsid w:val="005D1EC3"/>
    <w:rsid w:val="005D1FB9"/>
    <w:rsid w:val="005D2144"/>
    <w:rsid w:val="005D296A"/>
    <w:rsid w:val="005D3280"/>
    <w:rsid w:val="005D3330"/>
    <w:rsid w:val="005D35E9"/>
    <w:rsid w:val="005D36C1"/>
    <w:rsid w:val="005D3A0E"/>
    <w:rsid w:val="005D4F95"/>
    <w:rsid w:val="005D51C8"/>
    <w:rsid w:val="005D5369"/>
    <w:rsid w:val="005D5502"/>
    <w:rsid w:val="005D5778"/>
    <w:rsid w:val="005D5848"/>
    <w:rsid w:val="005D6881"/>
    <w:rsid w:val="005D6944"/>
    <w:rsid w:val="005D6FAC"/>
    <w:rsid w:val="005D6FC0"/>
    <w:rsid w:val="005D7A5E"/>
    <w:rsid w:val="005E0237"/>
    <w:rsid w:val="005E0511"/>
    <w:rsid w:val="005E0BBF"/>
    <w:rsid w:val="005E0C0E"/>
    <w:rsid w:val="005E0D00"/>
    <w:rsid w:val="005E0DEB"/>
    <w:rsid w:val="005E0FC4"/>
    <w:rsid w:val="005E12CD"/>
    <w:rsid w:val="005E17D4"/>
    <w:rsid w:val="005E1E55"/>
    <w:rsid w:val="005E1F2B"/>
    <w:rsid w:val="005E240A"/>
    <w:rsid w:val="005E25E5"/>
    <w:rsid w:val="005E2766"/>
    <w:rsid w:val="005E374A"/>
    <w:rsid w:val="005E3A9C"/>
    <w:rsid w:val="005E3F8F"/>
    <w:rsid w:val="005E4177"/>
    <w:rsid w:val="005E44D5"/>
    <w:rsid w:val="005E45C8"/>
    <w:rsid w:val="005E4BBB"/>
    <w:rsid w:val="005E4D28"/>
    <w:rsid w:val="005E4D68"/>
    <w:rsid w:val="005E4E0F"/>
    <w:rsid w:val="005E564B"/>
    <w:rsid w:val="005E58AC"/>
    <w:rsid w:val="005E70AC"/>
    <w:rsid w:val="005E74BD"/>
    <w:rsid w:val="005F065D"/>
    <w:rsid w:val="005F09C8"/>
    <w:rsid w:val="005F0EA2"/>
    <w:rsid w:val="005F1080"/>
    <w:rsid w:val="005F1489"/>
    <w:rsid w:val="005F1A89"/>
    <w:rsid w:val="005F1E3A"/>
    <w:rsid w:val="005F26C4"/>
    <w:rsid w:val="005F27F4"/>
    <w:rsid w:val="005F2C57"/>
    <w:rsid w:val="005F2CB8"/>
    <w:rsid w:val="005F35D0"/>
    <w:rsid w:val="005F3945"/>
    <w:rsid w:val="005F406D"/>
    <w:rsid w:val="005F443E"/>
    <w:rsid w:val="005F4675"/>
    <w:rsid w:val="005F4CE3"/>
    <w:rsid w:val="005F4D63"/>
    <w:rsid w:val="005F5D82"/>
    <w:rsid w:val="005F631A"/>
    <w:rsid w:val="005F645B"/>
    <w:rsid w:val="005F648E"/>
    <w:rsid w:val="005F681D"/>
    <w:rsid w:val="005F684B"/>
    <w:rsid w:val="005F6AD1"/>
    <w:rsid w:val="005F6E44"/>
    <w:rsid w:val="005F6F3C"/>
    <w:rsid w:val="005F6FDF"/>
    <w:rsid w:val="005F7054"/>
    <w:rsid w:val="005F7317"/>
    <w:rsid w:val="005F747A"/>
    <w:rsid w:val="005F7594"/>
    <w:rsid w:val="005F798B"/>
    <w:rsid w:val="005F7D05"/>
    <w:rsid w:val="005F7D3A"/>
    <w:rsid w:val="0060054E"/>
    <w:rsid w:val="00600B8D"/>
    <w:rsid w:val="00600CEF"/>
    <w:rsid w:val="00600E2A"/>
    <w:rsid w:val="00600F02"/>
    <w:rsid w:val="006016B2"/>
    <w:rsid w:val="006017EB"/>
    <w:rsid w:val="0060218E"/>
    <w:rsid w:val="00602281"/>
    <w:rsid w:val="0060251C"/>
    <w:rsid w:val="00602758"/>
    <w:rsid w:val="00602BBE"/>
    <w:rsid w:val="00602FA5"/>
    <w:rsid w:val="00603337"/>
    <w:rsid w:val="00603469"/>
    <w:rsid w:val="00603B51"/>
    <w:rsid w:val="00603ED1"/>
    <w:rsid w:val="00604128"/>
    <w:rsid w:val="00604523"/>
    <w:rsid w:val="00604E7C"/>
    <w:rsid w:val="006051A2"/>
    <w:rsid w:val="006056DB"/>
    <w:rsid w:val="00606060"/>
    <w:rsid w:val="0060644F"/>
    <w:rsid w:val="006065A3"/>
    <w:rsid w:val="006066EE"/>
    <w:rsid w:val="00606706"/>
    <w:rsid w:val="00606867"/>
    <w:rsid w:val="00607397"/>
    <w:rsid w:val="00607465"/>
    <w:rsid w:val="00610433"/>
    <w:rsid w:val="00611011"/>
    <w:rsid w:val="00611192"/>
    <w:rsid w:val="00611317"/>
    <w:rsid w:val="006119B2"/>
    <w:rsid w:val="00612067"/>
    <w:rsid w:val="00612684"/>
    <w:rsid w:val="00612768"/>
    <w:rsid w:val="00612915"/>
    <w:rsid w:val="00612D8D"/>
    <w:rsid w:val="00612F47"/>
    <w:rsid w:val="00612F79"/>
    <w:rsid w:val="006136A2"/>
    <w:rsid w:val="00614175"/>
    <w:rsid w:val="00614489"/>
    <w:rsid w:val="00614A77"/>
    <w:rsid w:val="00614E44"/>
    <w:rsid w:val="00615504"/>
    <w:rsid w:val="00615DAE"/>
    <w:rsid w:val="00615E8E"/>
    <w:rsid w:val="006163E2"/>
    <w:rsid w:val="00616DFA"/>
    <w:rsid w:val="00616E4B"/>
    <w:rsid w:val="0061714D"/>
    <w:rsid w:val="006171B9"/>
    <w:rsid w:val="00617A8F"/>
    <w:rsid w:val="00617CFA"/>
    <w:rsid w:val="00620159"/>
    <w:rsid w:val="00620331"/>
    <w:rsid w:val="00620F72"/>
    <w:rsid w:val="0062125C"/>
    <w:rsid w:val="00621B8C"/>
    <w:rsid w:val="00621E9A"/>
    <w:rsid w:val="00621FF2"/>
    <w:rsid w:val="00622107"/>
    <w:rsid w:val="00622183"/>
    <w:rsid w:val="006222F3"/>
    <w:rsid w:val="0062235B"/>
    <w:rsid w:val="006223A3"/>
    <w:rsid w:val="00622579"/>
    <w:rsid w:val="00622711"/>
    <w:rsid w:val="006227A6"/>
    <w:rsid w:val="00623A7F"/>
    <w:rsid w:val="00623BB4"/>
    <w:rsid w:val="00623D68"/>
    <w:rsid w:val="00623EEA"/>
    <w:rsid w:val="00623F2E"/>
    <w:rsid w:val="006240ED"/>
    <w:rsid w:val="006246EE"/>
    <w:rsid w:val="006247D5"/>
    <w:rsid w:val="00624EF7"/>
    <w:rsid w:val="00624F2D"/>
    <w:rsid w:val="00625038"/>
    <w:rsid w:val="0062503D"/>
    <w:rsid w:val="0062510C"/>
    <w:rsid w:val="006252D2"/>
    <w:rsid w:val="00626C8F"/>
    <w:rsid w:val="00626E5B"/>
    <w:rsid w:val="0062704E"/>
    <w:rsid w:val="006272E5"/>
    <w:rsid w:val="006274C5"/>
    <w:rsid w:val="00627763"/>
    <w:rsid w:val="00627B3C"/>
    <w:rsid w:val="006300E1"/>
    <w:rsid w:val="00630586"/>
    <w:rsid w:val="00630B5D"/>
    <w:rsid w:val="00630EA7"/>
    <w:rsid w:val="00631AF0"/>
    <w:rsid w:val="00631C97"/>
    <w:rsid w:val="00631F42"/>
    <w:rsid w:val="00632457"/>
    <w:rsid w:val="006329FA"/>
    <w:rsid w:val="00633086"/>
    <w:rsid w:val="00633112"/>
    <w:rsid w:val="006332F6"/>
    <w:rsid w:val="00633347"/>
    <w:rsid w:val="00633DE2"/>
    <w:rsid w:val="00633E5D"/>
    <w:rsid w:val="00634013"/>
    <w:rsid w:val="006344F5"/>
    <w:rsid w:val="00634875"/>
    <w:rsid w:val="006349BD"/>
    <w:rsid w:val="00634CC0"/>
    <w:rsid w:val="00634CEF"/>
    <w:rsid w:val="00634D2A"/>
    <w:rsid w:val="00634EF3"/>
    <w:rsid w:val="006352D9"/>
    <w:rsid w:val="0063590A"/>
    <w:rsid w:val="00635B49"/>
    <w:rsid w:val="0063635E"/>
    <w:rsid w:val="0063639B"/>
    <w:rsid w:val="006363EE"/>
    <w:rsid w:val="00636F32"/>
    <w:rsid w:val="006375E6"/>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3FA"/>
    <w:rsid w:val="0064394A"/>
    <w:rsid w:val="00643CF7"/>
    <w:rsid w:val="00643FB1"/>
    <w:rsid w:val="00643FEF"/>
    <w:rsid w:val="00645555"/>
    <w:rsid w:val="00646609"/>
    <w:rsid w:val="0064681A"/>
    <w:rsid w:val="00646AF3"/>
    <w:rsid w:val="0064752F"/>
    <w:rsid w:val="00647584"/>
    <w:rsid w:val="00647FF6"/>
    <w:rsid w:val="00650037"/>
    <w:rsid w:val="006502EE"/>
    <w:rsid w:val="006503AB"/>
    <w:rsid w:val="00650437"/>
    <w:rsid w:val="00650511"/>
    <w:rsid w:val="00651278"/>
    <w:rsid w:val="00651A0B"/>
    <w:rsid w:val="00651BB3"/>
    <w:rsid w:val="00651F27"/>
    <w:rsid w:val="00652147"/>
    <w:rsid w:val="006522E0"/>
    <w:rsid w:val="00652339"/>
    <w:rsid w:val="00652D2B"/>
    <w:rsid w:val="00652DB7"/>
    <w:rsid w:val="006530A5"/>
    <w:rsid w:val="00653522"/>
    <w:rsid w:val="006535F9"/>
    <w:rsid w:val="00653A07"/>
    <w:rsid w:val="00653BD2"/>
    <w:rsid w:val="00653C82"/>
    <w:rsid w:val="0065435D"/>
    <w:rsid w:val="00654C32"/>
    <w:rsid w:val="00654D77"/>
    <w:rsid w:val="006552CA"/>
    <w:rsid w:val="006559CD"/>
    <w:rsid w:val="00655B8F"/>
    <w:rsid w:val="00656380"/>
    <w:rsid w:val="00656888"/>
    <w:rsid w:val="0065699F"/>
    <w:rsid w:val="00656D8C"/>
    <w:rsid w:val="00656EC4"/>
    <w:rsid w:val="006570ED"/>
    <w:rsid w:val="00657551"/>
    <w:rsid w:val="00657C34"/>
    <w:rsid w:val="006601C3"/>
    <w:rsid w:val="00660635"/>
    <w:rsid w:val="00660676"/>
    <w:rsid w:val="0066087D"/>
    <w:rsid w:val="006608C1"/>
    <w:rsid w:val="00660DAC"/>
    <w:rsid w:val="00661458"/>
    <w:rsid w:val="00661B57"/>
    <w:rsid w:val="00662409"/>
    <w:rsid w:val="00662460"/>
    <w:rsid w:val="00662B08"/>
    <w:rsid w:val="00662E46"/>
    <w:rsid w:val="00662F52"/>
    <w:rsid w:val="0066301C"/>
    <w:rsid w:val="0066382D"/>
    <w:rsid w:val="006638D0"/>
    <w:rsid w:val="00663912"/>
    <w:rsid w:val="006639D7"/>
    <w:rsid w:val="0066442F"/>
    <w:rsid w:val="006644F7"/>
    <w:rsid w:val="006645E9"/>
    <w:rsid w:val="00664978"/>
    <w:rsid w:val="006649A3"/>
    <w:rsid w:val="00664B57"/>
    <w:rsid w:val="00664D86"/>
    <w:rsid w:val="0066501E"/>
    <w:rsid w:val="0066519A"/>
    <w:rsid w:val="006652F9"/>
    <w:rsid w:val="00665686"/>
    <w:rsid w:val="00665B06"/>
    <w:rsid w:val="00665D80"/>
    <w:rsid w:val="006664BE"/>
    <w:rsid w:val="00666621"/>
    <w:rsid w:val="006667D3"/>
    <w:rsid w:val="00666DEB"/>
    <w:rsid w:val="006678B0"/>
    <w:rsid w:val="0067002A"/>
    <w:rsid w:val="006702A5"/>
    <w:rsid w:val="00670536"/>
    <w:rsid w:val="00670D4A"/>
    <w:rsid w:val="00671037"/>
    <w:rsid w:val="006711AF"/>
    <w:rsid w:val="00671632"/>
    <w:rsid w:val="00671B29"/>
    <w:rsid w:val="00671E29"/>
    <w:rsid w:val="0067218C"/>
    <w:rsid w:val="00672812"/>
    <w:rsid w:val="00672DEC"/>
    <w:rsid w:val="00672F76"/>
    <w:rsid w:val="006732C0"/>
    <w:rsid w:val="006735AF"/>
    <w:rsid w:val="00673777"/>
    <w:rsid w:val="0067381D"/>
    <w:rsid w:val="00673A9F"/>
    <w:rsid w:val="00673D7B"/>
    <w:rsid w:val="00674240"/>
    <w:rsid w:val="006743FC"/>
    <w:rsid w:val="00674496"/>
    <w:rsid w:val="00674783"/>
    <w:rsid w:val="00674D13"/>
    <w:rsid w:val="006753A9"/>
    <w:rsid w:val="006761E4"/>
    <w:rsid w:val="00676210"/>
    <w:rsid w:val="00676C42"/>
    <w:rsid w:val="00676FCA"/>
    <w:rsid w:val="006770DB"/>
    <w:rsid w:val="006771C8"/>
    <w:rsid w:val="006777E5"/>
    <w:rsid w:val="00677ACC"/>
    <w:rsid w:val="00677C46"/>
    <w:rsid w:val="00680553"/>
    <w:rsid w:val="0068096D"/>
    <w:rsid w:val="00681460"/>
    <w:rsid w:val="00681837"/>
    <w:rsid w:val="0068223C"/>
    <w:rsid w:val="0068285B"/>
    <w:rsid w:val="006829D0"/>
    <w:rsid w:val="00682F3A"/>
    <w:rsid w:val="0068362E"/>
    <w:rsid w:val="00683E0F"/>
    <w:rsid w:val="00684599"/>
    <w:rsid w:val="00684884"/>
    <w:rsid w:val="00684D18"/>
    <w:rsid w:val="00684F29"/>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299"/>
    <w:rsid w:val="0068733D"/>
    <w:rsid w:val="00687358"/>
    <w:rsid w:val="0068755B"/>
    <w:rsid w:val="00687DF9"/>
    <w:rsid w:val="006900B4"/>
    <w:rsid w:val="00690416"/>
    <w:rsid w:val="0069047C"/>
    <w:rsid w:val="00690569"/>
    <w:rsid w:val="00690817"/>
    <w:rsid w:val="00690B7F"/>
    <w:rsid w:val="006910B7"/>
    <w:rsid w:val="00691106"/>
    <w:rsid w:val="0069149D"/>
    <w:rsid w:val="0069152D"/>
    <w:rsid w:val="006915E4"/>
    <w:rsid w:val="00691604"/>
    <w:rsid w:val="00691782"/>
    <w:rsid w:val="00691932"/>
    <w:rsid w:val="00691E5C"/>
    <w:rsid w:val="0069233C"/>
    <w:rsid w:val="006924AC"/>
    <w:rsid w:val="00692895"/>
    <w:rsid w:val="00692CDC"/>
    <w:rsid w:val="0069307F"/>
    <w:rsid w:val="00693139"/>
    <w:rsid w:val="00693550"/>
    <w:rsid w:val="006936F1"/>
    <w:rsid w:val="0069370E"/>
    <w:rsid w:val="00693712"/>
    <w:rsid w:val="006945D3"/>
    <w:rsid w:val="00694AB0"/>
    <w:rsid w:val="00694B4E"/>
    <w:rsid w:val="00694CF4"/>
    <w:rsid w:val="00694DD3"/>
    <w:rsid w:val="006953A4"/>
    <w:rsid w:val="0069582A"/>
    <w:rsid w:val="00695CA6"/>
    <w:rsid w:val="0069612D"/>
    <w:rsid w:val="006961DA"/>
    <w:rsid w:val="0069640C"/>
    <w:rsid w:val="00696C98"/>
    <w:rsid w:val="006970E8"/>
    <w:rsid w:val="006970F9"/>
    <w:rsid w:val="006974F7"/>
    <w:rsid w:val="006979B2"/>
    <w:rsid w:val="00697B44"/>
    <w:rsid w:val="006A04F7"/>
    <w:rsid w:val="006A074F"/>
    <w:rsid w:val="006A0D84"/>
    <w:rsid w:val="006A1015"/>
    <w:rsid w:val="006A12A5"/>
    <w:rsid w:val="006A13D0"/>
    <w:rsid w:val="006A169F"/>
    <w:rsid w:val="006A179A"/>
    <w:rsid w:val="006A17C7"/>
    <w:rsid w:val="006A191D"/>
    <w:rsid w:val="006A19D7"/>
    <w:rsid w:val="006A1CB1"/>
    <w:rsid w:val="006A2111"/>
    <w:rsid w:val="006A2669"/>
    <w:rsid w:val="006A2D61"/>
    <w:rsid w:val="006A311B"/>
    <w:rsid w:val="006A3458"/>
    <w:rsid w:val="006A4559"/>
    <w:rsid w:val="006A4771"/>
    <w:rsid w:val="006A4FF3"/>
    <w:rsid w:val="006A6197"/>
    <w:rsid w:val="006A6964"/>
    <w:rsid w:val="006A777C"/>
    <w:rsid w:val="006B00E6"/>
    <w:rsid w:val="006B0526"/>
    <w:rsid w:val="006B0642"/>
    <w:rsid w:val="006B0755"/>
    <w:rsid w:val="006B079F"/>
    <w:rsid w:val="006B07EC"/>
    <w:rsid w:val="006B1036"/>
    <w:rsid w:val="006B1130"/>
    <w:rsid w:val="006B1188"/>
    <w:rsid w:val="006B166B"/>
    <w:rsid w:val="006B1F84"/>
    <w:rsid w:val="006B2C28"/>
    <w:rsid w:val="006B2DBE"/>
    <w:rsid w:val="006B2DFD"/>
    <w:rsid w:val="006B338D"/>
    <w:rsid w:val="006B3A90"/>
    <w:rsid w:val="006B402B"/>
    <w:rsid w:val="006B4389"/>
    <w:rsid w:val="006B4484"/>
    <w:rsid w:val="006B5098"/>
    <w:rsid w:val="006B51AE"/>
    <w:rsid w:val="006B538E"/>
    <w:rsid w:val="006B5C88"/>
    <w:rsid w:val="006B5D82"/>
    <w:rsid w:val="006B6030"/>
    <w:rsid w:val="006B69AE"/>
    <w:rsid w:val="006B69FD"/>
    <w:rsid w:val="006B6B35"/>
    <w:rsid w:val="006B6BA7"/>
    <w:rsid w:val="006B7A78"/>
    <w:rsid w:val="006C04FD"/>
    <w:rsid w:val="006C0552"/>
    <w:rsid w:val="006C068C"/>
    <w:rsid w:val="006C07D3"/>
    <w:rsid w:val="006C0F92"/>
    <w:rsid w:val="006C151D"/>
    <w:rsid w:val="006C26B9"/>
    <w:rsid w:val="006C281B"/>
    <w:rsid w:val="006C28F3"/>
    <w:rsid w:val="006C2C4F"/>
    <w:rsid w:val="006C2E2F"/>
    <w:rsid w:val="006C30F8"/>
    <w:rsid w:val="006C4118"/>
    <w:rsid w:val="006C4302"/>
    <w:rsid w:val="006C4553"/>
    <w:rsid w:val="006C5737"/>
    <w:rsid w:val="006C5846"/>
    <w:rsid w:val="006C6783"/>
    <w:rsid w:val="006C75EC"/>
    <w:rsid w:val="006C7E02"/>
    <w:rsid w:val="006D0938"/>
    <w:rsid w:val="006D0992"/>
    <w:rsid w:val="006D166D"/>
    <w:rsid w:val="006D18D0"/>
    <w:rsid w:val="006D1BFF"/>
    <w:rsid w:val="006D226E"/>
    <w:rsid w:val="006D261E"/>
    <w:rsid w:val="006D2FBA"/>
    <w:rsid w:val="006D34FD"/>
    <w:rsid w:val="006D3C00"/>
    <w:rsid w:val="006D44D4"/>
    <w:rsid w:val="006D46A9"/>
    <w:rsid w:val="006D478A"/>
    <w:rsid w:val="006D48B9"/>
    <w:rsid w:val="006D4CA3"/>
    <w:rsid w:val="006D5DBF"/>
    <w:rsid w:val="006D5F4E"/>
    <w:rsid w:val="006D64C9"/>
    <w:rsid w:val="006D660F"/>
    <w:rsid w:val="006D6C95"/>
    <w:rsid w:val="006D7576"/>
    <w:rsid w:val="006D764D"/>
    <w:rsid w:val="006D7719"/>
    <w:rsid w:val="006D7D89"/>
    <w:rsid w:val="006D7F93"/>
    <w:rsid w:val="006E0177"/>
    <w:rsid w:val="006E0602"/>
    <w:rsid w:val="006E0E13"/>
    <w:rsid w:val="006E10A1"/>
    <w:rsid w:val="006E13BB"/>
    <w:rsid w:val="006E15FF"/>
    <w:rsid w:val="006E1835"/>
    <w:rsid w:val="006E225A"/>
    <w:rsid w:val="006E22A0"/>
    <w:rsid w:val="006E22D1"/>
    <w:rsid w:val="006E239E"/>
    <w:rsid w:val="006E2420"/>
    <w:rsid w:val="006E24EB"/>
    <w:rsid w:val="006E2AD2"/>
    <w:rsid w:val="006E2B97"/>
    <w:rsid w:val="006E2C3B"/>
    <w:rsid w:val="006E34D0"/>
    <w:rsid w:val="006E3C98"/>
    <w:rsid w:val="006E3E42"/>
    <w:rsid w:val="006E41DF"/>
    <w:rsid w:val="006E42EE"/>
    <w:rsid w:val="006E47C9"/>
    <w:rsid w:val="006E48D1"/>
    <w:rsid w:val="006E490A"/>
    <w:rsid w:val="006E4D0F"/>
    <w:rsid w:val="006E5F15"/>
    <w:rsid w:val="006E6301"/>
    <w:rsid w:val="006E639A"/>
    <w:rsid w:val="006E6D41"/>
    <w:rsid w:val="006E6EFC"/>
    <w:rsid w:val="006E7766"/>
    <w:rsid w:val="006E7903"/>
    <w:rsid w:val="006E79B2"/>
    <w:rsid w:val="006E7AC4"/>
    <w:rsid w:val="006E7FED"/>
    <w:rsid w:val="006F0E0E"/>
    <w:rsid w:val="006F0E11"/>
    <w:rsid w:val="006F16B4"/>
    <w:rsid w:val="006F1D98"/>
    <w:rsid w:val="006F23D8"/>
    <w:rsid w:val="006F24AA"/>
    <w:rsid w:val="006F260C"/>
    <w:rsid w:val="006F2779"/>
    <w:rsid w:val="006F2882"/>
    <w:rsid w:val="006F2A57"/>
    <w:rsid w:val="006F3492"/>
    <w:rsid w:val="006F3681"/>
    <w:rsid w:val="006F376A"/>
    <w:rsid w:val="006F4EB7"/>
    <w:rsid w:val="006F643D"/>
    <w:rsid w:val="006F6792"/>
    <w:rsid w:val="006F6BB5"/>
    <w:rsid w:val="006F6CC3"/>
    <w:rsid w:val="006F6E51"/>
    <w:rsid w:val="006F6EAA"/>
    <w:rsid w:val="006F734A"/>
    <w:rsid w:val="00700850"/>
    <w:rsid w:val="00700E6B"/>
    <w:rsid w:val="0070128F"/>
    <w:rsid w:val="00701582"/>
    <w:rsid w:val="0070175F"/>
    <w:rsid w:val="00701C2E"/>
    <w:rsid w:val="007021B8"/>
    <w:rsid w:val="007025FD"/>
    <w:rsid w:val="0070323A"/>
    <w:rsid w:val="0070367C"/>
    <w:rsid w:val="007040BB"/>
    <w:rsid w:val="00704189"/>
    <w:rsid w:val="007044FC"/>
    <w:rsid w:val="00704B43"/>
    <w:rsid w:val="00704CD6"/>
    <w:rsid w:val="007053DF"/>
    <w:rsid w:val="00705946"/>
    <w:rsid w:val="00705A7A"/>
    <w:rsid w:val="00705E3C"/>
    <w:rsid w:val="00706098"/>
    <w:rsid w:val="00706645"/>
    <w:rsid w:val="00706771"/>
    <w:rsid w:val="007067FC"/>
    <w:rsid w:val="00707378"/>
    <w:rsid w:val="007106E4"/>
    <w:rsid w:val="0071076C"/>
    <w:rsid w:val="0071116B"/>
    <w:rsid w:val="00711299"/>
    <w:rsid w:val="007116FF"/>
    <w:rsid w:val="007117A2"/>
    <w:rsid w:val="0071184E"/>
    <w:rsid w:val="00711CA0"/>
    <w:rsid w:val="00711FB6"/>
    <w:rsid w:val="00712688"/>
    <w:rsid w:val="0071367A"/>
    <w:rsid w:val="0071369C"/>
    <w:rsid w:val="00713796"/>
    <w:rsid w:val="007137F4"/>
    <w:rsid w:val="007142D6"/>
    <w:rsid w:val="0071480E"/>
    <w:rsid w:val="00714A8A"/>
    <w:rsid w:val="0071587A"/>
    <w:rsid w:val="00715B36"/>
    <w:rsid w:val="00715D5C"/>
    <w:rsid w:val="00715DF0"/>
    <w:rsid w:val="0071631B"/>
    <w:rsid w:val="0071681C"/>
    <w:rsid w:val="007169DB"/>
    <w:rsid w:val="00716B59"/>
    <w:rsid w:val="00716CD5"/>
    <w:rsid w:val="00716CF8"/>
    <w:rsid w:val="00716D89"/>
    <w:rsid w:val="00716E1E"/>
    <w:rsid w:val="00716F81"/>
    <w:rsid w:val="00717085"/>
    <w:rsid w:val="007174E7"/>
    <w:rsid w:val="00717738"/>
    <w:rsid w:val="00717A38"/>
    <w:rsid w:val="007205F6"/>
    <w:rsid w:val="007213BE"/>
    <w:rsid w:val="00721CAF"/>
    <w:rsid w:val="00721F6A"/>
    <w:rsid w:val="00721F9B"/>
    <w:rsid w:val="0072282F"/>
    <w:rsid w:val="00722DE2"/>
    <w:rsid w:val="007232ED"/>
    <w:rsid w:val="007234CD"/>
    <w:rsid w:val="00723AC1"/>
    <w:rsid w:val="00723AFA"/>
    <w:rsid w:val="00723BBA"/>
    <w:rsid w:val="00723CAD"/>
    <w:rsid w:val="00723F98"/>
    <w:rsid w:val="00724771"/>
    <w:rsid w:val="00725339"/>
    <w:rsid w:val="007256A0"/>
    <w:rsid w:val="00726620"/>
    <w:rsid w:val="007273D5"/>
    <w:rsid w:val="0072784B"/>
    <w:rsid w:val="0073025A"/>
    <w:rsid w:val="00730A33"/>
    <w:rsid w:val="00730C94"/>
    <w:rsid w:val="007313C8"/>
    <w:rsid w:val="00731DBC"/>
    <w:rsid w:val="007325E3"/>
    <w:rsid w:val="00732CDF"/>
    <w:rsid w:val="00732F85"/>
    <w:rsid w:val="0073374C"/>
    <w:rsid w:val="00733AAF"/>
    <w:rsid w:val="0073437F"/>
    <w:rsid w:val="0073454B"/>
    <w:rsid w:val="007346CB"/>
    <w:rsid w:val="007349FC"/>
    <w:rsid w:val="00734F97"/>
    <w:rsid w:val="00735468"/>
    <w:rsid w:val="007356B7"/>
    <w:rsid w:val="00736108"/>
    <w:rsid w:val="007374CC"/>
    <w:rsid w:val="00737830"/>
    <w:rsid w:val="00737B09"/>
    <w:rsid w:val="00737B2E"/>
    <w:rsid w:val="00737BC7"/>
    <w:rsid w:val="00737E13"/>
    <w:rsid w:val="0074037F"/>
    <w:rsid w:val="00740C9E"/>
    <w:rsid w:val="007410B6"/>
    <w:rsid w:val="0074122A"/>
    <w:rsid w:val="0074133A"/>
    <w:rsid w:val="007413DA"/>
    <w:rsid w:val="007416CE"/>
    <w:rsid w:val="00741B7D"/>
    <w:rsid w:val="007425F5"/>
    <w:rsid w:val="00742ABC"/>
    <w:rsid w:val="00742FE5"/>
    <w:rsid w:val="007433C9"/>
    <w:rsid w:val="00743770"/>
    <w:rsid w:val="00743BD9"/>
    <w:rsid w:val="007446D9"/>
    <w:rsid w:val="00744AC9"/>
    <w:rsid w:val="00744AEF"/>
    <w:rsid w:val="00744B5D"/>
    <w:rsid w:val="00744CD0"/>
    <w:rsid w:val="007450CE"/>
    <w:rsid w:val="007450F4"/>
    <w:rsid w:val="007453BF"/>
    <w:rsid w:val="007454B7"/>
    <w:rsid w:val="007456C4"/>
    <w:rsid w:val="00745FB3"/>
    <w:rsid w:val="0074609F"/>
    <w:rsid w:val="007460A7"/>
    <w:rsid w:val="007461B6"/>
    <w:rsid w:val="007463B7"/>
    <w:rsid w:val="00746AC9"/>
    <w:rsid w:val="0074709E"/>
    <w:rsid w:val="007472C1"/>
    <w:rsid w:val="00747C42"/>
    <w:rsid w:val="00747F10"/>
    <w:rsid w:val="007501CA"/>
    <w:rsid w:val="007507AF"/>
    <w:rsid w:val="00750930"/>
    <w:rsid w:val="00750A72"/>
    <w:rsid w:val="00750C25"/>
    <w:rsid w:val="00750FE2"/>
    <w:rsid w:val="007518AD"/>
    <w:rsid w:val="00751A96"/>
    <w:rsid w:val="0075203A"/>
    <w:rsid w:val="00752073"/>
    <w:rsid w:val="007521EB"/>
    <w:rsid w:val="007527D0"/>
    <w:rsid w:val="0075282B"/>
    <w:rsid w:val="00752F29"/>
    <w:rsid w:val="0075300A"/>
    <w:rsid w:val="0075307E"/>
    <w:rsid w:val="007532B8"/>
    <w:rsid w:val="00753803"/>
    <w:rsid w:val="00753C6A"/>
    <w:rsid w:val="00753F3F"/>
    <w:rsid w:val="00754903"/>
    <w:rsid w:val="00755467"/>
    <w:rsid w:val="007557BE"/>
    <w:rsid w:val="00755E6E"/>
    <w:rsid w:val="00756054"/>
    <w:rsid w:val="00756384"/>
    <w:rsid w:val="00756824"/>
    <w:rsid w:val="00756A32"/>
    <w:rsid w:val="00756F9E"/>
    <w:rsid w:val="00757500"/>
    <w:rsid w:val="0075758A"/>
    <w:rsid w:val="007579AF"/>
    <w:rsid w:val="00757FCA"/>
    <w:rsid w:val="007609B6"/>
    <w:rsid w:val="00760C0C"/>
    <w:rsid w:val="00760CD7"/>
    <w:rsid w:val="00760DB3"/>
    <w:rsid w:val="00760E98"/>
    <w:rsid w:val="00761283"/>
    <w:rsid w:val="00761789"/>
    <w:rsid w:val="00761BAE"/>
    <w:rsid w:val="00761FAD"/>
    <w:rsid w:val="0076250D"/>
    <w:rsid w:val="00762C48"/>
    <w:rsid w:val="00763049"/>
    <w:rsid w:val="0076367B"/>
    <w:rsid w:val="00763E13"/>
    <w:rsid w:val="0076467F"/>
    <w:rsid w:val="00764B42"/>
    <w:rsid w:val="00764E10"/>
    <w:rsid w:val="007651B6"/>
    <w:rsid w:val="007654AF"/>
    <w:rsid w:val="00765D62"/>
    <w:rsid w:val="0076634B"/>
    <w:rsid w:val="00766646"/>
    <w:rsid w:val="00767102"/>
    <w:rsid w:val="00767D81"/>
    <w:rsid w:val="00767DD9"/>
    <w:rsid w:val="00767F08"/>
    <w:rsid w:val="0077005A"/>
    <w:rsid w:val="007700CA"/>
    <w:rsid w:val="007708E7"/>
    <w:rsid w:val="00770C0D"/>
    <w:rsid w:val="00771098"/>
    <w:rsid w:val="007710DB"/>
    <w:rsid w:val="007718F7"/>
    <w:rsid w:val="0077191B"/>
    <w:rsid w:val="00771AAC"/>
    <w:rsid w:val="00771D48"/>
    <w:rsid w:val="00771DA9"/>
    <w:rsid w:val="00771E58"/>
    <w:rsid w:val="00772712"/>
    <w:rsid w:val="00772C1A"/>
    <w:rsid w:val="0077319D"/>
    <w:rsid w:val="0077320B"/>
    <w:rsid w:val="00773B34"/>
    <w:rsid w:val="00773E58"/>
    <w:rsid w:val="00773E97"/>
    <w:rsid w:val="00774999"/>
    <w:rsid w:val="00774AB0"/>
    <w:rsid w:val="00774AD8"/>
    <w:rsid w:val="007751FA"/>
    <w:rsid w:val="007752AB"/>
    <w:rsid w:val="00775E37"/>
    <w:rsid w:val="0077644B"/>
    <w:rsid w:val="00776B29"/>
    <w:rsid w:val="00776B50"/>
    <w:rsid w:val="00776F3C"/>
    <w:rsid w:val="007778CC"/>
    <w:rsid w:val="007808C8"/>
    <w:rsid w:val="00780A54"/>
    <w:rsid w:val="00780A6B"/>
    <w:rsid w:val="00780F55"/>
    <w:rsid w:val="00781050"/>
    <w:rsid w:val="007813CE"/>
    <w:rsid w:val="00781546"/>
    <w:rsid w:val="00782C35"/>
    <w:rsid w:val="00783C13"/>
    <w:rsid w:val="007843D7"/>
    <w:rsid w:val="00784C97"/>
    <w:rsid w:val="00785AEF"/>
    <w:rsid w:val="00785B89"/>
    <w:rsid w:val="00785C62"/>
    <w:rsid w:val="007865D6"/>
    <w:rsid w:val="00786789"/>
    <w:rsid w:val="0078694F"/>
    <w:rsid w:val="00786CBF"/>
    <w:rsid w:val="00786E06"/>
    <w:rsid w:val="007870EF"/>
    <w:rsid w:val="007872CF"/>
    <w:rsid w:val="00787452"/>
    <w:rsid w:val="00787EEC"/>
    <w:rsid w:val="007901ED"/>
    <w:rsid w:val="007905CB"/>
    <w:rsid w:val="00790638"/>
    <w:rsid w:val="00790B00"/>
    <w:rsid w:val="00791012"/>
    <w:rsid w:val="00791451"/>
    <w:rsid w:val="00791990"/>
    <w:rsid w:val="00792200"/>
    <w:rsid w:val="007927AB"/>
    <w:rsid w:val="00792B4A"/>
    <w:rsid w:val="00792BCA"/>
    <w:rsid w:val="00792C28"/>
    <w:rsid w:val="00792DE6"/>
    <w:rsid w:val="00793C19"/>
    <w:rsid w:val="00793C38"/>
    <w:rsid w:val="00793F9D"/>
    <w:rsid w:val="0079430F"/>
    <w:rsid w:val="00794414"/>
    <w:rsid w:val="007945C7"/>
    <w:rsid w:val="007947E0"/>
    <w:rsid w:val="007949AD"/>
    <w:rsid w:val="00795009"/>
    <w:rsid w:val="007952AF"/>
    <w:rsid w:val="00795FA7"/>
    <w:rsid w:val="007965C5"/>
    <w:rsid w:val="0079721D"/>
    <w:rsid w:val="0079732A"/>
    <w:rsid w:val="007975F5"/>
    <w:rsid w:val="007976CD"/>
    <w:rsid w:val="007979E3"/>
    <w:rsid w:val="00797A53"/>
    <w:rsid w:val="00797C0D"/>
    <w:rsid w:val="00797C1A"/>
    <w:rsid w:val="00797FD9"/>
    <w:rsid w:val="007A059C"/>
    <w:rsid w:val="007A1460"/>
    <w:rsid w:val="007A155A"/>
    <w:rsid w:val="007A167A"/>
    <w:rsid w:val="007A178B"/>
    <w:rsid w:val="007A20A2"/>
    <w:rsid w:val="007A217A"/>
    <w:rsid w:val="007A217E"/>
    <w:rsid w:val="007A256D"/>
    <w:rsid w:val="007A26A4"/>
    <w:rsid w:val="007A26C4"/>
    <w:rsid w:val="007A2BB6"/>
    <w:rsid w:val="007A31AB"/>
    <w:rsid w:val="007A3219"/>
    <w:rsid w:val="007A3312"/>
    <w:rsid w:val="007A358A"/>
    <w:rsid w:val="007A3896"/>
    <w:rsid w:val="007A3945"/>
    <w:rsid w:val="007A3C7E"/>
    <w:rsid w:val="007A42BE"/>
    <w:rsid w:val="007A5097"/>
    <w:rsid w:val="007A57F7"/>
    <w:rsid w:val="007A59B8"/>
    <w:rsid w:val="007A5C79"/>
    <w:rsid w:val="007A6014"/>
    <w:rsid w:val="007A6BA6"/>
    <w:rsid w:val="007A7007"/>
    <w:rsid w:val="007A70B9"/>
    <w:rsid w:val="007A73C0"/>
    <w:rsid w:val="007A7483"/>
    <w:rsid w:val="007A75C6"/>
    <w:rsid w:val="007A77B0"/>
    <w:rsid w:val="007A7A58"/>
    <w:rsid w:val="007A7E1C"/>
    <w:rsid w:val="007A7E8F"/>
    <w:rsid w:val="007B01A0"/>
    <w:rsid w:val="007B0299"/>
    <w:rsid w:val="007B0470"/>
    <w:rsid w:val="007B0659"/>
    <w:rsid w:val="007B1197"/>
    <w:rsid w:val="007B1257"/>
    <w:rsid w:val="007B14D0"/>
    <w:rsid w:val="007B14FE"/>
    <w:rsid w:val="007B1F8E"/>
    <w:rsid w:val="007B2403"/>
    <w:rsid w:val="007B2453"/>
    <w:rsid w:val="007B26E4"/>
    <w:rsid w:val="007B2ABD"/>
    <w:rsid w:val="007B2DBE"/>
    <w:rsid w:val="007B3448"/>
    <w:rsid w:val="007B3636"/>
    <w:rsid w:val="007B43EF"/>
    <w:rsid w:val="007B43F7"/>
    <w:rsid w:val="007B474E"/>
    <w:rsid w:val="007B4797"/>
    <w:rsid w:val="007B486C"/>
    <w:rsid w:val="007B5462"/>
    <w:rsid w:val="007B5543"/>
    <w:rsid w:val="007B5A71"/>
    <w:rsid w:val="007B5D89"/>
    <w:rsid w:val="007B61A9"/>
    <w:rsid w:val="007B6847"/>
    <w:rsid w:val="007B697C"/>
    <w:rsid w:val="007B6BF6"/>
    <w:rsid w:val="007B6C45"/>
    <w:rsid w:val="007B7A09"/>
    <w:rsid w:val="007C02D2"/>
    <w:rsid w:val="007C1B0E"/>
    <w:rsid w:val="007C1EDD"/>
    <w:rsid w:val="007C25B8"/>
    <w:rsid w:val="007C2F0E"/>
    <w:rsid w:val="007C3C48"/>
    <w:rsid w:val="007C3F2D"/>
    <w:rsid w:val="007C409B"/>
    <w:rsid w:val="007C42CD"/>
    <w:rsid w:val="007C4F5D"/>
    <w:rsid w:val="007C51E7"/>
    <w:rsid w:val="007C5382"/>
    <w:rsid w:val="007C54C8"/>
    <w:rsid w:val="007C5B71"/>
    <w:rsid w:val="007C614C"/>
    <w:rsid w:val="007C6309"/>
    <w:rsid w:val="007C64A6"/>
    <w:rsid w:val="007C6767"/>
    <w:rsid w:val="007C678F"/>
    <w:rsid w:val="007C6842"/>
    <w:rsid w:val="007C68F6"/>
    <w:rsid w:val="007C6D52"/>
    <w:rsid w:val="007C73E1"/>
    <w:rsid w:val="007C7CDF"/>
    <w:rsid w:val="007C7E12"/>
    <w:rsid w:val="007C7FB0"/>
    <w:rsid w:val="007D07CD"/>
    <w:rsid w:val="007D07FB"/>
    <w:rsid w:val="007D098A"/>
    <w:rsid w:val="007D0ECC"/>
    <w:rsid w:val="007D1967"/>
    <w:rsid w:val="007D1E6F"/>
    <w:rsid w:val="007D1F03"/>
    <w:rsid w:val="007D24C1"/>
    <w:rsid w:val="007D26DC"/>
    <w:rsid w:val="007D2B7B"/>
    <w:rsid w:val="007D2C15"/>
    <w:rsid w:val="007D2CA0"/>
    <w:rsid w:val="007D338B"/>
    <w:rsid w:val="007D38DF"/>
    <w:rsid w:val="007D3F48"/>
    <w:rsid w:val="007D433F"/>
    <w:rsid w:val="007D43A8"/>
    <w:rsid w:val="007D4BA6"/>
    <w:rsid w:val="007D4D82"/>
    <w:rsid w:val="007D4FC4"/>
    <w:rsid w:val="007D5996"/>
    <w:rsid w:val="007D5B5E"/>
    <w:rsid w:val="007D5DF1"/>
    <w:rsid w:val="007D6123"/>
    <w:rsid w:val="007D68A5"/>
    <w:rsid w:val="007D6A2F"/>
    <w:rsid w:val="007D6A5B"/>
    <w:rsid w:val="007D6CB0"/>
    <w:rsid w:val="007D75BE"/>
    <w:rsid w:val="007D79F3"/>
    <w:rsid w:val="007D7A54"/>
    <w:rsid w:val="007E018A"/>
    <w:rsid w:val="007E03EE"/>
    <w:rsid w:val="007E0523"/>
    <w:rsid w:val="007E0DCD"/>
    <w:rsid w:val="007E102D"/>
    <w:rsid w:val="007E1035"/>
    <w:rsid w:val="007E18FB"/>
    <w:rsid w:val="007E19CE"/>
    <w:rsid w:val="007E1AF7"/>
    <w:rsid w:val="007E1ED9"/>
    <w:rsid w:val="007E1EEB"/>
    <w:rsid w:val="007E2228"/>
    <w:rsid w:val="007E28DC"/>
    <w:rsid w:val="007E2E7C"/>
    <w:rsid w:val="007E3A3F"/>
    <w:rsid w:val="007E3A40"/>
    <w:rsid w:val="007E45A6"/>
    <w:rsid w:val="007E4EF2"/>
    <w:rsid w:val="007E53C6"/>
    <w:rsid w:val="007E5D53"/>
    <w:rsid w:val="007E5ED0"/>
    <w:rsid w:val="007E6317"/>
    <w:rsid w:val="007E64DF"/>
    <w:rsid w:val="007E6D09"/>
    <w:rsid w:val="007E6E4D"/>
    <w:rsid w:val="007E6F64"/>
    <w:rsid w:val="007E72CE"/>
    <w:rsid w:val="007E7876"/>
    <w:rsid w:val="007E7A19"/>
    <w:rsid w:val="007E7C6E"/>
    <w:rsid w:val="007F0F7F"/>
    <w:rsid w:val="007F0FB4"/>
    <w:rsid w:val="007F1896"/>
    <w:rsid w:val="007F1999"/>
    <w:rsid w:val="007F1A63"/>
    <w:rsid w:val="007F1E4D"/>
    <w:rsid w:val="007F2532"/>
    <w:rsid w:val="007F31BF"/>
    <w:rsid w:val="007F3648"/>
    <w:rsid w:val="007F4B85"/>
    <w:rsid w:val="007F4C3C"/>
    <w:rsid w:val="007F4F88"/>
    <w:rsid w:val="007F508C"/>
    <w:rsid w:val="007F5812"/>
    <w:rsid w:val="007F5861"/>
    <w:rsid w:val="007F58DF"/>
    <w:rsid w:val="007F5DCF"/>
    <w:rsid w:val="007F5EA5"/>
    <w:rsid w:val="007F64BA"/>
    <w:rsid w:val="007F66A0"/>
    <w:rsid w:val="007F69D7"/>
    <w:rsid w:val="007F69EA"/>
    <w:rsid w:val="007F71F7"/>
    <w:rsid w:val="007F727A"/>
    <w:rsid w:val="0080035C"/>
    <w:rsid w:val="008007AB"/>
    <w:rsid w:val="00800C1F"/>
    <w:rsid w:val="00800DA6"/>
    <w:rsid w:val="00800E22"/>
    <w:rsid w:val="00801327"/>
    <w:rsid w:val="0080146A"/>
    <w:rsid w:val="008016ED"/>
    <w:rsid w:val="0080176D"/>
    <w:rsid w:val="00802949"/>
    <w:rsid w:val="00802CB0"/>
    <w:rsid w:val="00803528"/>
    <w:rsid w:val="0080396D"/>
    <w:rsid w:val="00803D61"/>
    <w:rsid w:val="00803FB7"/>
    <w:rsid w:val="008049CE"/>
    <w:rsid w:val="00804C29"/>
    <w:rsid w:val="0080523B"/>
    <w:rsid w:val="008053A6"/>
    <w:rsid w:val="0080630C"/>
    <w:rsid w:val="008065C8"/>
    <w:rsid w:val="00806E6E"/>
    <w:rsid w:val="00807248"/>
    <w:rsid w:val="00807365"/>
    <w:rsid w:val="0080738A"/>
    <w:rsid w:val="008079D9"/>
    <w:rsid w:val="00807BAB"/>
    <w:rsid w:val="00807ED0"/>
    <w:rsid w:val="00807EE8"/>
    <w:rsid w:val="00810A29"/>
    <w:rsid w:val="00810DBA"/>
    <w:rsid w:val="00810F74"/>
    <w:rsid w:val="00811103"/>
    <w:rsid w:val="00811604"/>
    <w:rsid w:val="00811834"/>
    <w:rsid w:val="00811C36"/>
    <w:rsid w:val="008121D2"/>
    <w:rsid w:val="00812273"/>
    <w:rsid w:val="00812987"/>
    <w:rsid w:val="00812E1D"/>
    <w:rsid w:val="00813442"/>
    <w:rsid w:val="008134D4"/>
    <w:rsid w:val="00813D9D"/>
    <w:rsid w:val="00813EB1"/>
    <w:rsid w:val="00813F5E"/>
    <w:rsid w:val="00813F95"/>
    <w:rsid w:val="00814237"/>
    <w:rsid w:val="008144FE"/>
    <w:rsid w:val="0081454C"/>
    <w:rsid w:val="00814D21"/>
    <w:rsid w:val="008150E5"/>
    <w:rsid w:val="00815218"/>
    <w:rsid w:val="00815B28"/>
    <w:rsid w:val="00815E13"/>
    <w:rsid w:val="008161F8"/>
    <w:rsid w:val="00816925"/>
    <w:rsid w:val="00816E2B"/>
    <w:rsid w:val="00816FD4"/>
    <w:rsid w:val="008171E2"/>
    <w:rsid w:val="00817694"/>
    <w:rsid w:val="00817889"/>
    <w:rsid w:val="00817C8B"/>
    <w:rsid w:val="0082013D"/>
    <w:rsid w:val="008203E3"/>
    <w:rsid w:val="0082058B"/>
    <w:rsid w:val="00820593"/>
    <w:rsid w:val="008208F5"/>
    <w:rsid w:val="00821DE7"/>
    <w:rsid w:val="00821EB9"/>
    <w:rsid w:val="00822040"/>
    <w:rsid w:val="00822EB2"/>
    <w:rsid w:val="00823507"/>
    <w:rsid w:val="00823ACE"/>
    <w:rsid w:val="00823C37"/>
    <w:rsid w:val="008244B3"/>
    <w:rsid w:val="0082455F"/>
    <w:rsid w:val="00824D54"/>
    <w:rsid w:val="008253F4"/>
    <w:rsid w:val="00825479"/>
    <w:rsid w:val="0082564A"/>
    <w:rsid w:val="0082581F"/>
    <w:rsid w:val="00826259"/>
    <w:rsid w:val="008267E0"/>
    <w:rsid w:val="00826DD3"/>
    <w:rsid w:val="0082721E"/>
    <w:rsid w:val="00827563"/>
    <w:rsid w:val="00827B25"/>
    <w:rsid w:val="00827E8C"/>
    <w:rsid w:val="0083029F"/>
    <w:rsid w:val="0083041B"/>
    <w:rsid w:val="0083076F"/>
    <w:rsid w:val="008308C6"/>
    <w:rsid w:val="00830BAC"/>
    <w:rsid w:val="00830D89"/>
    <w:rsid w:val="0083106D"/>
    <w:rsid w:val="0083132F"/>
    <w:rsid w:val="0083151F"/>
    <w:rsid w:val="00832144"/>
    <w:rsid w:val="008322C7"/>
    <w:rsid w:val="008322FB"/>
    <w:rsid w:val="00832646"/>
    <w:rsid w:val="008335D2"/>
    <w:rsid w:val="00833BDE"/>
    <w:rsid w:val="008342FE"/>
    <w:rsid w:val="008343F8"/>
    <w:rsid w:val="008344DE"/>
    <w:rsid w:val="008346ED"/>
    <w:rsid w:val="00834BF0"/>
    <w:rsid w:val="00834C74"/>
    <w:rsid w:val="00835565"/>
    <w:rsid w:val="008356EC"/>
    <w:rsid w:val="0083590C"/>
    <w:rsid w:val="00835F76"/>
    <w:rsid w:val="00836375"/>
    <w:rsid w:val="00836438"/>
    <w:rsid w:val="008364D5"/>
    <w:rsid w:val="008364E2"/>
    <w:rsid w:val="00836527"/>
    <w:rsid w:val="0083692B"/>
    <w:rsid w:val="00836C3F"/>
    <w:rsid w:val="00837072"/>
    <w:rsid w:val="00840067"/>
    <w:rsid w:val="008400B5"/>
    <w:rsid w:val="00840842"/>
    <w:rsid w:val="00840B11"/>
    <w:rsid w:val="00840EEE"/>
    <w:rsid w:val="0084120C"/>
    <w:rsid w:val="00841978"/>
    <w:rsid w:val="00841BE0"/>
    <w:rsid w:val="00841D6D"/>
    <w:rsid w:val="008425A7"/>
    <w:rsid w:val="00842607"/>
    <w:rsid w:val="00842F33"/>
    <w:rsid w:val="0084344A"/>
    <w:rsid w:val="008439FD"/>
    <w:rsid w:val="0084401D"/>
    <w:rsid w:val="008441BC"/>
    <w:rsid w:val="00845957"/>
    <w:rsid w:val="00845D46"/>
    <w:rsid w:val="00846151"/>
    <w:rsid w:val="00846395"/>
    <w:rsid w:val="008469F4"/>
    <w:rsid w:val="00846E19"/>
    <w:rsid w:val="00846FDD"/>
    <w:rsid w:val="008471EA"/>
    <w:rsid w:val="00847393"/>
    <w:rsid w:val="00847417"/>
    <w:rsid w:val="00847D72"/>
    <w:rsid w:val="00847E89"/>
    <w:rsid w:val="00850057"/>
    <w:rsid w:val="008501E4"/>
    <w:rsid w:val="00850DDB"/>
    <w:rsid w:val="00850F17"/>
    <w:rsid w:val="008514CB"/>
    <w:rsid w:val="0085234C"/>
    <w:rsid w:val="008525CC"/>
    <w:rsid w:val="00852BD4"/>
    <w:rsid w:val="00852C50"/>
    <w:rsid w:val="00853135"/>
    <w:rsid w:val="0085396B"/>
    <w:rsid w:val="00853F03"/>
    <w:rsid w:val="00854002"/>
    <w:rsid w:val="0085403F"/>
    <w:rsid w:val="0085418E"/>
    <w:rsid w:val="00854874"/>
    <w:rsid w:val="00854D3B"/>
    <w:rsid w:val="00854DC4"/>
    <w:rsid w:val="008551D8"/>
    <w:rsid w:val="008551E7"/>
    <w:rsid w:val="00855266"/>
    <w:rsid w:val="00855EBE"/>
    <w:rsid w:val="008567A8"/>
    <w:rsid w:val="00856918"/>
    <w:rsid w:val="00856D28"/>
    <w:rsid w:val="0085703F"/>
    <w:rsid w:val="00857104"/>
    <w:rsid w:val="00857360"/>
    <w:rsid w:val="0085777D"/>
    <w:rsid w:val="0085793D"/>
    <w:rsid w:val="00857EF9"/>
    <w:rsid w:val="0086003A"/>
    <w:rsid w:val="00860515"/>
    <w:rsid w:val="00860BC8"/>
    <w:rsid w:val="00861446"/>
    <w:rsid w:val="00861476"/>
    <w:rsid w:val="00861CBE"/>
    <w:rsid w:val="00861DA7"/>
    <w:rsid w:val="00861E5B"/>
    <w:rsid w:val="008621C4"/>
    <w:rsid w:val="0086257D"/>
    <w:rsid w:val="00862886"/>
    <w:rsid w:val="00862B5A"/>
    <w:rsid w:val="00863228"/>
    <w:rsid w:val="00863C34"/>
    <w:rsid w:val="00863D08"/>
    <w:rsid w:val="00863D6B"/>
    <w:rsid w:val="008640D3"/>
    <w:rsid w:val="008640EC"/>
    <w:rsid w:val="008642C1"/>
    <w:rsid w:val="008642D7"/>
    <w:rsid w:val="00864609"/>
    <w:rsid w:val="00864711"/>
    <w:rsid w:val="00864CD0"/>
    <w:rsid w:val="008650FE"/>
    <w:rsid w:val="00865291"/>
    <w:rsid w:val="00865343"/>
    <w:rsid w:val="00865397"/>
    <w:rsid w:val="00865412"/>
    <w:rsid w:val="008657A9"/>
    <w:rsid w:val="00865C14"/>
    <w:rsid w:val="00865DD4"/>
    <w:rsid w:val="00866220"/>
    <w:rsid w:val="0086633B"/>
    <w:rsid w:val="0086649E"/>
    <w:rsid w:val="00866B31"/>
    <w:rsid w:val="00866D67"/>
    <w:rsid w:val="00866FCD"/>
    <w:rsid w:val="00867054"/>
    <w:rsid w:val="0086708F"/>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F01"/>
    <w:rsid w:val="00873555"/>
    <w:rsid w:val="00873653"/>
    <w:rsid w:val="00873879"/>
    <w:rsid w:val="00873A23"/>
    <w:rsid w:val="00873E48"/>
    <w:rsid w:val="00873FA8"/>
    <w:rsid w:val="00874382"/>
    <w:rsid w:val="0087529B"/>
    <w:rsid w:val="0087572E"/>
    <w:rsid w:val="008758F1"/>
    <w:rsid w:val="00875B76"/>
    <w:rsid w:val="00875B7E"/>
    <w:rsid w:val="0087642D"/>
    <w:rsid w:val="008768AC"/>
    <w:rsid w:val="0087693F"/>
    <w:rsid w:val="00877227"/>
    <w:rsid w:val="0087726F"/>
    <w:rsid w:val="0087729D"/>
    <w:rsid w:val="00877393"/>
    <w:rsid w:val="008775B2"/>
    <w:rsid w:val="00877846"/>
    <w:rsid w:val="00877F98"/>
    <w:rsid w:val="00877FAE"/>
    <w:rsid w:val="008807E5"/>
    <w:rsid w:val="00880A6B"/>
    <w:rsid w:val="00880B02"/>
    <w:rsid w:val="00880DB0"/>
    <w:rsid w:val="00880ED4"/>
    <w:rsid w:val="00880F71"/>
    <w:rsid w:val="0088131B"/>
    <w:rsid w:val="00881743"/>
    <w:rsid w:val="00881D11"/>
    <w:rsid w:val="00881E6C"/>
    <w:rsid w:val="00881FE2"/>
    <w:rsid w:val="008822A1"/>
    <w:rsid w:val="00882812"/>
    <w:rsid w:val="00882A58"/>
    <w:rsid w:val="00882B85"/>
    <w:rsid w:val="00883235"/>
    <w:rsid w:val="00883598"/>
    <w:rsid w:val="008836E1"/>
    <w:rsid w:val="008838BD"/>
    <w:rsid w:val="008839A0"/>
    <w:rsid w:val="00883AD0"/>
    <w:rsid w:val="00884079"/>
    <w:rsid w:val="00884440"/>
    <w:rsid w:val="00884FB1"/>
    <w:rsid w:val="00885769"/>
    <w:rsid w:val="00885935"/>
    <w:rsid w:val="008859FD"/>
    <w:rsid w:val="00885AA4"/>
    <w:rsid w:val="00886343"/>
    <w:rsid w:val="008869D3"/>
    <w:rsid w:val="00886AEA"/>
    <w:rsid w:val="00887348"/>
    <w:rsid w:val="008879A4"/>
    <w:rsid w:val="00887CDE"/>
    <w:rsid w:val="00890005"/>
    <w:rsid w:val="008903F9"/>
    <w:rsid w:val="008908C5"/>
    <w:rsid w:val="00891D6D"/>
    <w:rsid w:val="00891DEF"/>
    <w:rsid w:val="00891EB3"/>
    <w:rsid w:val="0089248C"/>
    <w:rsid w:val="00892493"/>
    <w:rsid w:val="008926A9"/>
    <w:rsid w:val="00892870"/>
    <w:rsid w:val="00892DA2"/>
    <w:rsid w:val="00893213"/>
    <w:rsid w:val="00893343"/>
    <w:rsid w:val="008948CF"/>
    <w:rsid w:val="00894934"/>
    <w:rsid w:val="00895BF8"/>
    <w:rsid w:val="00895EB9"/>
    <w:rsid w:val="008966DF"/>
    <w:rsid w:val="00897674"/>
    <w:rsid w:val="00897765"/>
    <w:rsid w:val="00897F88"/>
    <w:rsid w:val="008A019B"/>
    <w:rsid w:val="008A0332"/>
    <w:rsid w:val="008A042C"/>
    <w:rsid w:val="008A05E0"/>
    <w:rsid w:val="008A0887"/>
    <w:rsid w:val="008A1425"/>
    <w:rsid w:val="008A19BB"/>
    <w:rsid w:val="008A1C5F"/>
    <w:rsid w:val="008A20DD"/>
    <w:rsid w:val="008A2340"/>
    <w:rsid w:val="008A2B79"/>
    <w:rsid w:val="008A2D63"/>
    <w:rsid w:val="008A303F"/>
    <w:rsid w:val="008A33D6"/>
    <w:rsid w:val="008A3BC3"/>
    <w:rsid w:val="008A55ED"/>
    <w:rsid w:val="008A581E"/>
    <w:rsid w:val="008A5E0B"/>
    <w:rsid w:val="008A61F5"/>
    <w:rsid w:val="008A629F"/>
    <w:rsid w:val="008A6393"/>
    <w:rsid w:val="008A64F6"/>
    <w:rsid w:val="008A6B88"/>
    <w:rsid w:val="008A6C85"/>
    <w:rsid w:val="008A76EB"/>
    <w:rsid w:val="008A79B0"/>
    <w:rsid w:val="008A79BE"/>
    <w:rsid w:val="008A7EEE"/>
    <w:rsid w:val="008B0045"/>
    <w:rsid w:val="008B0602"/>
    <w:rsid w:val="008B0814"/>
    <w:rsid w:val="008B0A1A"/>
    <w:rsid w:val="008B11CB"/>
    <w:rsid w:val="008B1466"/>
    <w:rsid w:val="008B1D68"/>
    <w:rsid w:val="008B215D"/>
    <w:rsid w:val="008B2169"/>
    <w:rsid w:val="008B2519"/>
    <w:rsid w:val="008B26F6"/>
    <w:rsid w:val="008B27CF"/>
    <w:rsid w:val="008B3836"/>
    <w:rsid w:val="008B3F07"/>
    <w:rsid w:val="008B41D0"/>
    <w:rsid w:val="008B42E1"/>
    <w:rsid w:val="008B4358"/>
    <w:rsid w:val="008B456C"/>
    <w:rsid w:val="008B465E"/>
    <w:rsid w:val="008B4AE8"/>
    <w:rsid w:val="008B5794"/>
    <w:rsid w:val="008B57E4"/>
    <w:rsid w:val="008B5A2F"/>
    <w:rsid w:val="008B6139"/>
    <w:rsid w:val="008B662B"/>
    <w:rsid w:val="008B6DCD"/>
    <w:rsid w:val="008B6EB7"/>
    <w:rsid w:val="008B6F73"/>
    <w:rsid w:val="008B70FD"/>
    <w:rsid w:val="008B778F"/>
    <w:rsid w:val="008B7AE5"/>
    <w:rsid w:val="008B7F11"/>
    <w:rsid w:val="008C0262"/>
    <w:rsid w:val="008C0633"/>
    <w:rsid w:val="008C0CDC"/>
    <w:rsid w:val="008C11B2"/>
    <w:rsid w:val="008C13C5"/>
    <w:rsid w:val="008C157D"/>
    <w:rsid w:val="008C1C3F"/>
    <w:rsid w:val="008C21BB"/>
    <w:rsid w:val="008C24D8"/>
    <w:rsid w:val="008C26B9"/>
    <w:rsid w:val="008C27B2"/>
    <w:rsid w:val="008C28BD"/>
    <w:rsid w:val="008C2DD2"/>
    <w:rsid w:val="008C34A7"/>
    <w:rsid w:val="008C3DB2"/>
    <w:rsid w:val="008C52E8"/>
    <w:rsid w:val="008C53AB"/>
    <w:rsid w:val="008C5611"/>
    <w:rsid w:val="008C5AB1"/>
    <w:rsid w:val="008C6B4C"/>
    <w:rsid w:val="008C76DF"/>
    <w:rsid w:val="008C7FAC"/>
    <w:rsid w:val="008D0232"/>
    <w:rsid w:val="008D02CD"/>
    <w:rsid w:val="008D03C1"/>
    <w:rsid w:val="008D1489"/>
    <w:rsid w:val="008D154B"/>
    <w:rsid w:val="008D1BB8"/>
    <w:rsid w:val="008D1C3D"/>
    <w:rsid w:val="008D1D36"/>
    <w:rsid w:val="008D265A"/>
    <w:rsid w:val="008D2A04"/>
    <w:rsid w:val="008D2F1A"/>
    <w:rsid w:val="008D3238"/>
    <w:rsid w:val="008D389A"/>
    <w:rsid w:val="008D38B5"/>
    <w:rsid w:val="008D38CA"/>
    <w:rsid w:val="008D408D"/>
    <w:rsid w:val="008D42E5"/>
    <w:rsid w:val="008D4310"/>
    <w:rsid w:val="008D43DB"/>
    <w:rsid w:val="008D4563"/>
    <w:rsid w:val="008D4C97"/>
    <w:rsid w:val="008D51DA"/>
    <w:rsid w:val="008D53C4"/>
    <w:rsid w:val="008D5ACC"/>
    <w:rsid w:val="008D6248"/>
    <w:rsid w:val="008D654F"/>
    <w:rsid w:val="008D7985"/>
    <w:rsid w:val="008E0503"/>
    <w:rsid w:val="008E0B7D"/>
    <w:rsid w:val="008E0D6F"/>
    <w:rsid w:val="008E15B1"/>
    <w:rsid w:val="008E19A4"/>
    <w:rsid w:val="008E1B2C"/>
    <w:rsid w:val="008E1CE8"/>
    <w:rsid w:val="008E1FE0"/>
    <w:rsid w:val="008E205D"/>
    <w:rsid w:val="008E25C9"/>
    <w:rsid w:val="008E33C0"/>
    <w:rsid w:val="008E34DC"/>
    <w:rsid w:val="008E3A4F"/>
    <w:rsid w:val="008E3C8F"/>
    <w:rsid w:val="008E3D4F"/>
    <w:rsid w:val="008E3F53"/>
    <w:rsid w:val="008E3F81"/>
    <w:rsid w:val="008E4462"/>
    <w:rsid w:val="008E45E1"/>
    <w:rsid w:val="008E4DE1"/>
    <w:rsid w:val="008E5DD4"/>
    <w:rsid w:val="008E5E7D"/>
    <w:rsid w:val="008E624A"/>
    <w:rsid w:val="008E6604"/>
    <w:rsid w:val="008E6C90"/>
    <w:rsid w:val="008E6D9C"/>
    <w:rsid w:val="008F08B2"/>
    <w:rsid w:val="008F0F76"/>
    <w:rsid w:val="008F0FAD"/>
    <w:rsid w:val="008F1088"/>
    <w:rsid w:val="008F1D0F"/>
    <w:rsid w:val="008F1D20"/>
    <w:rsid w:val="008F1FB6"/>
    <w:rsid w:val="008F2040"/>
    <w:rsid w:val="008F2AC5"/>
    <w:rsid w:val="008F3127"/>
    <w:rsid w:val="008F3854"/>
    <w:rsid w:val="008F39F5"/>
    <w:rsid w:val="008F4E02"/>
    <w:rsid w:val="008F4ECD"/>
    <w:rsid w:val="008F5A91"/>
    <w:rsid w:val="008F5C15"/>
    <w:rsid w:val="008F5C62"/>
    <w:rsid w:val="008F5F41"/>
    <w:rsid w:val="008F6100"/>
    <w:rsid w:val="008F6282"/>
    <w:rsid w:val="008F6293"/>
    <w:rsid w:val="008F639C"/>
    <w:rsid w:val="008F73D6"/>
    <w:rsid w:val="008F74BD"/>
    <w:rsid w:val="008F7ABC"/>
    <w:rsid w:val="008F7C35"/>
    <w:rsid w:val="008F7E2A"/>
    <w:rsid w:val="009003DE"/>
    <w:rsid w:val="00900527"/>
    <w:rsid w:val="00900B07"/>
    <w:rsid w:val="00900D61"/>
    <w:rsid w:val="00900E86"/>
    <w:rsid w:val="00901064"/>
    <w:rsid w:val="009014F6"/>
    <w:rsid w:val="009018DB"/>
    <w:rsid w:val="00901F17"/>
    <w:rsid w:val="00902021"/>
    <w:rsid w:val="00902296"/>
    <w:rsid w:val="0090256F"/>
    <w:rsid w:val="009029D4"/>
    <w:rsid w:val="00902F98"/>
    <w:rsid w:val="00902FF9"/>
    <w:rsid w:val="009033D2"/>
    <w:rsid w:val="009034DC"/>
    <w:rsid w:val="00903BCF"/>
    <w:rsid w:val="009041FF"/>
    <w:rsid w:val="0090452B"/>
    <w:rsid w:val="0090454A"/>
    <w:rsid w:val="00904D73"/>
    <w:rsid w:val="00905207"/>
    <w:rsid w:val="0090527B"/>
    <w:rsid w:val="009053C5"/>
    <w:rsid w:val="00905580"/>
    <w:rsid w:val="0090558B"/>
    <w:rsid w:val="00905ACE"/>
    <w:rsid w:val="00905CB6"/>
    <w:rsid w:val="00905DE7"/>
    <w:rsid w:val="00906133"/>
    <w:rsid w:val="0090665E"/>
    <w:rsid w:val="0090675D"/>
    <w:rsid w:val="0090690D"/>
    <w:rsid w:val="00906F95"/>
    <w:rsid w:val="00907068"/>
    <w:rsid w:val="009073FF"/>
    <w:rsid w:val="009075F4"/>
    <w:rsid w:val="0090783C"/>
    <w:rsid w:val="00907DD9"/>
    <w:rsid w:val="00907E53"/>
    <w:rsid w:val="009102F8"/>
    <w:rsid w:val="009104C6"/>
    <w:rsid w:val="00910AE3"/>
    <w:rsid w:val="00910DB9"/>
    <w:rsid w:val="0091106C"/>
    <w:rsid w:val="009110A4"/>
    <w:rsid w:val="00911340"/>
    <w:rsid w:val="00911FF0"/>
    <w:rsid w:val="00912093"/>
    <w:rsid w:val="009124E4"/>
    <w:rsid w:val="009126D6"/>
    <w:rsid w:val="00912CB4"/>
    <w:rsid w:val="00912E85"/>
    <w:rsid w:val="00913E5C"/>
    <w:rsid w:val="0091404A"/>
    <w:rsid w:val="009146C7"/>
    <w:rsid w:val="00914D4E"/>
    <w:rsid w:val="00915258"/>
    <w:rsid w:val="0091564D"/>
    <w:rsid w:val="00915DD9"/>
    <w:rsid w:val="0091670C"/>
    <w:rsid w:val="00916812"/>
    <w:rsid w:val="00916F9B"/>
    <w:rsid w:val="009172D9"/>
    <w:rsid w:val="00917A89"/>
    <w:rsid w:val="00917BFE"/>
    <w:rsid w:val="00917D5C"/>
    <w:rsid w:val="00917FFE"/>
    <w:rsid w:val="00920AA6"/>
    <w:rsid w:val="0092105A"/>
    <w:rsid w:val="00921477"/>
    <w:rsid w:val="009216AD"/>
    <w:rsid w:val="009217AC"/>
    <w:rsid w:val="00921AD8"/>
    <w:rsid w:val="009228BB"/>
    <w:rsid w:val="00922F48"/>
    <w:rsid w:val="00922F89"/>
    <w:rsid w:val="00923239"/>
    <w:rsid w:val="00923DBA"/>
    <w:rsid w:val="009241D5"/>
    <w:rsid w:val="009246E6"/>
    <w:rsid w:val="0092488D"/>
    <w:rsid w:val="0092493B"/>
    <w:rsid w:val="00924ABC"/>
    <w:rsid w:val="00924CED"/>
    <w:rsid w:val="00924D2F"/>
    <w:rsid w:val="009252CD"/>
    <w:rsid w:val="009252EC"/>
    <w:rsid w:val="0092530C"/>
    <w:rsid w:val="00925391"/>
    <w:rsid w:val="00925439"/>
    <w:rsid w:val="00925541"/>
    <w:rsid w:val="009258DB"/>
    <w:rsid w:val="00925E16"/>
    <w:rsid w:val="0092632D"/>
    <w:rsid w:val="009267B3"/>
    <w:rsid w:val="00926DBE"/>
    <w:rsid w:val="0092705C"/>
    <w:rsid w:val="009301A1"/>
    <w:rsid w:val="009302E3"/>
    <w:rsid w:val="0093062D"/>
    <w:rsid w:val="00931258"/>
    <w:rsid w:val="0093187E"/>
    <w:rsid w:val="00931BBB"/>
    <w:rsid w:val="00931D93"/>
    <w:rsid w:val="00931DE3"/>
    <w:rsid w:val="00931E19"/>
    <w:rsid w:val="00931E68"/>
    <w:rsid w:val="00931EE2"/>
    <w:rsid w:val="009320FA"/>
    <w:rsid w:val="00932220"/>
    <w:rsid w:val="00932294"/>
    <w:rsid w:val="0093243A"/>
    <w:rsid w:val="0093260C"/>
    <w:rsid w:val="0093308C"/>
    <w:rsid w:val="009332AD"/>
    <w:rsid w:val="00933698"/>
    <w:rsid w:val="00933745"/>
    <w:rsid w:val="009338EF"/>
    <w:rsid w:val="00933A28"/>
    <w:rsid w:val="00933CBF"/>
    <w:rsid w:val="00934111"/>
    <w:rsid w:val="00934624"/>
    <w:rsid w:val="0093482F"/>
    <w:rsid w:val="00934ACE"/>
    <w:rsid w:val="00934BAB"/>
    <w:rsid w:val="00934C1C"/>
    <w:rsid w:val="00935341"/>
    <w:rsid w:val="009357F8"/>
    <w:rsid w:val="00935FA6"/>
    <w:rsid w:val="0093628D"/>
    <w:rsid w:val="00936305"/>
    <w:rsid w:val="009365BC"/>
    <w:rsid w:val="009366C7"/>
    <w:rsid w:val="0093684F"/>
    <w:rsid w:val="00936E42"/>
    <w:rsid w:val="00937ACC"/>
    <w:rsid w:val="00937AD2"/>
    <w:rsid w:val="00937CC2"/>
    <w:rsid w:val="0094027A"/>
    <w:rsid w:val="00940714"/>
    <w:rsid w:val="0094101C"/>
    <w:rsid w:val="0094174D"/>
    <w:rsid w:val="00941952"/>
    <w:rsid w:val="00941C6E"/>
    <w:rsid w:val="009422E5"/>
    <w:rsid w:val="00942595"/>
    <w:rsid w:val="00942824"/>
    <w:rsid w:val="00942F4C"/>
    <w:rsid w:val="00943126"/>
    <w:rsid w:val="009431D3"/>
    <w:rsid w:val="00943C8B"/>
    <w:rsid w:val="00943FEC"/>
    <w:rsid w:val="00944122"/>
    <w:rsid w:val="009446C7"/>
    <w:rsid w:val="00944F7E"/>
    <w:rsid w:val="0094526D"/>
    <w:rsid w:val="00945290"/>
    <w:rsid w:val="009453AF"/>
    <w:rsid w:val="00945487"/>
    <w:rsid w:val="009456F0"/>
    <w:rsid w:val="00945724"/>
    <w:rsid w:val="00945BE5"/>
    <w:rsid w:val="00945D89"/>
    <w:rsid w:val="00945DEE"/>
    <w:rsid w:val="0094604E"/>
    <w:rsid w:val="00946061"/>
    <w:rsid w:val="009460B8"/>
    <w:rsid w:val="00946ECA"/>
    <w:rsid w:val="00947B19"/>
    <w:rsid w:val="00947CD7"/>
    <w:rsid w:val="00947FDD"/>
    <w:rsid w:val="00950379"/>
    <w:rsid w:val="00950B22"/>
    <w:rsid w:val="009512D9"/>
    <w:rsid w:val="009517D0"/>
    <w:rsid w:val="00952090"/>
    <w:rsid w:val="00952423"/>
    <w:rsid w:val="0095282A"/>
    <w:rsid w:val="0095310F"/>
    <w:rsid w:val="009533C9"/>
    <w:rsid w:val="009535C0"/>
    <w:rsid w:val="00953A0A"/>
    <w:rsid w:val="00954DF5"/>
    <w:rsid w:val="00954E8C"/>
    <w:rsid w:val="00955768"/>
    <w:rsid w:val="0095627B"/>
    <w:rsid w:val="009564D5"/>
    <w:rsid w:val="00956634"/>
    <w:rsid w:val="00956706"/>
    <w:rsid w:val="00956F51"/>
    <w:rsid w:val="009576A0"/>
    <w:rsid w:val="009576FA"/>
    <w:rsid w:val="00957A46"/>
    <w:rsid w:val="00957CC2"/>
    <w:rsid w:val="00960165"/>
    <w:rsid w:val="009601FE"/>
    <w:rsid w:val="00960303"/>
    <w:rsid w:val="009604FF"/>
    <w:rsid w:val="00960733"/>
    <w:rsid w:val="009608A0"/>
    <w:rsid w:val="00961487"/>
    <w:rsid w:val="00961D97"/>
    <w:rsid w:val="0096223A"/>
    <w:rsid w:val="00962D70"/>
    <w:rsid w:val="00963410"/>
    <w:rsid w:val="009634D1"/>
    <w:rsid w:val="00963518"/>
    <w:rsid w:val="009643B4"/>
    <w:rsid w:val="00964ADA"/>
    <w:rsid w:val="00964EBB"/>
    <w:rsid w:val="00964FBD"/>
    <w:rsid w:val="00965550"/>
    <w:rsid w:val="00965902"/>
    <w:rsid w:val="00965CBD"/>
    <w:rsid w:val="00965D09"/>
    <w:rsid w:val="00965E8F"/>
    <w:rsid w:val="00965EC8"/>
    <w:rsid w:val="00965FA5"/>
    <w:rsid w:val="0096601C"/>
    <w:rsid w:val="009660C7"/>
    <w:rsid w:val="00966473"/>
    <w:rsid w:val="009667B5"/>
    <w:rsid w:val="00966991"/>
    <w:rsid w:val="00966A5A"/>
    <w:rsid w:val="00966B69"/>
    <w:rsid w:val="00966FFC"/>
    <w:rsid w:val="00967394"/>
    <w:rsid w:val="00967CF9"/>
    <w:rsid w:val="00967FCB"/>
    <w:rsid w:val="009702AB"/>
    <w:rsid w:val="00970B53"/>
    <w:rsid w:val="00970C77"/>
    <w:rsid w:val="00970C84"/>
    <w:rsid w:val="00970DC3"/>
    <w:rsid w:val="00970DE9"/>
    <w:rsid w:val="009710E0"/>
    <w:rsid w:val="00971D9B"/>
    <w:rsid w:val="00971FAF"/>
    <w:rsid w:val="0097218F"/>
    <w:rsid w:val="0097228A"/>
    <w:rsid w:val="0097245D"/>
    <w:rsid w:val="009727AD"/>
    <w:rsid w:val="0097280D"/>
    <w:rsid w:val="009728D5"/>
    <w:rsid w:val="00972CFB"/>
    <w:rsid w:val="00972FAD"/>
    <w:rsid w:val="00973CBE"/>
    <w:rsid w:val="00974882"/>
    <w:rsid w:val="00974FDA"/>
    <w:rsid w:val="00975334"/>
    <w:rsid w:val="00975AF0"/>
    <w:rsid w:val="00975B8C"/>
    <w:rsid w:val="009769E6"/>
    <w:rsid w:val="00976CAB"/>
    <w:rsid w:val="00977A8B"/>
    <w:rsid w:val="00977B25"/>
    <w:rsid w:val="00980239"/>
    <w:rsid w:val="00980B74"/>
    <w:rsid w:val="00980DD3"/>
    <w:rsid w:val="0098118C"/>
    <w:rsid w:val="009819C6"/>
    <w:rsid w:val="00982209"/>
    <w:rsid w:val="009824B2"/>
    <w:rsid w:val="009824B7"/>
    <w:rsid w:val="0098276D"/>
    <w:rsid w:val="009829D1"/>
    <w:rsid w:val="00982CEB"/>
    <w:rsid w:val="00983301"/>
    <w:rsid w:val="00983560"/>
    <w:rsid w:val="00983C17"/>
    <w:rsid w:val="00984D7A"/>
    <w:rsid w:val="00984F62"/>
    <w:rsid w:val="00984F98"/>
    <w:rsid w:val="00985C6C"/>
    <w:rsid w:val="00985CED"/>
    <w:rsid w:val="0098641F"/>
    <w:rsid w:val="00986B47"/>
    <w:rsid w:val="00986C4E"/>
    <w:rsid w:val="0098703A"/>
    <w:rsid w:val="0098718B"/>
    <w:rsid w:val="00987319"/>
    <w:rsid w:val="009876D5"/>
    <w:rsid w:val="00987C94"/>
    <w:rsid w:val="00987D12"/>
    <w:rsid w:val="00990387"/>
    <w:rsid w:val="009904B3"/>
    <w:rsid w:val="009907A3"/>
    <w:rsid w:val="009908E3"/>
    <w:rsid w:val="00990B7D"/>
    <w:rsid w:val="0099113E"/>
    <w:rsid w:val="0099131A"/>
    <w:rsid w:val="00991696"/>
    <w:rsid w:val="00991802"/>
    <w:rsid w:val="00993ED5"/>
    <w:rsid w:val="0099426A"/>
    <w:rsid w:val="0099440C"/>
    <w:rsid w:val="00994439"/>
    <w:rsid w:val="009945A9"/>
    <w:rsid w:val="00994EE5"/>
    <w:rsid w:val="009954DD"/>
    <w:rsid w:val="009954DF"/>
    <w:rsid w:val="00996557"/>
    <w:rsid w:val="0099681B"/>
    <w:rsid w:val="00996D73"/>
    <w:rsid w:val="00997261"/>
    <w:rsid w:val="0099774B"/>
    <w:rsid w:val="009977B8"/>
    <w:rsid w:val="00997A49"/>
    <w:rsid w:val="00997C47"/>
    <w:rsid w:val="009A0064"/>
    <w:rsid w:val="009A00AD"/>
    <w:rsid w:val="009A0AD2"/>
    <w:rsid w:val="009A0B5A"/>
    <w:rsid w:val="009A0DF1"/>
    <w:rsid w:val="009A1113"/>
    <w:rsid w:val="009A1878"/>
    <w:rsid w:val="009A1A23"/>
    <w:rsid w:val="009A1D8E"/>
    <w:rsid w:val="009A2173"/>
    <w:rsid w:val="009A2334"/>
    <w:rsid w:val="009A238B"/>
    <w:rsid w:val="009A2529"/>
    <w:rsid w:val="009A2E07"/>
    <w:rsid w:val="009A3026"/>
    <w:rsid w:val="009A3545"/>
    <w:rsid w:val="009A37AB"/>
    <w:rsid w:val="009A381B"/>
    <w:rsid w:val="009A3F78"/>
    <w:rsid w:val="009A4251"/>
    <w:rsid w:val="009A42AC"/>
    <w:rsid w:val="009A47A2"/>
    <w:rsid w:val="009A619C"/>
    <w:rsid w:val="009A669C"/>
    <w:rsid w:val="009A6B7A"/>
    <w:rsid w:val="009A700D"/>
    <w:rsid w:val="009A7362"/>
    <w:rsid w:val="009A7510"/>
    <w:rsid w:val="009A7B29"/>
    <w:rsid w:val="009A7C4F"/>
    <w:rsid w:val="009A7D2F"/>
    <w:rsid w:val="009B0197"/>
    <w:rsid w:val="009B03BB"/>
    <w:rsid w:val="009B0BF2"/>
    <w:rsid w:val="009B0DB1"/>
    <w:rsid w:val="009B114D"/>
    <w:rsid w:val="009B1453"/>
    <w:rsid w:val="009B1752"/>
    <w:rsid w:val="009B245E"/>
    <w:rsid w:val="009B252F"/>
    <w:rsid w:val="009B280F"/>
    <w:rsid w:val="009B298E"/>
    <w:rsid w:val="009B298F"/>
    <w:rsid w:val="009B2B6F"/>
    <w:rsid w:val="009B2C41"/>
    <w:rsid w:val="009B2E49"/>
    <w:rsid w:val="009B3312"/>
    <w:rsid w:val="009B3598"/>
    <w:rsid w:val="009B46D0"/>
    <w:rsid w:val="009B48A9"/>
    <w:rsid w:val="009B4A6E"/>
    <w:rsid w:val="009B4C42"/>
    <w:rsid w:val="009B548A"/>
    <w:rsid w:val="009B62B3"/>
    <w:rsid w:val="009B64A4"/>
    <w:rsid w:val="009B763E"/>
    <w:rsid w:val="009B7ACA"/>
    <w:rsid w:val="009C0149"/>
    <w:rsid w:val="009C01CD"/>
    <w:rsid w:val="009C0E7D"/>
    <w:rsid w:val="009C1613"/>
    <w:rsid w:val="009C1B73"/>
    <w:rsid w:val="009C1BCA"/>
    <w:rsid w:val="009C219F"/>
    <w:rsid w:val="009C25A1"/>
    <w:rsid w:val="009C2777"/>
    <w:rsid w:val="009C2AFC"/>
    <w:rsid w:val="009C3D51"/>
    <w:rsid w:val="009C4103"/>
    <w:rsid w:val="009C41E7"/>
    <w:rsid w:val="009C45C9"/>
    <w:rsid w:val="009C4EC7"/>
    <w:rsid w:val="009C4FAE"/>
    <w:rsid w:val="009C595F"/>
    <w:rsid w:val="009C5F30"/>
    <w:rsid w:val="009C658E"/>
    <w:rsid w:val="009C6593"/>
    <w:rsid w:val="009C682F"/>
    <w:rsid w:val="009C6FDC"/>
    <w:rsid w:val="009C73D7"/>
    <w:rsid w:val="009C7552"/>
    <w:rsid w:val="009C75C4"/>
    <w:rsid w:val="009C7693"/>
    <w:rsid w:val="009C7AD0"/>
    <w:rsid w:val="009C7B3C"/>
    <w:rsid w:val="009D0216"/>
    <w:rsid w:val="009D0930"/>
    <w:rsid w:val="009D0C82"/>
    <w:rsid w:val="009D0EB4"/>
    <w:rsid w:val="009D0FEA"/>
    <w:rsid w:val="009D15B2"/>
    <w:rsid w:val="009D1CBD"/>
    <w:rsid w:val="009D21ED"/>
    <w:rsid w:val="009D270A"/>
    <w:rsid w:val="009D287E"/>
    <w:rsid w:val="009D2BE9"/>
    <w:rsid w:val="009D2C2E"/>
    <w:rsid w:val="009D2C50"/>
    <w:rsid w:val="009D3018"/>
    <w:rsid w:val="009D3104"/>
    <w:rsid w:val="009D31A0"/>
    <w:rsid w:val="009D34AD"/>
    <w:rsid w:val="009D34EA"/>
    <w:rsid w:val="009D35DC"/>
    <w:rsid w:val="009D3788"/>
    <w:rsid w:val="009D4457"/>
    <w:rsid w:val="009D4495"/>
    <w:rsid w:val="009D46D4"/>
    <w:rsid w:val="009D50F3"/>
    <w:rsid w:val="009D5124"/>
    <w:rsid w:val="009D5DBF"/>
    <w:rsid w:val="009D60FA"/>
    <w:rsid w:val="009D64EA"/>
    <w:rsid w:val="009D655D"/>
    <w:rsid w:val="009D6701"/>
    <w:rsid w:val="009D6C68"/>
    <w:rsid w:val="009D6D24"/>
    <w:rsid w:val="009D6E5C"/>
    <w:rsid w:val="009D761A"/>
    <w:rsid w:val="009D766E"/>
    <w:rsid w:val="009D7730"/>
    <w:rsid w:val="009D79E8"/>
    <w:rsid w:val="009E0590"/>
    <w:rsid w:val="009E1835"/>
    <w:rsid w:val="009E1A0B"/>
    <w:rsid w:val="009E1FA3"/>
    <w:rsid w:val="009E20C5"/>
    <w:rsid w:val="009E211C"/>
    <w:rsid w:val="009E281D"/>
    <w:rsid w:val="009E2967"/>
    <w:rsid w:val="009E2B6F"/>
    <w:rsid w:val="009E2E3E"/>
    <w:rsid w:val="009E3D72"/>
    <w:rsid w:val="009E3E5E"/>
    <w:rsid w:val="009E3F3E"/>
    <w:rsid w:val="009E41E5"/>
    <w:rsid w:val="009E4255"/>
    <w:rsid w:val="009E439F"/>
    <w:rsid w:val="009E5406"/>
    <w:rsid w:val="009E5689"/>
    <w:rsid w:val="009E5A0B"/>
    <w:rsid w:val="009E5EE1"/>
    <w:rsid w:val="009E6029"/>
    <w:rsid w:val="009E60C6"/>
    <w:rsid w:val="009E6165"/>
    <w:rsid w:val="009E6A07"/>
    <w:rsid w:val="009E6AA6"/>
    <w:rsid w:val="009E7914"/>
    <w:rsid w:val="009E7A11"/>
    <w:rsid w:val="009F0A04"/>
    <w:rsid w:val="009F1132"/>
    <w:rsid w:val="009F1383"/>
    <w:rsid w:val="009F1992"/>
    <w:rsid w:val="009F2F5F"/>
    <w:rsid w:val="009F2FF6"/>
    <w:rsid w:val="009F314E"/>
    <w:rsid w:val="009F323B"/>
    <w:rsid w:val="009F4008"/>
    <w:rsid w:val="009F407B"/>
    <w:rsid w:val="009F43FD"/>
    <w:rsid w:val="009F4EBC"/>
    <w:rsid w:val="009F5591"/>
    <w:rsid w:val="009F5798"/>
    <w:rsid w:val="009F59C4"/>
    <w:rsid w:val="009F59F5"/>
    <w:rsid w:val="009F5B0F"/>
    <w:rsid w:val="009F5B51"/>
    <w:rsid w:val="009F630A"/>
    <w:rsid w:val="009F6A55"/>
    <w:rsid w:val="009F6C1D"/>
    <w:rsid w:val="009F6F1B"/>
    <w:rsid w:val="009F7331"/>
    <w:rsid w:val="009F786C"/>
    <w:rsid w:val="009F7D0A"/>
    <w:rsid w:val="00A00486"/>
    <w:rsid w:val="00A00BB6"/>
    <w:rsid w:val="00A00C4B"/>
    <w:rsid w:val="00A0112C"/>
    <w:rsid w:val="00A0168C"/>
    <w:rsid w:val="00A020B8"/>
    <w:rsid w:val="00A020F7"/>
    <w:rsid w:val="00A023DE"/>
    <w:rsid w:val="00A02784"/>
    <w:rsid w:val="00A02E74"/>
    <w:rsid w:val="00A02F09"/>
    <w:rsid w:val="00A0352E"/>
    <w:rsid w:val="00A03BEF"/>
    <w:rsid w:val="00A03E94"/>
    <w:rsid w:val="00A03F6C"/>
    <w:rsid w:val="00A04136"/>
    <w:rsid w:val="00A04745"/>
    <w:rsid w:val="00A0498A"/>
    <w:rsid w:val="00A05082"/>
    <w:rsid w:val="00A050AB"/>
    <w:rsid w:val="00A05261"/>
    <w:rsid w:val="00A053D3"/>
    <w:rsid w:val="00A05C83"/>
    <w:rsid w:val="00A05DB3"/>
    <w:rsid w:val="00A06743"/>
    <w:rsid w:val="00A06B06"/>
    <w:rsid w:val="00A06B4F"/>
    <w:rsid w:val="00A06C0C"/>
    <w:rsid w:val="00A06DAE"/>
    <w:rsid w:val="00A07170"/>
    <w:rsid w:val="00A076BA"/>
    <w:rsid w:val="00A07CFC"/>
    <w:rsid w:val="00A07DBB"/>
    <w:rsid w:val="00A10087"/>
    <w:rsid w:val="00A10337"/>
    <w:rsid w:val="00A11097"/>
    <w:rsid w:val="00A115FB"/>
    <w:rsid w:val="00A11777"/>
    <w:rsid w:val="00A11B09"/>
    <w:rsid w:val="00A11B5B"/>
    <w:rsid w:val="00A11F97"/>
    <w:rsid w:val="00A1211D"/>
    <w:rsid w:val="00A1254F"/>
    <w:rsid w:val="00A127D1"/>
    <w:rsid w:val="00A12B75"/>
    <w:rsid w:val="00A12DCE"/>
    <w:rsid w:val="00A13915"/>
    <w:rsid w:val="00A141BA"/>
    <w:rsid w:val="00A14253"/>
    <w:rsid w:val="00A143D7"/>
    <w:rsid w:val="00A14503"/>
    <w:rsid w:val="00A14B38"/>
    <w:rsid w:val="00A14D45"/>
    <w:rsid w:val="00A14D52"/>
    <w:rsid w:val="00A14F4E"/>
    <w:rsid w:val="00A150E2"/>
    <w:rsid w:val="00A1578E"/>
    <w:rsid w:val="00A15830"/>
    <w:rsid w:val="00A15E58"/>
    <w:rsid w:val="00A16581"/>
    <w:rsid w:val="00A166BF"/>
    <w:rsid w:val="00A167A7"/>
    <w:rsid w:val="00A171DD"/>
    <w:rsid w:val="00A178BE"/>
    <w:rsid w:val="00A17D0A"/>
    <w:rsid w:val="00A17F8D"/>
    <w:rsid w:val="00A20141"/>
    <w:rsid w:val="00A2051A"/>
    <w:rsid w:val="00A2073C"/>
    <w:rsid w:val="00A2109D"/>
    <w:rsid w:val="00A210E9"/>
    <w:rsid w:val="00A2140B"/>
    <w:rsid w:val="00A21801"/>
    <w:rsid w:val="00A2190C"/>
    <w:rsid w:val="00A21A8F"/>
    <w:rsid w:val="00A21C7B"/>
    <w:rsid w:val="00A22085"/>
    <w:rsid w:val="00A223EA"/>
    <w:rsid w:val="00A2259A"/>
    <w:rsid w:val="00A22B3C"/>
    <w:rsid w:val="00A22C97"/>
    <w:rsid w:val="00A23532"/>
    <w:rsid w:val="00A23BFA"/>
    <w:rsid w:val="00A2406C"/>
    <w:rsid w:val="00A246F6"/>
    <w:rsid w:val="00A247BE"/>
    <w:rsid w:val="00A247CA"/>
    <w:rsid w:val="00A247E0"/>
    <w:rsid w:val="00A24DAE"/>
    <w:rsid w:val="00A24E32"/>
    <w:rsid w:val="00A2506B"/>
    <w:rsid w:val="00A25397"/>
    <w:rsid w:val="00A258BF"/>
    <w:rsid w:val="00A26185"/>
    <w:rsid w:val="00A265AC"/>
    <w:rsid w:val="00A26CA0"/>
    <w:rsid w:val="00A2711A"/>
    <w:rsid w:val="00A271B4"/>
    <w:rsid w:val="00A27A38"/>
    <w:rsid w:val="00A27C10"/>
    <w:rsid w:val="00A27E90"/>
    <w:rsid w:val="00A30EA7"/>
    <w:rsid w:val="00A31833"/>
    <w:rsid w:val="00A31CE1"/>
    <w:rsid w:val="00A31E25"/>
    <w:rsid w:val="00A320EB"/>
    <w:rsid w:val="00A3216F"/>
    <w:rsid w:val="00A32655"/>
    <w:rsid w:val="00A33010"/>
    <w:rsid w:val="00A336C9"/>
    <w:rsid w:val="00A34907"/>
    <w:rsid w:val="00A34A7E"/>
    <w:rsid w:val="00A34DA9"/>
    <w:rsid w:val="00A34E30"/>
    <w:rsid w:val="00A3517B"/>
    <w:rsid w:val="00A3539B"/>
    <w:rsid w:val="00A3566C"/>
    <w:rsid w:val="00A3574A"/>
    <w:rsid w:val="00A35846"/>
    <w:rsid w:val="00A36128"/>
    <w:rsid w:val="00A37A49"/>
    <w:rsid w:val="00A37AF1"/>
    <w:rsid w:val="00A37D19"/>
    <w:rsid w:val="00A4050F"/>
    <w:rsid w:val="00A40554"/>
    <w:rsid w:val="00A40A3E"/>
    <w:rsid w:val="00A40C92"/>
    <w:rsid w:val="00A40CA2"/>
    <w:rsid w:val="00A41439"/>
    <w:rsid w:val="00A41505"/>
    <w:rsid w:val="00A415AA"/>
    <w:rsid w:val="00A41AAE"/>
    <w:rsid w:val="00A41BB4"/>
    <w:rsid w:val="00A41EE6"/>
    <w:rsid w:val="00A42148"/>
    <w:rsid w:val="00A424F2"/>
    <w:rsid w:val="00A42537"/>
    <w:rsid w:val="00A42640"/>
    <w:rsid w:val="00A4304F"/>
    <w:rsid w:val="00A432FE"/>
    <w:rsid w:val="00A439BE"/>
    <w:rsid w:val="00A44285"/>
    <w:rsid w:val="00A4439F"/>
    <w:rsid w:val="00A44763"/>
    <w:rsid w:val="00A44C5B"/>
    <w:rsid w:val="00A44E38"/>
    <w:rsid w:val="00A44EA3"/>
    <w:rsid w:val="00A450FC"/>
    <w:rsid w:val="00A45109"/>
    <w:rsid w:val="00A45534"/>
    <w:rsid w:val="00A45751"/>
    <w:rsid w:val="00A45A42"/>
    <w:rsid w:val="00A45B66"/>
    <w:rsid w:val="00A45CD1"/>
    <w:rsid w:val="00A45DCF"/>
    <w:rsid w:val="00A468A9"/>
    <w:rsid w:val="00A468BE"/>
    <w:rsid w:val="00A4712B"/>
    <w:rsid w:val="00A47655"/>
    <w:rsid w:val="00A47DC6"/>
    <w:rsid w:val="00A47E4C"/>
    <w:rsid w:val="00A504AB"/>
    <w:rsid w:val="00A5072A"/>
    <w:rsid w:val="00A50DF5"/>
    <w:rsid w:val="00A512F5"/>
    <w:rsid w:val="00A513DF"/>
    <w:rsid w:val="00A51585"/>
    <w:rsid w:val="00A51934"/>
    <w:rsid w:val="00A51CEC"/>
    <w:rsid w:val="00A526BD"/>
    <w:rsid w:val="00A5320A"/>
    <w:rsid w:val="00A532ED"/>
    <w:rsid w:val="00A536CA"/>
    <w:rsid w:val="00A539B2"/>
    <w:rsid w:val="00A53A04"/>
    <w:rsid w:val="00A53E02"/>
    <w:rsid w:val="00A53E67"/>
    <w:rsid w:val="00A54184"/>
    <w:rsid w:val="00A54575"/>
    <w:rsid w:val="00A54674"/>
    <w:rsid w:val="00A5467A"/>
    <w:rsid w:val="00A5481E"/>
    <w:rsid w:val="00A54B1C"/>
    <w:rsid w:val="00A54C60"/>
    <w:rsid w:val="00A54D88"/>
    <w:rsid w:val="00A54F81"/>
    <w:rsid w:val="00A55497"/>
    <w:rsid w:val="00A559AC"/>
    <w:rsid w:val="00A55D7B"/>
    <w:rsid w:val="00A56314"/>
    <w:rsid w:val="00A56591"/>
    <w:rsid w:val="00A56E11"/>
    <w:rsid w:val="00A572D8"/>
    <w:rsid w:val="00A57797"/>
    <w:rsid w:val="00A60045"/>
    <w:rsid w:val="00A600E3"/>
    <w:rsid w:val="00A60192"/>
    <w:rsid w:val="00A601B9"/>
    <w:rsid w:val="00A607C2"/>
    <w:rsid w:val="00A60A0C"/>
    <w:rsid w:val="00A614D8"/>
    <w:rsid w:val="00A61D02"/>
    <w:rsid w:val="00A61F68"/>
    <w:rsid w:val="00A620A0"/>
    <w:rsid w:val="00A6272A"/>
    <w:rsid w:val="00A629E1"/>
    <w:rsid w:val="00A62B81"/>
    <w:rsid w:val="00A62FD3"/>
    <w:rsid w:val="00A63102"/>
    <w:rsid w:val="00A63FC4"/>
    <w:rsid w:val="00A6445E"/>
    <w:rsid w:val="00A6459C"/>
    <w:rsid w:val="00A64625"/>
    <w:rsid w:val="00A646A5"/>
    <w:rsid w:val="00A647E6"/>
    <w:rsid w:val="00A64AD4"/>
    <w:rsid w:val="00A64E39"/>
    <w:rsid w:val="00A6588D"/>
    <w:rsid w:val="00A65D3F"/>
    <w:rsid w:val="00A6627E"/>
    <w:rsid w:val="00A6640A"/>
    <w:rsid w:val="00A6677F"/>
    <w:rsid w:val="00A66A4D"/>
    <w:rsid w:val="00A66E76"/>
    <w:rsid w:val="00A674DB"/>
    <w:rsid w:val="00A7012E"/>
    <w:rsid w:val="00A70450"/>
    <w:rsid w:val="00A705CB"/>
    <w:rsid w:val="00A70767"/>
    <w:rsid w:val="00A7085F"/>
    <w:rsid w:val="00A708AD"/>
    <w:rsid w:val="00A70C9D"/>
    <w:rsid w:val="00A711D7"/>
    <w:rsid w:val="00A71612"/>
    <w:rsid w:val="00A71B29"/>
    <w:rsid w:val="00A71C56"/>
    <w:rsid w:val="00A71DCA"/>
    <w:rsid w:val="00A72252"/>
    <w:rsid w:val="00A72795"/>
    <w:rsid w:val="00A729FB"/>
    <w:rsid w:val="00A72FE3"/>
    <w:rsid w:val="00A73383"/>
    <w:rsid w:val="00A7339E"/>
    <w:rsid w:val="00A733AE"/>
    <w:rsid w:val="00A736A4"/>
    <w:rsid w:val="00A73D67"/>
    <w:rsid w:val="00A73DA7"/>
    <w:rsid w:val="00A74745"/>
    <w:rsid w:val="00A74C4C"/>
    <w:rsid w:val="00A75BB2"/>
    <w:rsid w:val="00A75F16"/>
    <w:rsid w:val="00A76491"/>
    <w:rsid w:val="00A7684C"/>
    <w:rsid w:val="00A769D3"/>
    <w:rsid w:val="00A76FEA"/>
    <w:rsid w:val="00A77482"/>
    <w:rsid w:val="00A7761A"/>
    <w:rsid w:val="00A7782C"/>
    <w:rsid w:val="00A80183"/>
    <w:rsid w:val="00A803EE"/>
    <w:rsid w:val="00A80A8A"/>
    <w:rsid w:val="00A80B37"/>
    <w:rsid w:val="00A8122F"/>
    <w:rsid w:val="00A814C7"/>
    <w:rsid w:val="00A8165D"/>
    <w:rsid w:val="00A821C4"/>
    <w:rsid w:val="00A827B5"/>
    <w:rsid w:val="00A82BF3"/>
    <w:rsid w:val="00A83614"/>
    <w:rsid w:val="00A83709"/>
    <w:rsid w:val="00A839B5"/>
    <w:rsid w:val="00A83A74"/>
    <w:rsid w:val="00A842A4"/>
    <w:rsid w:val="00A84B5A"/>
    <w:rsid w:val="00A84F19"/>
    <w:rsid w:val="00A851F6"/>
    <w:rsid w:val="00A853B8"/>
    <w:rsid w:val="00A85525"/>
    <w:rsid w:val="00A8573D"/>
    <w:rsid w:val="00A85AF5"/>
    <w:rsid w:val="00A85B14"/>
    <w:rsid w:val="00A85B51"/>
    <w:rsid w:val="00A86336"/>
    <w:rsid w:val="00A86E72"/>
    <w:rsid w:val="00A87C2D"/>
    <w:rsid w:val="00A905BF"/>
    <w:rsid w:val="00A90619"/>
    <w:rsid w:val="00A90ABD"/>
    <w:rsid w:val="00A90CCD"/>
    <w:rsid w:val="00A90F3A"/>
    <w:rsid w:val="00A91252"/>
    <w:rsid w:val="00A9166C"/>
    <w:rsid w:val="00A917D4"/>
    <w:rsid w:val="00A92F15"/>
    <w:rsid w:val="00A93007"/>
    <w:rsid w:val="00A933C7"/>
    <w:rsid w:val="00A933D5"/>
    <w:rsid w:val="00A93506"/>
    <w:rsid w:val="00A9365B"/>
    <w:rsid w:val="00A936F3"/>
    <w:rsid w:val="00A94B0D"/>
    <w:rsid w:val="00A94BD2"/>
    <w:rsid w:val="00A950D7"/>
    <w:rsid w:val="00A9517A"/>
    <w:rsid w:val="00A9561D"/>
    <w:rsid w:val="00A95D82"/>
    <w:rsid w:val="00A962C8"/>
    <w:rsid w:val="00A9634E"/>
    <w:rsid w:val="00A969C4"/>
    <w:rsid w:val="00A96A2C"/>
    <w:rsid w:val="00A96EF8"/>
    <w:rsid w:val="00A972E8"/>
    <w:rsid w:val="00A97977"/>
    <w:rsid w:val="00A97996"/>
    <w:rsid w:val="00AA0059"/>
    <w:rsid w:val="00AA0137"/>
    <w:rsid w:val="00AA03C4"/>
    <w:rsid w:val="00AA0699"/>
    <w:rsid w:val="00AA0E88"/>
    <w:rsid w:val="00AA10E6"/>
    <w:rsid w:val="00AA12CA"/>
    <w:rsid w:val="00AA1724"/>
    <w:rsid w:val="00AA2469"/>
    <w:rsid w:val="00AA24EC"/>
    <w:rsid w:val="00AA2611"/>
    <w:rsid w:val="00AA283D"/>
    <w:rsid w:val="00AA2866"/>
    <w:rsid w:val="00AA2D1A"/>
    <w:rsid w:val="00AA2E62"/>
    <w:rsid w:val="00AA31D4"/>
    <w:rsid w:val="00AA3337"/>
    <w:rsid w:val="00AA34A2"/>
    <w:rsid w:val="00AA398E"/>
    <w:rsid w:val="00AA3DF1"/>
    <w:rsid w:val="00AA3F06"/>
    <w:rsid w:val="00AA41BF"/>
    <w:rsid w:val="00AA44C2"/>
    <w:rsid w:val="00AA455E"/>
    <w:rsid w:val="00AA4E74"/>
    <w:rsid w:val="00AA537B"/>
    <w:rsid w:val="00AA5482"/>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ED0"/>
    <w:rsid w:val="00AB155A"/>
    <w:rsid w:val="00AB1CE8"/>
    <w:rsid w:val="00AB211A"/>
    <w:rsid w:val="00AB257E"/>
    <w:rsid w:val="00AB2CB6"/>
    <w:rsid w:val="00AB2CC6"/>
    <w:rsid w:val="00AB2FCF"/>
    <w:rsid w:val="00AB3D3D"/>
    <w:rsid w:val="00AB3D84"/>
    <w:rsid w:val="00AB3F81"/>
    <w:rsid w:val="00AB486A"/>
    <w:rsid w:val="00AB49D6"/>
    <w:rsid w:val="00AB4FF6"/>
    <w:rsid w:val="00AB535F"/>
    <w:rsid w:val="00AB5440"/>
    <w:rsid w:val="00AB5831"/>
    <w:rsid w:val="00AB6262"/>
    <w:rsid w:val="00AB6B3E"/>
    <w:rsid w:val="00AB6CD3"/>
    <w:rsid w:val="00AB6D52"/>
    <w:rsid w:val="00AB73FF"/>
    <w:rsid w:val="00AB7941"/>
    <w:rsid w:val="00AB799F"/>
    <w:rsid w:val="00AB7E2E"/>
    <w:rsid w:val="00AC010E"/>
    <w:rsid w:val="00AC07A1"/>
    <w:rsid w:val="00AC1009"/>
    <w:rsid w:val="00AC11C8"/>
    <w:rsid w:val="00AC1A81"/>
    <w:rsid w:val="00AC1C71"/>
    <w:rsid w:val="00AC20AF"/>
    <w:rsid w:val="00AC26F2"/>
    <w:rsid w:val="00AC2C83"/>
    <w:rsid w:val="00AC334A"/>
    <w:rsid w:val="00AC34C4"/>
    <w:rsid w:val="00AC3741"/>
    <w:rsid w:val="00AC3B5B"/>
    <w:rsid w:val="00AC436E"/>
    <w:rsid w:val="00AC4B3C"/>
    <w:rsid w:val="00AC56F6"/>
    <w:rsid w:val="00AC5894"/>
    <w:rsid w:val="00AC6078"/>
    <w:rsid w:val="00AC6156"/>
    <w:rsid w:val="00AC6423"/>
    <w:rsid w:val="00AC6939"/>
    <w:rsid w:val="00AC6948"/>
    <w:rsid w:val="00AC6989"/>
    <w:rsid w:val="00AC6C03"/>
    <w:rsid w:val="00AC6FF7"/>
    <w:rsid w:val="00AC713C"/>
    <w:rsid w:val="00AC7210"/>
    <w:rsid w:val="00AC7F0F"/>
    <w:rsid w:val="00AC7FB2"/>
    <w:rsid w:val="00AC7FBD"/>
    <w:rsid w:val="00AD06DC"/>
    <w:rsid w:val="00AD071A"/>
    <w:rsid w:val="00AD0863"/>
    <w:rsid w:val="00AD0CCB"/>
    <w:rsid w:val="00AD0DB5"/>
    <w:rsid w:val="00AD0F3B"/>
    <w:rsid w:val="00AD165F"/>
    <w:rsid w:val="00AD1908"/>
    <w:rsid w:val="00AD1AC1"/>
    <w:rsid w:val="00AD1C05"/>
    <w:rsid w:val="00AD1C57"/>
    <w:rsid w:val="00AD1C7A"/>
    <w:rsid w:val="00AD1CC2"/>
    <w:rsid w:val="00AD1DC0"/>
    <w:rsid w:val="00AD1EE9"/>
    <w:rsid w:val="00AD3431"/>
    <w:rsid w:val="00AD3663"/>
    <w:rsid w:val="00AD3A47"/>
    <w:rsid w:val="00AD41E9"/>
    <w:rsid w:val="00AD4D59"/>
    <w:rsid w:val="00AD55B4"/>
    <w:rsid w:val="00AD56BA"/>
    <w:rsid w:val="00AD5F85"/>
    <w:rsid w:val="00AD612F"/>
    <w:rsid w:val="00AD62D3"/>
    <w:rsid w:val="00AD6713"/>
    <w:rsid w:val="00AD68BC"/>
    <w:rsid w:val="00AD6DD1"/>
    <w:rsid w:val="00AD6E8E"/>
    <w:rsid w:val="00AD7024"/>
    <w:rsid w:val="00AD72FC"/>
    <w:rsid w:val="00AD771B"/>
    <w:rsid w:val="00AD797D"/>
    <w:rsid w:val="00AD7C32"/>
    <w:rsid w:val="00AE08F7"/>
    <w:rsid w:val="00AE0ED0"/>
    <w:rsid w:val="00AE1157"/>
    <w:rsid w:val="00AE11AC"/>
    <w:rsid w:val="00AE14C6"/>
    <w:rsid w:val="00AE1831"/>
    <w:rsid w:val="00AE1AC2"/>
    <w:rsid w:val="00AE1D02"/>
    <w:rsid w:val="00AE2B35"/>
    <w:rsid w:val="00AE2C3D"/>
    <w:rsid w:val="00AE2D15"/>
    <w:rsid w:val="00AE3522"/>
    <w:rsid w:val="00AE3727"/>
    <w:rsid w:val="00AE376F"/>
    <w:rsid w:val="00AE3C36"/>
    <w:rsid w:val="00AE3FDB"/>
    <w:rsid w:val="00AE4117"/>
    <w:rsid w:val="00AE45C6"/>
    <w:rsid w:val="00AE4D07"/>
    <w:rsid w:val="00AE4E0C"/>
    <w:rsid w:val="00AE4FD0"/>
    <w:rsid w:val="00AE5D35"/>
    <w:rsid w:val="00AE6654"/>
    <w:rsid w:val="00AE687B"/>
    <w:rsid w:val="00AE6C61"/>
    <w:rsid w:val="00AE6E52"/>
    <w:rsid w:val="00AE6F9B"/>
    <w:rsid w:val="00AE7500"/>
    <w:rsid w:val="00AE75BC"/>
    <w:rsid w:val="00AE7905"/>
    <w:rsid w:val="00AF001F"/>
    <w:rsid w:val="00AF009D"/>
    <w:rsid w:val="00AF0B77"/>
    <w:rsid w:val="00AF1079"/>
    <w:rsid w:val="00AF13D5"/>
    <w:rsid w:val="00AF2528"/>
    <w:rsid w:val="00AF29A7"/>
    <w:rsid w:val="00AF2D6C"/>
    <w:rsid w:val="00AF3231"/>
    <w:rsid w:val="00AF3332"/>
    <w:rsid w:val="00AF36D6"/>
    <w:rsid w:val="00AF4A4F"/>
    <w:rsid w:val="00AF4ECA"/>
    <w:rsid w:val="00AF5633"/>
    <w:rsid w:val="00AF5860"/>
    <w:rsid w:val="00AF5B00"/>
    <w:rsid w:val="00AF6246"/>
    <w:rsid w:val="00AF6D2B"/>
    <w:rsid w:val="00AF6F50"/>
    <w:rsid w:val="00AF722E"/>
    <w:rsid w:val="00AF7C4D"/>
    <w:rsid w:val="00B0004A"/>
    <w:rsid w:val="00B003D1"/>
    <w:rsid w:val="00B00A78"/>
    <w:rsid w:val="00B00E97"/>
    <w:rsid w:val="00B01531"/>
    <w:rsid w:val="00B016E9"/>
    <w:rsid w:val="00B019B7"/>
    <w:rsid w:val="00B02050"/>
    <w:rsid w:val="00B020E8"/>
    <w:rsid w:val="00B0256E"/>
    <w:rsid w:val="00B027B1"/>
    <w:rsid w:val="00B029AD"/>
    <w:rsid w:val="00B031D8"/>
    <w:rsid w:val="00B04278"/>
    <w:rsid w:val="00B04A71"/>
    <w:rsid w:val="00B051A9"/>
    <w:rsid w:val="00B058B6"/>
    <w:rsid w:val="00B05E7D"/>
    <w:rsid w:val="00B05EE1"/>
    <w:rsid w:val="00B06104"/>
    <w:rsid w:val="00B06306"/>
    <w:rsid w:val="00B063BE"/>
    <w:rsid w:val="00B06A5F"/>
    <w:rsid w:val="00B06AF6"/>
    <w:rsid w:val="00B06C39"/>
    <w:rsid w:val="00B07363"/>
    <w:rsid w:val="00B07C7A"/>
    <w:rsid w:val="00B07E2A"/>
    <w:rsid w:val="00B1029F"/>
    <w:rsid w:val="00B1054F"/>
    <w:rsid w:val="00B10F80"/>
    <w:rsid w:val="00B11998"/>
    <w:rsid w:val="00B11C1D"/>
    <w:rsid w:val="00B11C6B"/>
    <w:rsid w:val="00B12399"/>
    <w:rsid w:val="00B123A5"/>
    <w:rsid w:val="00B12E05"/>
    <w:rsid w:val="00B13411"/>
    <w:rsid w:val="00B13628"/>
    <w:rsid w:val="00B14135"/>
    <w:rsid w:val="00B14CDB"/>
    <w:rsid w:val="00B14E63"/>
    <w:rsid w:val="00B14E73"/>
    <w:rsid w:val="00B15272"/>
    <w:rsid w:val="00B1539B"/>
    <w:rsid w:val="00B155B9"/>
    <w:rsid w:val="00B155F7"/>
    <w:rsid w:val="00B15C72"/>
    <w:rsid w:val="00B15EDE"/>
    <w:rsid w:val="00B163FC"/>
    <w:rsid w:val="00B16ABD"/>
    <w:rsid w:val="00B16C54"/>
    <w:rsid w:val="00B1781C"/>
    <w:rsid w:val="00B2012A"/>
    <w:rsid w:val="00B20549"/>
    <w:rsid w:val="00B20BBF"/>
    <w:rsid w:val="00B20E4F"/>
    <w:rsid w:val="00B20F3C"/>
    <w:rsid w:val="00B2119E"/>
    <w:rsid w:val="00B215D9"/>
    <w:rsid w:val="00B21D0C"/>
    <w:rsid w:val="00B21F63"/>
    <w:rsid w:val="00B21FCA"/>
    <w:rsid w:val="00B22234"/>
    <w:rsid w:val="00B2235E"/>
    <w:rsid w:val="00B22548"/>
    <w:rsid w:val="00B22B8E"/>
    <w:rsid w:val="00B22CC9"/>
    <w:rsid w:val="00B23087"/>
    <w:rsid w:val="00B24038"/>
    <w:rsid w:val="00B2463D"/>
    <w:rsid w:val="00B24829"/>
    <w:rsid w:val="00B24962"/>
    <w:rsid w:val="00B24994"/>
    <w:rsid w:val="00B24D26"/>
    <w:rsid w:val="00B24F43"/>
    <w:rsid w:val="00B2502C"/>
    <w:rsid w:val="00B252F8"/>
    <w:rsid w:val="00B26F4C"/>
    <w:rsid w:val="00B27F63"/>
    <w:rsid w:val="00B30755"/>
    <w:rsid w:val="00B30E11"/>
    <w:rsid w:val="00B3150D"/>
    <w:rsid w:val="00B31838"/>
    <w:rsid w:val="00B31BC9"/>
    <w:rsid w:val="00B31F9C"/>
    <w:rsid w:val="00B320A3"/>
    <w:rsid w:val="00B322EA"/>
    <w:rsid w:val="00B32C01"/>
    <w:rsid w:val="00B32EAC"/>
    <w:rsid w:val="00B33230"/>
    <w:rsid w:val="00B3358A"/>
    <w:rsid w:val="00B337CD"/>
    <w:rsid w:val="00B341DA"/>
    <w:rsid w:val="00B3499C"/>
    <w:rsid w:val="00B34B60"/>
    <w:rsid w:val="00B34DA5"/>
    <w:rsid w:val="00B35B25"/>
    <w:rsid w:val="00B35CB0"/>
    <w:rsid w:val="00B36167"/>
    <w:rsid w:val="00B36188"/>
    <w:rsid w:val="00B368AD"/>
    <w:rsid w:val="00B36D2C"/>
    <w:rsid w:val="00B37474"/>
    <w:rsid w:val="00B37A2C"/>
    <w:rsid w:val="00B37B66"/>
    <w:rsid w:val="00B37CAE"/>
    <w:rsid w:val="00B37D7C"/>
    <w:rsid w:val="00B37F34"/>
    <w:rsid w:val="00B37F9B"/>
    <w:rsid w:val="00B40254"/>
    <w:rsid w:val="00B402A7"/>
    <w:rsid w:val="00B403D4"/>
    <w:rsid w:val="00B404EA"/>
    <w:rsid w:val="00B40868"/>
    <w:rsid w:val="00B40A4D"/>
    <w:rsid w:val="00B40E5A"/>
    <w:rsid w:val="00B40F29"/>
    <w:rsid w:val="00B413C9"/>
    <w:rsid w:val="00B41569"/>
    <w:rsid w:val="00B417EC"/>
    <w:rsid w:val="00B419AC"/>
    <w:rsid w:val="00B41AAB"/>
    <w:rsid w:val="00B41C92"/>
    <w:rsid w:val="00B4272F"/>
    <w:rsid w:val="00B42770"/>
    <w:rsid w:val="00B42908"/>
    <w:rsid w:val="00B429A5"/>
    <w:rsid w:val="00B42A0A"/>
    <w:rsid w:val="00B43555"/>
    <w:rsid w:val="00B44328"/>
    <w:rsid w:val="00B4542E"/>
    <w:rsid w:val="00B45D4E"/>
    <w:rsid w:val="00B466E9"/>
    <w:rsid w:val="00B4693E"/>
    <w:rsid w:val="00B46AC8"/>
    <w:rsid w:val="00B46EFA"/>
    <w:rsid w:val="00B4739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1AA0"/>
    <w:rsid w:val="00B52167"/>
    <w:rsid w:val="00B52401"/>
    <w:rsid w:val="00B529F5"/>
    <w:rsid w:val="00B52AC4"/>
    <w:rsid w:val="00B532FA"/>
    <w:rsid w:val="00B5352B"/>
    <w:rsid w:val="00B5363A"/>
    <w:rsid w:val="00B53FF4"/>
    <w:rsid w:val="00B55724"/>
    <w:rsid w:val="00B5572A"/>
    <w:rsid w:val="00B55B9C"/>
    <w:rsid w:val="00B56240"/>
    <w:rsid w:val="00B56415"/>
    <w:rsid w:val="00B5646C"/>
    <w:rsid w:val="00B5680B"/>
    <w:rsid w:val="00B5758F"/>
    <w:rsid w:val="00B57EF5"/>
    <w:rsid w:val="00B60817"/>
    <w:rsid w:val="00B6091A"/>
    <w:rsid w:val="00B61155"/>
    <w:rsid w:val="00B612BB"/>
    <w:rsid w:val="00B6131E"/>
    <w:rsid w:val="00B61794"/>
    <w:rsid w:val="00B619B2"/>
    <w:rsid w:val="00B622F6"/>
    <w:rsid w:val="00B62EB1"/>
    <w:rsid w:val="00B6366C"/>
    <w:rsid w:val="00B6367F"/>
    <w:rsid w:val="00B63AB2"/>
    <w:rsid w:val="00B63EE2"/>
    <w:rsid w:val="00B63FAC"/>
    <w:rsid w:val="00B64A0B"/>
    <w:rsid w:val="00B64A0E"/>
    <w:rsid w:val="00B6586B"/>
    <w:rsid w:val="00B65F5B"/>
    <w:rsid w:val="00B660BA"/>
    <w:rsid w:val="00B66404"/>
    <w:rsid w:val="00B66861"/>
    <w:rsid w:val="00B668C0"/>
    <w:rsid w:val="00B673DF"/>
    <w:rsid w:val="00B67A09"/>
    <w:rsid w:val="00B67B0D"/>
    <w:rsid w:val="00B7005D"/>
    <w:rsid w:val="00B70101"/>
    <w:rsid w:val="00B70AAC"/>
    <w:rsid w:val="00B70AFF"/>
    <w:rsid w:val="00B70B50"/>
    <w:rsid w:val="00B714FB"/>
    <w:rsid w:val="00B716BB"/>
    <w:rsid w:val="00B720F3"/>
    <w:rsid w:val="00B7237F"/>
    <w:rsid w:val="00B72987"/>
    <w:rsid w:val="00B72BF9"/>
    <w:rsid w:val="00B7327F"/>
    <w:rsid w:val="00B73B99"/>
    <w:rsid w:val="00B749A9"/>
    <w:rsid w:val="00B74A2B"/>
    <w:rsid w:val="00B74B3A"/>
    <w:rsid w:val="00B74C50"/>
    <w:rsid w:val="00B75251"/>
    <w:rsid w:val="00B753B4"/>
    <w:rsid w:val="00B753C9"/>
    <w:rsid w:val="00B75B5B"/>
    <w:rsid w:val="00B75DFA"/>
    <w:rsid w:val="00B7613C"/>
    <w:rsid w:val="00B76970"/>
    <w:rsid w:val="00B774FC"/>
    <w:rsid w:val="00B77B99"/>
    <w:rsid w:val="00B77E45"/>
    <w:rsid w:val="00B803AA"/>
    <w:rsid w:val="00B80A41"/>
    <w:rsid w:val="00B80F53"/>
    <w:rsid w:val="00B81558"/>
    <w:rsid w:val="00B817AC"/>
    <w:rsid w:val="00B81DBC"/>
    <w:rsid w:val="00B81FB5"/>
    <w:rsid w:val="00B82129"/>
    <w:rsid w:val="00B822E1"/>
    <w:rsid w:val="00B8256B"/>
    <w:rsid w:val="00B8285B"/>
    <w:rsid w:val="00B82CE6"/>
    <w:rsid w:val="00B837A0"/>
    <w:rsid w:val="00B83809"/>
    <w:rsid w:val="00B83823"/>
    <w:rsid w:val="00B83B2F"/>
    <w:rsid w:val="00B843D9"/>
    <w:rsid w:val="00B84B01"/>
    <w:rsid w:val="00B84B92"/>
    <w:rsid w:val="00B8510E"/>
    <w:rsid w:val="00B85B76"/>
    <w:rsid w:val="00B8625A"/>
    <w:rsid w:val="00B8649E"/>
    <w:rsid w:val="00B864F6"/>
    <w:rsid w:val="00B86648"/>
    <w:rsid w:val="00B8713A"/>
    <w:rsid w:val="00B87928"/>
    <w:rsid w:val="00B87A7F"/>
    <w:rsid w:val="00B87AB0"/>
    <w:rsid w:val="00B87D8B"/>
    <w:rsid w:val="00B90331"/>
    <w:rsid w:val="00B905FD"/>
    <w:rsid w:val="00B90C15"/>
    <w:rsid w:val="00B90F36"/>
    <w:rsid w:val="00B91EB9"/>
    <w:rsid w:val="00B91EEB"/>
    <w:rsid w:val="00B92EF0"/>
    <w:rsid w:val="00B93113"/>
    <w:rsid w:val="00B93454"/>
    <w:rsid w:val="00B939EA"/>
    <w:rsid w:val="00B95071"/>
    <w:rsid w:val="00B95558"/>
    <w:rsid w:val="00B956D7"/>
    <w:rsid w:val="00B95882"/>
    <w:rsid w:val="00B95A4B"/>
    <w:rsid w:val="00B95E3A"/>
    <w:rsid w:val="00B962B9"/>
    <w:rsid w:val="00B96302"/>
    <w:rsid w:val="00B963E0"/>
    <w:rsid w:val="00B9673A"/>
    <w:rsid w:val="00B9693F"/>
    <w:rsid w:val="00B969D0"/>
    <w:rsid w:val="00B97D87"/>
    <w:rsid w:val="00BA0239"/>
    <w:rsid w:val="00BA0936"/>
    <w:rsid w:val="00BA0D92"/>
    <w:rsid w:val="00BA12EE"/>
    <w:rsid w:val="00BA1453"/>
    <w:rsid w:val="00BA1875"/>
    <w:rsid w:val="00BA25CF"/>
    <w:rsid w:val="00BA28A7"/>
    <w:rsid w:val="00BA2EF1"/>
    <w:rsid w:val="00BA3486"/>
    <w:rsid w:val="00BA367F"/>
    <w:rsid w:val="00BA372A"/>
    <w:rsid w:val="00BA3E0A"/>
    <w:rsid w:val="00BA4019"/>
    <w:rsid w:val="00BA42AD"/>
    <w:rsid w:val="00BA4655"/>
    <w:rsid w:val="00BA4740"/>
    <w:rsid w:val="00BA47D5"/>
    <w:rsid w:val="00BA47FB"/>
    <w:rsid w:val="00BA487F"/>
    <w:rsid w:val="00BA48C3"/>
    <w:rsid w:val="00BA49B4"/>
    <w:rsid w:val="00BA49D0"/>
    <w:rsid w:val="00BA4AAD"/>
    <w:rsid w:val="00BA537D"/>
    <w:rsid w:val="00BA54D7"/>
    <w:rsid w:val="00BA586B"/>
    <w:rsid w:val="00BA5C2B"/>
    <w:rsid w:val="00BA5C4F"/>
    <w:rsid w:val="00BA5E08"/>
    <w:rsid w:val="00BA5F04"/>
    <w:rsid w:val="00BA6003"/>
    <w:rsid w:val="00BA6194"/>
    <w:rsid w:val="00BA63AA"/>
    <w:rsid w:val="00BA644E"/>
    <w:rsid w:val="00BA6496"/>
    <w:rsid w:val="00BA652D"/>
    <w:rsid w:val="00BA66AF"/>
    <w:rsid w:val="00BA73EB"/>
    <w:rsid w:val="00BA77EE"/>
    <w:rsid w:val="00BB0718"/>
    <w:rsid w:val="00BB0E20"/>
    <w:rsid w:val="00BB0E53"/>
    <w:rsid w:val="00BB0F0C"/>
    <w:rsid w:val="00BB109C"/>
    <w:rsid w:val="00BB157A"/>
    <w:rsid w:val="00BB1FB7"/>
    <w:rsid w:val="00BB2A3D"/>
    <w:rsid w:val="00BB2E74"/>
    <w:rsid w:val="00BB2E8E"/>
    <w:rsid w:val="00BB332E"/>
    <w:rsid w:val="00BB33BE"/>
    <w:rsid w:val="00BB3A0D"/>
    <w:rsid w:val="00BB3B4B"/>
    <w:rsid w:val="00BB3EDF"/>
    <w:rsid w:val="00BB3EE9"/>
    <w:rsid w:val="00BB4435"/>
    <w:rsid w:val="00BB4613"/>
    <w:rsid w:val="00BB464E"/>
    <w:rsid w:val="00BB4857"/>
    <w:rsid w:val="00BB4D5B"/>
    <w:rsid w:val="00BB4E07"/>
    <w:rsid w:val="00BB4EC3"/>
    <w:rsid w:val="00BB4EFF"/>
    <w:rsid w:val="00BB6023"/>
    <w:rsid w:val="00BB6A8C"/>
    <w:rsid w:val="00BB738F"/>
    <w:rsid w:val="00BB748B"/>
    <w:rsid w:val="00BB779F"/>
    <w:rsid w:val="00BB77B6"/>
    <w:rsid w:val="00BC01DC"/>
    <w:rsid w:val="00BC0757"/>
    <w:rsid w:val="00BC0DF6"/>
    <w:rsid w:val="00BC0E30"/>
    <w:rsid w:val="00BC1226"/>
    <w:rsid w:val="00BC21E8"/>
    <w:rsid w:val="00BC297E"/>
    <w:rsid w:val="00BC3162"/>
    <w:rsid w:val="00BC31ED"/>
    <w:rsid w:val="00BC3483"/>
    <w:rsid w:val="00BC3852"/>
    <w:rsid w:val="00BC3A13"/>
    <w:rsid w:val="00BC3D6E"/>
    <w:rsid w:val="00BC3E44"/>
    <w:rsid w:val="00BC3E82"/>
    <w:rsid w:val="00BC414E"/>
    <w:rsid w:val="00BC47B3"/>
    <w:rsid w:val="00BC49CD"/>
    <w:rsid w:val="00BC52AF"/>
    <w:rsid w:val="00BC5ABE"/>
    <w:rsid w:val="00BC60A7"/>
    <w:rsid w:val="00BC61A0"/>
    <w:rsid w:val="00BC62F5"/>
    <w:rsid w:val="00BC63A5"/>
    <w:rsid w:val="00BC6F6C"/>
    <w:rsid w:val="00BC706A"/>
    <w:rsid w:val="00BC7432"/>
    <w:rsid w:val="00BC7FD4"/>
    <w:rsid w:val="00BD025D"/>
    <w:rsid w:val="00BD07F5"/>
    <w:rsid w:val="00BD0B0F"/>
    <w:rsid w:val="00BD0CB0"/>
    <w:rsid w:val="00BD0DFF"/>
    <w:rsid w:val="00BD0FAB"/>
    <w:rsid w:val="00BD1271"/>
    <w:rsid w:val="00BD221E"/>
    <w:rsid w:val="00BD2821"/>
    <w:rsid w:val="00BD29FA"/>
    <w:rsid w:val="00BD34DA"/>
    <w:rsid w:val="00BD398F"/>
    <w:rsid w:val="00BD41F7"/>
    <w:rsid w:val="00BD42FC"/>
    <w:rsid w:val="00BD4639"/>
    <w:rsid w:val="00BD4F41"/>
    <w:rsid w:val="00BD5674"/>
    <w:rsid w:val="00BD5D78"/>
    <w:rsid w:val="00BD604C"/>
    <w:rsid w:val="00BD6185"/>
    <w:rsid w:val="00BD623D"/>
    <w:rsid w:val="00BD68FF"/>
    <w:rsid w:val="00BD6992"/>
    <w:rsid w:val="00BD6F0F"/>
    <w:rsid w:val="00BD7390"/>
    <w:rsid w:val="00BD7439"/>
    <w:rsid w:val="00BD7EDC"/>
    <w:rsid w:val="00BD7EFB"/>
    <w:rsid w:val="00BD7FA3"/>
    <w:rsid w:val="00BE0AC7"/>
    <w:rsid w:val="00BE0BBA"/>
    <w:rsid w:val="00BE0BC0"/>
    <w:rsid w:val="00BE118C"/>
    <w:rsid w:val="00BE171A"/>
    <w:rsid w:val="00BE214D"/>
    <w:rsid w:val="00BE2439"/>
    <w:rsid w:val="00BE24D7"/>
    <w:rsid w:val="00BE2AFA"/>
    <w:rsid w:val="00BE2C62"/>
    <w:rsid w:val="00BE2F1F"/>
    <w:rsid w:val="00BE30F6"/>
    <w:rsid w:val="00BE34B3"/>
    <w:rsid w:val="00BE413A"/>
    <w:rsid w:val="00BE434E"/>
    <w:rsid w:val="00BE4471"/>
    <w:rsid w:val="00BE4610"/>
    <w:rsid w:val="00BE4C92"/>
    <w:rsid w:val="00BE4E4A"/>
    <w:rsid w:val="00BE4F54"/>
    <w:rsid w:val="00BE51E2"/>
    <w:rsid w:val="00BE532C"/>
    <w:rsid w:val="00BE5386"/>
    <w:rsid w:val="00BE5743"/>
    <w:rsid w:val="00BE5889"/>
    <w:rsid w:val="00BE597F"/>
    <w:rsid w:val="00BE5C2C"/>
    <w:rsid w:val="00BE60AE"/>
    <w:rsid w:val="00BE623A"/>
    <w:rsid w:val="00BE63EC"/>
    <w:rsid w:val="00BE6530"/>
    <w:rsid w:val="00BE66EA"/>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0562"/>
    <w:rsid w:val="00BF1396"/>
    <w:rsid w:val="00BF19CF"/>
    <w:rsid w:val="00BF19E7"/>
    <w:rsid w:val="00BF2162"/>
    <w:rsid w:val="00BF233D"/>
    <w:rsid w:val="00BF25B6"/>
    <w:rsid w:val="00BF2A44"/>
    <w:rsid w:val="00BF30F0"/>
    <w:rsid w:val="00BF3637"/>
    <w:rsid w:val="00BF3921"/>
    <w:rsid w:val="00BF410D"/>
    <w:rsid w:val="00BF4122"/>
    <w:rsid w:val="00BF4464"/>
    <w:rsid w:val="00BF50E9"/>
    <w:rsid w:val="00BF5422"/>
    <w:rsid w:val="00BF54C3"/>
    <w:rsid w:val="00BF5528"/>
    <w:rsid w:val="00BF5AE2"/>
    <w:rsid w:val="00BF5CF5"/>
    <w:rsid w:val="00BF5D62"/>
    <w:rsid w:val="00BF5D70"/>
    <w:rsid w:val="00BF5E75"/>
    <w:rsid w:val="00BF606D"/>
    <w:rsid w:val="00BF6B9F"/>
    <w:rsid w:val="00BF74BC"/>
    <w:rsid w:val="00BF7E9D"/>
    <w:rsid w:val="00C003FC"/>
    <w:rsid w:val="00C0040C"/>
    <w:rsid w:val="00C00C60"/>
    <w:rsid w:val="00C00D63"/>
    <w:rsid w:val="00C0129B"/>
    <w:rsid w:val="00C015BC"/>
    <w:rsid w:val="00C01600"/>
    <w:rsid w:val="00C02161"/>
    <w:rsid w:val="00C026CE"/>
    <w:rsid w:val="00C026D6"/>
    <w:rsid w:val="00C029E5"/>
    <w:rsid w:val="00C035CF"/>
    <w:rsid w:val="00C03879"/>
    <w:rsid w:val="00C038C1"/>
    <w:rsid w:val="00C03F12"/>
    <w:rsid w:val="00C043BE"/>
    <w:rsid w:val="00C045C0"/>
    <w:rsid w:val="00C04823"/>
    <w:rsid w:val="00C0486E"/>
    <w:rsid w:val="00C0571F"/>
    <w:rsid w:val="00C058F7"/>
    <w:rsid w:val="00C0595A"/>
    <w:rsid w:val="00C0598E"/>
    <w:rsid w:val="00C05B55"/>
    <w:rsid w:val="00C05B92"/>
    <w:rsid w:val="00C05DFC"/>
    <w:rsid w:val="00C05E2B"/>
    <w:rsid w:val="00C05EDF"/>
    <w:rsid w:val="00C069F0"/>
    <w:rsid w:val="00C0708C"/>
    <w:rsid w:val="00C077B0"/>
    <w:rsid w:val="00C07CE3"/>
    <w:rsid w:val="00C1001F"/>
    <w:rsid w:val="00C10E27"/>
    <w:rsid w:val="00C11960"/>
    <w:rsid w:val="00C1235E"/>
    <w:rsid w:val="00C1242B"/>
    <w:rsid w:val="00C1262D"/>
    <w:rsid w:val="00C12A9F"/>
    <w:rsid w:val="00C12DF3"/>
    <w:rsid w:val="00C13379"/>
    <w:rsid w:val="00C13BCD"/>
    <w:rsid w:val="00C14147"/>
    <w:rsid w:val="00C14440"/>
    <w:rsid w:val="00C14479"/>
    <w:rsid w:val="00C1498D"/>
    <w:rsid w:val="00C14A7F"/>
    <w:rsid w:val="00C15336"/>
    <w:rsid w:val="00C15848"/>
    <w:rsid w:val="00C1596D"/>
    <w:rsid w:val="00C16175"/>
    <w:rsid w:val="00C161BB"/>
    <w:rsid w:val="00C165D4"/>
    <w:rsid w:val="00C16A84"/>
    <w:rsid w:val="00C16D4C"/>
    <w:rsid w:val="00C171AB"/>
    <w:rsid w:val="00C17356"/>
    <w:rsid w:val="00C17903"/>
    <w:rsid w:val="00C17A74"/>
    <w:rsid w:val="00C2019E"/>
    <w:rsid w:val="00C2074E"/>
    <w:rsid w:val="00C20850"/>
    <w:rsid w:val="00C208FF"/>
    <w:rsid w:val="00C20B3D"/>
    <w:rsid w:val="00C20C6C"/>
    <w:rsid w:val="00C2124C"/>
    <w:rsid w:val="00C219ED"/>
    <w:rsid w:val="00C22588"/>
    <w:rsid w:val="00C2291C"/>
    <w:rsid w:val="00C22B53"/>
    <w:rsid w:val="00C22D24"/>
    <w:rsid w:val="00C22D76"/>
    <w:rsid w:val="00C22DB9"/>
    <w:rsid w:val="00C22F9D"/>
    <w:rsid w:val="00C230E3"/>
    <w:rsid w:val="00C2317C"/>
    <w:rsid w:val="00C232D7"/>
    <w:rsid w:val="00C237CE"/>
    <w:rsid w:val="00C23927"/>
    <w:rsid w:val="00C23CC2"/>
    <w:rsid w:val="00C23F9C"/>
    <w:rsid w:val="00C23FB8"/>
    <w:rsid w:val="00C24254"/>
    <w:rsid w:val="00C24653"/>
    <w:rsid w:val="00C246EE"/>
    <w:rsid w:val="00C25217"/>
    <w:rsid w:val="00C25A17"/>
    <w:rsid w:val="00C25D9E"/>
    <w:rsid w:val="00C26382"/>
    <w:rsid w:val="00C271A8"/>
    <w:rsid w:val="00C273E3"/>
    <w:rsid w:val="00C2770F"/>
    <w:rsid w:val="00C27AC0"/>
    <w:rsid w:val="00C27D0C"/>
    <w:rsid w:val="00C27EDD"/>
    <w:rsid w:val="00C302C0"/>
    <w:rsid w:val="00C30D19"/>
    <w:rsid w:val="00C30DFA"/>
    <w:rsid w:val="00C31037"/>
    <w:rsid w:val="00C315C6"/>
    <w:rsid w:val="00C316D6"/>
    <w:rsid w:val="00C3287D"/>
    <w:rsid w:val="00C328ED"/>
    <w:rsid w:val="00C331BE"/>
    <w:rsid w:val="00C346F5"/>
    <w:rsid w:val="00C34B42"/>
    <w:rsid w:val="00C34C68"/>
    <w:rsid w:val="00C34D29"/>
    <w:rsid w:val="00C34F74"/>
    <w:rsid w:val="00C3576A"/>
    <w:rsid w:val="00C3581B"/>
    <w:rsid w:val="00C35A13"/>
    <w:rsid w:val="00C35BBF"/>
    <w:rsid w:val="00C362A5"/>
    <w:rsid w:val="00C36706"/>
    <w:rsid w:val="00C36D3B"/>
    <w:rsid w:val="00C36F57"/>
    <w:rsid w:val="00C377DD"/>
    <w:rsid w:val="00C40141"/>
    <w:rsid w:val="00C40187"/>
    <w:rsid w:val="00C401E7"/>
    <w:rsid w:val="00C40713"/>
    <w:rsid w:val="00C40761"/>
    <w:rsid w:val="00C40905"/>
    <w:rsid w:val="00C40928"/>
    <w:rsid w:val="00C40E70"/>
    <w:rsid w:val="00C417AE"/>
    <w:rsid w:val="00C4193B"/>
    <w:rsid w:val="00C41A46"/>
    <w:rsid w:val="00C41DD0"/>
    <w:rsid w:val="00C41DF7"/>
    <w:rsid w:val="00C41EF1"/>
    <w:rsid w:val="00C41FB5"/>
    <w:rsid w:val="00C42A13"/>
    <w:rsid w:val="00C42AAA"/>
    <w:rsid w:val="00C43452"/>
    <w:rsid w:val="00C43587"/>
    <w:rsid w:val="00C43663"/>
    <w:rsid w:val="00C43A8C"/>
    <w:rsid w:val="00C43F74"/>
    <w:rsid w:val="00C43FF4"/>
    <w:rsid w:val="00C448BE"/>
    <w:rsid w:val="00C454DE"/>
    <w:rsid w:val="00C4578B"/>
    <w:rsid w:val="00C45A00"/>
    <w:rsid w:val="00C45A5A"/>
    <w:rsid w:val="00C45AA6"/>
    <w:rsid w:val="00C45D11"/>
    <w:rsid w:val="00C45EC3"/>
    <w:rsid w:val="00C46116"/>
    <w:rsid w:val="00C46139"/>
    <w:rsid w:val="00C461E1"/>
    <w:rsid w:val="00C46412"/>
    <w:rsid w:val="00C46EB3"/>
    <w:rsid w:val="00C474BB"/>
    <w:rsid w:val="00C4775E"/>
    <w:rsid w:val="00C478CB"/>
    <w:rsid w:val="00C47EF7"/>
    <w:rsid w:val="00C47F05"/>
    <w:rsid w:val="00C50647"/>
    <w:rsid w:val="00C50B85"/>
    <w:rsid w:val="00C50C90"/>
    <w:rsid w:val="00C5176D"/>
    <w:rsid w:val="00C51C3B"/>
    <w:rsid w:val="00C52135"/>
    <w:rsid w:val="00C522BA"/>
    <w:rsid w:val="00C52B92"/>
    <w:rsid w:val="00C5348A"/>
    <w:rsid w:val="00C53F87"/>
    <w:rsid w:val="00C5427D"/>
    <w:rsid w:val="00C5448E"/>
    <w:rsid w:val="00C545DB"/>
    <w:rsid w:val="00C54B5E"/>
    <w:rsid w:val="00C54B86"/>
    <w:rsid w:val="00C54E3E"/>
    <w:rsid w:val="00C552C4"/>
    <w:rsid w:val="00C559A3"/>
    <w:rsid w:val="00C55C41"/>
    <w:rsid w:val="00C55F53"/>
    <w:rsid w:val="00C5613B"/>
    <w:rsid w:val="00C561A5"/>
    <w:rsid w:val="00C5624B"/>
    <w:rsid w:val="00C56A1A"/>
    <w:rsid w:val="00C56B46"/>
    <w:rsid w:val="00C56CA1"/>
    <w:rsid w:val="00C56CD6"/>
    <w:rsid w:val="00C56EE8"/>
    <w:rsid w:val="00C57A53"/>
    <w:rsid w:val="00C57B89"/>
    <w:rsid w:val="00C57E64"/>
    <w:rsid w:val="00C57EAD"/>
    <w:rsid w:val="00C60003"/>
    <w:rsid w:val="00C61D10"/>
    <w:rsid w:val="00C61DFD"/>
    <w:rsid w:val="00C620BE"/>
    <w:rsid w:val="00C621E7"/>
    <w:rsid w:val="00C623BA"/>
    <w:rsid w:val="00C62B3D"/>
    <w:rsid w:val="00C63597"/>
    <w:rsid w:val="00C635D0"/>
    <w:rsid w:val="00C63AF1"/>
    <w:rsid w:val="00C63FBA"/>
    <w:rsid w:val="00C6422A"/>
    <w:rsid w:val="00C6423C"/>
    <w:rsid w:val="00C6435D"/>
    <w:rsid w:val="00C64753"/>
    <w:rsid w:val="00C64A8A"/>
    <w:rsid w:val="00C64B52"/>
    <w:rsid w:val="00C64BFD"/>
    <w:rsid w:val="00C64E78"/>
    <w:rsid w:val="00C64F25"/>
    <w:rsid w:val="00C65175"/>
    <w:rsid w:val="00C65757"/>
    <w:rsid w:val="00C65811"/>
    <w:rsid w:val="00C65935"/>
    <w:rsid w:val="00C65F03"/>
    <w:rsid w:val="00C66132"/>
    <w:rsid w:val="00C663F8"/>
    <w:rsid w:val="00C6666B"/>
    <w:rsid w:val="00C66705"/>
    <w:rsid w:val="00C6677F"/>
    <w:rsid w:val="00C66CF2"/>
    <w:rsid w:val="00C674B6"/>
    <w:rsid w:val="00C675E9"/>
    <w:rsid w:val="00C6764B"/>
    <w:rsid w:val="00C67B20"/>
    <w:rsid w:val="00C701DA"/>
    <w:rsid w:val="00C711A3"/>
    <w:rsid w:val="00C713E2"/>
    <w:rsid w:val="00C71410"/>
    <w:rsid w:val="00C71576"/>
    <w:rsid w:val="00C71AAA"/>
    <w:rsid w:val="00C72589"/>
    <w:rsid w:val="00C72FFA"/>
    <w:rsid w:val="00C7303A"/>
    <w:rsid w:val="00C739F8"/>
    <w:rsid w:val="00C742ED"/>
    <w:rsid w:val="00C749CD"/>
    <w:rsid w:val="00C74CA2"/>
    <w:rsid w:val="00C75287"/>
    <w:rsid w:val="00C757C7"/>
    <w:rsid w:val="00C75A75"/>
    <w:rsid w:val="00C75FBB"/>
    <w:rsid w:val="00C76436"/>
    <w:rsid w:val="00C766B9"/>
    <w:rsid w:val="00C7726C"/>
    <w:rsid w:val="00C774F6"/>
    <w:rsid w:val="00C80703"/>
    <w:rsid w:val="00C80F8C"/>
    <w:rsid w:val="00C81015"/>
    <w:rsid w:val="00C81190"/>
    <w:rsid w:val="00C81202"/>
    <w:rsid w:val="00C8136E"/>
    <w:rsid w:val="00C81662"/>
    <w:rsid w:val="00C816F7"/>
    <w:rsid w:val="00C81B91"/>
    <w:rsid w:val="00C81EEA"/>
    <w:rsid w:val="00C8229F"/>
    <w:rsid w:val="00C8247E"/>
    <w:rsid w:val="00C82998"/>
    <w:rsid w:val="00C82F59"/>
    <w:rsid w:val="00C830DF"/>
    <w:rsid w:val="00C83405"/>
    <w:rsid w:val="00C83571"/>
    <w:rsid w:val="00C83B84"/>
    <w:rsid w:val="00C83B8E"/>
    <w:rsid w:val="00C83BFF"/>
    <w:rsid w:val="00C83F12"/>
    <w:rsid w:val="00C84060"/>
    <w:rsid w:val="00C84378"/>
    <w:rsid w:val="00C846F2"/>
    <w:rsid w:val="00C84874"/>
    <w:rsid w:val="00C84D5C"/>
    <w:rsid w:val="00C851ED"/>
    <w:rsid w:val="00C85387"/>
    <w:rsid w:val="00C853E5"/>
    <w:rsid w:val="00C85469"/>
    <w:rsid w:val="00C85594"/>
    <w:rsid w:val="00C85613"/>
    <w:rsid w:val="00C858BC"/>
    <w:rsid w:val="00C85A65"/>
    <w:rsid w:val="00C85DDA"/>
    <w:rsid w:val="00C862FE"/>
    <w:rsid w:val="00C867EE"/>
    <w:rsid w:val="00C871B6"/>
    <w:rsid w:val="00C8764C"/>
    <w:rsid w:val="00C87682"/>
    <w:rsid w:val="00C87A83"/>
    <w:rsid w:val="00C900E2"/>
    <w:rsid w:val="00C900F3"/>
    <w:rsid w:val="00C90877"/>
    <w:rsid w:val="00C90A1D"/>
    <w:rsid w:val="00C90DA4"/>
    <w:rsid w:val="00C91136"/>
    <w:rsid w:val="00C91402"/>
    <w:rsid w:val="00C9144E"/>
    <w:rsid w:val="00C91CE0"/>
    <w:rsid w:val="00C91DFE"/>
    <w:rsid w:val="00C9295C"/>
    <w:rsid w:val="00C92C06"/>
    <w:rsid w:val="00C93E27"/>
    <w:rsid w:val="00C93E55"/>
    <w:rsid w:val="00C941EE"/>
    <w:rsid w:val="00C94236"/>
    <w:rsid w:val="00C946B9"/>
    <w:rsid w:val="00C9474B"/>
    <w:rsid w:val="00C94B80"/>
    <w:rsid w:val="00C94BA1"/>
    <w:rsid w:val="00C953B1"/>
    <w:rsid w:val="00C95677"/>
    <w:rsid w:val="00C95C6F"/>
    <w:rsid w:val="00C96023"/>
    <w:rsid w:val="00C96617"/>
    <w:rsid w:val="00C967A7"/>
    <w:rsid w:val="00C96974"/>
    <w:rsid w:val="00C9777F"/>
    <w:rsid w:val="00C97873"/>
    <w:rsid w:val="00C97C4E"/>
    <w:rsid w:val="00C97E75"/>
    <w:rsid w:val="00CA01EB"/>
    <w:rsid w:val="00CA02EE"/>
    <w:rsid w:val="00CA0A45"/>
    <w:rsid w:val="00CA0EFC"/>
    <w:rsid w:val="00CA0F1F"/>
    <w:rsid w:val="00CA1709"/>
    <w:rsid w:val="00CA188D"/>
    <w:rsid w:val="00CA1950"/>
    <w:rsid w:val="00CA1EAA"/>
    <w:rsid w:val="00CA1FBD"/>
    <w:rsid w:val="00CA2297"/>
    <w:rsid w:val="00CA27C7"/>
    <w:rsid w:val="00CA4018"/>
    <w:rsid w:val="00CA4EE7"/>
    <w:rsid w:val="00CA52A1"/>
    <w:rsid w:val="00CA5327"/>
    <w:rsid w:val="00CA5494"/>
    <w:rsid w:val="00CA594F"/>
    <w:rsid w:val="00CA633B"/>
    <w:rsid w:val="00CA63B1"/>
    <w:rsid w:val="00CA6523"/>
    <w:rsid w:val="00CA795D"/>
    <w:rsid w:val="00CA7BA2"/>
    <w:rsid w:val="00CA7D20"/>
    <w:rsid w:val="00CA7D51"/>
    <w:rsid w:val="00CA7F11"/>
    <w:rsid w:val="00CB0358"/>
    <w:rsid w:val="00CB072D"/>
    <w:rsid w:val="00CB07C7"/>
    <w:rsid w:val="00CB0803"/>
    <w:rsid w:val="00CB0A0F"/>
    <w:rsid w:val="00CB121A"/>
    <w:rsid w:val="00CB13D6"/>
    <w:rsid w:val="00CB183D"/>
    <w:rsid w:val="00CB1EC6"/>
    <w:rsid w:val="00CB2743"/>
    <w:rsid w:val="00CB3163"/>
    <w:rsid w:val="00CB331C"/>
    <w:rsid w:val="00CB3338"/>
    <w:rsid w:val="00CB3479"/>
    <w:rsid w:val="00CB351C"/>
    <w:rsid w:val="00CB3575"/>
    <w:rsid w:val="00CB3A4E"/>
    <w:rsid w:val="00CB3EC0"/>
    <w:rsid w:val="00CB453F"/>
    <w:rsid w:val="00CB4A00"/>
    <w:rsid w:val="00CB4A46"/>
    <w:rsid w:val="00CB4B98"/>
    <w:rsid w:val="00CB4E5B"/>
    <w:rsid w:val="00CB5AD4"/>
    <w:rsid w:val="00CB65B7"/>
    <w:rsid w:val="00CB65D0"/>
    <w:rsid w:val="00CB65F6"/>
    <w:rsid w:val="00CB6A9F"/>
    <w:rsid w:val="00CB6D03"/>
    <w:rsid w:val="00CB6D1A"/>
    <w:rsid w:val="00CB6D1F"/>
    <w:rsid w:val="00CB6FE4"/>
    <w:rsid w:val="00CB7294"/>
    <w:rsid w:val="00CB7427"/>
    <w:rsid w:val="00CB75BE"/>
    <w:rsid w:val="00CB7861"/>
    <w:rsid w:val="00CB7A08"/>
    <w:rsid w:val="00CC05DE"/>
    <w:rsid w:val="00CC0640"/>
    <w:rsid w:val="00CC07DB"/>
    <w:rsid w:val="00CC099A"/>
    <w:rsid w:val="00CC1ED7"/>
    <w:rsid w:val="00CC1F22"/>
    <w:rsid w:val="00CC222F"/>
    <w:rsid w:val="00CC246D"/>
    <w:rsid w:val="00CC2570"/>
    <w:rsid w:val="00CC26E9"/>
    <w:rsid w:val="00CC2927"/>
    <w:rsid w:val="00CC2E5D"/>
    <w:rsid w:val="00CC3236"/>
    <w:rsid w:val="00CC3242"/>
    <w:rsid w:val="00CC340D"/>
    <w:rsid w:val="00CC355C"/>
    <w:rsid w:val="00CC36FC"/>
    <w:rsid w:val="00CC3831"/>
    <w:rsid w:val="00CC3991"/>
    <w:rsid w:val="00CC3AF4"/>
    <w:rsid w:val="00CC436D"/>
    <w:rsid w:val="00CC4427"/>
    <w:rsid w:val="00CC4DCD"/>
    <w:rsid w:val="00CC50ED"/>
    <w:rsid w:val="00CC516E"/>
    <w:rsid w:val="00CC5170"/>
    <w:rsid w:val="00CC558F"/>
    <w:rsid w:val="00CC626B"/>
    <w:rsid w:val="00CC6A1E"/>
    <w:rsid w:val="00CC6BA4"/>
    <w:rsid w:val="00CC6CC9"/>
    <w:rsid w:val="00CC6D8B"/>
    <w:rsid w:val="00CC6E12"/>
    <w:rsid w:val="00CC6E9E"/>
    <w:rsid w:val="00CC7079"/>
    <w:rsid w:val="00CC786F"/>
    <w:rsid w:val="00CC7D7A"/>
    <w:rsid w:val="00CD0604"/>
    <w:rsid w:val="00CD085A"/>
    <w:rsid w:val="00CD09BA"/>
    <w:rsid w:val="00CD0DA7"/>
    <w:rsid w:val="00CD117D"/>
    <w:rsid w:val="00CD12B8"/>
    <w:rsid w:val="00CD186F"/>
    <w:rsid w:val="00CD18AA"/>
    <w:rsid w:val="00CD1D89"/>
    <w:rsid w:val="00CD1E95"/>
    <w:rsid w:val="00CD21BF"/>
    <w:rsid w:val="00CD24B8"/>
    <w:rsid w:val="00CD2CD8"/>
    <w:rsid w:val="00CD2E47"/>
    <w:rsid w:val="00CD2E78"/>
    <w:rsid w:val="00CD30E9"/>
    <w:rsid w:val="00CD3395"/>
    <w:rsid w:val="00CD33FB"/>
    <w:rsid w:val="00CD3739"/>
    <w:rsid w:val="00CD4026"/>
    <w:rsid w:val="00CD415E"/>
    <w:rsid w:val="00CD5340"/>
    <w:rsid w:val="00CD5374"/>
    <w:rsid w:val="00CD5515"/>
    <w:rsid w:val="00CD5705"/>
    <w:rsid w:val="00CD5CCA"/>
    <w:rsid w:val="00CD5E2A"/>
    <w:rsid w:val="00CD5F9D"/>
    <w:rsid w:val="00CD61EB"/>
    <w:rsid w:val="00CD65CF"/>
    <w:rsid w:val="00CD65F4"/>
    <w:rsid w:val="00CD6D50"/>
    <w:rsid w:val="00CD6EF3"/>
    <w:rsid w:val="00CD72DD"/>
    <w:rsid w:val="00CD7489"/>
    <w:rsid w:val="00CE046B"/>
    <w:rsid w:val="00CE0C29"/>
    <w:rsid w:val="00CE0D8F"/>
    <w:rsid w:val="00CE1044"/>
    <w:rsid w:val="00CE15EA"/>
    <w:rsid w:val="00CE1721"/>
    <w:rsid w:val="00CE179D"/>
    <w:rsid w:val="00CE1C62"/>
    <w:rsid w:val="00CE1CB6"/>
    <w:rsid w:val="00CE2A1C"/>
    <w:rsid w:val="00CE2E4B"/>
    <w:rsid w:val="00CE3823"/>
    <w:rsid w:val="00CE3A08"/>
    <w:rsid w:val="00CE409A"/>
    <w:rsid w:val="00CE494E"/>
    <w:rsid w:val="00CE4E49"/>
    <w:rsid w:val="00CE56CA"/>
    <w:rsid w:val="00CE57AA"/>
    <w:rsid w:val="00CE5935"/>
    <w:rsid w:val="00CE5BA1"/>
    <w:rsid w:val="00CE62CB"/>
    <w:rsid w:val="00CE6CC2"/>
    <w:rsid w:val="00CE7A63"/>
    <w:rsid w:val="00CE7C9D"/>
    <w:rsid w:val="00CE7D1B"/>
    <w:rsid w:val="00CF0BB8"/>
    <w:rsid w:val="00CF152C"/>
    <w:rsid w:val="00CF19FC"/>
    <w:rsid w:val="00CF1D24"/>
    <w:rsid w:val="00CF1E29"/>
    <w:rsid w:val="00CF1F3F"/>
    <w:rsid w:val="00CF1FB4"/>
    <w:rsid w:val="00CF2379"/>
    <w:rsid w:val="00CF2463"/>
    <w:rsid w:val="00CF2BF1"/>
    <w:rsid w:val="00CF2FFB"/>
    <w:rsid w:val="00CF3344"/>
    <w:rsid w:val="00CF39DD"/>
    <w:rsid w:val="00CF3C1D"/>
    <w:rsid w:val="00CF3F5C"/>
    <w:rsid w:val="00CF411B"/>
    <w:rsid w:val="00CF440E"/>
    <w:rsid w:val="00CF461D"/>
    <w:rsid w:val="00CF49A1"/>
    <w:rsid w:val="00CF4B48"/>
    <w:rsid w:val="00CF5214"/>
    <w:rsid w:val="00CF5DFB"/>
    <w:rsid w:val="00CF5EAF"/>
    <w:rsid w:val="00CF620C"/>
    <w:rsid w:val="00CF6F74"/>
    <w:rsid w:val="00CF70C8"/>
    <w:rsid w:val="00CF741E"/>
    <w:rsid w:val="00CF74B4"/>
    <w:rsid w:val="00CF755B"/>
    <w:rsid w:val="00CF770A"/>
    <w:rsid w:val="00CF7B52"/>
    <w:rsid w:val="00CF7C1C"/>
    <w:rsid w:val="00CF7E03"/>
    <w:rsid w:val="00CF7E5F"/>
    <w:rsid w:val="00D002AB"/>
    <w:rsid w:val="00D004E4"/>
    <w:rsid w:val="00D00567"/>
    <w:rsid w:val="00D006F4"/>
    <w:rsid w:val="00D0097C"/>
    <w:rsid w:val="00D00C45"/>
    <w:rsid w:val="00D00CCB"/>
    <w:rsid w:val="00D00D3E"/>
    <w:rsid w:val="00D00D4A"/>
    <w:rsid w:val="00D00F2B"/>
    <w:rsid w:val="00D00FDE"/>
    <w:rsid w:val="00D013A1"/>
    <w:rsid w:val="00D0191C"/>
    <w:rsid w:val="00D01A6B"/>
    <w:rsid w:val="00D01BB0"/>
    <w:rsid w:val="00D01F09"/>
    <w:rsid w:val="00D020F7"/>
    <w:rsid w:val="00D02793"/>
    <w:rsid w:val="00D02A61"/>
    <w:rsid w:val="00D02F2E"/>
    <w:rsid w:val="00D0324B"/>
    <w:rsid w:val="00D037B8"/>
    <w:rsid w:val="00D03D67"/>
    <w:rsid w:val="00D03FBC"/>
    <w:rsid w:val="00D0416F"/>
    <w:rsid w:val="00D04446"/>
    <w:rsid w:val="00D04A50"/>
    <w:rsid w:val="00D0718E"/>
    <w:rsid w:val="00D07211"/>
    <w:rsid w:val="00D07B7E"/>
    <w:rsid w:val="00D1029B"/>
    <w:rsid w:val="00D106DA"/>
    <w:rsid w:val="00D10B83"/>
    <w:rsid w:val="00D1151C"/>
    <w:rsid w:val="00D11617"/>
    <w:rsid w:val="00D11844"/>
    <w:rsid w:val="00D11E77"/>
    <w:rsid w:val="00D123D3"/>
    <w:rsid w:val="00D1261B"/>
    <w:rsid w:val="00D1289F"/>
    <w:rsid w:val="00D12EEC"/>
    <w:rsid w:val="00D131A1"/>
    <w:rsid w:val="00D13956"/>
    <w:rsid w:val="00D13D6C"/>
    <w:rsid w:val="00D1441D"/>
    <w:rsid w:val="00D148DE"/>
    <w:rsid w:val="00D153B0"/>
    <w:rsid w:val="00D15807"/>
    <w:rsid w:val="00D15FE8"/>
    <w:rsid w:val="00D164EC"/>
    <w:rsid w:val="00D16829"/>
    <w:rsid w:val="00D16899"/>
    <w:rsid w:val="00D16977"/>
    <w:rsid w:val="00D16C88"/>
    <w:rsid w:val="00D16CB9"/>
    <w:rsid w:val="00D16FA5"/>
    <w:rsid w:val="00D17238"/>
    <w:rsid w:val="00D172A4"/>
    <w:rsid w:val="00D17354"/>
    <w:rsid w:val="00D1753A"/>
    <w:rsid w:val="00D176EE"/>
    <w:rsid w:val="00D17799"/>
    <w:rsid w:val="00D20141"/>
    <w:rsid w:val="00D2044E"/>
    <w:rsid w:val="00D20453"/>
    <w:rsid w:val="00D20E24"/>
    <w:rsid w:val="00D20FCB"/>
    <w:rsid w:val="00D21250"/>
    <w:rsid w:val="00D21674"/>
    <w:rsid w:val="00D2248C"/>
    <w:rsid w:val="00D22EEE"/>
    <w:rsid w:val="00D230DE"/>
    <w:rsid w:val="00D23303"/>
    <w:rsid w:val="00D23869"/>
    <w:rsid w:val="00D23B69"/>
    <w:rsid w:val="00D23B92"/>
    <w:rsid w:val="00D24600"/>
    <w:rsid w:val="00D246B4"/>
    <w:rsid w:val="00D247DB"/>
    <w:rsid w:val="00D248BD"/>
    <w:rsid w:val="00D249C6"/>
    <w:rsid w:val="00D25059"/>
    <w:rsid w:val="00D25AA7"/>
    <w:rsid w:val="00D25D3B"/>
    <w:rsid w:val="00D25F1E"/>
    <w:rsid w:val="00D25F83"/>
    <w:rsid w:val="00D26451"/>
    <w:rsid w:val="00D26486"/>
    <w:rsid w:val="00D26CF7"/>
    <w:rsid w:val="00D27216"/>
    <w:rsid w:val="00D272A0"/>
    <w:rsid w:val="00D30827"/>
    <w:rsid w:val="00D30A8F"/>
    <w:rsid w:val="00D30ADB"/>
    <w:rsid w:val="00D30C38"/>
    <w:rsid w:val="00D3103C"/>
    <w:rsid w:val="00D310EF"/>
    <w:rsid w:val="00D3113E"/>
    <w:rsid w:val="00D313BC"/>
    <w:rsid w:val="00D318B7"/>
    <w:rsid w:val="00D31BB3"/>
    <w:rsid w:val="00D31E06"/>
    <w:rsid w:val="00D31ECD"/>
    <w:rsid w:val="00D32188"/>
    <w:rsid w:val="00D32384"/>
    <w:rsid w:val="00D32394"/>
    <w:rsid w:val="00D328C1"/>
    <w:rsid w:val="00D329FD"/>
    <w:rsid w:val="00D32B02"/>
    <w:rsid w:val="00D32CBB"/>
    <w:rsid w:val="00D3342D"/>
    <w:rsid w:val="00D3366C"/>
    <w:rsid w:val="00D33B1A"/>
    <w:rsid w:val="00D33B4A"/>
    <w:rsid w:val="00D33F6B"/>
    <w:rsid w:val="00D34542"/>
    <w:rsid w:val="00D34729"/>
    <w:rsid w:val="00D349C1"/>
    <w:rsid w:val="00D34ED4"/>
    <w:rsid w:val="00D351EC"/>
    <w:rsid w:val="00D365D0"/>
    <w:rsid w:val="00D366C3"/>
    <w:rsid w:val="00D36965"/>
    <w:rsid w:val="00D36C21"/>
    <w:rsid w:val="00D36C25"/>
    <w:rsid w:val="00D3712D"/>
    <w:rsid w:val="00D3718E"/>
    <w:rsid w:val="00D37290"/>
    <w:rsid w:val="00D37316"/>
    <w:rsid w:val="00D376A9"/>
    <w:rsid w:val="00D377A7"/>
    <w:rsid w:val="00D40363"/>
    <w:rsid w:val="00D409FF"/>
    <w:rsid w:val="00D40C4A"/>
    <w:rsid w:val="00D4110B"/>
    <w:rsid w:val="00D4116E"/>
    <w:rsid w:val="00D41384"/>
    <w:rsid w:val="00D413CC"/>
    <w:rsid w:val="00D4155A"/>
    <w:rsid w:val="00D415CC"/>
    <w:rsid w:val="00D41E2F"/>
    <w:rsid w:val="00D42136"/>
    <w:rsid w:val="00D42313"/>
    <w:rsid w:val="00D42323"/>
    <w:rsid w:val="00D42CDA"/>
    <w:rsid w:val="00D437F1"/>
    <w:rsid w:val="00D43D7B"/>
    <w:rsid w:val="00D4426F"/>
    <w:rsid w:val="00D44828"/>
    <w:rsid w:val="00D449EE"/>
    <w:rsid w:val="00D44A18"/>
    <w:rsid w:val="00D451ED"/>
    <w:rsid w:val="00D45D06"/>
    <w:rsid w:val="00D46164"/>
    <w:rsid w:val="00D461BE"/>
    <w:rsid w:val="00D467A2"/>
    <w:rsid w:val="00D467BA"/>
    <w:rsid w:val="00D468DB"/>
    <w:rsid w:val="00D46A65"/>
    <w:rsid w:val="00D46D06"/>
    <w:rsid w:val="00D472D2"/>
    <w:rsid w:val="00D47566"/>
    <w:rsid w:val="00D47B67"/>
    <w:rsid w:val="00D504D6"/>
    <w:rsid w:val="00D50887"/>
    <w:rsid w:val="00D5096D"/>
    <w:rsid w:val="00D50A10"/>
    <w:rsid w:val="00D50BDD"/>
    <w:rsid w:val="00D50D16"/>
    <w:rsid w:val="00D511A8"/>
    <w:rsid w:val="00D51231"/>
    <w:rsid w:val="00D5137F"/>
    <w:rsid w:val="00D51A50"/>
    <w:rsid w:val="00D51E7D"/>
    <w:rsid w:val="00D52344"/>
    <w:rsid w:val="00D52638"/>
    <w:rsid w:val="00D54126"/>
    <w:rsid w:val="00D555A9"/>
    <w:rsid w:val="00D55813"/>
    <w:rsid w:val="00D5595E"/>
    <w:rsid w:val="00D55E44"/>
    <w:rsid w:val="00D56DED"/>
    <w:rsid w:val="00D577D1"/>
    <w:rsid w:val="00D607E8"/>
    <w:rsid w:val="00D60972"/>
    <w:rsid w:val="00D609EC"/>
    <w:rsid w:val="00D60ECE"/>
    <w:rsid w:val="00D61199"/>
    <w:rsid w:val="00D61544"/>
    <w:rsid w:val="00D616AE"/>
    <w:rsid w:val="00D61ECE"/>
    <w:rsid w:val="00D61EF6"/>
    <w:rsid w:val="00D61F3F"/>
    <w:rsid w:val="00D625B3"/>
    <w:rsid w:val="00D62C26"/>
    <w:rsid w:val="00D63205"/>
    <w:rsid w:val="00D63356"/>
    <w:rsid w:val="00D63954"/>
    <w:rsid w:val="00D642D0"/>
    <w:rsid w:val="00D647EF"/>
    <w:rsid w:val="00D649A1"/>
    <w:rsid w:val="00D6519D"/>
    <w:rsid w:val="00D655D1"/>
    <w:rsid w:val="00D65712"/>
    <w:rsid w:val="00D658E9"/>
    <w:rsid w:val="00D65EF5"/>
    <w:rsid w:val="00D66A74"/>
    <w:rsid w:val="00D66D15"/>
    <w:rsid w:val="00D70310"/>
    <w:rsid w:val="00D7094C"/>
    <w:rsid w:val="00D70B87"/>
    <w:rsid w:val="00D71589"/>
    <w:rsid w:val="00D716F0"/>
    <w:rsid w:val="00D719F9"/>
    <w:rsid w:val="00D72338"/>
    <w:rsid w:val="00D725B6"/>
    <w:rsid w:val="00D7293B"/>
    <w:rsid w:val="00D73264"/>
    <w:rsid w:val="00D734D3"/>
    <w:rsid w:val="00D740C3"/>
    <w:rsid w:val="00D742CD"/>
    <w:rsid w:val="00D74510"/>
    <w:rsid w:val="00D74C2E"/>
    <w:rsid w:val="00D750D6"/>
    <w:rsid w:val="00D7558B"/>
    <w:rsid w:val="00D75C44"/>
    <w:rsid w:val="00D76492"/>
    <w:rsid w:val="00D764A1"/>
    <w:rsid w:val="00D7672A"/>
    <w:rsid w:val="00D76DA9"/>
    <w:rsid w:val="00D76EF9"/>
    <w:rsid w:val="00D7704F"/>
    <w:rsid w:val="00D7734B"/>
    <w:rsid w:val="00D775DF"/>
    <w:rsid w:val="00D77FBF"/>
    <w:rsid w:val="00D804C4"/>
    <w:rsid w:val="00D80629"/>
    <w:rsid w:val="00D808E8"/>
    <w:rsid w:val="00D822D0"/>
    <w:rsid w:val="00D82463"/>
    <w:rsid w:val="00D825CA"/>
    <w:rsid w:val="00D82790"/>
    <w:rsid w:val="00D827DB"/>
    <w:rsid w:val="00D82895"/>
    <w:rsid w:val="00D832E3"/>
    <w:rsid w:val="00D83DA9"/>
    <w:rsid w:val="00D84146"/>
    <w:rsid w:val="00D84AED"/>
    <w:rsid w:val="00D84B46"/>
    <w:rsid w:val="00D84C73"/>
    <w:rsid w:val="00D85251"/>
    <w:rsid w:val="00D8549A"/>
    <w:rsid w:val="00D85654"/>
    <w:rsid w:val="00D85BD0"/>
    <w:rsid w:val="00D86114"/>
    <w:rsid w:val="00D86700"/>
    <w:rsid w:val="00D86873"/>
    <w:rsid w:val="00D875B6"/>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1BB8"/>
    <w:rsid w:val="00D91BD1"/>
    <w:rsid w:val="00D91D5C"/>
    <w:rsid w:val="00D92321"/>
    <w:rsid w:val="00D92A3F"/>
    <w:rsid w:val="00D92BAE"/>
    <w:rsid w:val="00D93771"/>
    <w:rsid w:val="00D93A8C"/>
    <w:rsid w:val="00D93B44"/>
    <w:rsid w:val="00D93CEC"/>
    <w:rsid w:val="00D945A2"/>
    <w:rsid w:val="00D946E5"/>
    <w:rsid w:val="00D94AB6"/>
    <w:rsid w:val="00D94C29"/>
    <w:rsid w:val="00D94D31"/>
    <w:rsid w:val="00D94E8B"/>
    <w:rsid w:val="00D95483"/>
    <w:rsid w:val="00D95488"/>
    <w:rsid w:val="00D9579B"/>
    <w:rsid w:val="00D964EA"/>
    <w:rsid w:val="00D97018"/>
    <w:rsid w:val="00D97C8D"/>
    <w:rsid w:val="00D97EDF"/>
    <w:rsid w:val="00DA024F"/>
    <w:rsid w:val="00DA070F"/>
    <w:rsid w:val="00DA0A9B"/>
    <w:rsid w:val="00DA0D18"/>
    <w:rsid w:val="00DA103D"/>
    <w:rsid w:val="00DA1709"/>
    <w:rsid w:val="00DA212E"/>
    <w:rsid w:val="00DA2512"/>
    <w:rsid w:val="00DA26D0"/>
    <w:rsid w:val="00DA28F7"/>
    <w:rsid w:val="00DA2978"/>
    <w:rsid w:val="00DA2A90"/>
    <w:rsid w:val="00DA2D88"/>
    <w:rsid w:val="00DA2DD9"/>
    <w:rsid w:val="00DA3055"/>
    <w:rsid w:val="00DA389D"/>
    <w:rsid w:val="00DA431C"/>
    <w:rsid w:val="00DA4474"/>
    <w:rsid w:val="00DA4BB7"/>
    <w:rsid w:val="00DA4DCB"/>
    <w:rsid w:val="00DA533D"/>
    <w:rsid w:val="00DA54CA"/>
    <w:rsid w:val="00DA5AB3"/>
    <w:rsid w:val="00DA5BDB"/>
    <w:rsid w:val="00DA606A"/>
    <w:rsid w:val="00DA669C"/>
    <w:rsid w:val="00DA6AE7"/>
    <w:rsid w:val="00DA6F79"/>
    <w:rsid w:val="00DA7297"/>
    <w:rsid w:val="00DA734A"/>
    <w:rsid w:val="00DA77ED"/>
    <w:rsid w:val="00DA7919"/>
    <w:rsid w:val="00DA7CE9"/>
    <w:rsid w:val="00DB06F3"/>
    <w:rsid w:val="00DB0745"/>
    <w:rsid w:val="00DB07A3"/>
    <w:rsid w:val="00DB0AC8"/>
    <w:rsid w:val="00DB0B9C"/>
    <w:rsid w:val="00DB126B"/>
    <w:rsid w:val="00DB1567"/>
    <w:rsid w:val="00DB15B3"/>
    <w:rsid w:val="00DB1A77"/>
    <w:rsid w:val="00DB1C3C"/>
    <w:rsid w:val="00DB217C"/>
    <w:rsid w:val="00DB2528"/>
    <w:rsid w:val="00DB2761"/>
    <w:rsid w:val="00DB3083"/>
    <w:rsid w:val="00DB3173"/>
    <w:rsid w:val="00DB3333"/>
    <w:rsid w:val="00DB3550"/>
    <w:rsid w:val="00DB3D37"/>
    <w:rsid w:val="00DB40F9"/>
    <w:rsid w:val="00DB41F4"/>
    <w:rsid w:val="00DB4314"/>
    <w:rsid w:val="00DB4589"/>
    <w:rsid w:val="00DB4603"/>
    <w:rsid w:val="00DB496D"/>
    <w:rsid w:val="00DB4A56"/>
    <w:rsid w:val="00DB4D25"/>
    <w:rsid w:val="00DB550E"/>
    <w:rsid w:val="00DB5659"/>
    <w:rsid w:val="00DB575A"/>
    <w:rsid w:val="00DB5DF4"/>
    <w:rsid w:val="00DB62EE"/>
    <w:rsid w:val="00DB6A26"/>
    <w:rsid w:val="00DB72AE"/>
    <w:rsid w:val="00DB72D0"/>
    <w:rsid w:val="00DB745D"/>
    <w:rsid w:val="00DB7764"/>
    <w:rsid w:val="00DB785F"/>
    <w:rsid w:val="00DB7866"/>
    <w:rsid w:val="00DB7C27"/>
    <w:rsid w:val="00DC040B"/>
    <w:rsid w:val="00DC07E8"/>
    <w:rsid w:val="00DC0A5E"/>
    <w:rsid w:val="00DC0CB6"/>
    <w:rsid w:val="00DC154B"/>
    <w:rsid w:val="00DC1D3A"/>
    <w:rsid w:val="00DC21E4"/>
    <w:rsid w:val="00DC2331"/>
    <w:rsid w:val="00DC239A"/>
    <w:rsid w:val="00DC239D"/>
    <w:rsid w:val="00DC2916"/>
    <w:rsid w:val="00DC3361"/>
    <w:rsid w:val="00DC356D"/>
    <w:rsid w:val="00DC3940"/>
    <w:rsid w:val="00DC3DB7"/>
    <w:rsid w:val="00DC4979"/>
    <w:rsid w:val="00DC4B73"/>
    <w:rsid w:val="00DC4CA1"/>
    <w:rsid w:val="00DC5604"/>
    <w:rsid w:val="00DC5C5B"/>
    <w:rsid w:val="00DC6A32"/>
    <w:rsid w:val="00DC724A"/>
    <w:rsid w:val="00DC7A1B"/>
    <w:rsid w:val="00DD0054"/>
    <w:rsid w:val="00DD0286"/>
    <w:rsid w:val="00DD09FE"/>
    <w:rsid w:val="00DD1140"/>
    <w:rsid w:val="00DD1147"/>
    <w:rsid w:val="00DD13E9"/>
    <w:rsid w:val="00DD17EC"/>
    <w:rsid w:val="00DD18A7"/>
    <w:rsid w:val="00DD2732"/>
    <w:rsid w:val="00DD29FC"/>
    <w:rsid w:val="00DD2AC2"/>
    <w:rsid w:val="00DD2D5F"/>
    <w:rsid w:val="00DD3315"/>
    <w:rsid w:val="00DD3384"/>
    <w:rsid w:val="00DD383E"/>
    <w:rsid w:val="00DD3F7E"/>
    <w:rsid w:val="00DD403B"/>
    <w:rsid w:val="00DD4808"/>
    <w:rsid w:val="00DD485C"/>
    <w:rsid w:val="00DD4AA7"/>
    <w:rsid w:val="00DD4CB2"/>
    <w:rsid w:val="00DD4E69"/>
    <w:rsid w:val="00DD4FC5"/>
    <w:rsid w:val="00DD52F6"/>
    <w:rsid w:val="00DD532E"/>
    <w:rsid w:val="00DD540F"/>
    <w:rsid w:val="00DD54BE"/>
    <w:rsid w:val="00DD5C51"/>
    <w:rsid w:val="00DD5DF0"/>
    <w:rsid w:val="00DD6889"/>
    <w:rsid w:val="00DD6F8C"/>
    <w:rsid w:val="00DD703C"/>
    <w:rsid w:val="00DD750E"/>
    <w:rsid w:val="00DD7700"/>
    <w:rsid w:val="00DD775F"/>
    <w:rsid w:val="00DD7F5E"/>
    <w:rsid w:val="00DE04E3"/>
    <w:rsid w:val="00DE0682"/>
    <w:rsid w:val="00DE0B5A"/>
    <w:rsid w:val="00DE0CB0"/>
    <w:rsid w:val="00DE0F41"/>
    <w:rsid w:val="00DE12A5"/>
    <w:rsid w:val="00DE134E"/>
    <w:rsid w:val="00DE135E"/>
    <w:rsid w:val="00DE16F1"/>
    <w:rsid w:val="00DE1BEC"/>
    <w:rsid w:val="00DE2C53"/>
    <w:rsid w:val="00DE2DA4"/>
    <w:rsid w:val="00DE30D9"/>
    <w:rsid w:val="00DE333C"/>
    <w:rsid w:val="00DE35B2"/>
    <w:rsid w:val="00DE3B90"/>
    <w:rsid w:val="00DE3C71"/>
    <w:rsid w:val="00DE3F6C"/>
    <w:rsid w:val="00DE4268"/>
    <w:rsid w:val="00DE42D9"/>
    <w:rsid w:val="00DE433D"/>
    <w:rsid w:val="00DE4554"/>
    <w:rsid w:val="00DE48D4"/>
    <w:rsid w:val="00DE51AD"/>
    <w:rsid w:val="00DE5374"/>
    <w:rsid w:val="00DE5683"/>
    <w:rsid w:val="00DE58CC"/>
    <w:rsid w:val="00DE5BF2"/>
    <w:rsid w:val="00DE5E73"/>
    <w:rsid w:val="00DE6230"/>
    <w:rsid w:val="00DE66D5"/>
    <w:rsid w:val="00DE6728"/>
    <w:rsid w:val="00DE6777"/>
    <w:rsid w:val="00DE68F5"/>
    <w:rsid w:val="00DE6D87"/>
    <w:rsid w:val="00DE7701"/>
    <w:rsid w:val="00DE7811"/>
    <w:rsid w:val="00DF0381"/>
    <w:rsid w:val="00DF08BB"/>
    <w:rsid w:val="00DF0D2B"/>
    <w:rsid w:val="00DF0D4A"/>
    <w:rsid w:val="00DF1135"/>
    <w:rsid w:val="00DF1139"/>
    <w:rsid w:val="00DF15F4"/>
    <w:rsid w:val="00DF1FA4"/>
    <w:rsid w:val="00DF219B"/>
    <w:rsid w:val="00DF265D"/>
    <w:rsid w:val="00DF2675"/>
    <w:rsid w:val="00DF2ABD"/>
    <w:rsid w:val="00DF3787"/>
    <w:rsid w:val="00DF385E"/>
    <w:rsid w:val="00DF3BB0"/>
    <w:rsid w:val="00DF44E4"/>
    <w:rsid w:val="00DF5632"/>
    <w:rsid w:val="00DF5D15"/>
    <w:rsid w:val="00DF5EA7"/>
    <w:rsid w:val="00DF6033"/>
    <w:rsid w:val="00DF611B"/>
    <w:rsid w:val="00DF6ED0"/>
    <w:rsid w:val="00DF7141"/>
    <w:rsid w:val="00DF742C"/>
    <w:rsid w:val="00DF7C9E"/>
    <w:rsid w:val="00DF7D13"/>
    <w:rsid w:val="00E004CA"/>
    <w:rsid w:val="00E00745"/>
    <w:rsid w:val="00E00783"/>
    <w:rsid w:val="00E007DD"/>
    <w:rsid w:val="00E008F8"/>
    <w:rsid w:val="00E00B6A"/>
    <w:rsid w:val="00E01263"/>
    <w:rsid w:val="00E019D6"/>
    <w:rsid w:val="00E01D31"/>
    <w:rsid w:val="00E01F80"/>
    <w:rsid w:val="00E028CD"/>
    <w:rsid w:val="00E02947"/>
    <w:rsid w:val="00E02E34"/>
    <w:rsid w:val="00E03100"/>
    <w:rsid w:val="00E03F11"/>
    <w:rsid w:val="00E03FFF"/>
    <w:rsid w:val="00E04EDA"/>
    <w:rsid w:val="00E053E5"/>
    <w:rsid w:val="00E0544A"/>
    <w:rsid w:val="00E05787"/>
    <w:rsid w:val="00E05948"/>
    <w:rsid w:val="00E06173"/>
    <w:rsid w:val="00E0626E"/>
    <w:rsid w:val="00E0629D"/>
    <w:rsid w:val="00E06CB7"/>
    <w:rsid w:val="00E06DFB"/>
    <w:rsid w:val="00E07329"/>
    <w:rsid w:val="00E07C89"/>
    <w:rsid w:val="00E1009D"/>
    <w:rsid w:val="00E106F4"/>
    <w:rsid w:val="00E10760"/>
    <w:rsid w:val="00E1084F"/>
    <w:rsid w:val="00E114BE"/>
    <w:rsid w:val="00E1180B"/>
    <w:rsid w:val="00E11BFF"/>
    <w:rsid w:val="00E1245B"/>
    <w:rsid w:val="00E129F5"/>
    <w:rsid w:val="00E12B46"/>
    <w:rsid w:val="00E12CE3"/>
    <w:rsid w:val="00E12DB0"/>
    <w:rsid w:val="00E12EC2"/>
    <w:rsid w:val="00E12FFE"/>
    <w:rsid w:val="00E132D5"/>
    <w:rsid w:val="00E13930"/>
    <w:rsid w:val="00E13B6E"/>
    <w:rsid w:val="00E13CF3"/>
    <w:rsid w:val="00E14187"/>
    <w:rsid w:val="00E146FD"/>
    <w:rsid w:val="00E14C66"/>
    <w:rsid w:val="00E14EBC"/>
    <w:rsid w:val="00E15066"/>
    <w:rsid w:val="00E150D0"/>
    <w:rsid w:val="00E1521D"/>
    <w:rsid w:val="00E155C9"/>
    <w:rsid w:val="00E15675"/>
    <w:rsid w:val="00E15941"/>
    <w:rsid w:val="00E16494"/>
    <w:rsid w:val="00E16630"/>
    <w:rsid w:val="00E16729"/>
    <w:rsid w:val="00E16CF7"/>
    <w:rsid w:val="00E17505"/>
    <w:rsid w:val="00E175F6"/>
    <w:rsid w:val="00E17613"/>
    <w:rsid w:val="00E176C8"/>
    <w:rsid w:val="00E17D5F"/>
    <w:rsid w:val="00E17E72"/>
    <w:rsid w:val="00E21612"/>
    <w:rsid w:val="00E21C34"/>
    <w:rsid w:val="00E21F96"/>
    <w:rsid w:val="00E22341"/>
    <w:rsid w:val="00E229BF"/>
    <w:rsid w:val="00E232A9"/>
    <w:rsid w:val="00E239B9"/>
    <w:rsid w:val="00E23A96"/>
    <w:rsid w:val="00E23BC8"/>
    <w:rsid w:val="00E23C08"/>
    <w:rsid w:val="00E23C81"/>
    <w:rsid w:val="00E23D2A"/>
    <w:rsid w:val="00E24405"/>
    <w:rsid w:val="00E2463E"/>
    <w:rsid w:val="00E24E78"/>
    <w:rsid w:val="00E24FBD"/>
    <w:rsid w:val="00E25261"/>
    <w:rsid w:val="00E25BCF"/>
    <w:rsid w:val="00E25C24"/>
    <w:rsid w:val="00E25D04"/>
    <w:rsid w:val="00E262CF"/>
    <w:rsid w:val="00E2640F"/>
    <w:rsid w:val="00E26CE6"/>
    <w:rsid w:val="00E26F4B"/>
    <w:rsid w:val="00E271B3"/>
    <w:rsid w:val="00E274C9"/>
    <w:rsid w:val="00E275E3"/>
    <w:rsid w:val="00E279A4"/>
    <w:rsid w:val="00E27A50"/>
    <w:rsid w:val="00E300C1"/>
    <w:rsid w:val="00E301DF"/>
    <w:rsid w:val="00E303DD"/>
    <w:rsid w:val="00E30CFE"/>
    <w:rsid w:val="00E30E21"/>
    <w:rsid w:val="00E31459"/>
    <w:rsid w:val="00E3251E"/>
    <w:rsid w:val="00E32AC2"/>
    <w:rsid w:val="00E32B0C"/>
    <w:rsid w:val="00E33106"/>
    <w:rsid w:val="00E331DF"/>
    <w:rsid w:val="00E33660"/>
    <w:rsid w:val="00E33EB1"/>
    <w:rsid w:val="00E34142"/>
    <w:rsid w:val="00E3418C"/>
    <w:rsid w:val="00E3429D"/>
    <w:rsid w:val="00E350D2"/>
    <w:rsid w:val="00E358BE"/>
    <w:rsid w:val="00E35933"/>
    <w:rsid w:val="00E36805"/>
    <w:rsid w:val="00E36E0B"/>
    <w:rsid w:val="00E3723F"/>
    <w:rsid w:val="00E37E44"/>
    <w:rsid w:val="00E4007C"/>
    <w:rsid w:val="00E40146"/>
    <w:rsid w:val="00E4054B"/>
    <w:rsid w:val="00E40FEC"/>
    <w:rsid w:val="00E41593"/>
    <w:rsid w:val="00E41923"/>
    <w:rsid w:val="00E41DE5"/>
    <w:rsid w:val="00E41F44"/>
    <w:rsid w:val="00E41F85"/>
    <w:rsid w:val="00E42125"/>
    <w:rsid w:val="00E42952"/>
    <w:rsid w:val="00E4299C"/>
    <w:rsid w:val="00E4301D"/>
    <w:rsid w:val="00E435B4"/>
    <w:rsid w:val="00E43D7D"/>
    <w:rsid w:val="00E44170"/>
    <w:rsid w:val="00E44245"/>
    <w:rsid w:val="00E44569"/>
    <w:rsid w:val="00E446B1"/>
    <w:rsid w:val="00E44C28"/>
    <w:rsid w:val="00E45206"/>
    <w:rsid w:val="00E452E4"/>
    <w:rsid w:val="00E453D9"/>
    <w:rsid w:val="00E45729"/>
    <w:rsid w:val="00E458D2"/>
    <w:rsid w:val="00E459F3"/>
    <w:rsid w:val="00E4606C"/>
    <w:rsid w:val="00E46371"/>
    <w:rsid w:val="00E46C24"/>
    <w:rsid w:val="00E47CFA"/>
    <w:rsid w:val="00E50961"/>
    <w:rsid w:val="00E50DCB"/>
    <w:rsid w:val="00E50DF2"/>
    <w:rsid w:val="00E50F54"/>
    <w:rsid w:val="00E5165C"/>
    <w:rsid w:val="00E517C0"/>
    <w:rsid w:val="00E51F1D"/>
    <w:rsid w:val="00E51F3F"/>
    <w:rsid w:val="00E52345"/>
    <w:rsid w:val="00E5278E"/>
    <w:rsid w:val="00E52B47"/>
    <w:rsid w:val="00E53AA5"/>
    <w:rsid w:val="00E53B9C"/>
    <w:rsid w:val="00E53C6E"/>
    <w:rsid w:val="00E54C3F"/>
    <w:rsid w:val="00E54E10"/>
    <w:rsid w:val="00E55141"/>
    <w:rsid w:val="00E5596D"/>
    <w:rsid w:val="00E55A9B"/>
    <w:rsid w:val="00E565A1"/>
    <w:rsid w:val="00E56FCF"/>
    <w:rsid w:val="00E576B7"/>
    <w:rsid w:val="00E57832"/>
    <w:rsid w:val="00E57BE3"/>
    <w:rsid w:val="00E57E7D"/>
    <w:rsid w:val="00E57F3F"/>
    <w:rsid w:val="00E60178"/>
    <w:rsid w:val="00E6067A"/>
    <w:rsid w:val="00E60C56"/>
    <w:rsid w:val="00E60FF4"/>
    <w:rsid w:val="00E617CE"/>
    <w:rsid w:val="00E61B42"/>
    <w:rsid w:val="00E61DBB"/>
    <w:rsid w:val="00E6213C"/>
    <w:rsid w:val="00E62192"/>
    <w:rsid w:val="00E625DF"/>
    <w:rsid w:val="00E6265C"/>
    <w:rsid w:val="00E6276E"/>
    <w:rsid w:val="00E627D2"/>
    <w:rsid w:val="00E62ACC"/>
    <w:rsid w:val="00E62E0F"/>
    <w:rsid w:val="00E62F29"/>
    <w:rsid w:val="00E63909"/>
    <w:rsid w:val="00E63985"/>
    <w:rsid w:val="00E6404C"/>
    <w:rsid w:val="00E64247"/>
    <w:rsid w:val="00E648A4"/>
    <w:rsid w:val="00E64CB0"/>
    <w:rsid w:val="00E65177"/>
    <w:rsid w:val="00E6536D"/>
    <w:rsid w:val="00E65C62"/>
    <w:rsid w:val="00E65CC2"/>
    <w:rsid w:val="00E65D5D"/>
    <w:rsid w:val="00E65E1A"/>
    <w:rsid w:val="00E65FB7"/>
    <w:rsid w:val="00E65FEE"/>
    <w:rsid w:val="00E66140"/>
    <w:rsid w:val="00E66500"/>
    <w:rsid w:val="00E66B80"/>
    <w:rsid w:val="00E67246"/>
    <w:rsid w:val="00E6774D"/>
    <w:rsid w:val="00E67FBC"/>
    <w:rsid w:val="00E70280"/>
    <w:rsid w:val="00E70605"/>
    <w:rsid w:val="00E707C8"/>
    <w:rsid w:val="00E70816"/>
    <w:rsid w:val="00E70CEE"/>
    <w:rsid w:val="00E710FB"/>
    <w:rsid w:val="00E71314"/>
    <w:rsid w:val="00E71E9B"/>
    <w:rsid w:val="00E72499"/>
    <w:rsid w:val="00E731D3"/>
    <w:rsid w:val="00E734D3"/>
    <w:rsid w:val="00E73F25"/>
    <w:rsid w:val="00E742B1"/>
    <w:rsid w:val="00E74F41"/>
    <w:rsid w:val="00E74F4A"/>
    <w:rsid w:val="00E7555A"/>
    <w:rsid w:val="00E755CB"/>
    <w:rsid w:val="00E7603F"/>
    <w:rsid w:val="00E7748E"/>
    <w:rsid w:val="00E779EB"/>
    <w:rsid w:val="00E8011D"/>
    <w:rsid w:val="00E802D9"/>
    <w:rsid w:val="00E804B6"/>
    <w:rsid w:val="00E80C52"/>
    <w:rsid w:val="00E80EAE"/>
    <w:rsid w:val="00E8101B"/>
    <w:rsid w:val="00E81425"/>
    <w:rsid w:val="00E81567"/>
    <w:rsid w:val="00E81E81"/>
    <w:rsid w:val="00E82135"/>
    <w:rsid w:val="00E82A51"/>
    <w:rsid w:val="00E831D2"/>
    <w:rsid w:val="00E835EB"/>
    <w:rsid w:val="00E83883"/>
    <w:rsid w:val="00E8392F"/>
    <w:rsid w:val="00E83CE1"/>
    <w:rsid w:val="00E83DDF"/>
    <w:rsid w:val="00E83EE0"/>
    <w:rsid w:val="00E84436"/>
    <w:rsid w:val="00E848C7"/>
    <w:rsid w:val="00E856CF"/>
    <w:rsid w:val="00E85AB3"/>
    <w:rsid w:val="00E85F53"/>
    <w:rsid w:val="00E865C6"/>
    <w:rsid w:val="00E8679A"/>
    <w:rsid w:val="00E86EC6"/>
    <w:rsid w:val="00E87704"/>
    <w:rsid w:val="00E901EE"/>
    <w:rsid w:val="00E9084E"/>
    <w:rsid w:val="00E91432"/>
    <w:rsid w:val="00E91768"/>
    <w:rsid w:val="00E91A69"/>
    <w:rsid w:val="00E92520"/>
    <w:rsid w:val="00E9274B"/>
    <w:rsid w:val="00E9293F"/>
    <w:rsid w:val="00E92B25"/>
    <w:rsid w:val="00E93069"/>
    <w:rsid w:val="00E9314C"/>
    <w:rsid w:val="00E93385"/>
    <w:rsid w:val="00E93D25"/>
    <w:rsid w:val="00E9492C"/>
    <w:rsid w:val="00E94AD7"/>
    <w:rsid w:val="00E955C1"/>
    <w:rsid w:val="00E9614A"/>
    <w:rsid w:val="00E964BD"/>
    <w:rsid w:val="00E96E30"/>
    <w:rsid w:val="00E974A5"/>
    <w:rsid w:val="00E9788C"/>
    <w:rsid w:val="00E97AB2"/>
    <w:rsid w:val="00E97C33"/>
    <w:rsid w:val="00EA0536"/>
    <w:rsid w:val="00EA0A5C"/>
    <w:rsid w:val="00EA112F"/>
    <w:rsid w:val="00EA1265"/>
    <w:rsid w:val="00EA1C28"/>
    <w:rsid w:val="00EA244F"/>
    <w:rsid w:val="00EA2818"/>
    <w:rsid w:val="00EA29B2"/>
    <w:rsid w:val="00EA2DD3"/>
    <w:rsid w:val="00EA2FB4"/>
    <w:rsid w:val="00EA42BF"/>
    <w:rsid w:val="00EA43EA"/>
    <w:rsid w:val="00EA447F"/>
    <w:rsid w:val="00EA44A3"/>
    <w:rsid w:val="00EA45DE"/>
    <w:rsid w:val="00EA4973"/>
    <w:rsid w:val="00EA4A77"/>
    <w:rsid w:val="00EA4AD5"/>
    <w:rsid w:val="00EA4B21"/>
    <w:rsid w:val="00EA4C07"/>
    <w:rsid w:val="00EA5087"/>
    <w:rsid w:val="00EA5609"/>
    <w:rsid w:val="00EA5709"/>
    <w:rsid w:val="00EA582B"/>
    <w:rsid w:val="00EA5CEF"/>
    <w:rsid w:val="00EA6200"/>
    <w:rsid w:val="00EA6B6B"/>
    <w:rsid w:val="00EA6BBA"/>
    <w:rsid w:val="00EA7DC6"/>
    <w:rsid w:val="00EB0522"/>
    <w:rsid w:val="00EB065B"/>
    <w:rsid w:val="00EB0B71"/>
    <w:rsid w:val="00EB1CBE"/>
    <w:rsid w:val="00EB1D73"/>
    <w:rsid w:val="00EB23D5"/>
    <w:rsid w:val="00EB23E9"/>
    <w:rsid w:val="00EB2708"/>
    <w:rsid w:val="00EB284B"/>
    <w:rsid w:val="00EB2A2E"/>
    <w:rsid w:val="00EB2E3C"/>
    <w:rsid w:val="00EB4146"/>
    <w:rsid w:val="00EB42EE"/>
    <w:rsid w:val="00EB449E"/>
    <w:rsid w:val="00EB45BF"/>
    <w:rsid w:val="00EB618B"/>
    <w:rsid w:val="00EB711B"/>
    <w:rsid w:val="00EB738E"/>
    <w:rsid w:val="00EB7C6F"/>
    <w:rsid w:val="00EB7DF9"/>
    <w:rsid w:val="00EC0462"/>
    <w:rsid w:val="00EC0858"/>
    <w:rsid w:val="00EC0D84"/>
    <w:rsid w:val="00EC0F2D"/>
    <w:rsid w:val="00EC1023"/>
    <w:rsid w:val="00EC106D"/>
    <w:rsid w:val="00EC14BC"/>
    <w:rsid w:val="00EC159B"/>
    <w:rsid w:val="00EC2496"/>
    <w:rsid w:val="00EC306D"/>
    <w:rsid w:val="00EC30F1"/>
    <w:rsid w:val="00EC3319"/>
    <w:rsid w:val="00EC33E8"/>
    <w:rsid w:val="00EC3427"/>
    <w:rsid w:val="00EC3AC0"/>
    <w:rsid w:val="00EC416F"/>
    <w:rsid w:val="00EC4231"/>
    <w:rsid w:val="00EC4448"/>
    <w:rsid w:val="00EC4D1C"/>
    <w:rsid w:val="00EC54E0"/>
    <w:rsid w:val="00EC566A"/>
    <w:rsid w:val="00EC5B46"/>
    <w:rsid w:val="00EC692C"/>
    <w:rsid w:val="00EC6EFD"/>
    <w:rsid w:val="00EC6FB8"/>
    <w:rsid w:val="00EC71FE"/>
    <w:rsid w:val="00EC73EA"/>
    <w:rsid w:val="00EC7A7B"/>
    <w:rsid w:val="00ED02DC"/>
    <w:rsid w:val="00ED0332"/>
    <w:rsid w:val="00ED080E"/>
    <w:rsid w:val="00ED0968"/>
    <w:rsid w:val="00ED0A48"/>
    <w:rsid w:val="00ED0B4B"/>
    <w:rsid w:val="00ED1601"/>
    <w:rsid w:val="00ED1A09"/>
    <w:rsid w:val="00ED28A0"/>
    <w:rsid w:val="00ED2967"/>
    <w:rsid w:val="00ED2B5A"/>
    <w:rsid w:val="00ED2D6B"/>
    <w:rsid w:val="00ED3063"/>
    <w:rsid w:val="00ED327C"/>
    <w:rsid w:val="00ED3D3B"/>
    <w:rsid w:val="00ED4230"/>
    <w:rsid w:val="00ED46BD"/>
    <w:rsid w:val="00ED47A4"/>
    <w:rsid w:val="00ED4893"/>
    <w:rsid w:val="00ED4AB0"/>
    <w:rsid w:val="00ED4E8B"/>
    <w:rsid w:val="00ED5678"/>
    <w:rsid w:val="00ED585A"/>
    <w:rsid w:val="00ED597A"/>
    <w:rsid w:val="00ED5A5C"/>
    <w:rsid w:val="00ED5CBC"/>
    <w:rsid w:val="00ED5D9D"/>
    <w:rsid w:val="00ED623C"/>
    <w:rsid w:val="00ED64F6"/>
    <w:rsid w:val="00ED6CEA"/>
    <w:rsid w:val="00ED6EBB"/>
    <w:rsid w:val="00ED70DA"/>
    <w:rsid w:val="00ED781B"/>
    <w:rsid w:val="00ED7EF0"/>
    <w:rsid w:val="00EE00F7"/>
    <w:rsid w:val="00EE02D8"/>
    <w:rsid w:val="00EE0597"/>
    <w:rsid w:val="00EE06DD"/>
    <w:rsid w:val="00EE0B72"/>
    <w:rsid w:val="00EE0B92"/>
    <w:rsid w:val="00EE0DD1"/>
    <w:rsid w:val="00EE19DE"/>
    <w:rsid w:val="00EE1A2B"/>
    <w:rsid w:val="00EE1D49"/>
    <w:rsid w:val="00EE221C"/>
    <w:rsid w:val="00EE22B1"/>
    <w:rsid w:val="00EE30B3"/>
    <w:rsid w:val="00EE3333"/>
    <w:rsid w:val="00EE352C"/>
    <w:rsid w:val="00EE3BFB"/>
    <w:rsid w:val="00EE43CE"/>
    <w:rsid w:val="00EE43F8"/>
    <w:rsid w:val="00EE4B1D"/>
    <w:rsid w:val="00EE4B90"/>
    <w:rsid w:val="00EE54BC"/>
    <w:rsid w:val="00EE5821"/>
    <w:rsid w:val="00EE5BA9"/>
    <w:rsid w:val="00EE5FEC"/>
    <w:rsid w:val="00EE6024"/>
    <w:rsid w:val="00EE63C3"/>
    <w:rsid w:val="00EE65C4"/>
    <w:rsid w:val="00EE6797"/>
    <w:rsid w:val="00EE687D"/>
    <w:rsid w:val="00EE6FC3"/>
    <w:rsid w:val="00EE6FF6"/>
    <w:rsid w:val="00EE7130"/>
    <w:rsid w:val="00EE7464"/>
    <w:rsid w:val="00EE7659"/>
    <w:rsid w:val="00EE76A8"/>
    <w:rsid w:val="00EE7717"/>
    <w:rsid w:val="00EE7E97"/>
    <w:rsid w:val="00EE7F5D"/>
    <w:rsid w:val="00EF0025"/>
    <w:rsid w:val="00EF0E75"/>
    <w:rsid w:val="00EF13E4"/>
    <w:rsid w:val="00EF140E"/>
    <w:rsid w:val="00EF173E"/>
    <w:rsid w:val="00EF1CCA"/>
    <w:rsid w:val="00EF1D1F"/>
    <w:rsid w:val="00EF1F7A"/>
    <w:rsid w:val="00EF3085"/>
    <w:rsid w:val="00EF31E0"/>
    <w:rsid w:val="00EF3424"/>
    <w:rsid w:val="00EF3A54"/>
    <w:rsid w:val="00EF4187"/>
    <w:rsid w:val="00EF419F"/>
    <w:rsid w:val="00EF4913"/>
    <w:rsid w:val="00EF50C7"/>
    <w:rsid w:val="00EF5181"/>
    <w:rsid w:val="00EF5268"/>
    <w:rsid w:val="00EF5C1E"/>
    <w:rsid w:val="00EF5E57"/>
    <w:rsid w:val="00EF6123"/>
    <w:rsid w:val="00EF67D9"/>
    <w:rsid w:val="00EF689E"/>
    <w:rsid w:val="00EF6969"/>
    <w:rsid w:val="00EF6C50"/>
    <w:rsid w:val="00EF6D86"/>
    <w:rsid w:val="00EF7262"/>
    <w:rsid w:val="00EF7461"/>
    <w:rsid w:val="00EF7944"/>
    <w:rsid w:val="00EF79A5"/>
    <w:rsid w:val="00EF7AE4"/>
    <w:rsid w:val="00EF7EBA"/>
    <w:rsid w:val="00F00240"/>
    <w:rsid w:val="00F002A9"/>
    <w:rsid w:val="00F00760"/>
    <w:rsid w:val="00F00BD0"/>
    <w:rsid w:val="00F00E9B"/>
    <w:rsid w:val="00F01177"/>
    <w:rsid w:val="00F01195"/>
    <w:rsid w:val="00F01803"/>
    <w:rsid w:val="00F01C7A"/>
    <w:rsid w:val="00F01F4E"/>
    <w:rsid w:val="00F02797"/>
    <w:rsid w:val="00F02A3A"/>
    <w:rsid w:val="00F02AA6"/>
    <w:rsid w:val="00F02AE5"/>
    <w:rsid w:val="00F02B12"/>
    <w:rsid w:val="00F03173"/>
    <w:rsid w:val="00F033BE"/>
    <w:rsid w:val="00F036D1"/>
    <w:rsid w:val="00F03DDC"/>
    <w:rsid w:val="00F03E2F"/>
    <w:rsid w:val="00F04AB3"/>
    <w:rsid w:val="00F050C1"/>
    <w:rsid w:val="00F05288"/>
    <w:rsid w:val="00F05369"/>
    <w:rsid w:val="00F0553A"/>
    <w:rsid w:val="00F055F3"/>
    <w:rsid w:val="00F05C40"/>
    <w:rsid w:val="00F05F65"/>
    <w:rsid w:val="00F064B5"/>
    <w:rsid w:val="00F067F3"/>
    <w:rsid w:val="00F06B37"/>
    <w:rsid w:val="00F06C54"/>
    <w:rsid w:val="00F06F89"/>
    <w:rsid w:val="00F0702B"/>
    <w:rsid w:val="00F07117"/>
    <w:rsid w:val="00F073A3"/>
    <w:rsid w:val="00F07535"/>
    <w:rsid w:val="00F07669"/>
    <w:rsid w:val="00F07759"/>
    <w:rsid w:val="00F07B8E"/>
    <w:rsid w:val="00F1023E"/>
    <w:rsid w:val="00F104A3"/>
    <w:rsid w:val="00F10799"/>
    <w:rsid w:val="00F117F1"/>
    <w:rsid w:val="00F118B7"/>
    <w:rsid w:val="00F11F22"/>
    <w:rsid w:val="00F122E8"/>
    <w:rsid w:val="00F12866"/>
    <w:rsid w:val="00F12E13"/>
    <w:rsid w:val="00F13254"/>
    <w:rsid w:val="00F13ED9"/>
    <w:rsid w:val="00F1449B"/>
    <w:rsid w:val="00F14951"/>
    <w:rsid w:val="00F149DE"/>
    <w:rsid w:val="00F14AAC"/>
    <w:rsid w:val="00F14AD2"/>
    <w:rsid w:val="00F14D15"/>
    <w:rsid w:val="00F14DCD"/>
    <w:rsid w:val="00F15148"/>
    <w:rsid w:val="00F152B8"/>
    <w:rsid w:val="00F15C9B"/>
    <w:rsid w:val="00F15E48"/>
    <w:rsid w:val="00F164A2"/>
    <w:rsid w:val="00F1651B"/>
    <w:rsid w:val="00F165EE"/>
    <w:rsid w:val="00F16632"/>
    <w:rsid w:val="00F1708B"/>
    <w:rsid w:val="00F17294"/>
    <w:rsid w:val="00F174EE"/>
    <w:rsid w:val="00F17733"/>
    <w:rsid w:val="00F1778D"/>
    <w:rsid w:val="00F177BF"/>
    <w:rsid w:val="00F204D3"/>
    <w:rsid w:val="00F20794"/>
    <w:rsid w:val="00F20A53"/>
    <w:rsid w:val="00F20C55"/>
    <w:rsid w:val="00F2125C"/>
    <w:rsid w:val="00F216C5"/>
    <w:rsid w:val="00F2222C"/>
    <w:rsid w:val="00F22A10"/>
    <w:rsid w:val="00F23448"/>
    <w:rsid w:val="00F23AF4"/>
    <w:rsid w:val="00F23C33"/>
    <w:rsid w:val="00F241A8"/>
    <w:rsid w:val="00F241D6"/>
    <w:rsid w:val="00F242E7"/>
    <w:rsid w:val="00F249C8"/>
    <w:rsid w:val="00F24BBD"/>
    <w:rsid w:val="00F25028"/>
    <w:rsid w:val="00F25320"/>
    <w:rsid w:val="00F25BC7"/>
    <w:rsid w:val="00F266A1"/>
    <w:rsid w:val="00F26B65"/>
    <w:rsid w:val="00F26CAD"/>
    <w:rsid w:val="00F272C3"/>
    <w:rsid w:val="00F27351"/>
    <w:rsid w:val="00F278C1"/>
    <w:rsid w:val="00F27B1F"/>
    <w:rsid w:val="00F27D0A"/>
    <w:rsid w:val="00F30742"/>
    <w:rsid w:val="00F307E2"/>
    <w:rsid w:val="00F30AFD"/>
    <w:rsid w:val="00F30B58"/>
    <w:rsid w:val="00F30B66"/>
    <w:rsid w:val="00F30B84"/>
    <w:rsid w:val="00F3132B"/>
    <w:rsid w:val="00F3135E"/>
    <w:rsid w:val="00F31492"/>
    <w:rsid w:val="00F314DD"/>
    <w:rsid w:val="00F31D6B"/>
    <w:rsid w:val="00F31EAA"/>
    <w:rsid w:val="00F31F16"/>
    <w:rsid w:val="00F31F68"/>
    <w:rsid w:val="00F31FAC"/>
    <w:rsid w:val="00F32376"/>
    <w:rsid w:val="00F3264B"/>
    <w:rsid w:val="00F3357A"/>
    <w:rsid w:val="00F338A3"/>
    <w:rsid w:val="00F3404A"/>
    <w:rsid w:val="00F34354"/>
    <w:rsid w:val="00F34A2A"/>
    <w:rsid w:val="00F352CF"/>
    <w:rsid w:val="00F352D6"/>
    <w:rsid w:val="00F35D54"/>
    <w:rsid w:val="00F362DF"/>
    <w:rsid w:val="00F37117"/>
    <w:rsid w:val="00F37170"/>
    <w:rsid w:val="00F3746D"/>
    <w:rsid w:val="00F3799F"/>
    <w:rsid w:val="00F37ACC"/>
    <w:rsid w:val="00F37DE8"/>
    <w:rsid w:val="00F41127"/>
    <w:rsid w:val="00F411C3"/>
    <w:rsid w:val="00F41362"/>
    <w:rsid w:val="00F417B1"/>
    <w:rsid w:val="00F418A8"/>
    <w:rsid w:val="00F41B64"/>
    <w:rsid w:val="00F41BC1"/>
    <w:rsid w:val="00F41C52"/>
    <w:rsid w:val="00F4253C"/>
    <w:rsid w:val="00F42544"/>
    <w:rsid w:val="00F42859"/>
    <w:rsid w:val="00F42B35"/>
    <w:rsid w:val="00F42BA3"/>
    <w:rsid w:val="00F42C0D"/>
    <w:rsid w:val="00F43043"/>
    <w:rsid w:val="00F4345F"/>
    <w:rsid w:val="00F4388A"/>
    <w:rsid w:val="00F443AB"/>
    <w:rsid w:val="00F445B0"/>
    <w:rsid w:val="00F4491B"/>
    <w:rsid w:val="00F449FC"/>
    <w:rsid w:val="00F44A37"/>
    <w:rsid w:val="00F44B11"/>
    <w:rsid w:val="00F44D28"/>
    <w:rsid w:val="00F44FE8"/>
    <w:rsid w:val="00F45F7B"/>
    <w:rsid w:val="00F4624C"/>
    <w:rsid w:val="00F46266"/>
    <w:rsid w:val="00F46419"/>
    <w:rsid w:val="00F46C4F"/>
    <w:rsid w:val="00F46CCD"/>
    <w:rsid w:val="00F474DE"/>
    <w:rsid w:val="00F501FF"/>
    <w:rsid w:val="00F5035E"/>
    <w:rsid w:val="00F50A75"/>
    <w:rsid w:val="00F50EE7"/>
    <w:rsid w:val="00F510AF"/>
    <w:rsid w:val="00F519F6"/>
    <w:rsid w:val="00F51DAF"/>
    <w:rsid w:val="00F51DE9"/>
    <w:rsid w:val="00F52247"/>
    <w:rsid w:val="00F526F3"/>
    <w:rsid w:val="00F52804"/>
    <w:rsid w:val="00F52AFF"/>
    <w:rsid w:val="00F52C59"/>
    <w:rsid w:val="00F52D63"/>
    <w:rsid w:val="00F52DC4"/>
    <w:rsid w:val="00F52F5F"/>
    <w:rsid w:val="00F532AC"/>
    <w:rsid w:val="00F533D7"/>
    <w:rsid w:val="00F539AE"/>
    <w:rsid w:val="00F53A85"/>
    <w:rsid w:val="00F53E7D"/>
    <w:rsid w:val="00F54288"/>
    <w:rsid w:val="00F54741"/>
    <w:rsid w:val="00F54991"/>
    <w:rsid w:val="00F549EE"/>
    <w:rsid w:val="00F55536"/>
    <w:rsid w:val="00F568BA"/>
    <w:rsid w:val="00F569AC"/>
    <w:rsid w:val="00F56AD0"/>
    <w:rsid w:val="00F56BD6"/>
    <w:rsid w:val="00F57270"/>
    <w:rsid w:val="00F606E9"/>
    <w:rsid w:val="00F6070D"/>
    <w:rsid w:val="00F61136"/>
    <w:rsid w:val="00F611F3"/>
    <w:rsid w:val="00F613C7"/>
    <w:rsid w:val="00F616B4"/>
    <w:rsid w:val="00F61701"/>
    <w:rsid w:val="00F61DB9"/>
    <w:rsid w:val="00F61F20"/>
    <w:rsid w:val="00F61FE5"/>
    <w:rsid w:val="00F62156"/>
    <w:rsid w:val="00F622D4"/>
    <w:rsid w:val="00F62A3E"/>
    <w:rsid w:val="00F62A6D"/>
    <w:rsid w:val="00F62F35"/>
    <w:rsid w:val="00F62FBF"/>
    <w:rsid w:val="00F6328C"/>
    <w:rsid w:val="00F63B99"/>
    <w:rsid w:val="00F63CA2"/>
    <w:rsid w:val="00F6414E"/>
    <w:rsid w:val="00F64A44"/>
    <w:rsid w:val="00F64B0A"/>
    <w:rsid w:val="00F65340"/>
    <w:rsid w:val="00F6540C"/>
    <w:rsid w:val="00F65457"/>
    <w:rsid w:val="00F654BF"/>
    <w:rsid w:val="00F6572A"/>
    <w:rsid w:val="00F6628B"/>
    <w:rsid w:val="00F66801"/>
    <w:rsid w:val="00F66AFB"/>
    <w:rsid w:val="00F67167"/>
    <w:rsid w:val="00F6727C"/>
    <w:rsid w:val="00F67408"/>
    <w:rsid w:val="00F676D2"/>
    <w:rsid w:val="00F70013"/>
    <w:rsid w:val="00F70A88"/>
    <w:rsid w:val="00F70B9C"/>
    <w:rsid w:val="00F711E4"/>
    <w:rsid w:val="00F71398"/>
    <w:rsid w:val="00F714FD"/>
    <w:rsid w:val="00F71B6C"/>
    <w:rsid w:val="00F71BA7"/>
    <w:rsid w:val="00F71BB8"/>
    <w:rsid w:val="00F71F19"/>
    <w:rsid w:val="00F7209A"/>
    <w:rsid w:val="00F7230A"/>
    <w:rsid w:val="00F72532"/>
    <w:rsid w:val="00F72F2B"/>
    <w:rsid w:val="00F72FF3"/>
    <w:rsid w:val="00F72FF9"/>
    <w:rsid w:val="00F731E8"/>
    <w:rsid w:val="00F734D4"/>
    <w:rsid w:val="00F73A47"/>
    <w:rsid w:val="00F73A95"/>
    <w:rsid w:val="00F74040"/>
    <w:rsid w:val="00F747DB"/>
    <w:rsid w:val="00F75243"/>
    <w:rsid w:val="00F75AB5"/>
    <w:rsid w:val="00F75D33"/>
    <w:rsid w:val="00F76035"/>
    <w:rsid w:val="00F763DF"/>
    <w:rsid w:val="00F7702A"/>
    <w:rsid w:val="00F77736"/>
    <w:rsid w:val="00F77C58"/>
    <w:rsid w:val="00F800DD"/>
    <w:rsid w:val="00F8058C"/>
    <w:rsid w:val="00F8095D"/>
    <w:rsid w:val="00F80F9D"/>
    <w:rsid w:val="00F81005"/>
    <w:rsid w:val="00F81A2E"/>
    <w:rsid w:val="00F82255"/>
    <w:rsid w:val="00F82493"/>
    <w:rsid w:val="00F82502"/>
    <w:rsid w:val="00F829E4"/>
    <w:rsid w:val="00F82E93"/>
    <w:rsid w:val="00F83316"/>
    <w:rsid w:val="00F83C9C"/>
    <w:rsid w:val="00F83D79"/>
    <w:rsid w:val="00F849EF"/>
    <w:rsid w:val="00F84C06"/>
    <w:rsid w:val="00F851DF"/>
    <w:rsid w:val="00F85233"/>
    <w:rsid w:val="00F855A5"/>
    <w:rsid w:val="00F85878"/>
    <w:rsid w:val="00F85A32"/>
    <w:rsid w:val="00F85B69"/>
    <w:rsid w:val="00F85D79"/>
    <w:rsid w:val="00F85E84"/>
    <w:rsid w:val="00F86267"/>
    <w:rsid w:val="00F865C5"/>
    <w:rsid w:val="00F86733"/>
    <w:rsid w:val="00F8683A"/>
    <w:rsid w:val="00F86962"/>
    <w:rsid w:val="00F86F7B"/>
    <w:rsid w:val="00F86FFF"/>
    <w:rsid w:val="00F870B2"/>
    <w:rsid w:val="00F87999"/>
    <w:rsid w:val="00F9024E"/>
    <w:rsid w:val="00F90833"/>
    <w:rsid w:val="00F90998"/>
    <w:rsid w:val="00F90B32"/>
    <w:rsid w:val="00F90C70"/>
    <w:rsid w:val="00F91077"/>
    <w:rsid w:val="00F915A1"/>
    <w:rsid w:val="00F91C70"/>
    <w:rsid w:val="00F91FEE"/>
    <w:rsid w:val="00F92238"/>
    <w:rsid w:val="00F928E6"/>
    <w:rsid w:val="00F92ACD"/>
    <w:rsid w:val="00F93410"/>
    <w:rsid w:val="00F94253"/>
    <w:rsid w:val="00F9449D"/>
    <w:rsid w:val="00F9450D"/>
    <w:rsid w:val="00F94539"/>
    <w:rsid w:val="00F946B4"/>
    <w:rsid w:val="00F946D3"/>
    <w:rsid w:val="00F9495F"/>
    <w:rsid w:val="00F94B94"/>
    <w:rsid w:val="00F96697"/>
    <w:rsid w:val="00F968AE"/>
    <w:rsid w:val="00F9748F"/>
    <w:rsid w:val="00F974F7"/>
    <w:rsid w:val="00F97635"/>
    <w:rsid w:val="00F9793C"/>
    <w:rsid w:val="00F97B21"/>
    <w:rsid w:val="00FA0012"/>
    <w:rsid w:val="00FA0916"/>
    <w:rsid w:val="00FA0BD6"/>
    <w:rsid w:val="00FA0E32"/>
    <w:rsid w:val="00FA123A"/>
    <w:rsid w:val="00FA1499"/>
    <w:rsid w:val="00FA1537"/>
    <w:rsid w:val="00FA19EB"/>
    <w:rsid w:val="00FA1F16"/>
    <w:rsid w:val="00FA2079"/>
    <w:rsid w:val="00FA241E"/>
    <w:rsid w:val="00FA33F4"/>
    <w:rsid w:val="00FA3C7F"/>
    <w:rsid w:val="00FA4491"/>
    <w:rsid w:val="00FA4CB5"/>
    <w:rsid w:val="00FA4FC9"/>
    <w:rsid w:val="00FA50FA"/>
    <w:rsid w:val="00FA5589"/>
    <w:rsid w:val="00FA55ED"/>
    <w:rsid w:val="00FA5A5E"/>
    <w:rsid w:val="00FA5BE9"/>
    <w:rsid w:val="00FA5EC1"/>
    <w:rsid w:val="00FA61F7"/>
    <w:rsid w:val="00FA7369"/>
    <w:rsid w:val="00FA74AF"/>
    <w:rsid w:val="00FA77E1"/>
    <w:rsid w:val="00FA7AC4"/>
    <w:rsid w:val="00FA7CC1"/>
    <w:rsid w:val="00FB03EC"/>
    <w:rsid w:val="00FB05E0"/>
    <w:rsid w:val="00FB0A8A"/>
    <w:rsid w:val="00FB0CEC"/>
    <w:rsid w:val="00FB0CF8"/>
    <w:rsid w:val="00FB0D99"/>
    <w:rsid w:val="00FB100F"/>
    <w:rsid w:val="00FB1386"/>
    <w:rsid w:val="00FB1940"/>
    <w:rsid w:val="00FB1B2E"/>
    <w:rsid w:val="00FB2178"/>
    <w:rsid w:val="00FB2438"/>
    <w:rsid w:val="00FB2D54"/>
    <w:rsid w:val="00FB2EAC"/>
    <w:rsid w:val="00FB3143"/>
    <w:rsid w:val="00FB3219"/>
    <w:rsid w:val="00FB3508"/>
    <w:rsid w:val="00FB3562"/>
    <w:rsid w:val="00FB358C"/>
    <w:rsid w:val="00FB3963"/>
    <w:rsid w:val="00FB39EE"/>
    <w:rsid w:val="00FB39FF"/>
    <w:rsid w:val="00FB3BF9"/>
    <w:rsid w:val="00FB3CD0"/>
    <w:rsid w:val="00FB4792"/>
    <w:rsid w:val="00FB4D16"/>
    <w:rsid w:val="00FB4ED6"/>
    <w:rsid w:val="00FB5EF8"/>
    <w:rsid w:val="00FB6279"/>
    <w:rsid w:val="00FB6556"/>
    <w:rsid w:val="00FB6B8D"/>
    <w:rsid w:val="00FB6D7D"/>
    <w:rsid w:val="00FB6E9C"/>
    <w:rsid w:val="00FB7075"/>
    <w:rsid w:val="00FB7278"/>
    <w:rsid w:val="00FB72D7"/>
    <w:rsid w:val="00FB74A5"/>
    <w:rsid w:val="00FB75E2"/>
    <w:rsid w:val="00FB7C7B"/>
    <w:rsid w:val="00FC04B3"/>
    <w:rsid w:val="00FC0544"/>
    <w:rsid w:val="00FC0632"/>
    <w:rsid w:val="00FC072C"/>
    <w:rsid w:val="00FC11CA"/>
    <w:rsid w:val="00FC17A2"/>
    <w:rsid w:val="00FC199E"/>
    <w:rsid w:val="00FC1BAA"/>
    <w:rsid w:val="00FC1C46"/>
    <w:rsid w:val="00FC1C4B"/>
    <w:rsid w:val="00FC26DF"/>
    <w:rsid w:val="00FC27A8"/>
    <w:rsid w:val="00FC2916"/>
    <w:rsid w:val="00FC2944"/>
    <w:rsid w:val="00FC30B9"/>
    <w:rsid w:val="00FC3CBB"/>
    <w:rsid w:val="00FC3CDA"/>
    <w:rsid w:val="00FC3F41"/>
    <w:rsid w:val="00FC444C"/>
    <w:rsid w:val="00FC4E44"/>
    <w:rsid w:val="00FC5A33"/>
    <w:rsid w:val="00FC6561"/>
    <w:rsid w:val="00FC6945"/>
    <w:rsid w:val="00FC7233"/>
    <w:rsid w:val="00FC78B5"/>
    <w:rsid w:val="00FC7B14"/>
    <w:rsid w:val="00FC7BFC"/>
    <w:rsid w:val="00FC7CD3"/>
    <w:rsid w:val="00FD03AA"/>
    <w:rsid w:val="00FD0803"/>
    <w:rsid w:val="00FD0BE2"/>
    <w:rsid w:val="00FD1072"/>
    <w:rsid w:val="00FD1816"/>
    <w:rsid w:val="00FD2683"/>
    <w:rsid w:val="00FD2733"/>
    <w:rsid w:val="00FD29A3"/>
    <w:rsid w:val="00FD2FE1"/>
    <w:rsid w:val="00FD32A2"/>
    <w:rsid w:val="00FD343B"/>
    <w:rsid w:val="00FD3519"/>
    <w:rsid w:val="00FD3894"/>
    <w:rsid w:val="00FD3D98"/>
    <w:rsid w:val="00FD4714"/>
    <w:rsid w:val="00FD4897"/>
    <w:rsid w:val="00FD4949"/>
    <w:rsid w:val="00FD498D"/>
    <w:rsid w:val="00FD4C91"/>
    <w:rsid w:val="00FD4EF3"/>
    <w:rsid w:val="00FD5079"/>
    <w:rsid w:val="00FD5409"/>
    <w:rsid w:val="00FD5441"/>
    <w:rsid w:val="00FD6367"/>
    <w:rsid w:val="00FD67FE"/>
    <w:rsid w:val="00FD757F"/>
    <w:rsid w:val="00FD7BB4"/>
    <w:rsid w:val="00FD7CB4"/>
    <w:rsid w:val="00FE0473"/>
    <w:rsid w:val="00FE0669"/>
    <w:rsid w:val="00FE08A7"/>
    <w:rsid w:val="00FE1B53"/>
    <w:rsid w:val="00FE1DC0"/>
    <w:rsid w:val="00FE1E77"/>
    <w:rsid w:val="00FE1F5A"/>
    <w:rsid w:val="00FE1FB6"/>
    <w:rsid w:val="00FE213A"/>
    <w:rsid w:val="00FE239D"/>
    <w:rsid w:val="00FE248D"/>
    <w:rsid w:val="00FE24C8"/>
    <w:rsid w:val="00FE2742"/>
    <w:rsid w:val="00FE2FCB"/>
    <w:rsid w:val="00FE306F"/>
    <w:rsid w:val="00FE3284"/>
    <w:rsid w:val="00FE3475"/>
    <w:rsid w:val="00FE3F20"/>
    <w:rsid w:val="00FE49C7"/>
    <w:rsid w:val="00FE4A5D"/>
    <w:rsid w:val="00FE4F81"/>
    <w:rsid w:val="00FE563D"/>
    <w:rsid w:val="00FE5CDF"/>
    <w:rsid w:val="00FE6835"/>
    <w:rsid w:val="00FE6840"/>
    <w:rsid w:val="00FE6CD0"/>
    <w:rsid w:val="00FE6EE2"/>
    <w:rsid w:val="00FE70F2"/>
    <w:rsid w:val="00FE7334"/>
    <w:rsid w:val="00FE742F"/>
    <w:rsid w:val="00FE7C81"/>
    <w:rsid w:val="00FF01A4"/>
    <w:rsid w:val="00FF0541"/>
    <w:rsid w:val="00FF0B94"/>
    <w:rsid w:val="00FF0E7A"/>
    <w:rsid w:val="00FF0F72"/>
    <w:rsid w:val="00FF12B5"/>
    <w:rsid w:val="00FF1AD2"/>
    <w:rsid w:val="00FF2869"/>
    <w:rsid w:val="00FF28D7"/>
    <w:rsid w:val="00FF302E"/>
    <w:rsid w:val="00FF3189"/>
    <w:rsid w:val="00FF456B"/>
    <w:rsid w:val="00FF47C2"/>
    <w:rsid w:val="00FF49FA"/>
    <w:rsid w:val="00FF4C94"/>
    <w:rsid w:val="00FF4D40"/>
    <w:rsid w:val="00FF52B1"/>
    <w:rsid w:val="00FF52D0"/>
    <w:rsid w:val="00FF557D"/>
    <w:rsid w:val="00FF57A8"/>
    <w:rsid w:val="00FF5921"/>
    <w:rsid w:val="00FF5B15"/>
    <w:rsid w:val="00FF5BC7"/>
    <w:rsid w:val="00FF5E93"/>
    <w:rsid w:val="00FF612B"/>
    <w:rsid w:val="00FF6586"/>
    <w:rsid w:val="00FF6734"/>
    <w:rsid w:val="00FF6A20"/>
    <w:rsid w:val="00FF6EAA"/>
    <w:rsid w:val="00FF6F4A"/>
    <w:rsid w:val="00FF70D4"/>
    <w:rsid w:val="00FF741D"/>
    <w:rsid w:val="00FF7ACE"/>
    <w:rsid w:val="00FF7DA6"/>
    <w:rsid w:val="00FF7F93"/>
    <w:rsid w:val="05544BE2"/>
    <w:rsid w:val="07E1F7E4"/>
    <w:rsid w:val="0A0032CB"/>
    <w:rsid w:val="0DE4F8A6"/>
    <w:rsid w:val="0F59F17F"/>
    <w:rsid w:val="11A04F89"/>
    <w:rsid w:val="212A5C81"/>
    <w:rsid w:val="243A6C89"/>
    <w:rsid w:val="2981B640"/>
    <w:rsid w:val="2A32BBDC"/>
    <w:rsid w:val="3221A3AC"/>
    <w:rsid w:val="3633473A"/>
    <w:rsid w:val="3EA9465A"/>
    <w:rsid w:val="46211AB5"/>
    <w:rsid w:val="4FF24F62"/>
    <w:rsid w:val="5A02B0A4"/>
    <w:rsid w:val="6075CE46"/>
    <w:rsid w:val="6A3C6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53FAD"/>
  <w15:chartTrackingRefBased/>
  <w15:docId w15:val="{74D279F5-2DAA-42AB-A722-120D0C73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0B2"/>
    <w:pPr>
      <w:overflowPunct w:val="0"/>
      <w:autoSpaceDE w:val="0"/>
      <w:autoSpaceDN w:val="0"/>
      <w:spacing w:after="180"/>
    </w:pPr>
    <w:rPr>
      <w:rFonts w:eastAsia="Gulim"/>
      <w:lang w:eastAsia="ja-JP"/>
    </w:rPr>
  </w:style>
  <w:style w:type="paragraph" w:styleId="Heading1">
    <w:name w:val="heading 1"/>
    <w:aliases w:val="H1,h1,Heading 1 3GPP,Char,NMP Heading 1,h11,h12,h13,h14,h15,h16,app heading 1,l1,Memo Heading 1,Heading 1_a,heading 1,h17,h111,h121,h131,h141,h151,h161,h18,h112,h122,h132,h142,h152,h162,h19,h113,h123,h133,h143,h153,h163,Heading 1 Char,Alt+1"/>
    <w:next w:val="Normal"/>
    <w:link w:val="Heading1Char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link w:val="Heading2Char"/>
    <w:qFormat/>
    <w:rsid w:val="008640D3"/>
    <w:pPr>
      <w:keepNext/>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spacing w:before="240" w:after="60"/>
      <w:outlineLvl w:val="2"/>
    </w:pPr>
    <w:rPr>
      <w:rFonts w:ascii="Arial" w:eastAsia="SimSun" w:hAnsi="Arial"/>
      <w:b/>
      <w:bCs/>
      <w:sz w:val="26"/>
      <w:szCs w:val="26"/>
      <w:lang w:val="x-non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A0BAE"/>
    <w:pPr>
      <w:keepNext/>
      <w:spacing w:before="240" w:after="60"/>
      <w:outlineLvl w:val="3"/>
    </w:pPr>
    <w:rPr>
      <w:b/>
      <w:bCs/>
      <w:sz w:val="28"/>
      <w:szCs w:val="28"/>
    </w:rPr>
  </w:style>
  <w:style w:type="paragraph" w:styleId="Heading5">
    <w:name w:val="heading 5"/>
    <w:basedOn w:val="Heading4"/>
    <w:next w:val="Normal"/>
    <w:link w:val="Heading5Char"/>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Heading6">
    <w:name w:val="heading 6"/>
    <w:basedOn w:val="H6"/>
    <w:next w:val="Normal"/>
    <w:link w:val="Heading6Char"/>
    <w:qFormat/>
    <w:rsid w:val="00B95882"/>
    <w:pPr>
      <w:outlineLvl w:val="5"/>
    </w:pPr>
  </w:style>
  <w:style w:type="paragraph" w:styleId="Heading7">
    <w:name w:val="heading 7"/>
    <w:basedOn w:val="H6"/>
    <w:next w:val="Normal"/>
    <w:link w:val="Heading7Char"/>
    <w:qFormat/>
    <w:rsid w:val="00B95882"/>
    <w:pPr>
      <w:outlineLvl w:val="6"/>
    </w:pPr>
  </w:style>
  <w:style w:type="paragraph" w:styleId="Heading8">
    <w:name w:val="heading 8"/>
    <w:basedOn w:val="Heading1"/>
    <w:next w:val="Normal"/>
    <w:link w:val="Heading8Char"/>
    <w:qFormat/>
    <w:rsid w:val="00B95882"/>
    <w:pPr>
      <w:numPr>
        <w:numId w:val="0"/>
      </w:numPr>
      <w:outlineLvl w:val="7"/>
    </w:pPr>
    <w:rPr>
      <w:rFonts w:eastAsia="Times New Roman"/>
      <w:lang w:val="en-GB" w:eastAsia="ja-JP"/>
    </w:rPr>
  </w:style>
  <w:style w:type="paragraph" w:styleId="Heading9">
    <w:name w:val="heading 9"/>
    <w:basedOn w:val="Heading8"/>
    <w:next w:val="Normal"/>
    <w:link w:val="Heading9Char"/>
    <w:qFormat/>
    <w:rsid w:val="00B958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link w:val="CRCoverPageZchn"/>
    <w:qFormat/>
    <w:rsid w:val="00B4542E"/>
    <w:pPr>
      <w:spacing w:after="120"/>
    </w:pPr>
    <w:rPr>
      <w:rFonts w:ascii="Arial" w:eastAsia="MS Mincho" w:hAnsi="Arial"/>
      <w:lang w:val="en-GB"/>
    </w:rPr>
  </w:style>
  <w:style w:type="character" w:styleId="Hyperlink">
    <w:name w:val="Hyperlink"/>
    <w:qFormat/>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link w:val="BalloonTextChar"/>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qFormat/>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link w:val="CommentSubjectChar"/>
    <w:qFormat/>
    <w:rsid w:val="00E32B0C"/>
    <w:rPr>
      <w:b/>
      <w:bCs/>
    </w:rPr>
  </w:style>
  <w:style w:type="paragraph" w:styleId="Caption">
    <w:name w:val="caption"/>
    <w:basedOn w:val="Normal"/>
    <w:next w:val="Normal"/>
    <w:qFormat/>
    <w:rsid w:val="00504CDB"/>
    <w:rPr>
      <w:b/>
      <w:bCs/>
    </w:rPr>
  </w:style>
  <w:style w:type="table" w:styleId="TableGrid">
    <w:name w:val="Table Grid"/>
    <w:basedOn w:val="TableNormal"/>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link w:val="BodyTextChar"/>
    <w:qFormat/>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1">
    <w:name w:val="Heading 1 Char1"/>
    <w:aliases w:val="H1 Char,h1 Char,Heading 1 3GPP Char,Char Char,NMP Heading 1 Char,h11 Char,h12 Char,h13 Char,h14 Char,h15 Char,h16 Char,app heading 1 Char,l1 Char,Memo Heading 1 Char,Heading 1_a Char,heading 1 Char,h17 Char,h111 Char,h121 Char,h131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qFormat/>
    <w:rsid w:val="00FB1386"/>
    <w:pPr>
      <w:spacing w:after="0"/>
    </w:pPr>
  </w:style>
  <w:style w:type="paragraph" w:styleId="ListBullet3">
    <w:name w:val="List Bullet 3"/>
    <w:basedOn w:val="ListBullet2"/>
    <w:rsid w:val="00FB1386"/>
    <w:pPr>
      <w:ind w:left="1135" w:hanging="284"/>
    </w:pPr>
  </w:style>
  <w:style w:type="paragraph" w:styleId="ListNumber">
    <w:name w:val="List Number"/>
    <w:basedOn w:val="List"/>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R4_bullet"/>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qFormat/>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uiPriority w:val="99"/>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link w:val="3GPPHeaderChar"/>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Malgun Gothic"/>
    </w:rPr>
  </w:style>
  <w:style w:type="paragraph" w:customStyle="1" w:styleId="B5">
    <w:name w:val="B5"/>
    <w:basedOn w:val="Normal"/>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DengXian"/>
      <w:lang w:val="en-GB" w:eastAsia="en-US"/>
    </w:rPr>
  </w:style>
  <w:style w:type="paragraph" w:styleId="NormalIndent">
    <w:name w:val="Normal Indent"/>
    <w:basedOn w:val="Normal"/>
    <w:uiPriority w:val="99"/>
    <w:unhideWhenUsed/>
    <w:qFormat/>
    <w:rsid w:val="00266314"/>
    <w:pPr>
      <w:overflowPunct/>
      <w:autoSpaceDE/>
      <w:autoSpaceDN/>
      <w:spacing w:after="0"/>
      <w:ind w:left="720"/>
      <w:jc w:val="both"/>
    </w:pPr>
    <w:rPr>
      <w:rFonts w:eastAsia="SimSun"/>
      <w:sz w:val="21"/>
      <w:szCs w:val="21"/>
      <w:lang w:eastAsia="zh-CN"/>
    </w:rPr>
  </w:style>
  <w:style w:type="character" w:customStyle="1" w:styleId="Heading5Char">
    <w:name w:val="Heading 5 Char"/>
    <w:link w:val="Heading5"/>
    <w:qFormat/>
    <w:rsid w:val="00B95882"/>
    <w:rPr>
      <w:rFonts w:ascii="Arial" w:eastAsia="Times New Roman" w:hAnsi="Arial"/>
      <w:sz w:val="22"/>
      <w:lang w:val="en-GB" w:eastAsia="ja-JP"/>
    </w:rPr>
  </w:style>
  <w:style w:type="character" w:customStyle="1" w:styleId="Heading6Char">
    <w:name w:val="Heading 6 Char"/>
    <w:link w:val="Heading6"/>
    <w:qFormat/>
    <w:rsid w:val="00B95882"/>
    <w:rPr>
      <w:rFonts w:ascii="Arial" w:eastAsia="Times New Roman" w:hAnsi="Arial"/>
      <w:lang w:val="en-GB" w:eastAsia="ja-JP"/>
    </w:rPr>
  </w:style>
  <w:style w:type="character" w:customStyle="1" w:styleId="Heading7Char">
    <w:name w:val="Heading 7 Char"/>
    <w:link w:val="Heading7"/>
    <w:rsid w:val="00B95882"/>
    <w:rPr>
      <w:rFonts w:ascii="Arial" w:eastAsia="Times New Roman" w:hAnsi="Arial"/>
      <w:lang w:val="en-GB" w:eastAsia="ja-JP"/>
    </w:rPr>
  </w:style>
  <w:style w:type="character" w:customStyle="1" w:styleId="Heading8Char">
    <w:name w:val="Heading 8 Char"/>
    <w:link w:val="Heading8"/>
    <w:rsid w:val="00B95882"/>
    <w:rPr>
      <w:rFonts w:ascii="Arial" w:eastAsia="Times New Roman" w:hAnsi="Arial"/>
      <w:sz w:val="36"/>
      <w:lang w:val="en-GB" w:eastAsia="ja-JP"/>
    </w:rPr>
  </w:style>
  <w:style w:type="character" w:customStyle="1" w:styleId="Heading9Char">
    <w:name w:val="Heading 9 Char"/>
    <w:link w:val="Heading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
    <w:name w:val="标题 1 字符"/>
    <w:qFormat/>
    <w:rsid w:val="00B95882"/>
    <w:rPr>
      <w:rFonts w:ascii="Arial" w:eastAsia="Malgun Gothic" w:hAnsi="Arial" w:cs="Times New Roman"/>
      <w:sz w:val="36"/>
      <w:szCs w:val="20"/>
      <w:lang w:val="en-GB" w:eastAsia="en-US"/>
    </w:rPr>
  </w:style>
  <w:style w:type="character" w:customStyle="1" w:styleId="2">
    <w:name w:val="标题 2 字符"/>
    <w:qFormat/>
    <w:rsid w:val="00B95882"/>
    <w:rPr>
      <w:rFonts w:ascii="Arial" w:eastAsia="Malgun Gothic" w:hAnsi="Arial" w:cs="Times New Roman"/>
      <w:sz w:val="32"/>
      <w:szCs w:val="20"/>
      <w:lang w:val="en-GB" w:eastAsia="en-US"/>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1">
    <w:name w:val="页脚 字符"/>
    <w:rsid w:val="00B95882"/>
    <w:rPr>
      <w:rFonts w:ascii="Times New Roman" w:eastAsia="Malgun Gothic" w:hAnsi="Times New Roman" w:cs="Times New Roman"/>
      <w:sz w:val="20"/>
      <w:szCs w:val="20"/>
      <w:lang w:val="en-GB" w:eastAsia="en-US"/>
    </w:rPr>
  </w:style>
  <w:style w:type="character" w:customStyle="1" w:styleId="3">
    <w:name w:val="标题 3 字符"/>
    <w:qFormat/>
    <w:rsid w:val="00B95882"/>
    <w:rPr>
      <w:rFonts w:ascii="Calibri Light" w:eastAsia="DengXian Light" w:hAnsi="Calibri Light" w:cs="Times New Roman"/>
      <w:color w:val="1F3763"/>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95882"/>
    <w:rPr>
      <w:rFonts w:eastAsia="Gulim"/>
      <w:b/>
      <w:bCs/>
      <w:sz w:val="28"/>
      <w:szCs w:val="28"/>
      <w:lang w:eastAsia="ja-JP"/>
    </w:rPr>
  </w:style>
  <w:style w:type="numbering" w:customStyle="1" w:styleId="NoList1">
    <w:name w:val="No List1"/>
    <w:next w:val="NoList"/>
    <w:uiPriority w:val="99"/>
    <w:semiHidden/>
    <w:unhideWhenUsed/>
    <w:rsid w:val="00B95882"/>
  </w:style>
  <w:style w:type="paragraph" w:customStyle="1" w:styleId="H6">
    <w:name w:val="H6"/>
    <w:basedOn w:val="Heading5"/>
    <w:next w:val="Normal"/>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Normal"/>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Normal"/>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4">
    <w:name w:val="List 4"/>
    <w:basedOn w:val="List3"/>
    <w:rsid w:val="00B95882"/>
    <w:pPr>
      <w:adjustRightInd w:val="0"/>
      <w:ind w:left="1418" w:hanging="284"/>
      <w:textAlignment w:val="baseline"/>
    </w:pPr>
    <w:rPr>
      <w:rFonts w:eastAsia="Times New Roman"/>
      <w:lang w:val="en-GB"/>
    </w:rPr>
  </w:style>
  <w:style w:type="paragraph" w:styleId="List5">
    <w:name w:val="List 5"/>
    <w:basedOn w:val="List4"/>
    <w:rsid w:val="00B95882"/>
    <w:pPr>
      <w:ind w:left="1702"/>
    </w:pPr>
  </w:style>
  <w:style w:type="paragraph" w:styleId="Index2">
    <w:name w:val="index 2"/>
    <w:basedOn w:val="Index1"/>
    <w:qFormat/>
    <w:rsid w:val="00B95882"/>
    <w:pPr>
      <w:ind w:left="284"/>
    </w:pPr>
  </w:style>
  <w:style w:type="paragraph" w:styleId="Index1">
    <w:name w:val="index 1"/>
    <w:basedOn w:val="Normal"/>
    <w:qFormat/>
    <w:rsid w:val="00B95882"/>
    <w:pPr>
      <w:keepLines/>
      <w:adjustRightInd w:val="0"/>
      <w:spacing w:after="0"/>
      <w:textAlignment w:val="baseline"/>
    </w:pPr>
    <w:rPr>
      <w:rFonts w:eastAsia="Times New Roman"/>
      <w:lang w:val="en-GB"/>
    </w:rPr>
  </w:style>
  <w:style w:type="paragraph" w:styleId="ListNumber2">
    <w:name w:val="List Number 2"/>
    <w:basedOn w:val="ListNumber"/>
    <w:rsid w:val="00B95882"/>
    <w:pPr>
      <w:adjustRightInd w:val="0"/>
      <w:ind w:left="851"/>
      <w:textAlignment w:val="baseline"/>
    </w:pPr>
    <w:rPr>
      <w:rFonts w:eastAsia="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5882"/>
    <w:rPr>
      <w:sz w:val="16"/>
      <w:lang w:eastAsia="ja-JP"/>
    </w:rPr>
  </w:style>
  <w:style w:type="paragraph" w:styleId="ListBullet">
    <w:name w:val="List Bullet"/>
    <w:basedOn w:val="List"/>
    <w:rsid w:val="00B95882"/>
    <w:pPr>
      <w:adjustRightInd w:val="0"/>
      <w:ind w:left="568" w:hanging="284"/>
      <w:textAlignment w:val="baseline"/>
    </w:pPr>
    <w:rPr>
      <w:rFonts w:eastAsia="Times New Roman"/>
      <w:lang w:val="en-GB"/>
    </w:rPr>
  </w:style>
  <w:style w:type="paragraph" w:styleId="ListBullet4">
    <w:name w:val="List Bullet 4"/>
    <w:basedOn w:val="ListBullet3"/>
    <w:rsid w:val="00B95882"/>
    <w:pPr>
      <w:adjustRightInd w:val="0"/>
      <w:ind w:left="1418"/>
      <w:textAlignment w:val="baseline"/>
    </w:pPr>
    <w:rPr>
      <w:rFonts w:eastAsia="Times New Roman"/>
      <w:lang w:val="en-GB"/>
    </w:rPr>
  </w:style>
  <w:style w:type="paragraph" w:styleId="ListBullet5">
    <w:name w:val="List Bullet 5"/>
    <w:basedOn w:val="ListBullet4"/>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BalloonTextChar">
    <w:name w:val="Balloon Text Char"/>
    <w:link w:val="BalloonText"/>
    <w:semiHidden/>
    <w:rsid w:val="00B95882"/>
    <w:rPr>
      <w:rFonts w:ascii="Tahoma" w:eastAsia="Gulim" w:hAnsi="Tahoma" w:cs="Tahoma"/>
      <w:sz w:val="16"/>
      <w:szCs w:val="16"/>
      <w:lang w:eastAsia="ja-JP"/>
    </w:rPr>
  </w:style>
  <w:style w:type="character" w:customStyle="1" w:styleId="a2">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CommentSubjectChar">
    <w:name w:val="Comment Subject Char"/>
    <w:link w:val="CommentSubject"/>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BodyTextChar">
    <w:name w:val="Body Text Char"/>
    <w:link w:val="BodyText"/>
    <w:rsid w:val="00B95882"/>
    <w:rPr>
      <w:sz w:val="22"/>
    </w:rPr>
  </w:style>
  <w:style w:type="paragraph" w:styleId="PlainText">
    <w:name w:val="Plain Text"/>
    <w:basedOn w:val="Normal"/>
    <w:link w:val="PlainTextChar"/>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PlainTextChar">
    <w:name w:val="Plain Text Char"/>
    <w:link w:val="PlainText"/>
    <w:uiPriority w:val="99"/>
    <w:rsid w:val="00B95882"/>
    <w:rPr>
      <w:rFonts w:ascii="Courier New" w:eastAsia="Calibri" w:hAnsi="Courier New" w:cs="Arial"/>
      <w:sz w:val="22"/>
      <w:szCs w:val="22"/>
      <w:lang w:val="nb-NO" w:eastAsia="en-US"/>
    </w:rPr>
  </w:style>
  <w:style w:type="character" w:customStyle="1" w:styleId="a3">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NoList"/>
    <w:uiPriority w:val="99"/>
    <w:semiHidden/>
    <w:unhideWhenUsed/>
    <w:rsid w:val="00B95882"/>
  </w:style>
  <w:style w:type="table" w:customStyle="1" w:styleId="TableGrid1">
    <w:name w:val="Table Grid1"/>
    <w:basedOn w:val="TableNormal"/>
    <w:next w:val="TableGri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NoList"/>
    <w:uiPriority w:val="99"/>
    <w:semiHidden/>
    <w:unhideWhenUsed/>
    <w:rsid w:val="00B95882"/>
  </w:style>
  <w:style w:type="paragraph" w:customStyle="1" w:styleId="Note-Boxed">
    <w:name w:val="Note - Boxed"/>
    <w:basedOn w:val="Normal"/>
    <w:next w:val="Normal"/>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styleId="UnresolvedMention">
    <w:name w:val="Unresolved Mention"/>
    <w:uiPriority w:val="99"/>
    <w:semiHidden/>
    <w:unhideWhenUsed/>
    <w:rsid w:val="00A415AA"/>
    <w:rPr>
      <w:color w:val="605E5C"/>
      <w:shd w:val="clear" w:color="auto" w:fill="E1DFDD"/>
    </w:rPr>
  </w:style>
  <w:style w:type="paragraph" w:styleId="EndnoteText">
    <w:name w:val="endnote text"/>
    <w:basedOn w:val="Normal"/>
    <w:link w:val="EndnoteTextChar"/>
    <w:rsid w:val="002C30C9"/>
    <w:pPr>
      <w:spacing w:after="0"/>
    </w:pPr>
  </w:style>
  <w:style w:type="character" w:customStyle="1" w:styleId="EndnoteTextChar">
    <w:name w:val="Endnote Text Char"/>
    <w:basedOn w:val="DefaultParagraphFont"/>
    <w:link w:val="EndnoteText"/>
    <w:rsid w:val="002C30C9"/>
    <w:rPr>
      <w:rFonts w:eastAsia="Gulim"/>
      <w:lang w:eastAsia="ja-JP"/>
    </w:rPr>
  </w:style>
  <w:style w:type="character" w:styleId="EndnoteReference">
    <w:name w:val="endnote reference"/>
    <w:basedOn w:val="DefaultParagraphFont"/>
    <w:rsid w:val="002C30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3FC68-6D0D-4D46-89BD-FFDCA3C6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7727</TotalTime>
  <Pages>9</Pages>
  <Words>5177</Words>
  <Characters>31221</Characters>
  <Application>Microsoft Office Word</Application>
  <DocSecurity>0</DocSecurity>
  <Lines>473</Lines>
  <Paragraphs>282</Paragraphs>
  <ScaleCrop>false</ScaleCrop>
  <HeadingPairs>
    <vt:vector size="2" baseType="variant">
      <vt:variant>
        <vt:lpstr>Title</vt:lpstr>
      </vt:variant>
      <vt:variant>
        <vt:i4>1</vt:i4>
      </vt:variant>
    </vt:vector>
  </HeadingPairs>
  <TitlesOfParts>
    <vt:vector size="1" baseType="lpstr">
      <vt:lpstr>R1-132977</vt:lpstr>
    </vt:vector>
  </TitlesOfParts>
  <Company>Rakuten Group, Inc.</Company>
  <LinksUpToDate>false</LinksUpToDate>
  <CharactersWithSpaces>36116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Chhawchharia, Manjari</cp:lastModifiedBy>
  <cp:revision>20</cp:revision>
  <cp:lastPrinted>2016-02-01T07:41:00Z</cp:lastPrinted>
  <dcterms:created xsi:type="dcterms:W3CDTF">2025-09-23T13:59:00Z</dcterms:created>
  <dcterms:modified xsi:type="dcterms:W3CDTF">2025-11-07T00:31:00Z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FLCMData">
    <vt:lpwstr>C2FCEF8D00F7F75334BBCCBC3B9A90216B70CC294081A15902A8312AC34F644C0FA1CF2B8CC43011542FA76FDD945E2E2E858BB608421BFBBA4AAEE2A5E9AB3A</vt:lpwstr>
  </property>
</Properties>
</file>