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75ACE723"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3B79A3">
        <w:rPr>
          <w:rFonts w:ascii="Arial" w:eastAsia="SimSun" w:hAnsi="Arial" w:cs="Arial"/>
          <w:b/>
          <w:sz w:val="24"/>
          <w:szCs w:val="24"/>
        </w:rPr>
        <w:t>9</w:t>
      </w:r>
      <w:r w:rsidRPr="003F5C9E">
        <w:rPr>
          <w:rFonts w:ascii="Arial" w:eastAsia="SimSun" w:hAnsi="Arial" w:cs="Arial"/>
          <w:b/>
          <w:bCs/>
          <w:sz w:val="24"/>
        </w:rPr>
        <w:tab/>
      </w:r>
      <w:r w:rsidR="008D3D78" w:rsidRPr="008D3D78">
        <w:rPr>
          <w:rFonts w:ascii="Arial" w:eastAsia="SimSun" w:hAnsi="Arial" w:cs="Arial"/>
          <w:b/>
          <w:bCs/>
          <w:sz w:val="24"/>
        </w:rPr>
        <w:t>R3-255361</w:t>
      </w:r>
    </w:p>
    <w:p w14:paraId="7B2EED48" w14:textId="08BF0EDF" w:rsidR="003F5C9E" w:rsidRPr="003F5C9E" w:rsidRDefault="003B79A3" w:rsidP="003F5C9E">
      <w:pPr>
        <w:spacing w:after="120"/>
        <w:rPr>
          <w:rFonts w:ascii="Arial" w:eastAsia="SimSun" w:hAnsi="Arial"/>
          <w:b/>
          <w:noProof/>
          <w:sz w:val="24"/>
        </w:rPr>
      </w:pPr>
      <w:bookmarkStart w:id="2" w:name="_Hlk19781143"/>
      <w:r>
        <w:rPr>
          <w:rFonts w:ascii="Arial" w:eastAsia="SimSun" w:hAnsi="Arial"/>
          <w:b/>
          <w:noProof/>
          <w:sz w:val="24"/>
        </w:rPr>
        <w:t>Bengaluru, India, 25</w:t>
      </w:r>
      <w:r w:rsidRPr="003B79A3">
        <w:rPr>
          <w:rFonts w:ascii="Arial" w:eastAsia="SimSun" w:hAnsi="Arial"/>
          <w:b/>
          <w:noProof/>
          <w:sz w:val="24"/>
          <w:vertAlign w:val="superscript"/>
        </w:rPr>
        <w:t>th</w:t>
      </w:r>
      <w:r>
        <w:rPr>
          <w:rFonts w:ascii="Arial" w:eastAsia="SimSun" w:hAnsi="Arial"/>
          <w:b/>
          <w:noProof/>
          <w:sz w:val="24"/>
        </w:rPr>
        <w:t xml:space="preserve"> – 29</w:t>
      </w:r>
      <w:r w:rsidRPr="003B79A3">
        <w:rPr>
          <w:rFonts w:ascii="Arial" w:eastAsia="SimSun" w:hAnsi="Arial"/>
          <w:b/>
          <w:noProof/>
          <w:sz w:val="24"/>
          <w:vertAlign w:val="superscript"/>
        </w:rPr>
        <w:t>th</w:t>
      </w:r>
      <w:r>
        <w:rPr>
          <w:rFonts w:ascii="Arial" w:eastAsia="SimSun" w:hAnsi="Arial"/>
          <w:b/>
          <w:noProof/>
          <w:sz w:val="24"/>
        </w:rPr>
        <w:t xml:space="preserve"> August, </w:t>
      </w:r>
      <w:r w:rsidR="003F5C9E" w:rsidRPr="003F5C9E">
        <w:rPr>
          <w:rFonts w:ascii="Arial" w:eastAsia="SimSun" w:hAnsi="Arial"/>
          <w:b/>
          <w:noProof/>
          <w:sz w:val="24"/>
        </w:rPr>
        <w:t>202</w:t>
      </w:r>
      <w:r w:rsidR="002F4CB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68D49194"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3B79A3" w:rsidRPr="003B79A3">
        <w:rPr>
          <w:rFonts w:ascii="Arial" w:eastAsia="SimSun" w:hAnsi="Arial"/>
          <w:sz w:val="24"/>
          <w:lang w:eastAsia="zh-CN"/>
        </w:rPr>
        <w:t>Discussion on feedback information for AI/ML-based Coverage and Capacity Optimization</w:t>
      </w:r>
    </w:p>
    <w:p w14:paraId="74AE0F71" w14:textId="4F0F9C4D"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008D3D78" w:rsidRPr="008D3D78">
        <w:rPr>
          <w:rFonts w:ascii="Arial" w:eastAsia="SimSun" w:hAnsi="Arial"/>
          <w:sz w:val="24"/>
          <w:lang w:val="en-US" w:eastAsia="zh-CN"/>
        </w:rPr>
        <w:t>Huawei, Jio Platforms, Deutsche Telekom, Orange</w:t>
      </w:r>
      <w:r w:rsidR="00ED71E0">
        <w:rPr>
          <w:rFonts w:ascii="Arial" w:eastAsia="SimSun" w:hAnsi="Arial"/>
          <w:sz w:val="24"/>
          <w:lang w:val="en-US" w:eastAsia="zh-CN"/>
        </w:rPr>
        <w:t>, Vodafone</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59A21562" w14:textId="25B5E966" w:rsidR="001D2193" w:rsidRDefault="001D2193" w:rsidP="001D2193">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731A2">
        <w:rPr>
          <w:rFonts w:eastAsia="DengXian"/>
          <w:lang w:eastAsia="zh-CN"/>
        </w:rPr>
        <w:t xml:space="preserve">kept on </w:t>
      </w:r>
      <w:r>
        <w:rPr>
          <w:rFonts w:eastAsia="DengXian"/>
          <w:lang w:eastAsia="zh-CN"/>
        </w:rPr>
        <w:t>discussing the objectives of the Rel-19 WI “</w:t>
      </w:r>
      <w:r w:rsidR="00DD5D39" w:rsidRPr="00757D93">
        <w:rPr>
          <w:rFonts w:eastAsia="DengXian"/>
          <w:i/>
          <w:lang w:eastAsia="zh-CN"/>
        </w:rPr>
        <w:t>Revised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sidR="003B79A3">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sidR="003B79A3">
        <w:rPr>
          <w:rFonts w:eastAsia="DengXian"/>
          <w:lang w:eastAsia="zh-CN"/>
        </w:rPr>
        <w:t>[2]</w:t>
      </w:r>
      <w:r>
        <w:rPr>
          <w:rFonts w:eastAsia="DengXian"/>
          <w:lang w:eastAsia="zh-CN"/>
        </w:rPr>
        <w:fldChar w:fldCharType="end"/>
      </w:r>
      <w:r>
        <w:rPr>
          <w:lang w:eastAsia="zh-CN"/>
        </w:rPr>
        <w:t xml:space="preserve"> and whose outcome is summarized in TR 38.743 </w:t>
      </w:r>
      <w:r w:rsidR="003B79A3">
        <w:rPr>
          <w:lang w:eastAsia="zh-CN"/>
        </w:rPr>
        <w:fldChar w:fldCharType="begin"/>
      </w:r>
      <w:r w:rsidR="003B79A3">
        <w:rPr>
          <w:lang w:eastAsia="zh-CN"/>
        </w:rPr>
        <w:instrText xml:space="preserve"> REF _Ref177048695 \r \h </w:instrText>
      </w:r>
      <w:r w:rsidR="003B79A3">
        <w:rPr>
          <w:lang w:eastAsia="zh-CN"/>
        </w:rPr>
      </w:r>
      <w:r w:rsidR="003B79A3">
        <w:rPr>
          <w:lang w:eastAsia="zh-CN"/>
        </w:rPr>
        <w:fldChar w:fldCharType="separate"/>
      </w:r>
      <w:r w:rsidR="003B79A3">
        <w:rPr>
          <w:lang w:eastAsia="zh-CN"/>
        </w:rPr>
        <w:t>[3]</w:t>
      </w:r>
      <w:r w:rsidR="003B79A3">
        <w:rPr>
          <w:lang w:eastAsia="zh-CN"/>
        </w:rPr>
        <w:fldChar w:fldCharType="end"/>
      </w:r>
      <w:r>
        <w:rPr>
          <w:rFonts w:hint="eastAsia"/>
          <w:lang w:eastAsia="zh-CN"/>
        </w:rPr>
        <w:t>.</w:t>
      </w:r>
      <w:r>
        <w:rPr>
          <w:lang w:eastAsia="zh-CN"/>
        </w:rPr>
        <w:t xml:space="preserve"> </w:t>
      </w:r>
    </w:p>
    <w:p w14:paraId="3A1B3CB9" w14:textId="79F8434D" w:rsidR="001D2193" w:rsidRPr="002F4CBE" w:rsidRDefault="001D2193" w:rsidP="001D2193">
      <w:pPr>
        <w:overflowPunct w:val="0"/>
        <w:autoSpaceDE w:val="0"/>
        <w:autoSpaceDN w:val="0"/>
        <w:adjustRightInd w:val="0"/>
        <w:spacing w:before="120" w:after="120"/>
        <w:jc w:val="both"/>
        <w:rPr>
          <w:rFonts w:eastAsia="DengXian"/>
          <w:lang w:eastAsia="zh-CN"/>
        </w:rPr>
      </w:pPr>
      <w:r w:rsidRPr="002F4CBE">
        <w:rPr>
          <w:rFonts w:eastAsia="DengXian"/>
          <w:lang w:eastAsia="zh-CN"/>
        </w:rPr>
        <w:t xml:space="preserve">One of the objectives of the WI is to specify data collection enhancements and </w:t>
      </w:r>
      <w:proofErr w:type="spellStart"/>
      <w:r w:rsidRPr="002F4CBE">
        <w:rPr>
          <w:rFonts w:eastAsia="DengXian"/>
          <w:lang w:eastAsia="zh-CN"/>
        </w:rPr>
        <w:t>signaling</w:t>
      </w:r>
      <w:proofErr w:type="spellEnd"/>
      <w:r w:rsidRPr="002F4CBE">
        <w:rPr>
          <w:rFonts w:eastAsia="DengXian"/>
          <w:lang w:eastAsia="zh-CN"/>
        </w:rPr>
        <w:t xml:space="preserve"> support within existing NG-RAN interfaces and architecture (including non-split architecture and split architecture) for AI/ML-based CCO (Coverage and Capacity Optimization).</w:t>
      </w:r>
    </w:p>
    <w:p w14:paraId="3BFB5C21" w14:textId="2760EDDE" w:rsidR="00E731A2" w:rsidRDefault="003B79A3" w:rsidP="001D2193">
      <w:pPr>
        <w:overflowPunct w:val="0"/>
        <w:autoSpaceDE w:val="0"/>
        <w:autoSpaceDN w:val="0"/>
        <w:adjustRightInd w:val="0"/>
        <w:spacing w:before="120" w:after="120"/>
        <w:jc w:val="both"/>
        <w:rPr>
          <w:rFonts w:eastAsia="DengXian"/>
          <w:lang w:val="en-US" w:eastAsia="zh-CN"/>
        </w:rPr>
      </w:pPr>
      <w:r w:rsidRPr="00AC2608">
        <w:rPr>
          <w:rFonts w:eastAsia="DengXian"/>
          <w:lang w:val="en-US" w:eastAsia="zh-CN"/>
        </w:rPr>
        <w:t>This contribution analyzes</w:t>
      </w:r>
      <w:r>
        <w:rPr>
          <w:rFonts w:eastAsia="DengXian"/>
          <w:lang w:val="en-US" w:eastAsia="zh-CN"/>
        </w:rPr>
        <w:t xml:space="preserve"> further</w:t>
      </w:r>
      <w:r w:rsidRPr="00AC2608">
        <w:rPr>
          <w:rFonts w:eastAsia="DengXian"/>
          <w:lang w:val="en-US" w:eastAsia="zh-CN"/>
        </w:rPr>
        <w:t xml:space="preserve"> the </w:t>
      </w:r>
      <w:r>
        <w:rPr>
          <w:rFonts w:eastAsia="DengXian"/>
          <w:lang w:val="en-US" w:eastAsia="zh-CN"/>
        </w:rPr>
        <w:t>aspect related to UE performance feedback f</w:t>
      </w:r>
      <w:r>
        <w:rPr>
          <w:rFonts w:cs="Arial"/>
          <w:lang w:eastAsia="zh-CN"/>
        </w:rPr>
        <w:t>or AI/ML-based CCO</w:t>
      </w:r>
      <w:r w:rsidRPr="00AC2608">
        <w:rPr>
          <w:rFonts w:eastAsia="DengXian"/>
          <w:lang w:val="en-US" w:eastAsia="zh-CN"/>
        </w:rPr>
        <w:t xml:space="preserve">, and provides proposals </w:t>
      </w:r>
      <w:r>
        <w:rPr>
          <w:rFonts w:eastAsia="DengXian"/>
          <w:lang w:val="en-US" w:eastAsia="zh-CN"/>
        </w:rPr>
        <w:t xml:space="preserve">to consider additional metrics, that is, UE-measured radio level metrics, on top of the legacy service-level metrics already agreed in RAN3#127-bis meeting </w:t>
      </w:r>
      <w:r>
        <w:rPr>
          <w:rFonts w:eastAsia="DengXian"/>
          <w:lang w:val="en-US" w:eastAsia="zh-CN"/>
        </w:rPr>
        <w:fldChar w:fldCharType="begin"/>
      </w:r>
      <w:r>
        <w:rPr>
          <w:rFonts w:eastAsia="DengXian"/>
          <w:lang w:val="en-US" w:eastAsia="zh-CN"/>
        </w:rPr>
        <w:instrText xml:space="preserve"> REF _Ref196725625 \r \h </w:instrText>
      </w:r>
      <w:r>
        <w:rPr>
          <w:rFonts w:eastAsia="DengXian"/>
          <w:lang w:val="en-US" w:eastAsia="zh-CN"/>
        </w:rPr>
      </w:r>
      <w:r>
        <w:rPr>
          <w:rFonts w:eastAsia="DengXian"/>
          <w:lang w:val="en-US" w:eastAsia="zh-CN"/>
        </w:rPr>
        <w:fldChar w:fldCharType="separate"/>
      </w:r>
      <w:r>
        <w:rPr>
          <w:rFonts w:eastAsia="DengXian"/>
          <w:lang w:val="en-US" w:eastAsia="zh-CN"/>
        </w:rPr>
        <w:t>[4]</w:t>
      </w:r>
      <w:r>
        <w:rPr>
          <w:rFonts w:eastAsia="DengXian"/>
          <w:lang w:val="en-US" w:eastAsia="zh-CN"/>
        </w:rPr>
        <w:fldChar w:fldCharType="end"/>
      </w:r>
      <w:r w:rsidRPr="00AC2608">
        <w:rPr>
          <w:rFonts w:eastAsia="DengXian"/>
          <w:lang w:val="en-US" w:eastAsia="zh-CN"/>
        </w:rPr>
        <w:t>.</w:t>
      </w:r>
    </w:p>
    <w:p w14:paraId="00B9D25D" w14:textId="73C7F773" w:rsidR="00B308E0" w:rsidRPr="008B2037" w:rsidRDefault="008B2037" w:rsidP="00B308E0">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85320A2" w14:textId="03DBDB65" w:rsidR="001716CA" w:rsidRDefault="001716CA" w:rsidP="001716CA">
      <w:pPr>
        <w:overflowPunct w:val="0"/>
        <w:autoSpaceDE w:val="0"/>
        <w:autoSpaceDN w:val="0"/>
        <w:adjustRightInd w:val="0"/>
        <w:spacing w:before="120" w:after="120"/>
        <w:jc w:val="both"/>
        <w:rPr>
          <w:rFonts w:cs="Arial"/>
          <w:lang w:eastAsia="zh-CN"/>
        </w:rPr>
      </w:pPr>
      <w:r w:rsidRPr="003C6713">
        <w:rPr>
          <w:rFonts w:cs="Arial"/>
          <w:lang w:eastAsia="zh-CN"/>
        </w:rPr>
        <w:t xml:space="preserve">In the last meeting </w:t>
      </w:r>
      <w:r w:rsidR="003B79A3">
        <w:rPr>
          <w:rFonts w:cs="Arial"/>
          <w:lang w:eastAsia="zh-CN"/>
        </w:rPr>
        <w:t>RAN3 did not discuss further the topic of feedback information for the AI/ML-based CCO use case, hence the latest status for such discussion dates back to RAN3#127-bis</w:t>
      </w:r>
      <w:r w:rsidR="003667A9">
        <w:rPr>
          <w:rFonts w:cs="Arial"/>
          <w:lang w:eastAsia="zh-CN"/>
        </w:rPr>
        <w:t xml:space="preserve"> </w:t>
      </w:r>
      <w:r w:rsidR="00C13E7B">
        <w:rPr>
          <w:rFonts w:cs="Arial"/>
          <w:lang w:eastAsia="zh-CN"/>
        </w:rPr>
        <w:fldChar w:fldCharType="begin"/>
      </w:r>
      <w:r w:rsidR="00C13E7B">
        <w:rPr>
          <w:rFonts w:cs="Arial"/>
          <w:lang w:eastAsia="zh-CN"/>
        </w:rPr>
        <w:instrText xml:space="preserve"> REF _Ref196725625 \r \h </w:instrText>
      </w:r>
      <w:r w:rsidR="00C13E7B">
        <w:rPr>
          <w:rFonts w:cs="Arial"/>
          <w:lang w:eastAsia="zh-CN"/>
        </w:rPr>
      </w:r>
      <w:r w:rsidR="00C13E7B">
        <w:rPr>
          <w:rFonts w:cs="Arial"/>
          <w:lang w:eastAsia="zh-CN"/>
        </w:rPr>
        <w:fldChar w:fldCharType="separate"/>
      </w:r>
      <w:r w:rsidR="003B79A3">
        <w:rPr>
          <w:rFonts w:cs="Arial"/>
          <w:lang w:eastAsia="zh-CN"/>
        </w:rPr>
        <w:t>[4]</w:t>
      </w:r>
      <w:r w:rsidR="00C13E7B">
        <w:rPr>
          <w:rFonts w:cs="Arial"/>
          <w:lang w:eastAsia="zh-CN"/>
        </w:rPr>
        <w:fldChar w:fldCharType="end"/>
      </w:r>
      <w:r w:rsidRPr="003C6713">
        <w:rPr>
          <w:rFonts w:cs="Arial"/>
          <w:lang w:eastAsia="zh-CN"/>
        </w:rPr>
        <w:t>:</w:t>
      </w:r>
    </w:p>
    <w:tbl>
      <w:tblPr>
        <w:tblStyle w:val="TableGrid"/>
        <w:tblW w:w="0" w:type="auto"/>
        <w:tblLook w:val="04A0" w:firstRow="1" w:lastRow="0" w:firstColumn="1" w:lastColumn="0" w:noHBand="0" w:noVBand="1"/>
      </w:tblPr>
      <w:tblGrid>
        <w:gridCol w:w="9629"/>
      </w:tblGrid>
      <w:tr w:rsidR="001716CA" w:rsidRPr="00532DC5" w14:paraId="33CED38A" w14:textId="77777777" w:rsidTr="003936DE">
        <w:tc>
          <w:tcPr>
            <w:tcW w:w="9629" w:type="dxa"/>
          </w:tcPr>
          <w:p w14:paraId="5D72A929" w14:textId="29D3F5DA" w:rsidR="00C13E7B" w:rsidRDefault="00C13E7B" w:rsidP="00597DF9">
            <w:pPr>
              <w:spacing w:after="120"/>
              <w:rPr>
                <w:rFonts w:ascii="Calibri" w:hAnsi="Calibri" w:cs="Calibri"/>
                <w:b/>
                <w:color w:val="008000"/>
                <w:sz w:val="18"/>
              </w:rPr>
            </w:pPr>
            <w:r w:rsidRPr="00C13E7B">
              <w:rPr>
                <w:rFonts w:ascii="Calibri" w:hAnsi="Calibri" w:cs="Calibri"/>
                <w:b/>
                <w:color w:val="008000"/>
                <w:sz w:val="18"/>
              </w:rPr>
              <w:t>Legacy UE performance measurement metrics can be reused for CCO.</w:t>
            </w:r>
          </w:p>
          <w:p w14:paraId="515E9033" w14:textId="7ECD5752" w:rsidR="0029645B" w:rsidRPr="00597DF9" w:rsidRDefault="00C13E7B" w:rsidP="00030623">
            <w:pPr>
              <w:spacing w:after="120"/>
              <w:rPr>
                <w:rFonts w:ascii="Calibri" w:eastAsia="SimSun" w:hAnsi="Calibri" w:cs="Calibri"/>
                <w:b/>
                <w:color w:val="0000FF"/>
                <w:sz w:val="18"/>
                <w:szCs w:val="24"/>
                <w:lang w:val="en-US" w:eastAsia="zh-CN"/>
              </w:rPr>
            </w:pPr>
            <w:r w:rsidRPr="00033624">
              <w:rPr>
                <w:rFonts w:ascii="Calibri" w:eastAsia="SimSun" w:hAnsi="Calibri" w:cs="Calibri"/>
                <w:b/>
                <w:color w:val="0000FF"/>
                <w:sz w:val="18"/>
                <w:szCs w:val="24"/>
                <w:lang w:val="en-US" w:eastAsia="zh-CN"/>
              </w:rPr>
              <w:t>Whether/what additional UE performance measurement metrics is needed?</w:t>
            </w:r>
          </w:p>
        </w:tc>
      </w:tr>
    </w:tbl>
    <w:p w14:paraId="209614E6" w14:textId="03147CE0" w:rsidR="001716CA" w:rsidRDefault="001716CA" w:rsidP="001716CA">
      <w:pPr>
        <w:overflowPunct w:val="0"/>
        <w:autoSpaceDE w:val="0"/>
        <w:autoSpaceDN w:val="0"/>
        <w:adjustRightInd w:val="0"/>
        <w:spacing w:before="120" w:after="120"/>
        <w:jc w:val="both"/>
        <w:rPr>
          <w:rFonts w:cs="Arial"/>
          <w:lang w:eastAsia="zh-CN"/>
        </w:rPr>
      </w:pPr>
      <w:r>
        <w:rPr>
          <w:rFonts w:cs="Arial"/>
          <w:lang w:eastAsia="zh-CN"/>
        </w:rPr>
        <w:t xml:space="preserve">We </w:t>
      </w:r>
      <w:r w:rsidR="00037C0C">
        <w:rPr>
          <w:rFonts w:cs="Arial"/>
          <w:lang w:eastAsia="zh-CN"/>
        </w:rPr>
        <w:t xml:space="preserve">further </w:t>
      </w:r>
      <w:r w:rsidR="00356941">
        <w:rPr>
          <w:rFonts w:cs="Arial"/>
          <w:lang w:eastAsia="zh-CN"/>
        </w:rPr>
        <w:t>d</w:t>
      </w:r>
      <w:r>
        <w:rPr>
          <w:rFonts w:cs="Arial"/>
          <w:lang w:eastAsia="zh-CN"/>
        </w:rPr>
        <w:t xml:space="preserve">iscuss </w:t>
      </w:r>
      <w:r w:rsidR="00356941">
        <w:rPr>
          <w:rFonts w:cs="Arial"/>
          <w:lang w:eastAsia="zh-CN"/>
        </w:rPr>
        <w:t xml:space="preserve">here </w:t>
      </w:r>
      <w:r w:rsidR="00037C0C">
        <w:rPr>
          <w:rFonts w:cs="Arial"/>
          <w:lang w:eastAsia="zh-CN"/>
        </w:rPr>
        <w:t xml:space="preserve">the FFS aspects above from </w:t>
      </w:r>
      <w:r w:rsidR="00033624">
        <w:rPr>
          <w:rFonts w:cs="Arial"/>
          <w:lang w:eastAsia="zh-CN"/>
        </w:rPr>
        <w:t xml:space="preserve">the </w:t>
      </w:r>
      <w:r w:rsidR="00037C0C">
        <w:rPr>
          <w:rFonts w:cs="Arial"/>
          <w:lang w:eastAsia="zh-CN"/>
        </w:rPr>
        <w:t>previous RAN3 meeting</w:t>
      </w:r>
      <w:r>
        <w:rPr>
          <w:rFonts w:cs="Arial"/>
          <w:lang w:eastAsia="zh-CN"/>
        </w:rPr>
        <w:t xml:space="preserve">. </w:t>
      </w:r>
    </w:p>
    <w:bookmarkEnd w:id="3"/>
    <w:p w14:paraId="6B3E19E4" w14:textId="614FE944" w:rsidR="00DD61C6" w:rsidRDefault="00DD61C6" w:rsidP="00DD61C6">
      <w:pPr>
        <w:pStyle w:val="ListParagraph"/>
        <w:spacing w:before="120"/>
        <w:ind w:firstLineChars="0" w:firstLine="0"/>
        <w:jc w:val="both"/>
        <w:rPr>
          <w:lang w:val="en-US" w:eastAsia="zh-CN"/>
        </w:rPr>
      </w:pPr>
      <w:r w:rsidRPr="0044196F">
        <w:rPr>
          <w:lang w:val="en-US" w:eastAsia="zh-CN"/>
        </w:rPr>
        <w:t xml:space="preserve">In </w:t>
      </w:r>
      <w:r>
        <w:rPr>
          <w:lang w:val="en-US" w:eastAsia="zh-CN"/>
        </w:rPr>
        <w:t>RAN3#127</w:t>
      </w:r>
      <w:r w:rsidRPr="0044196F">
        <w:rPr>
          <w:lang w:val="en-US" w:eastAsia="zh-CN"/>
        </w:rPr>
        <w:t>, contribution</w:t>
      </w:r>
      <w:r>
        <w:rPr>
          <w:lang w:val="en-US" w:eastAsia="zh-CN"/>
        </w:rPr>
        <w:t xml:space="preserve"> </w:t>
      </w:r>
      <w:r>
        <w:rPr>
          <w:lang w:val="en-US" w:eastAsia="zh-CN"/>
        </w:rPr>
        <w:fldChar w:fldCharType="begin"/>
      </w:r>
      <w:r>
        <w:rPr>
          <w:lang w:val="en-US" w:eastAsia="zh-CN"/>
        </w:rPr>
        <w:instrText xml:space="preserve"> REF _Ref192076743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proposed to consider UE-measured radio-level metrics as part of feedback information. The reason is that, regardless of whether the predicted issue type is “coverage” or “cell edge capacity”, the action that is needed to cope with it translates into a change in coverage, and when a cell/SSB shrinks and another cell/SSB expands their respective coverages, UEs in such cells/SSBs will experience a change in the signal strength and/or quality of the radio channel. Whether the CCO changes at radio level are beneficial or not in terms of coverage for the UE may not be reflected by legacy UE performance metrics as specified in Rel-18 because, even though such metrics for UEs in cells/SSBs affected by the CCO issue differ, UE performance metrics may be influenced by other factors, e.g., user behavior or RRM policy of the UE.</w:t>
      </w:r>
    </w:p>
    <w:p w14:paraId="4874352A" w14:textId="76720394" w:rsidR="00DD61C6" w:rsidRDefault="00DD61C6" w:rsidP="00DD61C6">
      <w:pPr>
        <w:pStyle w:val="ListParagraph"/>
        <w:ind w:firstLineChars="0" w:firstLine="0"/>
        <w:jc w:val="both"/>
        <w:rPr>
          <w:lang w:val="en-US" w:eastAsia="zh-CN"/>
        </w:rPr>
      </w:pPr>
      <w:r>
        <w:rPr>
          <w:lang w:val="en-US" w:eastAsia="zh-CN"/>
        </w:rPr>
        <w:t xml:space="preserve">By focusing on UEs that are handed over between cells affected by a CCO state change, a neighbor </w:t>
      </w:r>
      <w:proofErr w:type="spellStart"/>
      <w:r>
        <w:rPr>
          <w:lang w:val="en-US" w:eastAsia="zh-CN"/>
        </w:rPr>
        <w:t>gNB</w:t>
      </w:r>
      <w:proofErr w:type="spellEnd"/>
      <w:r>
        <w:rPr>
          <w:lang w:val="en-US" w:eastAsia="zh-CN"/>
        </w:rPr>
        <w:t xml:space="preserve"> (i.e.,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2</w:t>
      </w:r>
      <w:r>
        <w:rPr>
          <w:lang w:val="en-US" w:eastAsia="zh-CN"/>
        </w:rPr>
        <w:t xml:space="preserve">) may be requested to collect and report to the local </w:t>
      </w:r>
      <w:proofErr w:type="spellStart"/>
      <w:r>
        <w:rPr>
          <w:lang w:val="en-US" w:eastAsia="zh-CN"/>
        </w:rPr>
        <w:t>gNB</w:t>
      </w:r>
      <w:proofErr w:type="spellEnd"/>
      <w:r>
        <w:rPr>
          <w:lang w:val="en-US" w:eastAsia="zh-CN"/>
        </w:rPr>
        <w:t xml:space="preserve"> hosting the AI/ML model which predicted the CCO issue </w:t>
      </w:r>
      <w:bookmarkStart w:id="4" w:name="_Hlk203403264"/>
      <w:r>
        <w:rPr>
          <w:lang w:val="en-US" w:eastAsia="zh-CN"/>
        </w:rPr>
        <w:t xml:space="preserve">(i.e.,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1</w:t>
      </w:r>
      <w:r>
        <w:rPr>
          <w:lang w:val="en-US" w:eastAsia="zh-CN"/>
        </w:rPr>
        <w:t xml:space="preserve">) </w:t>
      </w:r>
      <w:bookmarkEnd w:id="4"/>
      <w:r>
        <w:rPr>
          <w:lang w:val="en-US" w:eastAsia="zh-CN"/>
        </w:rPr>
        <w:t xml:space="preserve">over </w:t>
      </w:r>
      <w:proofErr w:type="spellStart"/>
      <w:r>
        <w:rPr>
          <w:lang w:val="en-US" w:eastAsia="zh-CN"/>
        </w:rPr>
        <w:t>Xn</w:t>
      </w:r>
      <w:proofErr w:type="spellEnd"/>
      <w:r>
        <w:rPr>
          <w:lang w:val="en-US" w:eastAsia="zh-CN"/>
        </w:rPr>
        <w:t xml:space="preserve"> the radio-level measurements (RSRP, RSRQ, SINR) </w:t>
      </w:r>
      <w:r w:rsidR="0006140D">
        <w:rPr>
          <w:lang w:val="en-US" w:eastAsia="zh-CN"/>
        </w:rPr>
        <w:t>provided by</w:t>
      </w:r>
      <w:r>
        <w:rPr>
          <w:lang w:val="en-US" w:eastAsia="zh-CN"/>
        </w:rPr>
        <w:t xml:space="preserve"> those UEs which have been handed over from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1</w:t>
      </w:r>
      <w:r>
        <w:rPr>
          <w:lang w:val="en-US" w:eastAsia="zh-CN"/>
        </w:rPr>
        <w:t xml:space="preserve"> to </w:t>
      </w:r>
      <w:proofErr w:type="spellStart"/>
      <w:r w:rsidRPr="00531F4C">
        <w:rPr>
          <w:i/>
          <w:iCs/>
          <w:lang w:val="en-US" w:eastAsia="zh-CN"/>
        </w:rPr>
        <w:t>gNB</w:t>
      </w:r>
      <w:proofErr w:type="spellEnd"/>
      <w:r w:rsidRPr="00531F4C">
        <w:rPr>
          <w:i/>
          <w:iCs/>
          <w:lang w:val="en-US" w:eastAsia="zh-CN"/>
        </w:rPr>
        <w:t>(-CU)</w:t>
      </w:r>
      <w:r>
        <w:rPr>
          <w:i/>
          <w:iCs/>
          <w:vertAlign w:val="subscript"/>
          <w:lang w:val="en-US" w:eastAsia="zh-CN"/>
        </w:rPr>
        <w:t>2</w:t>
      </w:r>
      <w:r>
        <w:rPr>
          <w:lang w:val="en-US" w:eastAsia="zh-CN"/>
        </w:rPr>
        <w:t xml:space="preserve">. In this way,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1</w:t>
      </w:r>
      <w:r w:rsidRPr="006B2621">
        <w:rPr>
          <w:i/>
          <w:iCs/>
          <w:lang w:val="en-US" w:eastAsia="zh-CN"/>
        </w:rPr>
        <w:t xml:space="preserve"> </w:t>
      </w:r>
      <w:r>
        <w:rPr>
          <w:lang w:val="en-US" w:eastAsia="zh-CN"/>
        </w:rPr>
        <w:t xml:space="preserve">may use such measurements to assess whether the predicted CCO issue was prevented by means of the coverage state changes previously performed by involved (split) </w:t>
      </w:r>
      <w:proofErr w:type="spellStart"/>
      <w:r>
        <w:rPr>
          <w:lang w:val="en-US" w:eastAsia="zh-CN"/>
        </w:rPr>
        <w:t>gNBs</w:t>
      </w:r>
      <w:proofErr w:type="spellEnd"/>
      <w:r>
        <w:rPr>
          <w:lang w:val="en-US" w:eastAsia="zh-CN"/>
        </w:rPr>
        <w:t xml:space="preserve"> for their corresponding cells/SSBs predicted to be affected.</w:t>
      </w:r>
    </w:p>
    <w:p w14:paraId="2D28777B" w14:textId="77777777" w:rsidR="00DD61C6" w:rsidRDefault="00DD61C6" w:rsidP="00DD61C6">
      <w:pPr>
        <w:pStyle w:val="ListParagraph"/>
        <w:spacing w:after="120"/>
        <w:ind w:firstLineChars="0" w:firstLine="0"/>
        <w:jc w:val="both"/>
        <w:rPr>
          <w:lang w:val="en-US" w:eastAsia="zh-CN"/>
        </w:rPr>
      </w:pPr>
      <w:r>
        <w:rPr>
          <w:lang w:val="en-US" w:eastAsia="zh-CN"/>
        </w:rPr>
        <w:t xml:space="preserve">We think that UE-measured radio-level metrics may be useful for the proper validation of the predicted CCO issue, so we propose to introduce them by introducing a new IE </w:t>
      </w:r>
      <w:r w:rsidRPr="004B3A6B">
        <w:rPr>
          <w:i/>
          <w:iCs/>
          <w:lang w:val="en-US" w:eastAsia="zh-CN"/>
        </w:rPr>
        <w:t>UE Measured Radio Performance</w:t>
      </w:r>
      <w:r>
        <w:rPr>
          <w:lang w:val="en-US" w:eastAsia="zh-CN"/>
        </w:rPr>
        <w:t xml:space="preserve"> in </w:t>
      </w:r>
      <w:proofErr w:type="spellStart"/>
      <w:r>
        <w:rPr>
          <w:lang w:val="en-US" w:eastAsia="zh-CN"/>
        </w:rPr>
        <w:t>XnAP</w:t>
      </w:r>
      <w:proofErr w:type="spellEnd"/>
      <w:r>
        <w:rPr>
          <w:lang w:val="en-US" w:eastAsia="zh-CN"/>
        </w:rPr>
        <w:t>.</w:t>
      </w:r>
    </w:p>
    <w:p w14:paraId="047C80C1" w14:textId="058D7426" w:rsidR="00DD61C6" w:rsidRDefault="00DD61C6" w:rsidP="00DD61C6">
      <w:pPr>
        <w:pStyle w:val="ListParagraph"/>
        <w:spacing w:after="120"/>
        <w:ind w:firstLineChars="0" w:firstLine="0"/>
        <w:jc w:val="both"/>
        <w:rPr>
          <w:rFonts w:cs="Arial"/>
          <w:b/>
          <w:lang w:eastAsia="zh-CN"/>
        </w:rPr>
      </w:pPr>
      <w:r w:rsidRPr="00DA74B6">
        <w:rPr>
          <w:rFonts w:cs="Arial"/>
          <w:b/>
          <w:lang w:eastAsia="zh-CN"/>
        </w:rPr>
        <w:t xml:space="preserve">Proposal </w:t>
      </w:r>
      <w:r w:rsidR="00D63963">
        <w:rPr>
          <w:rFonts w:cs="Arial"/>
          <w:b/>
          <w:lang w:eastAsia="zh-CN"/>
        </w:rPr>
        <w:t>1</w:t>
      </w:r>
      <w:r w:rsidRPr="00DA74B6">
        <w:rPr>
          <w:rFonts w:cs="Arial"/>
          <w:b/>
          <w:lang w:eastAsia="zh-CN"/>
        </w:rPr>
        <w:t xml:space="preserve">: RAN3 to agree to </w:t>
      </w:r>
      <w:r>
        <w:rPr>
          <w:rFonts w:cs="Arial"/>
          <w:b/>
          <w:lang w:eastAsia="zh-CN"/>
        </w:rPr>
        <w:t xml:space="preserve">introduce a new IE </w:t>
      </w:r>
      <w:r w:rsidRPr="003F7A58">
        <w:rPr>
          <w:rFonts w:cs="Arial"/>
          <w:b/>
          <w:i/>
          <w:iCs/>
          <w:lang w:eastAsia="zh-CN"/>
        </w:rPr>
        <w:t>UE Measured Radio Performance</w:t>
      </w:r>
      <w:r>
        <w:rPr>
          <w:rFonts w:cs="Arial"/>
          <w:b/>
          <w:lang w:eastAsia="zh-CN"/>
        </w:rPr>
        <w:t xml:space="preserve"> in </w:t>
      </w:r>
      <w:proofErr w:type="spellStart"/>
      <w:r>
        <w:rPr>
          <w:rFonts w:cs="Arial"/>
          <w:b/>
          <w:lang w:eastAsia="zh-CN"/>
        </w:rPr>
        <w:t>XnAP</w:t>
      </w:r>
      <w:proofErr w:type="spellEnd"/>
      <w:r>
        <w:rPr>
          <w:rFonts w:cs="Arial"/>
          <w:b/>
          <w:lang w:eastAsia="zh-CN"/>
        </w:rPr>
        <w:t xml:space="preserve"> in order to also exchange UE-measured radio-level metrics (RSRP, RSRQ, SINR) corresponding to those UEs handed over between cells affected by a </w:t>
      </w:r>
      <w:r w:rsidR="00D63963">
        <w:rPr>
          <w:rFonts w:cs="Arial"/>
          <w:b/>
          <w:lang w:eastAsia="zh-CN"/>
        </w:rPr>
        <w:t>coverage</w:t>
      </w:r>
      <w:r>
        <w:rPr>
          <w:rFonts w:cs="Arial"/>
          <w:b/>
          <w:lang w:eastAsia="zh-CN"/>
        </w:rPr>
        <w:t xml:space="preserve"> state change</w:t>
      </w:r>
      <w:r w:rsidRPr="00DA74B6">
        <w:rPr>
          <w:rFonts w:cs="Arial"/>
          <w:b/>
          <w:lang w:eastAsia="zh-CN"/>
        </w:rPr>
        <w:t>.</w:t>
      </w:r>
    </w:p>
    <w:p w14:paraId="27D681CB" w14:textId="1EAD7834" w:rsidR="00DD61C6" w:rsidRDefault="00DD61C6" w:rsidP="00DD61C6">
      <w:pPr>
        <w:pStyle w:val="ListParagraph"/>
        <w:spacing w:before="120" w:after="120"/>
        <w:ind w:firstLineChars="0" w:firstLine="0"/>
        <w:jc w:val="both"/>
        <w:rPr>
          <w:lang w:val="en-US" w:eastAsia="zh-CN"/>
        </w:rPr>
      </w:pPr>
      <w:r>
        <w:rPr>
          <w:lang w:val="en-US" w:eastAsia="zh-CN"/>
        </w:rPr>
        <w:t>The existing Data Collection Report Initiation procedure can be extended to request the reporting of UE-measured radio-level metrics</w:t>
      </w:r>
      <w:r w:rsidR="00D63963">
        <w:rPr>
          <w:lang w:val="en-US" w:eastAsia="zh-CN"/>
        </w:rPr>
        <w:t xml:space="preserve"> collected by the neighbor </w:t>
      </w:r>
      <w:proofErr w:type="spellStart"/>
      <w:r w:rsidR="00D63963">
        <w:rPr>
          <w:lang w:val="en-US" w:eastAsia="zh-CN"/>
        </w:rPr>
        <w:t>gNB</w:t>
      </w:r>
      <w:proofErr w:type="spellEnd"/>
      <w:r w:rsidR="00D63963">
        <w:rPr>
          <w:lang w:val="en-US" w:eastAsia="zh-CN"/>
        </w:rPr>
        <w:t xml:space="preserve"> (</w:t>
      </w:r>
      <w:proofErr w:type="spellStart"/>
      <w:r w:rsidR="00D63963" w:rsidRPr="00531F4C">
        <w:rPr>
          <w:i/>
          <w:iCs/>
          <w:lang w:val="en-US" w:eastAsia="zh-CN"/>
        </w:rPr>
        <w:t>gNB</w:t>
      </w:r>
      <w:proofErr w:type="spellEnd"/>
      <w:r w:rsidR="00D63963" w:rsidRPr="00531F4C">
        <w:rPr>
          <w:i/>
          <w:iCs/>
          <w:lang w:val="en-US" w:eastAsia="zh-CN"/>
        </w:rPr>
        <w:t>(-CU)</w:t>
      </w:r>
      <w:r w:rsidR="00D63963" w:rsidRPr="00531F4C">
        <w:rPr>
          <w:i/>
          <w:iCs/>
          <w:vertAlign w:val="subscript"/>
          <w:lang w:val="en-US" w:eastAsia="zh-CN"/>
        </w:rPr>
        <w:t>2</w:t>
      </w:r>
      <w:r w:rsidR="00D63963">
        <w:rPr>
          <w:lang w:val="en-US" w:eastAsia="zh-CN"/>
        </w:rPr>
        <w:t>)</w:t>
      </w:r>
      <w:r>
        <w:rPr>
          <w:lang w:val="en-US" w:eastAsia="zh-CN"/>
        </w:rPr>
        <w:t xml:space="preserve"> as well as for partial reporting aspects.</w:t>
      </w:r>
    </w:p>
    <w:p w14:paraId="2B6D3421" w14:textId="4C7A29CD" w:rsidR="007E39D3" w:rsidRPr="007E39D3" w:rsidRDefault="007E39D3" w:rsidP="00DD61C6">
      <w:pPr>
        <w:pStyle w:val="ListParagraph"/>
        <w:spacing w:before="120" w:after="120"/>
        <w:ind w:firstLineChars="0" w:firstLine="0"/>
        <w:jc w:val="both"/>
        <w:rPr>
          <w:b/>
          <w:bCs/>
          <w:lang w:val="en-US" w:eastAsia="zh-CN"/>
        </w:rPr>
      </w:pPr>
      <w:r w:rsidRPr="007E39D3">
        <w:rPr>
          <w:b/>
          <w:bCs/>
          <w:lang w:val="en-US" w:eastAsia="zh-CN"/>
        </w:rPr>
        <w:t xml:space="preserve">Proposal 2: RAN3 to agree to enhance the </w:t>
      </w:r>
      <w:proofErr w:type="spellStart"/>
      <w:r w:rsidRPr="007E39D3">
        <w:rPr>
          <w:b/>
          <w:bCs/>
          <w:lang w:val="en-US" w:eastAsia="zh-CN"/>
        </w:rPr>
        <w:t>XnAP</w:t>
      </w:r>
      <w:proofErr w:type="spellEnd"/>
      <w:r w:rsidRPr="007E39D3">
        <w:rPr>
          <w:b/>
          <w:bCs/>
          <w:lang w:val="en-US" w:eastAsia="zh-CN"/>
        </w:rPr>
        <w:t xml:space="preserve"> Data Collection Reporting (Initiation) procedures to enable the transfer over </w:t>
      </w:r>
      <w:proofErr w:type="spellStart"/>
      <w:r w:rsidRPr="007E39D3">
        <w:rPr>
          <w:b/>
          <w:bCs/>
          <w:lang w:val="en-US" w:eastAsia="zh-CN"/>
        </w:rPr>
        <w:t>Xn</w:t>
      </w:r>
      <w:proofErr w:type="spellEnd"/>
      <w:r w:rsidRPr="007E39D3">
        <w:rPr>
          <w:b/>
          <w:bCs/>
          <w:lang w:val="en-US" w:eastAsia="zh-CN"/>
        </w:rPr>
        <w:t xml:space="preserve"> of UE-measured radio-level metrics as collected by the neighbor </w:t>
      </w:r>
      <w:proofErr w:type="spellStart"/>
      <w:r w:rsidRPr="007E39D3">
        <w:rPr>
          <w:b/>
          <w:bCs/>
          <w:lang w:val="en-US" w:eastAsia="zh-CN"/>
        </w:rPr>
        <w:t>gNB</w:t>
      </w:r>
      <w:proofErr w:type="spellEnd"/>
      <w:r w:rsidRPr="007E39D3">
        <w:rPr>
          <w:b/>
          <w:bCs/>
          <w:lang w:val="en-US" w:eastAsia="zh-CN"/>
        </w:rPr>
        <w:t>.</w:t>
      </w:r>
    </w:p>
    <w:p w14:paraId="58C85726" w14:textId="2AB496F5" w:rsidR="00D63963" w:rsidRPr="00DA74B6" w:rsidRDefault="00D63963" w:rsidP="00D63963">
      <w:pPr>
        <w:pStyle w:val="ListParagraph"/>
        <w:spacing w:before="120" w:after="120"/>
        <w:ind w:firstLineChars="0" w:firstLine="0"/>
        <w:jc w:val="both"/>
        <w:rPr>
          <w:rFonts w:cs="Arial"/>
          <w:lang w:eastAsia="zh-CN"/>
        </w:rPr>
      </w:pPr>
      <w:r w:rsidRPr="00DA74B6">
        <w:rPr>
          <w:rFonts w:cs="Arial"/>
          <w:lang w:eastAsia="zh-CN"/>
        </w:rPr>
        <w:lastRenderedPageBreak/>
        <w:t xml:space="preserve">Moreover, we think it would be beneficial for AI/ML model’s monitoring purposes that the local node could receive from the neighbour node information related to its current </w:t>
      </w:r>
      <w:r w:rsidR="007E39D3">
        <w:rPr>
          <w:rFonts w:cs="Arial"/>
          <w:lang w:eastAsia="zh-CN"/>
        </w:rPr>
        <w:t>coverage</w:t>
      </w:r>
      <w:r w:rsidRPr="00DA74B6">
        <w:rPr>
          <w:rFonts w:cs="Arial"/>
          <w:lang w:eastAsia="zh-CN"/>
        </w:rPr>
        <w:t xml:space="preserve"> state just after the </w:t>
      </w:r>
      <w:r w:rsidRPr="00DA74B6">
        <w:rPr>
          <w:rFonts w:cs="Arial"/>
          <w:i/>
          <w:iCs/>
          <w:lang w:eastAsia="zh-CN"/>
        </w:rPr>
        <w:t>Time for Predicted CCO Issue</w:t>
      </w:r>
      <w:r w:rsidRPr="00DA74B6">
        <w:rPr>
          <w:rFonts w:cs="Arial"/>
          <w:lang w:eastAsia="zh-CN"/>
        </w:rPr>
        <w:t xml:space="preserve">, that is, after the previously predicted CCO issue was expected to occur and the corresponding future </w:t>
      </w:r>
      <w:r w:rsidR="007E39D3">
        <w:rPr>
          <w:rFonts w:cs="Arial"/>
          <w:lang w:eastAsia="zh-CN"/>
        </w:rPr>
        <w:t>coverage</w:t>
      </w:r>
      <w:r w:rsidRPr="00DA74B6">
        <w:rPr>
          <w:rFonts w:cs="Arial"/>
          <w:lang w:eastAsia="zh-CN"/>
        </w:rPr>
        <w:t xml:space="preserve"> state was actually applied by the local node at the </w:t>
      </w:r>
      <w:r w:rsidRPr="00DA74B6">
        <w:rPr>
          <w:i/>
          <w:iCs/>
          <w:lang w:val="en-US" w:eastAsia="zh-CN"/>
        </w:rPr>
        <w:t>Time for Future Coverage Modification</w:t>
      </w:r>
      <w:r w:rsidRPr="00DA74B6">
        <w:rPr>
          <w:lang w:val="en-US" w:eastAsia="zh-CN"/>
        </w:rPr>
        <w:t xml:space="preserve"> </w:t>
      </w:r>
      <w:r w:rsidRPr="00DA74B6">
        <w:rPr>
          <w:rFonts w:cs="Arial"/>
          <w:lang w:eastAsia="zh-CN"/>
        </w:rPr>
        <w:t>to avoid such predicted CCO issue. This would allow the model in the</w:t>
      </w:r>
      <w:r w:rsidR="007E39D3">
        <w:rPr>
          <w:rFonts w:cs="Arial"/>
          <w:lang w:eastAsia="zh-CN"/>
        </w:rPr>
        <w:t xml:space="preserve"> local node</w:t>
      </w:r>
      <w:r w:rsidRPr="00DA74B6">
        <w:rPr>
          <w:rFonts w:cs="Arial"/>
          <w:lang w:eastAsia="zh-CN"/>
        </w:rPr>
        <w:t xml:space="preserve"> </w:t>
      </w:r>
      <w:r w:rsidR="007E39D3">
        <w:rPr>
          <w:lang w:val="en-US" w:eastAsia="zh-CN"/>
        </w:rPr>
        <w:t>(</w:t>
      </w:r>
      <w:proofErr w:type="spellStart"/>
      <w:r w:rsidR="007E39D3" w:rsidRPr="00531F4C">
        <w:rPr>
          <w:i/>
          <w:iCs/>
          <w:lang w:val="en-US" w:eastAsia="zh-CN"/>
        </w:rPr>
        <w:t>gNB</w:t>
      </w:r>
      <w:proofErr w:type="spellEnd"/>
      <w:r w:rsidR="007E39D3" w:rsidRPr="00531F4C">
        <w:rPr>
          <w:i/>
          <w:iCs/>
          <w:lang w:val="en-US" w:eastAsia="zh-CN"/>
        </w:rPr>
        <w:t>(-CU)</w:t>
      </w:r>
      <w:r w:rsidR="007E39D3" w:rsidRPr="00531F4C">
        <w:rPr>
          <w:i/>
          <w:iCs/>
          <w:vertAlign w:val="subscript"/>
          <w:lang w:val="en-US" w:eastAsia="zh-CN"/>
        </w:rPr>
        <w:t>1</w:t>
      </w:r>
      <w:r w:rsidR="007E39D3">
        <w:rPr>
          <w:lang w:val="en-US" w:eastAsia="zh-CN"/>
        </w:rPr>
        <w:t xml:space="preserve">) </w:t>
      </w:r>
      <w:r w:rsidRPr="00DA74B6">
        <w:rPr>
          <w:rFonts w:cs="Arial"/>
          <w:lang w:eastAsia="zh-CN"/>
        </w:rPr>
        <w:t xml:space="preserve">to have a clearer </w:t>
      </w:r>
      <w:r>
        <w:rPr>
          <w:rFonts w:cs="Arial"/>
          <w:lang w:eastAsia="zh-CN"/>
        </w:rPr>
        <w:t xml:space="preserve">overall </w:t>
      </w:r>
      <w:r w:rsidRPr="00DA74B6">
        <w:rPr>
          <w:rFonts w:cs="Arial"/>
          <w:lang w:eastAsia="zh-CN"/>
        </w:rPr>
        <w:t>view of the AI/ML-based CCO mechanism and to fine-tune the model accordingly.</w:t>
      </w:r>
      <w:r w:rsidR="00350457">
        <w:rPr>
          <w:rFonts w:cs="Arial"/>
          <w:lang w:eastAsia="zh-CN"/>
        </w:rPr>
        <w:t xml:space="preserve"> Such information could be made available at the local node side without additional specification impact, as it is already possible to transfer the neighbour node’s current coverage state by means of the NG-RAN Node Configuration Update procedure.</w:t>
      </w:r>
    </w:p>
    <w:p w14:paraId="1DC63ABE" w14:textId="1BE28879" w:rsidR="00D63963" w:rsidRDefault="00D63963" w:rsidP="00D63963">
      <w:pPr>
        <w:pStyle w:val="ListParagraph"/>
        <w:spacing w:before="120" w:after="120"/>
        <w:ind w:firstLineChars="0" w:firstLine="0"/>
        <w:jc w:val="both"/>
        <w:rPr>
          <w:rFonts w:cs="Arial"/>
          <w:lang w:eastAsia="zh-CN"/>
        </w:rPr>
      </w:pPr>
      <w:r w:rsidRPr="00DA74B6">
        <w:rPr>
          <w:rFonts w:cs="Arial"/>
          <w:b/>
          <w:lang w:eastAsia="zh-CN"/>
        </w:rPr>
        <w:t xml:space="preserve">Proposal </w:t>
      </w:r>
      <w:r w:rsidR="007E39D3">
        <w:rPr>
          <w:rFonts w:cs="Arial"/>
          <w:b/>
          <w:lang w:eastAsia="zh-CN"/>
        </w:rPr>
        <w:t>3</w:t>
      </w:r>
      <w:r w:rsidRPr="00DA74B6">
        <w:rPr>
          <w:rFonts w:cs="Arial"/>
          <w:b/>
          <w:lang w:eastAsia="zh-CN"/>
        </w:rPr>
        <w:t xml:space="preserve">: RAN3 to agree to transfer the current </w:t>
      </w:r>
      <w:r w:rsidR="007E39D3">
        <w:rPr>
          <w:rFonts w:cs="Arial"/>
          <w:b/>
          <w:lang w:eastAsia="zh-CN"/>
        </w:rPr>
        <w:t>coverage</w:t>
      </w:r>
      <w:r w:rsidRPr="00DA74B6">
        <w:rPr>
          <w:rFonts w:cs="Arial"/>
          <w:b/>
          <w:lang w:eastAsia="zh-CN"/>
        </w:rPr>
        <w:t xml:space="preserve"> state of the neighbour </w:t>
      </w:r>
      <w:proofErr w:type="spellStart"/>
      <w:r w:rsidRPr="00DA74B6">
        <w:rPr>
          <w:rFonts w:cs="Arial"/>
          <w:b/>
          <w:lang w:eastAsia="zh-CN"/>
        </w:rPr>
        <w:t>gNB</w:t>
      </w:r>
      <w:proofErr w:type="spellEnd"/>
      <w:r w:rsidRPr="00DA74B6">
        <w:rPr>
          <w:rFonts w:cs="Arial"/>
          <w:b/>
          <w:lang w:eastAsia="zh-CN"/>
        </w:rPr>
        <w:t xml:space="preserve"> to the local node over the </w:t>
      </w:r>
      <w:proofErr w:type="spellStart"/>
      <w:r w:rsidRPr="00DA74B6">
        <w:rPr>
          <w:rFonts w:cs="Arial"/>
          <w:b/>
          <w:lang w:eastAsia="zh-CN"/>
        </w:rPr>
        <w:t>Xn</w:t>
      </w:r>
      <w:proofErr w:type="spellEnd"/>
      <w:r w:rsidRPr="00DA74B6">
        <w:rPr>
          <w:rFonts w:cs="Arial"/>
          <w:b/>
          <w:lang w:eastAsia="zh-CN"/>
        </w:rPr>
        <w:t xml:space="preserve"> interface as a feedback information.</w:t>
      </w:r>
      <w:r>
        <w:rPr>
          <w:rFonts w:cs="Arial"/>
          <w:b/>
          <w:lang w:eastAsia="zh-CN"/>
        </w:rPr>
        <w:t xml:space="preserve"> No specification impact if foreseen.</w:t>
      </w:r>
    </w:p>
    <w:p w14:paraId="48FB9EF5" w14:textId="7DBBE495" w:rsidR="00313F01" w:rsidRPr="00DA74B6" w:rsidRDefault="00350457" w:rsidP="002C1259">
      <w:pPr>
        <w:pStyle w:val="ListParagraph"/>
        <w:spacing w:before="120" w:after="120"/>
        <w:ind w:firstLineChars="0" w:firstLine="0"/>
        <w:jc w:val="both"/>
        <w:rPr>
          <w:rFonts w:cs="Arial"/>
          <w:lang w:eastAsia="zh-CN"/>
        </w:rPr>
      </w:pPr>
      <w:r>
        <w:rPr>
          <w:rFonts w:cs="Arial"/>
          <w:lang w:eastAsia="zh-CN"/>
        </w:rPr>
        <w:t>Even if RAN3 already agreed in RAN3#127-bis meeting that legacy UE performance metrics can be used as feedback information for the AI/ML-based CCO use case, there is still an open issue from</w:t>
      </w:r>
      <w:r w:rsidR="00313F01" w:rsidRPr="00DA74B6">
        <w:rPr>
          <w:rFonts w:cs="Arial"/>
          <w:lang w:eastAsia="zh-CN"/>
        </w:rPr>
        <w:t xml:space="preserve"> RAN3</w:t>
      </w:r>
      <w:r w:rsidR="00202832" w:rsidRPr="00DA74B6">
        <w:rPr>
          <w:rFonts w:cs="Arial"/>
          <w:lang w:eastAsia="zh-CN"/>
        </w:rPr>
        <w:t xml:space="preserve">#125bis meeting </w:t>
      </w:r>
      <w:r>
        <w:rPr>
          <w:rFonts w:cs="Arial"/>
          <w:lang w:eastAsia="zh-CN"/>
        </w:rPr>
        <w:t>as follows</w:t>
      </w:r>
      <w:r w:rsidR="00313F01" w:rsidRPr="00DA74B6">
        <w:rPr>
          <w:rFonts w:cs="Arial"/>
          <w:lang w:eastAsia="zh-CN"/>
        </w:rPr>
        <w:t xml:space="preserve"> </w:t>
      </w:r>
      <w:r>
        <w:rPr>
          <w:rFonts w:cs="Arial"/>
          <w:lang w:eastAsia="zh-CN"/>
        </w:rPr>
        <w:fldChar w:fldCharType="begin"/>
      </w:r>
      <w:r>
        <w:rPr>
          <w:rFonts w:cs="Arial"/>
          <w:lang w:eastAsia="zh-CN"/>
        </w:rPr>
        <w:instrText xml:space="preserve"> REF _Ref203403545 \r \h </w:instrText>
      </w:r>
      <w:r>
        <w:rPr>
          <w:rFonts w:cs="Arial"/>
          <w:lang w:eastAsia="zh-CN"/>
        </w:rPr>
      </w:r>
      <w:r>
        <w:rPr>
          <w:rFonts w:cs="Arial"/>
          <w:lang w:eastAsia="zh-CN"/>
        </w:rPr>
        <w:fldChar w:fldCharType="separate"/>
      </w:r>
      <w:r>
        <w:rPr>
          <w:rFonts w:cs="Arial"/>
          <w:lang w:eastAsia="zh-CN"/>
        </w:rPr>
        <w:t>[6]</w:t>
      </w:r>
      <w:r>
        <w:rPr>
          <w:rFonts w:cs="Arial"/>
          <w:lang w:eastAsia="zh-CN"/>
        </w:rPr>
        <w:fldChar w:fldCharType="end"/>
      </w:r>
      <w:r w:rsidR="00313F01" w:rsidRPr="00DA74B6">
        <w:rPr>
          <w:rFonts w:cs="Arial"/>
          <w:lang w:eastAsia="zh-CN"/>
        </w:rPr>
        <w:t>:</w:t>
      </w:r>
    </w:p>
    <w:tbl>
      <w:tblPr>
        <w:tblStyle w:val="TableGrid"/>
        <w:tblW w:w="0" w:type="auto"/>
        <w:tblLook w:val="04A0" w:firstRow="1" w:lastRow="0" w:firstColumn="1" w:lastColumn="0" w:noHBand="0" w:noVBand="1"/>
      </w:tblPr>
      <w:tblGrid>
        <w:gridCol w:w="9629"/>
      </w:tblGrid>
      <w:tr w:rsidR="00313F01" w:rsidRPr="00DA74B6" w14:paraId="438938F7" w14:textId="77777777" w:rsidTr="003C44AD">
        <w:tc>
          <w:tcPr>
            <w:tcW w:w="9629" w:type="dxa"/>
          </w:tcPr>
          <w:p w14:paraId="751BB8B0" w14:textId="77777777" w:rsidR="00313F01" w:rsidRPr="00DA74B6" w:rsidRDefault="00313F01" w:rsidP="003C44AD">
            <w:pPr>
              <w:widowControl w:val="0"/>
              <w:spacing w:before="120" w:after="120"/>
              <w:ind w:left="142" w:hanging="142"/>
              <w:rPr>
                <w:rFonts w:ascii="Calibri" w:eastAsia="DengXian" w:hAnsi="Calibri" w:cs="Calibri"/>
                <w:b/>
                <w:bCs/>
                <w:color w:val="0000FF"/>
                <w:sz w:val="18"/>
              </w:rPr>
            </w:pPr>
            <w:r w:rsidRPr="00DA74B6">
              <w:rPr>
                <w:rFonts w:ascii="Calibri" w:eastAsia="DengXian" w:hAnsi="Calibri" w:cs="Calibri"/>
                <w:b/>
                <w:bCs/>
                <w:color w:val="0000FF"/>
                <w:sz w:val="18"/>
              </w:rPr>
              <w:t>Information to validate the prediction is needed.</w:t>
            </w:r>
          </w:p>
        </w:tc>
      </w:tr>
    </w:tbl>
    <w:p w14:paraId="08F4710C" w14:textId="079EDEAE" w:rsidR="00743076" w:rsidRPr="00DA74B6" w:rsidRDefault="00313F01" w:rsidP="002C1259">
      <w:pPr>
        <w:pStyle w:val="ListParagraph"/>
        <w:spacing w:before="120" w:after="120"/>
        <w:ind w:firstLineChars="0" w:firstLine="0"/>
        <w:jc w:val="both"/>
        <w:rPr>
          <w:rFonts w:cs="Arial"/>
          <w:lang w:eastAsia="zh-CN"/>
        </w:rPr>
      </w:pPr>
      <w:r w:rsidRPr="00DA74B6">
        <w:rPr>
          <w:rFonts w:cs="Arial"/>
          <w:lang w:eastAsia="zh-CN"/>
        </w:rPr>
        <w:t>The above open issue is rel</w:t>
      </w:r>
      <w:r w:rsidR="003227EB" w:rsidRPr="00DA74B6">
        <w:rPr>
          <w:rFonts w:cs="Arial"/>
          <w:lang w:eastAsia="zh-CN"/>
        </w:rPr>
        <w:t xml:space="preserve">ated to </w:t>
      </w:r>
      <w:r w:rsidR="002E02A2" w:rsidRPr="00DA74B6">
        <w:rPr>
          <w:rFonts w:cs="Arial"/>
          <w:lang w:eastAsia="zh-CN"/>
        </w:rPr>
        <w:t xml:space="preserve">the </w:t>
      </w:r>
      <w:r w:rsidR="003227EB" w:rsidRPr="00DA74B6">
        <w:rPr>
          <w:rFonts w:cs="Arial"/>
          <w:lang w:eastAsia="zh-CN"/>
        </w:rPr>
        <w:t>discussion in RAN3</w:t>
      </w:r>
      <w:r w:rsidR="00350457">
        <w:rPr>
          <w:rFonts w:cs="Arial"/>
          <w:lang w:eastAsia="zh-CN"/>
        </w:rPr>
        <w:t xml:space="preserve"> concerning</w:t>
      </w:r>
      <w:r w:rsidR="003227EB" w:rsidRPr="00DA74B6">
        <w:rPr>
          <w:rFonts w:cs="Arial"/>
          <w:lang w:eastAsia="zh-CN"/>
        </w:rPr>
        <w:t xml:space="preserve"> </w:t>
      </w:r>
      <w:r w:rsidR="003227EB" w:rsidRPr="00DA74B6">
        <w:rPr>
          <w:rFonts w:cs="Arial"/>
          <w:i/>
          <w:lang w:eastAsia="zh-CN"/>
        </w:rPr>
        <w:t xml:space="preserve">what </w:t>
      </w:r>
      <w:r w:rsidR="00743076" w:rsidRPr="00DA74B6">
        <w:rPr>
          <w:rFonts w:cs="Arial"/>
          <w:i/>
          <w:lang w:eastAsia="zh-CN"/>
        </w:rPr>
        <w:t xml:space="preserve">is intended to be </w:t>
      </w:r>
      <w:r w:rsidR="003227EB" w:rsidRPr="00DA74B6">
        <w:rPr>
          <w:rFonts w:cs="Arial"/>
          <w:i/>
          <w:lang w:eastAsia="zh-CN"/>
        </w:rPr>
        <w:t>validated</w:t>
      </w:r>
      <w:r w:rsidR="00743076" w:rsidRPr="00DA74B6">
        <w:rPr>
          <w:rFonts w:cs="Arial"/>
          <w:i/>
          <w:lang w:eastAsia="zh-CN"/>
        </w:rPr>
        <w:t xml:space="preserve"> by </w:t>
      </w:r>
      <w:r w:rsidR="00350457">
        <w:rPr>
          <w:rFonts w:cs="Arial"/>
          <w:i/>
          <w:lang w:eastAsia="zh-CN"/>
        </w:rPr>
        <w:t>means of the feedback information</w:t>
      </w:r>
      <w:r w:rsidR="003227EB" w:rsidRPr="00DA74B6">
        <w:rPr>
          <w:rFonts w:cs="Arial"/>
          <w:lang w:eastAsia="zh-CN"/>
        </w:rPr>
        <w:t>. As can be seen from the text captured as open point</w:t>
      </w:r>
      <w:r w:rsidR="00743076" w:rsidRPr="00DA74B6">
        <w:rPr>
          <w:rFonts w:cs="Arial"/>
          <w:lang w:eastAsia="zh-CN"/>
        </w:rPr>
        <w:t xml:space="preserve">, such text is very generic as it refers to “prediction” without clarifying whether it is the “CCO prediction”, the “future CCO state” (if derived via AI/ML in </w:t>
      </w:r>
      <w:proofErr w:type="spellStart"/>
      <w:r w:rsidR="00743076" w:rsidRPr="00DA74B6">
        <w:rPr>
          <w:rFonts w:cs="Arial"/>
          <w:lang w:eastAsia="zh-CN"/>
        </w:rPr>
        <w:t>gNB</w:t>
      </w:r>
      <w:proofErr w:type="spellEnd"/>
      <w:r w:rsidR="00743076" w:rsidRPr="00DA74B6">
        <w:rPr>
          <w:rFonts w:cs="Arial"/>
          <w:lang w:eastAsia="zh-CN"/>
        </w:rPr>
        <w:t>-DU, which is possible only by implementation) or a combination of the two.</w:t>
      </w:r>
    </w:p>
    <w:p w14:paraId="546B0D76" w14:textId="74D176CD" w:rsidR="00743076" w:rsidRDefault="00743076" w:rsidP="002C1259">
      <w:pPr>
        <w:pStyle w:val="ListParagraph"/>
        <w:spacing w:before="120" w:after="120"/>
        <w:ind w:firstLineChars="0" w:firstLine="0"/>
        <w:jc w:val="both"/>
        <w:rPr>
          <w:rFonts w:cs="Arial"/>
          <w:lang w:eastAsia="zh-CN"/>
        </w:rPr>
      </w:pPr>
      <w:r w:rsidRPr="00DA74B6">
        <w:rPr>
          <w:rFonts w:cs="Arial"/>
          <w:lang w:eastAsia="zh-CN"/>
        </w:rPr>
        <w:t>In our view, we should base the discussion according to the definition of “feedback” as captured in TR 37.817</w:t>
      </w:r>
      <w:r w:rsidR="00202832" w:rsidRPr="00DA74B6">
        <w:rPr>
          <w:rFonts w:cs="Arial"/>
          <w:lang w:eastAsia="zh-CN"/>
        </w:rPr>
        <w:t xml:space="preserve"> </w:t>
      </w:r>
      <w:r w:rsidR="0004636A">
        <w:rPr>
          <w:rFonts w:cs="Arial"/>
          <w:lang w:eastAsia="zh-CN"/>
        </w:rPr>
        <w:fldChar w:fldCharType="begin"/>
      </w:r>
      <w:r w:rsidR="0004636A">
        <w:rPr>
          <w:rFonts w:cs="Arial"/>
          <w:lang w:eastAsia="zh-CN"/>
        </w:rPr>
        <w:instrText xml:space="preserve"> REF _Ref203403931 \r \h </w:instrText>
      </w:r>
      <w:r w:rsidR="0004636A">
        <w:rPr>
          <w:rFonts w:cs="Arial"/>
          <w:lang w:eastAsia="zh-CN"/>
        </w:rPr>
      </w:r>
      <w:r w:rsidR="0004636A">
        <w:rPr>
          <w:rFonts w:cs="Arial"/>
          <w:lang w:eastAsia="zh-CN"/>
        </w:rPr>
        <w:fldChar w:fldCharType="separate"/>
      </w:r>
      <w:r w:rsidR="0004636A">
        <w:rPr>
          <w:rFonts w:cs="Arial"/>
          <w:lang w:eastAsia="zh-CN"/>
        </w:rPr>
        <w:t>[7]</w:t>
      </w:r>
      <w:r w:rsidR="0004636A">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743076" w:rsidRPr="00532DC5" w14:paraId="62C620D9" w14:textId="77777777" w:rsidTr="003C44AD">
        <w:tc>
          <w:tcPr>
            <w:tcW w:w="9629" w:type="dxa"/>
          </w:tcPr>
          <w:p w14:paraId="0DF2D880" w14:textId="77777777" w:rsidR="00743076" w:rsidRPr="00743076" w:rsidRDefault="00743076" w:rsidP="00743076">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5" w:name="_Toc97840225"/>
            <w:bookmarkStart w:id="6" w:name="_Toc99489537"/>
            <w:bookmarkStart w:id="7" w:name="_Toc100153142"/>
            <w:bookmarkStart w:id="8" w:name="_Toc100154273"/>
            <w:bookmarkStart w:id="9" w:name="_Toc100154482"/>
            <w:bookmarkStart w:id="10" w:name="_Toc100154989"/>
            <w:r w:rsidRPr="00743076">
              <w:rPr>
                <w:rFonts w:ascii="Arial" w:eastAsia="Times New Roman" w:hAnsi="Arial"/>
                <w:sz w:val="32"/>
                <w:lang w:eastAsia="ko-KR"/>
              </w:rPr>
              <w:t>4.2</w:t>
            </w:r>
            <w:r w:rsidRPr="00743076">
              <w:rPr>
                <w:rFonts w:ascii="Arial" w:eastAsia="Times New Roman" w:hAnsi="Arial"/>
                <w:sz w:val="32"/>
                <w:lang w:eastAsia="ko-KR"/>
              </w:rPr>
              <w:tab/>
              <w:t>Functional Framework</w:t>
            </w:r>
            <w:bookmarkEnd w:id="5"/>
            <w:bookmarkEnd w:id="6"/>
            <w:bookmarkEnd w:id="7"/>
            <w:bookmarkEnd w:id="8"/>
            <w:bookmarkEnd w:id="9"/>
            <w:bookmarkEnd w:id="10"/>
          </w:p>
          <w:p w14:paraId="386855C8" w14:textId="77777777" w:rsidR="00743076" w:rsidRPr="00743076" w:rsidRDefault="00743076" w:rsidP="00743076">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743076">
              <w:rPr>
                <w:rFonts w:ascii="Arial" w:eastAsia="Times New Roman" w:hAnsi="Arial"/>
                <w:b/>
                <w:lang w:eastAsia="ko-KR"/>
              </w:rPr>
              <w:object w:dxaOrig="11690" w:dyaOrig="4597" w14:anchorId="7120A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5pt;height:159pt" o:ole="">
                  <v:imagedata r:id="rId12" o:title=""/>
                </v:shape>
                <o:OLEObject Type="Embed" ProgID="Visio.Drawing.15" ShapeID="_x0000_i1025" DrawAspect="Content" ObjectID="_1816692409" r:id="rId13"/>
              </w:object>
            </w:r>
          </w:p>
          <w:p w14:paraId="15AFA4BD" w14:textId="77777777" w:rsidR="00743076" w:rsidRPr="00743076" w:rsidRDefault="00743076" w:rsidP="00743076">
            <w:pPr>
              <w:keepLines/>
              <w:overflowPunct w:val="0"/>
              <w:autoSpaceDE w:val="0"/>
              <w:autoSpaceDN w:val="0"/>
              <w:adjustRightInd w:val="0"/>
              <w:spacing w:after="240"/>
              <w:jc w:val="center"/>
              <w:textAlignment w:val="baseline"/>
              <w:rPr>
                <w:rFonts w:ascii="Arial" w:eastAsia="Times New Roman" w:hAnsi="Arial"/>
                <w:b/>
                <w:lang w:eastAsia="ko-KR"/>
              </w:rPr>
            </w:pPr>
            <w:r w:rsidRPr="00743076">
              <w:rPr>
                <w:rFonts w:ascii="Arial" w:eastAsia="Times New Roman" w:hAnsi="Arial"/>
                <w:b/>
                <w:lang w:eastAsia="ko-KR"/>
              </w:rPr>
              <w:t>Figure 4.2-1. Functional Framework for RAN Intelligence</w:t>
            </w:r>
          </w:p>
          <w:p w14:paraId="0E4F9A4A" w14:textId="7609E29C" w:rsidR="00743076" w:rsidRPr="00743076" w:rsidRDefault="00743076" w:rsidP="00743076">
            <w:pPr>
              <w:overflowPunct w:val="0"/>
              <w:autoSpaceDE w:val="0"/>
              <w:autoSpaceDN w:val="0"/>
              <w:adjustRightInd w:val="0"/>
              <w:spacing w:after="180"/>
              <w:jc w:val="both"/>
              <w:textAlignment w:val="baseline"/>
              <w:rPr>
                <w:rFonts w:eastAsia="Times New Roman"/>
                <w:lang w:val="en-US" w:eastAsia="ko-KR"/>
              </w:rPr>
            </w:pPr>
            <w:r w:rsidRPr="00743076">
              <w:rPr>
                <w:rFonts w:eastAsia="Times New Roman"/>
                <w:lang w:eastAsia="ko-KR"/>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59BD2C3" w14:textId="3E11A913" w:rsidR="00743076" w:rsidRPr="00743076" w:rsidRDefault="00743076" w:rsidP="00743076">
            <w:pPr>
              <w:keepLines/>
              <w:overflowPunct w:val="0"/>
              <w:autoSpaceDE w:val="0"/>
              <w:autoSpaceDN w:val="0"/>
              <w:adjustRightInd w:val="0"/>
              <w:spacing w:after="180"/>
              <w:ind w:left="851" w:hanging="851"/>
              <w:jc w:val="center"/>
              <w:textAlignment w:val="baseline"/>
              <w:rPr>
                <w:rFonts w:eastAsia="Times New Roman"/>
                <w:lang w:val="en-US" w:eastAsia="ko-KR"/>
              </w:rPr>
            </w:pPr>
            <w:r w:rsidRPr="003C095E">
              <w:rPr>
                <w:rFonts w:eastAsia="SimSun"/>
                <w:i/>
                <w:color w:val="00B050"/>
                <w:lang w:val="en-US"/>
              </w:rPr>
              <w:t>**** Skip non-relevant text ****</w:t>
            </w:r>
          </w:p>
          <w:p w14:paraId="25F165D2" w14:textId="77777777" w:rsidR="00743076" w:rsidRPr="00743076" w:rsidRDefault="00743076" w:rsidP="00743076">
            <w:pPr>
              <w:overflowPunct w:val="0"/>
              <w:autoSpaceDE w:val="0"/>
              <w:autoSpaceDN w:val="0"/>
              <w:adjustRightInd w:val="0"/>
              <w:spacing w:after="180"/>
              <w:ind w:left="568" w:hanging="284"/>
              <w:textAlignment w:val="baseline"/>
              <w:rPr>
                <w:rFonts w:eastAsia="Times New Roman"/>
                <w:lang w:eastAsia="ko-KR"/>
              </w:rPr>
            </w:pPr>
            <w:r w:rsidRPr="00743076">
              <w:rPr>
                <w:rFonts w:eastAsia="Times New Roman"/>
                <w:lang w:eastAsia="ko-KR"/>
              </w:rPr>
              <w:t>-</w:t>
            </w:r>
            <w:r w:rsidRPr="00743076">
              <w:rPr>
                <w:rFonts w:eastAsia="Times New Roman"/>
                <w:lang w:eastAsia="ko-KR"/>
              </w:rPr>
              <w:tab/>
              <w:t>Actor is a function that receives the output from the Model Inference function and triggers or performs corresponding actions. The Actor may trigger actions directed to other entities or to itself.</w:t>
            </w:r>
          </w:p>
          <w:p w14:paraId="3B55B9CF" w14:textId="38DC011B" w:rsidR="00743076" w:rsidRPr="000F5096" w:rsidRDefault="00743076" w:rsidP="00743076">
            <w:pPr>
              <w:overflowPunct w:val="0"/>
              <w:autoSpaceDE w:val="0"/>
              <w:autoSpaceDN w:val="0"/>
              <w:adjustRightInd w:val="0"/>
              <w:spacing w:after="180"/>
              <w:ind w:left="852" w:hanging="284"/>
              <w:textAlignment w:val="baseline"/>
              <w:rPr>
                <w:rFonts w:ascii="Calibri" w:eastAsia="DengXian" w:hAnsi="Calibri" w:cs="Calibri"/>
                <w:b/>
                <w:bCs/>
                <w:color w:val="0000FF"/>
                <w:sz w:val="18"/>
              </w:rPr>
            </w:pPr>
            <w:r w:rsidRPr="00743076">
              <w:rPr>
                <w:rFonts w:eastAsia="Times New Roman"/>
                <w:lang w:eastAsia="ko-KR"/>
              </w:rPr>
              <w:t>-</w:t>
            </w:r>
            <w:r w:rsidRPr="00743076">
              <w:rPr>
                <w:rFonts w:eastAsia="Times New Roman"/>
                <w:lang w:eastAsia="ko-KR"/>
              </w:rPr>
              <w:tab/>
            </w:r>
            <w:r w:rsidRPr="00743076">
              <w:rPr>
                <w:rFonts w:eastAsia="Times New Roman"/>
                <w:highlight w:val="yellow"/>
                <w:lang w:eastAsia="ko-KR"/>
              </w:rPr>
              <w:t>Feedback: Information that may be needed to derive training data, inference data or to monitor the performance of the AI/ML Model and its impact to the network through updating of KPIs and performance counters.</w:t>
            </w:r>
          </w:p>
        </w:tc>
      </w:tr>
    </w:tbl>
    <w:p w14:paraId="2A01C4AD" w14:textId="77777777" w:rsidR="009D3B05" w:rsidRDefault="003C44AD" w:rsidP="002C1259">
      <w:pPr>
        <w:pStyle w:val="ListParagraph"/>
        <w:spacing w:before="120" w:after="120"/>
        <w:ind w:firstLineChars="0" w:firstLine="0"/>
        <w:jc w:val="both"/>
        <w:rPr>
          <w:rFonts w:cs="Arial"/>
          <w:lang w:eastAsia="zh-CN"/>
        </w:rPr>
      </w:pPr>
      <w:r w:rsidRPr="00DA74B6">
        <w:rPr>
          <w:rFonts w:cs="Arial"/>
          <w:lang w:eastAsia="zh-CN"/>
        </w:rPr>
        <w:t xml:space="preserve">Based on the above it is clear that the feedback information is strictly related to the AI/ML model, and for the AI/ML-based CCO the only AI/ML model which is supported by the standard is the one hosted by the </w:t>
      </w:r>
      <w:proofErr w:type="spellStart"/>
      <w:r w:rsidRPr="00DA74B6">
        <w:rPr>
          <w:rFonts w:cs="Arial"/>
          <w:lang w:eastAsia="zh-CN"/>
        </w:rPr>
        <w:t>gNB</w:t>
      </w:r>
      <w:proofErr w:type="spellEnd"/>
      <w:r w:rsidRPr="00DA74B6">
        <w:rPr>
          <w:rFonts w:cs="Arial"/>
          <w:lang w:eastAsia="zh-CN"/>
        </w:rPr>
        <w:t xml:space="preserve">(-CU) which predicts the CCO issue. </w:t>
      </w:r>
    </w:p>
    <w:p w14:paraId="3C342094" w14:textId="5EBFEFB3" w:rsidR="009D3B05" w:rsidRPr="009D3B05" w:rsidRDefault="009D3B05" w:rsidP="002C1259">
      <w:pPr>
        <w:pStyle w:val="ListParagraph"/>
        <w:spacing w:before="120" w:after="120"/>
        <w:ind w:firstLineChars="0" w:firstLine="0"/>
        <w:jc w:val="both"/>
        <w:rPr>
          <w:rFonts w:cs="Arial"/>
          <w:b/>
          <w:bCs/>
          <w:lang w:eastAsia="zh-CN"/>
        </w:rPr>
      </w:pPr>
      <w:r w:rsidRPr="009D3B05">
        <w:rPr>
          <w:rFonts w:cs="Arial"/>
          <w:b/>
          <w:bCs/>
          <w:lang w:eastAsia="zh-CN"/>
        </w:rPr>
        <w:t xml:space="preserve">Observation 1: For the AI/ML-based CCO use case, the only AI/ML model which is supported by the standard is the one hosted by the </w:t>
      </w:r>
      <w:proofErr w:type="spellStart"/>
      <w:r w:rsidRPr="009D3B05">
        <w:rPr>
          <w:rFonts w:cs="Arial"/>
          <w:b/>
          <w:bCs/>
          <w:lang w:eastAsia="zh-CN"/>
        </w:rPr>
        <w:t>gNB</w:t>
      </w:r>
      <w:proofErr w:type="spellEnd"/>
      <w:r w:rsidRPr="009D3B05">
        <w:rPr>
          <w:rFonts w:cs="Arial"/>
          <w:b/>
          <w:bCs/>
          <w:lang w:eastAsia="zh-CN"/>
        </w:rPr>
        <w:t xml:space="preserve">(-CU) which predicts the CCO issue. </w:t>
      </w:r>
    </w:p>
    <w:p w14:paraId="0060BE7E" w14:textId="247167CB" w:rsidR="00734397" w:rsidRPr="00DA74B6" w:rsidRDefault="00734397" w:rsidP="002C1259">
      <w:pPr>
        <w:pStyle w:val="ListParagraph"/>
        <w:spacing w:before="120" w:after="120"/>
        <w:ind w:firstLineChars="0" w:firstLine="0"/>
        <w:jc w:val="both"/>
        <w:rPr>
          <w:rFonts w:cs="Arial"/>
          <w:lang w:eastAsia="zh-CN"/>
        </w:rPr>
      </w:pPr>
      <w:r w:rsidRPr="00DA74B6">
        <w:rPr>
          <w:rFonts w:cs="Arial"/>
          <w:lang w:eastAsia="zh-CN"/>
        </w:rPr>
        <w:t>As a consequence,</w:t>
      </w:r>
      <w:r w:rsidR="003C44AD" w:rsidRPr="00DA74B6">
        <w:rPr>
          <w:rFonts w:cs="Arial"/>
          <w:lang w:eastAsia="zh-CN"/>
        </w:rPr>
        <w:t xml:space="preserve"> the feedback information </w:t>
      </w:r>
      <w:r w:rsidRPr="00DA74B6">
        <w:rPr>
          <w:rFonts w:cs="Arial"/>
          <w:lang w:eastAsia="zh-CN"/>
        </w:rPr>
        <w:t xml:space="preserve">should be for evaluating the CCO </w:t>
      </w:r>
      <w:r w:rsidR="00CD1B1F" w:rsidRPr="00DA74B6">
        <w:rPr>
          <w:rFonts w:cs="Arial"/>
          <w:lang w:eastAsia="zh-CN"/>
        </w:rPr>
        <w:t xml:space="preserve">issue </w:t>
      </w:r>
      <w:r w:rsidRPr="00DA74B6">
        <w:rPr>
          <w:rFonts w:cs="Arial"/>
          <w:lang w:eastAsia="zh-CN"/>
        </w:rPr>
        <w:t>prediction.</w:t>
      </w:r>
      <w:r w:rsidR="004D57E8">
        <w:rPr>
          <w:rFonts w:cs="Arial"/>
          <w:lang w:eastAsia="zh-CN"/>
        </w:rPr>
        <w:t xml:space="preserve"> There were comments from some companies in </w:t>
      </w:r>
      <w:r w:rsidR="00FE4413">
        <w:rPr>
          <w:rFonts w:cs="Arial"/>
          <w:lang w:eastAsia="zh-CN"/>
        </w:rPr>
        <w:t xml:space="preserve">past </w:t>
      </w:r>
      <w:r w:rsidR="004D57E8">
        <w:rPr>
          <w:rFonts w:cs="Arial"/>
          <w:lang w:eastAsia="zh-CN"/>
        </w:rPr>
        <w:t>RAN3 meeting</w:t>
      </w:r>
      <w:r w:rsidR="00FE4413">
        <w:rPr>
          <w:rFonts w:cs="Arial"/>
          <w:lang w:eastAsia="zh-CN"/>
        </w:rPr>
        <w:t>s</w:t>
      </w:r>
      <w:r w:rsidR="004D57E8">
        <w:rPr>
          <w:rFonts w:cs="Arial"/>
          <w:lang w:eastAsia="zh-CN"/>
        </w:rPr>
        <w:t xml:space="preserve"> that it is not possible to evaluate the predicted CCO issue, and </w:t>
      </w:r>
      <w:r w:rsidR="008B754C">
        <w:rPr>
          <w:rFonts w:cs="Arial"/>
          <w:lang w:eastAsia="zh-CN"/>
        </w:rPr>
        <w:t xml:space="preserve">that </w:t>
      </w:r>
      <w:r w:rsidR="004D57E8">
        <w:rPr>
          <w:rFonts w:cs="Arial"/>
          <w:lang w:eastAsia="zh-CN"/>
        </w:rPr>
        <w:t xml:space="preserve">only </w:t>
      </w:r>
      <w:r w:rsidR="004D57E8">
        <w:rPr>
          <w:rFonts w:cs="Arial"/>
          <w:lang w:eastAsia="zh-CN"/>
        </w:rPr>
        <w:lastRenderedPageBreak/>
        <w:t xml:space="preserve">the </w:t>
      </w:r>
      <w:r w:rsidR="004D57E8" w:rsidRPr="004D57E8">
        <w:rPr>
          <w:rFonts w:cs="Arial"/>
          <w:lang w:eastAsia="zh-CN"/>
        </w:rPr>
        <w:t xml:space="preserve">future </w:t>
      </w:r>
      <w:r w:rsidR="00AE5C8F">
        <w:rPr>
          <w:rFonts w:cs="Arial"/>
          <w:lang w:eastAsia="zh-CN"/>
        </w:rPr>
        <w:t>coverage</w:t>
      </w:r>
      <w:r w:rsidR="00AE5C8F" w:rsidRPr="004D57E8">
        <w:rPr>
          <w:rFonts w:cs="Arial"/>
          <w:lang w:eastAsia="zh-CN"/>
        </w:rPr>
        <w:t xml:space="preserve"> </w:t>
      </w:r>
      <w:r w:rsidR="004D57E8" w:rsidRPr="004D57E8">
        <w:rPr>
          <w:rFonts w:cs="Arial"/>
          <w:lang w:eastAsia="zh-CN"/>
        </w:rPr>
        <w:t>state can</w:t>
      </w:r>
      <w:r w:rsidR="008B754C">
        <w:rPr>
          <w:rFonts w:cs="Arial"/>
          <w:lang w:eastAsia="zh-CN"/>
        </w:rPr>
        <w:t xml:space="preserve"> be assessed</w:t>
      </w:r>
      <w:r w:rsidR="004D57E8" w:rsidRPr="004D57E8">
        <w:rPr>
          <w:rFonts w:cs="Arial"/>
          <w:lang w:eastAsia="zh-CN"/>
        </w:rPr>
        <w:t>.</w:t>
      </w:r>
      <w:r w:rsidR="008B754C">
        <w:rPr>
          <w:rFonts w:cs="Arial"/>
          <w:lang w:eastAsia="zh-CN"/>
        </w:rPr>
        <w:t xml:space="preserve"> However, in </w:t>
      </w:r>
      <w:r w:rsidR="004D57E8">
        <w:rPr>
          <w:rFonts w:cs="Arial"/>
          <w:lang w:eastAsia="zh-CN"/>
        </w:rPr>
        <w:t>our</w:t>
      </w:r>
      <w:r w:rsidR="004D57E8" w:rsidRPr="004D57E8">
        <w:rPr>
          <w:rFonts w:cs="Arial"/>
          <w:lang w:eastAsia="zh-CN"/>
        </w:rPr>
        <w:t xml:space="preserve"> understanding, when deriving the future </w:t>
      </w:r>
      <w:r w:rsidR="00AE5C8F">
        <w:rPr>
          <w:rFonts w:cs="Arial"/>
          <w:lang w:eastAsia="zh-CN"/>
        </w:rPr>
        <w:t>coverage</w:t>
      </w:r>
      <w:r w:rsidR="00AE5C8F" w:rsidRPr="004D57E8">
        <w:rPr>
          <w:rFonts w:cs="Arial"/>
          <w:lang w:eastAsia="zh-CN"/>
        </w:rPr>
        <w:t xml:space="preserve"> </w:t>
      </w:r>
      <w:r w:rsidR="004D57E8" w:rsidRPr="004D57E8">
        <w:rPr>
          <w:rFonts w:cs="Arial"/>
          <w:lang w:eastAsia="zh-CN"/>
        </w:rPr>
        <w:t xml:space="preserve">states </w:t>
      </w:r>
      <w:r w:rsidR="008B754C">
        <w:rPr>
          <w:rFonts w:cs="Arial"/>
          <w:lang w:eastAsia="zh-CN"/>
        </w:rPr>
        <w:t xml:space="preserve">for </w:t>
      </w:r>
      <w:r w:rsidR="004D57E8">
        <w:rPr>
          <w:rFonts w:cs="Arial"/>
          <w:lang w:eastAsia="zh-CN"/>
        </w:rPr>
        <w:t xml:space="preserve">both </w:t>
      </w:r>
      <w:r w:rsidR="004D57E8" w:rsidRPr="004D57E8">
        <w:rPr>
          <w:rFonts w:cs="Arial"/>
          <w:lang w:eastAsia="zh-CN"/>
        </w:rPr>
        <w:t>local and neighbour node</w:t>
      </w:r>
      <w:r w:rsidR="008B754C">
        <w:rPr>
          <w:rFonts w:cs="Arial"/>
          <w:lang w:eastAsia="zh-CN"/>
        </w:rPr>
        <w:t>s</w:t>
      </w:r>
      <w:r w:rsidR="004D57E8" w:rsidRPr="004D57E8">
        <w:rPr>
          <w:rFonts w:cs="Arial"/>
          <w:lang w:eastAsia="zh-CN"/>
        </w:rPr>
        <w:t xml:space="preserve">, at the time the predicted CCO issue was expected to occur these future </w:t>
      </w:r>
      <w:r w:rsidR="00AE5C8F">
        <w:rPr>
          <w:rFonts w:cs="Arial"/>
          <w:lang w:eastAsia="zh-CN"/>
        </w:rPr>
        <w:t>coverage</w:t>
      </w:r>
      <w:r w:rsidR="00AE5C8F" w:rsidRPr="004D57E8">
        <w:rPr>
          <w:rFonts w:cs="Arial"/>
          <w:lang w:eastAsia="zh-CN"/>
        </w:rPr>
        <w:t xml:space="preserve"> </w:t>
      </w:r>
      <w:r w:rsidR="004D57E8" w:rsidRPr="004D57E8">
        <w:rPr>
          <w:rFonts w:cs="Arial"/>
          <w:lang w:eastAsia="zh-CN"/>
        </w:rPr>
        <w:t xml:space="preserve">state </w:t>
      </w:r>
      <w:r w:rsidR="004D57E8">
        <w:rPr>
          <w:rFonts w:cs="Arial"/>
          <w:lang w:eastAsia="zh-CN"/>
        </w:rPr>
        <w:t xml:space="preserve">should </w:t>
      </w:r>
      <w:r w:rsidR="004D57E8" w:rsidRPr="004D57E8">
        <w:rPr>
          <w:rFonts w:cs="Arial"/>
          <w:lang w:eastAsia="zh-CN"/>
        </w:rPr>
        <w:t xml:space="preserve">already </w:t>
      </w:r>
      <w:r w:rsidR="008B754C">
        <w:rPr>
          <w:rFonts w:cs="Arial"/>
          <w:lang w:eastAsia="zh-CN"/>
        </w:rPr>
        <w:t xml:space="preserve">have </w:t>
      </w:r>
      <w:r w:rsidR="004D57E8" w:rsidRPr="004D57E8">
        <w:rPr>
          <w:rFonts w:cs="Arial"/>
          <w:lang w:eastAsia="zh-CN"/>
        </w:rPr>
        <w:t xml:space="preserve">been activated to </w:t>
      </w:r>
      <w:r w:rsidR="008B754C">
        <w:rPr>
          <w:rFonts w:cs="Arial"/>
          <w:lang w:eastAsia="zh-CN"/>
        </w:rPr>
        <w:t xml:space="preserve">prevent </w:t>
      </w:r>
      <w:r w:rsidR="004D57E8" w:rsidRPr="004D57E8">
        <w:rPr>
          <w:rFonts w:cs="Arial"/>
          <w:lang w:eastAsia="zh-CN"/>
        </w:rPr>
        <w:t>the issue</w:t>
      </w:r>
      <w:r w:rsidR="008B754C">
        <w:rPr>
          <w:rFonts w:cs="Arial"/>
          <w:lang w:eastAsia="zh-CN"/>
        </w:rPr>
        <w:t xml:space="preserve">. Therefore, </w:t>
      </w:r>
      <w:r w:rsidR="004D57E8" w:rsidRPr="004D57E8">
        <w:rPr>
          <w:rFonts w:cs="Arial"/>
          <w:lang w:eastAsia="zh-CN"/>
        </w:rPr>
        <w:t xml:space="preserve">if the issue </w:t>
      </w:r>
      <w:r w:rsidR="004D57E8">
        <w:rPr>
          <w:rFonts w:cs="Arial"/>
          <w:lang w:eastAsia="zh-CN"/>
        </w:rPr>
        <w:t xml:space="preserve">does not occur – </w:t>
      </w:r>
      <w:r w:rsidR="008B754C">
        <w:rPr>
          <w:rFonts w:cs="Arial"/>
          <w:lang w:eastAsia="zh-CN"/>
        </w:rPr>
        <w:t>for example</w:t>
      </w:r>
      <w:r w:rsidR="004D57E8">
        <w:rPr>
          <w:rFonts w:cs="Arial"/>
          <w:lang w:eastAsia="zh-CN"/>
        </w:rPr>
        <w:t xml:space="preserve">, by checking whether UE performance collected just after the </w:t>
      </w:r>
      <w:r w:rsidR="004D57E8">
        <w:rPr>
          <w:lang w:val="en-US" w:eastAsia="zh-CN"/>
        </w:rPr>
        <w:t xml:space="preserve">Time for Predicted CCO </w:t>
      </w:r>
      <w:r w:rsidR="00AE5C8F">
        <w:rPr>
          <w:lang w:val="en-US" w:eastAsia="zh-CN"/>
        </w:rPr>
        <w:t>I</w:t>
      </w:r>
      <w:r w:rsidR="004D57E8">
        <w:rPr>
          <w:lang w:val="en-US" w:eastAsia="zh-CN"/>
        </w:rPr>
        <w:t xml:space="preserve">ssue </w:t>
      </w:r>
      <w:r w:rsidR="008B754C">
        <w:rPr>
          <w:lang w:val="en-US" w:eastAsia="zh-CN"/>
        </w:rPr>
        <w:t>is</w:t>
      </w:r>
      <w:r w:rsidR="004D57E8">
        <w:rPr>
          <w:lang w:val="en-US" w:eastAsia="zh-CN"/>
        </w:rPr>
        <w:t xml:space="preserve"> still “good” – this </w:t>
      </w:r>
      <w:r w:rsidR="004D57E8" w:rsidRPr="004D57E8">
        <w:rPr>
          <w:rFonts w:cs="Arial"/>
          <w:lang w:eastAsia="zh-CN"/>
        </w:rPr>
        <w:t xml:space="preserve">is already a feedback information </w:t>
      </w:r>
      <w:r w:rsidR="00FE5C1D">
        <w:rPr>
          <w:rFonts w:cs="Arial"/>
          <w:lang w:eastAsia="zh-CN"/>
        </w:rPr>
        <w:t>to evaluate the CCO issue prediction</w:t>
      </w:r>
      <w:r w:rsidR="008B754C">
        <w:rPr>
          <w:rFonts w:cs="Arial"/>
          <w:lang w:eastAsia="zh-CN"/>
        </w:rPr>
        <w:t xml:space="preserve">. This suggests that </w:t>
      </w:r>
      <w:r w:rsidR="00FE5C1D">
        <w:rPr>
          <w:rFonts w:cs="Arial"/>
          <w:lang w:eastAsia="zh-CN"/>
        </w:rPr>
        <w:t xml:space="preserve">the </w:t>
      </w:r>
      <w:r w:rsidR="004D57E8" w:rsidRPr="004D57E8">
        <w:rPr>
          <w:rFonts w:cs="Arial"/>
          <w:lang w:eastAsia="zh-CN"/>
        </w:rPr>
        <w:t xml:space="preserve">model </w:t>
      </w:r>
      <w:r w:rsidR="008B754C">
        <w:rPr>
          <w:rFonts w:cs="Arial"/>
          <w:lang w:eastAsia="zh-CN"/>
        </w:rPr>
        <w:t xml:space="preserve">correctly </w:t>
      </w:r>
      <w:r w:rsidR="004D57E8" w:rsidRPr="004D57E8">
        <w:rPr>
          <w:rFonts w:cs="Arial"/>
          <w:lang w:eastAsia="zh-CN"/>
        </w:rPr>
        <w:t>predicted that at a certain time the issue was expected but</w:t>
      </w:r>
      <w:r w:rsidR="008B754C">
        <w:rPr>
          <w:rFonts w:cs="Arial"/>
          <w:lang w:eastAsia="zh-CN"/>
        </w:rPr>
        <w:t>,</w:t>
      </w:r>
      <w:r w:rsidR="004D57E8" w:rsidRPr="004D57E8">
        <w:rPr>
          <w:rFonts w:cs="Arial"/>
          <w:lang w:eastAsia="zh-CN"/>
        </w:rPr>
        <w:t xml:space="preserve"> due to the proactive CCO mechanism</w:t>
      </w:r>
      <w:r w:rsidR="008B754C">
        <w:rPr>
          <w:rFonts w:cs="Arial"/>
          <w:lang w:eastAsia="zh-CN"/>
        </w:rPr>
        <w:t>,</w:t>
      </w:r>
      <w:r w:rsidR="004D57E8" w:rsidRPr="004D57E8">
        <w:rPr>
          <w:rFonts w:cs="Arial"/>
          <w:lang w:eastAsia="zh-CN"/>
        </w:rPr>
        <w:t xml:space="preserve"> it was avoided. If </w:t>
      </w:r>
      <w:r w:rsidR="00FE5C1D">
        <w:rPr>
          <w:rFonts w:cs="Arial"/>
          <w:lang w:eastAsia="zh-CN"/>
        </w:rPr>
        <w:t xml:space="preserve">UE </w:t>
      </w:r>
      <w:r w:rsidR="004D57E8" w:rsidRPr="004D57E8">
        <w:rPr>
          <w:rFonts w:cs="Arial"/>
          <w:lang w:eastAsia="zh-CN"/>
        </w:rPr>
        <w:t xml:space="preserve">performance </w:t>
      </w:r>
      <w:r w:rsidR="008B754C">
        <w:rPr>
          <w:rFonts w:cs="Arial"/>
          <w:lang w:eastAsia="zh-CN"/>
        </w:rPr>
        <w:t>is</w:t>
      </w:r>
      <w:r w:rsidR="004D57E8" w:rsidRPr="004D57E8">
        <w:rPr>
          <w:rFonts w:cs="Arial"/>
          <w:lang w:eastAsia="zh-CN"/>
        </w:rPr>
        <w:t xml:space="preserve"> </w:t>
      </w:r>
      <w:r w:rsidR="00FE5C1D">
        <w:rPr>
          <w:rFonts w:cs="Arial"/>
          <w:lang w:eastAsia="zh-CN"/>
        </w:rPr>
        <w:t>“</w:t>
      </w:r>
      <w:r w:rsidR="004D57E8" w:rsidRPr="004D57E8">
        <w:rPr>
          <w:rFonts w:cs="Arial"/>
          <w:lang w:eastAsia="zh-CN"/>
        </w:rPr>
        <w:t>bad</w:t>
      </w:r>
      <w:r w:rsidR="00FE5C1D">
        <w:rPr>
          <w:rFonts w:cs="Arial"/>
          <w:lang w:eastAsia="zh-CN"/>
        </w:rPr>
        <w:t>”</w:t>
      </w:r>
      <w:r w:rsidR="004D57E8" w:rsidRPr="004D57E8">
        <w:rPr>
          <w:rFonts w:cs="Arial"/>
          <w:lang w:eastAsia="zh-CN"/>
        </w:rPr>
        <w:t xml:space="preserve">, then it means that the model provided inaccurate predictions (in terms of CCO issue type and/or </w:t>
      </w:r>
      <w:r w:rsidR="00FE5C1D">
        <w:rPr>
          <w:lang w:val="en-US" w:eastAsia="zh-CN"/>
        </w:rPr>
        <w:t xml:space="preserve">Time for Predicted CCO </w:t>
      </w:r>
      <w:r w:rsidR="00AE5C8F">
        <w:rPr>
          <w:lang w:val="en-US" w:eastAsia="zh-CN"/>
        </w:rPr>
        <w:t>I</w:t>
      </w:r>
      <w:r w:rsidR="00FE5C1D">
        <w:rPr>
          <w:lang w:val="en-US" w:eastAsia="zh-CN"/>
        </w:rPr>
        <w:t>ssue</w:t>
      </w:r>
      <w:r w:rsidR="004D57E8" w:rsidRPr="004D57E8">
        <w:rPr>
          <w:rFonts w:cs="Arial"/>
          <w:lang w:eastAsia="zh-CN"/>
        </w:rPr>
        <w:t>)</w:t>
      </w:r>
      <w:r w:rsidR="00FE5C1D">
        <w:rPr>
          <w:rFonts w:cs="Arial"/>
          <w:lang w:eastAsia="zh-CN"/>
        </w:rPr>
        <w:t>.</w:t>
      </w:r>
      <w:r w:rsidR="004D57E8">
        <w:rPr>
          <w:rFonts w:cs="Arial"/>
          <w:lang w:eastAsia="zh-CN"/>
        </w:rPr>
        <w:t xml:space="preserve"> </w:t>
      </w:r>
    </w:p>
    <w:p w14:paraId="0497EA3B" w14:textId="02D8685A" w:rsidR="00734397" w:rsidRPr="00DA74B6" w:rsidRDefault="00734397" w:rsidP="00734397">
      <w:pPr>
        <w:pStyle w:val="ListParagraph"/>
        <w:spacing w:before="120" w:after="120"/>
        <w:ind w:firstLineChars="0" w:firstLine="0"/>
        <w:jc w:val="both"/>
        <w:rPr>
          <w:rFonts w:cs="Arial"/>
          <w:b/>
          <w:lang w:eastAsia="zh-CN"/>
        </w:rPr>
      </w:pPr>
      <w:r w:rsidRPr="00DA74B6">
        <w:rPr>
          <w:rFonts w:cs="Arial"/>
          <w:b/>
          <w:lang w:eastAsia="zh-CN"/>
        </w:rPr>
        <w:t xml:space="preserve">Proposal </w:t>
      </w:r>
      <w:r w:rsidR="00D97821">
        <w:rPr>
          <w:rFonts w:cs="Arial"/>
          <w:b/>
          <w:lang w:eastAsia="zh-CN"/>
        </w:rPr>
        <w:t>4</w:t>
      </w:r>
      <w:r w:rsidRPr="00DA74B6">
        <w:rPr>
          <w:rFonts w:cs="Arial"/>
          <w:b/>
          <w:lang w:eastAsia="zh-CN"/>
        </w:rPr>
        <w:t xml:space="preserve">: RAN3 to agree that feedback information is needed to evaluate the CCO </w:t>
      </w:r>
      <w:r w:rsidR="00CD1B1F" w:rsidRPr="00DA74B6">
        <w:rPr>
          <w:rFonts w:cs="Arial"/>
          <w:b/>
          <w:lang w:eastAsia="zh-CN"/>
        </w:rPr>
        <w:t xml:space="preserve">issue </w:t>
      </w:r>
      <w:r w:rsidRPr="00DA74B6">
        <w:rPr>
          <w:rFonts w:cs="Arial"/>
          <w:b/>
          <w:lang w:eastAsia="zh-CN"/>
        </w:rPr>
        <w:t xml:space="preserve">prediction. </w:t>
      </w:r>
    </w:p>
    <w:p w14:paraId="525C3233" w14:textId="5AEC83EF" w:rsidR="00B0052E" w:rsidRPr="00C8231C" w:rsidRDefault="0057597F" w:rsidP="00030623">
      <w:pPr>
        <w:spacing w:before="120" w:after="120"/>
        <w:jc w:val="both"/>
        <w:rPr>
          <w:bCs/>
          <w:lang w:val="en-US" w:eastAsia="zh-CN"/>
        </w:rPr>
      </w:pPr>
      <w:r w:rsidRPr="0057597F">
        <w:rPr>
          <w:rFonts w:cs="Arial"/>
          <w:bCs/>
          <w:lang w:val="en-US" w:eastAsia="zh-CN"/>
        </w:rPr>
        <w:t xml:space="preserve">A </w:t>
      </w:r>
      <w:r w:rsidR="00D746CA" w:rsidRPr="0057597F">
        <w:rPr>
          <w:rFonts w:cs="Arial"/>
          <w:bCs/>
          <w:lang w:val="en-US" w:eastAsia="zh-CN"/>
        </w:rPr>
        <w:t xml:space="preserve">TP to AI/ML BLCR to TS 38.423 reflecting the above proposals can be found in </w:t>
      </w:r>
      <w:r w:rsidR="001A06C0" w:rsidRPr="0057597F">
        <w:rPr>
          <w:rFonts w:cs="Arial"/>
          <w:bCs/>
          <w:lang w:val="en-US" w:eastAsia="zh-CN"/>
        </w:rPr>
        <w:fldChar w:fldCharType="begin"/>
      </w:r>
      <w:r w:rsidR="001A06C0" w:rsidRPr="0057597F">
        <w:rPr>
          <w:rFonts w:cs="Arial"/>
          <w:bCs/>
          <w:lang w:val="en-US" w:eastAsia="zh-CN"/>
        </w:rPr>
        <w:instrText xml:space="preserve"> REF _Ref203474863 \r \h </w:instrText>
      </w:r>
      <w:r>
        <w:rPr>
          <w:rFonts w:cs="Arial"/>
          <w:bCs/>
          <w:lang w:val="en-US" w:eastAsia="zh-CN"/>
        </w:rPr>
        <w:instrText xml:space="preserve"> \* MERGEFORMAT </w:instrText>
      </w:r>
      <w:r w:rsidR="001A06C0" w:rsidRPr="0057597F">
        <w:rPr>
          <w:rFonts w:cs="Arial"/>
          <w:bCs/>
          <w:lang w:val="en-US" w:eastAsia="zh-CN"/>
        </w:rPr>
      </w:r>
      <w:r w:rsidR="001A06C0" w:rsidRPr="0057597F">
        <w:rPr>
          <w:rFonts w:cs="Arial"/>
          <w:bCs/>
          <w:lang w:val="en-US" w:eastAsia="zh-CN"/>
        </w:rPr>
        <w:fldChar w:fldCharType="separate"/>
      </w:r>
      <w:r w:rsidR="001A06C0" w:rsidRPr="0057597F">
        <w:rPr>
          <w:rFonts w:cs="Arial"/>
          <w:bCs/>
          <w:lang w:val="en-US" w:eastAsia="zh-CN"/>
        </w:rPr>
        <w:t>[8]</w:t>
      </w:r>
      <w:r w:rsidR="001A06C0" w:rsidRPr="0057597F">
        <w:rPr>
          <w:rFonts w:cs="Arial"/>
          <w:bCs/>
          <w:lang w:val="en-US" w:eastAsia="zh-CN"/>
        </w:rPr>
        <w:fldChar w:fldCharType="end"/>
      </w:r>
      <w:r w:rsidR="00030623">
        <w:rPr>
          <w:rFonts w:cs="Arial"/>
          <w:bCs/>
          <w:lang w:val="en-US" w:eastAsia="zh-CN"/>
        </w:rPr>
        <w:t>.</w:t>
      </w:r>
      <w:r w:rsidR="00030623" w:rsidRPr="00C8231C">
        <w:rPr>
          <w:bCs/>
          <w:lang w:val="en-US" w:eastAsia="zh-CN"/>
        </w:rPr>
        <w:t xml:space="preserve"> </w:t>
      </w:r>
    </w:p>
    <w:p w14:paraId="18B7876A" w14:textId="7C48F743"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11" w:name="_Hlk181701232"/>
      <w:r>
        <w:rPr>
          <w:rFonts w:ascii="Arial" w:eastAsia="SimSun" w:hAnsi="Arial"/>
          <w:sz w:val="36"/>
          <w:lang w:eastAsia="zh-CN"/>
        </w:rPr>
        <w:t xml:space="preserve">3. </w:t>
      </w:r>
      <w:r w:rsidRPr="00FC1AE1">
        <w:rPr>
          <w:rFonts w:ascii="Arial" w:eastAsia="SimSun" w:hAnsi="Arial"/>
          <w:sz w:val="36"/>
          <w:lang w:eastAsia="zh-CN"/>
        </w:rPr>
        <w:t>Conclusion</w:t>
      </w:r>
    </w:p>
    <w:p w14:paraId="53D2B450" w14:textId="6B635264" w:rsidR="008B2037" w:rsidRDefault="008B2037" w:rsidP="00855D53">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00030623">
        <w:rPr>
          <w:rFonts w:eastAsia="SimSun"/>
          <w:lang w:eastAsia="zh-CN"/>
        </w:rPr>
        <w:t xml:space="preserve">observation and </w:t>
      </w:r>
      <w:r w:rsidRPr="008B2037">
        <w:rPr>
          <w:rFonts w:eastAsia="SimSun"/>
          <w:lang w:eastAsia="zh-CN"/>
        </w:rPr>
        <w:t>propos</w:t>
      </w:r>
      <w:r w:rsidR="009E62CC">
        <w:rPr>
          <w:rFonts w:eastAsia="SimSun"/>
          <w:lang w:eastAsia="zh-CN"/>
        </w:rPr>
        <w:t>als</w:t>
      </w:r>
      <w:r w:rsidRPr="008B2037">
        <w:rPr>
          <w:rFonts w:eastAsia="SimSun"/>
          <w:lang w:eastAsia="zh-CN"/>
        </w:rPr>
        <w:t>:</w:t>
      </w:r>
    </w:p>
    <w:p w14:paraId="4A20D3A6" w14:textId="77777777" w:rsidR="00030623" w:rsidRDefault="00030623" w:rsidP="00030623">
      <w:pPr>
        <w:pStyle w:val="ListParagraph"/>
        <w:spacing w:after="120"/>
        <w:ind w:firstLineChars="0" w:firstLine="0"/>
        <w:jc w:val="both"/>
        <w:rPr>
          <w:rFonts w:cs="Arial"/>
          <w:b/>
          <w:lang w:eastAsia="zh-CN"/>
        </w:rPr>
      </w:pPr>
      <w:r w:rsidRPr="00DA74B6">
        <w:rPr>
          <w:rFonts w:cs="Arial"/>
          <w:b/>
          <w:lang w:eastAsia="zh-CN"/>
        </w:rPr>
        <w:t xml:space="preserve">Proposal </w:t>
      </w:r>
      <w:r>
        <w:rPr>
          <w:rFonts w:cs="Arial"/>
          <w:b/>
          <w:lang w:eastAsia="zh-CN"/>
        </w:rPr>
        <w:t>1</w:t>
      </w:r>
      <w:r w:rsidRPr="00DA74B6">
        <w:rPr>
          <w:rFonts w:cs="Arial"/>
          <w:b/>
          <w:lang w:eastAsia="zh-CN"/>
        </w:rPr>
        <w:t xml:space="preserve">: RAN3 to agree to </w:t>
      </w:r>
      <w:r>
        <w:rPr>
          <w:rFonts w:cs="Arial"/>
          <w:b/>
          <w:lang w:eastAsia="zh-CN"/>
        </w:rPr>
        <w:t xml:space="preserve">introduce a new IE </w:t>
      </w:r>
      <w:r w:rsidRPr="003F7A58">
        <w:rPr>
          <w:rFonts w:cs="Arial"/>
          <w:b/>
          <w:i/>
          <w:iCs/>
          <w:lang w:eastAsia="zh-CN"/>
        </w:rPr>
        <w:t>UE Measured Radio Performance</w:t>
      </w:r>
      <w:r>
        <w:rPr>
          <w:rFonts w:cs="Arial"/>
          <w:b/>
          <w:lang w:eastAsia="zh-CN"/>
        </w:rPr>
        <w:t xml:space="preserve"> in </w:t>
      </w:r>
      <w:proofErr w:type="spellStart"/>
      <w:r>
        <w:rPr>
          <w:rFonts w:cs="Arial"/>
          <w:b/>
          <w:lang w:eastAsia="zh-CN"/>
        </w:rPr>
        <w:t>XnAP</w:t>
      </w:r>
      <w:proofErr w:type="spellEnd"/>
      <w:r>
        <w:rPr>
          <w:rFonts w:cs="Arial"/>
          <w:b/>
          <w:lang w:eastAsia="zh-CN"/>
        </w:rPr>
        <w:t xml:space="preserve"> in order to also exchange UE-measured radio-level metrics (RSRP, RSRQ, SINR) corresponding to those UEs handed over between cells affected by a coverage state change</w:t>
      </w:r>
      <w:r w:rsidRPr="00DA74B6">
        <w:rPr>
          <w:rFonts w:cs="Arial"/>
          <w:b/>
          <w:lang w:eastAsia="zh-CN"/>
        </w:rPr>
        <w:t>.</w:t>
      </w:r>
    </w:p>
    <w:p w14:paraId="121BAF0D" w14:textId="47F51204" w:rsidR="00030623" w:rsidRPr="007E39D3" w:rsidRDefault="00030623" w:rsidP="00030623">
      <w:pPr>
        <w:pStyle w:val="ListParagraph"/>
        <w:spacing w:before="120" w:after="120"/>
        <w:ind w:firstLineChars="0" w:firstLine="0"/>
        <w:jc w:val="both"/>
        <w:rPr>
          <w:b/>
          <w:bCs/>
          <w:lang w:val="en-US" w:eastAsia="zh-CN"/>
        </w:rPr>
      </w:pPr>
      <w:r w:rsidRPr="007E39D3">
        <w:rPr>
          <w:b/>
          <w:bCs/>
          <w:lang w:val="en-US" w:eastAsia="zh-CN"/>
        </w:rPr>
        <w:t xml:space="preserve">Proposal 2: RAN3 to agree to enhance the </w:t>
      </w:r>
      <w:proofErr w:type="spellStart"/>
      <w:r w:rsidRPr="007E39D3">
        <w:rPr>
          <w:b/>
          <w:bCs/>
          <w:lang w:val="en-US" w:eastAsia="zh-CN"/>
        </w:rPr>
        <w:t>XnAP</w:t>
      </w:r>
      <w:proofErr w:type="spellEnd"/>
      <w:r w:rsidRPr="007E39D3">
        <w:rPr>
          <w:b/>
          <w:bCs/>
          <w:lang w:val="en-US" w:eastAsia="zh-CN"/>
        </w:rPr>
        <w:t xml:space="preserve"> Data Collection Reporting (Initiation) procedures to enable the transfer over </w:t>
      </w:r>
      <w:proofErr w:type="spellStart"/>
      <w:r w:rsidRPr="007E39D3">
        <w:rPr>
          <w:b/>
          <w:bCs/>
          <w:lang w:val="en-US" w:eastAsia="zh-CN"/>
        </w:rPr>
        <w:t>Xn</w:t>
      </w:r>
      <w:proofErr w:type="spellEnd"/>
      <w:r w:rsidRPr="007E39D3">
        <w:rPr>
          <w:b/>
          <w:bCs/>
          <w:lang w:val="en-US" w:eastAsia="zh-CN"/>
        </w:rPr>
        <w:t xml:space="preserve"> of UE-measured radio-level metrics as collected by the neighbor </w:t>
      </w:r>
      <w:proofErr w:type="spellStart"/>
      <w:r w:rsidRPr="007E39D3">
        <w:rPr>
          <w:b/>
          <w:bCs/>
          <w:lang w:val="en-US" w:eastAsia="zh-CN"/>
        </w:rPr>
        <w:t>gNB</w:t>
      </w:r>
      <w:proofErr w:type="spellEnd"/>
      <w:r w:rsidRPr="007E39D3">
        <w:rPr>
          <w:b/>
          <w:bCs/>
          <w:lang w:val="en-US" w:eastAsia="zh-CN"/>
        </w:rPr>
        <w:t>.</w:t>
      </w:r>
    </w:p>
    <w:p w14:paraId="101BCA08" w14:textId="786CCF81" w:rsidR="00030623" w:rsidRDefault="00030623" w:rsidP="00030623">
      <w:pPr>
        <w:pStyle w:val="ListParagraph"/>
        <w:spacing w:before="120" w:after="120"/>
        <w:ind w:firstLineChars="0" w:firstLine="0"/>
        <w:jc w:val="both"/>
        <w:rPr>
          <w:rFonts w:cs="Arial"/>
          <w:lang w:eastAsia="zh-CN"/>
        </w:rPr>
      </w:pPr>
      <w:r w:rsidRPr="00DA74B6">
        <w:rPr>
          <w:rFonts w:cs="Arial"/>
          <w:b/>
          <w:lang w:eastAsia="zh-CN"/>
        </w:rPr>
        <w:t xml:space="preserve">Proposal </w:t>
      </w:r>
      <w:r>
        <w:rPr>
          <w:rFonts w:cs="Arial"/>
          <w:b/>
          <w:lang w:eastAsia="zh-CN"/>
        </w:rPr>
        <w:t>3</w:t>
      </w:r>
      <w:r w:rsidRPr="00DA74B6">
        <w:rPr>
          <w:rFonts w:cs="Arial"/>
          <w:b/>
          <w:lang w:eastAsia="zh-CN"/>
        </w:rPr>
        <w:t xml:space="preserve">: RAN3 to agree to transfer the current </w:t>
      </w:r>
      <w:r>
        <w:rPr>
          <w:rFonts w:cs="Arial"/>
          <w:b/>
          <w:lang w:eastAsia="zh-CN"/>
        </w:rPr>
        <w:t>coverage</w:t>
      </w:r>
      <w:r w:rsidRPr="00DA74B6">
        <w:rPr>
          <w:rFonts w:cs="Arial"/>
          <w:b/>
          <w:lang w:eastAsia="zh-CN"/>
        </w:rPr>
        <w:t xml:space="preserve"> state of the neighbour </w:t>
      </w:r>
      <w:proofErr w:type="spellStart"/>
      <w:r w:rsidRPr="00DA74B6">
        <w:rPr>
          <w:rFonts w:cs="Arial"/>
          <w:b/>
          <w:lang w:eastAsia="zh-CN"/>
        </w:rPr>
        <w:t>gNB</w:t>
      </w:r>
      <w:proofErr w:type="spellEnd"/>
      <w:r w:rsidRPr="00DA74B6">
        <w:rPr>
          <w:rFonts w:cs="Arial"/>
          <w:b/>
          <w:lang w:eastAsia="zh-CN"/>
        </w:rPr>
        <w:t xml:space="preserve"> to the local node over the </w:t>
      </w:r>
      <w:proofErr w:type="spellStart"/>
      <w:r w:rsidRPr="00DA74B6">
        <w:rPr>
          <w:rFonts w:cs="Arial"/>
          <w:b/>
          <w:lang w:eastAsia="zh-CN"/>
        </w:rPr>
        <w:t>Xn</w:t>
      </w:r>
      <w:proofErr w:type="spellEnd"/>
      <w:r w:rsidRPr="00DA74B6">
        <w:rPr>
          <w:rFonts w:cs="Arial"/>
          <w:b/>
          <w:lang w:eastAsia="zh-CN"/>
        </w:rPr>
        <w:t xml:space="preserve"> interface as a feedback information.</w:t>
      </w:r>
      <w:r>
        <w:rPr>
          <w:rFonts w:cs="Arial"/>
          <w:b/>
          <w:lang w:eastAsia="zh-CN"/>
        </w:rPr>
        <w:t xml:space="preserve"> No specification impact if foreseen.</w:t>
      </w:r>
    </w:p>
    <w:p w14:paraId="44913AB8" w14:textId="031DE753" w:rsidR="00030623" w:rsidRPr="009D3B05" w:rsidRDefault="00030623" w:rsidP="00030623">
      <w:pPr>
        <w:pStyle w:val="ListParagraph"/>
        <w:spacing w:before="120" w:after="120"/>
        <w:ind w:firstLineChars="0" w:firstLine="0"/>
        <w:jc w:val="both"/>
        <w:rPr>
          <w:rFonts w:cs="Arial"/>
          <w:b/>
          <w:bCs/>
          <w:lang w:eastAsia="zh-CN"/>
        </w:rPr>
      </w:pPr>
      <w:r w:rsidRPr="009D3B05">
        <w:rPr>
          <w:rFonts w:cs="Arial"/>
          <w:b/>
          <w:bCs/>
          <w:lang w:eastAsia="zh-CN"/>
        </w:rPr>
        <w:t xml:space="preserve">Observation 1: For the AI/ML-based CCO use case, the only AI/ML model which is supported by the standard is the one hosted by the </w:t>
      </w:r>
      <w:proofErr w:type="spellStart"/>
      <w:r w:rsidRPr="009D3B05">
        <w:rPr>
          <w:rFonts w:cs="Arial"/>
          <w:b/>
          <w:bCs/>
          <w:lang w:eastAsia="zh-CN"/>
        </w:rPr>
        <w:t>gNB</w:t>
      </w:r>
      <w:proofErr w:type="spellEnd"/>
      <w:r w:rsidRPr="009D3B05">
        <w:rPr>
          <w:rFonts w:cs="Arial"/>
          <w:b/>
          <w:bCs/>
          <w:lang w:eastAsia="zh-CN"/>
        </w:rPr>
        <w:t xml:space="preserve">(-CU) which predicts the CCO issue. </w:t>
      </w:r>
    </w:p>
    <w:p w14:paraId="202709D6" w14:textId="77777777" w:rsidR="00030623" w:rsidRPr="00DA74B6" w:rsidRDefault="00030623" w:rsidP="00030623">
      <w:pPr>
        <w:pStyle w:val="ListParagraph"/>
        <w:spacing w:before="120" w:after="120"/>
        <w:ind w:firstLineChars="0" w:firstLine="0"/>
        <w:jc w:val="both"/>
        <w:rPr>
          <w:rFonts w:cs="Arial"/>
          <w:b/>
          <w:lang w:eastAsia="zh-CN"/>
        </w:rPr>
      </w:pPr>
      <w:r w:rsidRPr="00DA74B6">
        <w:rPr>
          <w:rFonts w:cs="Arial"/>
          <w:b/>
          <w:lang w:eastAsia="zh-CN"/>
        </w:rPr>
        <w:t xml:space="preserve">Proposal </w:t>
      </w:r>
      <w:r>
        <w:rPr>
          <w:rFonts w:cs="Arial"/>
          <w:b/>
          <w:lang w:eastAsia="zh-CN"/>
        </w:rPr>
        <w:t>4</w:t>
      </w:r>
      <w:r w:rsidRPr="00DA74B6">
        <w:rPr>
          <w:rFonts w:cs="Arial"/>
          <w:b/>
          <w:lang w:eastAsia="zh-CN"/>
        </w:rPr>
        <w:t xml:space="preserve">: RAN3 to agree that feedback information is needed to evaluate the CCO issue prediction. </w:t>
      </w:r>
    </w:p>
    <w:p w14:paraId="14B10EA4" w14:textId="77777777" w:rsidR="00030623" w:rsidRPr="00C8231C" w:rsidRDefault="00030623" w:rsidP="00030623">
      <w:pPr>
        <w:spacing w:before="120" w:after="120"/>
        <w:jc w:val="both"/>
        <w:rPr>
          <w:bCs/>
          <w:lang w:val="en-US" w:eastAsia="zh-CN"/>
        </w:rPr>
      </w:pPr>
      <w:r w:rsidRPr="0057597F">
        <w:rPr>
          <w:rFonts w:cs="Arial"/>
          <w:bCs/>
          <w:lang w:val="en-US" w:eastAsia="zh-CN"/>
        </w:rPr>
        <w:t xml:space="preserve">A TP to AI/ML BLCR to TS 38.423 reflecting the above proposals can be found in </w:t>
      </w:r>
      <w:r w:rsidRPr="0057597F">
        <w:rPr>
          <w:rFonts w:cs="Arial"/>
          <w:bCs/>
          <w:lang w:val="en-US" w:eastAsia="zh-CN"/>
        </w:rPr>
        <w:fldChar w:fldCharType="begin"/>
      </w:r>
      <w:r w:rsidRPr="0057597F">
        <w:rPr>
          <w:rFonts w:cs="Arial"/>
          <w:bCs/>
          <w:lang w:val="en-US" w:eastAsia="zh-CN"/>
        </w:rPr>
        <w:instrText xml:space="preserve"> REF _Ref203474863 \r \h </w:instrText>
      </w:r>
      <w:r>
        <w:rPr>
          <w:rFonts w:cs="Arial"/>
          <w:bCs/>
          <w:lang w:val="en-US" w:eastAsia="zh-CN"/>
        </w:rPr>
        <w:instrText xml:space="preserve"> \* MERGEFORMAT </w:instrText>
      </w:r>
      <w:r w:rsidRPr="0057597F">
        <w:rPr>
          <w:rFonts w:cs="Arial"/>
          <w:bCs/>
          <w:lang w:val="en-US" w:eastAsia="zh-CN"/>
        </w:rPr>
      </w:r>
      <w:r w:rsidRPr="0057597F">
        <w:rPr>
          <w:rFonts w:cs="Arial"/>
          <w:bCs/>
          <w:lang w:val="en-US" w:eastAsia="zh-CN"/>
        </w:rPr>
        <w:fldChar w:fldCharType="separate"/>
      </w:r>
      <w:r w:rsidRPr="0057597F">
        <w:rPr>
          <w:rFonts w:cs="Arial"/>
          <w:bCs/>
          <w:lang w:val="en-US" w:eastAsia="zh-CN"/>
        </w:rPr>
        <w:t>[8]</w:t>
      </w:r>
      <w:r w:rsidRPr="0057597F">
        <w:rPr>
          <w:rFonts w:cs="Arial"/>
          <w:bCs/>
          <w:lang w:val="en-US" w:eastAsia="zh-CN"/>
        </w:rPr>
        <w:fldChar w:fldCharType="end"/>
      </w:r>
      <w:r>
        <w:rPr>
          <w:rFonts w:cs="Arial"/>
          <w:bCs/>
          <w:lang w:val="en-US" w:eastAsia="zh-CN"/>
        </w:rPr>
        <w:t>.</w:t>
      </w:r>
      <w:r w:rsidRPr="00C8231C">
        <w:rPr>
          <w:bCs/>
          <w:lang w:val="en-US" w:eastAsia="zh-CN"/>
        </w:rPr>
        <w:t xml:space="preserve"> </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bookmarkStart w:id="12" w:name="_Hlk181700500"/>
      <w:bookmarkEnd w:id="11"/>
      <w:r w:rsidRPr="008B2037">
        <w:rPr>
          <w:rFonts w:ascii="Arial" w:eastAsia="SimSun" w:hAnsi="Arial"/>
          <w:sz w:val="36"/>
        </w:rPr>
        <w:t>4. Reference</w:t>
      </w:r>
    </w:p>
    <w:p w14:paraId="61535EBF" w14:textId="77777777" w:rsidR="00D64E93" w:rsidRDefault="00D64E93" w:rsidP="00D64E93">
      <w:pPr>
        <w:numPr>
          <w:ilvl w:val="0"/>
          <w:numId w:val="9"/>
        </w:numPr>
        <w:tabs>
          <w:tab w:val="left" w:pos="1560"/>
        </w:tabs>
        <w:spacing w:before="120"/>
        <w:rPr>
          <w:rFonts w:ascii="Arial" w:eastAsia="DengXian" w:hAnsi="Arial" w:cs="Arial"/>
          <w:lang w:eastAsia="zh-CN"/>
        </w:rPr>
      </w:pPr>
      <w:bookmarkStart w:id="13" w:name="_Ref176959613"/>
      <w:bookmarkStart w:id="14" w:name="_Ref178590657"/>
      <w:bookmarkStart w:id="15" w:name="_Ref177047938"/>
      <w:r>
        <w:rPr>
          <w:rFonts w:ascii="Arial" w:eastAsia="DengXian" w:hAnsi="Arial" w:cs="Arial"/>
          <w:lang w:eastAsia="zh-CN"/>
        </w:rPr>
        <w:t>RP-251245, “Revised WID on Enhancements for Artificial Intelligence (AI)/Machine Learning (ML) for NG-RAN” (ZTE, NEC), 3GPP RAN#10</w:t>
      </w:r>
      <w:bookmarkEnd w:id="13"/>
      <w:r>
        <w:rPr>
          <w:rFonts w:ascii="Arial" w:eastAsia="DengXian" w:hAnsi="Arial" w:cs="Arial"/>
          <w:lang w:eastAsia="zh-CN"/>
        </w:rPr>
        <w:t>8</w:t>
      </w:r>
    </w:p>
    <w:p w14:paraId="191723DC" w14:textId="77777777" w:rsidR="00AE0BBD" w:rsidRDefault="00AE0BBD" w:rsidP="00AE0BBD">
      <w:pPr>
        <w:pStyle w:val="ListParagraph"/>
        <w:numPr>
          <w:ilvl w:val="0"/>
          <w:numId w:val="9"/>
        </w:numPr>
        <w:spacing w:before="120" w:after="120"/>
        <w:ind w:firstLineChars="0"/>
        <w:rPr>
          <w:rFonts w:ascii="Arial" w:eastAsia="DengXian" w:hAnsi="Arial" w:cs="Arial"/>
          <w:lang w:eastAsia="zh-CN"/>
        </w:rPr>
      </w:pPr>
      <w:bookmarkStart w:id="16" w:name="_Ref177047896"/>
      <w:r w:rsidRPr="006A0EB8">
        <w:rPr>
          <w:rFonts w:ascii="Arial" w:eastAsia="DengXian" w:hAnsi="Arial" w:cs="Arial"/>
          <w:lang w:eastAsia="zh-CN"/>
        </w:rPr>
        <w:t>RP-240323, “Revised SID on Study on enhancements for Artificial Intelligence (AI)/Machine Learning (ML) for NG-RAN” (ZTE, NEC), 3GPP RAN#103</w:t>
      </w:r>
      <w:bookmarkEnd w:id="16"/>
    </w:p>
    <w:p w14:paraId="27C76DCA" w14:textId="2372A07E" w:rsidR="00AE0BBD" w:rsidRDefault="001231C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7" w:name="_Ref177048695"/>
      <w:r>
        <w:rPr>
          <w:rFonts w:ascii="Arial" w:eastAsia="DengXian" w:hAnsi="Arial" w:cs="Arial"/>
          <w:lang w:eastAsia="zh-CN"/>
        </w:rPr>
        <w:t xml:space="preserve">3GPP </w:t>
      </w:r>
      <w:r w:rsidR="00AE0BBD" w:rsidRPr="009B4453">
        <w:rPr>
          <w:rFonts w:ascii="Arial" w:eastAsia="DengXian" w:hAnsi="Arial" w:cs="Arial"/>
          <w:lang w:eastAsia="zh-CN"/>
        </w:rPr>
        <w:t>TR 38.743 “Study on enhancements for Artificial Intelligence (AI)/Machine Learning (ML) for NG-RAN”, Rel-19</w:t>
      </w:r>
      <w:bookmarkEnd w:id="17"/>
    </w:p>
    <w:p w14:paraId="7F83D7CA" w14:textId="0E0A396E" w:rsidR="001F1B2C" w:rsidRPr="00DD61C6" w:rsidRDefault="001F1B2C"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8" w:name="_Ref196725625"/>
      <w:r>
        <w:rPr>
          <w:rFonts w:ascii="Arial" w:hAnsi="Arial" w:cs="Arial"/>
        </w:rPr>
        <w:t>3GPP RAN3#127bis Chairman’s notes (</w:t>
      </w:r>
      <w:r w:rsidRPr="00597DF9">
        <w:rPr>
          <w:rFonts w:ascii="Arial" w:hAnsi="Arial" w:cs="Arial"/>
        </w:rPr>
        <w:t>RAN3_127</w:t>
      </w:r>
      <w:r>
        <w:rPr>
          <w:rFonts w:ascii="Arial" w:hAnsi="Arial" w:cs="Arial"/>
        </w:rPr>
        <w:t>bis</w:t>
      </w:r>
      <w:r w:rsidRPr="00597DF9">
        <w:rPr>
          <w:rFonts w:ascii="Arial" w:hAnsi="Arial" w:cs="Arial"/>
        </w:rPr>
        <w:t>_agenda_2025</w:t>
      </w:r>
      <w:r>
        <w:rPr>
          <w:rFonts w:ascii="Arial" w:hAnsi="Arial" w:cs="Arial"/>
        </w:rPr>
        <w:t>0415_</w:t>
      </w:r>
      <w:r w:rsidRPr="00597DF9">
        <w:rPr>
          <w:rFonts w:ascii="Arial" w:hAnsi="Arial" w:cs="Arial"/>
        </w:rPr>
        <w:t>EOM</w:t>
      </w:r>
      <w:r>
        <w:rPr>
          <w:rFonts w:ascii="Arial" w:hAnsi="Arial" w:cs="Arial"/>
        </w:rPr>
        <w:t>1</w:t>
      </w:r>
      <w:r w:rsidRPr="00597DF9">
        <w:rPr>
          <w:rFonts w:ascii="Arial" w:hAnsi="Arial" w:cs="Arial"/>
        </w:rPr>
        <w:t>.doc</w:t>
      </w:r>
      <w:r>
        <w:rPr>
          <w:rFonts w:ascii="Arial" w:hAnsi="Arial" w:cs="Arial"/>
        </w:rPr>
        <w:t>)</w:t>
      </w:r>
      <w:bookmarkEnd w:id="18"/>
    </w:p>
    <w:p w14:paraId="2F36B03E" w14:textId="30094D0A" w:rsidR="00DD61C6" w:rsidRDefault="00DD61C6" w:rsidP="00DD61C6">
      <w:pPr>
        <w:pStyle w:val="ListParagraph"/>
        <w:numPr>
          <w:ilvl w:val="0"/>
          <w:numId w:val="9"/>
        </w:numPr>
        <w:spacing w:before="120"/>
        <w:ind w:left="357" w:firstLineChars="0" w:hanging="357"/>
        <w:rPr>
          <w:rFonts w:ascii="Arial" w:eastAsia="DengXian" w:hAnsi="Arial" w:cs="Arial"/>
          <w:lang w:eastAsia="zh-CN"/>
        </w:rPr>
      </w:pPr>
      <w:bookmarkStart w:id="19" w:name="_Ref192076743"/>
      <w:r w:rsidRPr="00FE1B1B">
        <w:rPr>
          <w:rFonts w:ascii="Arial" w:eastAsia="DengXian" w:hAnsi="Arial" w:cs="Arial"/>
          <w:lang w:eastAsia="zh-CN"/>
        </w:rPr>
        <w:t xml:space="preserve">R3-250465, Further discussions on AI/ML enabled CCO, Ericsson, Jio Platforms (JPL), </w:t>
      </w:r>
      <w:proofErr w:type="spellStart"/>
      <w:r w:rsidRPr="00FE1B1B">
        <w:rPr>
          <w:rFonts w:ascii="Arial" w:eastAsia="DengXian" w:hAnsi="Arial" w:cs="Arial"/>
          <w:lang w:eastAsia="zh-CN"/>
        </w:rPr>
        <w:t>InterDigital</w:t>
      </w:r>
      <w:bookmarkEnd w:id="19"/>
      <w:proofErr w:type="spellEnd"/>
    </w:p>
    <w:p w14:paraId="5CCF92B5" w14:textId="7B69219C" w:rsidR="00350457" w:rsidRPr="0004636A" w:rsidRDefault="00350457" w:rsidP="00350457">
      <w:pPr>
        <w:pStyle w:val="ListParagraph"/>
        <w:numPr>
          <w:ilvl w:val="0"/>
          <w:numId w:val="9"/>
        </w:numPr>
        <w:tabs>
          <w:tab w:val="left" w:pos="1560"/>
        </w:tabs>
        <w:spacing w:before="120" w:after="180"/>
        <w:ind w:firstLineChars="0"/>
        <w:rPr>
          <w:rFonts w:ascii="Arial" w:eastAsia="DengXian" w:hAnsi="Arial" w:cs="Arial"/>
          <w:lang w:eastAsia="zh-CN"/>
        </w:rPr>
      </w:pPr>
      <w:bookmarkStart w:id="20" w:name="_Ref203403545"/>
      <w:r w:rsidRPr="009C56F8">
        <w:rPr>
          <w:rFonts w:ascii="Arial" w:hAnsi="Arial" w:cs="Arial"/>
        </w:rPr>
        <w:t>3GPP RAN3#12</w:t>
      </w:r>
      <w:r>
        <w:rPr>
          <w:rFonts w:ascii="Arial" w:hAnsi="Arial" w:cs="Arial"/>
        </w:rPr>
        <w:t>5</w:t>
      </w:r>
      <w:r w:rsidRPr="009C56F8">
        <w:rPr>
          <w:rFonts w:ascii="Arial" w:hAnsi="Arial" w:cs="Arial"/>
        </w:rPr>
        <w:t>b Chairman’s notes (RAN3_12</w:t>
      </w:r>
      <w:r>
        <w:rPr>
          <w:rFonts w:ascii="Arial" w:hAnsi="Arial" w:cs="Arial"/>
        </w:rPr>
        <w:t>5</w:t>
      </w:r>
      <w:r w:rsidRPr="009C56F8">
        <w:rPr>
          <w:rFonts w:ascii="Arial" w:hAnsi="Arial" w:cs="Arial"/>
        </w:rPr>
        <w:t>bis_agenda_202</w:t>
      </w:r>
      <w:r>
        <w:rPr>
          <w:rFonts w:ascii="Arial" w:hAnsi="Arial" w:cs="Arial"/>
        </w:rPr>
        <w:t>4</w:t>
      </w:r>
      <w:r w:rsidRPr="009C56F8">
        <w:rPr>
          <w:rFonts w:ascii="Arial" w:hAnsi="Arial" w:cs="Arial"/>
        </w:rPr>
        <w:t>101</w:t>
      </w:r>
      <w:r>
        <w:rPr>
          <w:rFonts w:ascii="Arial" w:hAnsi="Arial" w:cs="Arial"/>
        </w:rPr>
        <w:t>8</w:t>
      </w:r>
      <w:r w:rsidRPr="009C56F8">
        <w:rPr>
          <w:rFonts w:ascii="Arial" w:hAnsi="Arial" w:cs="Arial"/>
        </w:rPr>
        <w:t>_</w:t>
      </w:r>
      <w:r>
        <w:rPr>
          <w:rFonts w:ascii="Arial" w:hAnsi="Arial" w:cs="Arial"/>
        </w:rPr>
        <w:t>1430_</w:t>
      </w:r>
      <w:r w:rsidRPr="009C56F8">
        <w:rPr>
          <w:rFonts w:ascii="Arial" w:hAnsi="Arial" w:cs="Arial"/>
        </w:rPr>
        <w:t>EOM.doc)</w:t>
      </w:r>
      <w:bookmarkEnd w:id="20"/>
    </w:p>
    <w:p w14:paraId="1C9858D7" w14:textId="77777777" w:rsidR="0004636A" w:rsidRDefault="0004636A" w:rsidP="0004636A">
      <w:pPr>
        <w:pStyle w:val="ListParagraph"/>
        <w:numPr>
          <w:ilvl w:val="0"/>
          <w:numId w:val="9"/>
        </w:numPr>
        <w:spacing w:after="120"/>
        <w:ind w:left="357" w:firstLineChars="0" w:hanging="357"/>
        <w:rPr>
          <w:rFonts w:ascii="Arial" w:eastAsia="DengXian" w:hAnsi="Arial" w:cs="Arial"/>
          <w:lang w:eastAsia="zh-CN"/>
        </w:rPr>
      </w:pPr>
      <w:bookmarkStart w:id="21" w:name="_Ref203403931"/>
      <w:r w:rsidRPr="007859D7">
        <w:rPr>
          <w:rFonts w:ascii="Arial" w:hAnsi="Arial" w:cs="Arial"/>
        </w:rPr>
        <w:t>3GPP TR 37.817 “Study on enhancement for Data Collection for NR and EN-DC”, Rel-17</w:t>
      </w:r>
      <w:bookmarkEnd w:id="21"/>
    </w:p>
    <w:bookmarkEnd w:id="12"/>
    <w:bookmarkEnd w:id="14"/>
    <w:bookmarkEnd w:id="15"/>
    <w:p w14:paraId="73AFB6D7" w14:textId="71EBE40E" w:rsidR="00346B06" w:rsidRPr="0079515E" w:rsidRDefault="008D3D78" w:rsidP="00030623">
      <w:pPr>
        <w:pStyle w:val="ListParagraph"/>
        <w:numPr>
          <w:ilvl w:val="0"/>
          <w:numId w:val="9"/>
        </w:numPr>
        <w:spacing w:before="120"/>
        <w:ind w:left="357" w:firstLineChars="0" w:hanging="357"/>
        <w:rPr>
          <w:rFonts w:ascii="Arial" w:eastAsia="DengXian" w:hAnsi="Arial" w:cs="Arial"/>
          <w:lang w:eastAsia="zh-CN"/>
        </w:rPr>
      </w:pPr>
      <w:r w:rsidRPr="008D3D78">
        <w:rPr>
          <w:rFonts w:ascii="Arial" w:eastAsia="DengXian" w:hAnsi="Arial" w:cs="Arial"/>
          <w:lang w:eastAsia="zh-CN"/>
        </w:rPr>
        <w:t>R3-255362</w:t>
      </w:r>
      <w:r>
        <w:rPr>
          <w:rFonts w:ascii="Arial" w:eastAsia="DengXian" w:hAnsi="Arial" w:cs="Arial"/>
          <w:lang w:eastAsia="zh-CN"/>
        </w:rPr>
        <w:t xml:space="preserve">, </w:t>
      </w:r>
      <w:r w:rsidRPr="008D3D78">
        <w:rPr>
          <w:rFonts w:ascii="Arial" w:eastAsia="DengXian" w:hAnsi="Arial" w:cs="Arial"/>
          <w:lang w:eastAsia="zh-CN"/>
        </w:rPr>
        <w:t>(TP for AIML BLCR to TS 38.423) Additional feedback information for AI/ML-based Coverage and Capacity Optimization</w:t>
      </w:r>
      <w:r>
        <w:rPr>
          <w:rFonts w:ascii="Arial" w:eastAsia="DengXian" w:hAnsi="Arial" w:cs="Arial"/>
          <w:lang w:eastAsia="zh-CN"/>
        </w:rPr>
        <w:t xml:space="preserve">, </w:t>
      </w:r>
      <w:r w:rsidRPr="008D3D78">
        <w:rPr>
          <w:rFonts w:ascii="Arial" w:eastAsia="DengXian" w:hAnsi="Arial" w:cs="Arial"/>
          <w:lang w:eastAsia="zh-CN"/>
        </w:rPr>
        <w:t>Huawei, Jio Platforms, Deutsche Telekom, Orange</w:t>
      </w:r>
      <w:r w:rsidR="00ED71E0">
        <w:rPr>
          <w:rFonts w:ascii="Arial" w:eastAsia="DengXian" w:hAnsi="Arial" w:cs="Arial"/>
          <w:lang w:eastAsia="zh-CN"/>
        </w:rPr>
        <w:t>, Vodafone</w:t>
      </w:r>
    </w:p>
    <w:sectPr w:rsidR="00346B06" w:rsidRPr="0079515E" w:rsidSect="00DA74B6">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EE36C" w14:textId="77777777" w:rsidR="00E8180B" w:rsidRDefault="00E8180B" w:rsidP="00A81441">
      <w:r>
        <w:separator/>
      </w:r>
    </w:p>
  </w:endnote>
  <w:endnote w:type="continuationSeparator" w:id="0">
    <w:p w14:paraId="38EF36EF" w14:textId="77777777" w:rsidR="00E8180B" w:rsidRDefault="00E8180B"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FFA5B" w14:textId="77777777" w:rsidR="00E8180B" w:rsidRDefault="00E8180B" w:rsidP="00A81441">
      <w:r>
        <w:separator/>
      </w:r>
    </w:p>
  </w:footnote>
  <w:footnote w:type="continuationSeparator" w:id="0">
    <w:p w14:paraId="10081558" w14:textId="77777777" w:rsidR="00E8180B" w:rsidRDefault="00E8180B"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08102D"/>
    <w:multiLevelType w:val="hybridMultilevel"/>
    <w:tmpl w:val="8BFA6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CC5187"/>
    <w:multiLevelType w:val="hybridMultilevel"/>
    <w:tmpl w:val="CECA8F90"/>
    <w:lvl w:ilvl="0" w:tplc="03C04E0E">
      <w:start w:val="1"/>
      <w:numFmt w:val="bullet"/>
      <w:lvlText w:val="•"/>
      <w:lvlJc w:val="left"/>
      <w:pPr>
        <w:tabs>
          <w:tab w:val="num" w:pos="720"/>
        </w:tabs>
        <w:ind w:left="720" w:hanging="360"/>
      </w:pPr>
      <w:rPr>
        <w:rFonts w:ascii="Arial" w:hAnsi="Arial" w:hint="default"/>
      </w:rPr>
    </w:lvl>
    <w:lvl w:ilvl="1" w:tplc="06A2B0F4" w:tentative="1">
      <w:start w:val="1"/>
      <w:numFmt w:val="bullet"/>
      <w:lvlText w:val="•"/>
      <w:lvlJc w:val="left"/>
      <w:pPr>
        <w:tabs>
          <w:tab w:val="num" w:pos="1440"/>
        </w:tabs>
        <w:ind w:left="1440" w:hanging="360"/>
      </w:pPr>
      <w:rPr>
        <w:rFonts w:ascii="Arial" w:hAnsi="Arial" w:hint="default"/>
      </w:rPr>
    </w:lvl>
    <w:lvl w:ilvl="2" w:tplc="0B5E864C" w:tentative="1">
      <w:start w:val="1"/>
      <w:numFmt w:val="bullet"/>
      <w:lvlText w:val="•"/>
      <w:lvlJc w:val="left"/>
      <w:pPr>
        <w:tabs>
          <w:tab w:val="num" w:pos="2160"/>
        </w:tabs>
        <w:ind w:left="2160" w:hanging="360"/>
      </w:pPr>
      <w:rPr>
        <w:rFonts w:ascii="Arial" w:hAnsi="Arial" w:hint="default"/>
      </w:rPr>
    </w:lvl>
    <w:lvl w:ilvl="3" w:tplc="9F66BA6A" w:tentative="1">
      <w:start w:val="1"/>
      <w:numFmt w:val="bullet"/>
      <w:lvlText w:val="•"/>
      <w:lvlJc w:val="left"/>
      <w:pPr>
        <w:tabs>
          <w:tab w:val="num" w:pos="2880"/>
        </w:tabs>
        <w:ind w:left="2880" w:hanging="360"/>
      </w:pPr>
      <w:rPr>
        <w:rFonts w:ascii="Arial" w:hAnsi="Arial" w:hint="default"/>
      </w:rPr>
    </w:lvl>
    <w:lvl w:ilvl="4" w:tplc="F4562D3A" w:tentative="1">
      <w:start w:val="1"/>
      <w:numFmt w:val="bullet"/>
      <w:lvlText w:val="•"/>
      <w:lvlJc w:val="left"/>
      <w:pPr>
        <w:tabs>
          <w:tab w:val="num" w:pos="3600"/>
        </w:tabs>
        <w:ind w:left="3600" w:hanging="360"/>
      </w:pPr>
      <w:rPr>
        <w:rFonts w:ascii="Arial" w:hAnsi="Arial" w:hint="default"/>
      </w:rPr>
    </w:lvl>
    <w:lvl w:ilvl="5" w:tplc="539859D0" w:tentative="1">
      <w:start w:val="1"/>
      <w:numFmt w:val="bullet"/>
      <w:lvlText w:val="•"/>
      <w:lvlJc w:val="left"/>
      <w:pPr>
        <w:tabs>
          <w:tab w:val="num" w:pos="4320"/>
        </w:tabs>
        <w:ind w:left="4320" w:hanging="360"/>
      </w:pPr>
      <w:rPr>
        <w:rFonts w:ascii="Arial" w:hAnsi="Arial" w:hint="default"/>
      </w:rPr>
    </w:lvl>
    <w:lvl w:ilvl="6" w:tplc="E38C0EA0" w:tentative="1">
      <w:start w:val="1"/>
      <w:numFmt w:val="bullet"/>
      <w:lvlText w:val="•"/>
      <w:lvlJc w:val="left"/>
      <w:pPr>
        <w:tabs>
          <w:tab w:val="num" w:pos="5040"/>
        </w:tabs>
        <w:ind w:left="5040" w:hanging="360"/>
      </w:pPr>
      <w:rPr>
        <w:rFonts w:ascii="Arial" w:hAnsi="Arial" w:hint="default"/>
      </w:rPr>
    </w:lvl>
    <w:lvl w:ilvl="7" w:tplc="565A561C" w:tentative="1">
      <w:start w:val="1"/>
      <w:numFmt w:val="bullet"/>
      <w:lvlText w:val="•"/>
      <w:lvlJc w:val="left"/>
      <w:pPr>
        <w:tabs>
          <w:tab w:val="num" w:pos="5760"/>
        </w:tabs>
        <w:ind w:left="5760" w:hanging="360"/>
      </w:pPr>
      <w:rPr>
        <w:rFonts w:ascii="Arial" w:hAnsi="Arial" w:hint="default"/>
      </w:rPr>
    </w:lvl>
    <w:lvl w:ilvl="8" w:tplc="C360D9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4F65CF"/>
    <w:multiLevelType w:val="multilevel"/>
    <w:tmpl w:val="264F65C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542FB"/>
    <w:multiLevelType w:val="hybridMultilevel"/>
    <w:tmpl w:val="CFEC32E2"/>
    <w:lvl w:ilvl="0" w:tplc="6BACFE16">
      <w:start w:val="1"/>
      <w:numFmt w:val="bullet"/>
      <w:lvlText w:val="•"/>
      <w:lvlJc w:val="left"/>
      <w:pPr>
        <w:tabs>
          <w:tab w:val="num" w:pos="720"/>
        </w:tabs>
        <w:ind w:left="720" w:hanging="360"/>
      </w:pPr>
      <w:rPr>
        <w:rFonts w:ascii="Arial" w:hAnsi="Arial" w:hint="default"/>
      </w:rPr>
    </w:lvl>
    <w:lvl w:ilvl="1" w:tplc="182E1AFE" w:tentative="1">
      <w:start w:val="1"/>
      <w:numFmt w:val="bullet"/>
      <w:lvlText w:val="•"/>
      <w:lvlJc w:val="left"/>
      <w:pPr>
        <w:tabs>
          <w:tab w:val="num" w:pos="1440"/>
        </w:tabs>
        <w:ind w:left="1440" w:hanging="360"/>
      </w:pPr>
      <w:rPr>
        <w:rFonts w:ascii="Arial" w:hAnsi="Arial" w:hint="default"/>
      </w:rPr>
    </w:lvl>
    <w:lvl w:ilvl="2" w:tplc="09CE5E90" w:tentative="1">
      <w:start w:val="1"/>
      <w:numFmt w:val="bullet"/>
      <w:lvlText w:val="•"/>
      <w:lvlJc w:val="left"/>
      <w:pPr>
        <w:tabs>
          <w:tab w:val="num" w:pos="2160"/>
        </w:tabs>
        <w:ind w:left="2160" w:hanging="360"/>
      </w:pPr>
      <w:rPr>
        <w:rFonts w:ascii="Arial" w:hAnsi="Arial" w:hint="default"/>
      </w:rPr>
    </w:lvl>
    <w:lvl w:ilvl="3" w:tplc="3070B28C" w:tentative="1">
      <w:start w:val="1"/>
      <w:numFmt w:val="bullet"/>
      <w:lvlText w:val="•"/>
      <w:lvlJc w:val="left"/>
      <w:pPr>
        <w:tabs>
          <w:tab w:val="num" w:pos="2880"/>
        </w:tabs>
        <w:ind w:left="2880" w:hanging="360"/>
      </w:pPr>
      <w:rPr>
        <w:rFonts w:ascii="Arial" w:hAnsi="Arial" w:hint="default"/>
      </w:rPr>
    </w:lvl>
    <w:lvl w:ilvl="4" w:tplc="5BFE7446" w:tentative="1">
      <w:start w:val="1"/>
      <w:numFmt w:val="bullet"/>
      <w:lvlText w:val="•"/>
      <w:lvlJc w:val="left"/>
      <w:pPr>
        <w:tabs>
          <w:tab w:val="num" w:pos="3600"/>
        </w:tabs>
        <w:ind w:left="3600" w:hanging="360"/>
      </w:pPr>
      <w:rPr>
        <w:rFonts w:ascii="Arial" w:hAnsi="Arial" w:hint="default"/>
      </w:rPr>
    </w:lvl>
    <w:lvl w:ilvl="5" w:tplc="37BCB4A2" w:tentative="1">
      <w:start w:val="1"/>
      <w:numFmt w:val="bullet"/>
      <w:lvlText w:val="•"/>
      <w:lvlJc w:val="left"/>
      <w:pPr>
        <w:tabs>
          <w:tab w:val="num" w:pos="4320"/>
        </w:tabs>
        <w:ind w:left="4320" w:hanging="360"/>
      </w:pPr>
      <w:rPr>
        <w:rFonts w:ascii="Arial" w:hAnsi="Arial" w:hint="default"/>
      </w:rPr>
    </w:lvl>
    <w:lvl w:ilvl="6" w:tplc="49FCA7CC" w:tentative="1">
      <w:start w:val="1"/>
      <w:numFmt w:val="bullet"/>
      <w:lvlText w:val="•"/>
      <w:lvlJc w:val="left"/>
      <w:pPr>
        <w:tabs>
          <w:tab w:val="num" w:pos="5040"/>
        </w:tabs>
        <w:ind w:left="5040" w:hanging="360"/>
      </w:pPr>
      <w:rPr>
        <w:rFonts w:ascii="Arial" w:hAnsi="Arial" w:hint="default"/>
      </w:rPr>
    </w:lvl>
    <w:lvl w:ilvl="7" w:tplc="AF222A24" w:tentative="1">
      <w:start w:val="1"/>
      <w:numFmt w:val="bullet"/>
      <w:lvlText w:val="•"/>
      <w:lvlJc w:val="left"/>
      <w:pPr>
        <w:tabs>
          <w:tab w:val="num" w:pos="5760"/>
        </w:tabs>
        <w:ind w:left="5760" w:hanging="360"/>
      </w:pPr>
      <w:rPr>
        <w:rFonts w:ascii="Arial" w:hAnsi="Arial" w:hint="default"/>
      </w:rPr>
    </w:lvl>
    <w:lvl w:ilvl="8" w:tplc="144E74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36823"/>
    <w:multiLevelType w:val="hybridMultilevel"/>
    <w:tmpl w:val="20604722"/>
    <w:lvl w:ilvl="0" w:tplc="4580D4F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C1A4E"/>
    <w:multiLevelType w:val="hybridMultilevel"/>
    <w:tmpl w:val="BA4CA0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21"/>
  </w:num>
  <w:num w:numId="4">
    <w:abstractNumId w:val="3"/>
  </w:num>
  <w:num w:numId="5">
    <w:abstractNumId w:val="18"/>
  </w:num>
  <w:num w:numId="6">
    <w:abstractNumId w:val="11"/>
  </w:num>
  <w:num w:numId="7">
    <w:abstractNumId w:val="2"/>
  </w:num>
  <w:num w:numId="8">
    <w:abstractNumId w:val="5"/>
  </w:num>
  <w:num w:numId="9">
    <w:abstractNumId w:val="17"/>
  </w:num>
  <w:num w:numId="10">
    <w:abstractNumId w:val="27"/>
  </w:num>
  <w:num w:numId="11">
    <w:abstractNumId w:val="10"/>
  </w:num>
  <w:num w:numId="12">
    <w:abstractNumId w:val="24"/>
  </w:num>
  <w:num w:numId="13">
    <w:abstractNumId w:val="25"/>
  </w:num>
  <w:num w:numId="14">
    <w:abstractNumId w:val="1"/>
  </w:num>
  <w:num w:numId="15">
    <w:abstractNumId w:val="22"/>
  </w:num>
  <w:num w:numId="16">
    <w:abstractNumId w:val="8"/>
  </w:num>
  <w:num w:numId="17">
    <w:abstractNumId w:val="15"/>
  </w:num>
  <w:num w:numId="18">
    <w:abstractNumId w:val="16"/>
  </w:num>
  <w:num w:numId="19">
    <w:abstractNumId w:val="6"/>
  </w:num>
  <w:num w:numId="20">
    <w:abstractNumId w:val="14"/>
  </w:num>
  <w:num w:numId="21">
    <w:abstractNumId w:val="0"/>
  </w:num>
  <w:num w:numId="22">
    <w:abstractNumId w:val="20"/>
  </w:num>
  <w:num w:numId="23">
    <w:abstractNumId w:val="26"/>
  </w:num>
  <w:num w:numId="24">
    <w:abstractNumId w:val="9"/>
  </w:num>
  <w:num w:numId="25">
    <w:abstractNumId w:val="12"/>
  </w:num>
  <w:num w:numId="26">
    <w:abstractNumId w:val="7"/>
  </w:num>
  <w:num w:numId="27">
    <w:abstractNumId w:val="13"/>
  </w:num>
  <w:num w:numId="28">
    <w:abstractNumId w:val="4"/>
  </w:num>
  <w:num w:numId="29">
    <w:abstractNumId w:val="8"/>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0560E"/>
    <w:rsid w:val="00006329"/>
    <w:rsid w:val="0001201A"/>
    <w:rsid w:val="0001494A"/>
    <w:rsid w:val="0001524A"/>
    <w:rsid w:val="000164B6"/>
    <w:rsid w:val="000165DB"/>
    <w:rsid w:val="00016738"/>
    <w:rsid w:val="0001711B"/>
    <w:rsid w:val="00017D03"/>
    <w:rsid w:val="000240AE"/>
    <w:rsid w:val="00025616"/>
    <w:rsid w:val="00026AD2"/>
    <w:rsid w:val="00030623"/>
    <w:rsid w:val="00031DF5"/>
    <w:rsid w:val="00032062"/>
    <w:rsid w:val="000327CA"/>
    <w:rsid w:val="00033624"/>
    <w:rsid w:val="00034890"/>
    <w:rsid w:val="000364FA"/>
    <w:rsid w:val="00036DB4"/>
    <w:rsid w:val="00037C0C"/>
    <w:rsid w:val="00040756"/>
    <w:rsid w:val="00040BF8"/>
    <w:rsid w:val="0004636A"/>
    <w:rsid w:val="000468AA"/>
    <w:rsid w:val="00051005"/>
    <w:rsid w:val="000534A8"/>
    <w:rsid w:val="00054A26"/>
    <w:rsid w:val="00056871"/>
    <w:rsid w:val="000569E0"/>
    <w:rsid w:val="00060422"/>
    <w:rsid w:val="00060DB4"/>
    <w:rsid w:val="0006140D"/>
    <w:rsid w:val="000620EA"/>
    <w:rsid w:val="000656E4"/>
    <w:rsid w:val="00067D05"/>
    <w:rsid w:val="000705E3"/>
    <w:rsid w:val="00070F79"/>
    <w:rsid w:val="0007385A"/>
    <w:rsid w:val="0007518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277D"/>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21F"/>
    <w:rsid w:val="000D23D6"/>
    <w:rsid w:val="000D287F"/>
    <w:rsid w:val="000D2D70"/>
    <w:rsid w:val="000D3835"/>
    <w:rsid w:val="000D46C1"/>
    <w:rsid w:val="000D54D6"/>
    <w:rsid w:val="000D5CF4"/>
    <w:rsid w:val="000D6B60"/>
    <w:rsid w:val="000E0850"/>
    <w:rsid w:val="000E0BDB"/>
    <w:rsid w:val="000E19C3"/>
    <w:rsid w:val="000E363D"/>
    <w:rsid w:val="000F05CF"/>
    <w:rsid w:val="000F12E4"/>
    <w:rsid w:val="000F4915"/>
    <w:rsid w:val="000F4A72"/>
    <w:rsid w:val="000F4E43"/>
    <w:rsid w:val="000F5096"/>
    <w:rsid w:val="00100943"/>
    <w:rsid w:val="00105D7B"/>
    <w:rsid w:val="0011444A"/>
    <w:rsid w:val="00115AC5"/>
    <w:rsid w:val="00116419"/>
    <w:rsid w:val="001166C4"/>
    <w:rsid w:val="001231C4"/>
    <w:rsid w:val="00123F52"/>
    <w:rsid w:val="00131ED1"/>
    <w:rsid w:val="00132F1A"/>
    <w:rsid w:val="001332EF"/>
    <w:rsid w:val="00133E96"/>
    <w:rsid w:val="00134D63"/>
    <w:rsid w:val="0013506E"/>
    <w:rsid w:val="00135725"/>
    <w:rsid w:val="001401C9"/>
    <w:rsid w:val="00146D4A"/>
    <w:rsid w:val="00147465"/>
    <w:rsid w:val="00151B18"/>
    <w:rsid w:val="00151DE4"/>
    <w:rsid w:val="00152A64"/>
    <w:rsid w:val="0015303A"/>
    <w:rsid w:val="00153FB1"/>
    <w:rsid w:val="001563C2"/>
    <w:rsid w:val="00157FBE"/>
    <w:rsid w:val="001602E1"/>
    <w:rsid w:val="0016042C"/>
    <w:rsid w:val="001610E7"/>
    <w:rsid w:val="00163F50"/>
    <w:rsid w:val="00164946"/>
    <w:rsid w:val="00167D6C"/>
    <w:rsid w:val="00170D63"/>
    <w:rsid w:val="001716CA"/>
    <w:rsid w:val="0017686E"/>
    <w:rsid w:val="00176DFD"/>
    <w:rsid w:val="00177F37"/>
    <w:rsid w:val="00180754"/>
    <w:rsid w:val="00180BF7"/>
    <w:rsid w:val="0018165D"/>
    <w:rsid w:val="00181E30"/>
    <w:rsid w:val="00181EED"/>
    <w:rsid w:val="001826A6"/>
    <w:rsid w:val="00182718"/>
    <w:rsid w:val="0018482B"/>
    <w:rsid w:val="00184CDF"/>
    <w:rsid w:val="00185CAD"/>
    <w:rsid w:val="001860BD"/>
    <w:rsid w:val="0019052B"/>
    <w:rsid w:val="00190E5D"/>
    <w:rsid w:val="00190F57"/>
    <w:rsid w:val="00193461"/>
    <w:rsid w:val="001935D4"/>
    <w:rsid w:val="001951AB"/>
    <w:rsid w:val="00195929"/>
    <w:rsid w:val="001961B7"/>
    <w:rsid w:val="001A06C0"/>
    <w:rsid w:val="001A2EE8"/>
    <w:rsid w:val="001A51D0"/>
    <w:rsid w:val="001A677A"/>
    <w:rsid w:val="001A7C06"/>
    <w:rsid w:val="001B096B"/>
    <w:rsid w:val="001B0D90"/>
    <w:rsid w:val="001B15FF"/>
    <w:rsid w:val="001B29C7"/>
    <w:rsid w:val="001B2E30"/>
    <w:rsid w:val="001B3ED0"/>
    <w:rsid w:val="001B4E04"/>
    <w:rsid w:val="001B5E6E"/>
    <w:rsid w:val="001B6056"/>
    <w:rsid w:val="001B72F1"/>
    <w:rsid w:val="001B75AA"/>
    <w:rsid w:val="001B7B9B"/>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1B2C"/>
    <w:rsid w:val="001F3BCE"/>
    <w:rsid w:val="001F4420"/>
    <w:rsid w:val="001F45F4"/>
    <w:rsid w:val="001F4FE5"/>
    <w:rsid w:val="001F6D43"/>
    <w:rsid w:val="001F7280"/>
    <w:rsid w:val="00201025"/>
    <w:rsid w:val="002015DF"/>
    <w:rsid w:val="00202094"/>
    <w:rsid w:val="00202832"/>
    <w:rsid w:val="0020509D"/>
    <w:rsid w:val="00205AD4"/>
    <w:rsid w:val="00206527"/>
    <w:rsid w:val="0020698F"/>
    <w:rsid w:val="0021208D"/>
    <w:rsid w:val="002125E6"/>
    <w:rsid w:val="002135C8"/>
    <w:rsid w:val="00215519"/>
    <w:rsid w:val="002156AD"/>
    <w:rsid w:val="002162B6"/>
    <w:rsid w:val="002169B7"/>
    <w:rsid w:val="0021700A"/>
    <w:rsid w:val="0021728E"/>
    <w:rsid w:val="00217986"/>
    <w:rsid w:val="00221F51"/>
    <w:rsid w:val="002226B8"/>
    <w:rsid w:val="00234062"/>
    <w:rsid w:val="00234647"/>
    <w:rsid w:val="00234B7E"/>
    <w:rsid w:val="00235076"/>
    <w:rsid w:val="002367FD"/>
    <w:rsid w:val="00236BEB"/>
    <w:rsid w:val="0023769B"/>
    <w:rsid w:val="002428F8"/>
    <w:rsid w:val="0024794E"/>
    <w:rsid w:val="00250D57"/>
    <w:rsid w:val="002510C9"/>
    <w:rsid w:val="002529AA"/>
    <w:rsid w:val="0025413B"/>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17F0"/>
    <w:rsid w:val="002D4EB6"/>
    <w:rsid w:val="002D72E2"/>
    <w:rsid w:val="002D7FF9"/>
    <w:rsid w:val="002E02A2"/>
    <w:rsid w:val="002E193D"/>
    <w:rsid w:val="002E2B5D"/>
    <w:rsid w:val="002E4A5B"/>
    <w:rsid w:val="002E5A42"/>
    <w:rsid w:val="002E5EA3"/>
    <w:rsid w:val="002F13D2"/>
    <w:rsid w:val="002F27E7"/>
    <w:rsid w:val="002F469C"/>
    <w:rsid w:val="002F4CBE"/>
    <w:rsid w:val="002F550D"/>
    <w:rsid w:val="002F5F96"/>
    <w:rsid w:val="002F60EB"/>
    <w:rsid w:val="002F6F89"/>
    <w:rsid w:val="002F70B3"/>
    <w:rsid w:val="003005DC"/>
    <w:rsid w:val="00301834"/>
    <w:rsid w:val="00302143"/>
    <w:rsid w:val="003033E3"/>
    <w:rsid w:val="003064EB"/>
    <w:rsid w:val="00307C77"/>
    <w:rsid w:val="003108A2"/>
    <w:rsid w:val="00310FBF"/>
    <w:rsid w:val="0031343B"/>
    <w:rsid w:val="00313B5A"/>
    <w:rsid w:val="00313F01"/>
    <w:rsid w:val="00315CA8"/>
    <w:rsid w:val="003175C0"/>
    <w:rsid w:val="00317B7D"/>
    <w:rsid w:val="00317EE7"/>
    <w:rsid w:val="00321974"/>
    <w:rsid w:val="0032276E"/>
    <w:rsid w:val="003227EB"/>
    <w:rsid w:val="003252BA"/>
    <w:rsid w:val="0033040D"/>
    <w:rsid w:val="0033049C"/>
    <w:rsid w:val="00331036"/>
    <w:rsid w:val="003310F9"/>
    <w:rsid w:val="003320CE"/>
    <w:rsid w:val="00336331"/>
    <w:rsid w:val="00340163"/>
    <w:rsid w:val="00342DF7"/>
    <w:rsid w:val="00343BBE"/>
    <w:rsid w:val="00346B06"/>
    <w:rsid w:val="003500A2"/>
    <w:rsid w:val="00350457"/>
    <w:rsid w:val="00350A49"/>
    <w:rsid w:val="00351E58"/>
    <w:rsid w:val="003521A4"/>
    <w:rsid w:val="00352F8F"/>
    <w:rsid w:val="0035315B"/>
    <w:rsid w:val="003541CC"/>
    <w:rsid w:val="00354772"/>
    <w:rsid w:val="00356941"/>
    <w:rsid w:val="00362DD6"/>
    <w:rsid w:val="00363756"/>
    <w:rsid w:val="003667A9"/>
    <w:rsid w:val="00366D4E"/>
    <w:rsid w:val="00372204"/>
    <w:rsid w:val="0037236B"/>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13C"/>
    <w:rsid w:val="003B58CA"/>
    <w:rsid w:val="003B70CB"/>
    <w:rsid w:val="003B79A3"/>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2D71"/>
    <w:rsid w:val="003E3729"/>
    <w:rsid w:val="003E4987"/>
    <w:rsid w:val="003E6948"/>
    <w:rsid w:val="003F3B72"/>
    <w:rsid w:val="003F4093"/>
    <w:rsid w:val="003F5804"/>
    <w:rsid w:val="003F5B83"/>
    <w:rsid w:val="003F5C9E"/>
    <w:rsid w:val="003F5E73"/>
    <w:rsid w:val="003F6311"/>
    <w:rsid w:val="003F7A58"/>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3752"/>
    <w:rsid w:val="00425362"/>
    <w:rsid w:val="00425FCB"/>
    <w:rsid w:val="00426504"/>
    <w:rsid w:val="00430E19"/>
    <w:rsid w:val="00431450"/>
    <w:rsid w:val="004368F3"/>
    <w:rsid w:val="004376A9"/>
    <w:rsid w:val="0044039A"/>
    <w:rsid w:val="00440A4E"/>
    <w:rsid w:val="00440B3C"/>
    <w:rsid w:val="00440CA4"/>
    <w:rsid w:val="0044196F"/>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6DF3"/>
    <w:rsid w:val="00467D6C"/>
    <w:rsid w:val="0047092D"/>
    <w:rsid w:val="00470AC3"/>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5B"/>
    <w:rsid w:val="004838E8"/>
    <w:rsid w:val="00487755"/>
    <w:rsid w:val="004917F2"/>
    <w:rsid w:val="00493B22"/>
    <w:rsid w:val="00493F32"/>
    <w:rsid w:val="0049582C"/>
    <w:rsid w:val="004967E8"/>
    <w:rsid w:val="004A1915"/>
    <w:rsid w:val="004A1A76"/>
    <w:rsid w:val="004A391D"/>
    <w:rsid w:val="004A3BD0"/>
    <w:rsid w:val="004A51BD"/>
    <w:rsid w:val="004A5CAF"/>
    <w:rsid w:val="004A6A17"/>
    <w:rsid w:val="004B02C3"/>
    <w:rsid w:val="004B050A"/>
    <w:rsid w:val="004B0C61"/>
    <w:rsid w:val="004B2537"/>
    <w:rsid w:val="004B2E20"/>
    <w:rsid w:val="004B329D"/>
    <w:rsid w:val="004B3A6B"/>
    <w:rsid w:val="004B44A7"/>
    <w:rsid w:val="004B597A"/>
    <w:rsid w:val="004B680F"/>
    <w:rsid w:val="004B685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7E8"/>
    <w:rsid w:val="004D5F91"/>
    <w:rsid w:val="004D64B1"/>
    <w:rsid w:val="004D66BE"/>
    <w:rsid w:val="004D7BF4"/>
    <w:rsid w:val="004D7E0E"/>
    <w:rsid w:val="004E1544"/>
    <w:rsid w:val="004E57E7"/>
    <w:rsid w:val="004E5C69"/>
    <w:rsid w:val="004E6585"/>
    <w:rsid w:val="004E72D7"/>
    <w:rsid w:val="004F349D"/>
    <w:rsid w:val="004F41D0"/>
    <w:rsid w:val="004F4479"/>
    <w:rsid w:val="004F4AA8"/>
    <w:rsid w:val="004F60EA"/>
    <w:rsid w:val="004F7FB8"/>
    <w:rsid w:val="005002A9"/>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1F4C"/>
    <w:rsid w:val="005327E3"/>
    <w:rsid w:val="00532A72"/>
    <w:rsid w:val="0053737C"/>
    <w:rsid w:val="0054202B"/>
    <w:rsid w:val="005448C8"/>
    <w:rsid w:val="005449F0"/>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597F"/>
    <w:rsid w:val="0057668D"/>
    <w:rsid w:val="00581E03"/>
    <w:rsid w:val="00584A09"/>
    <w:rsid w:val="00584B08"/>
    <w:rsid w:val="00584F70"/>
    <w:rsid w:val="005879ED"/>
    <w:rsid w:val="00592EEF"/>
    <w:rsid w:val="005930A1"/>
    <w:rsid w:val="005936FB"/>
    <w:rsid w:val="00595F3C"/>
    <w:rsid w:val="005961CC"/>
    <w:rsid w:val="00597715"/>
    <w:rsid w:val="005978BC"/>
    <w:rsid w:val="005979F3"/>
    <w:rsid w:val="00597DF9"/>
    <w:rsid w:val="005A332B"/>
    <w:rsid w:val="005A3F1B"/>
    <w:rsid w:val="005A5F40"/>
    <w:rsid w:val="005A6845"/>
    <w:rsid w:val="005A7B1E"/>
    <w:rsid w:val="005A7CF2"/>
    <w:rsid w:val="005B6B06"/>
    <w:rsid w:val="005B6E20"/>
    <w:rsid w:val="005B7324"/>
    <w:rsid w:val="005C237F"/>
    <w:rsid w:val="005C377E"/>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5F6FC4"/>
    <w:rsid w:val="006027B5"/>
    <w:rsid w:val="00604A08"/>
    <w:rsid w:val="00606453"/>
    <w:rsid w:val="00610D81"/>
    <w:rsid w:val="00612180"/>
    <w:rsid w:val="0061221E"/>
    <w:rsid w:val="00612775"/>
    <w:rsid w:val="006138A7"/>
    <w:rsid w:val="00615472"/>
    <w:rsid w:val="00616865"/>
    <w:rsid w:val="00617286"/>
    <w:rsid w:val="00617B4F"/>
    <w:rsid w:val="00621421"/>
    <w:rsid w:val="00621949"/>
    <w:rsid w:val="00622357"/>
    <w:rsid w:val="006223A7"/>
    <w:rsid w:val="00624CA0"/>
    <w:rsid w:val="00625123"/>
    <w:rsid w:val="0062718A"/>
    <w:rsid w:val="00627E5E"/>
    <w:rsid w:val="006320F0"/>
    <w:rsid w:val="00632AD2"/>
    <w:rsid w:val="00634308"/>
    <w:rsid w:val="00634DD0"/>
    <w:rsid w:val="00635453"/>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18E1"/>
    <w:rsid w:val="00683BAA"/>
    <w:rsid w:val="006842A9"/>
    <w:rsid w:val="00684D62"/>
    <w:rsid w:val="00685533"/>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2621"/>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64CA"/>
    <w:rsid w:val="006C7A53"/>
    <w:rsid w:val="006D04F1"/>
    <w:rsid w:val="006E01F5"/>
    <w:rsid w:val="006E02B7"/>
    <w:rsid w:val="006E535E"/>
    <w:rsid w:val="006E6044"/>
    <w:rsid w:val="006E71F5"/>
    <w:rsid w:val="006F1DA8"/>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1727C"/>
    <w:rsid w:val="00720EDC"/>
    <w:rsid w:val="00721991"/>
    <w:rsid w:val="00722C97"/>
    <w:rsid w:val="00724F01"/>
    <w:rsid w:val="00726FC3"/>
    <w:rsid w:val="0072745A"/>
    <w:rsid w:val="00727E29"/>
    <w:rsid w:val="00730E7F"/>
    <w:rsid w:val="007310AF"/>
    <w:rsid w:val="00731BCB"/>
    <w:rsid w:val="00731DA0"/>
    <w:rsid w:val="0073403B"/>
    <w:rsid w:val="00734397"/>
    <w:rsid w:val="00735057"/>
    <w:rsid w:val="00735BC1"/>
    <w:rsid w:val="00737595"/>
    <w:rsid w:val="00743076"/>
    <w:rsid w:val="00745E58"/>
    <w:rsid w:val="00746323"/>
    <w:rsid w:val="00747676"/>
    <w:rsid w:val="00750CE5"/>
    <w:rsid w:val="007519BF"/>
    <w:rsid w:val="00754724"/>
    <w:rsid w:val="007555D9"/>
    <w:rsid w:val="007575DF"/>
    <w:rsid w:val="00757874"/>
    <w:rsid w:val="00761217"/>
    <w:rsid w:val="0076225B"/>
    <w:rsid w:val="0076281E"/>
    <w:rsid w:val="00762CE0"/>
    <w:rsid w:val="0076519C"/>
    <w:rsid w:val="00770C86"/>
    <w:rsid w:val="00772B93"/>
    <w:rsid w:val="00773328"/>
    <w:rsid w:val="007735A5"/>
    <w:rsid w:val="00773FDE"/>
    <w:rsid w:val="00781929"/>
    <w:rsid w:val="007823F4"/>
    <w:rsid w:val="00784D1F"/>
    <w:rsid w:val="007859D7"/>
    <w:rsid w:val="007862A3"/>
    <w:rsid w:val="00786445"/>
    <w:rsid w:val="00786C0D"/>
    <w:rsid w:val="0079515E"/>
    <w:rsid w:val="007951B4"/>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0A5"/>
    <w:rsid w:val="007D1CAD"/>
    <w:rsid w:val="007D1DD9"/>
    <w:rsid w:val="007D2276"/>
    <w:rsid w:val="007D2D47"/>
    <w:rsid w:val="007D49C9"/>
    <w:rsid w:val="007D710F"/>
    <w:rsid w:val="007E26BD"/>
    <w:rsid w:val="007E2F36"/>
    <w:rsid w:val="007E31C6"/>
    <w:rsid w:val="007E39D3"/>
    <w:rsid w:val="007E4AEB"/>
    <w:rsid w:val="007F08E7"/>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59F5"/>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5436"/>
    <w:rsid w:val="008466EB"/>
    <w:rsid w:val="00847B48"/>
    <w:rsid w:val="008510FF"/>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6954"/>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2DC2"/>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B754C"/>
    <w:rsid w:val="008C0A08"/>
    <w:rsid w:val="008C2F0A"/>
    <w:rsid w:val="008C6F54"/>
    <w:rsid w:val="008C71A3"/>
    <w:rsid w:val="008D1EDF"/>
    <w:rsid w:val="008D3D78"/>
    <w:rsid w:val="008D5AA9"/>
    <w:rsid w:val="008D7857"/>
    <w:rsid w:val="008E08D9"/>
    <w:rsid w:val="008E169B"/>
    <w:rsid w:val="008E38CB"/>
    <w:rsid w:val="008E5137"/>
    <w:rsid w:val="008E57A4"/>
    <w:rsid w:val="008E6711"/>
    <w:rsid w:val="008E691B"/>
    <w:rsid w:val="008E7848"/>
    <w:rsid w:val="008F0C42"/>
    <w:rsid w:val="008F0CCE"/>
    <w:rsid w:val="008F17A7"/>
    <w:rsid w:val="008F1E1C"/>
    <w:rsid w:val="008F252A"/>
    <w:rsid w:val="008F39CC"/>
    <w:rsid w:val="008F5356"/>
    <w:rsid w:val="008F622B"/>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49D"/>
    <w:rsid w:val="00921956"/>
    <w:rsid w:val="009226CE"/>
    <w:rsid w:val="00923E7C"/>
    <w:rsid w:val="00924218"/>
    <w:rsid w:val="00925F53"/>
    <w:rsid w:val="00927EC8"/>
    <w:rsid w:val="00930078"/>
    <w:rsid w:val="009300FD"/>
    <w:rsid w:val="0093077C"/>
    <w:rsid w:val="00931391"/>
    <w:rsid w:val="009315C4"/>
    <w:rsid w:val="0093317D"/>
    <w:rsid w:val="0093474F"/>
    <w:rsid w:val="00934D3C"/>
    <w:rsid w:val="00935160"/>
    <w:rsid w:val="00940000"/>
    <w:rsid w:val="00942D93"/>
    <w:rsid w:val="00944E0D"/>
    <w:rsid w:val="00945B04"/>
    <w:rsid w:val="00945FEB"/>
    <w:rsid w:val="00946350"/>
    <w:rsid w:val="009477D1"/>
    <w:rsid w:val="0095455F"/>
    <w:rsid w:val="00955A63"/>
    <w:rsid w:val="00957EDF"/>
    <w:rsid w:val="0096017F"/>
    <w:rsid w:val="009615DD"/>
    <w:rsid w:val="0096513A"/>
    <w:rsid w:val="00965C31"/>
    <w:rsid w:val="0097010C"/>
    <w:rsid w:val="00977D29"/>
    <w:rsid w:val="00981754"/>
    <w:rsid w:val="0098332D"/>
    <w:rsid w:val="00983C8C"/>
    <w:rsid w:val="00984761"/>
    <w:rsid w:val="0098506B"/>
    <w:rsid w:val="00985FF4"/>
    <w:rsid w:val="00986F32"/>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2884"/>
    <w:rsid w:val="009B36E4"/>
    <w:rsid w:val="009B414F"/>
    <w:rsid w:val="009B4453"/>
    <w:rsid w:val="009B5AA6"/>
    <w:rsid w:val="009B746B"/>
    <w:rsid w:val="009C0F8A"/>
    <w:rsid w:val="009C19A2"/>
    <w:rsid w:val="009C1DF6"/>
    <w:rsid w:val="009C3B5C"/>
    <w:rsid w:val="009C3C92"/>
    <w:rsid w:val="009C48EF"/>
    <w:rsid w:val="009C4BE5"/>
    <w:rsid w:val="009C6A4D"/>
    <w:rsid w:val="009D03BD"/>
    <w:rsid w:val="009D195A"/>
    <w:rsid w:val="009D3B05"/>
    <w:rsid w:val="009D4578"/>
    <w:rsid w:val="009D6EF1"/>
    <w:rsid w:val="009D7193"/>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077CA"/>
    <w:rsid w:val="00A10493"/>
    <w:rsid w:val="00A1220E"/>
    <w:rsid w:val="00A12638"/>
    <w:rsid w:val="00A13557"/>
    <w:rsid w:val="00A16258"/>
    <w:rsid w:val="00A16A1D"/>
    <w:rsid w:val="00A26B82"/>
    <w:rsid w:val="00A26BAF"/>
    <w:rsid w:val="00A27D70"/>
    <w:rsid w:val="00A3053F"/>
    <w:rsid w:val="00A32FB7"/>
    <w:rsid w:val="00A33FB2"/>
    <w:rsid w:val="00A360A4"/>
    <w:rsid w:val="00A363B5"/>
    <w:rsid w:val="00A37562"/>
    <w:rsid w:val="00A37685"/>
    <w:rsid w:val="00A41E26"/>
    <w:rsid w:val="00A4247E"/>
    <w:rsid w:val="00A43007"/>
    <w:rsid w:val="00A44CCB"/>
    <w:rsid w:val="00A47FA3"/>
    <w:rsid w:val="00A50370"/>
    <w:rsid w:val="00A50F9B"/>
    <w:rsid w:val="00A5195D"/>
    <w:rsid w:val="00A60849"/>
    <w:rsid w:val="00A616FC"/>
    <w:rsid w:val="00A61A56"/>
    <w:rsid w:val="00A61FA7"/>
    <w:rsid w:val="00A637D0"/>
    <w:rsid w:val="00A6448E"/>
    <w:rsid w:val="00A64B82"/>
    <w:rsid w:val="00A64D95"/>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97EA3"/>
    <w:rsid w:val="00AA073C"/>
    <w:rsid w:val="00AA4D9A"/>
    <w:rsid w:val="00AA55DF"/>
    <w:rsid w:val="00AB0744"/>
    <w:rsid w:val="00AB5BF6"/>
    <w:rsid w:val="00AB6DD2"/>
    <w:rsid w:val="00AB7862"/>
    <w:rsid w:val="00AC0662"/>
    <w:rsid w:val="00AC1625"/>
    <w:rsid w:val="00AC2181"/>
    <w:rsid w:val="00AC25D6"/>
    <w:rsid w:val="00AC7E7D"/>
    <w:rsid w:val="00AC7EDF"/>
    <w:rsid w:val="00AD4AA1"/>
    <w:rsid w:val="00AD50B2"/>
    <w:rsid w:val="00AD684C"/>
    <w:rsid w:val="00AE0BBD"/>
    <w:rsid w:val="00AE1347"/>
    <w:rsid w:val="00AE1C5E"/>
    <w:rsid w:val="00AE3523"/>
    <w:rsid w:val="00AE3E0C"/>
    <w:rsid w:val="00AE5C8F"/>
    <w:rsid w:val="00AE5D0C"/>
    <w:rsid w:val="00AE702A"/>
    <w:rsid w:val="00AF3D73"/>
    <w:rsid w:val="00AF3F60"/>
    <w:rsid w:val="00AF66F9"/>
    <w:rsid w:val="00AF709E"/>
    <w:rsid w:val="00AF748E"/>
    <w:rsid w:val="00AF7590"/>
    <w:rsid w:val="00B0052E"/>
    <w:rsid w:val="00B00CC2"/>
    <w:rsid w:val="00B01AF9"/>
    <w:rsid w:val="00B023FD"/>
    <w:rsid w:val="00B02621"/>
    <w:rsid w:val="00B0316F"/>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5F51"/>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704"/>
    <w:rsid w:val="00B55A00"/>
    <w:rsid w:val="00B55CAA"/>
    <w:rsid w:val="00B57DAA"/>
    <w:rsid w:val="00B60D7E"/>
    <w:rsid w:val="00B612D0"/>
    <w:rsid w:val="00B62DA1"/>
    <w:rsid w:val="00B63F14"/>
    <w:rsid w:val="00B64343"/>
    <w:rsid w:val="00B643F3"/>
    <w:rsid w:val="00B64686"/>
    <w:rsid w:val="00B65E8F"/>
    <w:rsid w:val="00B66B2E"/>
    <w:rsid w:val="00B71992"/>
    <w:rsid w:val="00B756C6"/>
    <w:rsid w:val="00B75747"/>
    <w:rsid w:val="00B759CB"/>
    <w:rsid w:val="00B75BDB"/>
    <w:rsid w:val="00B761BE"/>
    <w:rsid w:val="00B802A9"/>
    <w:rsid w:val="00B806B5"/>
    <w:rsid w:val="00B8089D"/>
    <w:rsid w:val="00B80936"/>
    <w:rsid w:val="00B8184E"/>
    <w:rsid w:val="00B82FB0"/>
    <w:rsid w:val="00B846BD"/>
    <w:rsid w:val="00B84B62"/>
    <w:rsid w:val="00B86170"/>
    <w:rsid w:val="00B925D4"/>
    <w:rsid w:val="00B95AF9"/>
    <w:rsid w:val="00B971E2"/>
    <w:rsid w:val="00B977CD"/>
    <w:rsid w:val="00B97AD9"/>
    <w:rsid w:val="00BA0197"/>
    <w:rsid w:val="00BA0AF4"/>
    <w:rsid w:val="00BA4A04"/>
    <w:rsid w:val="00BB03EF"/>
    <w:rsid w:val="00BB0826"/>
    <w:rsid w:val="00BB1959"/>
    <w:rsid w:val="00BB2534"/>
    <w:rsid w:val="00BB2F87"/>
    <w:rsid w:val="00BB3BD1"/>
    <w:rsid w:val="00BB3E6B"/>
    <w:rsid w:val="00BB41C9"/>
    <w:rsid w:val="00BB74A5"/>
    <w:rsid w:val="00BC01B9"/>
    <w:rsid w:val="00BC1C96"/>
    <w:rsid w:val="00BC1E01"/>
    <w:rsid w:val="00BC1F03"/>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3E7B"/>
    <w:rsid w:val="00C15C78"/>
    <w:rsid w:val="00C160DD"/>
    <w:rsid w:val="00C16602"/>
    <w:rsid w:val="00C177EB"/>
    <w:rsid w:val="00C20E8A"/>
    <w:rsid w:val="00C21A35"/>
    <w:rsid w:val="00C2331C"/>
    <w:rsid w:val="00C246AD"/>
    <w:rsid w:val="00C26A89"/>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55FFC"/>
    <w:rsid w:val="00C60274"/>
    <w:rsid w:val="00C624FD"/>
    <w:rsid w:val="00C6270F"/>
    <w:rsid w:val="00C62865"/>
    <w:rsid w:val="00C64130"/>
    <w:rsid w:val="00C64661"/>
    <w:rsid w:val="00C6558C"/>
    <w:rsid w:val="00C658B6"/>
    <w:rsid w:val="00C6677B"/>
    <w:rsid w:val="00C672C0"/>
    <w:rsid w:val="00C67EE6"/>
    <w:rsid w:val="00C702D1"/>
    <w:rsid w:val="00C72486"/>
    <w:rsid w:val="00C7275B"/>
    <w:rsid w:val="00C7333D"/>
    <w:rsid w:val="00C74D83"/>
    <w:rsid w:val="00C8040E"/>
    <w:rsid w:val="00C81360"/>
    <w:rsid w:val="00C81FDD"/>
    <w:rsid w:val="00C8231C"/>
    <w:rsid w:val="00C90016"/>
    <w:rsid w:val="00C918B6"/>
    <w:rsid w:val="00C935F4"/>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C7DE0"/>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3ECA"/>
    <w:rsid w:val="00D06509"/>
    <w:rsid w:val="00D0661B"/>
    <w:rsid w:val="00D10475"/>
    <w:rsid w:val="00D12A7E"/>
    <w:rsid w:val="00D15227"/>
    <w:rsid w:val="00D172C1"/>
    <w:rsid w:val="00D20AC7"/>
    <w:rsid w:val="00D21C8E"/>
    <w:rsid w:val="00D21D52"/>
    <w:rsid w:val="00D231B9"/>
    <w:rsid w:val="00D240ED"/>
    <w:rsid w:val="00D248C5"/>
    <w:rsid w:val="00D25198"/>
    <w:rsid w:val="00D30EAB"/>
    <w:rsid w:val="00D31647"/>
    <w:rsid w:val="00D33298"/>
    <w:rsid w:val="00D34046"/>
    <w:rsid w:val="00D36AFE"/>
    <w:rsid w:val="00D36B7E"/>
    <w:rsid w:val="00D36CA5"/>
    <w:rsid w:val="00D40B73"/>
    <w:rsid w:val="00D41D6B"/>
    <w:rsid w:val="00D41DF2"/>
    <w:rsid w:val="00D43093"/>
    <w:rsid w:val="00D43096"/>
    <w:rsid w:val="00D4316B"/>
    <w:rsid w:val="00D43257"/>
    <w:rsid w:val="00D43F50"/>
    <w:rsid w:val="00D44F06"/>
    <w:rsid w:val="00D45799"/>
    <w:rsid w:val="00D47C55"/>
    <w:rsid w:val="00D5149C"/>
    <w:rsid w:val="00D52669"/>
    <w:rsid w:val="00D533A9"/>
    <w:rsid w:val="00D55BB5"/>
    <w:rsid w:val="00D56812"/>
    <w:rsid w:val="00D5797A"/>
    <w:rsid w:val="00D57B34"/>
    <w:rsid w:val="00D604DE"/>
    <w:rsid w:val="00D62022"/>
    <w:rsid w:val="00D625C9"/>
    <w:rsid w:val="00D632EA"/>
    <w:rsid w:val="00D63963"/>
    <w:rsid w:val="00D64E93"/>
    <w:rsid w:val="00D667CB"/>
    <w:rsid w:val="00D67060"/>
    <w:rsid w:val="00D672AE"/>
    <w:rsid w:val="00D676BD"/>
    <w:rsid w:val="00D678BF"/>
    <w:rsid w:val="00D7120B"/>
    <w:rsid w:val="00D7175D"/>
    <w:rsid w:val="00D72CFD"/>
    <w:rsid w:val="00D731CF"/>
    <w:rsid w:val="00D731E7"/>
    <w:rsid w:val="00D7456F"/>
    <w:rsid w:val="00D746CA"/>
    <w:rsid w:val="00D774DA"/>
    <w:rsid w:val="00D8274A"/>
    <w:rsid w:val="00D8487F"/>
    <w:rsid w:val="00D84951"/>
    <w:rsid w:val="00D85E03"/>
    <w:rsid w:val="00D8667A"/>
    <w:rsid w:val="00D87C98"/>
    <w:rsid w:val="00D92D83"/>
    <w:rsid w:val="00D93C3C"/>
    <w:rsid w:val="00D964D6"/>
    <w:rsid w:val="00D97821"/>
    <w:rsid w:val="00D97D16"/>
    <w:rsid w:val="00DA0364"/>
    <w:rsid w:val="00DA238B"/>
    <w:rsid w:val="00DA2E65"/>
    <w:rsid w:val="00DA3228"/>
    <w:rsid w:val="00DA39F9"/>
    <w:rsid w:val="00DA54D7"/>
    <w:rsid w:val="00DA63A6"/>
    <w:rsid w:val="00DA68CD"/>
    <w:rsid w:val="00DA744B"/>
    <w:rsid w:val="00DA74B6"/>
    <w:rsid w:val="00DB1DE6"/>
    <w:rsid w:val="00DB33FF"/>
    <w:rsid w:val="00DC0664"/>
    <w:rsid w:val="00DC4AAB"/>
    <w:rsid w:val="00DC728B"/>
    <w:rsid w:val="00DD0709"/>
    <w:rsid w:val="00DD1117"/>
    <w:rsid w:val="00DD15B2"/>
    <w:rsid w:val="00DD1A43"/>
    <w:rsid w:val="00DD3440"/>
    <w:rsid w:val="00DD4426"/>
    <w:rsid w:val="00DD4A82"/>
    <w:rsid w:val="00DD5D39"/>
    <w:rsid w:val="00DD61C6"/>
    <w:rsid w:val="00DE07CF"/>
    <w:rsid w:val="00DE17B4"/>
    <w:rsid w:val="00DE25D3"/>
    <w:rsid w:val="00DE28A9"/>
    <w:rsid w:val="00DE6DFA"/>
    <w:rsid w:val="00DF0668"/>
    <w:rsid w:val="00DF3FD8"/>
    <w:rsid w:val="00DF4B7D"/>
    <w:rsid w:val="00DF5DDD"/>
    <w:rsid w:val="00DF66E6"/>
    <w:rsid w:val="00DF709C"/>
    <w:rsid w:val="00E0090A"/>
    <w:rsid w:val="00E057FA"/>
    <w:rsid w:val="00E106FB"/>
    <w:rsid w:val="00E139C1"/>
    <w:rsid w:val="00E1427E"/>
    <w:rsid w:val="00E142FA"/>
    <w:rsid w:val="00E14F33"/>
    <w:rsid w:val="00E14F51"/>
    <w:rsid w:val="00E16F24"/>
    <w:rsid w:val="00E175DB"/>
    <w:rsid w:val="00E20471"/>
    <w:rsid w:val="00E20C75"/>
    <w:rsid w:val="00E23233"/>
    <w:rsid w:val="00E23D37"/>
    <w:rsid w:val="00E25035"/>
    <w:rsid w:val="00E255B6"/>
    <w:rsid w:val="00E27875"/>
    <w:rsid w:val="00E323F5"/>
    <w:rsid w:val="00E33F9C"/>
    <w:rsid w:val="00E34F11"/>
    <w:rsid w:val="00E36626"/>
    <w:rsid w:val="00E367A4"/>
    <w:rsid w:val="00E36B49"/>
    <w:rsid w:val="00E37269"/>
    <w:rsid w:val="00E430CD"/>
    <w:rsid w:val="00E438A3"/>
    <w:rsid w:val="00E455F4"/>
    <w:rsid w:val="00E47037"/>
    <w:rsid w:val="00E508E6"/>
    <w:rsid w:val="00E51DF4"/>
    <w:rsid w:val="00E5217B"/>
    <w:rsid w:val="00E5240F"/>
    <w:rsid w:val="00E52626"/>
    <w:rsid w:val="00E541BC"/>
    <w:rsid w:val="00E54509"/>
    <w:rsid w:val="00E57408"/>
    <w:rsid w:val="00E63A5D"/>
    <w:rsid w:val="00E63B1C"/>
    <w:rsid w:val="00E65BAF"/>
    <w:rsid w:val="00E6650A"/>
    <w:rsid w:val="00E67863"/>
    <w:rsid w:val="00E67989"/>
    <w:rsid w:val="00E70964"/>
    <w:rsid w:val="00E70A68"/>
    <w:rsid w:val="00E710D5"/>
    <w:rsid w:val="00E711FD"/>
    <w:rsid w:val="00E71F5A"/>
    <w:rsid w:val="00E72464"/>
    <w:rsid w:val="00E731A2"/>
    <w:rsid w:val="00E75562"/>
    <w:rsid w:val="00E76C34"/>
    <w:rsid w:val="00E77AAE"/>
    <w:rsid w:val="00E80263"/>
    <w:rsid w:val="00E8180B"/>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9C5"/>
    <w:rsid w:val="00ED7049"/>
    <w:rsid w:val="00ED71E0"/>
    <w:rsid w:val="00ED7516"/>
    <w:rsid w:val="00ED77F3"/>
    <w:rsid w:val="00EE49D0"/>
    <w:rsid w:val="00EE65F2"/>
    <w:rsid w:val="00EE7AF7"/>
    <w:rsid w:val="00EF0865"/>
    <w:rsid w:val="00EF0B04"/>
    <w:rsid w:val="00EF1F51"/>
    <w:rsid w:val="00EF23FA"/>
    <w:rsid w:val="00EF2717"/>
    <w:rsid w:val="00EF2EF2"/>
    <w:rsid w:val="00EF4F52"/>
    <w:rsid w:val="00EF61EA"/>
    <w:rsid w:val="00EF7BD9"/>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3CBF"/>
    <w:rsid w:val="00F24AA4"/>
    <w:rsid w:val="00F25813"/>
    <w:rsid w:val="00F310E8"/>
    <w:rsid w:val="00F31169"/>
    <w:rsid w:val="00F317FB"/>
    <w:rsid w:val="00F31C7D"/>
    <w:rsid w:val="00F33F23"/>
    <w:rsid w:val="00F36DBC"/>
    <w:rsid w:val="00F37118"/>
    <w:rsid w:val="00F4260C"/>
    <w:rsid w:val="00F4261E"/>
    <w:rsid w:val="00F43F53"/>
    <w:rsid w:val="00F457B1"/>
    <w:rsid w:val="00F50DC0"/>
    <w:rsid w:val="00F51CA9"/>
    <w:rsid w:val="00F5201B"/>
    <w:rsid w:val="00F52F99"/>
    <w:rsid w:val="00F564BF"/>
    <w:rsid w:val="00F56947"/>
    <w:rsid w:val="00F56CD0"/>
    <w:rsid w:val="00F576FE"/>
    <w:rsid w:val="00F602A7"/>
    <w:rsid w:val="00F62765"/>
    <w:rsid w:val="00F64041"/>
    <w:rsid w:val="00F657D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70C"/>
    <w:rsid w:val="00F82AAC"/>
    <w:rsid w:val="00F82DCF"/>
    <w:rsid w:val="00F831DA"/>
    <w:rsid w:val="00F8534F"/>
    <w:rsid w:val="00F86D95"/>
    <w:rsid w:val="00F90FF6"/>
    <w:rsid w:val="00F918E0"/>
    <w:rsid w:val="00F91C72"/>
    <w:rsid w:val="00F91EE2"/>
    <w:rsid w:val="00F92633"/>
    <w:rsid w:val="00F93964"/>
    <w:rsid w:val="00F944F8"/>
    <w:rsid w:val="00F946B3"/>
    <w:rsid w:val="00F963BC"/>
    <w:rsid w:val="00F9770F"/>
    <w:rsid w:val="00F97AFB"/>
    <w:rsid w:val="00FA0620"/>
    <w:rsid w:val="00FA28F3"/>
    <w:rsid w:val="00FA4657"/>
    <w:rsid w:val="00FA4815"/>
    <w:rsid w:val="00FA672D"/>
    <w:rsid w:val="00FA71BF"/>
    <w:rsid w:val="00FA79A4"/>
    <w:rsid w:val="00FA7B90"/>
    <w:rsid w:val="00FA7FDC"/>
    <w:rsid w:val="00FB0AEE"/>
    <w:rsid w:val="00FB19D8"/>
    <w:rsid w:val="00FB2ABA"/>
    <w:rsid w:val="00FB3BBC"/>
    <w:rsid w:val="00FB57DE"/>
    <w:rsid w:val="00FB66FA"/>
    <w:rsid w:val="00FB6B68"/>
    <w:rsid w:val="00FC1AE1"/>
    <w:rsid w:val="00FC2ED2"/>
    <w:rsid w:val="00FC36C8"/>
    <w:rsid w:val="00FC4365"/>
    <w:rsid w:val="00FC441D"/>
    <w:rsid w:val="00FC6881"/>
    <w:rsid w:val="00FD4A04"/>
    <w:rsid w:val="00FD4B2B"/>
    <w:rsid w:val="00FD76B4"/>
    <w:rsid w:val="00FE078C"/>
    <w:rsid w:val="00FE1B1B"/>
    <w:rsid w:val="00FE1B30"/>
    <w:rsid w:val="00FE4071"/>
    <w:rsid w:val="00FE4413"/>
    <w:rsid w:val="00FE5C1D"/>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CED7BEE-D86C-4FC1-841A-E55C73108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23"/>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customStyle="1" w:styleId="Mention1">
    <w:name w:val="Mention1"/>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07843607">
      <w:bodyDiv w:val="1"/>
      <w:marLeft w:val="0"/>
      <w:marRight w:val="0"/>
      <w:marTop w:val="0"/>
      <w:marBottom w:val="0"/>
      <w:divBdr>
        <w:top w:val="none" w:sz="0" w:space="0" w:color="auto"/>
        <w:left w:val="none" w:sz="0" w:space="0" w:color="auto"/>
        <w:bottom w:val="none" w:sz="0" w:space="0" w:color="auto"/>
        <w:right w:val="none" w:sz="0" w:space="0" w:color="auto"/>
      </w:divBdr>
      <w:divsChild>
        <w:div w:id="746457896">
          <w:marLeft w:val="446"/>
          <w:marRight w:val="0"/>
          <w:marTop w:val="0"/>
          <w:marBottom w:val="12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09178739">
      <w:bodyDiv w:val="1"/>
      <w:marLeft w:val="0"/>
      <w:marRight w:val="0"/>
      <w:marTop w:val="0"/>
      <w:marBottom w:val="0"/>
      <w:divBdr>
        <w:top w:val="none" w:sz="0" w:space="0" w:color="auto"/>
        <w:left w:val="none" w:sz="0" w:space="0" w:color="auto"/>
        <w:bottom w:val="none" w:sz="0" w:space="0" w:color="auto"/>
        <w:right w:val="none" w:sz="0" w:space="0" w:color="auto"/>
      </w:divBdr>
      <w:divsChild>
        <w:div w:id="2009366201">
          <w:marLeft w:val="446"/>
          <w:marRight w:val="0"/>
          <w:marTop w:val="0"/>
          <w:marBottom w:val="12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161116429">
      <w:bodyDiv w:val="1"/>
      <w:marLeft w:val="0"/>
      <w:marRight w:val="0"/>
      <w:marTop w:val="0"/>
      <w:marBottom w:val="0"/>
      <w:divBdr>
        <w:top w:val="none" w:sz="0" w:space="0" w:color="auto"/>
        <w:left w:val="none" w:sz="0" w:space="0" w:color="auto"/>
        <w:bottom w:val="none" w:sz="0" w:space="0" w:color="auto"/>
        <w:right w:val="none" w:sz="0" w:space="0" w:color="auto"/>
      </w:divBdr>
      <w:divsChild>
        <w:div w:id="1423912765">
          <w:marLeft w:val="446"/>
          <w:marRight w:val="0"/>
          <w:marTop w:val="0"/>
          <w:marBottom w:val="12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07699868">
      <w:bodyDiv w:val="1"/>
      <w:marLeft w:val="0"/>
      <w:marRight w:val="0"/>
      <w:marTop w:val="0"/>
      <w:marBottom w:val="0"/>
      <w:divBdr>
        <w:top w:val="none" w:sz="0" w:space="0" w:color="auto"/>
        <w:left w:val="none" w:sz="0" w:space="0" w:color="auto"/>
        <w:bottom w:val="none" w:sz="0" w:space="0" w:color="auto"/>
        <w:right w:val="none" w:sz="0" w:space="0" w:color="auto"/>
      </w:divBdr>
      <w:divsChild>
        <w:div w:id="1733000784">
          <w:marLeft w:val="446"/>
          <w:marRight w:val="0"/>
          <w:marTop w:val="0"/>
          <w:marBottom w:val="120"/>
          <w:divBdr>
            <w:top w:val="none" w:sz="0" w:space="0" w:color="auto"/>
            <w:left w:val="none" w:sz="0" w:space="0" w:color="auto"/>
            <w:bottom w:val="none" w:sz="0" w:space="0" w:color="auto"/>
            <w:right w:val="none" w:sz="0" w:space="0" w:color="auto"/>
          </w:divBdr>
        </w:div>
      </w:divsChild>
    </w:div>
    <w:div w:id="182913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83F2B-F45C-428A-94E6-84E7E2939F84}">
  <ds:schemaRefs>
    <ds:schemaRef ds:uri="http://schemas.openxmlformats.org/officeDocument/2006/bibliography"/>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1765</TotalTime>
  <Pages>3</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102</cp:revision>
  <cp:lastPrinted>2002-04-23T07:10:00Z</cp:lastPrinted>
  <dcterms:created xsi:type="dcterms:W3CDTF">2025-02-17T20:57:00Z</dcterms:created>
  <dcterms:modified xsi:type="dcterms:W3CDTF">2025-08-14T14:00:00Z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1755180017</vt:lpwstr>
  </property>
</Properties>
</file>