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F781" w14:textId="77777777" w:rsidR="0047558A" w:rsidRDefault="00443DE7">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Header"/>
        <w:rPr>
          <w:rFonts w:cs="Arial"/>
          <w:bCs/>
          <w:noProof w:val="0"/>
          <w:sz w:val="24"/>
          <w:lang w:eastAsia="ja-JP"/>
        </w:rPr>
      </w:pPr>
    </w:p>
    <w:p w14:paraId="57ED251D" w14:textId="77777777" w:rsidR="0047558A" w:rsidRDefault="0047558A">
      <w:pPr>
        <w:pStyle w:val="Header"/>
        <w:rPr>
          <w:rFonts w:cs="Arial"/>
          <w:bCs/>
          <w:noProof w:val="0"/>
          <w:sz w:val="24"/>
          <w:lang w:eastAsia="ja-JP"/>
        </w:rPr>
      </w:pPr>
    </w:p>
    <w:p w14:paraId="3FB5AD91" w14:textId="77777777" w:rsidR="0047558A" w:rsidRDefault="00443DE7">
      <w:pPr>
        <w:pStyle w:val="a"/>
        <w:rPr>
          <w:lang w:eastAsia="ja-JP"/>
        </w:rPr>
      </w:pPr>
      <w:r>
        <w:t>Agenda Item:</w:t>
      </w:r>
      <w:r>
        <w:tab/>
        <w:t>9.2.7</w:t>
      </w:r>
    </w:p>
    <w:p w14:paraId="37D059F6" w14:textId="77777777" w:rsidR="0047558A" w:rsidRDefault="00443DE7">
      <w:pPr>
        <w:pStyle w:val="a"/>
        <w:rPr>
          <w:lang w:eastAsia="ja-JP"/>
        </w:rPr>
      </w:pPr>
      <w:r>
        <w:t>Source:</w:t>
      </w:r>
      <w:r>
        <w:tab/>
        <w:t>Huawei (moderator)</w:t>
      </w:r>
    </w:p>
    <w:p w14:paraId="4F17F461" w14:textId="77777777" w:rsidR="0047558A" w:rsidRDefault="00443DE7">
      <w:pPr>
        <w:pStyle w:val="a"/>
        <w:ind w:left="1985" w:hanging="1985"/>
        <w:rPr>
          <w:lang w:eastAsia="ja-JP"/>
        </w:rPr>
      </w:pPr>
      <w:r>
        <w:t>Title:</w:t>
      </w:r>
      <w:r>
        <w:tab/>
        <w:t>Summary of Offline Discussion for CB # 14_R19AmbientiIOT</w:t>
      </w:r>
    </w:p>
    <w:p w14:paraId="6507080D" w14:textId="77777777" w:rsidR="0047558A" w:rsidRDefault="00443DE7">
      <w:pPr>
        <w:pStyle w:val="a"/>
        <w:rPr>
          <w:lang w:eastAsia="ja-JP"/>
        </w:rPr>
      </w:pPr>
      <w:r>
        <w:t>Document for:</w:t>
      </w:r>
      <w:r>
        <w:tab/>
        <w:t>Discussion</w:t>
      </w:r>
    </w:p>
    <w:p w14:paraId="59CCBA41" w14:textId="77777777" w:rsidR="0047558A" w:rsidRDefault="00443DE7">
      <w:pPr>
        <w:pStyle w:val="Heading1"/>
        <w:rPr>
          <w:rFonts w:cs="Arial"/>
        </w:rPr>
      </w:pPr>
      <w:r>
        <w:rPr>
          <w:rFonts w:cs="Arial"/>
        </w:rPr>
        <w:t>1</w:t>
      </w:r>
      <w:r>
        <w:rPr>
          <w:rFonts w:cs="Arial"/>
        </w:rPr>
        <w:tab/>
      </w:r>
      <w:r>
        <w:rPr>
          <w:rFonts w:cs="Arial"/>
        </w:rPr>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Discuss </w:t>
      </w:r>
      <w:r>
        <w:rPr>
          <w:rFonts w:ascii="Calibri" w:hAnsi="Calibri" w:cs="Calibri"/>
          <w:b/>
          <w:color w:val="FF00FF"/>
          <w:sz w:val="18"/>
        </w:rPr>
        <w:t>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Heading1"/>
      </w:pPr>
      <w:r>
        <w:t>2</w:t>
      </w:r>
      <w:r>
        <w:tab/>
        <w:t>For the Chair Notes</w:t>
      </w:r>
    </w:p>
    <w:p w14:paraId="49BC765E" w14:textId="77777777" w:rsidR="0047558A" w:rsidRDefault="00443DE7">
      <w:pPr>
        <w:pStyle w:val="Guidance"/>
        <w:rPr>
          <w:color w:val="FF0000"/>
        </w:rPr>
      </w:pPr>
      <w:r>
        <w:rPr>
          <w:color w:val="FF0000"/>
        </w:rPr>
        <w:t>Editor’s Note: For Rel-20 study/work items, please consider that when agreements/</w:t>
      </w:r>
      <w:proofErr w:type="spellStart"/>
      <w:r>
        <w:rPr>
          <w:color w:val="FF0000"/>
        </w:rPr>
        <w:t>FFSes</w:t>
      </w:r>
      <w:proofErr w:type="spellEnd"/>
      <w:r>
        <w:rPr>
          <w:color w:val="FF0000"/>
        </w:rPr>
        <w:t xml:space="preserve"> are captured in a TP, additional inclusion in the Chair Notes may be unnecessary</w:t>
      </w:r>
      <w:r>
        <w:rPr>
          <w:color w:val="FF0000"/>
        </w:rPr>
        <w:t xml:space="preserve"> (particularly for stage 3 details).</w:t>
      </w:r>
    </w:p>
    <w:p w14:paraId="5E15C059" w14:textId="77777777" w:rsidR="0047558A" w:rsidRDefault="00443DE7">
      <w:pPr>
        <w:rPr>
          <w:b/>
          <w:bCs/>
          <w:noProof/>
        </w:rPr>
      </w:pPr>
      <w:r>
        <w:rPr>
          <w:b/>
          <w:bCs/>
          <w:noProof/>
        </w:rPr>
        <w:t>Propose the following:</w:t>
      </w:r>
    </w:p>
    <w:p w14:paraId="03810C20" w14:textId="77777777" w:rsidR="0047558A" w:rsidRDefault="00443DE7">
      <w:pPr>
        <w:rPr>
          <w:noProof/>
        </w:rPr>
      </w:pPr>
      <w:r>
        <w:rPr>
          <w:noProof/>
        </w:rPr>
        <w:t>R3-25xxx1 – merged</w:t>
      </w:r>
    </w:p>
    <w:p w14:paraId="08BAC96C" w14:textId="77777777" w:rsidR="0047558A" w:rsidRDefault="00443DE7">
      <w:pPr>
        <w:rPr>
          <w:noProof/>
        </w:rPr>
      </w:pPr>
      <w:r>
        <w:rPr>
          <w:noProof/>
        </w:rPr>
        <w:t>R3-25xxx2 rev in R3-25xxx3 – agreed</w:t>
      </w:r>
    </w:p>
    <w:p w14:paraId="00CDE4A4" w14:textId="77777777" w:rsidR="0047558A" w:rsidRDefault="00443DE7">
      <w:pPr>
        <w:rPr>
          <w:noProof/>
        </w:rPr>
      </w:pPr>
      <w:r>
        <w:rPr>
          <w:noProof/>
        </w:rPr>
        <w:t>R3-25xxx4 rev in R3-25xxx3 – endorsed</w:t>
      </w:r>
    </w:p>
    <w:p w14:paraId="75C92817" w14:textId="77777777" w:rsidR="0047558A" w:rsidRDefault="0047558A">
      <w:pPr>
        <w:rPr>
          <w:noProof/>
        </w:rPr>
      </w:pPr>
    </w:p>
    <w:p w14:paraId="4113E342" w14:textId="77777777" w:rsidR="0047558A" w:rsidRDefault="00443DE7">
      <w:pPr>
        <w:rPr>
          <w:b/>
          <w:bCs/>
          <w:noProof/>
        </w:rPr>
      </w:pPr>
      <w:r>
        <w:rPr>
          <w:b/>
          <w:bCs/>
          <w:noProof/>
        </w:rPr>
        <w:t>Propose to capture the following in Chair Notes:</w:t>
      </w:r>
    </w:p>
    <w:p w14:paraId="33022562" w14:textId="77777777" w:rsidR="0047558A" w:rsidRDefault="00443DE7">
      <w:pPr>
        <w:rPr>
          <w:noProof/>
        </w:rPr>
      </w:pPr>
      <w:r>
        <w:rPr>
          <w:noProof/>
        </w:rPr>
        <w:t>Agreement: [carefully crafted text]</w:t>
      </w:r>
    </w:p>
    <w:p w14:paraId="7460E23C" w14:textId="77777777" w:rsidR="0047558A" w:rsidRDefault="00443DE7">
      <w:pPr>
        <w:rPr>
          <w:noProof/>
        </w:rPr>
      </w:pPr>
      <w:r>
        <w:rPr>
          <w:noProof/>
        </w:rPr>
        <w:t>Agreement: [caref</w:t>
      </w:r>
      <w:r>
        <w:rPr>
          <w:noProof/>
        </w:rPr>
        <w:t>ully crafted text]</w:t>
      </w:r>
    </w:p>
    <w:p w14:paraId="43D41C7F" w14:textId="77777777" w:rsidR="0047558A" w:rsidRDefault="00443DE7">
      <w:pPr>
        <w:rPr>
          <w:noProof/>
        </w:rPr>
      </w:pPr>
      <w:r>
        <w:rPr>
          <w:noProof/>
        </w:rPr>
        <w:t>WA: [carefully crafted text]</w:t>
      </w:r>
    </w:p>
    <w:p w14:paraId="3B5601FD" w14:textId="77777777" w:rsidR="0047558A" w:rsidRDefault="00443DE7">
      <w:pPr>
        <w:rPr>
          <w:noProof/>
        </w:rPr>
      </w:pPr>
      <w:r>
        <w:rPr>
          <w:noProof/>
        </w:rPr>
        <w:t>No consensus: [carefully crafted text]</w:t>
      </w:r>
    </w:p>
    <w:p w14:paraId="6D97162F" w14:textId="77777777" w:rsidR="0047558A" w:rsidRDefault="00443DE7">
      <w:pPr>
        <w:rPr>
          <w:noProof/>
        </w:rPr>
      </w:pPr>
      <w:r>
        <w:rPr>
          <w:noProof/>
        </w:rPr>
        <w:t>To be continued: [carefully crafted text]</w:t>
      </w:r>
    </w:p>
    <w:p w14:paraId="583AE9A8" w14:textId="77777777" w:rsidR="0047558A" w:rsidRDefault="0047558A">
      <w:pPr>
        <w:rPr>
          <w:noProof/>
        </w:rPr>
      </w:pPr>
    </w:p>
    <w:p w14:paraId="6722B11D" w14:textId="77777777" w:rsidR="0047558A" w:rsidRDefault="00443DE7">
      <w:pPr>
        <w:rPr>
          <w:b/>
          <w:bCs/>
          <w:noProof/>
        </w:rPr>
      </w:pPr>
      <w:r>
        <w:rPr>
          <w:b/>
          <w:bCs/>
          <w:noProof/>
        </w:rPr>
        <w:t>Propose to further discuss the following online:</w:t>
      </w:r>
    </w:p>
    <w:p w14:paraId="38F192A2" w14:textId="77777777" w:rsidR="0047558A" w:rsidRDefault="00443DE7">
      <w:pPr>
        <w:rPr>
          <w:noProof/>
        </w:rPr>
      </w:pPr>
      <w:r>
        <w:rPr>
          <w:noProof/>
        </w:rPr>
        <w:t>[issue 1]</w:t>
      </w:r>
    </w:p>
    <w:p w14:paraId="26931650" w14:textId="77777777" w:rsidR="0047558A" w:rsidRDefault="00443DE7">
      <w:pPr>
        <w:rPr>
          <w:noProof/>
        </w:rPr>
      </w:pPr>
      <w:r>
        <w:rPr>
          <w:noProof/>
        </w:rPr>
        <w:t>[issue 2]</w:t>
      </w:r>
    </w:p>
    <w:p w14:paraId="73CBBD25" w14:textId="77777777" w:rsidR="0047558A" w:rsidRDefault="00443DE7">
      <w:pPr>
        <w:pStyle w:val="Heading1"/>
        <w:rPr>
          <w:noProof/>
        </w:rPr>
      </w:pPr>
      <w:r>
        <w:rPr>
          <w:noProof/>
        </w:rPr>
        <w:lastRenderedPageBreak/>
        <w:t>3</w:t>
      </w:r>
      <w:r>
        <w:rPr>
          <w:noProof/>
        </w:rPr>
        <w:tab/>
        <w:t>Discussion (optional)</w:t>
      </w:r>
    </w:p>
    <w:p w14:paraId="6A243C95" w14:textId="77777777" w:rsidR="0047558A" w:rsidRDefault="00443DE7">
      <w:pPr>
        <w:pStyle w:val="Heading2"/>
      </w:pPr>
      <w:r>
        <w:t>3.1</w:t>
      </w:r>
      <w:r>
        <w:tab/>
        <w:t xml:space="preserve">NGAP encoding details: check </w:t>
      </w:r>
      <w:r>
        <w:t>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(0..65535,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(0..65535)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(SIZE(4))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(0..65535,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w:t>
      </w:r>
      <w:r>
        <w:t>CTET STRING (SIZE(16));</w:t>
      </w:r>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e.g.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In CT4 agree</w:t>
      </w:r>
      <w:r>
        <w:rPr>
          <w:lang w:eastAsia="zh-CN"/>
        </w:rPr>
        <w:t xml:space="preserv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(SIZE(16)).</w:t>
      </w:r>
    </w:p>
    <w:p w14:paraId="13F0BED1" w14:textId="77777777" w:rsidR="0047558A" w:rsidRDefault="00443DE7">
      <w:pPr>
        <w:pStyle w:val="ListParagraph"/>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w:t>
      </w:r>
      <w:r>
        <w:rPr>
          <w:rFonts w:ascii="Arial" w:hAnsi="Arial"/>
          <w:lang w:eastAsia="zh-CN"/>
        </w:rPr>
        <w:t>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Malgun Gothic"/>
          <w:snapToGrid w:val="0"/>
        </w:rPr>
        <w:t>AIoT-ReaderReportList</w:t>
      </w:r>
      <w:proofErr w:type="spellEnd"/>
      <w:r>
        <w:rPr>
          <w:rFonts w:eastAsia="Malgun Gothic"/>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Malgun Gothic"/>
          <w:bCs/>
          <w:lang w:eastAsia="ko-KR"/>
        </w:rPr>
        <w:t>Reader Report List to optional</w:t>
      </w:r>
    </w:p>
    <w:p w14:paraId="06CF882F" w14:textId="77777777" w:rsidR="0047558A" w:rsidRDefault="00443DE7">
      <w:pPr>
        <w:rPr>
          <w:lang w:eastAsia="zh-CN"/>
        </w:rPr>
      </w:pPr>
      <w:r>
        <w:rPr>
          <w:lang w:eastAsia="zh-CN"/>
        </w:rPr>
        <w:t xml:space="preserve">In asn.1 part, the following can </w:t>
      </w:r>
      <w:r>
        <w:rPr>
          <w:lang w:eastAsia="zh-CN"/>
        </w:rPr>
        <w:t>be found:</w:t>
      </w:r>
    </w:p>
    <w:p w14:paraId="62A81AD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Malgun Gothic"/>
          <w:snapToGrid w:val="0"/>
          <w:color w:val="002060"/>
          <w:sz w:val="15"/>
          <w:szCs w:val="18"/>
          <w:lang w:val="fr-FR"/>
        </w:rPr>
        <w:tab/>
        <w:t>readerReportList</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r>
      <w:r>
        <w:rPr>
          <w:rFonts w:eastAsia="Malgun Gothic"/>
          <w:snapToGrid w:val="0"/>
          <w:color w:val="002060"/>
          <w:sz w:val="15"/>
          <w:szCs w:val="18"/>
          <w:lang w:val="fr-FR"/>
        </w:rPr>
        <w:t>inventoryCompleteIndication</w:t>
      </w:r>
      <w:r>
        <w:rPr>
          <w:rFonts w:eastAsia="Malgun Gothic"/>
          <w:snapToGrid w:val="0"/>
          <w:color w:val="002060"/>
          <w:sz w:val="15"/>
          <w:szCs w:val="18"/>
          <w:lang w:val="fr-FR"/>
        </w:rPr>
        <w:tab/>
      </w:r>
      <w:r>
        <w:rPr>
          <w:rFonts w:eastAsia="Malgun Gothic"/>
          <w:snapToGrid w:val="0"/>
          <w:color w:val="002060"/>
          <w:sz w:val="15"/>
          <w:szCs w:val="18"/>
          <w:lang w:val="fr-FR"/>
        </w:rPr>
        <w:tab/>
      </w:r>
      <w:r>
        <w:rPr>
          <w:snapToGrid w:val="0"/>
          <w:color w:val="002060"/>
          <w:sz w:val="15"/>
          <w:szCs w:val="18"/>
        </w:rPr>
        <w:t>ENUMERATED {true, ...}</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11DC6C24"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iE-Extensions</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ProtocolExtensionContainer { { InventoryReportTransfer-ExtIEs} }</w:t>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502D4F6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Malgun Gothic"/>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 xml:space="preserve">discuss in </w:t>
      </w:r>
      <w:r>
        <w:t>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w:t>
      </w:r>
      <w:r>
        <w:rPr>
          <w:i/>
          <w:iCs/>
          <w:lang w:eastAsia="zh-CN"/>
        </w:rPr>
        <w:t>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6642/6661 propos</w:t>
      </w:r>
      <w:r>
        <w:rPr>
          <w:lang w:eastAsia="zh-CN"/>
        </w:rPr>
        <w:t xml:space="preserve">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lastRenderedPageBreak/>
        <w:t>As discussed in last meeting, the “all devices” branch should be kept unless requested by o</w:t>
      </w:r>
      <w:r>
        <w:rPr>
          <w:lang w:eastAsia="zh-CN"/>
        </w:rPr>
        <w:t xml:space="preserve">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ListParagraph"/>
        <w:numPr>
          <w:ilvl w:val="0"/>
          <w:numId w:val="27"/>
        </w:numPr>
        <w:ind w:firstLineChars="0"/>
        <w:rPr>
          <w:lang w:eastAsia="zh-CN"/>
        </w:rPr>
      </w:pPr>
      <w:r>
        <w:rPr>
          <w:lang w:eastAsia="zh-CN"/>
        </w:rPr>
        <w:t xml:space="preserve">Update the </w:t>
      </w:r>
      <w:r>
        <w:rPr>
          <w:lang w:eastAsia="zh-CN"/>
        </w:rPr>
        <w:t>encoding of A-IoT Correlation Identifier IE from OCTET STRING to INTEGER (0..65535, ...).</w:t>
      </w:r>
    </w:p>
    <w:p w14:paraId="60F47E27" w14:textId="77777777" w:rsidR="0047558A" w:rsidRDefault="00443DE7">
      <w:pPr>
        <w:pStyle w:val="ListParagraph"/>
        <w:numPr>
          <w:ilvl w:val="0"/>
          <w:numId w:val="27"/>
        </w:numPr>
        <w:ind w:firstLineChars="0"/>
        <w:rPr>
          <w:lang w:eastAsia="zh-CN"/>
        </w:rPr>
      </w:pPr>
      <w:r>
        <w:rPr>
          <w:lang w:eastAsia="zh-CN"/>
        </w:rPr>
        <w:t>Update the encoding of AIOTF Identifier IE from OCTET STRING to OCTET STRING (SIZE(16)).</w:t>
      </w:r>
    </w:p>
    <w:p w14:paraId="1E988AD1" w14:textId="77777777" w:rsidR="0047558A" w:rsidRDefault="00443DE7">
      <w:pPr>
        <w:pStyle w:val="ListParagraph"/>
        <w:numPr>
          <w:ilvl w:val="0"/>
          <w:numId w:val="27"/>
        </w:numPr>
        <w:ind w:firstLineChars="0"/>
        <w:rPr>
          <w:lang w:eastAsia="zh-CN"/>
        </w:rPr>
      </w:pPr>
      <w:r>
        <w:rPr>
          <w:lang w:eastAsia="zh-CN"/>
        </w:rPr>
        <w:t>Update the presence of Reader Report List IE in the Inventory Report Transfer</w:t>
      </w:r>
      <w:r>
        <w:rPr>
          <w:lang w:eastAsia="zh-CN"/>
        </w:rPr>
        <w:t xml:space="preserve"> IE from mandatory to optional.</w:t>
      </w:r>
    </w:p>
    <w:p w14:paraId="5D1235F0" w14:textId="77777777" w:rsidR="0047558A" w:rsidRDefault="00443DE7">
      <w:pPr>
        <w:pStyle w:val="ListParagraph"/>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ListParagraph"/>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ListParagraph"/>
        <w:ind w:leftChars="10" w:left="20" w:firstLineChars="0" w:firstLine="0"/>
        <w:rPr>
          <w:b/>
          <w:bCs/>
          <w:lang w:eastAsia="zh-CN"/>
        </w:rPr>
      </w:pPr>
      <w:r>
        <w:rPr>
          <w:b/>
          <w:bCs/>
          <w:highlight w:val="yellow"/>
          <w:lang w:eastAsia="zh-CN"/>
        </w:rPr>
        <w:t>Please provide your comments, if any</w:t>
      </w:r>
    </w:p>
    <w:tbl>
      <w:tblPr>
        <w:tblStyle w:val="TableGrid"/>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36291B5B" w14:textId="77777777" w:rsidR="0047558A"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(the CN </w:t>
            </w:r>
            <w:proofErr w:type="spellStart"/>
            <w:r>
              <w:rPr>
                <w:lang w:eastAsia="zh-CN"/>
              </w:rPr>
              <w:t>intiated</w:t>
            </w:r>
            <w:proofErr w:type="spellEnd"/>
            <w:r>
              <w:rPr>
                <w:lang w:eastAsia="zh-CN"/>
              </w:rPr>
              <w:t xml:space="preserve"> release procedure needs to be triggered as per stage-2 a</w:t>
            </w:r>
            <w:r>
              <w:rPr>
                <w:lang w:eastAsia="zh-CN"/>
              </w:rPr>
              <w:t xml:space="preserve">nyhow), Please don’t overload procedures functionally, as discussed yesterday afternoon </w:t>
            </w:r>
            <w:r>
              <w:rPr>
                <w:lang w:eastAsia="zh-CN"/>
              </w:rPr>
              <w:br/>
              <w:t>(4) fine</w:t>
            </w:r>
            <w:r>
              <w:rPr>
                <w:lang w:eastAsia="zh-CN"/>
              </w:rPr>
              <w:br/>
              <w:t xml:space="preserve">(5) unclear, I am fine to keep an encoding that enables the </w:t>
            </w:r>
            <w:proofErr w:type="spellStart"/>
            <w:r>
              <w:rPr>
                <w:lang w:eastAsia="zh-CN"/>
              </w:rPr>
              <w:t>gNB</w:t>
            </w:r>
            <w:proofErr w:type="spellEnd"/>
            <w:r>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ListParagraph"/>
              <w:numPr>
                <w:ilvl w:val="0"/>
                <w:numId w:val="28"/>
              </w:numPr>
              <w:ind w:firstLineChars="0"/>
              <w:rPr>
                <w:lang w:eastAsia="zh-CN"/>
              </w:rPr>
            </w:pPr>
            <w:r>
              <w:rPr>
                <w:lang w:eastAsia="zh-CN"/>
              </w:rPr>
              <w:t>OK</w:t>
            </w:r>
          </w:p>
          <w:p w14:paraId="4B062BF6" w14:textId="77777777" w:rsidR="0047558A" w:rsidRDefault="00443DE7">
            <w:pPr>
              <w:pStyle w:val="ListParagraph"/>
              <w:numPr>
                <w:ilvl w:val="0"/>
                <w:numId w:val="28"/>
              </w:numPr>
              <w:ind w:firstLineChars="0"/>
              <w:rPr>
                <w:lang w:eastAsia="zh-CN"/>
              </w:rPr>
            </w:pPr>
            <w:r>
              <w:rPr>
                <w:lang w:eastAsia="zh-CN"/>
              </w:rPr>
              <w:t>No strong view</w:t>
            </w:r>
          </w:p>
          <w:p w14:paraId="46D15023" w14:textId="77777777" w:rsidR="0047558A" w:rsidRDefault="00443DE7">
            <w:pPr>
              <w:pStyle w:val="ListParagraph"/>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w:t>
            </w:r>
            <w:r>
              <w:rPr>
                <w:lang w:eastAsia="zh-CN"/>
              </w:rPr>
              <w:t>r is sure that inventory is complete or the reader has to send it a bit early even if it’s not fully sure)</w:t>
            </w:r>
          </w:p>
          <w:p w14:paraId="66FC2B66" w14:textId="77777777" w:rsidR="0047558A" w:rsidRDefault="00443DE7">
            <w:pPr>
              <w:pStyle w:val="ListParagraph"/>
              <w:numPr>
                <w:ilvl w:val="0"/>
                <w:numId w:val="28"/>
              </w:numPr>
              <w:ind w:firstLineChars="0"/>
              <w:rPr>
                <w:lang w:eastAsia="zh-CN"/>
              </w:rPr>
            </w:pPr>
            <w:r>
              <w:rPr>
                <w:lang w:eastAsia="zh-CN"/>
              </w:rPr>
              <w:t>OK to current encoding. Also ok to refer 23.369.</w:t>
            </w:r>
          </w:p>
          <w:p w14:paraId="7319DC57" w14:textId="77777777" w:rsidR="0047558A" w:rsidRDefault="00443DE7">
            <w:pPr>
              <w:pStyle w:val="ListParagraph"/>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ListParagraph"/>
              <w:numPr>
                <w:ilvl w:val="0"/>
                <w:numId w:val="29"/>
              </w:numPr>
              <w:ind w:firstLineChars="0"/>
              <w:rPr>
                <w:lang w:eastAsia="zh-CN"/>
              </w:rPr>
            </w:pPr>
            <w:r>
              <w:rPr>
                <w:lang w:eastAsia="zh-CN"/>
              </w:rPr>
              <w:t>Ok.</w:t>
            </w:r>
          </w:p>
          <w:p w14:paraId="1D92F3EE" w14:textId="77777777" w:rsidR="0047558A" w:rsidRDefault="00443DE7">
            <w:pPr>
              <w:pStyle w:val="ListParagraph"/>
              <w:numPr>
                <w:ilvl w:val="0"/>
                <w:numId w:val="29"/>
              </w:numPr>
              <w:ind w:firstLineChars="0"/>
              <w:rPr>
                <w:lang w:eastAsia="zh-CN"/>
              </w:rPr>
            </w:pPr>
            <w:r>
              <w:rPr>
                <w:rFonts w:hint="eastAsia"/>
                <w:lang w:eastAsia="zh-CN"/>
              </w:rPr>
              <w:t>P</w:t>
            </w:r>
            <w:r>
              <w:rPr>
                <w:lang w:eastAsia="zh-CN"/>
              </w:rPr>
              <w:t xml:space="preserve">refer to keep as OCTET STRING without size. Recall that in NGAP 9.3.3.13, the </w:t>
            </w:r>
            <w:r>
              <w:rPr>
                <w:lang w:eastAsia="zh-CN"/>
              </w:rPr>
              <w:t>Routing ID IE used for positioning is defined as OCTET STRING without size.</w:t>
            </w:r>
          </w:p>
          <w:p w14:paraId="29A4A949" w14:textId="77777777" w:rsidR="0047558A" w:rsidRDefault="00443DE7">
            <w:pPr>
              <w:pStyle w:val="ListParagraph"/>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ListParagraph"/>
              <w:numPr>
                <w:ilvl w:val="0"/>
                <w:numId w:val="29"/>
              </w:numPr>
              <w:ind w:firstLineChars="0"/>
              <w:rPr>
                <w:lang w:eastAsia="zh-CN"/>
              </w:rPr>
            </w:pPr>
            <w:r>
              <w:rPr>
                <w:lang w:eastAsia="zh-CN"/>
              </w:rPr>
              <w:t>Ok.</w:t>
            </w:r>
          </w:p>
          <w:p w14:paraId="50E33AF8" w14:textId="77777777" w:rsidR="0047558A" w:rsidRDefault="00443DE7">
            <w:pPr>
              <w:pStyle w:val="ListParagraph"/>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ListParagraph"/>
              <w:numPr>
                <w:ilvl w:val="0"/>
                <w:numId w:val="31"/>
              </w:numPr>
              <w:ind w:firstLineChars="0"/>
              <w:rPr>
                <w:lang w:eastAsia="zh-CN"/>
              </w:rPr>
            </w:pPr>
            <w:r>
              <w:rPr>
                <w:lang w:eastAsia="zh-CN"/>
              </w:rPr>
              <w:t>Ok.</w:t>
            </w:r>
          </w:p>
          <w:p w14:paraId="7CE4F2A1" w14:textId="77777777" w:rsidR="0047558A" w:rsidRDefault="00443DE7">
            <w:pPr>
              <w:pStyle w:val="ListParagraph"/>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ListParagraph"/>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ListParagraph"/>
              <w:numPr>
                <w:ilvl w:val="0"/>
                <w:numId w:val="31"/>
              </w:numPr>
              <w:ind w:firstLineChars="0"/>
              <w:rPr>
                <w:lang w:eastAsia="zh-CN"/>
              </w:rPr>
            </w:pPr>
            <w:r>
              <w:rPr>
                <w:lang w:eastAsia="zh-CN"/>
              </w:rPr>
              <w:t>Ok.</w:t>
            </w:r>
          </w:p>
          <w:p w14:paraId="19DFCB94" w14:textId="77777777" w:rsidR="0047558A" w:rsidRDefault="00443DE7">
            <w:pPr>
              <w:pStyle w:val="ListParagraph"/>
              <w:numPr>
                <w:ilvl w:val="0"/>
                <w:numId w:val="31"/>
              </w:numPr>
              <w:ind w:firstLineChars="0"/>
              <w:rPr>
                <w:lang w:eastAsia="zh-CN"/>
              </w:rPr>
            </w:pPr>
            <w:r>
              <w:rPr>
                <w:rFonts w:hint="eastAsia"/>
                <w:lang w:eastAsia="zh-CN"/>
              </w:rPr>
              <w:lastRenderedPageBreak/>
              <w:t>Ok</w:t>
            </w:r>
          </w:p>
        </w:tc>
      </w:tr>
      <w:tr w:rsidR="0047558A" w14:paraId="7EAE1BFD" w14:textId="77777777">
        <w:tc>
          <w:tcPr>
            <w:tcW w:w="1105" w:type="dxa"/>
          </w:tcPr>
          <w:p w14:paraId="252180A7" w14:textId="77777777" w:rsidR="0047558A" w:rsidRDefault="00443DE7">
            <w:pPr>
              <w:rPr>
                <w:lang w:eastAsia="zh-CN"/>
              </w:rPr>
            </w:pPr>
            <w:r>
              <w:rPr>
                <w:lang w:eastAsia="zh-CN"/>
              </w:rPr>
              <w:lastRenderedPageBreak/>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ListParagraph"/>
              <w:numPr>
                <w:ilvl w:val="0"/>
                <w:numId w:val="32"/>
              </w:numPr>
              <w:ind w:firstLineChars="0"/>
              <w:rPr>
                <w:lang w:eastAsia="zh-CN"/>
              </w:rPr>
            </w:pPr>
            <w:r>
              <w:rPr>
                <w:lang w:eastAsia="zh-CN"/>
              </w:rPr>
              <w:t>Agree</w:t>
            </w:r>
          </w:p>
          <w:p w14:paraId="324444EA" w14:textId="77777777" w:rsidR="0047558A" w:rsidRDefault="00443DE7">
            <w:pPr>
              <w:pStyle w:val="ListParagraph"/>
              <w:numPr>
                <w:ilvl w:val="0"/>
                <w:numId w:val="32"/>
              </w:numPr>
              <w:ind w:firstLineChars="0"/>
              <w:rPr>
                <w:lang w:eastAsia="zh-CN"/>
              </w:rPr>
            </w:pPr>
            <w:r>
              <w:rPr>
                <w:lang w:eastAsia="zh-CN"/>
              </w:rPr>
              <w:t>Agree</w:t>
            </w:r>
          </w:p>
          <w:p w14:paraId="0014817B" w14:textId="77777777" w:rsidR="0047558A" w:rsidRDefault="00443DE7">
            <w:pPr>
              <w:pStyle w:val="ListParagraph"/>
              <w:numPr>
                <w:ilvl w:val="0"/>
                <w:numId w:val="32"/>
              </w:numPr>
              <w:ind w:firstLineChars="0"/>
              <w:rPr>
                <w:lang w:eastAsia="zh-CN"/>
              </w:rPr>
            </w:pPr>
            <w:r>
              <w:rPr>
                <w:lang w:eastAsia="zh-CN"/>
              </w:rPr>
              <w:t>OK to change to optional. No strong view.</w:t>
            </w:r>
          </w:p>
          <w:p w14:paraId="22ABF852" w14:textId="77777777" w:rsidR="001A64E8" w:rsidRDefault="00443DE7">
            <w:pPr>
              <w:pStyle w:val="ListParagraph"/>
              <w:numPr>
                <w:ilvl w:val="0"/>
                <w:numId w:val="32"/>
              </w:numPr>
              <w:ind w:firstLineChars="0"/>
              <w:rPr>
                <w:lang w:eastAsia="zh-CN"/>
              </w:rPr>
            </w:pPr>
            <w:r>
              <w:rPr>
                <w:lang w:eastAsia="zh-CN"/>
              </w:rPr>
              <w:t>OK to keep current encoding, and</w:t>
            </w:r>
            <w:r>
              <w:rPr>
                <w:lang w:eastAsia="zh-CN"/>
              </w:rPr>
              <w:t xml:space="preserve"> refer the definition of Time Interval in TS 23.369 in the stage 2 description.</w:t>
            </w:r>
            <w:ins w:id="3" w:author="Huawei" w:date="2025-10-15T12:48:00Z">
              <w:r w:rsidR="00BE2C79">
                <w:rPr>
                  <w:lang w:eastAsia="zh-CN"/>
                </w:rPr>
                <w:t xml:space="preserve"> </w:t>
              </w:r>
            </w:ins>
          </w:p>
          <w:p w14:paraId="2DB7EF33" w14:textId="52871135" w:rsidR="0047558A" w:rsidRDefault="00BE2C79" w:rsidP="001A64E8">
            <w:pPr>
              <w:pStyle w:val="ListParagraph"/>
              <w:ind w:left="360" w:firstLineChars="0" w:firstLine="0"/>
              <w:rPr>
                <w:lang w:eastAsia="zh-CN"/>
              </w:rPr>
            </w:pPr>
            <w:ins w:id="4" w:author="Huawei" w:date="2025-10-15T12:48:00Z">
              <w:r>
                <w:rPr>
                  <w:lang w:eastAsia="zh-CN"/>
                </w:rPr>
                <w:t xml:space="preserve">Huawei: how about we add reference </w:t>
              </w:r>
            </w:ins>
            <w:ins w:id="5" w:author="Huawei" w:date="2025-10-15T14:23:00Z">
              <w:r w:rsidR="001A64E8">
                <w:rPr>
                  <w:lang w:eastAsia="zh-CN"/>
                </w:rPr>
                <w:t>in NGAP as follows:</w:t>
              </w:r>
            </w:ins>
          </w:p>
          <w:p w14:paraId="04A9D53E" w14:textId="10B6672C" w:rsidR="001A64E8" w:rsidRDefault="001A64E8" w:rsidP="001A64E8">
            <w:pPr>
              <w:pStyle w:val="ListParagraph"/>
              <w:ind w:left="360" w:firstLineChars="0" w:firstLine="0"/>
              <w:rPr>
                <w:lang w:eastAsia="zh-CN"/>
              </w:rPr>
            </w:pPr>
            <w:ins w:id="6"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ListParagraph"/>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bl>
    <w:p w14:paraId="602CE615" w14:textId="77777777" w:rsidR="0047558A" w:rsidRDefault="00443DE7">
      <w:pPr>
        <w:pStyle w:val="Heading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In R3-256644, two proposals are provided on interface mana</w:t>
      </w:r>
      <w:r>
        <w:rPr>
          <w:lang w:eastAsia="zh-CN"/>
        </w:rPr>
        <w:t xml:space="preserve">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 xml:space="preserve">Please leave your comments on the changes on the </w:t>
      </w:r>
      <w:r>
        <w:rPr>
          <w:highlight w:val="yellow"/>
          <w:lang w:eastAsia="zh-CN"/>
        </w:rPr>
        <w:t>agreement in R3-256644, if any.</w:t>
      </w:r>
    </w:p>
    <w:tbl>
      <w:tblPr>
        <w:tblStyle w:val="TableGrid"/>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bl>
    <w:p w14:paraId="2A5C8702" w14:textId="77777777" w:rsidR="0047558A" w:rsidRDefault="0047558A">
      <w:pPr>
        <w:rPr>
          <w:lang w:eastAsia="zh-CN"/>
        </w:rPr>
      </w:pPr>
    </w:p>
    <w:p w14:paraId="3AB427E7" w14:textId="77777777" w:rsidR="0047558A" w:rsidRDefault="00443DE7">
      <w:pPr>
        <w:pStyle w:val="Heading2"/>
      </w:pPr>
      <w:r>
        <w:lastRenderedPageBreak/>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ListParagraph"/>
        <w:numPr>
          <w:ilvl w:val="0"/>
          <w:numId w:val="24"/>
        </w:numPr>
        <w:ind w:firstLineChars="0"/>
        <w:rPr>
          <w:lang w:eastAsia="zh-CN"/>
        </w:rPr>
      </w:pPr>
      <w:r>
        <w:rPr>
          <w:lang w:eastAsia="zh-CN"/>
        </w:rPr>
        <w:t xml:space="preserve">Agree: ZTE, Huawei, CATT, Lenovo, E/// (at least the write </w:t>
      </w:r>
      <w:r>
        <w:rPr>
          <w:lang w:eastAsia="zh-CN"/>
        </w:rPr>
        <w:t>codepoint), CMCC</w:t>
      </w:r>
    </w:p>
    <w:p w14:paraId="48F5967A" w14:textId="77777777" w:rsidR="0047558A" w:rsidRDefault="00443DE7">
      <w:pPr>
        <w:pStyle w:val="ListParagraph"/>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ListParagraph"/>
        <w:numPr>
          <w:ilvl w:val="0"/>
          <w:numId w:val="17"/>
        </w:numPr>
        <w:ind w:firstLineChars="0"/>
      </w:pPr>
      <w:r>
        <w:rPr>
          <w:lang w:eastAsia="zh-CN"/>
        </w:rPr>
        <w:t xml:space="preserve">Option 1: Introduce </w:t>
      </w:r>
      <w:r>
        <w:rPr>
          <w:i/>
          <w:iCs/>
        </w:rPr>
        <w:t xml:space="preserve">Command Type </w:t>
      </w:r>
      <w:r>
        <w:t>IE (ENUMERATED (write, read, disable, ...))</w:t>
      </w:r>
    </w:p>
    <w:p w14:paraId="749DDA38"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w:t>
      </w:r>
      <w:r>
        <w:rPr>
          <w:lang w:eastAsia="zh-CN"/>
        </w:rPr>
        <w:t>D (true, ...))</w:t>
      </w:r>
    </w:p>
    <w:p w14:paraId="66C97CB2"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3: Do nothing</w:t>
      </w:r>
    </w:p>
    <w:p w14:paraId="5AC1974C" w14:textId="77777777" w:rsidR="0047558A" w:rsidRDefault="00443DE7">
      <w:pPr>
        <w:rPr>
          <w:b/>
          <w:bCs/>
          <w:lang w:eastAsia="zh-CN"/>
        </w:rPr>
      </w:pPr>
      <w:r>
        <w:rPr>
          <w:rFonts w:hint="eastAsia"/>
          <w:b/>
          <w:bCs/>
          <w:highlight w:val="yellow"/>
          <w:lang w:eastAsia="zh-CN"/>
        </w:rPr>
        <w:t>P</w:t>
      </w:r>
      <w:r>
        <w:rPr>
          <w:b/>
          <w:bCs/>
          <w:highlight w:val="yellow"/>
          <w:lang w:eastAsia="zh-CN"/>
        </w:rPr>
        <w:t>roposal 3: Provide 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TableGrid"/>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w:t>
            </w:r>
            <w:r>
              <w:rPr>
                <w:lang w:eastAsia="zh-CN"/>
              </w:rPr>
              <w:t>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7" w:author="Huawei" w:date="2025-10-15T08:49:00Z">
              <w:r>
                <w:rPr>
                  <w:lang w:eastAsia="zh-CN"/>
                </w:rPr>
                <w:t>Ericsson</w:t>
              </w:r>
            </w:ins>
            <w:del w:id="8"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9"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10" w:author="Huawei" w:date="2025-10-15T08:49:00Z">
              <w:r>
                <w:rPr>
                  <w:rFonts w:hint="eastAsia"/>
                  <w:lang w:eastAsia="zh-CN"/>
                </w:rPr>
                <w:t>Huawei:</w:t>
              </w:r>
              <w:r>
                <w:rPr>
                  <w:lang w:eastAsia="zh-CN"/>
                </w:rPr>
                <w:t xml:space="preserve"> yes, </w:t>
              </w:r>
            </w:ins>
            <w:ins w:id="11" w:author="Huawei" w:date="2025-10-15T08:50:00Z">
              <w:r>
                <w:rPr>
                  <w:lang w:eastAsia="zh-CN"/>
                </w:rPr>
                <w:t>“</w:t>
              </w:r>
            </w:ins>
            <w:ins w:id="12" w:author="Huawei" w:date="2025-10-15T08:49:00Z">
              <w:r>
                <w:rPr>
                  <w:lang w:eastAsia="zh-CN"/>
                </w:rPr>
                <w:t>disable</w:t>
              </w:r>
            </w:ins>
            <w:ins w:id="13"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w:t>
            </w:r>
            <w:r>
              <w:rPr>
                <w:lang w:eastAsia="zh-CN"/>
              </w:rPr>
              <w:t>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t>And for the general resource scheduling for re</w:t>
            </w:r>
            <w:r>
              <w:rPr>
                <w:lang w:eastAsia="zh-CN"/>
              </w:rPr>
              <w:t>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w:t>
            </w:r>
            <w:r>
              <w:rPr>
                <w:lang w:eastAsia="zh-CN"/>
              </w:rPr>
              <w:t>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w:t>
            </w:r>
            <w:r>
              <w:rPr>
                <w:lang w:eastAsia="zh-CN"/>
              </w:rPr>
              <w:t>s the indication, they will send LS to request adding the indication.</w:t>
            </w:r>
          </w:p>
          <w:p w14:paraId="09BE7DED" w14:textId="77777777" w:rsidR="0047558A" w:rsidRDefault="00443DE7">
            <w:pPr>
              <w:rPr>
                <w:lang w:val="en-US" w:eastAsia="zh-CN"/>
              </w:rPr>
            </w:pPr>
            <w:ins w:id="14" w:author="ZTE" w:date="2025-10-15T10:55:00Z">
              <w:r>
                <w:rPr>
                  <w:rFonts w:hint="eastAsia"/>
                  <w:lang w:val="en-US" w:eastAsia="zh-CN"/>
                </w:rPr>
                <w:t>Z</w:t>
              </w:r>
              <w:r>
                <w:rPr>
                  <w:lang w:val="en-US" w:eastAsia="zh-CN"/>
                </w:rPr>
                <w:t xml:space="preserve">TE: </w:t>
              </w:r>
            </w:ins>
            <w:ins w:id="15" w:author="ZTE" w:date="2025-10-15T10:57:00Z">
              <w:r>
                <w:rPr>
                  <w:lang w:val="en-US" w:eastAsia="zh-CN"/>
                </w:rPr>
                <w:t>T</w:t>
              </w:r>
            </w:ins>
            <w:ins w:id="16" w:author="ZTE" w:date="2025-10-15T10:55:00Z">
              <w:r>
                <w:rPr>
                  <w:lang w:val="en-US" w:eastAsia="zh-CN"/>
                </w:rPr>
                <w:t>he</w:t>
              </w:r>
            </w:ins>
            <w:ins w:id="17" w:author="ZTE" w:date="2025-10-15T10:57:00Z">
              <w:r>
                <w:rPr>
                  <w:lang w:val="en-US" w:eastAsia="zh-CN"/>
                </w:rPr>
                <w:t xml:space="preserve"> accurate/explicit</w:t>
              </w:r>
            </w:ins>
            <w:ins w:id="18"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19" w:author="ZTE" w:date="2025-10-15T10:56:00Z">
              <w:r>
                <w:rPr>
                  <w:lang w:val="en-US" w:eastAsia="zh-CN"/>
                </w:rPr>
                <w:t xml:space="preserve">, i.e., it </w:t>
              </w:r>
            </w:ins>
            <w:ins w:id="20" w:author="ZTE" w:date="2025-10-15T10:55:00Z">
              <w:r>
                <w:rPr>
                  <w:lang w:val="en-US" w:eastAsia="zh-CN"/>
                </w:rPr>
                <w:t xml:space="preserve">is </w:t>
              </w:r>
            </w:ins>
            <w:ins w:id="21" w:author="ZTE" w:date="2025-10-15T10:56:00Z">
              <w:r>
                <w:rPr>
                  <w:lang w:val="en-US" w:eastAsia="zh-CN"/>
                </w:rPr>
                <w:t>not related to RAN2</w:t>
              </w:r>
            </w:ins>
            <w:ins w:id="22"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lastRenderedPageBreak/>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bl>
    <w:p w14:paraId="1E0281C2" w14:textId="77777777" w:rsidR="0047558A" w:rsidRDefault="0047558A"/>
    <w:p w14:paraId="6138BCCD" w14:textId="77777777" w:rsidR="0047558A" w:rsidRDefault="00443DE7">
      <w:pPr>
        <w:pStyle w:val="Heading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Malgun Gothic" w:hAnsi="Arial"/>
          <w:bCs/>
          <w:lang w:val="en-US" w:eastAsia="zh-CN"/>
        </w:rPr>
        <w:t>inventory</w:t>
      </w:r>
      <w:r>
        <w:rPr>
          <w:rFonts w:ascii="Arial" w:eastAsia="Malgun Gothic"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Malgun Gothic"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Malgun Gothic"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 xml:space="preserve">orrelation </w:t>
      </w:r>
      <w:r>
        <w:rPr>
          <w:rFonts w:ascii="Arial" w:hAnsi="Arial"/>
          <w:lang w:eastAsia="zh-CN"/>
        </w:rPr>
        <w:t>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r>
        <w:rPr>
          <w:rFonts w:ascii="Arial" w:hAnsi="Arial"/>
          <w:lang w:eastAsia="zh-CN"/>
        </w:rPr>
        <w:t>“</w:t>
      </w:r>
      <w:r>
        <w:rPr>
          <w:rFonts w:ascii="Arial" w:hAnsi="Arial" w:hint="eastAsia"/>
          <w:lang w:eastAsia="zh-CN"/>
        </w:rPr>
        <w:t xml:space="preserve"> the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23" w:author="Huawei" w:date="2025-10-15T08:50:00Z">
              <w:r>
                <w:rPr>
                  <w:lang w:eastAsia="zh-CN"/>
                </w:rPr>
                <w:t xml:space="preserve">For 2, </w:t>
              </w:r>
            </w:ins>
            <w:del w:id="24" w:author="Huawei" w:date="2025-10-15T08:50:00Z">
              <w:r>
                <w:rPr>
                  <w:lang w:eastAsia="zh-CN"/>
                </w:rPr>
                <w:delText>A</w:delText>
              </w:r>
            </w:del>
            <w:ins w:id="25"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w:t>
            </w:r>
            <w:r>
              <w:rPr>
                <w:lang w:eastAsia="zh-CN"/>
              </w:rPr>
              <w:t>n the proposed addition mandatory IEs? And shouldn’t this rather be a stage 2 thing to clarify?</w:t>
            </w:r>
            <w:r>
              <w:rPr>
                <w:lang w:eastAsia="zh-CN"/>
              </w:rPr>
              <w:br/>
              <w:t>2. We should align with the NG-RAN node initiated UE Context Release Request procedure, which states a "should" (we decided this in April 2013 (this memory is s</w:t>
            </w:r>
            <w:r>
              <w:rPr>
                <w:lang w:eastAsia="zh-CN"/>
              </w:rPr>
              <w:t>till intact)).</w:t>
            </w:r>
            <w:r>
              <w:rPr>
                <w:lang w:eastAsia="zh-CN"/>
              </w:rPr>
              <w:br/>
              <w:t>3. Don’t see the need</w:t>
            </w:r>
            <w:r>
              <w:rPr>
                <w:lang w:eastAsia="zh-CN"/>
              </w:rPr>
              <w:br/>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 xml:space="preserve">urther </w:t>
            </w:r>
            <w:r>
              <w:rPr>
                <w:rFonts w:hint="eastAsia"/>
                <w:lang w:eastAsia="zh-CN"/>
              </w:rPr>
              <w:t>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等线"/>
                <w:bCs/>
                <w:lang w:val="en-US" w:eastAsia="zh-CN"/>
              </w:rPr>
            </w:pPr>
            <w:r>
              <w:rPr>
                <w:rFonts w:hint="eastAsia"/>
                <w:lang w:eastAsia="zh-CN"/>
              </w:rPr>
              <w:t xml:space="preserve">Here is the procedure text for the optional </w:t>
            </w:r>
            <w:r>
              <w:rPr>
                <w:rFonts w:eastAsia="Malgun Gothic" w:hint="eastAsia"/>
                <w:bCs/>
                <w:i/>
                <w:iCs/>
                <w:lang w:val="en-US" w:eastAsia="zh-CN"/>
              </w:rPr>
              <w:t>Inventory Complete Indication</w:t>
            </w:r>
            <w:r>
              <w:rPr>
                <w:rFonts w:eastAsia="Malgun Gothic"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Malgun Gothic" w:hint="eastAsia"/>
                <w:bCs/>
                <w:lang w:val="en-US" w:eastAsia="zh-CN"/>
              </w:rPr>
              <w:t xml:space="preserve">the </w:t>
            </w:r>
            <w:r>
              <w:rPr>
                <w:rFonts w:eastAsia="Malgun Gothic"/>
                <w:bCs/>
                <w:lang w:val="en-US" w:eastAsia="zh-CN"/>
              </w:rPr>
              <w:t>inventory</w:t>
            </w:r>
            <w:r>
              <w:rPr>
                <w:rFonts w:eastAsia="Malgun Gothic" w:hint="eastAsia"/>
                <w:bCs/>
                <w:lang w:val="en-US" w:eastAsia="zh-CN"/>
              </w:rPr>
              <w:t xml:space="preserve"> operation</w:t>
            </w:r>
            <w:r>
              <w:t xml:space="preserve"> </w:t>
            </w:r>
            <w:r>
              <w:rPr>
                <w:rFonts w:eastAsia="Malgun Gothic" w:hint="eastAsia"/>
                <w:bCs/>
                <w:lang w:val="en-US" w:eastAsia="zh-CN"/>
              </w:rPr>
              <w:t xml:space="preserve">is </w:t>
            </w:r>
            <w:r>
              <w:rPr>
                <w:rFonts w:eastAsia="Malgun Gothic" w:hint="eastAsia"/>
                <w:bCs/>
                <w:lang w:val="en-US" w:eastAsia="zh-CN"/>
              </w:rPr>
              <w:t>completed in the NG-RAN node</w:t>
            </w:r>
            <w:r>
              <w:rPr>
                <w:rFonts w:eastAsia="等线"/>
                <w:bCs/>
                <w:lang w:val="en-US" w:eastAsia="zh-CN"/>
              </w:rPr>
              <w:t>”</w:t>
            </w:r>
            <w:r>
              <w:rPr>
                <w:rFonts w:eastAsia="等线" w:hint="eastAsia"/>
                <w:bCs/>
                <w:lang w:val="en-US" w:eastAsia="zh-CN"/>
              </w:rPr>
              <w:t xml:space="preserve"> may cause misleading, beneficial to indicate which </w:t>
            </w:r>
            <w:r>
              <w:rPr>
                <w:rFonts w:eastAsia="等线"/>
                <w:bCs/>
                <w:lang w:val="en-US" w:eastAsia="zh-CN"/>
              </w:rPr>
              <w:t>inventory</w:t>
            </w:r>
            <w:r>
              <w:rPr>
                <w:rFonts w:eastAsia="等线" w:hint="eastAsia"/>
                <w:bCs/>
                <w:lang w:val="en-US" w:eastAsia="zh-CN"/>
              </w:rPr>
              <w:t xml:space="preserve"> </w:t>
            </w:r>
            <w:proofErr w:type="spellStart"/>
            <w:r>
              <w:rPr>
                <w:rFonts w:eastAsia="等线" w:hint="eastAsia"/>
                <w:bCs/>
                <w:lang w:val="en-US" w:eastAsia="zh-CN"/>
              </w:rPr>
              <w:t>opteration</w:t>
            </w:r>
            <w:proofErr w:type="spellEnd"/>
            <w:r>
              <w:rPr>
                <w:rFonts w:eastAsia="等线" w:hint="eastAsia"/>
                <w:bCs/>
                <w:lang w:val="en-US" w:eastAsia="zh-CN"/>
              </w:rPr>
              <w:t>.</w:t>
            </w:r>
          </w:p>
          <w:p w14:paraId="4507061A" w14:textId="77777777" w:rsidR="0047558A" w:rsidRDefault="00443DE7">
            <w:pPr>
              <w:rPr>
                <w:rFonts w:eastAsia="等线"/>
                <w:lang w:eastAsia="zh-CN"/>
              </w:rPr>
            </w:pPr>
            <w:r>
              <w:rPr>
                <w:rFonts w:eastAsia="等线"/>
                <w:bCs/>
                <w:lang w:val="en-US" w:eastAsia="zh-CN"/>
              </w:rPr>
              <w:t>W</w:t>
            </w:r>
            <w:r>
              <w:rPr>
                <w:rFonts w:eastAsia="等线" w:hint="eastAsia"/>
                <w:bCs/>
                <w:lang w:val="en-US" w:eastAsia="zh-CN"/>
              </w:rPr>
              <w:t xml:space="preserve">e can see similar texts for the </w:t>
            </w:r>
            <w:r>
              <w:rPr>
                <w:rFonts w:eastAsia="等线"/>
                <w:bCs/>
                <w:lang w:val="en-US" w:eastAsia="zh-CN"/>
              </w:rPr>
              <w:t>A-IoT Session Release procedure</w:t>
            </w:r>
            <w:r>
              <w:rPr>
                <w:rFonts w:eastAsia="等线" w:hint="eastAsia"/>
                <w:bCs/>
                <w:lang w:val="en-US" w:eastAsia="zh-CN"/>
              </w:rPr>
              <w:t>, as</w:t>
            </w:r>
            <w:r>
              <w:rPr>
                <w:rFonts w:eastAsia="等线" w:hint="eastAsia"/>
                <w:lang w:eastAsia="zh-CN"/>
              </w:rPr>
              <w:t xml:space="preserve"> below, similar texts </w:t>
            </w:r>
            <w:r>
              <w:rPr>
                <w:rFonts w:eastAsia="等线"/>
                <w:lang w:eastAsia="zh-CN"/>
              </w:rPr>
              <w:t>“</w:t>
            </w:r>
            <w:r>
              <w:rPr>
                <w:rFonts w:eastAsia="Malgun Gothic"/>
                <w:highlight w:val="yellow"/>
                <w:lang w:eastAsia="ko-KR"/>
              </w:rPr>
              <w:t xml:space="preserve">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w:t>
            </w:r>
            <w:r>
              <w:rPr>
                <w:rFonts w:eastAsia="Malgun Gothic"/>
                <w:i/>
                <w:iCs/>
                <w:highlight w:val="yellow"/>
                <w:lang w:eastAsia="ko-KR"/>
              </w:rPr>
              <w:t>dentifier</w:t>
            </w:r>
            <w:r>
              <w:rPr>
                <w:rFonts w:eastAsia="Malgun Gothic"/>
                <w:highlight w:val="yellow"/>
                <w:lang w:eastAsia="ko-KR"/>
              </w:rPr>
              <w:t xml:space="preserve"> IE</w:t>
            </w:r>
            <w:r>
              <w:rPr>
                <w:rFonts w:eastAsia="等线"/>
                <w:lang w:eastAsia="zh-CN"/>
              </w:rPr>
              <w:t>”</w:t>
            </w:r>
            <w:r>
              <w:rPr>
                <w:rFonts w:eastAsia="等线"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Malgun Gothic"/>
                <w:lang w:eastAsia="ko-KR"/>
              </w:rPr>
            </w:pPr>
            <w:r>
              <w:rPr>
                <w:rFonts w:eastAsia="Malgun Gothic"/>
                <w:b/>
                <w:lang w:eastAsia="ko-KR"/>
              </w:rPr>
              <w:t>Interactions with the A-IoT Session Release procedure:</w:t>
            </w:r>
          </w:p>
          <w:p w14:paraId="4792E58A" w14:textId="77777777" w:rsidR="0047558A" w:rsidRDefault="00443DE7">
            <w:pPr>
              <w:rPr>
                <w:rFonts w:eastAsia="等线"/>
                <w:lang w:eastAsia="zh-CN"/>
              </w:rPr>
            </w:pPr>
            <w:r>
              <w:rPr>
                <w:rFonts w:eastAsia="Malgun Gothic"/>
                <w:lang w:eastAsia="ko-KR"/>
              </w:rPr>
              <w:lastRenderedPageBreak/>
              <w:t xml:space="preserve">In case the </w:t>
            </w:r>
            <w:r>
              <w:rPr>
                <w:rFonts w:eastAsia="Malgun Gothic"/>
                <w:i/>
                <w:iCs/>
                <w:lang w:eastAsia="ko-KR"/>
              </w:rPr>
              <w:t>Inventory Complete Indication</w:t>
            </w:r>
            <w:r>
              <w:rPr>
                <w:rFonts w:eastAsia="Malgun Gothic"/>
                <w:lang w:eastAsia="ko-KR"/>
              </w:rPr>
              <w:t xml:space="preserve"> IE is included in the INVENTORY REPORT message and set to “true”, if there is no follow-on command to be </w:t>
            </w:r>
            <w:r>
              <w:rPr>
                <w:rFonts w:eastAsia="Malgun Gothic"/>
                <w:lang w:eastAsia="ko-KR"/>
              </w:rPr>
              <w:t xml:space="preserve">transmitted, or all the follow-on command transmissions have been completed, the A-IoT CN node should </w:t>
            </w:r>
            <w:r>
              <w:rPr>
                <w:rFonts w:eastAsia="Malgun Gothic"/>
                <w:highlight w:val="yellow"/>
                <w:lang w:eastAsia="ko-KR"/>
              </w:rPr>
              <w:t xml:space="preserve">initiate the A-IoT Session Release procedure for the A-IoT session 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Malgun Gothic"/>
                <w:lang w:eastAsia="ko-KR"/>
              </w:rPr>
              <w:t xml:space="preserve"> contained in</w:t>
            </w:r>
            <w:r>
              <w:rPr>
                <w:rFonts w:eastAsia="Malgun Gothic"/>
                <w:lang w:eastAsia="ko-KR"/>
              </w:rPr>
              <w:t xml:space="preserve"> the INVENTORY REPORT message.</w:t>
            </w:r>
          </w:p>
          <w:p w14:paraId="697CA8EF" w14:textId="77777777" w:rsidR="0047558A" w:rsidRDefault="0047558A">
            <w:pPr>
              <w:rPr>
                <w:rFonts w:eastAsia="等线"/>
                <w:lang w:eastAsia="zh-CN"/>
              </w:rPr>
            </w:pPr>
          </w:p>
          <w:p w14:paraId="6E69D5CD" w14:textId="77777777" w:rsidR="0047558A" w:rsidRDefault="00443DE7">
            <w:pPr>
              <w:rPr>
                <w:rFonts w:eastAsia="等线"/>
                <w:lang w:eastAsia="zh-CN"/>
              </w:rPr>
            </w:pPr>
            <w:r>
              <w:rPr>
                <w:rFonts w:eastAsia="等线" w:hint="eastAsia"/>
                <w:b/>
                <w:lang w:eastAsia="zh-CN"/>
              </w:rPr>
              <w:t xml:space="preserve">For 2, </w:t>
            </w:r>
            <w:r>
              <w:rPr>
                <w:rFonts w:eastAsia="等线" w:hint="eastAsia"/>
                <w:lang w:eastAsia="zh-CN"/>
              </w:rPr>
              <w:t xml:space="preserve">ok to withdraw the </w:t>
            </w:r>
            <w:r>
              <w:rPr>
                <w:rFonts w:eastAsia="等线"/>
                <w:lang w:eastAsia="zh-CN"/>
              </w:rPr>
              <w:t>change</w:t>
            </w:r>
            <w:r>
              <w:rPr>
                <w:rFonts w:eastAsia="等线" w:hint="eastAsia"/>
                <w:lang w:eastAsia="zh-CN"/>
              </w:rPr>
              <w:t xml:space="preserve"> to align with the stage 2 call flow, and follow majority</w:t>
            </w:r>
            <w:r>
              <w:rPr>
                <w:rFonts w:eastAsia="等线"/>
                <w:lang w:eastAsia="zh-CN"/>
              </w:rPr>
              <w:t>’</w:t>
            </w:r>
            <w:r>
              <w:rPr>
                <w:rFonts w:eastAsia="等线" w:hint="eastAsia"/>
                <w:lang w:eastAsia="zh-CN"/>
              </w:rPr>
              <w:t>s view.</w:t>
            </w:r>
          </w:p>
          <w:p w14:paraId="6D3C18C6" w14:textId="77777777" w:rsidR="0047558A" w:rsidRDefault="0047558A">
            <w:pPr>
              <w:rPr>
                <w:rFonts w:eastAsia="等线"/>
                <w:lang w:eastAsia="zh-CN"/>
              </w:rPr>
            </w:pPr>
          </w:p>
          <w:p w14:paraId="358F5526" w14:textId="77777777" w:rsidR="0047558A" w:rsidRDefault="00443DE7">
            <w:pPr>
              <w:rPr>
                <w:rFonts w:eastAsia="等线"/>
                <w:lang w:eastAsia="zh-CN"/>
              </w:rPr>
            </w:pPr>
            <w:r>
              <w:rPr>
                <w:rFonts w:eastAsia="等线" w:hint="eastAsia"/>
                <w:b/>
                <w:lang w:eastAsia="zh-CN"/>
              </w:rPr>
              <w:t>For 3,</w:t>
            </w:r>
            <w:r>
              <w:rPr>
                <w:rFonts w:eastAsia="等线" w:hint="eastAsia"/>
                <w:lang w:eastAsia="zh-CN"/>
              </w:rPr>
              <w:t xml:space="preserve"> beneficial to clarify what the </w:t>
            </w:r>
            <w:r>
              <w:rPr>
                <w:rFonts w:eastAsia="等线"/>
                <w:lang w:eastAsia="zh-CN"/>
              </w:rPr>
              <w:t>“</w:t>
            </w:r>
            <w:r>
              <w:rPr>
                <w:rFonts w:eastAsia="等线" w:hint="eastAsia"/>
                <w:lang w:eastAsia="zh-CN"/>
              </w:rPr>
              <w:t>command</w:t>
            </w:r>
            <w:r>
              <w:rPr>
                <w:rFonts w:eastAsia="等线"/>
                <w:lang w:eastAsia="zh-CN"/>
              </w:rPr>
              <w:t>”</w:t>
            </w:r>
            <w:r>
              <w:rPr>
                <w:rFonts w:eastAsia="等线" w:hint="eastAsia"/>
                <w:lang w:eastAsia="zh-CN"/>
              </w:rPr>
              <w:t xml:space="preserve"> means?</w:t>
            </w:r>
          </w:p>
          <w:p w14:paraId="56C257F6" w14:textId="77777777" w:rsidR="0047558A" w:rsidRDefault="00443DE7">
            <w:pPr>
              <w:rPr>
                <w:lang w:eastAsia="zh-CN"/>
              </w:rPr>
            </w:pPr>
            <w:r>
              <w:rPr>
                <w:rFonts w:hint="eastAsia"/>
                <w:lang w:eastAsia="zh-CN"/>
              </w:rPr>
              <w:t xml:space="preserve">As this is stage 3, we should clearly specify what </w:t>
            </w:r>
            <w:r>
              <w:rPr>
                <w:rFonts w:hint="eastAsia"/>
                <w:lang w:eastAsia="zh-CN"/>
              </w:rPr>
              <w:t>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等线"/>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change  </w:t>
            </w:r>
            <w:r>
              <w:rPr>
                <w:lang w:eastAsia="zh-CN"/>
              </w:rPr>
              <w:t>“</w:t>
            </w:r>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w:t>
            </w:r>
            <w:r>
              <w:rPr>
                <w:rFonts w:hint="eastAsia"/>
                <w:lang w:eastAsia="zh-CN"/>
              </w:rPr>
              <w:t>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lastRenderedPageBreak/>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So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t>Nok for 2</w:t>
            </w:r>
          </w:p>
        </w:tc>
        <w:tc>
          <w:tcPr>
            <w:tcW w:w="6924" w:type="dxa"/>
          </w:tcPr>
          <w:p w14:paraId="497DBCC0" w14:textId="77777777" w:rsidR="005D3300" w:rsidRDefault="005D3300">
            <w:pPr>
              <w:rPr>
                <w:lang w:eastAsia="zh-CN"/>
              </w:rPr>
            </w:pPr>
          </w:p>
        </w:tc>
      </w:tr>
    </w:tbl>
    <w:p w14:paraId="6681EA59" w14:textId="77777777" w:rsidR="0047558A" w:rsidRDefault="00443DE7">
      <w:pPr>
        <w:pStyle w:val="Heading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ListParagraph"/>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t>I</w:t>
      </w:r>
      <w:r>
        <w:rPr>
          <w:rFonts w:ascii="Arial" w:hAnsi="Arial" w:cs="Arial"/>
          <w:lang w:eastAsia="zh-CN"/>
        </w:rPr>
        <w:t>n 8.20.1.2:</w:t>
      </w:r>
    </w:p>
    <w:p w14:paraId="6CEFA8A4" w14:textId="2E7F4F02" w:rsidR="0047558A" w:rsidRDefault="00443DE7">
      <w:pPr>
        <w:pStyle w:val="ListParagraph"/>
        <w:overflowPunct w:val="0"/>
        <w:autoSpaceDE w:val="0"/>
        <w:autoSpaceDN w:val="0"/>
        <w:adjustRightInd w:val="0"/>
        <w:ind w:left="420" w:firstLineChars="0" w:firstLine="0"/>
        <w:textAlignment w:val="baseline"/>
        <w:rPr>
          <w:lang w:eastAsia="zh-CN"/>
        </w:rPr>
      </w:pPr>
      <w:r>
        <w:rPr>
          <w:noProof/>
          <w:lang w:val="en-US" w:eastAsia="zh-CN"/>
        </w:rPr>
        <w:lastRenderedPageBreak/>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ListParagraph"/>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 xml:space="preserve">If any change is agreeable, revise R3-256635 to </w:t>
      </w:r>
      <w:r>
        <w:rPr>
          <w:i/>
          <w:iCs/>
          <w:color w:val="C00000"/>
          <w:highlight w:val="yellow"/>
          <w:lang w:eastAsia="zh-CN"/>
        </w:rPr>
        <w:t>capture the agreed ones.)</w:t>
      </w:r>
    </w:p>
    <w:tbl>
      <w:tblPr>
        <w:tblStyle w:val="TableGrid"/>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26"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27" w:author="ZTE" w:date="2025-10-15T11:25:00Z"/>
                <w:lang w:eastAsia="zh-CN"/>
              </w:rPr>
            </w:pPr>
            <w:ins w:id="28" w:author="ZTE" w:date="2025-10-15T11:13:00Z">
              <w:r>
                <w:rPr>
                  <w:lang w:eastAsia="zh-CN"/>
                </w:rPr>
                <w:t xml:space="preserve">ZTE: </w:t>
              </w:r>
            </w:ins>
            <w:ins w:id="29" w:author="ZTE" w:date="2025-10-15T11:24:00Z">
              <w:r>
                <w:rPr>
                  <w:lang w:eastAsia="zh-CN"/>
                </w:rPr>
                <w:t>“Upon receiving…”, it means the IEs are optional, how</w:t>
              </w:r>
              <w:r>
                <w:rPr>
                  <w:lang w:eastAsia="zh-CN"/>
                </w:rPr>
                <w:t>ever it is not correct, because the IEs are mandatory. I provide other way to keep the “</w:t>
              </w:r>
            </w:ins>
            <w:ins w:id="30"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31" w:author="ZTE" w:date="2025-10-15T11:24:00Z">
              <w:r>
                <w:rPr>
                  <w:lang w:eastAsia="zh-CN"/>
                </w:rPr>
                <w:t>”</w:t>
              </w:r>
            </w:ins>
            <w:ins w:id="32"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33" w:author="Huawei" w:date="2025-10-15T12:46:00Z"/>
                <w:lang w:eastAsia="zh-CN"/>
              </w:rPr>
            </w:pPr>
            <w:ins w:id="34"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an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t xml:space="preserve">For the second change in 8.20.1.2, as shown above in the red circle, there is procedural text for this optional IE, no need to </w:t>
            </w:r>
            <w:r>
              <w:rPr>
                <w:lang w:eastAsia="zh-CN"/>
              </w:rPr>
              <w:t>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ListParagraph"/>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w:t>
            </w:r>
            <w:r>
              <w:rPr>
                <w:lang w:eastAsia="zh-CN"/>
              </w:rPr>
              <w:t>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lastRenderedPageBreak/>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r>
              <w:rPr>
                <w:color w:val="FF0000"/>
                <w:lang w:eastAsia="zh-CN"/>
              </w:rPr>
              <w:t>Upon</w:t>
            </w:r>
            <w:r>
              <w:rPr>
                <w:color w:val="FF0000"/>
                <w:lang w:eastAsia="zh-CN"/>
              </w:rPr>
              <w:t xml:space="preserve">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w:t>
            </w:r>
            <w:r>
              <w:rPr>
                <w:lang w:eastAsia="zh-CN"/>
              </w:rPr>
              <w:t>dicate the IEs are mandatory, as below:</w:t>
            </w:r>
          </w:p>
          <w:p w14:paraId="52BC8054" w14:textId="4DF7B7E3" w:rsidR="0047558A" w:rsidRDefault="00443DE7">
            <w:pPr>
              <w:rPr>
                <w:ins w:id="35" w:author="Huawei" w:date="2025-10-15T12:45:00Z"/>
                <w:lang w:eastAsia="zh-CN"/>
              </w:rPr>
            </w:pPr>
            <w:ins w:id="36" w:author="ZTE" w:date="2025-10-15T11:16:00Z">
              <w:r>
                <w:rPr>
                  <w:lang w:eastAsia="zh-CN"/>
                </w:rPr>
                <w:t>The A-IoT CN node shall send</w:t>
              </w:r>
            </w:ins>
            <w:del w:id="37"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w:t>
            </w:r>
            <w:r>
              <w:rPr>
                <w:lang w:eastAsia="zh-CN"/>
              </w:rPr>
              <w:t>t as defined in TS 38.300 [8].</w:t>
            </w:r>
          </w:p>
          <w:p w14:paraId="3356619F" w14:textId="43AA6F4B" w:rsidR="004C473B" w:rsidRDefault="004C473B">
            <w:pPr>
              <w:rPr>
                <w:lang w:eastAsia="zh-CN"/>
              </w:rPr>
            </w:pPr>
            <w:ins w:id="38" w:author="Huawei" w:date="2025-10-15T12:45:00Z">
              <w:r>
                <w:rPr>
                  <w:rFonts w:hint="eastAsia"/>
                  <w:lang w:eastAsia="zh-CN"/>
                </w:rPr>
                <w:t>H</w:t>
              </w:r>
              <w:r>
                <w:rPr>
                  <w:lang w:eastAsia="zh-CN"/>
                </w:rPr>
                <w:t>uawei: “Up</w:t>
              </w:r>
            </w:ins>
            <w:ins w:id="39" w:author="Huawei" w:date="2025-10-15T12:46:00Z">
              <w:r>
                <w:rPr>
                  <w:lang w:eastAsia="zh-CN"/>
                </w:rPr>
                <w:t>on receiving</w:t>
              </w:r>
            </w:ins>
            <w:ins w:id="40" w:author="Huawei" w:date="2025-10-15T12:45:00Z">
              <w:r>
                <w:rPr>
                  <w:lang w:eastAsia="zh-CN"/>
                </w:rPr>
                <w:t>”</w:t>
              </w:r>
            </w:ins>
            <w:ins w:id="41" w:author="Huawei" w:date="2025-10-15T12:46:00Z">
              <w:r>
                <w:rPr>
                  <w:lang w:eastAsia="zh-CN"/>
                </w:rPr>
                <w:t xml:space="preserve"> is used to describe the special handling for an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42"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bl>
    <w:p w14:paraId="43389BFA" w14:textId="77777777" w:rsidR="0047558A" w:rsidRDefault="0047558A">
      <w:pPr>
        <w:pStyle w:val="ListParagraph"/>
        <w:ind w:left="420" w:firstLineChars="0" w:firstLine="0"/>
      </w:pPr>
    </w:p>
    <w:p w14:paraId="6DC49338" w14:textId="77777777" w:rsidR="0047558A" w:rsidRDefault="0047558A">
      <w:pPr>
        <w:rPr>
          <w:lang w:eastAsia="zh-CN"/>
        </w:rPr>
      </w:pPr>
    </w:p>
    <w:p w14:paraId="2950BD89" w14:textId="77777777" w:rsidR="0047558A" w:rsidRDefault="00443DE7">
      <w:pPr>
        <w:pStyle w:val="Heading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w:t>
      </w:r>
      <w:r>
        <w:rPr>
          <w:lang w:eastAsia="zh-CN"/>
        </w:rPr>
        <w:t xml:space="preserve">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TableGrid"/>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 xml:space="preserve">omments, if </w:t>
            </w:r>
            <w:r>
              <w:rPr>
                <w:b/>
                <w:bCs/>
                <w:lang w:eastAsia="zh-CN"/>
              </w:rPr>
              <w:t>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w:t>
            </w:r>
            <w:r>
              <w:rPr>
                <w:lang w:eastAsia="zh-CN"/>
              </w:rPr>
              <w:t>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w:t>
            </w:r>
            <w:r>
              <w:rPr>
                <w:lang w:eastAsia="zh-CN"/>
              </w:rPr>
              <w: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w:t>
            </w:r>
            <w:r>
              <w:rPr>
                <w:lang w:eastAsia="zh-CN"/>
              </w:rPr>
              <w:t xml:space="preserve"> the device identification information is not included in the D2R message. Then, the A-IoT NAS PDU IE should not be included in the Inventory Report at the RAN side. So the </w:t>
            </w:r>
            <w:r>
              <w:rPr>
                <w:i/>
                <w:lang w:eastAsia="zh-CN"/>
              </w:rPr>
              <w:t>Identifier Protection</w:t>
            </w:r>
            <w:r>
              <w:rPr>
                <w:lang w:eastAsia="zh-CN"/>
              </w:rPr>
              <w:t xml:space="preserve"> IE should be explicitly included in the Inventory Request mes</w:t>
            </w:r>
            <w:r>
              <w:rPr>
                <w:lang w:eastAsia="zh-CN"/>
              </w:rPr>
              <w:t>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lastRenderedPageBreak/>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I suggest to wait for other group’s progress..</w:t>
            </w:r>
          </w:p>
        </w:tc>
      </w:tr>
    </w:tbl>
    <w:p w14:paraId="19380142" w14:textId="77777777" w:rsidR="0047558A" w:rsidRDefault="0047558A"/>
    <w:p w14:paraId="1494EDF0" w14:textId="77777777" w:rsidR="0047558A" w:rsidRDefault="00443DE7">
      <w:pPr>
        <w:rPr>
          <w:rFonts w:eastAsia="等线"/>
          <w:b/>
          <w:bCs/>
          <w:highlight w:val="yellow"/>
          <w:lang w:eastAsia="zh-CN"/>
        </w:rPr>
      </w:pPr>
      <w:r>
        <w:rPr>
          <w:rFonts w:eastAsia="等线"/>
          <w:b/>
          <w:bCs/>
          <w:highlight w:val="yellow"/>
          <w:lang w:eastAsia="zh-CN"/>
        </w:rPr>
        <w:t>If you have any comments of the changes in R3-256844 and R3-256845, please list:</w:t>
      </w:r>
    </w:p>
    <w:tbl>
      <w:tblPr>
        <w:tblStyle w:val="TableGrid"/>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 xml:space="preserve">omments, if </w:t>
            </w:r>
            <w:r>
              <w:rPr>
                <w:b/>
                <w:bCs/>
                <w:lang w:eastAsia="zh-CN"/>
              </w:rPr>
              <w:t>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p w14:paraId="2AF3DB58" w14:textId="77777777" w:rsidR="0047558A" w:rsidRDefault="0047558A">
      <w:pPr>
        <w:rPr>
          <w:lang w:eastAsia="zh-CN"/>
        </w:rPr>
      </w:pPr>
    </w:p>
    <w:p w14:paraId="683298BB" w14:textId="77777777" w:rsidR="0047558A" w:rsidRDefault="00443DE7">
      <w:pPr>
        <w:pStyle w:val="Heading1"/>
        <w:rPr>
          <w:noProof/>
        </w:rPr>
      </w:pPr>
      <w:r>
        <w:rPr>
          <w:noProof/>
        </w:rPr>
        <w:t>4</w:t>
      </w:r>
      <w:r>
        <w:rPr>
          <w:noProof/>
        </w:rPr>
        <w:tab/>
        <w:t>Conclusion (optional)</w:t>
      </w:r>
    </w:p>
    <w:p w14:paraId="781A2EFF" w14:textId="77777777" w:rsidR="0047558A" w:rsidRDefault="0047558A"/>
    <w:p w14:paraId="1F89F083" w14:textId="77777777" w:rsidR="0047558A" w:rsidRDefault="00443DE7">
      <w:pPr>
        <w:pStyle w:val="Heading1"/>
      </w:pPr>
      <w:r>
        <w:t>5</w:t>
      </w:r>
      <w:r>
        <w:tab/>
        <w:t>References (optional)</w:t>
      </w:r>
    </w:p>
    <w:p w14:paraId="09DC9F72" w14:textId="77777777" w:rsidR="0047558A" w:rsidRDefault="00443DE7">
      <w:pPr>
        <w:numPr>
          <w:ilvl w:val="0"/>
          <w:numId w:val="15"/>
        </w:numPr>
        <w:overflowPunct w:val="0"/>
        <w:autoSpaceDE w:val="0"/>
        <w:autoSpaceDN w:val="0"/>
        <w:adjustRightInd w:val="0"/>
        <w:textAlignment w:val="baseline"/>
        <w:rPr>
          <w:lang w:val="en-US"/>
        </w:rPr>
      </w:pPr>
      <w:r>
        <w:rPr>
          <w:lang w:val="en-US"/>
        </w:rPr>
        <w:t>Reference 1</w:t>
      </w:r>
    </w:p>
    <w:p w14:paraId="6FDD8153" w14:textId="77777777" w:rsidR="0047558A" w:rsidRDefault="00443DE7">
      <w:pPr>
        <w:numPr>
          <w:ilvl w:val="0"/>
          <w:numId w:val="15"/>
        </w:numPr>
        <w:overflowPunct w:val="0"/>
        <w:autoSpaceDE w:val="0"/>
        <w:autoSpaceDN w:val="0"/>
        <w:adjustRightInd w:val="0"/>
        <w:textAlignment w:val="baseline"/>
        <w:rPr>
          <w:lang w:val="en-US"/>
        </w:rPr>
      </w:pPr>
      <w:r>
        <w:rPr>
          <w:lang w:val="en-US"/>
        </w:rPr>
        <w:t>Reference 2</w:t>
      </w:r>
    </w:p>
    <w:p w14:paraId="1FB72DBD" w14:textId="77777777" w:rsidR="0047558A" w:rsidRDefault="0047558A"/>
    <w:p w14:paraId="51626461" w14:textId="77777777" w:rsidR="0047558A" w:rsidRDefault="0047558A"/>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1A3B" w14:textId="77777777" w:rsidR="00443DE7" w:rsidRDefault="00443DE7">
      <w:r>
        <w:separator/>
      </w:r>
    </w:p>
  </w:endnote>
  <w:endnote w:type="continuationSeparator" w:id="0">
    <w:p w14:paraId="1CF98894" w14:textId="77777777" w:rsidR="00443DE7" w:rsidRDefault="0044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4070" w14:textId="77777777" w:rsidR="00443DE7" w:rsidRDefault="00443DE7">
      <w:r>
        <w:separator/>
      </w:r>
    </w:p>
  </w:footnote>
  <w:footnote w:type="continuationSeparator" w:id="0">
    <w:p w14:paraId="2DA25334" w14:textId="77777777" w:rsidR="00443DE7" w:rsidRDefault="0044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6270" w14:textId="77777777" w:rsidR="0047558A" w:rsidRDefault="00443D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宋体" w:hAnsi="Times New Roman" w:cs="Times New Roman" w:hint="default"/>
      </w:rPr>
    </w:lvl>
    <w:lvl w:ilvl="1" w:tplc="EBFE2690">
      <w:start w:val="2"/>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4"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240D67"/>
    <w:multiLevelType w:val="hybridMultilevel"/>
    <w:tmpl w:val="D90C22A4"/>
    <w:lvl w:ilvl="0" w:tplc="558659D0">
      <w:start w:val="1"/>
      <w:numFmt w:val="decimal"/>
      <w:lvlText w:val="(%1)"/>
      <w:lvlJc w:val="left"/>
      <w:pPr>
        <w:ind w:left="420" w:hanging="420"/>
      </w:pPr>
      <w:rPr>
        <w:rFonts w:ascii="Times New Roman" w:eastAsia="Malgun Gothic"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9F377D"/>
    <w:multiLevelType w:val="hybridMultilevel"/>
    <w:tmpl w:val="7B608CFA"/>
    <w:lvl w:ilvl="0" w:tplc="558659D0">
      <w:start w:val="1"/>
      <w:numFmt w:val="decimal"/>
      <w:lvlText w:val="(%1)"/>
      <w:lvlJc w:val="left"/>
      <w:pPr>
        <w:ind w:left="420" w:hanging="420"/>
      </w:pPr>
      <w:rPr>
        <w:rFonts w:ascii="Times New Roman" w:eastAsia="Malgun Gothic"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0"/>
  </w:num>
  <w:num w:numId="13">
    <w:abstractNumId w:val="18"/>
  </w:num>
  <w:num w:numId="14">
    <w:abstractNumId w:val="17"/>
  </w:num>
  <w:num w:numId="15">
    <w:abstractNumId w:val="10"/>
  </w:num>
  <w:num w:numId="16">
    <w:abstractNumId w:val="19"/>
  </w:num>
  <w:num w:numId="17">
    <w:abstractNumId w:val="22"/>
  </w:num>
  <w:num w:numId="18">
    <w:abstractNumId w:val="13"/>
  </w:num>
  <w:num w:numId="19">
    <w:abstractNumId w:val="31"/>
  </w:num>
  <w:num w:numId="20">
    <w:abstractNumId w:val="11"/>
  </w:num>
  <w:num w:numId="21">
    <w:abstractNumId w:val="29"/>
  </w:num>
  <w:num w:numId="22">
    <w:abstractNumId w:val="26"/>
  </w:num>
  <w:num w:numId="23">
    <w:abstractNumId w:val="28"/>
  </w:num>
  <w:num w:numId="24">
    <w:abstractNumId w:val="24"/>
  </w:num>
  <w:num w:numId="25">
    <w:abstractNumId w:val="23"/>
  </w:num>
  <w:num w:numId="26">
    <w:abstractNumId w:val="25"/>
  </w:num>
  <w:num w:numId="27">
    <w:abstractNumId w:val="15"/>
  </w:num>
  <w:num w:numId="28">
    <w:abstractNumId w:val="21"/>
  </w:num>
  <w:num w:numId="29">
    <w:abstractNumId w:val="20"/>
  </w:num>
  <w:num w:numId="30">
    <w:abstractNumId w:val="27"/>
  </w:num>
  <w:num w:numId="31">
    <w:abstractNumId w:val="14"/>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A00ED"/>
    <w:rsid w:val="00177E52"/>
    <w:rsid w:val="001A64E8"/>
    <w:rsid w:val="00443DE7"/>
    <w:rsid w:val="0047558A"/>
    <w:rsid w:val="004C473B"/>
    <w:rsid w:val="00525489"/>
    <w:rsid w:val="00547F02"/>
    <w:rsid w:val="005A15CF"/>
    <w:rsid w:val="005D3300"/>
    <w:rsid w:val="009058ED"/>
    <w:rsid w:val="00BE2C79"/>
    <w:rsid w:val="00C5575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FirstChange">
    <w:name w:val="First Change"/>
    <w:basedOn w:val="Normal"/>
    <w:pPr>
      <w:jc w:val="center"/>
    </w:pPr>
    <w:rPr>
      <w:color w:val="FF0000"/>
    </w:rPr>
  </w:style>
  <w:style w:type="character" w:customStyle="1" w:styleId="HeaderChar">
    <w:name w:val="Header Char"/>
    <w:aliases w:val="header odd Char"/>
    <w:link w:val="Header"/>
    <w:rPr>
      <w:rFonts w:ascii="Arial" w:hAnsi="Arial"/>
      <w:b/>
      <w:noProof/>
      <w:sz w:val="18"/>
      <w:lang w:eastAsia="en-US"/>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styleId="Revision">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10</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6</cp:revision>
  <cp:lastPrinted>1900-12-31T16:00:00Z</cp:lastPrinted>
  <dcterms:created xsi:type="dcterms:W3CDTF">2025-10-15T10:45:00Z</dcterms:created>
  <dcterms:modified xsi:type="dcterms:W3CDTF">2025-10-15T12:24:00Z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1760510429</vt:lpwstr>
  </property>
</Properties>
</file>