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7F98F" w14:textId="4A1651ED" w:rsidR="00617722" w:rsidRPr="00130846" w:rsidRDefault="00617722" w:rsidP="00617722">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129</w:t>
      </w:r>
      <w:r w:rsidRPr="005952DC">
        <w:rPr>
          <w:rFonts w:ascii="Arial" w:hAnsi="Arial" w:cs="Arial" w:hint="eastAsia"/>
          <w:b/>
          <w:sz w:val="28"/>
          <w:szCs w:val="28"/>
        </w:rPr>
        <w:t>bis</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71484E" w:rsidRPr="0071484E">
        <w:rPr>
          <w:rFonts w:ascii="Arial" w:hAnsi="Arial" w:cs="Arial"/>
          <w:b/>
          <w:sz w:val="28"/>
          <w:szCs w:val="28"/>
        </w:rPr>
        <w:t>R3-256582</w:t>
      </w:r>
    </w:p>
    <w:p w14:paraId="142D9CCC" w14:textId="77777777" w:rsidR="00617722" w:rsidRDefault="00617722" w:rsidP="00617722">
      <w:pPr>
        <w:tabs>
          <w:tab w:val="left" w:pos="567"/>
        </w:tabs>
        <w:rPr>
          <w:rFonts w:ascii="Arial" w:hAnsi="Arial" w:cs="Arial"/>
          <w:b/>
          <w:sz w:val="28"/>
          <w:szCs w:val="28"/>
        </w:rPr>
      </w:pPr>
      <w:r w:rsidRPr="00F25A9C">
        <w:rPr>
          <w:rFonts w:ascii="Arial" w:hAnsi="Arial" w:cs="Arial"/>
          <w:b/>
          <w:sz w:val="28"/>
          <w:szCs w:val="28"/>
        </w:rPr>
        <w:t>Prague, Czech Republic, 13 – 17 October 2025</w:t>
      </w:r>
    </w:p>
    <w:p w14:paraId="146853E4" w14:textId="1C238BF3"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FD232B">
        <w:rPr>
          <w:rFonts w:ascii="Arial" w:hAnsi="Arial"/>
          <w:bCs/>
          <w:sz w:val="24"/>
          <w:szCs w:val="24"/>
        </w:rPr>
        <w:t>4</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B0F687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3419B1" w:rsidRPr="003419B1">
        <w:rPr>
          <w:rFonts w:ascii="Arial" w:hAnsi="Arial"/>
          <w:sz w:val="24"/>
          <w:szCs w:val="24"/>
        </w:rPr>
        <w:t>Support of Ambient IoT Topology 2</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4A8AA3B5" w14:textId="52FD1C3F" w:rsidR="00DF2206" w:rsidRPr="00EC3C66" w:rsidRDefault="00DF2206" w:rsidP="00DF2206">
      <w:pPr>
        <w:jc w:val="both"/>
        <w:rPr>
          <w:rFonts w:eastAsiaTheme="minorEastAsia"/>
          <w:sz w:val="22"/>
          <w:szCs w:val="22"/>
          <w:lang w:eastAsia="zh-CN"/>
        </w:rPr>
      </w:pPr>
      <w:r w:rsidRPr="00EC3C66">
        <w:rPr>
          <w:rFonts w:eastAsiaTheme="minorEastAsia"/>
          <w:sz w:val="22"/>
          <w:szCs w:val="22"/>
          <w:lang w:eastAsia="zh-CN"/>
        </w:rPr>
        <w:t>The Rel-</w:t>
      </w:r>
      <w:r w:rsidR="00A5154B">
        <w:rPr>
          <w:rFonts w:eastAsiaTheme="minorEastAsia"/>
          <w:sz w:val="22"/>
          <w:szCs w:val="22"/>
          <w:lang w:eastAsia="zh-CN"/>
        </w:rPr>
        <w:t>20</w:t>
      </w:r>
      <w:r w:rsidRPr="00EC3C66">
        <w:rPr>
          <w:rFonts w:eastAsiaTheme="minorEastAsia"/>
          <w:sz w:val="22"/>
          <w:szCs w:val="22"/>
          <w:lang w:eastAsia="zh-CN"/>
        </w:rPr>
        <w:t xml:space="preserve"> </w:t>
      </w:r>
      <w:r w:rsidRPr="00FB5C32">
        <w:rPr>
          <w:rFonts w:eastAsiaTheme="minorEastAsia"/>
          <w:sz w:val="22"/>
          <w:szCs w:val="22"/>
          <w:lang w:eastAsia="zh-CN"/>
        </w:rPr>
        <w:t>Ambient IoT</w:t>
      </w:r>
      <w:r w:rsidRPr="00EC3C66">
        <w:rPr>
          <w:rFonts w:eastAsiaTheme="minorEastAsia"/>
          <w:sz w:val="22"/>
          <w:szCs w:val="22"/>
          <w:lang w:eastAsia="zh-CN"/>
        </w:rPr>
        <w:t xml:space="preserve"> </w:t>
      </w:r>
      <w:r w:rsidR="006E0119">
        <w:rPr>
          <w:rFonts w:eastAsiaTheme="minorEastAsia"/>
          <w:sz w:val="22"/>
          <w:szCs w:val="22"/>
          <w:lang w:eastAsia="zh-CN"/>
        </w:rPr>
        <w:t>WID</w:t>
      </w:r>
      <w:r w:rsidRPr="00EC3C66">
        <w:rPr>
          <w:rFonts w:eastAsiaTheme="minorEastAsia"/>
          <w:sz w:val="22"/>
          <w:szCs w:val="22"/>
          <w:lang w:eastAsia="zh-CN"/>
        </w:rPr>
        <w:t xml:space="preserve"> contains the following </w:t>
      </w:r>
      <w:proofErr w:type="gramStart"/>
      <w:r w:rsidRPr="00EC3C66">
        <w:rPr>
          <w:rFonts w:eastAsiaTheme="minorEastAsia"/>
          <w:sz w:val="22"/>
          <w:szCs w:val="22"/>
          <w:lang w:eastAsia="zh-CN"/>
        </w:rPr>
        <w:t>objective[</w:t>
      </w:r>
      <w:proofErr w:type="gramEnd"/>
      <w:r w:rsidRPr="00EC3C66">
        <w:rPr>
          <w:rFonts w:eastAsiaTheme="minorEastAsia"/>
          <w:sz w:val="22"/>
          <w:szCs w:val="22"/>
          <w:lang w:eastAsia="zh-CN"/>
        </w:rPr>
        <w:t>1]:</w:t>
      </w:r>
    </w:p>
    <w:p w14:paraId="5D5C4AFA" w14:textId="77777777" w:rsidR="00A5154B" w:rsidRPr="00A5154B" w:rsidRDefault="00A5154B" w:rsidP="00A5154B">
      <w:pPr>
        <w:spacing w:before="80" w:after="80"/>
        <w:ind w:left="360"/>
        <w:rPr>
          <w:rFonts w:eastAsia="等线"/>
          <w:b/>
          <w:bCs/>
          <w:sz w:val="22"/>
          <w:szCs w:val="22"/>
          <w:u w:val="single"/>
          <w:lang w:eastAsia="en-GB"/>
        </w:rPr>
      </w:pPr>
      <w:r w:rsidRPr="00A5154B">
        <w:rPr>
          <w:rFonts w:eastAsia="等线"/>
          <w:b/>
          <w:bCs/>
          <w:sz w:val="22"/>
          <w:szCs w:val="22"/>
          <w:u w:val="single"/>
          <w:lang w:eastAsia="en-GB"/>
        </w:rPr>
        <w:t>RAN3</w:t>
      </w:r>
    </w:p>
    <w:p w14:paraId="38B5373B" w14:textId="77777777" w:rsidR="00A5154B" w:rsidRPr="00A5154B" w:rsidRDefault="00A5154B" w:rsidP="00A5154B">
      <w:pPr>
        <w:numPr>
          <w:ilvl w:val="0"/>
          <w:numId w:val="22"/>
        </w:numPr>
        <w:spacing w:before="80" w:after="80"/>
        <w:ind w:left="1080"/>
        <w:rPr>
          <w:rFonts w:eastAsia="等线"/>
          <w:sz w:val="22"/>
          <w:szCs w:val="22"/>
          <w:lang w:eastAsia="en-GB"/>
        </w:rPr>
      </w:pPr>
      <w:r w:rsidRPr="00A5154B">
        <w:rPr>
          <w:rFonts w:eastAsia="等线"/>
          <w:sz w:val="22"/>
          <w:szCs w:val="22"/>
          <w:lang w:eastAsia="en-GB"/>
        </w:rPr>
        <w:t>Specify signaling for Topology 2</w:t>
      </w:r>
    </w:p>
    <w:p w14:paraId="1B14A72E" w14:textId="77777777" w:rsidR="00A5154B" w:rsidRPr="00A5154B" w:rsidRDefault="00A5154B" w:rsidP="00A5154B">
      <w:pPr>
        <w:numPr>
          <w:ilvl w:val="0"/>
          <w:numId w:val="22"/>
        </w:numPr>
        <w:spacing w:before="80" w:after="80"/>
        <w:ind w:left="1080"/>
        <w:rPr>
          <w:rFonts w:eastAsia="等线"/>
          <w:sz w:val="22"/>
          <w:szCs w:val="22"/>
          <w:lang w:eastAsia="en-GB"/>
        </w:rPr>
      </w:pPr>
      <w:r w:rsidRPr="00A5154B">
        <w:rPr>
          <w:rFonts w:eastAsia="等线"/>
          <w:sz w:val="22"/>
          <w:szCs w:val="22"/>
          <w:lang w:eastAsia="en-GB"/>
        </w:rPr>
        <w:t xml:space="preserve">The objective includes specification of </w:t>
      </w:r>
      <w:bookmarkStart w:id="1" w:name="_Hlk209704456"/>
      <w:r w:rsidRPr="00A5154B">
        <w:rPr>
          <w:rFonts w:eastAsia="等线"/>
          <w:sz w:val="22"/>
          <w:szCs w:val="22"/>
          <w:lang w:eastAsia="en-GB"/>
        </w:rPr>
        <w:t>UE reader authorization</w:t>
      </w:r>
      <w:bookmarkEnd w:id="1"/>
      <w:r w:rsidRPr="00A5154B">
        <w:rPr>
          <w:rFonts w:eastAsia="等线"/>
          <w:sz w:val="22"/>
          <w:szCs w:val="22"/>
          <w:lang w:eastAsia="en-GB"/>
        </w:rPr>
        <w:t>, including F1AP support, and UE reader selection.</w:t>
      </w:r>
    </w:p>
    <w:p w14:paraId="025E53E6" w14:textId="77777777" w:rsidR="00A5154B" w:rsidRPr="00A5154B" w:rsidRDefault="00A5154B" w:rsidP="00A5154B">
      <w:pPr>
        <w:numPr>
          <w:ilvl w:val="1"/>
          <w:numId w:val="22"/>
        </w:numPr>
        <w:spacing w:before="80" w:after="80"/>
        <w:ind w:left="1800"/>
        <w:rPr>
          <w:rFonts w:eastAsia="等线"/>
          <w:sz w:val="22"/>
          <w:szCs w:val="22"/>
          <w:lang w:eastAsia="en-GB"/>
        </w:rPr>
      </w:pPr>
      <w:r w:rsidRPr="00A5154B">
        <w:rPr>
          <w:rFonts w:eastAsia="等线" w:hint="eastAsia"/>
          <w:sz w:val="22"/>
          <w:szCs w:val="22"/>
          <w:lang w:eastAsia="en-GB"/>
        </w:rPr>
        <w:t>N</w:t>
      </w:r>
      <w:r w:rsidRPr="00A5154B">
        <w:rPr>
          <w:rFonts w:eastAsia="等线"/>
          <w:sz w:val="22"/>
          <w:szCs w:val="22"/>
          <w:lang w:eastAsia="en-GB"/>
        </w:rPr>
        <w:t>OTE: F1AP/XnAP/NGAP impact is expected to be minimized.</w:t>
      </w:r>
    </w:p>
    <w:p w14:paraId="77C55D44" w14:textId="77777777" w:rsidR="00A5154B" w:rsidRPr="00A5154B" w:rsidRDefault="00A5154B" w:rsidP="00A5154B">
      <w:pPr>
        <w:numPr>
          <w:ilvl w:val="0"/>
          <w:numId w:val="22"/>
        </w:numPr>
        <w:spacing w:before="80" w:after="80"/>
        <w:ind w:left="1080"/>
        <w:rPr>
          <w:rFonts w:eastAsia="等线"/>
          <w:sz w:val="22"/>
          <w:szCs w:val="22"/>
          <w:lang w:eastAsia="en-GB"/>
        </w:rPr>
      </w:pPr>
      <w:r w:rsidRPr="00A5154B">
        <w:rPr>
          <w:rFonts w:eastAsia="等线"/>
          <w:sz w:val="22"/>
          <w:szCs w:val="22"/>
          <w:lang w:eastAsia="en-GB"/>
        </w:rPr>
        <w:t>Inter-gNB resource coordination is not specified.</w:t>
      </w:r>
    </w:p>
    <w:p w14:paraId="6997FB2E" w14:textId="77777777" w:rsidR="00A5154B" w:rsidRPr="00A5154B" w:rsidRDefault="00A5154B" w:rsidP="00A5154B">
      <w:pPr>
        <w:numPr>
          <w:ilvl w:val="0"/>
          <w:numId w:val="22"/>
        </w:numPr>
        <w:overflowPunct/>
        <w:snapToGrid w:val="0"/>
        <w:spacing w:after="120"/>
        <w:ind w:left="1080"/>
        <w:jc w:val="both"/>
        <w:textAlignment w:val="auto"/>
        <w:rPr>
          <w:rFonts w:eastAsia="等线"/>
          <w:sz w:val="22"/>
          <w:szCs w:val="22"/>
          <w:lang w:val="en-US"/>
        </w:rPr>
      </w:pPr>
      <w:r w:rsidRPr="00A5154B">
        <w:rPr>
          <w:rFonts w:eastAsia="等线"/>
          <w:sz w:val="22"/>
          <w:szCs w:val="22"/>
          <w:lang w:val="en-US"/>
        </w:rPr>
        <w:t>Specify the necessary signaling support for inter-gNB RRC-connected UE Reader Mobility</w:t>
      </w:r>
    </w:p>
    <w:p w14:paraId="7DF977CA" w14:textId="50BECFEE" w:rsidR="00D66282" w:rsidRPr="00EC3C66" w:rsidRDefault="00D66282" w:rsidP="00DF2206">
      <w:pPr>
        <w:spacing w:beforeLines="50" w:before="120" w:after="0"/>
        <w:rPr>
          <w:rFonts w:eastAsiaTheme="minorEastAsia"/>
          <w:sz w:val="22"/>
          <w:szCs w:val="22"/>
          <w:lang w:eastAsia="zh-CN"/>
        </w:rPr>
      </w:pPr>
      <w:r w:rsidRPr="00D66282">
        <w:rPr>
          <w:rFonts w:eastAsiaTheme="minorEastAsia"/>
          <w:sz w:val="22"/>
          <w:szCs w:val="22"/>
          <w:lang w:eastAsia="zh-CN"/>
        </w:rPr>
        <w:t xml:space="preserve">In this contribution, we will </w:t>
      </w:r>
      <w:r w:rsidR="00BD7B26" w:rsidRPr="00BD7B26">
        <w:rPr>
          <w:rFonts w:eastAsiaTheme="minorEastAsia"/>
          <w:sz w:val="22"/>
          <w:szCs w:val="22"/>
          <w:lang w:eastAsia="zh-CN"/>
        </w:rPr>
        <w:t xml:space="preserve">focus on the support of Topology </w:t>
      </w:r>
      <w:r w:rsidR="00BD7B26">
        <w:rPr>
          <w:rFonts w:eastAsiaTheme="minorEastAsia"/>
          <w:sz w:val="22"/>
          <w:szCs w:val="22"/>
          <w:lang w:eastAsia="zh-CN"/>
        </w:rPr>
        <w:t xml:space="preserve">2 </w:t>
      </w:r>
      <w:r w:rsidR="00BD7B26">
        <w:rPr>
          <w:rFonts w:eastAsiaTheme="minorEastAsia" w:hint="eastAsia"/>
          <w:sz w:val="22"/>
          <w:szCs w:val="22"/>
          <w:lang w:eastAsia="zh-CN"/>
        </w:rPr>
        <w:t>and</w:t>
      </w:r>
      <w:r w:rsidR="00BD7B26">
        <w:rPr>
          <w:rFonts w:eastAsiaTheme="minorEastAsia"/>
          <w:sz w:val="22"/>
          <w:szCs w:val="22"/>
          <w:lang w:eastAsia="zh-CN"/>
        </w:rPr>
        <w:t xml:space="preserve"> </w:t>
      </w:r>
      <w:r w:rsidRPr="00D66282">
        <w:rPr>
          <w:rFonts w:eastAsiaTheme="minorEastAsia"/>
          <w:sz w:val="22"/>
          <w:szCs w:val="22"/>
          <w:lang w:eastAsia="zh-CN"/>
        </w:rPr>
        <w:t>provide some initial consideration</w:t>
      </w:r>
      <w:r w:rsidR="00BD7B26">
        <w:rPr>
          <w:rFonts w:eastAsiaTheme="minorEastAsia" w:hint="eastAsia"/>
          <w:sz w:val="22"/>
          <w:szCs w:val="22"/>
          <w:lang w:eastAsia="zh-CN"/>
        </w:rPr>
        <w:t>s</w:t>
      </w:r>
      <w:r w:rsidRPr="00D66282">
        <w:rPr>
          <w:rFonts w:eastAsiaTheme="minorEastAsia"/>
          <w:sz w:val="22"/>
          <w:szCs w:val="22"/>
          <w:lang w:eastAsia="zh-CN"/>
        </w:rPr>
        <w:t>.</w:t>
      </w:r>
    </w:p>
    <w:p w14:paraId="4C98D687" w14:textId="34A53C02" w:rsidR="001A6212" w:rsidRDefault="0049344C">
      <w:pPr>
        <w:pStyle w:val="10"/>
        <w:widowControl w:val="0"/>
        <w:numPr>
          <w:ilvl w:val="0"/>
          <w:numId w:val="2"/>
        </w:numPr>
        <w:textAlignment w:val="auto"/>
      </w:pPr>
      <w:r>
        <w:t>Discussion</w:t>
      </w:r>
    </w:p>
    <w:p w14:paraId="5EE00760" w14:textId="2B7B74C5" w:rsidR="0055187D" w:rsidRDefault="0055187D" w:rsidP="0055187D">
      <w:pPr>
        <w:pStyle w:val="3"/>
      </w:pPr>
      <w:bookmarkStart w:id="2" w:name="_Hlk134272820"/>
      <w:bookmarkStart w:id="3" w:name="OLE_LINK3"/>
      <w:bookmarkStart w:id="4" w:name="OLE_LINK4"/>
      <w:bookmarkStart w:id="5" w:name="OLE_LINK2"/>
      <w:r>
        <w:t xml:space="preserve">2.1 </w:t>
      </w:r>
      <w:r w:rsidR="000430B8" w:rsidRPr="000430B8">
        <w:t>Signalling</w:t>
      </w:r>
      <w:r w:rsidRPr="0055187D">
        <w:t xml:space="preserve"> for Inventory and Command</w:t>
      </w:r>
    </w:p>
    <w:p w14:paraId="7E955918" w14:textId="4C99373F" w:rsidR="00AE0F07" w:rsidRPr="00AE0F07" w:rsidRDefault="005513E1" w:rsidP="00AE0F07">
      <w:pPr>
        <w:overflowPunct/>
        <w:autoSpaceDE/>
        <w:autoSpaceDN/>
        <w:adjustRightInd/>
        <w:textAlignment w:val="auto"/>
        <w:rPr>
          <w:rFonts w:eastAsia="Malgun Gothic"/>
          <w:sz w:val="21"/>
          <w:szCs w:val="21"/>
          <w:lang w:eastAsia="ko-KR"/>
        </w:rPr>
      </w:pPr>
      <w:r w:rsidRPr="005513E1">
        <w:rPr>
          <w:rFonts w:eastAsia="Malgun Gothic"/>
          <w:sz w:val="21"/>
          <w:szCs w:val="21"/>
          <w:lang w:eastAsia="ko-KR"/>
        </w:rPr>
        <w:t xml:space="preserve">Based on SA2 </w:t>
      </w:r>
      <w:r w:rsidRPr="005513E1">
        <w:rPr>
          <w:rFonts w:eastAsia="Malgun Gothic" w:hint="eastAsia"/>
          <w:sz w:val="21"/>
          <w:szCs w:val="21"/>
          <w:lang w:eastAsia="ko-KR"/>
        </w:rPr>
        <w:t>and</w:t>
      </w:r>
      <w:r w:rsidRPr="005513E1">
        <w:rPr>
          <w:rFonts w:eastAsia="Malgun Gothic"/>
          <w:sz w:val="21"/>
          <w:szCs w:val="21"/>
          <w:lang w:eastAsia="ko-KR"/>
        </w:rPr>
        <w:t xml:space="preserve"> RAN Plenary progress,</w:t>
      </w:r>
      <w:r>
        <w:rPr>
          <w:rFonts w:eastAsia="Malgun Gothic"/>
          <w:sz w:val="21"/>
          <w:szCs w:val="21"/>
          <w:lang w:eastAsia="ko-KR"/>
        </w:rPr>
        <w:t xml:space="preserve"> </w:t>
      </w:r>
      <w:r w:rsidRPr="005513E1">
        <w:rPr>
          <w:rFonts w:eastAsia="Malgun Gothic" w:hint="eastAsia"/>
          <w:sz w:val="21"/>
          <w:szCs w:val="21"/>
          <w:lang w:eastAsia="ko-KR"/>
        </w:rPr>
        <w:t>t</w:t>
      </w:r>
      <w:r w:rsidRPr="005513E1">
        <w:rPr>
          <w:rFonts w:eastAsia="Malgun Gothic"/>
          <w:sz w:val="21"/>
          <w:szCs w:val="21"/>
          <w:lang w:eastAsia="ko-KR"/>
        </w:rPr>
        <w:t xml:space="preserve">he support of Topology 2 in </w:t>
      </w:r>
      <w:r>
        <w:rPr>
          <w:rFonts w:eastAsia="Malgun Gothic"/>
          <w:sz w:val="21"/>
          <w:szCs w:val="21"/>
          <w:lang w:eastAsia="ko-KR"/>
        </w:rPr>
        <w:t>R</w:t>
      </w:r>
      <w:r w:rsidR="00216B12" w:rsidRPr="00216B12">
        <w:rPr>
          <w:rFonts w:eastAsia="Malgun Gothic" w:hint="eastAsia"/>
          <w:sz w:val="21"/>
          <w:szCs w:val="21"/>
          <w:lang w:eastAsia="ko-KR"/>
        </w:rPr>
        <w:t>el</w:t>
      </w:r>
      <w:r w:rsidR="00216B12">
        <w:rPr>
          <w:rFonts w:eastAsia="Malgun Gothic"/>
          <w:sz w:val="21"/>
          <w:szCs w:val="21"/>
          <w:lang w:eastAsia="ko-KR"/>
        </w:rPr>
        <w:t>-</w:t>
      </w:r>
      <w:r>
        <w:rPr>
          <w:rFonts w:eastAsia="Malgun Gothic"/>
          <w:sz w:val="21"/>
          <w:szCs w:val="21"/>
          <w:lang w:eastAsia="ko-KR"/>
        </w:rPr>
        <w:t xml:space="preserve">20 </w:t>
      </w:r>
      <w:r w:rsidRPr="005513E1">
        <w:rPr>
          <w:rFonts w:eastAsia="Malgun Gothic"/>
          <w:sz w:val="21"/>
          <w:szCs w:val="21"/>
          <w:lang w:eastAsia="ko-KR"/>
        </w:rPr>
        <w:t>is based on the RRC-based option</w:t>
      </w:r>
      <w:r w:rsidR="00216B12" w:rsidRPr="00216B12">
        <w:rPr>
          <w:rFonts w:eastAsia="Malgun Gothic" w:hint="eastAsia"/>
          <w:sz w:val="21"/>
          <w:szCs w:val="21"/>
          <w:lang w:eastAsia="ko-KR"/>
        </w:rPr>
        <w:t>,</w:t>
      </w:r>
      <w:r w:rsidR="00216B12" w:rsidRPr="00216B12">
        <w:rPr>
          <w:rFonts w:eastAsia="Malgun Gothic"/>
          <w:sz w:val="21"/>
          <w:szCs w:val="21"/>
          <w:lang w:eastAsia="ko-KR"/>
        </w:rPr>
        <w:t xml:space="preserve"> </w:t>
      </w:r>
      <w:r w:rsidRPr="005513E1">
        <w:rPr>
          <w:rFonts w:eastAsia="Malgun Gothic"/>
          <w:sz w:val="21"/>
          <w:szCs w:val="21"/>
          <w:lang w:eastAsia="ko-KR"/>
        </w:rPr>
        <w:t>and only indirect connectivity is applied.</w:t>
      </w:r>
      <w:r w:rsidR="00093376">
        <w:rPr>
          <w:rFonts w:eastAsia="Malgun Gothic"/>
          <w:sz w:val="21"/>
          <w:szCs w:val="21"/>
          <w:lang w:eastAsia="ko-KR"/>
        </w:rPr>
        <w:t xml:space="preserve"> </w:t>
      </w:r>
      <w:r w:rsidR="00093376" w:rsidRPr="00093376">
        <w:rPr>
          <w:rFonts w:eastAsia="Malgun Gothic"/>
          <w:sz w:val="21"/>
          <w:szCs w:val="21"/>
          <w:lang w:eastAsia="ko-KR"/>
        </w:rPr>
        <w:t xml:space="preserve">Candidate procedures for A-IoT Command </w:t>
      </w:r>
      <w:r w:rsidR="00093376">
        <w:rPr>
          <w:rFonts w:eastAsia="Malgun Gothic"/>
          <w:sz w:val="21"/>
          <w:szCs w:val="21"/>
          <w:lang w:eastAsia="ko-KR"/>
        </w:rPr>
        <w:t xml:space="preserve">and </w:t>
      </w:r>
      <w:r w:rsidR="00093376" w:rsidRPr="00093376">
        <w:rPr>
          <w:rFonts w:eastAsia="Malgun Gothic"/>
          <w:sz w:val="21"/>
          <w:szCs w:val="21"/>
          <w:lang w:eastAsia="ko-KR"/>
        </w:rPr>
        <w:t>Inventory can refer to the proce</w:t>
      </w:r>
      <w:r w:rsidR="00093376">
        <w:rPr>
          <w:rFonts w:eastAsia="Malgun Gothic"/>
          <w:sz w:val="21"/>
          <w:szCs w:val="21"/>
          <w:lang w:eastAsia="ko-KR"/>
        </w:rPr>
        <w:t>dures</w:t>
      </w:r>
      <w:r w:rsidR="00093376" w:rsidRPr="00093376">
        <w:rPr>
          <w:rFonts w:eastAsia="Malgun Gothic"/>
          <w:sz w:val="21"/>
          <w:szCs w:val="21"/>
          <w:lang w:eastAsia="ko-KR"/>
        </w:rPr>
        <w:t xml:space="preserve"> in TR</w:t>
      </w:r>
      <w:r w:rsidR="00093376">
        <w:rPr>
          <w:rFonts w:eastAsia="Malgun Gothic"/>
          <w:sz w:val="21"/>
          <w:szCs w:val="21"/>
          <w:lang w:eastAsia="ko-KR"/>
        </w:rPr>
        <w:t xml:space="preserve"> 38.769 </w:t>
      </w:r>
      <w:r w:rsidR="00093376" w:rsidRPr="00093376">
        <w:rPr>
          <w:rFonts w:eastAsia="Malgun Gothic" w:hint="eastAsia"/>
          <w:sz w:val="21"/>
          <w:szCs w:val="21"/>
          <w:lang w:eastAsia="ko-KR"/>
        </w:rPr>
        <w:t>[</w:t>
      </w:r>
      <w:r w:rsidR="00093376" w:rsidRPr="00093376">
        <w:rPr>
          <w:rFonts w:eastAsia="Malgun Gothic"/>
          <w:sz w:val="21"/>
          <w:szCs w:val="21"/>
          <w:lang w:eastAsia="ko-KR"/>
        </w:rPr>
        <w:t>2].</w:t>
      </w:r>
      <w:r w:rsidR="00AE0F07">
        <w:rPr>
          <w:rFonts w:eastAsia="Malgun Gothic"/>
          <w:sz w:val="21"/>
          <w:szCs w:val="21"/>
          <w:lang w:eastAsia="ko-KR"/>
        </w:rPr>
        <w:t xml:space="preserve"> </w:t>
      </w:r>
      <w:r w:rsidR="00AE0F07" w:rsidRPr="00AE0F07">
        <w:rPr>
          <w:rFonts w:eastAsia="Malgun Gothic"/>
          <w:sz w:val="21"/>
          <w:szCs w:val="21"/>
          <w:lang w:eastAsia="ko-KR"/>
        </w:rPr>
        <w:t xml:space="preserve">Figure 1 depicts the basic communication </w:t>
      </w:r>
      <w:r w:rsidR="00B403A8" w:rsidRPr="00B403A8">
        <w:rPr>
          <w:rFonts w:eastAsia="Malgun Gothic"/>
          <w:sz w:val="21"/>
          <w:szCs w:val="21"/>
          <w:lang w:eastAsia="ko-KR"/>
        </w:rPr>
        <w:t xml:space="preserve">among AIoT devices, UE Reader, gNB, and A-IoT CN </w:t>
      </w:r>
      <w:r w:rsidR="00B403A8" w:rsidRPr="00B403A8">
        <w:rPr>
          <w:rFonts w:eastAsia="Malgun Gothic" w:hint="eastAsia"/>
          <w:sz w:val="21"/>
          <w:szCs w:val="21"/>
          <w:lang w:eastAsia="ko-KR"/>
        </w:rPr>
        <w:t>node</w:t>
      </w:r>
      <w:r w:rsidR="00AE0F07" w:rsidRPr="00AE0F07">
        <w:rPr>
          <w:rFonts w:eastAsia="Malgun Gothic"/>
          <w:sz w:val="21"/>
          <w:szCs w:val="21"/>
          <w:lang w:eastAsia="ko-KR"/>
        </w:rPr>
        <w:t xml:space="preserve"> for the Inventory procedure.</w:t>
      </w:r>
    </w:p>
    <w:p w14:paraId="56ACF63A" w14:textId="3C4880DB" w:rsidR="00093376" w:rsidRPr="00C50415" w:rsidRDefault="002A4A4D" w:rsidP="00093376">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9431" w:dyaOrig="5871" w14:anchorId="4C28D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37pt" o:ole="">
            <v:imagedata r:id="rId8" o:title=""/>
          </v:shape>
          <o:OLEObject Type="Embed" ProgID="Visio.Drawing.15" ShapeID="_x0000_i1025" DrawAspect="Content" ObjectID="_1820734764" r:id="rId9"/>
        </w:object>
      </w:r>
    </w:p>
    <w:p w14:paraId="446EEBE8" w14:textId="30B00076" w:rsidR="00093376" w:rsidRDefault="00093376" w:rsidP="00093376">
      <w:pPr>
        <w:pStyle w:val="TF"/>
        <w:rPr>
          <w:rFonts w:eastAsia="等线"/>
          <w:bCs/>
        </w:rPr>
      </w:pPr>
      <w:r w:rsidRPr="00C50415">
        <w:rPr>
          <w:rFonts w:eastAsia="等线"/>
          <w:bCs/>
        </w:rPr>
        <w:t xml:space="preserve">Figure 1: Inventory </w:t>
      </w:r>
      <w:r w:rsidR="0006339A">
        <w:rPr>
          <w:rFonts w:eastAsia="等线" w:hint="eastAsia"/>
          <w:bCs/>
          <w:lang w:eastAsia="zh-CN"/>
        </w:rPr>
        <w:t>procedure</w:t>
      </w:r>
      <w:r w:rsidR="0006339A">
        <w:rPr>
          <w:rFonts w:eastAsia="等线"/>
          <w:bCs/>
        </w:rPr>
        <w:t xml:space="preserve"> </w:t>
      </w:r>
      <w:r w:rsidRPr="00C50415">
        <w:rPr>
          <w:rFonts w:eastAsia="等线"/>
          <w:bCs/>
        </w:rPr>
        <w:t>in Topology 2</w:t>
      </w:r>
    </w:p>
    <w:p w14:paraId="11E5A80B" w14:textId="6CA8EAC4" w:rsidR="000D5F1C" w:rsidRDefault="000D5F1C" w:rsidP="000D5F1C">
      <w:pPr>
        <w:keepNext/>
        <w:keepLines/>
        <w:overflowPunct/>
        <w:autoSpaceDE/>
        <w:autoSpaceDN/>
        <w:adjustRightInd/>
        <w:spacing w:before="60"/>
        <w:textAlignment w:val="auto"/>
        <w:rPr>
          <w:rFonts w:eastAsia="Malgun Gothic"/>
          <w:sz w:val="21"/>
          <w:szCs w:val="21"/>
          <w:lang w:eastAsia="ko-KR"/>
        </w:rPr>
      </w:pPr>
      <w:r w:rsidRPr="00AE0F07">
        <w:rPr>
          <w:rFonts w:eastAsia="Malgun Gothic"/>
          <w:sz w:val="21"/>
          <w:szCs w:val="21"/>
          <w:lang w:eastAsia="ko-KR"/>
        </w:rPr>
        <w:lastRenderedPageBreak/>
        <w:t xml:space="preserve">Figure </w:t>
      </w:r>
      <w:r>
        <w:rPr>
          <w:rFonts w:eastAsia="Malgun Gothic"/>
          <w:sz w:val="21"/>
          <w:szCs w:val="21"/>
          <w:lang w:eastAsia="ko-KR"/>
        </w:rPr>
        <w:t>2</w:t>
      </w:r>
      <w:r w:rsidRPr="00AE0F07">
        <w:rPr>
          <w:rFonts w:eastAsia="Malgun Gothic"/>
          <w:sz w:val="21"/>
          <w:szCs w:val="21"/>
          <w:lang w:eastAsia="ko-KR"/>
        </w:rPr>
        <w:t xml:space="preserve"> depicts the basic communication </w:t>
      </w:r>
      <w:r w:rsidRPr="00B403A8">
        <w:rPr>
          <w:rFonts w:eastAsia="Malgun Gothic"/>
          <w:sz w:val="21"/>
          <w:szCs w:val="21"/>
          <w:lang w:eastAsia="ko-KR"/>
        </w:rPr>
        <w:t xml:space="preserve">among AIoT devices, UE Reader, gNB, and A-IoT CN </w:t>
      </w:r>
      <w:r w:rsidRPr="00B403A8">
        <w:rPr>
          <w:rFonts w:eastAsia="Malgun Gothic" w:hint="eastAsia"/>
          <w:sz w:val="21"/>
          <w:szCs w:val="21"/>
          <w:lang w:eastAsia="ko-KR"/>
        </w:rPr>
        <w:t>node</w:t>
      </w:r>
      <w:r w:rsidRPr="00AE0F07">
        <w:rPr>
          <w:rFonts w:eastAsia="Malgun Gothic"/>
          <w:sz w:val="21"/>
          <w:szCs w:val="21"/>
          <w:lang w:eastAsia="ko-KR"/>
        </w:rPr>
        <w:t xml:space="preserve"> for the </w:t>
      </w:r>
      <w:r>
        <w:rPr>
          <w:rFonts w:eastAsia="Malgun Gothic"/>
          <w:sz w:val="21"/>
          <w:szCs w:val="21"/>
          <w:lang w:eastAsia="ko-KR"/>
        </w:rPr>
        <w:t>C</w:t>
      </w:r>
      <w:r w:rsidRPr="000D5F1C">
        <w:rPr>
          <w:rFonts w:eastAsia="Malgun Gothic" w:hint="eastAsia"/>
          <w:sz w:val="21"/>
          <w:szCs w:val="21"/>
          <w:lang w:eastAsia="ko-KR"/>
        </w:rPr>
        <w:t>ommand</w:t>
      </w:r>
      <w:r w:rsidRPr="00AE0F07">
        <w:rPr>
          <w:rFonts w:eastAsia="Malgun Gothic"/>
          <w:sz w:val="21"/>
          <w:szCs w:val="21"/>
          <w:lang w:eastAsia="ko-KR"/>
        </w:rPr>
        <w:t xml:space="preserve"> procedure.</w:t>
      </w:r>
    </w:p>
    <w:p w14:paraId="775FE8EB" w14:textId="0C90CF61" w:rsidR="000F3B32" w:rsidRPr="00C50415" w:rsidRDefault="002A4A4D" w:rsidP="000F3B32">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8710" w:dyaOrig="4551" w14:anchorId="774A45AD">
          <v:shape id="_x0000_i1026" type="#_x0000_t75" style="width:349.5pt;height:181.5pt" o:ole="">
            <v:imagedata r:id="rId10" o:title=""/>
          </v:shape>
          <o:OLEObject Type="Embed" ProgID="Visio.Drawing.15" ShapeID="_x0000_i1026" DrawAspect="Content" ObjectID="_1820734765" r:id="rId11"/>
        </w:object>
      </w:r>
    </w:p>
    <w:p w14:paraId="35776EF1" w14:textId="5FE22887" w:rsidR="000F3B32" w:rsidRPr="00C50415" w:rsidRDefault="000F3B32" w:rsidP="000F3B32">
      <w:pPr>
        <w:pStyle w:val="TF"/>
        <w:rPr>
          <w:rFonts w:eastAsia="等线"/>
          <w:bCs/>
        </w:rPr>
      </w:pPr>
      <w:r w:rsidRPr="00C50415">
        <w:rPr>
          <w:rFonts w:eastAsia="等线"/>
          <w:bCs/>
        </w:rPr>
        <w:t xml:space="preserve">Figure </w:t>
      </w:r>
      <w:r w:rsidR="0006339A">
        <w:rPr>
          <w:rFonts w:eastAsia="等线"/>
          <w:bCs/>
        </w:rPr>
        <w:t>2</w:t>
      </w:r>
      <w:r w:rsidRPr="00C50415">
        <w:rPr>
          <w:rFonts w:eastAsia="等线"/>
          <w:bCs/>
        </w:rPr>
        <w:t xml:space="preserve">: </w:t>
      </w:r>
      <w:r w:rsidR="0006339A" w:rsidRPr="0006339A">
        <w:rPr>
          <w:rFonts w:eastAsia="等线"/>
          <w:bCs/>
        </w:rPr>
        <w:t>Command procedure</w:t>
      </w:r>
      <w:r w:rsidRPr="00C50415">
        <w:rPr>
          <w:rFonts w:eastAsia="等线"/>
          <w:bCs/>
        </w:rPr>
        <w:t xml:space="preserve"> in </w:t>
      </w:r>
      <w:bookmarkStart w:id="6" w:name="_Hlk209703215"/>
      <w:r w:rsidRPr="00C50415">
        <w:rPr>
          <w:rFonts w:eastAsia="等线"/>
          <w:bCs/>
        </w:rPr>
        <w:t>Topology 2</w:t>
      </w:r>
      <w:bookmarkEnd w:id="6"/>
      <w:r w:rsidRPr="00C50415">
        <w:rPr>
          <w:rFonts w:eastAsia="等线"/>
          <w:bCs/>
        </w:rPr>
        <w:t xml:space="preserve"> </w:t>
      </w:r>
    </w:p>
    <w:p w14:paraId="71616435" w14:textId="605833DD" w:rsidR="000430B8" w:rsidRPr="000A0145" w:rsidRDefault="000430B8" w:rsidP="000430B8">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sidRPr="000A0145">
        <w:rPr>
          <w:rFonts w:eastAsia="宋体"/>
          <w:b/>
          <w:sz w:val="22"/>
          <w:szCs w:val="22"/>
          <w:lang w:eastAsia="zh-CN"/>
        </w:rPr>
        <w:t>1</w:t>
      </w:r>
      <w:r w:rsidRPr="000A0145">
        <w:rPr>
          <w:rFonts w:eastAsia="宋体" w:hint="eastAsia"/>
          <w:b/>
          <w:sz w:val="22"/>
          <w:szCs w:val="22"/>
          <w:lang w:eastAsia="zh-CN"/>
        </w:rPr>
        <w:t xml:space="preserve">: Capture the </w:t>
      </w:r>
      <w:r>
        <w:rPr>
          <w:rFonts w:eastAsia="宋体" w:hint="eastAsia"/>
          <w:b/>
          <w:sz w:val="22"/>
          <w:szCs w:val="22"/>
          <w:lang w:eastAsia="zh-CN"/>
        </w:rPr>
        <w:t>above</w:t>
      </w:r>
      <w:r w:rsidRPr="000430B8">
        <w:rPr>
          <w:rFonts w:eastAsia="宋体" w:hint="eastAsia"/>
          <w:b/>
          <w:sz w:val="22"/>
          <w:szCs w:val="22"/>
          <w:lang w:eastAsia="zh-CN"/>
        </w:rPr>
        <w:t xml:space="preserve"> </w:t>
      </w:r>
      <w:r w:rsidRPr="000A0145">
        <w:rPr>
          <w:rFonts w:eastAsia="宋体" w:hint="eastAsia"/>
          <w:b/>
          <w:sz w:val="22"/>
          <w:szCs w:val="22"/>
          <w:lang w:eastAsia="zh-CN"/>
        </w:rPr>
        <w:t>A-IoT</w:t>
      </w:r>
      <w:r>
        <w:rPr>
          <w:rFonts w:eastAsia="宋体"/>
          <w:b/>
          <w:sz w:val="22"/>
          <w:szCs w:val="22"/>
          <w:lang w:eastAsia="zh-CN"/>
        </w:rPr>
        <w:t xml:space="preserve"> </w:t>
      </w:r>
      <w:r w:rsidRPr="000430B8">
        <w:rPr>
          <w:rFonts w:eastAsia="宋体"/>
          <w:b/>
          <w:sz w:val="22"/>
          <w:szCs w:val="22"/>
          <w:lang w:eastAsia="zh-CN"/>
        </w:rPr>
        <w:t>Command and Inventory</w:t>
      </w:r>
      <w:r w:rsidRPr="000A0145">
        <w:rPr>
          <w:rFonts w:eastAsia="宋体" w:hint="eastAsia"/>
          <w:b/>
          <w:sz w:val="22"/>
          <w:szCs w:val="22"/>
          <w:lang w:eastAsia="zh-CN"/>
        </w:rPr>
        <w:t xml:space="preserve"> </w:t>
      </w:r>
      <w:r w:rsidRPr="000430B8">
        <w:rPr>
          <w:rFonts w:eastAsia="宋体"/>
          <w:b/>
          <w:sz w:val="22"/>
          <w:szCs w:val="22"/>
          <w:lang w:eastAsia="zh-CN"/>
        </w:rPr>
        <w:t>procedure</w:t>
      </w:r>
      <w:r w:rsidRPr="000430B8">
        <w:rPr>
          <w:rFonts w:eastAsia="宋体" w:hint="eastAsia"/>
          <w:b/>
          <w:sz w:val="22"/>
          <w:szCs w:val="22"/>
          <w:lang w:eastAsia="zh-CN"/>
        </w:rPr>
        <w:t>s</w:t>
      </w:r>
      <w:r w:rsidRPr="000430B8">
        <w:rPr>
          <w:rFonts w:eastAsia="宋体"/>
          <w:b/>
          <w:sz w:val="22"/>
          <w:szCs w:val="22"/>
          <w:lang w:eastAsia="zh-CN"/>
        </w:rPr>
        <w:t xml:space="preserve"> </w:t>
      </w:r>
      <w:r w:rsidRPr="000A0145">
        <w:rPr>
          <w:rFonts w:eastAsia="宋体" w:hint="eastAsia"/>
          <w:b/>
          <w:sz w:val="22"/>
          <w:szCs w:val="22"/>
          <w:lang w:eastAsia="zh-CN"/>
        </w:rPr>
        <w:t xml:space="preserve">for </w:t>
      </w:r>
      <w:r w:rsidRPr="000430B8">
        <w:rPr>
          <w:rFonts w:eastAsia="宋体"/>
          <w:b/>
          <w:sz w:val="22"/>
          <w:szCs w:val="22"/>
          <w:lang w:eastAsia="zh-CN"/>
        </w:rPr>
        <w:t>Topology 2</w:t>
      </w:r>
      <w:r w:rsidRPr="000A0145">
        <w:rPr>
          <w:rFonts w:eastAsia="宋体" w:hint="eastAsia"/>
          <w:b/>
          <w:sz w:val="22"/>
          <w:szCs w:val="22"/>
          <w:lang w:eastAsia="zh-CN"/>
        </w:rPr>
        <w:t>.</w:t>
      </w:r>
    </w:p>
    <w:p w14:paraId="5EAF462F" w14:textId="61ED319F" w:rsidR="00B403A8" w:rsidRPr="00410156" w:rsidRDefault="00410156" w:rsidP="00B403A8">
      <w:pPr>
        <w:keepLines/>
        <w:overflowPunct/>
        <w:autoSpaceDE/>
        <w:autoSpaceDN/>
        <w:adjustRightInd/>
        <w:textAlignment w:val="auto"/>
        <w:rPr>
          <w:rFonts w:eastAsia="Malgun Gothic"/>
          <w:sz w:val="21"/>
          <w:szCs w:val="21"/>
          <w:lang w:eastAsia="ko-KR"/>
        </w:rPr>
      </w:pPr>
      <w:r>
        <w:rPr>
          <w:rFonts w:eastAsia="Malgun Gothic"/>
          <w:sz w:val="21"/>
          <w:szCs w:val="21"/>
          <w:lang w:eastAsia="ko-KR"/>
        </w:rPr>
        <w:t>T</w:t>
      </w:r>
      <w:r w:rsidR="00B403A8" w:rsidRPr="00AE0F07">
        <w:rPr>
          <w:rFonts w:eastAsia="Malgun Gothic"/>
          <w:sz w:val="21"/>
          <w:szCs w:val="21"/>
          <w:lang w:eastAsia="ko-KR"/>
        </w:rPr>
        <w:t xml:space="preserve">he Rel-19 introduced NGAP procedures </w:t>
      </w:r>
      <w:r w:rsidRPr="00410156">
        <w:rPr>
          <w:rFonts w:eastAsia="Malgun Gothic" w:hint="eastAsia"/>
          <w:sz w:val="21"/>
          <w:szCs w:val="21"/>
          <w:lang w:eastAsia="ko-KR"/>
        </w:rPr>
        <w:t xml:space="preserve">can </w:t>
      </w:r>
      <w:r w:rsidR="00B403A8" w:rsidRPr="00AE0F07">
        <w:rPr>
          <w:rFonts w:eastAsia="Malgun Gothic"/>
          <w:sz w:val="21"/>
          <w:szCs w:val="21"/>
          <w:lang w:eastAsia="ko-KR"/>
        </w:rPr>
        <w:t xml:space="preserve">be reused to support </w:t>
      </w:r>
      <w:r w:rsidRPr="00410156">
        <w:rPr>
          <w:rFonts w:eastAsia="Malgun Gothic"/>
          <w:sz w:val="21"/>
          <w:szCs w:val="21"/>
          <w:lang w:eastAsia="ko-KR"/>
        </w:rPr>
        <w:t>Topology 2</w:t>
      </w:r>
      <w:r>
        <w:rPr>
          <w:rFonts w:eastAsia="Malgun Gothic"/>
          <w:sz w:val="21"/>
          <w:szCs w:val="21"/>
          <w:lang w:eastAsia="ko-KR"/>
        </w:rPr>
        <w:t xml:space="preserve"> </w:t>
      </w:r>
      <w:r w:rsidR="00B403A8" w:rsidRPr="00AE0F07">
        <w:rPr>
          <w:rFonts w:eastAsia="Malgun Gothic"/>
          <w:sz w:val="21"/>
          <w:szCs w:val="21"/>
          <w:lang w:eastAsia="ko-KR"/>
        </w:rPr>
        <w:t>RRC</w:t>
      </w:r>
      <w:r w:rsidR="00FE031F">
        <w:rPr>
          <w:rFonts w:eastAsia="Malgun Gothic"/>
          <w:sz w:val="21"/>
          <w:szCs w:val="21"/>
          <w:lang w:eastAsia="ko-KR"/>
        </w:rPr>
        <w:t>-</w:t>
      </w:r>
      <w:r w:rsidR="00B403A8" w:rsidRPr="00AE0F07">
        <w:rPr>
          <w:rFonts w:eastAsia="Malgun Gothic"/>
          <w:sz w:val="21"/>
          <w:szCs w:val="21"/>
          <w:lang w:eastAsia="ko-KR"/>
        </w:rPr>
        <w:t xml:space="preserve">based solution, </w:t>
      </w:r>
      <w:r w:rsidR="00FE031F" w:rsidRPr="00FE031F">
        <w:rPr>
          <w:rFonts w:eastAsia="Malgun Gothic"/>
          <w:sz w:val="21"/>
          <w:szCs w:val="21"/>
          <w:lang w:eastAsia="ko-KR"/>
        </w:rPr>
        <w:t>and may also require UE reader related information:</w:t>
      </w:r>
    </w:p>
    <w:p w14:paraId="1D16F724" w14:textId="57E5B8C0" w:rsidR="00C22D73" w:rsidRPr="008A759D" w:rsidRDefault="002F2F7A" w:rsidP="00FF1FA5">
      <w:pPr>
        <w:pStyle w:val="aff0"/>
        <w:numPr>
          <w:ilvl w:val="0"/>
          <w:numId w:val="39"/>
        </w:numPr>
        <w:overflowPunct/>
        <w:autoSpaceDE/>
        <w:autoSpaceDN/>
        <w:adjustRightInd/>
        <w:spacing w:after="0"/>
        <w:ind w:firstLineChars="0"/>
        <w:textAlignment w:val="auto"/>
        <w:rPr>
          <w:rFonts w:eastAsiaTheme="minorEastAsia"/>
          <w:sz w:val="21"/>
          <w:szCs w:val="21"/>
          <w:lang w:eastAsia="zh-CN"/>
        </w:rPr>
      </w:pPr>
      <w:r>
        <w:rPr>
          <w:rFonts w:eastAsia="Malgun Gothic"/>
          <w:sz w:val="21"/>
          <w:szCs w:val="21"/>
          <w:lang w:eastAsia="ko-KR"/>
        </w:rPr>
        <w:t>A</w:t>
      </w:r>
      <w:r w:rsidR="008A759D" w:rsidRPr="008A759D">
        <w:rPr>
          <w:rFonts w:eastAsia="Malgun Gothic"/>
          <w:sz w:val="21"/>
          <w:szCs w:val="21"/>
          <w:lang w:eastAsia="ko-KR"/>
        </w:rPr>
        <w:t xml:space="preserve">dd </w:t>
      </w:r>
      <w:r>
        <w:rPr>
          <w:rFonts w:eastAsia="Malgun Gothic"/>
          <w:sz w:val="21"/>
          <w:szCs w:val="21"/>
          <w:lang w:eastAsia="ko-KR"/>
        </w:rPr>
        <w:t>a</w:t>
      </w:r>
      <w:r w:rsidR="008A759D" w:rsidRPr="008A759D">
        <w:rPr>
          <w:rFonts w:eastAsia="Malgun Gothic"/>
          <w:sz w:val="21"/>
          <w:szCs w:val="21"/>
          <w:lang w:eastAsia="ko-KR"/>
        </w:rPr>
        <w:t xml:space="preserve"> cell ID list, TAI list, and/or UE R</w:t>
      </w:r>
      <w:r w:rsidR="008A759D" w:rsidRPr="008A759D">
        <w:rPr>
          <w:rFonts w:eastAsia="Malgun Gothic" w:hint="eastAsia"/>
          <w:sz w:val="21"/>
          <w:szCs w:val="21"/>
          <w:lang w:eastAsia="ko-KR"/>
        </w:rPr>
        <w:t>eader</w:t>
      </w:r>
      <w:r w:rsidR="008A759D" w:rsidRPr="008A759D">
        <w:rPr>
          <w:rFonts w:eastAsia="Malgun Gothic"/>
          <w:sz w:val="21"/>
          <w:szCs w:val="21"/>
          <w:lang w:eastAsia="ko-KR"/>
        </w:rPr>
        <w:t xml:space="preserve"> </w:t>
      </w:r>
      <w:r w:rsidR="008A759D" w:rsidRPr="008A759D">
        <w:rPr>
          <w:rFonts w:eastAsia="Malgun Gothic" w:hint="eastAsia"/>
          <w:sz w:val="21"/>
          <w:szCs w:val="21"/>
          <w:lang w:eastAsia="ko-KR"/>
        </w:rPr>
        <w:t>list</w:t>
      </w:r>
      <w:r w:rsidR="000E4710">
        <w:rPr>
          <w:rFonts w:eastAsia="Malgun Gothic"/>
          <w:sz w:val="21"/>
          <w:szCs w:val="21"/>
          <w:lang w:eastAsia="ko-KR"/>
        </w:rPr>
        <w:t xml:space="preserve"> to </w:t>
      </w:r>
      <w:r w:rsidR="000E4710" w:rsidRPr="000E4710">
        <w:rPr>
          <w:i/>
          <w:iCs/>
          <w:sz w:val="21"/>
          <w:szCs w:val="21"/>
        </w:rPr>
        <w:t>Requested</w:t>
      </w:r>
      <w:r w:rsidR="000E4710" w:rsidRPr="000E4710">
        <w:rPr>
          <w:rFonts w:eastAsia="Malgun Gothic"/>
          <w:i/>
          <w:iCs/>
          <w:sz w:val="21"/>
          <w:szCs w:val="21"/>
          <w:lang w:eastAsia="ko-KR"/>
        </w:rPr>
        <w:t xml:space="preserve"> Service Area Information</w:t>
      </w:r>
      <w:r w:rsidR="000E4710" w:rsidRPr="008A759D">
        <w:rPr>
          <w:rFonts w:eastAsia="Malgun Gothic"/>
          <w:sz w:val="21"/>
          <w:szCs w:val="21"/>
          <w:lang w:eastAsia="ko-KR"/>
        </w:rPr>
        <w:t xml:space="preserve"> IE</w:t>
      </w:r>
      <w:r w:rsidRPr="002F2F7A">
        <w:t xml:space="preserve"> </w:t>
      </w:r>
      <w:r w:rsidRPr="002F2F7A">
        <w:rPr>
          <w:rFonts w:eastAsia="Malgun Gothic"/>
          <w:sz w:val="21"/>
          <w:szCs w:val="21"/>
          <w:lang w:eastAsia="ko-KR"/>
        </w:rPr>
        <w:t xml:space="preserve">to support </w:t>
      </w:r>
      <w:r w:rsidRPr="00FE031F">
        <w:rPr>
          <w:rFonts w:eastAsia="Malgun Gothic"/>
          <w:sz w:val="21"/>
          <w:szCs w:val="21"/>
          <w:lang w:eastAsia="ko-KR"/>
        </w:rPr>
        <w:t>UE reader</w:t>
      </w:r>
      <w:r w:rsidR="00EA517A">
        <w:rPr>
          <w:rFonts w:eastAsia="Malgun Gothic"/>
          <w:sz w:val="21"/>
          <w:szCs w:val="21"/>
          <w:lang w:eastAsia="ko-KR"/>
        </w:rPr>
        <w:t>-</w:t>
      </w:r>
      <w:r>
        <w:rPr>
          <w:rFonts w:eastAsia="Malgun Gothic"/>
          <w:sz w:val="21"/>
          <w:szCs w:val="21"/>
          <w:lang w:eastAsia="ko-KR"/>
        </w:rPr>
        <w:t xml:space="preserve">based </w:t>
      </w:r>
      <w:r w:rsidRPr="002F2F7A">
        <w:rPr>
          <w:rFonts w:eastAsia="Malgun Gothic"/>
          <w:sz w:val="21"/>
          <w:szCs w:val="21"/>
          <w:lang w:eastAsia="ko-KR"/>
        </w:rPr>
        <w:t>inventory</w:t>
      </w:r>
      <w:r w:rsidR="008A759D">
        <w:rPr>
          <w:rFonts w:eastAsiaTheme="minorEastAsia" w:hint="eastAsia"/>
          <w:sz w:val="21"/>
          <w:szCs w:val="21"/>
          <w:lang w:eastAsia="zh-CN"/>
        </w:rPr>
        <w:t>.</w:t>
      </w:r>
    </w:p>
    <w:p w14:paraId="1826E0AE" w14:textId="3D82625E" w:rsidR="008A759D" w:rsidRPr="008A759D" w:rsidRDefault="002044FA" w:rsidP="008A759D">
      <w:pPr>
        <w:pStyle w:val="aff0"/>
        <w:numPr>
          <w:ilvl w:val="0"/>
          <w:numId w:val="39"/>
        </w:numPr>
        <w:overflowPunct/>
        <w:autoSpaceDE/>
        <w:autoSpaceDN/>
        <w:adjustRightInd/>
        <w:ind w:firstLineChars="0"/>
        <w:textAlignment w:val="auto"/>
        <w:rPr>
          <w:sz w:val="21"/>
          <w:szCs w:val="21"/>
        </w:rPr>
      </w:pPr>
      <w:r w:rsidRPr="002044FA">
        <w:rPr>
          <w:sz w:val="21"/>
          <w:szCs w:val="21"/>
        </w:rPr>
        <w:t>Inventory Report Transfe</w:t>
      </w:r>
      <w:r>
        <w:rPr>
          <w:sz w:val="21"/>
          <w:szCs w:val="21"/>
        </w:rPr>
        <w:t>r IE</w:t>
      </w:r>
      <w:r w:rsidR="00FF1FA5">
        <w:rPr>
          <w:sz w:val="21"/>
          <w:szCs w:val="21"/>
        </w:rPr>
        <w:t xml:space="preserve"> </w:t>
      </w:r>
      <w:r w:rsidR="00FF1FA5" w:rsidRPr="00FF1FA5">
        <w:rPr>
          <w:sz w:val="21"/>
          <w:szCs w:val="21"/>
        </w:rPr>
        <w:t xml:space="preserve">may include a </w:t>
      </w:r>
      <w:r w:rsidR="00FF1FA5">
        <w:rPr>
          <w:sz w:val="21"/>
          <w:szCs w:val="21"/>
        </w:rPr>
        <w:t>UE R</w:t>
      </w:r>
      <w:r w:rsidR="00FF1FA5" w:rsidRPr="00FF1FA5">
        <w:rPr>
          <w:sz w:val="21"/>
          <w:szCs w:val="21"/>
        </w:rPr>
        <w:t xml:space="preserve">eader </w:t>
      </w:r>
      <w:r>
        <w:rPr>
          <w:sz w:val="21"/>
          <w:szCs w:val="21"/>
        </w:rPr>
        <w:t>ID.</w:t>
      </w:r>
    </w:p>
    <w:bookmarkEnd w:id="2"/>
    <w:bookmarkEnd w:id="3"/>
    <w:bookmarkEnd w:id="4"/>
    <w:bookmarkEnd w:id="5"/>
    <w:p w14:paraId="26F4126D" w14:textId="151CCE8B" w:rsidR="008D4FCB" w:rsidRDefault="00B53F92" w:rsidP="00B53F92">
      <w:pPr>
        <w:tabs>
          <w:tab w:val="center" w:pos="4153"/>
          <w:tab w:val="right" w:pos="8306"/>
        </w:tabs>
        <w:overflowPunct/>
        <w:autoSpaceDE/>
        <w:autoSpaceDN/>
        <w:adjustRightInd/>
        <w:textAlignment w:val="auto"/>
        <w:rPr>
          <w:rFonts w:eastAsia="Malgun Gothic"/>
          <w:sz w:val="22"/>
          <w:szCs w:val="22"/>
          <w:lang w:eastAsia="ko-KR"/>
        </w:rPr>
      </w:pPr>
      <w:r w:rsidRPr="000A0145">
        <w:rPr>
          <w:rFonts w:eastAsia="宋体" w:hint="eastAsia"/>
          <w:b/>
          <w:sz w:val="22"/>
          <w:szCs w:val="22"/>
          <w:lang w:eastAsia="zh-CN"/>
        </w:rPr>
        <w:t xml:space="preserve">Proposal </w:t>
      </w:r>
      <w:r>
        <w:rPr>
          <w:rFonts w:eastAsia="宋体"/>
          <w:b/>
          <w:sz w:val="22"/>
          <w:szCs w:val="22"/>
          <w:lang w:eastAsia="zh-CN"/>
        </w:rPr>
        <w:t>2</w:t>
      </w:r>
      <w:r w:rsidRPr="000A0145">
        <w:rPr>
          <w:rFonts w:eastAsia="宋体" w:hint="eastAsia"/>
          <w:b/>
          <w:sz w:val="22"/>
          <w:szCs w:val="22"/>
          <w:lang w:eastAsia="zh-CN"/>
        </w:rPr>
        <w:t xml:space="preserve">: </w:t>
      </w:r>
      <w:r w:rsidRPr="00B53F92">
        <w:rPr>
          <w:rFonts w:eastAsia="宋体"/>
          <w:b/>
          <w:sz w:val="22"/>
          <w:szCs w:val="22"/>
          <w:lang w:eastAsia="zh-CN"/>
        </w:rPr>
        <w:t xml:space="preserve">Reuse </w:t>
      </w:r>
      <w:r w:rsidR="004B4F76" w:rsidRPr="004B4F76">
        <w:rPr>
          <w:rFonts w:eastAsia="宋体"/>
          <w:b/>
          <w:sz w:val="22"/>
          <w:szCs w:val="22"/>
          <w:lang w:eastAsia="zh-CN"/>
        </w:rPr>
        <w:t>existing</w:t>
      </w:r>
      <w:r w:rsidRPr="00B53F92">
        <w:rPr>
          <w:rFonts w:eastAsia="宋体"/>
          <w:b/>
          <w:sz w:val="22"/>
          <w:szCs w:val="22"/>
          <w:lang w:eastAsia="zh-CN"/>
        </w:rPr>
        <w:t xml:space="preserve"> NGAP signalings to support Inventory and Command in </w:t>
      </w:r>
      <w:r w:rsidRPr="000430B8">
        <w:rPr>
          <w:rFonts w:eastAsia="宋体"/>
          <w:b/>
          <w:sz w:val="22"/>
          <w:szCs w:val="22"/>
          <w:lang w:eastAsia="zh-CN"/>
        </w:rPr>
        <w:t>Topology 2</w:t>
      </w:r>
      <w:r w:rsidRPr="000A0145">
        <w:rPr>
          <w:rFonts w:eastAsia="宋体" w:hint="eastAsia"/>
          <w:b/>
          <w:sz w:val="22"/>
          <w:szCs w:val="22"/>
          <w:lang w:eastAsia="zh-CN"/>
        </w:rPr>
        <w:t>.</w:t>
      </w:r>
      <w:r w:rsidR="00A523AE" w:rsidRPr="00A523AE">
        <w:t xml:space="preserve"> </w:t>
      </w:r>
      <w:r w:rsidR="00A523AE" w:rsidRPr="00A523AE">
        <w:rPr>
          <w:rFonts w:eastAsia="宋体"/>
          <w:b/>
          <w:sz w:val="22"/>
          <w:szCs w:val="22"/>
          <w:lang w:eastAsia="zh-CN"/>
        </w:rPr>
        <w:t>Potential enhancements may include introducing UE reader ID</w:t>
      </w:r>
      <w:r w:rsidR="00242BBC">
        <w:rPr>
          <w:rFonts w:eastAsia="宋体"/>
          <w:b/>
          <w:sz w:val="22"/>
          <w:szCs w:val="22"/>
          <w:lang w:eastAsia="zh-CN"/>
        </w:rPr>
        <w:t xml:space="preserve"> </w:t>
      </w:r>
      <w:r w:rsidR="00242BBC" w:rsidRPr="00242BBC">
        <w:rPr>
          <w:rFonts w:eastAsia="宋体"/>
          <w:b/>
          <w:sz w:val="22"/>
          <w:szCs w:val="22"/>
          <w:lang w:eastAsia="zh-CN"/>
        </w:rPr>
        <w:t>for inventory purposes</w:t>
      </w:r>
      <w:r w:rsidR="00A523AE">
        <w:rPr>
          <w:rFonts w:eastAsia="宋体"/>
          <w:b/>
          <w:sz w:val="22"/>
          <w:szCs w:val="22"/>
          <w:lang w:eastAsia="zh-CN"/>
        </w:rPr>
        <w:t>.</w:t>
      </w:r>
    </w:p>
    <w:p w14:paraId="239C0561" w14:textId="7AFF6D00" w:rsidR="008D4FCB" w:rsidRDefault="008D4FCB" w:rsidP="00D66282">
      <w:pPr>
        <w:tabs>
          <w:tab w:val="center" w:pos="4153"/>
          <w:tab w:val="right" w:pos="8306"/>
        </w:tabs>
        <w:overflowPunct/>
        <w:autoSpaceDE/>
        <w:autoSpaceDN/>
        <w:adjustRightInd/>
        <w:jc w:val="both"/>
        <w:textAlignment w:val="auto"/>
        <w:rPr>
          <w:rFonts w:eastAsia="Malgun Gothic"/>
          <w:sz w:val="22"/>
          <w:szCs w:val="22"/>
          <w:lang w:eastAsia="ko-KR"/>
        </w:rPr>
      </w:pPr>
    </w:p>
    <w:p w14:paraId="526958F4" w14:textId="39D5A4DA" w:rsidR="00846963" w:rsidRDefault="00846963" w:rsidP="00846963">
      <w:pPr>
        <w:pStyle w:val="3"/>
      </w:pPr>
      <w:r>
        <w:t xml:space="preserve">2.2 </w:t>
      </w:r>
      <w:r w:rsidRPr="00846963">
        <w:t>UE reader authorization</w:t>
      </w:r>
    </w:p>
    <w:p w14:paraId="1F15C6E4" w14:textId="6BCD02E2" w:rsidR="008379A9" w:rsidRPr="008379A9" w:rsidRDefault="008379A9" w:rsidP="008379A9">
      <w:pPr>
        <w:tabs>
          <w:tab w:val="center" w:pos="4153"/>
          <w:tab w:val="right" w:pos="8306"/>
        </w:tabs>
        <w:overflowPunct/>
        <w:autoSpaceDE/>
        <w:autoSpaceDN/>
        <w:adjustRightInd/>
        <w:jc w:val="both"/>
        <w:textAlignment w:val="auto"/>
        <w:rPr>
          <w:rFonts w:eastAsia="Malgun Gothic"/>
          <w:sz w:val="22"/>
          <w:szCs w:val="22"/>
          <w:lang w:eastAsia="ko-KR"/>
        </w:rPr>
      </w:pPr>
      <w:r w:rsidRPr="008379A9">
        <w:rPr>
          <w:rFonts w:eastAsia="Malgun Gothic"/>
          <w:sz w:val="22"/>
          <w:szCs w:val="22"/>
          <w:lang w:eastAsia="ko-KR"/>
        </w:rPr>
        <w:t xml:space="preserve">Only if the UE is authorized to perform the A-IoT service, the UE can communicate with the A-IoT device and be configured with AIoT radio resources controlled by the gNB. </w:t>
      </w:r>
    </w:p>
    <w:p w14:paraId="247B222A" w14:textId="34E4220D" w:rsidR="008379A9" w:rsidRPr="008379A9" w:rsidRDefault="008379A9" w:rsidP="008379A9">
      <w:pPr>
        <w:rPr>
          <w:snapToGrid w:val="0"/>
          <w:sz w:val="21"/>
          <w:szCs w:val="21"/>
        </w:rPr>
      </w:pPr>
      <w:proofErr w:type="gramStart"/>
      <w:r w:rsidRPr="008379A9">
        <w:rPr>
          <w:sz w:val="21"/>
          <w:szCs w:val="21"/>
          <w:lang w:eastAsia="zh-CN"/>
        </w:rPr>
        <w:t>Similar to</w:t>
      </w:r>
      <w:proofErr w:type="gramEnd"/>
      <w:r w:rsidRPr="008379A9">
        <w:rPr>
          <w:sz w:val="21"/>
          <w:szCs w:val="21"/>
          <w:lang w:eastAsia="zh-CN"/>
        </w:rPr>
        <w:t xml:space="preserve"> SL Relay and other operations, we can</w:t>
      </w:r>
      <w:r>
        <w:rPr>
          <w:sz w:val="21"/>
          <w:szCs w:val="21"/>
          <w:lang w:eastAsia="zh-CN"/>
        </w:rPr>
        <w:t xml:space="preserve"> i</w:t>
      </w:r>
      <w:r w:rsidRPr="008379A9">
        <w:rPr>
          <w:sz w:val="21"/>
          <w:szCs w:val="21"/>
          <w:lang w:eastAsia="zh-CN"/>
        </w:rPr>
        <w:t xml:space="preserve">nclude the </w:t>
      </w:r>
      <w:r w:rsidR="001B64A0">
        <w:rPr>
          <w:sz w:val="21"/>
          <w:szCs w:val="21"/>
          <w:lang w:eastAsia="zh-CN"/>
        </w:rPr>
        <w:t xml:space="preserve">AIoT </w:t>
      </w:r>
      <w:r w:rsidRPr="001B64A0">
        <w:rPr>
          <w:sz w:val="21"/>
          <w:szCs w:val="21"/>
          <w:lang w:eastAsia="zh-CN"/>
        </w:rPr>
        <w:t>UE Reader Authorized</w:t>
      </w:r>
      <w:r w:rsidRPr="008379A9">
        <w:rPr>
          <w:i/>
          <w:iCs/>
          <w:sz w:val="21"/>
          <w:szCs w:val="21"/>
          <w:lang w:eastAsia="zh-CN"/>
        </w:rPr>
        <w:t xml:space="preserve"> </w:t>
      </w:r>
      <w:r w:rsidRPr="008379A9">
        <w:rPr>
          <w:sz w:val="21"/>
          <w:szCs w:val="21"/>
          <w:lang w:eastAsia="zh-CN"/>
        </w:rPr>
        <w:t>IE</w:t>
      </w:r>
      <w:r w:rsidRPr="008379A9">
        <w:rPr>
          <w:snapToGrid w:val="0"/>
          <w:sz w:val="21"/>
          <w:szCs w:val="21"/>
        </w:rPr>
        <w:t xml:space="preserve"> (</w:t>
      </w:r>
      <w:r w:rsidR="001B64A0" w:rsidRPr="001B64A0">
        <w:rPr>
          <w:snapToGrid w:val="0"/>
          <w:sz w:val="21"/>
          <w:szCs w:val="21"/>
        </w:rPr>
        <w:t>Indicates whether the UE is authorized for</w:t>
      </w:r>
      <w:r w:rsidR="001B64A0">
        <w:rPr>
          <w:snapToGrid w:val="0"/>
          <w:sz w:val="21"/>
          <w:szCs w:val="21"/>
        </w:rPr>
        <w:t>AIoT services</w:t>
      </w:r>
      <w:r w:rsidRPr="008379A9">
        <w:rPr>
          <w:snapToGrid w:val="0"/>
          <w:sz w:val="21"/>
          <w:szCs w:val="21"/>
        </w:rPr>
        <w:t xml:space="preserve">) in the </w:t>
      </w:r>
      <w:r w:rsidRPr="00A5154B">
        <w:rPr>
          <w:rFonts w:eastAsia="等线"/>
          <w:sz w:val="22"/>
          <w:szCs w:val="22"/>
          <w:lang w:eastAsia="en-GB"/>
        </w:rPr>
        <w:t>F1AP/XnAP/NGAP</w:t>
      </w:r>
      <w:r w:rsidRPr="008379A9">
        <w:rPr>
          <w:snapToGrid w:val="0"/>
          <w:sz w:val="21"/>
          <w:szCs w:val="21"/>
        </w:rPr>
        <w:t xml:space="preserve"> messages:</w:t>
      </w:r>
    </w:p>
    <w:p w14:paraId="22DA70DD" w14:textId="1CC9879A" w:rsidR="008379A9" w:rsidRPr="008379A9" w:rsidRDefault="008379A9" w:rsidP="008379A9">
      <w:pPr>
        <w:pStyle w:val="aff0"/>
        <w:numPr>
          <w:ilvl w:val="0"/>
          <w:numId w:val="41"/>
        </w:numPr>
        <w:overflowPunct/>
        <w:autoSpaceDE/>
        <w:autoSpaceDN/>
        <w:adjustRightInd/>
        <w:ind w:firstLineChars="0"/>
        <w:textAlignment w:val="auto"/>
        <w:rPr>
          <w:sz w:val="21"/>
          <w:szCs w:val="21"/>
          <w:lang w:eastAsia="zh-CN"/>
        </w:rPr>
      </w:pPr>
      <w:r w:rsidRPr="008379A9">
        <w:rPr>
          <w:sz w:val="21"/>
          <w:szCs w:val="21"/>
          <w:lang w:eastAsia="zh-CN"/>
        </w:rPr>
        <w:t>NGAP: INITIAL CONTEXT SETUP REQUEST</w:t>
      </w:r>
      <w:r w:rsidR="001D73A4">
        <w:rPr>
          <w:sz w:val="21"/>
          <w:szCs w:val="21"/>
          <w:lang w:eastAsia="zh-CN"/>
        </w:rPr>
        <w:t xml:space="preserve">, </w:t>
      </w:r>
      <w:r w:rsidR="001D73A4" w:rsidRPr="008379A9">
        <w:rPr>
          <w:sz w:val="21"/>
          <w:szCs w:val="21"/>
        </w:rPr>
        <w:t>UE CONTEXT MODIFICATION REQUEST</w:t>
      </w:r>
      <w:r w:rsidR="001D73A4">
        <w:rPr>
          <w:sz w:val="21"/>
          <w:szCs w:val="21"/>
        </w:rPr>
        <w:t xml:space="preserve">, </w:t>
      </w:r>
      <w:r w:rsidR="001D73A4" w:rsidRPr="008379A9">
        <w:rPr>
          <w:sz w:val="21"/>
          <w:szCs w:val="21"/>
        </w:rPr>
        <w:t>HANDOVER REQUEST</w:t>
      </w:r>
      <w:r w:rsidR="007666E3">
        <w:rPr>
          <w:sz w:val="21"/>
          <w:szCs w:val="21"/>
        </w:rPr>
        <w:t>,</w:t>
      </w:r>
      <w:r w:rsidR="001D73A4">
        <w:rPr>
          <w:sz w:val="21"/>
          <w:szCs w:val="21"/>
        </w:rPr>
        <w:t xml:space="preserve"> </w:t>
      </w:r>
      <w:r w:rsidR="001D73A4" w:rsidRPr="008379A9">
        <w:rPr>
          <w:sz w:val="21"/>
          <w:szCs w:val="21"/>
        </w:rPr>
        <w:t>PATH SWITCH REQUEST ACKNOWLEDGE</w:t>
      </w:r>
    </w:p>
    <w:p w14:paraId="171812AB" w14:textId="19897AC6" w:rsidR="008379A9" w:rsidRPr="008379A9" w:rsidRDefault="008379A9" w:rsidP="008379A9">
      <w:pPr>
        <w:pStyle w:val="aff0"/>
        <w:numPr>
          <w:ilvl w:val="0"/>
          <w:numId w:val="41"/>
        </w:numPr>
        <w:overflowPunct/>
        <w:autoSpaceDE/>
        <w:autoSpaceDN/>
        <w:adjustRightInd/>
        <w:ind w:firstLineChars="0"/>
        <w:textAlignment w:val="auto"/>
        <w:rPr>
          <w:sz w:val="21"/>
          <w:szCs w:val="21"/>
        </w:rPr>
      </w:pPr>
      <w:r w:rsidRPr="008379A9">
        <w:rPr>
          <w:sz w:val="21"/>
          <w:szCs w:val="21"/>
        </w:rPr>
        <w:t>XnAP: HANDOVER REQUEST</w:t>
      </w:r>
      <w:r w:rsidR="00814481">
        <w:rPr>
          <w:sz w:val="21"/>
          <w:szCs w:val="21"/>
        </w:rPr>
        <w:t xml:space="preserve">, </w:t>
      </w:r>
      <w:r w:rsidR="00814481" w:rsidRPr="008379A9">
        <w:rPr>
          <w:sz w:val="21"/>
          <w:szCs w:val="21"/>
        </w:rPr>
        <w:t>RETRIEVE UE CONTEXT RESPONSE</w:t>
      </w:r>
    </w:p>
    <w:p w14:paraId="018B9A7A" w14:textId="5A385713" w:rsidR="008379A9" w:rsidRPr="008379A9" w:rsidRDefault="008379A9" w:rsidP="008379A9">
      <w:pPr>
        <w:pStyle w:val="aff0"/>
        <w:numPr>
          <w:ilvl w:val="0"/>
          <w:numId w:val="41"/>
        </w:numPr>
        <w:overflowPunct/>
        <w:autoSpaceDE/>
        <w:autoSpaceDN/>
        <w:adjustRightInd/>
        <w:ind w:firstLineChars="0"/>
        <w:textAlignment w:val="auto"/>
        <w:rPr>
          <w:sz w:val="21"/>
          <w:szCs w:val="21"/>
        </w:rPr>
      </w:pPr>
      <w:r w:rsidRPr="008379A9">
        <w:rPr>
          <w:sz w:val="21"/>
          <w:szCs w:val="21"/>
        </w:rPr>
        <w:t>F1AP: UE CONTEXT SETUP REQUEST</w:t>
      </w:r>
      <w:r w:rsidR="00814481">
        <w:rPr>
          <w:sz w:val="21"/>
          <w:szCs w:val="21"/>
        </w:rPr>
        <w:t>,</w:t>
      </w:r>
      <w:r w:rsidR="00814481" w:rsidRPr="00814481">
        <w:rPr>
          <w:sz w:val="21"/>
          <w:szCs w:val="21"/>
        </w:rPr>
        <w:t xml:space="preserve"> </w:t>
      </w:r>
      <w:r w:rsidR="00814481" w:rsidRPr="008379A9">
        <w:rPr>
          <w:sz w:val="21"/>
          <w:szCs w:val="21"/>
        </w:rPr>
        <w:t>UE CONTEXT MODIFICATION REQUEST</w:t>
      </w:r>
    </w:p>
    <w:p w14:paraId="4036CECC" w14:textId="5AE0D628" w:rsidR="0049090A" w:rsidRDefault="00D66282" w:rsidP="00814481">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sidR="00086A80">
        <w:rPr>
          <w:rFonts w:eastAsia="宋体"/>
          <w:b/>
          <w:sz w:val="22"/>
          <w:szCs w:val="22"/>
          <w:lang w:eastAsia="zh-CN"/>
        </w:rPr>
        <w:t>3</w:t>
      </w:r>
      <w:r w:rsidRPr="000A0145">
        <w:rPr>
          <w:rFonts w:eastAsia="宋体" w:hint="eastAsia"/>
          <w:b/>
          <w:sz w:val="22"/>
          <w:szCs w:val="22"/>
          <w:lang w:eastAsia="zh-CN"/>
        </w:rPr>
        <w:t xml:space="preserve">: </w:t>
      </w:r>
      <w:r w:rsidR="00814481">
        <w:rPr>
          <w:rFonts w:eastAsia="宋体"/>
          <w:b/>
          <w:sz w:val="22"/>
          <w:szCs w:val="22"/>
          <w:lang w:eastAsia="zh-CN"/>
        </w:rPr>
        <w:t>I</w:t>
      </w:r>
      <w:r w:rsidR="00814481" w:rsidRPr="00814481">
        <w:rPr>
          <w:rFonts w:eastAsia="宋体"/>
          <w:b/>
          <w:sz w:val="22"/>
          <w:szCs w:val="22"/>
          <w:lang w:eastAsia="zh-CN"/>
        </w:rPr>
        <w:t>nclude the AIoT UE Reader Authorized IE</w:t>
      </w:r>
      <w:r w:rsidR="00814481">
        <w:rPr>
          <w:rFonts w:eastAsia="宋体"/>
          <w:b/>
          <w:sz w:val="22"/>
          <w:szCs w:val="22"/>
          <w:lang w:eastAsia="zh-CN"/>
        </w:rPr>
        <w:t xml:space="preserve"> </w:t>
      </w:r>
      <w:r w:rsidR="00814481" w:rsidRPr="00814481">
        <w:rPr>
          <w:rFonts w:eastAsia="宋体"/>
          <w:b/>
          <w:sz w:val="22"/>
          <w:szCs w:val="22"/>
          <w:lang w:eastAsia="zh-CN"/>
        </w:rPr>
        <w:t>in the F1AP/XnAP/NGAP messages</w:t>
      </w:r>
      <w:r w:rsidR="007666E3">
        <w:rPr>
          <w:rFonts w:eastAsia="宋体"/>
          <w:b/>
          <w:sz w:val="22"/>
          <w:szCs w:val="22"/>
          <w:lang w:eastAsia="zh-CN"/>
        </w:rPr>
        <w:t>.</w:t>
      </w:r>
    </w:p>
    <w:p w14:paraId="0EEE1BEF" w14:textId="77777777" w:rsidR="007666E3" w:rsidRPr="007666E3" w:rsidRDefault="007666E3" w:rsidP="007666E3">
      <w:pPr>
        <w:pStyle w:val="aff0"/>
        <w:numPr>
          <w:ilvl w:val="0"/>
          <w:numId w:val="41"/>
        </w:numPr>
        <w:overflowPunct/>
        <w:autoSpaceDE/>
        <w:autoSpaceDN/>
        <w:adjustRightInd/>
        <w:ind w:firstLineChars="0"/>
        <w:textAlignment w:val="auto"/>
        <w:rPr>
          <w:b/>
          <w:bCs/>
          <w:sz w:val="21"/>
          <w:szCs w:val="21"/>
          <w:lang w:eastAsia="zh-CN"/>
        </w:rPr>
      </w:pPr>
      <w:r w:rsidRPr="007666E3">
        <w:rPr>
          <w:b/>
          <w:bCs/>
          <w:sz w:val="21"/>
          <w:szCs w:val="21"/>
          <w:lang w:eastAsia="zh-CN"/>
        </w:rPr>
        <w:t xml:space="preserve">NGAP: INITIAL CONTEXT SETUP REQUEST, </w:t>
      </w:r>
      <w:r w:rsidRPr="007666E3">
        <w:rPr>
          <w:b/>
          <w:bCs/>
          <w:sz w:val="21"/>
          <w:szCs w:val="21"/>
        </w:rPr>
        <w:t>UE CONTEXT MODIFICATION REQUEST, HANDOVER REQUEST. PATH SWITCH REQUEST ACKNOWLEDGE</w:t>
      </w:r>
    </w:p>
    <w:p w14:paraId="5FB246A3" w14:textId="77777777" w:rsidR="007666E3" w:rsidRPr="007666E3" w:rsidRDefault="007666E3" w:rsidP="007666E3">
      <w:pPr>
        <w:pStyle w:val="aff0"/>
        <w:numPr>
          <w:ilvl w:val="0"/>
          <w:numId w:val="41"/>
        </w:numPr>
        <w:overflowPunct/>
        <w:autoSpaceDE/>
        <w:autoSpaceDN/>
        <w:adjustRightInd/>
        <w:ind w:firstLineChars="0"/>
        <w:textAlignment w:val="auto"/>
        <w:rPr>
          <w:b/>
          <w:bCs/>
          <w:sz w:val="21"/>
          <w:szCs w:val="21"/>
        </w:rPr>
      </w:pPr>
      <w:r w:rsidRPr="007666E3">
        <w:rPr>
          <w:b/>
          <w:bCs/>
          <w:sz w:val="21"/>
          <w:szCs w:val="21"/>
        </w:rPr>
        <w:t>XnAP: HANDOVER REQUEST, RETRIEVE UE CONTEXT RESPONSE</w:t>
      </w:r>
    </w:p>
    <w:p w14:paraId="554CB880" w14:textId="77777777" w:rsidR="007666E3" w:rsidRPr="007666E3" w:rsidRDefault="007666E3" w:rsidP="007666E3">
      <w:pPr>
        <w:pStyle w:val="aff0"/>
        <w:numPr>
          <w:ilvl w:val="0"/>
          <w:numId w:val="41"/>
        </w:numPr>
        <w:overflowPunct/>
        <w:autoSpaceDE/>
        <w:autoSpaceDN/>
        <w:adjustRightInd/>
        <w:ind w:firstLineChars="0"/>
        <w:textAlignment w:val="auto"/>
        <w:rPr>
          <w:b/>
          <w:bCs/>
          <w:sz w:val="21"/>
          <w:szCs w:val="21"/>
        </w:rPr>
      </w:pPr>
      <w:r w:rsidRPr="007666E3">
        <w:rPr>
          <w:b/>
          <w:bCs/>
          <w:sz w:val="21"/>
          <w:szCs w:val="21"/>
        </w:rPr>
        <w:t>F1AP: UE CONTEXT SETUP REQUEST, UE CONTEXT MODIFICATION REQUEST</w:t>
      </w:r>
    </w:p>
    <w:p w14:paraId="2A04A301" w14:textId="77777777" w:rsidR="007666E3" w:rsidRPr="007666E3" w:rsidRDefault="007666E3" w:rsidP="00814481">
      <w:pPr>
        <w:tabs>
          <w:tab w:val="center" w:pos="4153"/>
          <w:tab w:val="right" w:pos="8306"/>
        </w:tabs>
        <w:overflowPunct/>
        <w:autoSpaceDE/>
        <w:autoSpaceDN/>
        <w:adjustRightInd/>
        <w:textAlignment w:val="auto"/>
        <w:rPr>
          <w:rFonts w:eastAsia="Malgun Gothic"/>
          <w:sz w:val="22"/>
          <w:szCs w:val="22"/>
          <w:lang w:eastAsia="ko-KR"/>
        </w:rPr>
      </w:pPr>
    </w:p>
    <w:p w14:paraId="11A845EC" w14:textId="2AAC41D8" w:rsidR="0049090A" w:rsidRDefault="0049090A" w:rsidP="0049090A">
      <w:pPr>
        <w:pStyle w:val="3"/>
      </w:pPr>
      <w:r>
        <w:t xml:space="preserve">2.3 </w:t>
      </w:r>
      <w:r w:rsidRPr="0049090A">
        <w:t>Inter-gNB coordination</w:t>
      </w:r>
    </w:p>
    <w:p w14:paraId="7269A679" w14:textId="1AD4C014" w:rsidR="00FF1FA5" w:rsidRDefault="00FF1FA5" w:rsidP="005B1DD3">
      <w:pPr>
        <w:tabs>
          <w:tab w:val="center" w:pos="4153"/>
          <w:tab w:val="right" w:pos="8306"/>
        </w:tabs>
        <w:overflowPunct/>
        <w:autoSpaceDE/>
        <w:autoSpaceDN/>
        <w:adjustRightInd/>
        <w:jc w:val="both"/>
        <w:textAlignment w:val="auto"/>
      </w:pPr>
      <w:r w:rsidRPr="005B1DD3">
        <w:rPr>
          <w:rFonts w:eastAsia="Malgun Gothic"/>
          <w:sz w:val="22"/>
          <w:szCs w:val="22"/>
          <w:lang w:eastAsia="ko-KR"/>
        </w:rPr>
        <w:t xml:space="preserve">For following </w:t>
      </w:r>
      <w:r w:rsidR="005B1DD3" w:rsidRPr="005B1DD3">
        <w:rPr>
          <w:rFonts w:eastAsia="Malgun Gothic"/>
          <w:sz w:val="22"/>
          <w:szCs w:val="22"/>
          <w:lang w:eastAsia="ko-KR"/>
        </w:rPr>
        <w:t>objective</w:t>
      </w:r>
      <w:r w:rsidRPr="005B1DD3">
        <w:rPr>
          <w:rFonts w:eastAsia="Malgun Gothic"/>
          <w:sz w:val="22"/>
          <w:szCs w:val="22"/>
          <w:lang w:eastAsia="ko-KR"/>
        </w:rPr>
        <w:t>s:</w:t>
      </w:r>
    </w:p>
    <w:p w14:paraId="5A24539C" w14:textId="77777777" w:rsidR="00FF1FA5" w:rsidRPr="005B1DD3" w:rsidRDefault="00FF1FA5" w:rsidP="00DF7566">
      <w:pPr>
        <w:pStyle w:val="aff0"/>
        <w:numPr>
          <w:ilvl w:val="0"/>
          <w:numId w:val="41"/>
        </w:numPr>
        <w:overflowPunct/>
        <w:autoSpaceDE/>
        <w:autoSpaceDN/>
        <w:adjustRightInd/>
        <w:ind w:firstLineChars="0"/>
        <w:textAlignment w:val="auto"/>
        <w:rPr>
          <w:rFonts w:eastAsia="Malgun Gothic"/>
          <w:sz w:val="21"/>
          <w:szCs w:val="21"/>
          <w:lang w:eastAsia="ko-KR"/>
        </w:rPr>
      </w:pPr>
      <w:bookmarkStart w:id="7" w:name="_Hlk209704497"/>
      <w:r w:rsidRPr="005B1DD3">
        <w:rPr>
          <w:rFonts w:eastAsia="Malgun Gothic"/>
          <w:sz w:val="21"/>
          <w:szCs w:val="21"/>
          <w:lang w:eastAsia="ko-KR"/>
        </w:rPr>
        <w:lastRenderedPageBreak/>
        <w:t>Inter-gNB resource coordination</w:t>
      </w:r>
      <w:bookmarkEnd w:id="7"/>
      <w:r w:rsidRPr="005B1DD3">
        <w:rPr>
          <w:rFonts w:eastAsia="Malgun Gothic"/>
          <w:sz w:val="21"/>
          <w:szCs w:val="21"/>
          <w:lang w:eastAsia="ko-KR"/>
        </w:rPr>
        <w:t xml:space="preserve"> is not specified.</w:t>
      </w:r>
    </w:p>
    <w:p w14:paraId="3EA877FD" w14:textId="77777777" w:rsidR="00FF1FA5" w:rsidRPr="005B1DD3" w:rsidRDefault="00FF1FA5" w:rsidP="00DF7566">
      <w:pPr>
        <w:pStyle w:val="aff0"/>
        <w:numPr>
          <w:ilvl w:val="0"/>
          <w:numId w:val="41"/>
        </w:numPr>
        <w:overflowPunct/>
        <w:autoSpaceDE/>
        <w:autoSpaceDN/>
        <w:adjustRightInd/>
        <w:ind w:firstLineChars="0"/>
        <w:textAlignment w:val="auto"/>
        <w:rPr>
          <w:rFonts w:eastAsia="Malgun Gothic"/>
          <w:sz w:val="21"/>
          <w:szCs w:val="21"/>
          <w:lang w:eastAsia="ko-KR"/>
        </w:rPr>
      </w:pPr>
      <w:r w:rsidRPr="00DF7566">
        <w:rPr>
          <w:sz w:val="21"/>
          <w:szCs w:val="21"/>
        </w:rPr>
        <w:t>Specify the necessary signaling support for inter-gNB RRC-connected UE Reader Mobility</w:t>
      </w:r>
    </w:p>
    <w:p w14:paraId="27F7B64A" w14:textId="11836E7C" w:rsidR="00DF7566" w:rsidRPr="005B7A31" w:rsidRDefault="00DF7566" w:rsidP="00DF7566">
      <w:pPr>
        <w:rPr>
          <w:sz w:val="21"/>
          <w:szCs w:val="21"/>
          <w:lang w:eastAsia="zh-CN"/>
        </w:rPr>
      </w:pPr>
      <w:r w:rsidRPr="005B7A31">
        <w:rPr>
          <w:sz w:val="21"/>
          <w:szCs w:val="21"/>
          <w:lang w:eastAsia="zh-CN"/>
        </w:rPr>
        <w:t>The choice of UE reader depends on the gNB. As inter-gNB resource coordination is not specified, once the UE pr</w:t>
      </w:r>
      <w:r w:rsidR="00532A34" w:rsidRPr="005B7A31">
        <w:rPr>
          <w:sz w:val="21"/>
          <w:szCs w:val="21"/>
          <w:lang w:eastAsia="zh-CN"/>
        </w:rPr>
        <w:t>e</w:t>
      </w:r>
      <w:r w:rsidRPr="005B7A31">
        <w:rPr>
          <w:sz w:val="21"/>
          <w:szCs w:val="21"/>
          <w:lang w:eastAsia="zh-CN"/>
        </w:rPr>
        <w:t>fo</w:t>
      </w:r>
      <w:r w:rsidR="00532A34" w:rsidRPr="005B7A31">
        <w:rPr>
          <w:sz w:val="21"/>
          <w:szCs w:val="21"/>
          <w:lang w:eastAsia="zh-CN"/>
        </w:rPr>
        <w:t>rm handover</w:t>
      </w:r>
      <w:r w:rsidRPr="005B7A31">
        <w:rPr>
          <w:sz w:val="21"/>
          <w:szCs w:val="21"/>
          <w:lang w:eastAsia="zh-CN"/>
        </w:rPr>
        <w:t xml:space="preserve">, </w:t>
      </w:r>
      <w:r w:rsidR="00532A34" w:rsidRPr="005B7A31">
        <w:rPr>
          <w:sz w:val="21"/>
          <w:szCs w:val="21"/>
          <w:lang w:eastAsia="zh-CN"/>
        </w:rPr>
        <w:t>A-IoT service provided by the UE</w:t>
      </w:r>
      <w:r w:rsidRPr="005B7A31">
        <w:rPr>
          <w:sz w:val="21"/>
          <w:szCs w:val="21"/>
          <w:lang w:eastAsia="zh-CN"/>
        </w:rPr>
        <w:t xml:space="preserve"> under the source gNB should stop</w:t>
      </w:r>
      <w:r w:rsidR="00532A34" w:rsidRPr="005B7A31">
        <w:rPr>
          <w:sz w:val="21"/>
          <w:szCs w:val="21"/>
          <w:lang w:eastAsia="zh-CN"/>
        </w:rPr>
        <w:t>. After</w:t>
      </w:r>
      <w:r w:rsidR="005B7A31">
        <w:rPr>
          <w:sz w:val="21"/>
          <w:szCs w:val="21"/>
          <w:lang w:eastAsia="zh-CN"/>
        </w:rPr>
        <w:t xml:space="preserve"> </w:t>
      </w:r>
      <w:r w:rsidR="00532A34" w:rsidRPr="005B7A31">
        <w:rPr>
          <w:sz w:val="21"/>
          <w:szCs w:val="21"/>
          <w:lang w:eastAsia="zh-CN"/>
        </w:rPr>
        <w:t>handover s</w:t>
      </w:r>
      <w:r w:rsidRPr="005B7A31">
        <w:rPr>
          <w:sz w:val="21"/>
          <w:szCs w:val="21"/>
          <w:lang w:eastAsia="zh-CN"/>
        </w:rPr>
        <w:t xml:space="preserve">uccessfully, the target </w:t>
      </w:r>
      <w:r w:rsidR="00532A34" w:rsidRPr="005B7A31">
        <w:rPr>
          <w:sz w:val="21"/>
          <w:szCs w:val="21"/>
          <w:lang w:eastAsia="zh-CN"/>
        </w:rPr>
        <w:t>gNB</w:t>
      </w:r>
      <w:r w:rsidRPr="005B7A31">
        <w:rPr>
          <w:sz w:val="21"/>
          <w:szCs w:val="21"/>
          <w:lang w:eastAsia="zh-CN"/>
        </w:rPr>
        <w:t xml:space="preserve"> can </w:t>
      </w:r>
      <w:r w:rsidR="00532A34" w:rsidRPr="005B7A31">
        <w:rPr>
          <w:sz w:val="21"/>
          <w:szCs w:val="21"/>
          <w:lang w:eastAsia="zh-CN"/>
        </w:rPr>
        <w:t>reuse it as a UE reader.</w:t>
      </w:r>
      <w:r w:rsidR="00657122">
        <w:rPr>
          <w:sz w:val="21"/>
          <w:szCs w:val="21"/>
          <w:lang w:eastAsia="zh-CN"/>
        </w:rPr>
        <w:t xml:space="preserve"> </w:t>
      </w:r>
      <w:r w:rsidR="00657122" w:rsidRPr="00657122">
        <w:rPr>
          <w:sz w:val="21"/>
          <w:szCs w:val="21"/>
          <w:lang w:eastAsia="zh-CN"/>
        </w:rPr>
        <w:t>Therefore,</w:t>
      </w:r>
      <w:r w:rsidR="00657122" w:rsidRPr="00657122">
        <w:t xml:space="preserve"> </w:t>
      </w:r>
      <w:bookmarkStart w:id="8" w:name="_Hlk209706527"/>
      <w:r w:rsidR="00657122">
        <w:rPr>
          <w:sz w:val="21"/>
          <w:szCs w:val="21"/>
          <w:lang w:eastAsia="zh-CN"/>
        </w:rPr>
        <w:t xml:space="preserve">except AIoT </w:t>
      </w:r>
      <w:r w:rsidR="00657122" w:rsidRPr="001B64A0">
        <w:rPr>
          <w:sz w:val="21"/>
          <w:szCs w:val="21"/>
          <w:lang w:eastAsia="zh-CN"/>
        </w:rPr>
        <w:t>UE Reader Authorized</w:t>
      </w:r>
      <w:r w:rsidR="00657122" w:rsidRPr="008379A9">
        <w:rPr>
          <w:i/>
          <w:iCs/>
          <w:sz w:val="21"/>
          <w:szCs w:val="21"/>
          <w:lang w:eastAsia="zh-CN"/>
        </w:rPr>
        <w:t xml:space="preserve"> </w:t>
      </w:r>
      <w:r w:rsidR="00657122" w:rsidRPr="008379A9">
        <w:rPr>
          <w:sz w:val="21"/>
          <w:szCs w:val="21"/>
          <w:lang w:eastAsia="zh-CN"/>
        </w:rPr>
        <w:t>IE</w:t>
      </w:r>
      <w:r w:rsidR="00657122" w:rsidRPr="00657122">
        <w:rPr>
          <w:sz w:val="21"/>
          <w:szCs w:val="21"/>
          <w:lang w:eastAsia="zh-CN"/>
        </w:rPr>
        <w:t>,</w:t>
      </w:r>
      <w:r w:rsidR="00657122">
        <w:rPr>
          <w:sz w:val="21"/>
          <w:szCs w:val="21"/>
          <w:lang w:eastAsia="zh-CN"/>
        </w:rPr>
        <w:t xml:space="preserve"> </w:t>
      </w:r>
      <w:r w:rsidR="00657122" w:rsidRPr="00657122">
        <w:rPr>
          <w:sz w:val="21"/>
          <w:szCs w:val="21"/>
          <w:lang w:eastAsia="zh-CN"/>
        </w:rPr>
        <w:t xml:space="preserve">there is no need to </w:t>
      </w:r>
      <w:r w:rsidR="00F522D9" w:rsidRPr="00F522D9">
        <w:rPr>
          <w:sz w:val="21"/>
          <w:szCs w:val="21"/>
          <w:lang w:eastAsia="zh-CN"/>
        </w:rPr>
        <w:t>transmit</w:t>
      </w:r>
      <w:r w:rsidR="00F522D9">
        <w:rPr>
          <w:sz w:val="21"/>
          <w:szCs w:val="21"/>
          <w:lang w:eastAsia="zh-CN"/>
        </w:rPr>
        <w:t xml:space="preserve"> </w:t>
      </w:r>
      <w:r w:rsidR="00657122" w:rsidRPr="00657122">
        <w:rPr>
          <w:sz w:val="21"/>
          <w:szCs w:val="21"/>
          <w:lang w:eastAsia="zh-CN"/>
        </w:rPr>
        <w:t>other A-IoT related signalling exchanging between gNBs</w:t>
      </w:r>
      <w:r w:rsidR="00657122">
        <w:rPr>
          <w:sz w:val="21"/>
          <w:szCs w:val="21"/>
          <w:lang w:eastAsia="zh-CN"/>
        </w:rPr>
        <w:t>.</w:t>
      </w:r>
      <w:bookmarkEnd w:id="8"/>
    </w:p>
    <w:p w14:paraId="2A55A6A6" w14:textId="3C052039" w:rsidR="00DF7566" w:rsidRPr="005B7A31" w:rsidRDefault="00DF7566" w:rsidP="005B7A31">
      <w:pPr>
        <w:tabs>
          <w:tab w:val="center" w:pos="4153"/>
          <w:tab w:val="right" w:pos="8306"/>
        </w:tabs>
        <w:overflowPunct/>
        <w:autoSpaceDE/>
        <w:autoSpaceDN/>
        <w:adjustRightInd/>
        <w:textAlignment w:val="auto"/>
        <w:rPr>
          <w:rFonts w:eastAsia="宋体"/>
          <w:b/>
          <w:sz w:val="22"/>
          <w:szCs w:val="22"/>
          <w:lang w:eastAsia="zh-CN"/>
        </w:rPr>
      </w:pPr>
      <w:r w:rsidRPr="005B7A31">
        <w:rPr>
          <w:rFonts w:eastAsia="宋体" w:hint="eastAsia"/>
          <w:b/>
          <w:sz w:val="22"/>
          <w:szCs w:val="22"/>
          <w:lang w:eastAsia="zh-CN"/>
        </w:rPr>
        <w:t>P</w:t>
      </w:r>
      <w:r w:rsidRPr="005B7A31">
        <w:rPr>
          <w:rFonts w:eastAsia="宋体"/>
          <w:b/>
          <w:sz w:val="22"/>
          <w:szCs w:val="22"/>
          <w:lang w:eastAsia="zh-CN"/>
        </w:rPr>
        <w:t xml:space="preserve">roposal 4: </w:t>
      </w:r>
      <w:r w:rsidR="00DB7462">
        <w:rPr>
          <w:rFonts w:eastAsia="宋体"/>
          <w:b/>
          <w:sz w:val="22"/>
          <w:szCs w:val="22"/>
          <w:lang w:eastAsia="zh-CN"/>
        </w:rPr>
        <w:t>E</w:t>
      </w:r>
      <w:r w:rsidR="00F522D9" w:rsidRPr="00F522D9">
        <w:rPr>
          <w:rFonts w:eastAsia="宋体"/>
          <w:b/>
          <w:sz w:val="22"/>
          <w:szCs w:val="22"/>
          <w:lang w:eastAsia="zh-CN"/>
        </w:rPr>
        <w:t xml:space="preserve">xcept UE Reader </w:t>
      </w:r>
      <w:r w:rsidR="00F522D9">
        <w:rPr>
          <w:rFonts w:eastAsia="宋体"/>
          <w:b/>
          <w:sz w:val="22"/>
          <w:szCs w:val="22"/>
          <w:lang w:eastAsia="zh-CN"/>
        </w:rPr>
        <w:t>a</w:t>
      </w:r>
      <w:r w:rsidR="00F522D9" w:rsidRPr="00F522D9">
        <w:rPr>
          <w:rFonts w:eastAsia="宋体"/>
          <w:b/>
          <w:sz w:val="22"/>
          <w:szCs w:val="22"/>
          <w:lang w:eastAsia="zh-CN"/>
        </w:rPr>
        <w:t>uthentication information, there is no need to transmit other A-IoT related signalling exchanging between gNBs.</w:t>
      </w:r>
    </w:p>
    <w:p w14:paraId="0D6C9A6C" w14:textId="77777777" w:rsidR="00D66282" w:rsidRPr="00FF1FA5" w:rsidRDefault="00D66282" w:rsidP="00D000E0">
      <w:pPr>
        <w:rPr>
          <w:rFonts w:eastAsiaTheme="minorEastAsia"/>
          <w:b/>
          <w:bCs/>
          <w:sz w:val="22"/>
          <w:szCs w:val="22"/>
          <w:lang w:eastAsia="zh-CN"/>
        </w:rPr>
      </w:pPr>
    </w:p>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084E0493" w14:textId="77777777" w:rsidR="003C76AB" w:rsidRPr="000A0145" w:rsidRDefault="003C76AB" w:rsidP="003C76AB">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sidRPr="000A0145">
        <w:rPr>
          <w:rFonts w:eastAsia="宋体"/>
          <w:b/>
          <w:sz w:val="22"/>
          <w:szCs w:val="22"/>
          <w:lang w:eastAsia="zh-CN"/>
        </w:rPr>
        <w:t>1</w:t>
      </w:r>
      <w:r w:rsidRPr="000A0145">
        <w:rPr>
          <w:rFonts w:eastAsia="宋体" w:hint="eastAsia"/>
          <w:b/>
          <w:sz w:val="22"/>
          <w:szCs w:val="22"/>
          <w:lang w:eastAsia="zh-CN"/>
        </w:rPr>
        <w:t xml:space="preserve">: Capture the </w:t>
      </w:r>
      <w:r>
        <w:rPr>
          <w:rFonts w:eastAsia="宋体" w:hint="eastAsia"/>
          <w:b/>
          <w:sz w:val="22"/>
          <w:szCs w:val="22"/>
          <w:lang w:eastAsia="zh-CN"/>
        </w:rPr>
        <w:t>above</w:t>
      </w:r>
      <w:r w:rsidRPr="000430B8">
        <w:rPr>
          <w:rFonts w:eastAsia="宋体" w:hint="eastAsia"/>
          <w:b/>
          <w:sz w:val="22"/>
          <w:szCs w:val="22"/>
          <w:lang w:eastAsia="zh-CN"/>
        </w:rPr>
        <w:t xml:space="preserve"> </w:t>
      </w:r>
      <w:r w:rsidRPr="000A0145">
        <w:rPr>
          <w:rFonts w:eastAsia="宋体" w:hint="eastAsia"/>
          <w:b/>
          <w:sz w:val="22"/>
          <w:szCs w:val="22"/>
          <w:lang w:eastAsia="zh-CN"/>
        </w:rPr>
        <w:t>A-IoT</w:t>
      </w:r>
      <w:r>
        <w:rPr>
          <w:rFonts w:eastAsia="宋体"/>
          <w:b/>
          <w:sz w:val="22"/>
          <w:szCs w:val="22"/>
          <w:lang w:eastAsia="zh-CN"/>
        </w:rPr>
        <w:t xml:space="preserve"> </w:t>
      </w:r>
      <w:r w:rsidRPr="000430B8">
        <w:rPr>
          <w:rFonts w:eastAsia="宋体"/>
          <w:b/>
          <w:sz w:val="22"/>
          <w:szCs w:val="22"/>
          <w:lang w:eastAsia="zh-CN"/>
        </w:rPr>
        <w:t>Command and Inventory</w:t>
      </w:r>
      <w:r w:rsidRPr="000A0145">
        <w:rPr>
          <w:rFonts w:eastAsia="宋体" w:hint="eastAsia"/>
          <w:b/>
          <w:sz w:val="22"/>
          <w:szCs w:val="22"/>
          <w:lang w:eastAsia="zh-CN"/>
        </w:rPr>
        <w:t xml:space="preserve"> </w:t>
      </w:r>
      <w:r w:rsidRPr="000430B8">
        <w:rPr>
          <w:rFonts w:eastAsia="宋体"/>
          <w:b/>
          <w:sz w:val="22"/>
          <w:szCs w:val="22"/>
          <w:lang w:eastAsia="zh-CN"/>
        </w:rPr>
        <w:t>procedure</w:t>
      </w:r>
      <w:r w:rsidRPr="000430B8">
        <w:rPr>
          <w:rFonts w:eastAsia="宋体" w:hint="eastAsia"/>
          <w:b/>
          <w:sz w:val="22"/>
          <w:szCs w:val="22"/>
          <w:lang w:eastAsia="zh-CN"/>
        </w:rPr>
        <w:t>s</w:t>
      </w:r>
      <w:r w:rsidRPr="000430B8">
        <w:rPr>
          <w:rFonts w:eastAsia="宋体"/>
          <w:b/>
          <w:sz w:val="22"/>
          <w:szCs w:val="22"/>
          <w:lang w:eastAsia="zh-CN"/>
        </w:rPr>
        <w:t xml:space="preserve"> </w:t>
      </w:r>
      <w:r w:rsidRPr="000A0145">
        <w:rPr>
          <w:rFonts w:eastAsia="宋体" w:hint="eastAsia"/>
          <w:b/>
          <w:sz w:val="22"/>
          <w:szCs w:val="22"/>
          <w:lang w:eastAsia="zh-CN"/>
        </w:rPr>
        <w:t xml:space="preserve">for </w:t>
      </w:r>
      <w:r w:rsidRPr="000430B8">
        <w:rPr>
          <w:rFonts w:eastAsia="宋体"/>
          <w:b/>
          <w:sz w:val="22"/>
          <w:szCs w:val="22"/>
          <w:lang w:eastAsia="zh-CN"/>
        </w:rPr>
        <w:t>Topology 2</w:t>
      </w:r>
      <w:r w:rsidRPr="000A0145">
        <w:rPr>
          <w:rFonts w:eastAsia="宋体" w:hint="eastAsia"/>
          <w:b/>
          <w:sz w:val="22"/>
          <w:szCs w:val="22"/>
          <w:lang w:eastAsia="zh-CN"/>
        </w:rPr>
        <w:t>.</w:t>
      </w:r>
    </w:p>
    <w:p w14:paraId="34123BD7" w14:textId="1FF3F9EA" w:rsidR="003C76AB" w:rsidRDefault="003C76AB" w:rsidP="003C76AB">
      <w:pPr>
        <w:tabs>
          <w:tab w:val="center" w:pos="4153"/>
          <w:tab w:val="right" w:pos="8306"/>
        </w:tabs>
        <w:overflowPunct/>
        <w:autoSpaceDE/>
        <w:autoSpaceDN/>
        <w:adjustRightInd/>
        <w:textAlignment w:val="auto"/>
        <w:rPr>
          <w:rFonts w:eastAsia="Malgun Gothic"/>
          <w:sz w:val="22"/>
          <w:szCs w:val="22"/>
          <w:lang w:eastAsia="ko-KR"/>
        </w:rPr>
      </w:pPr>
      <w:r w:rsidRPr="000A0145">
        <w:rPr>
          <w:rFonts w:eastAsia="宋体" w:hint="eastAsia"/>
          <w:b/>
          <w:sz w:val="22"/>
          <w:szCs w:val="22"/>
          <w:lang w:eastAsia="zh-CN"/>
        </w:rPr>
        <w:t xml:space="preserve">Proposal </w:t>
      </w:r>
      <w:r>
        <w:rPr>
          <w:rFonts w:eastAsia="宋体"/>
          <w:b/>
          <w:sz w:val="22"/>
          <w:szCs w:val="22"/>
          <w:lang w:eastAsia="zh-CN"/>
        </w:rPr>
        <w:t>2</w:t>
      </w:r>
      <w:r w:rsidRPr="000A0145">
        <w:rPr>
          <w:rFonts w:eastAsia="宋体" w:hint="eastAsia"/>
          <w:b/>
          <w:sz w:val="22"/>
          <w:szCs w:val="22"/>
          <w:lang w:eastAsia="zh-CN"/>
        </w:rPr>
        <w:t xml:space="preserve">: </w:t>
      </w:r>
      <w:r w:rsidRPr="00B53F92">
        <w:rPr>
          <w:rFonts w:eastAsia="宋体"/>
          <w:b/>
          <w:sz w:val="22"/>
          <w:szCs w:val="22"/>
          <w:lang w:eastAsia="zh-CN"/>
        </w:rPr>
        <w:t xml:space="preserve">Reuse </w:t>
      </w:r>
      <w:r w:rsidR="00C253A7" w:rsidRPr="00C253A7">
        <w:rPr>
          <w:rFonts w:eastAsia="宋体"/>
          <w:b/>
          <w:sz w:val="22"/>
          <w:szCs w:val="22"/>
          <w:lang w:eastAsia="zh-CN"/>
        </w:rPr>
        <w:t>existing</w:t>
      </w:r>
      <w:r w:rsidRPr="00B53F92">
        <w:rPr>
          <w:rFonts w:eastAsia="宋体"/>
          <w:b/>
          <w:sz w:val="22"/>
          <w:szCs w:val="22"/>
          <w:lang w:eastAsia="zh-CN"/>
        </w:rPr>
        <w:t xml:space="preserve"> NGAP signalings to support Inventory and Command in </w:t>
      </w:r>
      <w:r w:rsidRPr="000430B8">
        <w:rPr>
          <w:rFonts w:eastAsia="宋体"/>
          <w:b/>
          <w:sz w:val="22"/>
          <w:szCs w:val="22"/>
          <w:lang w:eastAsia="zh-CN"/>
        </w:rPr>
        <w:t>Topology 2</w:t>
      </w:r>
      <w:r w:rsidRPr="000A0145">
        <w:rPr>
          <w:rFonts w:eastAsia="宋体" w:hint="eastAsia"/>
          <w:b/>
          <w:sz w:val="22"/>
          <w:szCs w:val="22"/>
          <w:lang w:eastAsia="zh-CN"/>
        </w:rPr>
        <w:t>.</w:t>
      </w:r>
      <w:r w:rsidRPr="00A523AE">
        <w:t xml:space="preserve"> </w:t>
      </w:r>
      <w:r w:rsidRPr="00A523AE">
        <w:rPr>
          <w:rFonts w:eastAsia="宋体"/>
          <w:b/>
          <w:sz w:val="22"/>
          <w:szCs w:val="22"/>
          <w:lang w:eastAsia="zh-CN"/>
        </w:rPr>
        <w:t>Potential enhancements may include introducing UE reader ID</w:t>
      </w:r>
      <w:r>
        <w:rPr>
          <w:rFonts w:eastAsia="宋体"/>
          <w:b/>
          <w:sz w:val="22"/>
          <w:szCs w:val="22"/>
          <w:lang w:eastAsia="zh-CN"/>
        </w:rPr>
        <w:t xml:space="preserve"> </w:t>
      </w:r>
      <w:r w:rsidRPr="00242BBC">
        <w:rPr>
          <w:rFonts w:eastAsia="宋体"/>
          <w:b/>
          <w:sz w:val="22"/>
          <w:szCs w:val="22"/>
          <w:lang w:eastAsia="zh-CN"/>
        </w:rPr>
        <w:t>for inventory purposes</w:t>
      </w:r>
      <w:r>
        <w:rPr>
          <w:rFonts w:eastAsia="宋体"/>
          <w:b/>
          <w:sz w:val="22"/>
          <w:szCs w:val="22"/>
          <w:lang w:eastAsia="zh-CN"/>
        </w:rPr>
        <w:t>.</w:t>
      </w:r>
    </w:p>
    <w:p w14:paraId="3A8E890A" w14:textId="77777777" w:rsidR="003C76AB" w:rsidRDefault="003C76AB" w:rsidP="003C76AB">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Pr>
          <w:rFonts w:eastAsia="宋体"/>
          <w:b/>
          <w:sz w:val="22"/>
          <w:szCs w:val="22"/>
          <w:lang w:eastAsia="zh-CN"/>
        </w:rPr>
        <w:t>3</w:t>
      </w:r>
      <w:r w:rsidRPr="000A0145">
        <w:rPr>
          <w:rFonts w:eastAsia="宋体" w:hint="eastAsia"/>
          <w:b/>
          <w:sz w:val="22"/>
          <w:szCs w:val="22"/>
          <w:lang w:eastAsia="zh-CN"/>
        </w:rPr>
        <w:t xml:space="preserve">: </w:t>
      </w:r>
      <w:r>
        <w:rPr>
          <w:rFonts w:eastAsia="宋体"/>
          <w:b/>
          <w:sz w:val="22"/>
          <w:szCs w:val="22"/>
          <w:lang w:eastAsia="zh-CN"/>
        </w:rPr>
        <w:t>I</w:t>
      </w:r>
      <w:r w:rsidRPr="00814481">
        <w:rPr>
          <w:rFonts w:eastAsia="宋体"/>
          <w:b/>
          <w:sz w:val="22"/>
          <w:szCs w:val="22"/>
          <w:lang w:eastAsia="zh-CN"/>
        </w:rPr>
        <w:t>nclude the AIoT UE Reader Authorized IE</w:t>
      </w:r>
      <w:r>
        <w:rPr>
          <w:rFonts w:eastAsia="宋体"/>
          <w:b/>
          <w:sz w:val="22"/>
          <w:szCs w:val="22"/>
          <w:lang w:eastAsia="zh-CN"/>
        </w:rPr>
        <w:t xml:space="preserve"> </w:t>
      </w:r>
      <w:r w:rsidRPr="00814481">
        <w:rPr>
          <w:rFonts w:eastAsia="宋体"/>
          <w:b/>
          <w:sz w:val="22"/>
          <w:szCs w:val="22"/>
          <w:lang w:eastAsia="zh-CN"/>
        </w:rPr>
        <w:t>in the F1AP/XnAP/NGAP messages</w:t>
      </w:r>
      <w:r>
        <w:rPr>
          <w:rFonts w:eastAsia="宋体"/>
          <w:b/>
          <w:sz w:val="22"/>
          <w:szCs w:val="22"/>
          <w:lang w:eastAsia="zh-CN"/>
        </w:rPr>
        <w:t>.</w:t>
      </w:r>
    </w:p>
    <w:p w14:paraId="092C079F" w14:textId="77777777" w:rsidR="003C76AB" w:rsidRPr="007666E3" w:rsidRDefault="003C76AB" w:rsidP="003C76AB">
      <w:pPr>
        <w:pStyle w:val="aff0"/>
        <w:numPr>
          <w:ilvl w:val="0"/>
          <w:numId w:val="41"/>
        </w:numPr>
        <w:overflowPunct/>
        <w:autoSpaceDE/>
        <w:autoSpaceDN/>
        <w:adjustRightInd/>
        <w:ind w:firstLineChars="0"/>
        <w:textAlignment w:val="auto"/>
        <w:rPr>
          <w:b/>
          <w:bCs/>
          <w:sz w:val="21"/>
          <w:szCs w:val="21"/>
          <w:lang w:eastAsia="zh-CN"/>
        </w:rPr>
      </w:pPr>
      <w:r w:rsidRPr="007666E3">
        <w:rPr>
          <w:b/>
          <w:bCs/>
          <w:sz w:val="21"/>
          <w:szCs w:val="21"/>
          <w:lang w:eastAsia="zh-CN"/>
        </w:rPr>
        <w:t xml:space="preserve">NGAP: INITIAL CONTEXT SETUP REQUEST, </w:t>
      </w:r>
      <w:r w:rsidRPr="007666E3">
        <w:rPr>
          <w:b/>
          <w:bCs/>
          <w:sz w:val="21"/>
          <w:szCs w:val="21"/>
        </w:rPr>
        <w:t>UE CONTEXT MODIFICATION REQUEST, HANDOVER REQUEST. PATH SWITCH REQUEST ACKNOWLEDGE</w:t>
      </w:r>
    </w:p>
    <w:p w14:paraId="792D2112" w14:textId="77777777" w:rsidR="003C76AB" w:rsidRPr="007666E3" w:rsidRDefault="003C76AB" w:rsidP="003C76AB">
      <w:pPr>
        <w:pStyle w:val="aff0"/>
        <w:numPr>
          <w:ilvl w:val="0"/>
          <w:numId w:val="41"/>
        </w:numPr>
        <w:overflowPunct/>
        <w:autoSpaceDE/>
        <w:autoSpaceDN/>
        <w:adjustRightInd/>
        <w:ind w:firstLineChars="0"/>
        <w:textAlignment w:val="auto"/>
        <w:rPr>
          <w:b/>
          <w:bCs/>
          <w:sz w:val="21"/>
          <w:szCs w:val="21"/>
        </w:rPr>
      </w:pPr>
      <w:r w:rsidRPr="007666E3">
        <w:rPr>
          <w:b/>
          <w:bCs/>
          <w:sz w:val="21"/>
          <w:szCs w:val="21"/>
        </w:rPr>
        <w:t>XnAP: HANDOVER REQUEST, RETRIEVE UE CONTEXT RESPONSE</w:t>
      </w:r>
    </w:p>
    <w:p w14:paraId="535AA63A" w14:textId="77777777" w:rsidR="003C76AB" w:rsidRPr="007666E3" w:rsidRDefault="003C76AB" w:rsidP="003C76AB">
      <w:pPr>
        <w:pStyle w:val="aff0"/>
        <w:numPr>
          <w:ilvl w:val="0"/>
          <w:numId w:val="41"/>
        </w:numPr>
        <w:overflowPunct/>
        <w:autoSpaceDE/>
        <w:autoSpaceDN/>
        <w:adjustRightInd/>
        <w:ind w:firstLineChars="0"/>
        <w:textAlignment w:val="auto"/>
        <w:rPr>
          <w:b/>
          <w:bCs/>
          <w:sz w:val="21"/>
          <w:szCs w:val="21"/>
        </w:rPr>
      </w:pPr>
      <w:r w:rsidRPr="007666E3">
        <w:rPr>
          <w:b/>
          <w:bCs/>
          <w:sz w:val="21"/>
          <w:szCs w:val="21"/>
        </w:rPr>
        <w:t>F1AP: UE CONTEXT SETUP REQUEST, UE CONTEXT MODIFICATION REQUEST</w:t>
      </w:r>
    </w:p>
    <w:p w14:paraId="779289F8" w14:textId="6925AC5B" w:rsidR="002429F1" w:rsidRPr="003C76AB" w:rsidRDefault="003C76AB" w:rsidP="003C76AB">
      <w:pPr>
        <w:tabs>
          <w:tab w:val="center" w:pos="4153"/>
          <w:tab w:val="right" w:pos="8306"/>
        </w:tabs>
        <w:overflowPunct/>
        <w:autoSpaceDE/>
        <w:autoSpaceDN/>
        <w:adjustRightInd/>
        <w:textAlignment w:val="auto"/>
        <w:rPr>
          <w:rFonts w:eastAsia="宋体"/>
          <w:b/>
          <w:sz w:val="22"/>
          <w:szCs w:val="22"/>
          <w:lang w:eastAsia="zh-CN"/>
        </w:rPr>
      </w:pPr>
      <w:r w:rsidRPr="005B7A31">
        <w:rPr>
          <w:rFonts w:eastAsia="宋体" w:hint="eastAsia"/>
          <w:b/>
          <w:sz w:val="22"/>
          <w:szCs w:val="22"/>
          <w:lang w:eastAsia="zh-CN"/>
        </w:rPr>
        <w:t>P</w:t>
      </w:r>
      <w:r w:rsidRPr="005B7A31">
        <w:rPr>
          <w:rFonts w:eastAsia="宋体"/>
          <w:b/>
          <w:sz w:val="22"/>
          <w:szCs w:val="22"/>
          <w:lang w:eastAsia="zh-CN"/>
        </w:rPr>
        <w:t xml:space="preserve">roposal 4: </w:t>
      </w:r>
      <w:r w:rsidR="00DB7462">
        <w:rPr>
          <w:rFonts w:eastAsia="宋体"/>
          <w:b/>
          <w:sz w:val="22"/>
          <w:szCs w:val="22"/>
          <w:lang w:eastAsia="zh-CN"/>
        </w:rPr>
        <w:t>E</w:t>
      </w:r>
      <w:r w:rsidRPr="00F522D9">
        <w:rPr>
          <w:rFonts w:eastAsia="宋体"/>
          <w:b/>
          <w:sz w:val="22"/>
          <w:szCs w:val="22"/>
          <w:lang w:eastAsia="zh-CN"/>
        </w:rPr>
        <w:t xml:space="preserve">xcept UE Reader </w:t>
      </w:r>
      <w:r>
        <w:rPr>
          <w:rFonts w:eastAsia="宋体"/>
          <w:b/>
          <w:sz w:val="22"/>
          <w:szCs w:val="22"/>
          <w:lang w:eastAsia="zh-CN"/>
        </w:rPr>
        <w:t>a</w:t>
      </w:r>
      <w:r w:rsidRPr="00F522D9">
        <w:rPr>
          <w:rFonts w:eastAsia="宋体"/>
          <w:b/>
          <w:sz w:val="22"/>
          <w:szCs w:val="22"/>
          <w:lang w:eastAsia="zh-CN"/>
        </w:rPr>
        <w:t>uthentication information, there is no need to transmit other A-IoT related signalling exchanging between gNBs</w:t>
      </w:r>
      <w:r w:rsidR="002429F1" w:rsidRPr="00D000E0">
        <w:rPr>
          <w:b/>
          <w:bCs/>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66DE290B" w14:textId="53FF8A0B" w:rsidR="005872F8" w:rsidRP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BB7315" w:rsidRPr="00BB7315">
        <w:rPr>
          <w:rFonts w:eastAsiaTheme="minorEastAsia"/>
          <w:sz w:val="22"/>
          <w:szCs w:val="22"/>
          <w:lang w:eastAsia="zh-CN"/>
        </w:rPr>
        <w:t>RP-2</w:t>
      </w:r>
      <w:r w:rsidR="005D7D44">
        <w:rPr>
          <w:rFonts w:eastAsiaTheme="minorEastAsia"/>
          <w:sz w:val="22"/>
          <w:szCs w:val="22"/>
          <w:lang w:eastAsia="zh-CN"/>
        </w:rPr>
        <w:t>52894</w:t>
      </w:r>
      <w:r w:rsidR="00BB7315" w:rsidRPr="00BB7315">
        <w:rPr>
          <w:rFonts w:eastAsiaTheme="minorEastAsia"/>
          <w:sz w:val="22"/>
          <w:szCs w:val="22"/>
          <w:lang w:eastAsia="zh-CN"/>
        </w:rPr>
        <w:t xml:space="preserve">, </w:t>
      </w:r>
      <w:r w:rsidR="005D7D44" w:rsidRPr="005D7D44">
        <w:rPr>
          <w:rFonts w:eastAsiaTheme="minorEastAsia"/>
          <w:sz w:val="22"/>
          <w:szCs w:val="22"/>
          <w:lang w:eastAsia="zh-CN"/>
        </w:rPr>
        <w:t>Solutions for Ambient IoT (Internet of Things) in NR Phase 2</w:t>
      </w:r>
      <w:r>
        <w:rPr>
          <w:rFonts w:eastAsiaTheme="minorEastAsia"/>
          <w:sz w:val="22"/>
          <w:szCs w:val="22"/>
          <w:lang w:eastAsia="zh-CN"/>
        </w:rPr>
        <w:t>.</w:t>
      </w:r>
    </w:p>
    <w:p w14:paraId="17B02DD3" w14:textId="0278FFDF" w:rsidR="002423C1" w:rsidRDefault="005D7D44" w:rsidP="00A412CF">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BB7315">
        <w:rPr>
          <w:rFonts w:eastAsiaTheme="minorEastAsia"/>
          <w:sz w:val="22"/>
          <w:szCs w:val="22"/>
          <w:lang w:eastAsia="zh-CN"/>
        </w:rPr>
        <w:t xml:space="preserve"> </w:t>
      </w:r>
      <w:r w:rsidRPr="00BB7315">
        <w:rPr>
          <w:rFonts w:eastAsiaTheme="minorEastAsia"/>
          <w:sz w:val="22"/>
          <w:szCs w:val="22"/>
          <w:lang w:eastAsia="zh-CN"/>
        </w:rPr>
        <w:tab/>
      </w:r>
      <w:r>
        <w:rPr>
          <w:rFonts w:eastAsiaTheme="minorEastAsia"/>
          <w:sz w:val="22"/>
          <w:szCs w:val="22"/>
          <w:lang w:eastAsia="zh-CN"/>
        </w:rPr>
        <w:t>3GPP TR38.769</w:t>
      </w:r>
      <w:r w:rsidRPr="00BB7315">
        <w:rPr>
          <w:rFonts w:eastAsiaTheme="minorEastAsia"/>
          <w:sz w:val="22"/>
          <w:szCs w:val="22"/>
          <w:lang w:eastAsia="zh-CN"/>
        </w:rPr>
        <w:t xml:space="preserve">, </w:t>
      </w:r>
      <w:r w:rsidRPr="005D7D44">
        <w:rPr>
          <w:rFonts w:eastAsiaTheme="minorEastAsia"/>
          <w:sz w:val="22"/>
          <w:szCs w:val="22"/>
          <w:lang w:eastAsia="zh-CN"/>
        </w:rPr>
        <w:t>Study on solutions for ambient IoT (Internet of Things)</w:t>
      </w:r>
      <w:r>
        <w:rPr>
          <w:rFonts w:eastAsiaTheme="minorEastAsia"/>
          <w:sz w:val="22"/>
          <w:szCs w:val="22"/>
          <w:lang w:eastAsia="zh-CN"/>
        </w:rPr>
        <w:t>.</w:t>
      </w:r>
    </w:p>
    <w:p w14:paraId="70C44DB8" w14:textId="35E674BF" w:rsidR="005D7D44" w:rsidRDefault="005D7D44" w:rsidP="00A412CF">
      <w:pPr>
        <w:spacing w:after="0"/>
        <w:ind w:left="440" w:hangingChars="200" w:hanging="440"/>
        <w:jc w:val="both"/>
        <w:rPr>
          <w:rFonts w:eastAsiaTheme="minorEastAsia"/>
          <w:sz w:val="22"/>
          <w:szCs w:val="22"/>
          <w:lang w:eastAsia="zh-CN"/>
        </w:rPr>
      </w:pPr>
    </w:p>
    <w:p w14:paraId="65198240" w14:textId="1EA6BA4D" w:rsidR="005D7D44" w:rsidRDefault="005D7D44" w:rsidP="00A412CF">
      <w:pPr>
        <w:spacing w:after="0"/>
        <w:ind w:left="440" w:hangingChars="200" w:hanging="440"/>
        <w:jc w:val="both"/>
        <w:rPr>
          <w:rFonts w:eastAsiaTheme="minorEastAsia"/>
          <w:sz w:val="22"/>
          <w:szCs w:val="22"/>
          <w:lang w:eastAsia="zh-CN"/>
        </w:rPr>
      </w:pPr>
    </w:p>
    <w:sectPr w:rsidR="005D7D4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44AD" w14:textId="77777777" w:rsidR="002E1317" w:rsidRDefault="002E1317">
      <w:r>
        <w:separator/>
      </w:r>
    </w:p>
  </w:endnote>
  <w:endnote w:type="continuationSeparator" w:id="0">
    <w:p w14:paraId="0F60614D" w14:textId="77777777" w:rsidR="002E1317" w:rsidRDefault="002E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14A8D" w14:textId="77777777" w:rsidR="002E1317" w:rsidRDefault="002E1317">
      <w:r>
        <w:separator/>
      </w:r>
    </w:p>
  </w:footnote>
  <w:footnote w:type="continuationSeparator" w:id="0">
    <w:p w14:paraId="6395ED2C" w14:textId="77777777" w:rsidR="002E1317" w:rsidRDefault="002E1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8754F4"/>
    <w:multiLevelType w:val="hybridMultilevel"/>
    <w:tmpl w:val="B49E90A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C3494C"/>
    <w:multiLevelType w:val="hybridMultilevel"/>
    <w:tmpl w:val="7CB8419E"/>
    <w:lvl w:ilvl="0" w:tplc="0409000B">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A57C81"/>
    <w:multiLevelType w:val="singleLevel"/>
    <w:tmpl w:val="FC7A1F3E"/>
    <w:lvl w:ilvl="0">
      <w:start w:val="1"/>
      <w:numFmt w:val="decimal"/>
      <w:suff w:val="space"/>
      <w:lvlText w:val="%1)"/>
      <w:lvlJc w:val="left"/>
    </w:lvl>
  </w:abstractNum>
  <w:abstractNum w:abstractNumId="20"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59452F4"/>
    <w:multiLevelType w:val="singleLevel"/>
    <w:tmpl w:val="FC7A1F3E"/>
    <w:lvl w:ilvl="0">
      <w:start w:val="1"/>
      <w:numFmt w:val="decimal"/>
      <w:suff w:val="space"/>
      <w:lvlText w:val="%1)"/>
      <w:lvlJc w:val="left"/>
    </w:lvl>
  </w:abstractNum>
  <w:abstractNum w:abstractNumId="24"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A2268F0"/>
    <w:multiLevelType w:val="hybridMultilevel"/>
    <w:tmpl w:val="1362ED0C"/>
    <w:lvl w:ilvl="0" w:tplc="FFFFFFFF">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8"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4"/>
  </w:num>
  <w:num w:numId="2">
    <w:abstractNumId w:val="37"/>
  </w:num>
  <w:num w:numId="3">
    <w:abstractNumId w:val="25"/>
  </w:num>
  <w:num w:numId="4">
    <w:abstractNumId w:val="2"/>
  </w:num>
  <w:num w:numId="5">
    <w:abstractNumId w:val="29"/>
  </w:num>
  <w:num w:numId="6">
    <w:abstractNumId w:val="17"/>
  </w:num>
  <w:num w:numId="7">
    <w:abstractNumId w:val="22"/>
  </w:num>
  <w:num w:numId="8">
    <w:abstractNumId w:val="6"/>
  </w:num>
  <w:num w:numId="9">
    <w:abstractNumId w:val="14"/>
  </w:num>
  <w:num w:numId="10">
    <w:abstractNumId w:val="12"/>
  </w:num>
  <w:num w:numId="11">
    <w:abstractNumId w:val="40"/>
  </w:num>
  <w:num w:numId="12">
    <w:abstractNumId w:val="1"/>
  </w:num>
  <w:num w:numId="13">
    <w:abstractNumId w:val="36"/>
  </w:num>
  <w:num w:numId="14">
    <w:abstractNumId w:val="23"/>
  </w:num>
  <w:num w:numId="15">
    <w:abstractNumId w:val="19"/>
  </w:num>
  <w:num w:numId="16">
    <w:abstractNumId w:val="0"/>
  </w:num>
  <w:num w:numId="17">
    <w:abstractNumId w:val="20"/>
  </w:num>
  <w:num w:numId="18">
    <w:abstractNumId w:val="7"/>
  </w:num>
  <w:num w:numId="19">
    <w:abstractNumId w:val="13"/>
  </w:num>
  <w:num w:numId="20">
    <w:abstractNumId w:val="28"/>
  </w:num>
  <w:num w:numId="21">
    <w:abstractNumId w:val="4"/>
  </w:num>
  <w:num w:numId="22">
    <w:abstractNumId w:val="21"/>
  </w:num>
  <w:num w:numId="23">
    <w:abstractNumId w:val="32"/>
  </w:num>
  <w:num w:numId="24">
    <w:abstractNumId w:val="31"/>
  </w:num>
  <w:num w:numId="25">
    <w:abstractNumId w:val="18"/>
  </w:num>
  <w:num w:numId="26">
    <w:abstractNumId w:val="3"/>
  </w:num>
  <w:num w:numId="27">
    <w:abstractNumId w:val="39"/>
  </w:num>
  <w:num w:numId="28">
    <w:abstractNumId w:val="16"/>
  </w:num>
  <w:num w:numId="29">
    <w:abstractNumId w:val="30"/>
  </w:num>
  <w:num w:numId="30">
    <w:abstractNumId w:val="35"/>
  </w:num>
  <w:num w:numId="31">
    <w:abstractNumId w:val="10"/>
  </w:num>
  <w:num w:numId="32">
    <w:abstractNumId w:val="24"/>
  </w:num>
  <w:num w:numId="33">
    <w:abstractNumId w:val="26"/>
  </w:num>
  <w:num w:numId="34">
    <w:abstractNumId w:val="27"/>
  </w:num>
  <w:num w:numId="35">
    <w:abstractNumId w:val="15"/>
  </w:num>
  <w:num w:numId="36">
    <w:abstractNumId w:val="5"/>
  </w:num>
  <w:num w:numId="37">
    <w:abstractNumId w:val="9"/>
  </w:num>
  <w:num w:numId="38">
    <w:abstractNumId w:val="38"/>
  </w:num>
  <w:num w:numId="39">
    <w:abstractNumId w:val="8"/>
  </w:num>
  <w:num w:numId="40">
    <w:abstractNumId w:val="11"/>
  </w:num>
  <w:num w:numId="41">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0B8"/>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39A"/>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6A80"/>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376"/>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1C"/>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4710"/>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690"/>
    <w:rsid w:val="000F080B"/>
    <w:rsid w:val="000F0EF7"/>
    <w:rsid w:val="000F1992"/>
    <w:rsid w:val="000F1B46"/>
    <w:rsid w:val="000F1D9F"/>
    <w:rsid w:val="000F270E"/>
    <w:rsid w:val="000F2D35"/>
    <w:rsid w:val="000F3B32"/>
    <w:rsid w:val="000F3FD7"/>
    <w:rsid w:val="000F47EC"/>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32A"/>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498"/>
    <w:rsid w:val="001807DE"/>
    <w:rsid w:val="00180A47"/>
    <w:rsid w:val="00180D5F"/>
    <w:rsid w:val="00180F3D"/>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64A0"/>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3A4"/>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4FA"/>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6B12"/>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BBC"/>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A4D"/>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17"/>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2F7A"/>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21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9B1"/>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6AB"/>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C91"/>
    <w:rsid w:val="00404E4D"/>
    <w:rsid w:val="00405372"/>
    <w:rsid w:val="00405EDC"/>
    <w:rsid w:val="00406346"/>
    <w:rsid w:val="00406881"/>
    <w:rsid w:val="00406C46"/>
    <w:rsid w:val="004072EB"/>
    <w:rsid w:val="004073EB"/>
    <w:rsid w:val="00407A2D"/>
    <w:rsid w:val="00407CA9"/>
    <w:rsid w:val="00407FD5"/>
    <w:rsid w:val="004100B9"/>
    <w:rsid w:val="00410156"/>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90A"/>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76"/>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A34"/>
    <w:rsid w:val="00532CF3"/>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C3"/>
    <w:rsid w:val="00543F14"/>
    <w:rsid w:val="005453A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3E1"/>
    <w:rsid w:val="0055187D"/>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360"/>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38F"/>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1DD3"/>
    <w:rsid w:val="005B2493"/>
    <w:rsid w:val="005B2698"/>
    <w:rsid w:val="005B2A4B"/>
    <w:rsid w:val="005B2D35"/>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A31"/>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D7D44"/>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722"/>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02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122"/>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A9D"/>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276C"/>
    <w:rsid w:val="006C2AB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84E"/>
    <w:rsid w:val="00714FEB"/>
    <w:rsid w:val="0071542F"/>
    <w:rsid w:val="007154C7"/>
    <w:rsid w:val="00715699"/>
    <w:rsid w:val="00715F32"/>
    <w:rsid w:val="0071626E"/>
    <w:rsid w:val="00716882"/>
    <w:rsid w:val="007169E7"/>
    <w:rsid w:val="007171BA"/>
    <w:rsid w:val="0071723F"/>
    <w:rsid w:val="00717F62"/>
    <w:rsid w:val="0072045F"/>
    <w:rsid w:val="00721044"/>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66E3"/>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4309"/>
    <w:rsid w:val="00814481"/>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9A9"/>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6125"/>
    <w:rsid w:val="008462A6"/>
    <w:rsid w:val="008462AF"/>
    <w:rsid w:val="008464AA"/>
    <w:rsid w:val="0084653C"/>
    <w:rsid w:val="00846963"/>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335"/>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59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4FCB"/>
    <w:rsid w:val="008D599E"/>
    <w:rsid w:val="008D5F56"/>
    <w:rsid w:val="008D65FC"/>
    <w:rsid w:val="008D6ADE"/>
    <w:rsid w:val="008D6FE0"/>
    <w:rsid w:val="008D7298"/>
    <w:rsid w:val="008D72CA"/>
    <w:rsid w:val="008D774E"/>
    <w:rsid w:val="008D7979"/>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1DC3"/>
    <w:rsid w:val="009520B7"/>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4B"/>
    <w:rsid w:val="00A5158B"/>
    <w:rsid w:val="00A5163E"/>
    <w:rsid w:val="00A5188F"/>
    <w:rsid w:val="00A51A45"/>
    <w:rsid w:val="00A51B5A"/>
    <w:rsid w:val="00A52161"/>
    <w:rsid w:val="00A52325"/>
    <w:rsid w:val="00A523AE"/>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2"/>
    <w:rsid w:val="00AA7464"/>
    <w:rsid w:val="00AA756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4CC"/>
    <w:rsid w:val="00AC3BDA"/>
    <w:rsid w:val="00AC3D04"/>
    <w:rsid w:val="00AC3D80"/>
    <w:rsid w:val="00AC40A4"/>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D7AAA"/>
    <w:rsid w:val="00AE029F"/>
    <w:rsid w:val="00AE0F07"/>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E7BE4"/>
    <w:rsid w:val="00AF05D4"/>
    <w:rsid w:val="00AF0F61"/>
    <w:rsid w:val="00AF1020"/>
    <w:rsid w:val="00AF1246"/>
    <w:rsid w:val="00AF191F"/>
    <w:rsid w:val="00AF1B8C"/>
    <w:rsid w:val="00AF1CBC"/>
    <w:rsid w:val="00AF1F4D"/>
    <w:rsid w:val="00AF2292"/>
    <w:rsid w:val="00AF2778"/>
    <w:rsid w:val="00AF29AF"/>
    <w:rsid w:val="00AF3D99"/>
    <w:rsid w:val="00AF3F3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814"/>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3A8"/>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03FC"/>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F92"/>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B17"/>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B26"/>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0EAC"/>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2D73"/>
    <w:rsid w:val="00C23055"/>
    <w:rsid w:val="00C2312A"/>
    <w:rsid w:val="00C239FE"/>
    <w:rsid w:val="00C23AC0"/>
    <w:rsid w:val="00C23B32"/>
    <w:rsid w:val="00C23F7F"/>
    <w:rsid w:val="00C245AF"/>
    <w:rsid w:val="00C248EF"/>
    <w:rsid w:val="00C24D80"/>
    <w:rsid w:val="00C252AE"/>
    <w:rsid w:val="00C25366"/>
    <w:rsid w:val="00C253A7"/>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317"/>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27"/>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83"/>
    <w:rsid w:val="00CE7F9D"/>
    <w:rsid w:val="00CE7FC0"/>
    <w:rsid w:val="00CF0174"/>
    <w:rsid w:val="00CF02A7"/>
    <w:rsid w:val="00CF0543"/>
    <w:rsid w:val="00CF0699"/>
    <w:rsid w:val="00CF0C0F"/>
    <w:rsid w:val="00CF19CA"/>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B7462"/>
    <w:rsid w:val="00DC002B"/>
    <w:rsid w:val="00DC0970"/>
    <w:rsid w:val="00DC1A7C"/>
    <w:rsid w:val="00DC20D4"/>
    <w:rsid w:val="00DC249B"/>
    <w:rsid w:val="00DC25CF"/>
    <w:rsid w:val="00DC2A63"/>
    <w:rsid w:val="00DC2C38"/>
    <w:rsid w:val="00DC30B6"/>
    <w:rsid w:val="00DC3778"/>
    <w:rsid w:val="00DC3BC5"/>
    <w:rsid w:val="00DC41AD"/>
    <w:rsid w:val="00DC439A"/>
    <w:rsid w:val="00DC4B03"/>
    <w:rsid w:val="00DC5199"/>
    <w:rsid w:val="00DC5361"/>
    <w:rsid w:val="00DC5744"/>
    <w:rsid w:val="00DC5A9A"/>
    <w:rsid w:val="00DC617B"/>
    <w:rsid w:val="00DC63BA"/>
    <w:rsid w:val="00DC6E8A"/>
    <w:rsid w:val="00DC6F55"/>
    <w:rsid w:val="00DC70AE"/>
    <w:rsid w:val="00DC73C7"/>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566"/>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17A"/>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63"/>
    <w:rsid w:val="00F219FF"/>
    <w:rsid w:val="00F22376"/>
    <w:rsid w:val="00F22422"/>
    <w:rsid w:val="00F22A1B"/>
    <w:rsid w:val="00F22A8E"/>
    <w:rsid w:val="00F23B33"/>
    <w:rsid w:val="00F24409"/>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2D9"/>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32B"/>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31F"/>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1FA5"/>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paragraph" w:customStyle="1" w:styleId="Discussion">
    <w:name w:val="Discussion"/>
    <w:basedOn w:val="a"/>
    <w:rsid w:val="00FF1FA5"/>
    <w:pPr>
      <w:overflowPunct/>
      <w:autoSpaceDE/>
      <w:autoSpaceDN/>
      <w:adjustRightInd/>
      <w:textAlignment w:val="auto"/>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11537</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CT</dc:creator>
  <cp:keywords/>
  <cp:lastModifiedBy>彭硕</cp:lastModifiedBy>
  <cp:revision>2134</cp:revision>
  <cp:lastPrinted>2014-08-13T09:20:00Z</cp:lastPrinted>
  <dcterms:created xsi:type="dcterms:W3CDTF">2020-05-17T04:12:00Z</dcterms:created>
  <dcterms:modified xsi:type="dcterms:W3CDTF">2025-09-30T02:53:00Z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