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3DA5F" w14:textId="27892941" w:rsidR="00DC4196" w:rsidRPr="00981EFF" w:rsidRDefault="00DC4196" w:rsidP="00DC4196">
      <w:pPr>
        <w:pStyle w:val="3GPPHeader"/>
        <w:rPr>
          <w:rFonts w:ascii="Arial" w:hAnsi="Arial" w:cs="Arial"/>
          <w:bCs/>
          <w:color w:val="000000"/>
          <w:sz w:val="22"/>
          <w:szCs w:val="22"/>
        </w:rPr>
      </w:pPr>
      <w:r w:rsidRPr="00981EFF">
        <w:rPr>
          <w:rFonts w:ascii="Arial" w:hAnsi="Arial" w:cs="Arial"/>
          <w:bCs/>
          <w:color w:val="000000"/>
          <w:sz w:val="22"/>
          <w:szCs w:val="22"/>
        </w:rPr>
        <w:t>3GPP TSG-RAN WG3</w:t>
      </w:r>
      <w:r w:rsidR="006D774A" w:rsidRPr="00981EFF">
        <w:rPr>
          <w:rFonts w:ascii="Arial" w:hAnsi="Arial" w:cs="Arial"/>
          <w:bCs/>
          <w:color w:val="000000"/>
          <w:sz w:val="22"/>
          <w:szCs w:val="22"/>
        </w:rPr>
        <w:t xml:space="preserve"> </w:t>
      </w:r>
      <w:r w:rsidR="00993E95" w:rsidRPr="00981EFF">
        <w:rPr>
          <w:rFonts w:ascii="Arial" w:hAnsi="Arial" w:cs="Arial"/>
          <w:bCs/>
          <w:color w:val="000000"/>
          <w:sz w:val="22"/>
          <w:szCs w:val="22"/>
        </w:rPr>
        <w:t>#</w:t>
      </w:r>
      <w:r w:rsidR="00585DED" w:rsidRPr="00981EFF">
        <w:rPr>
          <w:rFonts w:ascii="Arial" w:hAnsi="Arial" w:cs="Arial"/>
          <w:bCs/>
          <w:color w:val="000000"/>
          <w:sz w:val="22"/>
          <w:szCs w:val="22"/>
        </w:rPr>
        <w:t>1</w:t>
      </w:r>
      <w:r w:rsidR="000C32B5">
        <w:rPr>
          <w:rFonts w:ascii="Arial" w:hAnsi="Arial" w:cs="Arial"/>
          <w:bCs/>
          <w:color w:val="000000"/>
          <w:sz w:val="22"/>
          <w:szCs w:val="22"/>
        </w:rPr>
        <w:t>2</w:t>
      </w:r>
      <w:r w:rsidR="00613D7B">
        <w:rPr>
          <w:rFonts w:ascii="Arial" w:hAnsi="Arial" w:cs="Arial" w:hint="eastAsia"/>
          <w:bCs/>
          <w:color w:val="000000"/>
          <w:sz w:val="22"/>
          <w:szCs w:val="22"/>
        </w:rPr>
        <w:t>7</w:t>
      </w:r>
      <w:r w:rsidRPr="00981EFF">
        <w:rPr>
          <w:rFonts w:ascii="Arial" w:hAnsi="Arial" w:cs="Arial"/>
          <w:bCs/>
          <w:color w:val="000000"/>
          <w:sz w:val="22"/>
          <w:szCs w:val="22"/>
        </w:rPr>
        <w:tab/>
      </w:r>
      <w:r w:rsidR="003D0B80" w:rsidRPr="003D0B80">
        <w:rPr>
          <w:sz w:val="28"/>
          <w:szCs w:val="28"/>
        </w:rPr>
        <w:t>R3-250791</w:t>
      </w:r>
    </w:p>
    <w:p w14:paraId="4678744A" w14:textId="77777777" w:rsidR="00613D7B" w:rsidRPr="00D53E6E" w:rsidRDefault="00613D7B" w:rsidP="000A468F">
      <w:pPr>
        <w:pStyle w:val="3GPPHeader"/>
        <w:rPr>
          <w:rFonts w:ascii="Arial" w:eastAsiaTheme="minorEastAsia" w:hAnsi="Arial" w:cs="Arial"/>
          <w:noProof/>
          <w:szCs w:val="20"/>
          <w:rPrChange w:id="0" w:author="Ericsson User" w:date="2025-02-18T15:27:00Z">
            <w:rPr>
              <w:rFonts w:ascii="Arial" w:eastAsiaTheme="minorEastAsia" w:hAnsi="Arial" w:cs="Arial"/>
              <w:noProof/>
              <w:szCs w:val="20"/>
              <w:lang w:val="sv-SE"/>
            </w:rPr>
          </w:rPrChange>
        </w:rPr>
      </w:pPr>
      <w:r w:rsidRPr="00D53E6E">
        <w:rPr>
          <w:rFonts w:ascii="Arial" w:eastAsia="Calibri" w:hAnsi="Arial" w:cs="Arial"/>
          <w:noProof/>
          <w:szCs w:val="20"/>
          <w:rPrChange w:id="1" w:author="Ericsson User" w:date="2025-02-18T15:27:00Z">
            <w:rPr>
              <w:rFonts w:ascii="Arial" w:eastAsia="Calibri" w:hAnsi="Arial" w:cs="Arial"/>
              <w:noProof/>
              <w:szCs w:val="20"/>
              <w:lang w:val="sv-SE"/>
            </w:rPr>
          </w:rPrChange>
        </w:rPr>
        <w:t>Athens, Greece, 17th – 21st , February, 2025</w:t>
      </w:r>
    </w:p>
    <w:p w14:paraId="7A04D916" w14:textId="2B787049" w:rsidR="000A468F" w:rsidRDefault="000A468F" w:rsidP="000A468F">
      <w:pPr>
        <w:pStyle w:val="3GPPHeader"/>
      </w:pPr>
      <w:r>
        <w:t>Agenda Item:</w:t>
      </w:r>
      <w:r>
        <w:tab/>
        <w:t>12.</w:t>
      </w:r>
      <w:r w:rsidR="00D108C1">
        <w:rPr>
          <w:rFonts w:hint="eastAsia"/>
        </w:rPr>
        <w:t>2</w:t>
      </w:r>
    </w:p>
    <w:p w14:paraId="27091D73" w14:textId="58943122" w:rsidR="000A468F" w:rsidRDefault="000A468F" w:rsidP="000A468F">
      <w:pPr>
        <w:pStyle w:val="3GPPHeader"/>
      </w:pPr>
      <w:r>
        <w:t>Source:</w:t>
      </w:r>
      <w:r>
        <w:tab/>
        <w:t>NTTDOCOMO (moderator)</w:t>
      </w:r>
    </w:p>
    <w:p w14:paraId="23BB9361" w14:textId="79EA56E0" w:rsidR="000A468F" w:rsidRPr="00886424" w:rsidRDefault="000A468F" w:rsidP="000A468F">
      <w:pPr>
        <w:pStyle w:val="3GPPHeader"/>
      </w:pPr>
      <w:r w:rsidRPr="00886424">
        <w:t>Title:</w:t>
      </w:r>
      <w:r w:rsidRPr="00886424">
        <w:tab/>
        <w:t>Summary of Offline Discussion on</w:t>
      </w:r>
      <w:r>
        <w:t xml:space="preserve"> additional topological enhancement </w:t>
      </w:r>
    </w:p>
    <w:p w14:paraId="6E11B877" w14:textId="77777777" w:rsidR="000A468F" w:rsidRDefault="000A468F" w:rsidP="000A468F">
      <w:pPr>
        <w:pStyle w:val="3GPPHeader"/>
      </w:pPr>
      <w:r>
        <w:t>Document for:</w:t>
      </w:r>
      <w:r>
        <w:tab/>
        <w:t>Approval</w:t>
      </w:r>
    </w:p>
    <w:p w14:paraId="6AA14137" w14:textId="7064AF4A" w:rsidR="00BC6244" w:rsidRDefault="00BC6244" w:rsidP="000A468F">
      <w:pPr>
        <w:pStyle w:val="Heading1"/>
      </w:pPr>
      <w:r>
        <w:rPr>
          <w:rFonts w:hint="eastAsia"/>
        </w:rPr>
        <w:t>For chair notes</w:t>
      </w:r>
    </w:p>
    <w:p w14:paraId="497EC497" w14:textId="7C459CA0" w:rsidR="00BC6244" w:rsidRDefault="00BC6244" w:rsidP="00BC6244">
      <w:pPr>
        <w:pStyle w:val="Heading2"/>
      </w:pPr>
      <w:r>
        <w:rPr>
          <w:rFonts w:hint="eastAsia"/>
        </w:rPr>
        <w:t>WAB</w:t>
      </w:r>
    </w:p>
    <w:p w14:paraId="6E55D487" w14:textId="4F88727E" w:rsidR="00BC6244" w:rsidRPr="00BC6244" w:rsidRDefault="00BC6244" w:rsidP="00BC6244">
      <w:r>
        <w:rPr>
          <w:rFonts w:hint="eastAsia"/>
        </w:rPr>
        <w:t xml:space="preserve">For </w:t>
      </w:r>
      <w:r>
        <w:t>U</w:t>
      </w:r>
      <w:r>
        <w:rPr>
          <w:rFonts w:hint="eastAsia"/>
        </w:rPr>
        <w:t>ser location information</w:t>
      </w:r>
    </w:p>
    <w:p w14:paraId="58A239A7" w14:textId="38A1901F" w:rsidR="00BC6244" w:rsidRPr="004E7CA4" w:rsidRDefault="00BC6244" w:rsidP="00BC6244">
      <w:pPr>
        <w:spacing w:before="120"/>
        <w:rPr>
          <w:b/>
          <w:bCs/>
          <w:color w:val="00B050"/>
        </w:rPr>
      </w:pPr>
      <w:del w:id="2" w:author="Ericsson User" w:date="2025-02-18T15:59:00Z">
        <w:r w:rsidRPr="004E7CA4" w:rsidDel="002C1ABE">
          <w:rPr>
            <w:b/>
            <w:bCs/>
            <w:color w:val="00B050"/>
          </w:rPr>
          <w:delText xml:space="preserve">include </w:delText>
        </w:r>
      </w:del>
      <w:ins w:id="3" w:author="Ericsson User" w:date="2025-02-18T15:59:00Z">
        <w:r w:rsidR="002C1ABE">
          <w:rPr>
            <w:b/>
            <w:bCs/>
            <w:color w:val="00B050"/>
          </w:rPr>
          <w:t>I</w:t>
        </w:r>
        <w:r w:rsidR="002C1ABE" w:rsidRPr="004E7CA4">
          <w:rPr>
            <w:b/>
            <w:bCs/>
            <w:color w:val="00B050"/>
          </w:rPr>
          <w:t xml:space="preserve">nclude </w:t>
        </w:r>
      </w:ins>
      <w:r w:rsidRPr="004E7CA4">
        <w:rPr>
          <w:b/>
          <w:bCs/>
          <w:color w:val="00B050"/>
        </w:rPr>
        <w:t xml:space="preserve">Additional ULI </w:t>
      </w:r>
      <w:del w:id="4" w:author="Ericsson User" w:date="2025-02-18T15:32:00Z">
        <w:r w:rsidRPr="004E7CA4" w:rsidDel="006728A1">
          <w:rPr>
            <w:b/>
            <w:bCs/>
            <w:color w:val="00B050"/>
          </w:rPr>
          <w:delText xml:space="preserve">to </w:delText>
        </w:r>
      </w:del>
      <w:ins w:id="5" w:author="Ericsson User" w:date="2025-02-18T15:32:00Z">
        <w:r w:rsidR="006728A1">
          <w:rPr>
            <w:b/>
            <w:bCs/>
            <w:color w:val="00B050"/>
          </w:rPr>
          <w:t>into the</w:t>
        </w:r>
        <w:r w:rsidR="006728A1" w:rsidRPr="004E7CA4">
          <w:rPr>
            <w:b/>
            <w:bCs/>
            <w:color w:val="00B050"/>
          </w:rPr>
          <w:t xml:space="preserve"> </w:t>
        </w:r>
      </w:ins>
      <w:r w:rsidRPr="004E7CA4">
        <w:rPr>
          <w:b/>
          <w:bCs/>
          <w:color w:val="00B050"/>
        </w:rPr>
        <w:t>User Location Information IE in TS 38.413. A</w:t>
      </w:r>
      <w:r w:rsidRPr="004E7CA4">
        <w:rPr>
          <w:rFonts w:hint="eastAsia"/>
          <w:b/>
          <w:bCs/>
          <w:color w:val="00B050"/>
        </w:rPr>
        <w:t xml:space="preserve">dditional ULI contains CGI and TAI info. </w:t>
      </w:r>
      <w:r w:rsidRPr="004E7CA4">
        <w:rPr>
          <w:b/>
          <w:bCs/>
          <w:color w:val="00B050"/>
        </w:rPr>
        <w:t>F</w:t>
      </w:r>
      <w:r w:rsidRPr="004E7CA4">
        <w:rPr>
          <w:rFonts w:hint="eastAsia"/>
          <w:b/>
          <w:bCs/>
          <w:color w:val="00B050"/>
        </w:rPr>
        <w:t>urther check the TP in the CB.</w:t>
      </w:r>
    </w:p>
    <w:p w14:paraId="22821917" w14:textId="50D4E4F0" w:rsidR="00BC6244" w:rsidRPr="004E7CA4" w:rsidRDefault="00BC6244" w:rsidP="00BC6244">
      <w:pPr>
        <w:spacing w:before="120"/>
        <w:rPr>
          <w:b/>
          <w:bCs/>
          <w:color w:val="00B050"/>
        </w:rPr>
      </w:pPr>
      <w:r w:rsidRPr="004E7CA4">
        <w:rPr>
          <w:b/>
          <w:bCs/>
          <w:color w:val="00B050"/>
        </w:rPr>
        <w:t xml:space="preserve">TS 38.401 to include the WAB-gNB’s determination of the </w:t>
      </w:r>
      <w:del w:id="6" w:author="Ericsson User" w:date="2025-02-18T15:54:00Z">
        <w:r w:rsidRPr="004E7CA4" w:rsidDel="00385AFE">
          <w:rPr>
            <w:b/>
            <w:bCs/>
            <w:color w:val="00B050"/>
          </w:rPr>
          <w:delText xml:space="preserve">additional </w:delText>
        </w:r>
      </w:del>
      <w:ins w:id="7" w:author="Ericsson User" w:date="2025-02-18T15:54:00Z">
        <w:r w:rsidR="00385AFE">
          <w:rPr>
            <w:b/>
            <w:bCs/>
            <w:color w:val="00B050"/>
          </w:rPr>
          <w:t>A</w:t>
        </w:r>
        <w:r w:rsidR="00385AFE" w:rsidRPr="004E7CA4">
          <w:rPr>
            <w:b/>
            <w:bCs/>
            <w:color w:val="00B050"/>
          </w:rPr>
          <w:t xml:space="preserve">dditional </w:t>
        </w:r>
      </w:ins>
      <w:r w:rsidRPr="004E7CA4">
        <w:rPr>
          <w:b/>
          <w:bCs/>
          <w:color w:val="00B050"/>
        </w:rPr>
        <w:t>ULI and the need for</w:t>
      </w:r>
      <w:ins w:id="8" w:author="Ericsson User" w:date="2025-02-18T15:54:00Z">
        <w:r w:rsidR="00385AFE">
          <w:rPr>
            <w:b/>
            <w:bCs/>
            <w:color w:val="00B050"/>
          </w:rPr>
          <w:t xml:space="preserve"> sendin</w:t>
        </w:r>
      </w:ins>
      <w:ins w:id="9" w:author="Ericsson User" w:date="2025-02-18T15:55:00Z">
        <w:r w:rsidR="00385AFE">
          <w:rPr>
            <w:b/>
            <w:bCs/>
            <w:color w:val="00B050"/>
          </w:rPr>
          <w:t>g</w:t>
        </w:r>
      </w:ins>
      <w:r w:rsidRPr="004E7CA4">
        <w:rPr>
          <w:b/>
          <w:bCs/>
          <w:color w:val="00B050"/>
        </w:rPr>
        <w:t xml:space="preserve"> User Location Reports </w:t>
      </w:r>
      <w:r w:rsidRPr="004E7CA4">
        <w:rPr>
          <w:rFonts w:hint="eastAsia"/>
          <w:b/>
          <w:bCs/>
          <w:color w:val="00B050"/>
        </w:rPr>
        <w:t xml:space="preserve">e.g. </w:t>
      </w:r>
      <w:r w:rsidRPr="004E7CA4">
        <w:rPr>
          <w:b/>
          <w:bCs/>
          <w:color w:val="00B050"/>
        </w:rPr>
        <w:t>in case the additional ULI has changed due to WAB-node mo</w:t>
      </w:r>
      <w:r w:rsidRPr="004E7CA4">
        <w:rPr>
          <w:rFonts w:hint="eastAsia"/>
          <w:b/>
          <w:bCs/>
          <w:color w:val="00B050"/>
        </w:rPr>
        <w:t>vement</w:t>
      </w:r>
      <w:r w:rsidRPr="004E7CA4">
        <w:rPr>
          <w:b/>
          <w:bCs/>
          <w:color w:val="00B050"/>
        </w:rPr>
        <w:t xml:space="preserve">. </w:t>
      </w:r>
    </w:p>
    <w:p w14:paraId="740944A5" w14:textId="2C4A8698" w:rsidR="00BC6244" w:rsidRPr="004E7CA4" w:rsidRDefault="00BC6244" w:rsidP="00BC6244">
      <w:pPr>
        <w:spacing w:before="120"/>
        <w:rPr>
          <w:b/>
          <w:bCs/>
          <w:color w:val="00B050"/>
        </w:rPr>
      </w:pPr>
      <w:r w:rsidRPr="004E7CA4">
        <w:rPr>
          <w:rFonts w:hint="eastAsia"/>
          <w:b/>
          <w:bCs/>
          <w:color w:val="00B050"/>
        </w:rPr>
        <w:t xml:space="preserve">In case NTN backhauling, the </w:t>
      </w:r>
      <w:del w:id="10" w:author="Ericsson User" w:date="2025-02-18T15:55:00Z">
        <w:r w:rsidRPr="004E7CA4" w:rsidDel="00493A31">
          <w:rPr>
            <w:rFonts w:hint="eastAsia"/>
            <w:b/>
            <w:bCs/>
            <w:color w:val="00B050"/>
          </w:rPr>
          <w:delText xml:space="preserve">additional </w:delText>
        </w:r>
      </w:del>
      <w:ins w:id="11" w:author="Ericsson User" w:date="2025-02-18T15:55:00Z">
        <w:r w:rsidR="00493A31">
          <w:rPr>
            <w:b/>
            <w:bCs/>
            <w:color w:val="00B050"/>
          </w:rPr>
          <w:t>A</w:t>
        </w:r>
        <w:r w:rsidR="00493A31" w:rsidRPr="004E7CA4">
          <w:rPr>
            <w:rFonts w:hint="eastAsia"/>
            <w:b/>
            <w:bCs/>
            <w:color w:val="00B050"/>
          </w:rPr>
          <w:t xml:space="preserve">dditional </w:t>
        </w:r>
      </w:ins>
      <w:r w:rsidRPr="004E7CA4">
        <w:rPr>
          <w:rFonts w:hint="eastAsia"/>
          <w:b/>
          <w:bCs/>
          <w:color w:val="00B050"/>
        </w:rPr>
        <w:t xml:space="preserve">ULI is </w:t>
      </w:r>
      <w:r w:rsidRPr="004E7CA4">
        <w:rPr>
          <w:b/>
          <w:bCs/>
          <w:color w:val="00B050"/>
        </w:rPr>
        <w:t>dependent</w:t>
      </w:r>
      <w:r w:rsidRPr="004E7CA4">
        <w:rPr>
          <w:rFonts w:hint="eastAsia"/>
          <w:b/>
          <w:bCs/>
          <w:color w:val="00B050"/>
        </w:rPr>
        <w:t xml:space="preserve"> on WAB-node geo-location</w:t>
      </w:r>
      <w:ins w:id="12" w:author="Ericsson User" w:date="2025-02-18T15:55:00Z">
        <w:r w:rsidR="00493A31">
          <w:rPr>
            <w:b/>
            <w:bCs/>
            <w:color w:val="00B050"/>
          </w:rPr>
          <w:t>,</w:t>
        </w:r>
      </w:ins>
      <w:r w:rsidRPr="004E7CA4">
        <w:rPr>
          <w:rFonts w:hint="eastAsia"/>
          <w:b/>
          <w:bCs/>
          <w:color w:val="00B050"/>
        </w:rPr>
        <w:t xml:space="preserve"> based on the configuration. </w:t>
      </w:r>
      <w:commentRangeStart w:id="13"/>
      <w:r w:rsidRPr="004E7CA4">
        <w:rPr>
          <w:rFonts w:hint="eastAsia"/>
          <w:b/>
          <w:bCs/>
          <w:color w:val="00B050"/>
        </w:rPr>
        <w:t>FFS on design of the IE in the CB.</w:t>
      </w:r>
      <w:commentRangeEnd w:id="13"/>
      <w:r w:rsidR="00092198">
        <w:rPr>
          <w:rStyle w:val="CommentReference"/>
        </w:rPr>
        <w:commentReference w:id="13"/>
      </w:r>
    </w:p>
    <w:p w14:paraId="08BEB9A2" w14:textId="77777777" w:rsidR="00BC6244" w:rsidRDefault="00BC6244" w:rsidP="00BC6244"/>
    <w:p w14:paraId="2587DABA" w14:textId="7030AA58" w:rsidR="00BC6244" w:rsidRDefault="00BC6244" w:rsidP="00BC6244">
      <w:r>
        <w:rPr>
          <w:rFonts w:hint="eastAsia"/>
        </w:rPr>
        <w:t>For WAB mobility</w:t>
      </w:r>
    </w:p>
    <w:p w14:paraId="70ECF3EA" w14:textId="77777777" w:rsidR="00BC6244" w:rsidRPr="004E7CA4" w:rsidRDefault="00BC6244" w:rsidP="00BC6244">
      <w:pPr>
        <w:rPr>
          <w:color w:val="00B050"/>
          <w:u w:val="single"/>
          <w:lang w:eastAsia="zh-CN"/>
        </w:rPr>
      </w:pPr>
      <w:r w:rsidRPr="004E7CA4">
        <w:rPr>
          <w:rFonts w:asciiTheme="minorHAnsi" w:hAnsiTheme="minorHAnsi" w:cstheme="minorHAnsi"/>
          <w:b/>
          <w:bCs/>
          <w:color w:val="00B050"/>
          <w:szCs w:val="22"/>
        </w:rPr>
        <w:t xml:space="preserve">Proposal 3: Support </w:t>
      </w:r>
      <w:r w:rsidRPr="004E7CA4">
        <w:rPr>
          <w:rFonts w:asciiTheme="minorHAnsi" w:hAnsiTheme="minorHAnsi" w:cstheme="minorHAnsi" w:hint="eastAsia"/>
          <w:b/>
          <w:bCs/>
          <w:color w:val="00B050"/>
          <w:szCs w:val="22"/>
        </w:rPr>
        <w:t xml:space="preserve">and capture </w:t>
      </w:r>
      <w:r w:rsidRPr="004E7CA4">
        <w:rPr>
          <w:rFonts w:asciiTheme="minorHAnsi" w:hAnsiTheme="minorHAnsi" w:cstheme="minorHAnsi"/>
          <w:b/>
          <w:bCs/>
          <w:color w:val="00B050"/>
          <w:szCs w:val="22"/>
        </w:rPr>
        <w:t>the two-logical-gNB solution for UE’s AMF change</w:t>
      </w:r>
      <w:r w:rsidRPr="004E7CA4">
        <w:rPr>
          <w:rFonts w:asciiTheme="minorHAnsi" w:hAnsiTheme="minorHAnsi" w:cstheme="minorHAnsi" w:hint="eastAsia"/>
          <w:b/>
          <w:bCs/>
          <w:color w:val="00B050"/>
          <w:szCs w:val="22"/>
        </w:rPr>
        <w:t xml:space="preserve"> in 38.401</w:t>
      </w:r>
      <w:r w:rsidRPr="004E7CA4">
        <w:rPr>
          <w:rFonts w:asciiTheme="minorHAnsi" w:hAnsiTheme="minorHAnsi" w:cstheme="minorHAnsi"/>
          <w:b/>
          <w:bCs/>
          <w:color w:val="00B050"/>
          <w:szCs w:val="22"/>
        </w:rPr>
        <w:t>.</w:t>
      </w:r>
      <w:r w:rsidRPr="004E7CA4">
        <w:rPr>
          <w:rFonts w:asciiTheme="minorHAnsi" w:hAnsiTheme="minorHAnsi" w:cstheme="minorHAnsi" w:hint="eastAsia"/>
          <w:b/>
          <w:bCs/>
          <w:color w:val="00B050"/>
          <w:szCs w:val="22"/>
        </w:rPr>
        <w:t xml:space="preserve"> </w:t>
      </w:r>
      <w:commentRangeStart w:id="14"/>
      <w:r w:rsidRPr="004E7CA4">
        <w:rPr>
          <w:rFonts w:asciiTheme="minorHAnsi" w:hAnsiTheme="minorHAnsi" w:cstheme="minorHAnsi"/>
          <w:b/>
          <w:bCs/>
          <w:color w:val="00B050"/>
          <w:szCs w:val="22"/>
        </w:rPr>
        <w:t>I</w:t>
      </w:r>
      <w:r w:rsidRPr="004E7CA4">
        <w:rPr>
          <w:rFonts w:asciiTheme="minorHAnsi" w:hAnsiTheme="minorHAnsi" w:cstheme="minorHAnsi" w:hint="eastAsia"/>
          <w:b/>
          <w:bCs/>
          <w:color w:val="00B050"/>
          <w:szCs w:val="22"/>
        </w:rPr>
        <w:t>f SA2 give further information on single logical gNB solution, RAN3 can work on it.</w:t>
      </w:r>
      <w:commentRangeEnd w:id="14"/>
      <w:r w:rsidR="00444929">
        <w:rPr>
          <w:rStyle w:val="CommentReference"/>
        </w:rPr>
        <w:commentReference w:id="14"/>
      </w:r>
      <w:r w:rsidRPr="004E7CA4">
        <w:rPr>
          <w:rFonts w:asciiTheme="minorHAnsi" w:hAnsiTheme="minorHAnsi" w:cstheme="minorHAnsi" w:hint="eastAsia"/>
          <w:b/>
          <w:bCs/>
          <w:color w:val="00B050"/>
          <w:szCs w:val="22"/>
        </w:rPr>
        <w:t xml:space="preserve"> </w:t>
      </w:r>
      <w:r w:rsidRPr="004E7CA4">
        <w:rPr>
          <w:rFonts w:asciiTheme="minorHAnsi" w:hAnsiTheme="minorHAnsi" w:cstheme="minorHAnsi"/>
          <w:b/>
          <w:bCs/>
          <w:color w:val="00B050"/>
          <w:szCs w:val="22"/>
        </w:rPr>
        <w:t>W</w:t>
      </w:r>
      <w:r w:rsidRPr="004E7CA4">
        <w:rPr>
          <w:rFonts w:asciiTheme="minorHAnsi" w:hAnsiTheme="minorHAnsi" w:cstheme="minorHAnsi" w:hint="eastAsia"/>
          <w:b/>
          <w:bCs/>
          <w:color w:val="00B050"/>
          <w:szCs w:val="22"/>
        </w:rPr>
        <w:t>ork on the TP in the CB.</w:t>
      </w:r>
    </w:p>
    <w:p w14:paraId="2E4F0C40" w14:textId="77777777" w:rsidR="00BC6244" w:rsidRDefault="00BC6244" w:rsidP="00BC6244"/>
    <w:p w14:paraId="2A34F067" w14:textId="17D58585" w:rsidR="00B4047C" w:rsidRDefault="00B4047C" w:rsidP="00BC6244">
      <w:r>
        <w:rPr>
          <w:rFonts w:hint="eastAsia"/>
        </w:rPr>
        <w:t xml:space="preserve">For </w:t>
      </w:r>
      <w:r w:rsidRPr="00B4047C">
        <w:t>Handling of WAB-gNB’s traffic during WAB-node mobility</w:t>
      </w:r>
    </w:p>
    <w:p w14:paraId="78EE1BF7" w14:textId="63F2E8CC" w:rsidR="00B4047C" w:rsidRPr="004E7CA4" w:rsidRDefault="00B4047C" w:rsidP="00B4047C">
      <w:pPr>
        <w:rPr>
          <w:b/>
          <w:bCs/>
          <w:color w:val="00B050"/>
        </w:rPr>
      </w:pPr>
      <w:r w:rsidRPr="004E7CA4">
        <w:rPr>
          <w:b/>
          <w:bCs/>
          <w:color w:val="00B050"/>
        </w:rPr>
        <w:t>I</w:t>
      </w:r>
      <w:r w:rsidRPr="004E7CA4">
        <w:rPr>
          <w:rFonts w:hint="eastAsia"/>
          <w:b/>
          <w:bCs/>
          <w:color w:val="00B050"/>
        </w:rPr>
        <w:t>n case IPsec tunnel mode is used to protect WAB-gNB</w:t>
      </w:r>
      <w:r w:rsidRPr="004E7CA4">
        <w:rPr>
          <w:b/>
          <w:bCs/>
          <w:color w:val="00B050"/>
        </w:rPr>
        <w:t>’</w:t>
      </w:r>
      <w:r w:rsidRPr="004E7CA4">
        <w:rPr>
          <w:rFonts w:hint="eastAsia"/>
          <w:b/>
          <w:bCs/>
          <w:color w:val="00B050"/>
        </w:rPr>
        <w:t>s traffic, Mob</w:t>
      </w:r>
      <w:r w:rsidR="00444929" w:rsidRPr="004E7CA4">
        <w:rPr>
          <w:b/>
          <w:bCs/>
          <w:color w:val="00B050"/>
        </w:rPr>
        <w:t>IKE</w:t>
      </w:r>
      <w:r w:rsidRPr="004E7CA4">
        <w:rPr>
          <w:rFonts w:hint="eastAsia"/>
          <w:b/>
          <w:bCs/>
          <w:color w:val="00B050"/>
        </w:rPr>
        <w:t xml:space="preserve"> can be used to avoid the change of inner IP address.</w:t>
      </w:r>
    </w:p>
    <w:p w14:paraId="61B3D7F4" w14:textId="77777777" w:rsidR="00B4047C" w:rsidRPr="004E7CA4" w:rsidRDefault="00B4047C" w:rsidP="00B4047C">
      <w:pPr>
        <w:rPr>
          <w:color w:val="00B050"/>
        </w:rPr>
      </w:pPr>
    </w:p>
    <w:p w14:paraId="4B7083FB" w14:textId="7D9C8864" w:rsidR="00B4047C" w:rsidRPr="004E7CA4" w:rsidRDefault="00B4047C" w:rsidP="00B4047C">
      <w:pPr>
        <w:spacing w:before="120"/>
        <w:rPr>
          <w:b/>
          <w:bCs/>
          <w:color w:val="00B050"/>
        </w:rPr>
      </w:pPr>
      <w:del w:id="15" w:author="Ericsson User" w:date="2025-02-18T15:59:00Z">
        <w:r w:rsidRPr="004E7CA4" w:rsidDel="002C1ABE">
          <w:rPr>
            <w:b/>
            <w:bCs/>
            <w:color w:val="00B050"/>
          </w:rPr>
          <w:delText xml:space="preserve">Proposal 5: </w:delText>
        </w:r>
      </w:del>
      <w:r w:rsidRPr="004E7CA4">
        <w:rPr>
          <w:b/>
          <w:bCs/>
          <w:color w:val="00B050"/>
        </w:rPr>
        <w:t xml:space="preserve">RAN3 to capture on stage-2 that when WAB-gNB changes IP address due to WAB-node mobility, the WAB-gNB’s traffic can be handled in the following manner: </w:t>
      </w:r>
    </w:p>
    <w:p w14:paraId="368413F1" w14:textId="77777777" w:rsidR="00B4047C" w:rsidRPr="004E7CA4" w:rsidRDefault="00B4047C" w:rsidP="00B4047C">
      <w:pPr>
        <w:pStyle w:val="ListParagraph"/>
        <w:numPr>
          <w:ilvl w:val="0"/>
          <w:numId w:val="8"/>
        </w:numPr>
        <w:spacing w:before="120"/>
        <w:ind w:leftChars="0"/>
        <w:rPr>
          <w:b/>
          <w:bCs/>
          <w:color w:val="00B050"/>
        </w:rPr>
      </w:pPr>
      <w:r w:rsidRPr="004E7CA4">
        <w:rPr>
          <w:b/>
          <w:bCs/>
          <w:color w:val="00B050"/>
        </w:rPr>
        <w:t>NG-C and Xn-C can be migrated to new IP address via legacy procedures defined in TS 38.412 and TS 38.422, respectively.</w:t>
      </w:r>
    </w:p>
    <w:p w14:paraId="03FDE3A4" w14:textId="77777777" w:rsidR="00B4047C" w:rsidRPr="004E7CA4" w:rsidRDefault="00B4047C" w:rsidP="00B4047C">
      <w:pPr>
        <w:pStyle w:val="ListParagraph"/>
        <w:numPr>
          <w:ilvl w:val="0"/>
          <w:numId w:val="8"/>
        </w:numPr>
        <w:spacing w:before="120"/>
        <w:ind w:leftChars="0"/>
        <w:rPr>
          <w:b/>
          <w:bCs/>
          <w:color w:val="00B050"/>
        </w:rPr>
      </w:pPr>
      <w:r w:rsidRPr="004E7CA4">
        <w:rPr>
          <w:b/>
          <w:bCs/>
          <w:color w:val="00B050"/>
        </w:rPr>
        <w:t>NG-U GTP-U tunnels can be migrated via the NGAP PDU session Resource Modify Indication procedure.</w:t>
      </w:r>
    </w:p>
    <w:p w14:paraId="3E12AAF3" w14:textId="77777777" w:rsidR="00B4047C" w:rsidRPr="004E7CA4" w:rsidRDefault="00B4047C" w:rsidP="00B4047C">
      <w:pPr>
        <w:pStyle w:val="ListParagraph"/>
        <w:numPr>
          <w:ilvl w:val="0"/>
          <w:numId w:val="8"/>
        </w:numPr>
        <w:spacing w:before="120"/>
        <w:ind w:leftChars="0"/>
        <w:rPr>
          <w:b/>
          <w:bCs/>
          <w:color w:val="00B050"/>
        </w:rPr>
      </w:pPr>
      <w:r w:rsidRPr="004E7CA4">
        <w:rPr>
          <w:b/>
          <w:bCs/>
          <w:color w:val="00B050"/>
        </w:rPr>
        <w:t>Xn-U GTP-U tunnels used for DC can be migrated via the Xn S-NG-RAN NODE MODIFICATION PROCEDURES.</w:t>
      </w:r>
    </w:p>
    <w:p w14:paraId="6D34F1BC" w14:textId="4932292A" w:rsidR="00B4047C" w:rsidRPr="004E7CA4" w:rsidRDefault="00B4047C" w:rsidP="00B4047C">
      <w:pPr>
        <w:pStyle w:val="ListParagraph"/>
        <w:numPr>
          <w:ilvl w:val="0"/>
          <w:numId w:val="8"/>
        </w:numPr>
        <w:spacing w:before="120"/>
        <w:ind w:leftChars="0"/>
        <w:rPr>
          <w:b/>
          <w:bCs/>
          <w:color w:val="00B050"/>
        </w:rPr>
      </w:pPr>
      <w:r w:rsidRPr="004E7CA4">
        <w:rPr>
          <w:b/>
          <w:bCs/>
          <w:color w:val="00B050"/>
        </w:rPr>
        <w:t>Xn-U GTP-U tunnels used during UE handover do not need to be migrated</w:t>
      </w:r>
      <w:del w:id="16" w:author="Ericsson User" w:date="2025-02-18T15:56:00Z">
        <w:r w:rsidRPr="004E7CA4" w:rsidDel="007A7C8E">
          <w:rPr>
            <w:b/>
            <w:bCs/>
            <w:color w:val="00B050"/>
          </w:rPr>
          <w:delText xml:space="preserve"> </w:delText>
        </w:r>
        <w:commentRangeStart w:id="17"/>
        <w:r w:rsidRPr="004E7CA4" w:rsidDel="007A7C8E">
          <w:rPr>
            <w:b/>
            <w:bCs/>
            <w:color w:val="00B050"/>
          </w:rPr>
          <w:delText>since short-lived</w:delText>
        </w:r>
      </w:del>
      <w:commentRangeEnd w:id="17"/>
      <w:r w:rsidR="007A7C8E">
        <w:rPr>
          <w:rStyle w:val="CommentReference"/>
        </w:rPr>
        <w:commentReference w:id="17"/>
      </w:r>
      <w:r w:rsidRPr="004E7CA4">
        <w:rPr>
          <w:b/>
          <w:bCs/>
          <w:color w:val="00B050"/>
        </w:rPr>
        <w:t>.</w:t>
      </w:r>
    </w:p>
    <w:p w14:paraId="232AA1C0" w14:textId="6DC1A02F" w:rsidR="00B4047C" w:rsidRDefault="00B4047C" w:rsidP="00B4047C">
      <w:pPr>
        <w:pStyle w:val="ListParagraph"/>
        <w:numPr>
          <w:ilvl w:val="0"/>
          <w:numId w:val="8"/>
        </w:numPr>
        <w:spacing w:before="120"/>
        <w:ind w:leftChars="0"/>
        <w:contextualSpacing/>
        <w:rPr>
          <w:b/>
          <w:bCs/>
          <w:color w:val="00B050"/>
        </w:rPr>
      </w:pPr>
      <w:r w:rsidRPr="004E7CA4">
        <w:rPr>
          <w:b/>
          <w:bCs/>
          <w:color w:val="00B050"/>
        </w:rPr>
        <w:t>The migration of OAM traffic to the new IP address(es) is out of scope.</w:t>
      </w:r>
      <w:r w:rsidRPr="004E7CA4">
        <w:rPr>
          <w:rFonts w:hint="eastAsia"/>
          <w:b/>
          <w:bCs/>
          <w:color w:val="00B050"/>
        </w:rPr>
        <w:t xml:space="preserve"> </w:t>
      </w:r>
      <w:r w:rsidRPr="004E7CA4">
        <w:rPr>
          <w:b/>
          <w:bCs/>
          <w:color w:val="00B050"/>
        </w:rPr>
        <w:t>S</w:t>
      </w:r>
      <w:r w:rsidRPr="004E7CA4">
        <w:rPr>
          <w:rFonts w:hint="eastAsia"/>
          <w:b/>
          <w:bCs/>
          <w:color w:val="00B050"/>
        </w:rPr>
        <w:t xml:space="preserve">tage2 spec to capture the same text as for mobile IAB regarding the </w:t>
      </w:r>
      <w:r w:rsidRPr="004E7CA4">
        <w:rPr>
          <w:b/>
          <w:bCs/>
          <w:color w:val="00B050"/>
        </w:rPr>
        <w:t>continuity</w:t>
      </w:r>
      <w:r w:rsidRPr="004E7CA4">
        <w:rPr>
          <w:rFonts w:hint="eastAsia"/>
          <w:b/>
          <w:bCs/>
          <w:color w:val="00B050"/>
        </w:rPr>
        <w:t xml:space="preserve"> of OAM connectivity as the node moves.</w:t>
      </w:r>
    </w:p>
    <w:p w14:paraId="19520286" w14:textId="77777777" w:rsidR="004E7CA4" w:rsidRDefault="004E7CA4" w:rsidP="004E7CA4">
      <w:pPr>
        <w:pStyle w:val="ListParagraph"/>
        <w:spacing w:before="120"/>
        <w:ind w:leftChars="0" w:left="360"/>
        <w:contextualSpacing/>
        <w:rPr>
          <w:b/>
          <w:bCs/>
          <w:color w:val="00B050"/>
        </w:rPr>
      </w:pPr>
    </w:p>
    <w:p w14:paraId="65726365" w14:textId="77777777" w:rsidR="004E7CA4" w:rsidRPr="004E7CA4" w:rsidRDefault="004E7CA4" w:rsidP="004E7CA4">
      <w:pPr>
        <w:pStyle w:val="ListParagraph"/>
        <w:spacing w:before="120"/>
        <w:ind w:leftChars="0" w:left="360"/>
        <w:contextualSpacing/>
        <w:rPr>
          <w:b/>
          <w:bCs/>
          <w:color w:val="00B050"/>
        </w:rPr>
      </w:pPr>
    </w:p>
    <w:p w14:paraId="0332B49A" w14:textId="705C183E" w:rsidR="00B4047C" w:rsidRDefault="00B4047C" w:rsidP="00BC6244">
      <w:r>
        <w:rPr>
          <w:rFonts w:hint="eastAsia"/>
        </w:rPr>
        <w:t xml:space="preserve">For PCI collision avoidance </w:t>
      </w:r>
    </w:p>
    <w:p w14:paraId="75483937" w14:textId="18C3B9DE" w:rsidR="00B4047C" w:rsidRPr="004E7CA4" w:rsidRDefault="00B4047C" w:rsidP="00B4047C">
      <w:pPr>
        <w:spacing w:before="120"/>
        <w:rPr>
          <w:b/>
          <w:bCs/>
          <w:color w:val="00B050"/>
        </w:rPr>
      </w:pPr>
      <w:r w:rsidRPr="004E7CA4">
        <w:rPr>
          <w:rFonts w:hint="eastAsia"/>
          <w:b/>
          <w:bCs/>
          <w:color w:val="00B050"/>
        </w:rPr>
        <w:lastRenderedPageBreak/>
        <w:t>For WAB deployments, the legacy mechanism can be reused for PCI collision avoidance</w:t>
      </w:r>
      <w:ins w:id="18" w:author="Ericsson User" w:date="2025-02-18T15:57:00Z">
        <w:r w:rsidR="00C90FB9">
          <w:rPr>
            <w:b/>
            <w:bCs/>
            <w:color w:val="00B050"/>
          </w:rPr>
          <w:t>.</w:t>
        </w:r>
      </w:ins>
      <w:del w:id="19" w:author="Ericsson User" w:date="2025-02-18T15:57:00Z">
        <w:r w:rsidRPr="004E7CA4" w:rsidDel="00C90FB9">
          <w:rPr>
            <w:rFonts w:hint="eastAsia"/>
            <w:b/>
            <w:bCs/>
            <w:color w:val="00B050"/>
          </w:rPr>
          <w:delText>,</w:delText>
        </w:r>
      </w:del>
      <w:r w:rsidRPr="004E7CA4">
        <w:rPr>
          <w:rFonts w:hint="eastAsia"/>
          <w:b/>
          <w:bCs/>
          <w:color w:val="00B050"/>
        </w:rPr>
        <w:t xml:space="preserve"> PCI space can be partitioned between WAB cells and stationary cells by </w:t>
      </w:r>
      <w:r w:rsidRPr="004E7CA4">
        <w:rPr>
          <w:b/>
          <w:bCs/>
          <w:color w:val="00B050"/>
        </w:rPr>
        <w:t>implementation</w:t>
      </w:r>
      <w:r w:rsidRPr="004E7CA4">
        <w:rPr>
          <w:rFonts w:hint="eastAsia"/>
          <w:b/>
          <w:bCs/>
          <w:color w:val="00B050"/>
        </w:rPr>
        <w:t>.</w:t>
      </w:r>
    </w:p>
    <w:p w14:paraId="5CE2C8E5" w14:textId="77777777" w:rsidR="004E7CA4" w:rsidRPr="00575E44" w:rsidRDefault="004E7CA4" w:rsidP="00B4047C">
      <w:pPr>
        <w:spacing w:before="120"/>
        <w:rPr>
          <w:b/>
          <w:bCs/>
        </w:rPr>
      </w:pPr>
    </w:p>
    <w:p w14:paraId="69151FEF" w14:textId="65B0D513" w:rsidR="00B4047C" w:rsidRDefault="00B4047C" w:rsidP="00BC6244">
      <w:r>
        <w:rPr>
          <w:rFonts w:hint="eastAsia"/>
        </w:rPr>
        <w:t xml:space="preserve">For </w:t>
      </w:r>
      <w:r w:rsidRPr="00B4047C">
        <w:t>Location service involving WAB-node</w:t>
      </w:r>
    </w:p>
    <w:p w14:paraId="6E9D1DCF" w14:textId="64515D74" w:rsidR="00B4047C" w:rsidRPr="004E7CA4" w:rsidRDefault="00B4047C" w:rsidP="00B4047C">
      <w:pPr>
        <w:rPr>
          <w:b/>
          <w:bCs/>
          <w:color w:val="00B050"/>
        </w:rPr>
      </w:pPr>
      <w:del w:id="20" w:author="Ericsson User" w:date="2025-02-18T15:59:00Z">
        <w:r w:rsidRPr="004E7CA4" w:rsidDel="002C1ABE">
          <w:rPr>
            <w:rFonts w:hint="eastAsia"/>
            <w:b/>
            <w:bCs/>
            <w:color w:val="00B050"/>
            <w:lang w:eastAsia="zh-CN"/>
          </w:rPr>
          <w:delText xml:space="preserve">Proposal 1: </w:delText>
        </w:r>
      </w:del>
      <w:r w:rsidRPr="004E7CA4">
        <w:rPr>
          <w:rFonts w:hint="eastAsia"/>
          <w:b/>
          <w:bCs/>
          <w:color w:val="00B050"/>
          <w:lang w:eastAsia="zh-CN"/>
        </w:rPr>
        <w:t xml:space="preserve">Update the definition of mobile TRP in TS 38.305 to </w:t>
      </w:r>
      <w:del w:id="21" w:author="Ericsson User" w:date="2025-02-18T15:57:00Z">
        <w:r w:rsidRPr="004E7CA4" w:rsidDel="00C90FB9">
          <w:rPr>
            <w:rFonts w:hint="eastAsia"/>
            <w:b/>
            <w:bCs/>
            <w:color w:val="00B050"/>
            <w:lang w:eastAsia="zh-CN"/>
          </w:rPr>
          <w:delText xml:space="preserve">cover </w:delText>
        </w:r>
      </w:del>
      <w:ins w:id="22" w:author="Ericsson User" w:date="2025-02-18T15:57:00Z">
        <w:r w:rsidR="00C90FB9">
          <w:rPr>
            <w:b/>
            <w:bCs/>
            <w:color w:val="00B050"/>
            <w:lang w:eastAsia="zh-CN"/>
          </w:rPr>
          <w:t>capture</w:t>
        </w:r>
        <w:r w:rsidR="00C90FB9" w:rsidRPr="004E7CA4">
          <w:rPr>
            <w:rFonts w:hint="eastAsia"/>
            <w:b/>
            <w:bCs/>
            <w:color w:val="00B050"/>
            <w:lang w:eastAsia="zh-CN"/>
          </w:rPr>
          <w:t xml:space="preserve"> </w:t>
        </w:r>
      </w:ins>
      <w:r w:rsidRPr="004E7CA4">
        <w:rPr>
          <w:rFonts w:hint="eastAsia"/>
          <w:b/>
          <w:bCs/>
          <w:color w:val="00B050"/>
          <w:lang w:eastAsia="zh-CN"/>
        </w:rPr>
        <w:t>the case when the TRP belongs to a WAB-node.</w:t>
      </w:r>
      <w:r w:rsidRPr="004E7CA4">
        <w:rPr>
          <w:rFonts w:hint="eastAsia"/>
          <w:b/>
          <w:bCs/>
          <w:color w:val="00B050"/>
        </w:rPr>
        <w:t xml:space="preserve"> RAN3 to </w:t>
      </w:r>
      <w:del w:id="23" w:author="Ericsson User" w:date="2025-02-18T15:58:00Z">
        <w:r w:rsidRPr="004E7CA4" w:rsidDel="002B7D9A">
          <w:rPr>
            <w:rFonts w:hint="eastAsia"/>
            <w:b/>
            <w:bCs/>
            <w:color w:val="00B050"/>
          </w:rPr>
          <w:delText xml:space="preserve">agree </w:delText>
        </w:r>
      </w:del>
      <w:ins w:id="24" w:author="Ericsson User" w:date="2025-02-18T15:58:00Z">
        <w:r w:rsidR="002B7D9A">
          <w:rPr>
            <w:b/>
            <w:bCs/>
            <w:color w:val="00B050"/>
          </w:rPr>
          <w:t>produce</w:t>
        </w:r>
        <w:r w:rsidR="002B7D9A" w:rsidRPr="004E7CA4">
          <w:rPr>
            <w:rFonts w:hint="eastAsia"/>
            <w:b/>
            <w:bCs/>
            <w:color w:val="00B050"/>
          </w:rPr>
          <w:t xml:space="preserve"> </w:t>
        </w:r>
      </w:ins>
      <w:r w:rsidRPr="004E7CA4">
        <w:rPr>
          <w:rFonts w:hint="eastAsia"/>
          <w:b/>
          <w:bCs/>
          <w:color w:val="00B050"/>
        </w:rPr>
        <w:t>TP</w:t>
      </w:r>
      <w:ins w:id="25" w:author="Ericsson User" w:date="2025-02-18T15:58:00Z">
        <w:r w:rsidR="002B7D9A">
          <w:rPr>
            <w:b/>
            <w:bCs/>
            <w:color w:val="00B050"/>
          </w:rPr>
          <w:t>s</w:t>
        </w:r>
      </w:ins>
      <w:r w:rsidRPr="004E7CA4">
        <w:rPr>
          <w:rFonts w:hint="eastAsia"/>
          <w:b/>
          <w:bCs/>
          <w:color w:val="00B050"/>
        </w:rPr>
        <w:t xml:space="preserve"> (38.305, 38.455) based on ZTE TP (as baseline) and Huawei TP. Merge them in the CB. </w:t>
      </w:r>
    </w:p>
    <w:p w14:paraId="17889A88" w14:textId="77777777" w:rsidR="00B4047C" w:rsidRDefault="00B4047C" w:rsidP="00BC6244"/>
    <w:p w14:paraId="7C8FB319" w14:textId="05020302" w:rsidR="00B4047C" w:rsidRDefault="00B4047C" w:rsidP="00BC6244">
      <w:r>
        <w:rPr>
          <w:rFonts w:hint="eastAsia"/>
        </w:rPr>
        <w:t xml:space="preserve">For </w:t>
      </w:r>
      <w:r w:rsidRPr="00B4047C">
        <w:t>NG connection management</w:t>
      </w:r>
    </w:p>
    <w:p w14:paraId="120CE47B" w14:textId="10DD117C" w:rsidR="00B4047C" w:rsidRPr="004E7CA4" w:rsidRDefault="00B4047C" w:rsidP="00B4047C">
      <w:pPr>
        <w:spacing w:before="120" w:after="0"/>
        <w:rPr>
          <w:rFonts w:asciiTheme="minorHAnsi" w:hAnsiTheme="minorHAnsi" w:cstheme="minorHAnsi"/>
          <w:b/>
          <w:bCs/>
          <w:color w:val="00B050"/>
          <w:szCs w:val="22"/>
        </w:rPr>
      </w:pPr>
      <w:r w:rsidRPr="004E7CA4">
        <w:rPr>
          <w:rFonts w:asciiTheme="minorHAnsi" w:hAnsiTheme="minorHAnsi" w:cstheme="minorHAnsi"/>
          <w:b/>
          <w:bCs/>
          <w:color w:val="00B050"/>
          <w:szCs w:val="22"/>
        </w:rPr>
        <w:t>The NG connection(s) of a WAB-gNB can be removed</w:t>
      </w:r>
      <w:r w:rsidRPr="004E7CA4">
        <w:rPr>
          <w:rFonts w:asciiTheme="minorHAnsi" w:hAnsiTheme="minorHAnsi" w:cstheme="minorHAnsi" w:hint="eastAsia"/>
          <w:b/>
          <w:bCs/>
          <w:color w:val="00B050"/>
          <w:szCs w:val="22"/>
        </w:rPr>
        <w:t>.</w:t>
      </w:r>
      <w:ins w:id="26" w:author="Ericsson User" w:date="2025-02-18T15:31:00Z">
        <w:r w:rsidR="00101050">
          <w:rPr>
            <w:rFonts w:asciiTheme="minorHAnsi" w:hAnsiTheme="minorHAnsi" w:cstheme="minorHAnsi"/>
            <w:b/>
            <w:bCs/>
            <w:color w:val="00B050"/>
            <w:szCs w:val="22"/>
          </w:rPr>
          <w:t xml:space="preserve"> </w:t>
        </w:r>
      </w:ins>
      <w:del w:id="27" w:author="Ericsson User" w:date="2025-02-18T15:58:00Z">
        <w:r w:rsidRPr="004E7CA4" w:rsidDel="002B7D9A">
          <w:rPr>
            <w:rFonts w:asciiTheme="minorHAnsi" w:hAnsiTheme="minorHAnsi" w:cstheme="minorHAnsi" w:hint="eastAsia"/>
            <w:b/>
            <w:bCs/>
            <w:color w:val="00B050"/>
            <w:szCs w:val="22"/>
          </w:rPr>
          <w:delText xml:space="preserve">work </w:delText>
        </w:r>
      </w:del>
      <w:ins w:id="28" w:author="Ericsson User" w:date="2025-02-18T15:58:00Z">
        <w:r w:rsidR="002B7D9A">
          <w:rPr>
            <w:rFonts w:asciiTheme="minorHAnsi" w:hAnsiTheme="minorHAnsi" w:cstheme="minorHAnsi"/>
            <w:b/>
            <w:bCs/>
            <w:color w:val="00B050"/>
            <w:szCs w:val="22"/>
          </w:rPr>
          <w:t>W</w:t>
        </w:r>
        <w:r w:rsidR="002B7D9A" w:rsidRPr="004E7CA4">
          <w:rPr>
            <w:rFonts w:asciiTheme="minorHAnsi" w:hAnsiTheme="minorHAnsi" w:cstheme="minorHAnsi" w:hint="eastAsia"/>
            <w:b/>
            <w:bCs/>
            <w:color w:val="00B050"/>
            <w:szCs w:val="22"/>
          </w:rPr>
          <w:t xml:space="preserve">ork </w:t>
        </w:r>
      </w:ins>
      <w:r w:rsidRPr="004E7CA4">
        <w:rPr>
          <w:rFonts w:asciiTheme="minorHAnsi" w:hAnsiTheme="minorHAnsi" w:cstheme="minorHAnsi" w:hint="eastAsia"/>
          <w:b/>
          <w:bCs/>
          <w:color w:val="00B050"/>
          <w:szCs w:val="22"/>
        </w:rPr>
        <w:t>on the TP(38.401) in the CB.</w:t>
      </w:r>
    </w:p>
    <w:p w14:paraId="13A5F197" w14:textId="77777777" w:rsidR="00B4047C" w:rsidRPr="00D41613" w:rsidRDefault="00B4047C" w:rsidP="00B4047C">
      <w:pPr>
        <w:rPr>
          <w:rFonts w:ascii="Arial" w:hAnsi="Arial" w:cs="Arial"/>
          <w:b/>
          <w:bCs/>
        </w:rPr>
      </w:pPr>
    </w:p>
    <w:p w14:paraId="6031FC74" w14:textId="6DE07939" w:rsidR="00B4047C" w:rsidRPr="004E7CA4" w:rsidRDefault="00B4047C" w:rsidP="00B4047C">
      <w:pPr>
        <w:spacing w:before="120" w:after="0"/>
        <w:rPr>
          <w:rFonts w:ascii="Calibri" w:hAnsi="Calibri" w:cs="Calibri"/>
          <w:b/>
          <w:color w:val="0000FF"/>
          <w:sz w:val="18"/>
          <w:lang w:eastAsia="en-US"/>
        </w:rPr>
      </w:pPr>
      <w:r w:rsidRPr="004E7CA4">
        <w:rPr>
          <w:rFonts w:ascii="Calibri" w:hAnsi="Calibri" w:cs="Calibri" w:hint="eastAsia"/>
          <w:b/>
          <w:color w:val="0000FF"/>
          <w:sz w:val="18"/>
          <w:lang w:eastAsia="en-US"/>
        </w:rPr>
        <w:t xml:space="preserve">FFS on to </w:t>
      </w:r>
      <w:r w:rsidRPr="004E7CA4">
        <w:rPr>
          <w:rFonts w:ascii="Calibri" w:hAnsi="Calibri" w:cs="Calibri"/>
          <w:b/>
          <w:color w:val="0000FF"/>
          <w:sz w:val="18"/>
          <w:lang w:eastAsia="en-US"/>
        </w:rPr>
        <w:t>Introduce a “WAB-gNB” indication in the NG SETUP REQUEST message.</w:t>
      </w:r>
    </w:p>
    <w:p w14:paraId="02E9CAF7" w14:textId="77777777" w:rsidR="00B4047C" w:rsidRDefault="00B4047C" w:rsidP="00BC6244"/>
    <w:p w14:paraId="0135AC23" w14:textId="11414A0E" w:rsidR="00B4047C" w:rsidRDefault="00B4047C" w:rsidP="00BC6244">
      <w:r>
        <w:rPr>
          <w:rFonts w:hint="eastAsia"/>
        </w:rPr>
        <w:t xml:space="preserve">For </w:t>
      </w:r>
      <w:r w:rsidRPr="00B4047C">
        <w:t>WAB authorization</w:t>
      </w:r>
    </w:p>
    <w:p w14:paraId="13E71C5B" w14:textId="44BF57B0" w:rsidR="00B4047C" w:rsidRPr="004E7CA4" w:rsidRDefault="00B4047C" w:rsidP="00B4047C">
      <w:pPr>
        <w:spacing w:before="120" w:after="0"/>
        <w:rPr>
          <w:b/>
          <w:bCs/>
          <w:color w:val="00B050"/>
        </w:rPr>
      </w:pPr>
      <w:del w:id="29" w:author="Ericsson User" w:date="2025-02-18T15:59:00Z">
        <w:r w:rsidRPr="004E7CA4" w:rsidDel="001F71C7">
          <w:rPr>
            <w:b/>
            <w:bCs/>
            <w:color w:val="00B050"/>
          </w:rPr>
          <w:delText xml:space="preserve">Proposal 1: </w:delText>
        </w:r>
      </w:del>
      <w:r w:rsidRPr="004E7CA4">
        <w:rPr>
          <w:b/>
          <w:bCs/>
          <w:color w:val="00B050"/>
        </w:rPr>
        <w:t xml:space="preserve">TS 38.401 to capture RAN-related aspects of WAB-node authorization </w:t>
      </w:r>
      <w:del w:id="30" w:author="Ericsson User" w:date="2025-02-18T15:59:00Z">
        <w:r w:rsidRPr="004E7CA4" w:rsidDel="002C1ABE">
          <w:rPr>
            <w:b/>
            <w:bCs/>
            <w:color w:val="00B050"/>
          </w:rPr>
          <w:delText>as defined</w:delText>
        </w:r>
      </w:del>
      <w:ins w:id="31" w:author="Ericsson User" w:date="2025-02-18T15:59:00Z">
        <w:r w:rsidR="002C1ABE">
          <w:rPr>
            <w:b/>
            <w:bCs/>
            <w:color w:val="00B050"/>
          </w:rPr>
          <w:t>based on</w:t>
        </w:r>
      </w:ins>
      <w:del w:id="32" w:author="Ericsson User" w:date="2025-02-18T15:59:00Z">
        <w:r w:rsidRPr="004E7CA4" w:rsidDel="002C1ABE">
          <w:rPr>
            <w:b/>
            <w:bCs/>
            <w:color w:val="00B050"/>
          </w:rPr>
          <w:delText xml:space="preserve"> in</w:delText>
        </w:r>
      </w:del>
      <w:r w:rsidRPr="004E7CA4">
        <w:rPr>
          <w:b/>
          <w:bCs/>
          <w:color w:val="00B050"/>
        </w:rPr>
        <w:t xml:space="preserve"> TS 23.501.</w:t>
      </w:r>
    </w:p>
    <w:p w14:paraId="243788D5" w14:textId="77777777" w:rsidR="00B4047C" w:rsidRPr="004E7CA4" w:rsidRDefault="00B4047C" w:rsidP="00B4047C">
      <w:pPr>
        <w:spacing w:before="120" w:after="0"/>
        <w:rPr>
          <w:rFonts w:asciiTheme="minorHAnsi" w:hAnsiTheme="minorHAnsi" w:cstheme="minorHAnsi"/>
          <w:b/>
          <w:bCs/>
          <w:color w:val="00B050"/>
          <w:szCs w:val="22"/>
        </w:rPr>
      </w:pPr>
    </w:p>
    <w:p w14:paraId="01890895" w14:textId="2EABC4ED" w:rsidR="00B4047C" w:rsidRPr="004E7CA4" w:rsidRDefault="00B4047C" w:rsidP="00B4047C">
      <w:pPr>
        <w:spacing w:before="120" w:after="0"/>
        <w:rPr>
          <w:rFonts w:asciiTheme="minorHAnsi" w:hAnsiTheme="minorHAnsi" w:cstheme="minorHAnsi"/>
          <w:b/>
          <w:bCs/>
          <w:color w:val="00B050"/>
          <w:szCs w:val="22"/>
        </w:rPr>
      </w:pPr>
      <w:del w:id="33" w:author="Ericsson User" w:date="2025-02-18T15:59:00Z">
        <w:r w:rsidRPr="004E7CA4" w:rsidDel="001F71C7">
          <w:rPr>
            <w:rFonts w:asciiTheme="minorHAnsi" w:hAnsiTheme="minorHAnsi" w:cstheme="minorHAnsi"/>
            <w:b/>
            <w:bCs/>
            <w:color w:val="00B050"/>
            <w:szCs w:val="22"/>
          </w:rPr>
          <w:delText xml:space="preserve">Proposal 2: </w:delText>
        </w:r>
      </w:del>
      <w:r w:rsidRPr="004E7CA4">
        <w:rPr>
          <w:rFonts w:asciiTheme="minorHAnsi" w:hAnsiTheme="minorHAnsi" w:cstheme="minorHAnsi"/>
          <w:b/>
          <w:bCs/>
          <w:color w:val="00B050"/>
          <w:szCs w:val="22"/>
        </w:rPr>
        <w:t>When the authorization status of a WAB-gNB changes from “authorized” to “not authorized” (along with the authorization status of its co-located WAB-MT):</w:t>
      </w:r>
    </w:p>
    <w:p w14:paraId="011AEE43" w14:textId="77777777" w:rsidR="00B4047C" w:rsidRPr="004E7CA4" w:rsidRDefault="00B4047C" w:rsidP="00B4047C">
      <w:pPr>
        <w:pStyle w:val="ListParagraph"/>
        <w:numPr>
          <w:ilvl w:val="0"/>
          <w:numId w:val="20"/>
        </w:numPr>
        <w:overflowPunct w:val="0"/>
        <w:autoSpaceDE w:val="0"/>
        <w:autoSpaceDN w:val="0"/>
        <w:adjustRightInd w:val="0"/>
        <w:spacing w:before="120" w:after="0"/>
        <w:ind w:leftChars="0"/>
        <w:textAlignment w:val="baseline"/>
        <w:rPr>
          <w:rFonts w:asciiTheme="minorHAnsi" w:hAnsiTheme="minorHAnsi" w:cstheme="minorHAnsi"/>
          <w:b/>
          <w:bCs/>
          <w:color w:val="00B050"/>
          <w:szCs w:val="22"/>
        </w:rPr>
      </w:pPr>
      <w:r w:rsidRPr="004E7CA4">
        <w:rPr>
          <w:rFonts w:asciiTheme="minorHAnsi" w:hAnsiTheme="minorHAnsi" w:cstheme="minorHAnsi"/>
          <w:b/>
          <w:bCs/>
          <w:color w:val="00B050"/>
          <w:szCs w:val="22"/>
        </w:rPr>
        <w:t>The WAB-gNB node attempts to hand over and/or releases the UEs.</w:t>
      </w:r>
    </w:p>
    <w:p w14:paraId="01332150" w14:textId="77777777" w:rsidR="00B4047C" w:rsidRPr="004E7CA4" w:rsidRDefault="00B4047C" w:rsidP="00B4047C">
      <w:pPr>
        <w:pStyle w:val="ListParagraph"/>
        <w:numPr>
          <w:ilvl w:val="0"/>
          <w:numId w:val="20"/>
        </w:numPr>
        <w:overflowPunct w:val="0"/>
        <w:autoSpaceDE w:val="0"/>
        <w:autoSpaceDN w:val="0"/>
        <w:adjustRightInd w:val="0"/>
        <w:spacing w:before="120" w:after="0"/>
        <w:ind w:leftChars="0"/>
        <w:textAlignment w:val="baseline"/>
        <w:rPr>
          <w:rFonts w:asciiTheme="minorHAnsi" w:hAnsiTheme="minorHAnsi" w:cstheme="minorHAnsi"/>
          <w:b/>
          <w:bCs/>
          <w:color w:val="00B050"/>
          <w:szCs w:val="22"/>
        </w:rPr>
      </w:pPr>
      <w:r w:rsidRPr="004E7CA4">
        <w:rPr>
          <w:rFonts w:asciiTheme="minorHAnsi" w:hAnsiTheme="minorHAnsi" w:cstheme="minorHAnsi"/>
          <w:b/>
          <w:bCs/>
          <w:color w:val="00B050"/>
          <w:szCs w:val="22"/>
        </w:rPr>
        <w:t>The NG and Xn connections of the WAB-gNB are removed.</w:t>
      </w:r>
    </w:p>
    <w:p w14:paraId="2191B60B" w14:textId="77777777" w:rsidR="00B4047C" w:rsidRPr="001F71C7" w:rsidRDefault="00B4047C" w:rsidP="001F71C7">
      <w:pPr>
        <w:overflowPunct w:val="0"/>
        <w:autoSpaceDE w:val="0"/>
        <w:autoSpaceDN w:val="0"/>
        <w:adjustRightInd w:val="0"/>
        <w:spacing w:before="120" w:after="0"/>
        <w:textAlignment w:val="baseline"/>
        <w:rPr>
          <w:rFonts w:asciiTheme="minorHAnsi" w:hAnsiTheme="minorHAnsi" w:cstheme="minorBidi"/>
          <w:b/>
          <w:color w:val="00B050"/>
          <w:szCs w:val="22"/>
          <w:rPrChange w:id="34" w:author="Ericsson User" w:date="2025-02-18T15:59:00Z">
            <w:rPr/>
          </w:rPrChange>
        </w:rPr>
        <w:pPrChange w:id="35" w:author="Ericsson User" w:date="2025-02-18T15:59:00Z">
          <w:pPr>
            <w:pStyle w:val="ListParagraph"/>
            <w:numPr>
              <w:numId w:val="20"/>
            </w:numPr>
            <w:overflowPunct w:val="0"/>
            <w:autoSpaceDE w:val="0"/>
            <w:autoSpaceDN w:val="0"/>
            <w:adjustRightInd w:val="0"/>
            <w:spacing w:before="120" w:after="0"/>
            <w:ind w:leftChars="0" w:left="720" w:hanging="360"/>
            <w:textAlignment w:val="baseline"/>
          </w:pPr>
        </w:pPrChange>
      </w:pPr>
      <w:r w:rsidRPr="001F71C7">
        <w:rPr>
          <w:rFonts w:asciiTheme="minorHAnsi" w:hAnsiTheme="minorHAnsi" w:cstheme="minorBidi"/>
          <w:b/>
          <w:color w:val="00B050"/>
          <w:szCs w:val="22"/>
          <w:rPrChange w:id="36" w:author="Ericsson User" w:date="2025-02-18T15:59:00Z">
            <w:rPr/>
          </w:rPrChange>
        </w:rPr>
        <w:t>B</w:t>
      </w:r>
      <w:r w:rsidRPr="001F71C7">
        <w:rPr>
          <w:rFonts w:asciiTheme="minorHAnsi" w:hAnsiTheme="minorHAnsi" w:cstheme="minorBidi" w:hint="eastAsia"/>
          <w:b/>
          <w:color w:val="00B050"/>
          <w:szCs w:val="22"/>
          <w:rPrChange w:id="37" w:author="Ericsson User" w:date="2025-02-18T15:59:00Z">
            <w:rPr>
              <w:rFonts w:hint="eastAsia"/>
            </w:rPr>
          </w:rPrChange>
        </w:rPr>
        <w:t>ased on SA2 conclusion to capture handling of t</w:t>
      </w:r>
      <w:r w:rsidRPr="001F71C7">
        <w:rPr>
          <w:rFonts w:asciiTheme="minorHAnsi" w:hAnsiTheme="minorHAnsi" w:cstheme="minorBidi"/>
          <w:b/>
          <w:color w:val="00B050"/>
          <w:szCs w:val="22"/>
          <w:rPrChange w:id="38" w:author="Ericsson User" w:date="2025-02-18T15:59:00Z">
            <w:rPr/>
          </w:rPrChange>
        </w:rPr>
        <w:t xml:space="preserve">he </w:t>
      </w:r>
      <w:r w:rsidRPr="001F71C7">
        <w:rPr>
          <w:rFonts w:asciiTheme="minorHAnsi" w:hAnsiTheme="minorHAnsi" w:cstheme="minorBidi"/>
          <w:b/>
          <w:color w:val="00B050"/>
          <w:szCs w:val="22"/>
          <w:u w:val="single"/>
          <w:rPrChange w:id="39" w:author="Ericsson User" w:date="2025-02-18T15:59:00Z">
            <w:rPr>
              <w:u w:val="single"/>
            </w:rPr>
          </w:rPrChange>
        </w:rPr>
        <w:t>BH</w:t>
      </w:r>
      <w:r w:rsidRPr="001F71C7">
        <w:rPr>
          <w:rFonts w:asciiTheme="minorHAnsi" w:hAnsiTheme="minorHAnsi" w:cstheme="minorBidi"/>
          <w:b/>
          <w:color w:val="00B050"/>
          <w:szCs w:val="22"/>
          <w:rPrChange w:id="40" w:author="Ericsson User" w:date="2025-02-18T15:59:00Z">
            <w:rPr/>
          </w:rPrChange>
        </w:rPr>
        <w:t xml:space="preserve"> PDU sessions of the WAB-MT and the </w:t>
      </w:r>
      <w:r w:rsidRPr="001F71C7">
        <w:rPr>
          <w:rFonts w:asciiTheme="minorHAnsi" w:hAnsiTheme="minorHAnsi" w:cstheme="minorBidi" w:hint="eastAsia"/>
          <w:b/>
          <w:color w:val="00B050"/>
          <w:szCs w:val="22"/>
          <w:rPrChange w:id="41" w:author="Ericsson User" w:date="2025-02-18T15:59:00Z">
            <w:rPr>
              <w:rFonts w:hint="eastAsia"/>
            </w:rPr>
          </w:rPrChange>
        </w:rPr>
        <w:t xml:space="preserve">deregistration of </w:t>
      </w:r>
      <w:r w:rsidRPr="001F71C7">
        <w:rPr>
          <w:rFonts w:asciiTheme="minorHAnsi" w:hAnsiTheme="minorHAnsi" w:cstheme="minorBidi"/>
          <w:b/>
          <w:color w:val="00B050"/>
          <w:szCs w:val="22"/>
          <w:rPrChange w:id="42" w:author="Ericsson User" w:date="2025-02-18T15:59:00Z">
            <w:rPr/>
          </w:rPrChange>
        </w:rPr>
        <w:t>WAB-MT.</w:t>
      </w:r>
    </w:p>
    <w:p w14:paraId="16062F21" w14:textId="77777777" w:rsidR="00B4047C" w:rsidRPr="00B4047C" w:rsidRDefault="00B4047C" w:rsidP="00BC6244"/>
    <w:p w14:paraId="2A7C9CE6" w14:textId="48F0EAFA" w:rsidR="00BC6244" w:rsidRPr="00BC6244" w:rsidRDefault="00BC6244" w:rsidP="00BC6244">
      <w:pPr>
        <w:pStyle w:val="Heading2"/>
      </w:pPr>
      <w:r>
        <w:rPr>
          <w:rFonts w:hint="eastAsia"/>
        </w:rPr>
        <w:t>5G Femto</w:t>
      </w:r>
    </w:p>
    <w:p w14:paraId="739AE021" w14:textId="77777777" w:rsidR="00B4047C" w:rsidRPr="00B4047C" w:rsidRDefault="00B4047C" w:rsidP="00B4047C">
      <w:pPr>
        <w:rPr>
          <w:color w:val="00B050"/>
        </w:rPr>
      </w:pPr>
      <w:r w:rsidRPr="00B4047C">
        <w:rPr>
          <w:rFonts w:hint="eastAsia"/>
          <w:color w:val="00B050"/>
        </w:rPr>
        <w:t xml:space="preserve">In principle to agree the following TPs, companies can further </w:t>
      </w:r>
      <w:r w:rsidRPr="00B4047C">
        <w:rPr>
          <w:color w:val="00B050"/>
        </w:rPr>
        <w:t>check</w:t>
      </w:r>
      <w:r w:rsidRPr="00B4047C">
        <w:rPr>
          <w:rFonts w:hint="eastAsia"/>
          <w:color w:val="00B050"/>
        </w:rPr>
        <w:t xml:space="preserve"> TPs and discuss any issues in the online session. </w:t>
      </w:r>
    </w:p>
    <w:p w14:paraId="17954827" w14:textId="77777777" w:rsidR="00B4047C" w:rsidRPr="00B4047C" w:rsidRDefault="00B4047C" w:rsidP="00B4047C">
      <w:pPr>
        <w:rPr>
          <w:rFonts w:eastAsiaTheme="minorEastAsia"/>
          <w:color w:val="00B050"/>
        </w:rPr>
      </w:pPr>
      <w:r w:rsidRPr="00B4047C">
        <w:rPr>
          <w:rFonts w:eastAsia="SimSun"/>
          <w:b/>
          <w:bCs/>
          <w:color w:val="00B050"/>
          <w:lang w:eastAsia="zh-CN"/>
        </w:rPr>
        <w:t>Proposal 1</w:t>
      </w:r>
      <w:r w:rsidRPr="00B4047C">
        <w:rPr>
          <w:rFonts w:eastAsia="SimSun"/>
          <w:color w:val="00B050"/>
          <w:lang w:eastAsia="zh-CN"/>
        </w:rPr>
        <w:t xml:space="preserve">: agree the TP in [2] to introduce functional aspects of NR Femto Gateway in the BL CR 38.300. </w:t>
      </w:r>
      <w:r w:rsidRPr="00B4047C">
        <w:rPr>
          <w:rFonts w:eastAsiaTheme="minorEastAsia" w:hint="eastAsia"/>
          <w:color w:val="00B050"/>
        </w:rPr>
        <w:t>(Nokia)</w:t>
      </w:r>
    </w:p>
    <w:p w14:paraId="54FDC4E0" w14:textId="77777777" w:rsidR="00B4047C" w:rsidRPr="00B4047C" w:rsidRDefault="00B4047C" w:rsidP="00B4047C">
      <w:pPr>
        <w:rPr>
          <w:rFonts w:eastAsiaTheme="minorEastAsia"/>
          <w:color w:val="00B050"/>
        </w:rPr>
      </w:pPr>
      <w:r w:rsidRPr="00B4047C">
        <w:rPr>
          <w:rFonts w:eastAsia="SimSun"/>
          <w:b/>
          <w:bCs/>
          <w:color w:val="00B050"/>
          <w:lang w:eastAsia="zh-CN"/>
        </w:rPr>
        <w:t>Proposal 2</w:t>
      </w:r>
      <w:r w:rsidRPr="00B4047C">
        <w:rPr>
          <w:rFonts w:eastAsia="SimSun"/>
          <w:color w:val="00B050"/>
          <w:lang w:eastAsia="zh-CN"/>
        </w:rPr>
        <w:t xml:space="preserve">: agree the TP in [3] to introduce functional aspects of the AMF in the BL CR 38.300. </w:t>
      </w:r>
      <w:r w:rsidRPr="00B4047C">
        <w:rPr>
          <w:rFonts w:eastAsiaTheme="minorEastAsia" w:hint="eastAsia"/>
          <w:color w:val="00B050"/>
        </w:rPr>
        <w:t>(Huawei)</w:t>
      </w:r>
    </w:p>
    <w:p w14:paraId="2676B4DF" w14:textId="77777777" w:rsidR="00B4047C" w:rsidRPr="00B4047C" w:rsidRDefault="00B4047C" w:rsidP="00B4047C">
      <w:pPr>
        <w:spacing w:after="0"/>
        <w:rPr>
          <w:rFonts w:eastAsiaTheme="minorEastAsia"/>
          <w:b/>
          <w:bCs/>
          <w:color w:val="00B050"/>
        </w:rPr>
      </w:pPr>
    </w:p>
    <w:p w14:paraId="33058D47" w14:textId="77777777" w:rsidR="00B4047C" w:rsidRPr="00B4047C" w:rsidRDefault="00B4047C" w:rsidP="00B4047C">
      <w:pPr>
        <w:spacing w:after="0"/>
        <w:rPr>
          <w:rFonts w:eastAsia="SimSun"/>
          <w:color w:val="00B050"/>
          <w:lang w:eastAsia="zh-CN"/>
        </w:rPr>
      </w:pPr>
      <w:r w:rsidRPr="00B4047C">
        <w:rPr>
          <w:rFonts w:eastAsia="SimSun"/>
          <w:b/>
          <w:bCs/>
          <w:color w:val="00B050"/>
          <w:lang w:eastAsia="zh-CN"/>
        </w:rPr>
        <w:t>Proposal 3</w:t>
      </w:r>
      <w:r w:rsidRPr="00B4047C">
        <w:rPr>
          <w:rFonts w:eastAsia="SimSun"/>
          <w:color w:val="00B050"/>
          <w:lang w:eastAsia="zh-CN"/>
        </w:rPr>
        <w:t xml:space="preserve">: agree the TP in [4] to add an indication of CAG-only cell or shared cell to the BL CR 38.413. </w:t>
      </w:r>
    </w:p>
    <w:p w14:paraId="7709B475" w14:textId="77777777" w:rsidR="00B4047C" w:rsidRPr="00B4047C" w:rsidRDefault="00B4047C" w:rsidP="00B4047C">
      <w:pPr>
        <w:rPr>
          <w:rFonts w:eastAsiaTheme="minorEastAsia"/>
          <w:color w:val="00B050"/>
        </w:rPr>
      </w:pPr>
      <w:r w:rsidRPr="00B4047C">
        <w:rPr>
          <w:rFonts w:eastAsiaTheme="minorEastAsia"/>
          <w:color w:val="00B050"/>
        </w:rPr>
        <w:t>T</w:t>
      </w:r>
      <w:r w:rsidRPr="00B4047C">
        <w:rPr>
          <w:rFonts w:eastAsiaTheme="minorEastAsia" w:hint="eastAsia"/>
          <w:color w:val="00B050"/>
        </w:rPr>
        <w:t xml:space="preserve">he issue is not specifically </w:t>
      </w:r>
      <w:r w:rsidRPr="00B4047C">
        <w:rPr>
          <w:rFonts w:eastAsiaTheme="minorEastAsia"/>
          <w:color w:val="00B050"/>
        </w:rPr>
        <w:t>related</w:t>
      </w:r>
      <w:r w:rsidRPr="00B4047C">
        <w:rPr>
          <w:rFonts w:eastAsiaTheme="minorEastAsia" w:hint="eastAsia"/>
          <w:color w:val="00B050"/>
        </w:rPr>
        <w:t xml:space="preserve"> to NR Femto, but to PNI-NPN </w:t>
      </w:r>
      <w:r w:rsidRPr="00B4047C">
        <w:rPr>
          <w:rFonts w:eastAsiaTheme="minorEastAsia"/>
          <w:color w:val="00B050"/>
        </w:rPr>
        <w:t>support</w:t>
      </w:r>
      <w:r w:rsidRPr="00B4047C">
        <w:rPr>
          <w:rFonts w:eastAsiaTheme="minorEastAsia" w:hint="eastAsia"/>
          <w:color w:val="00B050"/>
        </w:rPr>
        <w:t xml:space="preserve">. May be expected to be discussed as a correction for PNI-NPN as contribution driven. </w:t>
      </w:r>
    </w:p>
    <w:p w14:paraId="4A5CDA46" w14:textId="77777777" w:rsidR="00B4047C" w:rsidRPr="00B4047C" w:rsidRDefault="00B4047C" w:rsidP="00B4047C">
      <w:pPr>
        <w:rPr>
          <w:rFonts w:eastAsia="SimSun"/>
          <w:color w:val="00B050"/>
          <w:lang w:eastAsia="zh-CN"/>
        </w:rPr>
      </w:pPr>
      <w:r w:rsidRPr="00B4047C">
        <w:rPr>
          <w:rFonts w:eastAsia="SimSun"/>
          <w:color w:val="00B050"/>
          <w:lang w:eastAsia="zh-CN"/>
        </w:rPr>
        <w:t>To address remaining open points:</w:t>
      </w:r>
    </w:p>
    <w:p w14:paraId="672E8D50" w14:textId="77777777" w:rsidR="00B4047C" w:rsidRPr="00B4047C" w:rsidRDefault="00B4047C" w:rsidP="00B4047C">
      <w:pPr>
        <w:rPr>
          <w:rFonts w:eastAsiaTheme="minorEastAsia"/>
          <w:color w:val="00B050"/>
        </w:rPr>
      </w:pPr>
      <w:r w:rsidRPr="00B4047C">
        <w:rPr>
          <w:rFonts w:eastAsia="SimSun"/>
          <w:b/>
          <w:bCs/>
          <w:color w:val="00B050"/>
          <w:lang w:eastAsia="zh-CN"/>
        </w:rPr>
        <w:t>Proposal 4</w:t>
      </w:r>
      <w:r w:rsidRPr="00B4047C">
        <w:rPr>
          <w:rFonts w:eastAsia="SimSun"/>
          <w:color w:val="00B050"/>
          <w:lang w:eastAsia="zh-CN"/>
        </w:rPr>
        <w:t xml:space="preserve">: send the LS to SA3 proposed in Annex A of this paper to check whether the verification aspects which applied to HeNB GW architecture apply to NR Femto GW architecture.  </w:t>
      </w:r>
      <w:r w:rsidRPr="00B4047C">
        <w:rPr>
          <w:rFonts w:eastAsiaTheme="minorEastAsia" w:hint="eastAsia"/>
          <w:color w:val="00B050"/>
        </w:rPr>
        <w:t>(ZTE)</w:t>
      </w:r>
    </w:p>
    <w:p w14:paraId="7FF026C0" w14:textId="77777777" w:rsidR="00B4047C" w:rsidRPr="00D26B4C" w:rsidRDefault="00B4047C" w:rsidP="00B4047C">
      <w:pPr>
        <w:rPr>
          <w:rFonts w:eastAsiaTheme="minorEastAsia"/>
        </w:rPr>
      </w:pPr>
    </w:p>
    <w:p w14:paraId="3B0B9B25" w14:textId="77777777" w:rsidR="00B4047C" w:rsidRPr="00DE4D8F" w:rsidRDefault="00B4047C" w:rsidP="00B4047C">
      <w:pPr>
        <w:rPr>
          <w:rFonts w:ascii="Arial" w:eastAsia="SimSun" w:hAnsi="Arial" w:cs="Arial"/>
          <w:color w:val="00B050"/>
        </w:rPr>
      </w:pPr>
      <w:r w:rsidRPr="00DE4D8F">
        <w:rPr>
          <w:rFonts w:ascii="Arial" w:eastAsia="SimSun" w:hAnsi="Arial" w:cs="Arial"/>
          <w:color w:val="00B050"/>
        </w:rPr>
        <w:t>For the NR Femto Gateway:</w:t>
      </w:r>
    </w:p>
    <w:p w14:paraId="474BBCF9" w14:textId="77777777" w:rsidR="00B4047C" w:rsidRPr="00DE4D8F" w:rsidRDefault="00B4047C" w:rsidP="00B4047C">
      <w:pPr>
        <w:rPr>
          <w:rFonts w:ascii="Arial" w:eastAsia="SimSun" w:hAnsi="Arial" w:cs="Arial"/>
          <w:i/>
          <w:iCs/>
          <w:color w:val="00B050"/>
          <w:sz w:val="18"/>
          <w:szCs w:val="18"/>
        </w:rPr>
      </w:pPr>
      <w:r w:rsidRPr="00DE4D8F">
        <w:rPr>
          <w:rFonts w:ascii="Arial" w:eastAsia="SimSun" w:hAnsi="Arial" w:cs="Arial"/>
          <w:i/>
          <w:iCs/>
          <w:color w:val="00B050"/>
          <w:sz w:val="18"/>
          <w:szCs w:val="18"/>
        </w:rPr>
        <w:t>1:</w:t>
      </w:r>
      <w:r w:rsidRPr="00DE4D8F">
        <w:rPr>
          <w:rFonts w:ascii="Arial" w:eastAsia="SimSun" w:hAnsi="Arial" w:cs="Arial"/>
          <w:i/>
          <w:iCs/>
          <w:color w:val="00B050"/>
          <w:sz w:val="18"/>
          <w:szCs w:val="18"/>
        </w:rPr>
        <w:tab/>
        <w:t xml:space="preserve">In case of NGAP INITIAL UE MESSAGE message, whether to verify, that </w:t>
      </w:r>
      <w:r>
        <w:rPr>
          <w:rFonts w:ascii="Arial" w:eastAsiaTheme="minorEastAsia" w:hAnsi="Arial" w:cs="Arial" w:hint="eastAsia"/>
          <w:i/>
          <w:iCs/>
          <w:color w:val="00B050"/>
          <w:sz w:val="18"/>
          <w:szCs w:val="18"/>
        </w:rPr>
        <w:t xml:space="preserve">reported </w:t>
      </w:r>
      <w:r w:rsidRPr="00DE4D8F">
        <w:rPr>
          <w:rFonts w:ascii="Arial" w:eastAsia="SimSun" w:hAnsi="Arial" w:cs="Arial"/>
          <w:i/>
          <w:iCs/>
          <w:color w:val="00B050"/>
          <w:sz w:val="18"/>
          <w:szCs w:val="18"/>
        </w:rPr>
        <w:t xml:space="preserve">CAG ID </w:t>
      </w:r>
      <w:r>
        <w:rPr>
          <w:rFonts w:ascii="Arial" w:eastAsiaTheme="minorEastAsia" w:hAnsi="Arial" w:cs="Arial" w:hint="eastAsia"/>
          <w:i/>
          <w:iCs/>
          <w:color w:val="00B050"/>
          <w:sz w:val="18"/>
          <w:szCs w:val="18"/>
        </w:rPr>
        <w:t>is</w:t>
      </w:r>
      <w:r w:rsidRPr="00DE4D8F">
        <w:rPr>
          <w:rFonts w:ascii="Arial" w:eastAsia="SimSun" w:hAnsi="Arial" w:cs="Arial"/>
          <w:i/>
          <w:iCs/>
          <w:color w:val="00B050"/>
          <w:sz w:val="18"/>
          <w:szCs w:val="18"/>
        </w:rPr>
        <w:t xml:space="preserve"> valid for that NR Femto.</w:t>
      </w:r>
    </w:p>
    <w:p w14:paraId="3F9D70D4" w14:textId="77777777" w:rsidR="00B4047C" w:rsidRPr="00DE4D8F" w:rsidRDefault="00B4047C" w:rsidP="00B4047C">
      <w:pPr>
        <w:rPr>
          <w:rFonts w:ascii="Arial" w:eastAsia="SimSun" w:hAnsi="Arial" w:cs="Arial"/>
          <w:i/>
          <w:iCs/>
          <w:color w:val="00B050"/>
          <w:sz w:val="18"/>
          <w:szCs w:val="18"/>
        </w:rPr>
      </w:pPr>
      <w:r w:rsidRPr="00DE4D8F">
        <w:rPr>
          <w:rFonts w:ascii="Arial" w:eastAsia="SimSun" w:hAnsi="Arial" w:cs="Arial"/>
          <w:i/>
          <w:iCs/>
          <w:color w:val="00B050"/>
          <w:sz w:val="18"/>
          <w:szCs w:val="18"/>
        </w:rPr>
        <w:t>2:</w:t>
      </w:r>
      <w:r w:rsidRPr="00DE4D8F">
        <w:rPr>
          <w:rFonts w:ascii="Arial" w:eastAsia="SimSun" w:hAnsi="Arial" w:cs="Arial"/>
          <w:i/>
          <w:iCs/>
          <w:color w:val="00B050"/>
          <w:sz w:val="18"/>
          <w:szCs w:val="18"/>
        </w:rPr>
        <w:tab/>
        <w:t xml:space="preserve">In case of NG SETUP REQUEST message, whether to verify that the identity used by the NR Femto is valid </w:t>
      </w:r>
    </w:p>
    <w:p w14:paraId="15FE3CBA" w14:textId="77777777" w:rsidR="00B4047C" w:rsidRPr="00DE4D8F" w:rsidRDefault="00B4047C" w:rsidP="00B4047C">
      <w:pPr>
        <w:rPr>
          <w:rFonts w:ascii="Arial" w:eastAsiaTheme="minorEastAsia" w:hAnsi="Arial" w:cs="Arial"/>
          <w:i/>
          <w:iCs/>
          <w:color w:val="00B050"/>
          <w:sz w:val="18"/>
          <w:szCs w:val="18"/>
        </w:rPr>
      </w:pPr>
      <w:r w:rsidRPr="00DE4D8F">
        <w:rPr>
          <w:rFonts w:ascii="Arial" w:eastAsia="SimSun" w:hAnsi="Arial" w:cs="Arial"/>
          <w:i/>
          <w:iCs/>
          <w:color w:val="00B050"/>
          <w:sz w:val="18"/>
          <w:szCs w:val="18"/>
        </w:rPr>
        <w:lastRenderedPageBreak/>
        <w:t>3:</w:t>
      </w:r>
      <w:r w:rsidRPr="00DE4D8F">
        <w:rPr>
          <w:rFonts w:ascii="Arial" w:eastAsia="SimSun" w:hAnsi="Arial" w:cs="Arial"/>
          <w:i/>
          <w:iCs/>
          <w:color w:val="00B050"/>
          <w:sz w:val="18"/>
          <w:szCs w:val="18"/>
        </w:rPr>
        <w:tab/>
        <w:t>In case of NG PWS RESTART INDICATION message and PWS FAILURE INDICATION message, whether to verify that the indicated cell identity is valid</w:t>
      </w:r>
      <w:r>
        <w:rPr>
          <w:rFonts w:ascii="Arial" w:eastAsiaTheme="minorEastAsia" w:hAnsi="Arial" w:cs="Arial" w:hint="eastAsia"/>
          <w:i/>
          <w:iCs/>
          <w:color w:val="00B050"/>
          <w:sz w:val="18"/>
          <w:szCs w:val="18"/>
        </w:rPr>
        <w:t>.</w:t>
      </w:r>
    </w:p>
    <w:p w14:paraId="556C5887" w14:textId="77777777" w:rsidR="00B4047C" w:rsidRPr="00DE4D8F" w:rsidRDefault="00B4047C" w:rsidP="00B4047C">
      <w:pPr>
        <w:rPr>
          <w:rFonts w:ascii="Arial" w:eastAsia="SimSun" w:hAnsi="Arial" w:cs="Arial"/>
          <w:color w:val="00B050"/>
        </w:rPr>
      </w:pPr>
      <w:r w:rsidRPr="00DE4D8F">
        <w:rPr>
          <w:rFonts w:ascii="Arial" w:eastAsia="SimSun" w:hAnsi="Arial" w:cs="Arial"/>
          <w:color w:val="00B050"/>
        </w:rPr>
        <w:t>For the AMF:</w:t>
      </w:r>
    </w:p>
    <w:p w14:paraId="388D0C49" w14:textId="77777777" w:rsidR="00B4047C" w:rsidRPr="00DE4D8F" w:rsidRDefault="00B4047C" w:rsidP="00B4047C">
      <w:pPr>
        <w:rPr>
          <w:rFonts w:ascii="Arial" w:eastAsiaTheme="minorEastAsia" w:hAnsi="Arial" w:cs="Arial"/>
          <w:i/>
          <w:iCs/>
          <w:color w:val="00B050"/>
          <w:sz w:val="18"/>
          <w:szCs w:val="18"/>
        </w:rPr>
      </w:pPr>
      <w:r w:rsidRPr="00DE4D8F">
        <w:rPr>
          <w:rFonts w:ascii="Arial" w:eastAsia="SimSun" w:hAnsi="Arial" w:cs="Arial"/>
          <w:i/>
          <w:iCs/>
          <w:color w:val="00B050"/>
          <w:sz w:val="18"/>
          <w:szCs w:val="18"/>
        </w:rPr>
        <w:t>1:</w:t>
      </w:r>
      <w:r w:rsidRPr="00DE4D8F">
        <w:rPr>
          <w:rFonts w:ascii="Arial" w:eastAsia="SimSun" w:hAnsi="Arial" w:cs="Arial"/>
          <w:i/>
          <w:iCs/>
          <w:color w:val="00B050"/>
          <w:sz w:val="18"/>
          <w:szCs w:val="18"/>
        </w:rPr>
        <w:tab/>
        <w:t>In case of an NR Femto directly connected, whether to verify that the identity used by the NR Femto is valid when receiving the NGAP SETUP REQUEST message</w:t>
      </w:r>
    </w:p>
    <w:p w14:paraId="161D0CD0" w14:textId="77777777" w:rsidR="00B4047C" w:rsidRPr="00DE4D8F" w:rsidRDefault="00B4047C" w:rsidP="00B4047C">
      <w:pPr>
        <w:rPr>
          <w:rFonts w:ascii="Arial" w:eastAsiaTheme="minorEastAsia" w:hAnsi="Arial" w:cs="Arial"/>
          <w:i/>
          <w:iCs/>
          <w:color w:val="00B050"/>
          <w:sz w:val="18"/>
          <w:szCs w:val="18"/>
        </w:rPr>
      </w:pPr>
      <w:r w:rsidRPr="00DE4D8F">
        <w:rPr>
          <w:rFonts w:ascii="Arial" w:eastAsia="SimSun" w:hAnsi="Arial" w:cs="Arial"/>
          <w:i/>
          <w:iCs/>
          <w:color w:val="00B050"/>
          <w:sz w:val="18"/>
          <w:szCs w:val="18"/>
        </w:rPr>
        <w:t>2:</w:t>
      </w:r>
      <w:r w:rsidRPr="00DE4D8F">
        <w:rPr>
          <w:rFonts w:ascii="Arial" w:eastAsia="SimSun" w:hAnsi="Arial" w:cs="Arial"/>
          <w:i/>
          <w:iCs/>
          <w:color w:val="00B050"/>
          <w:sz w:val="18"/>
          <w:szCs w:val="18"/>
        </w:rPr>
        <w:tab/>
        <w:t>In case of an NR Femto directly connected, whether to verif</w:t>
      </w:r>
      <w:r>
        <w:rPr>
          <w:rFonts w:ascii="Arial" w:eastAsiaTheme="minorEastAsia" w:hAnsi="Arial" w:cs="Arial" w:hint="eastAsia"/>
          <w:i/>
          <w:iCs/>
          <w:color w:val="00B050"/>
          <w:sz w:val="18"/>
          <w:szCs w:val="18"/>
        </w:rPr>
        <w:t>y</w:t>
      </w:r>
      <w:r w:rsidRPr="00DE4D8F">
        <w:rPr>
          <w:rFonts w:ascii="Arial" w:eastAsia="SimSun" w:hAnsi="Arial" w:cs="Arial"/>
          <w:i/>
          <w:iCs/>
          <w:color w:val="00B050"/>
          <w:sz w:val="18"/>
          <w:szCs w:val="18"/>
        </w:rPr>
        <w:t xml:space="preserve"> </w:t>
      </w:r>
      <w:r>
        <w:rPr>
          <w:rFonts w:ascii="Arial" w:eastAsiaTheme="minorEastAsia" w:hAnsi="Arial" w:cs="Arial" w:hint="eastAsia"/>
          <w:i/>
          <w:iCs/>
          <w:color w:val="00B050"/>
          <w:sz w:val="18"/>
          <w:szCs w:val="18"/>
        </w:rPr>
        <w:t xml:space="preserve">that the CAG ID </w:t>
      </w:r>
      <w:r>
        <w:rPr>
          <w:rFonts w:ascii="Arial" w:eastAsiaTheme="minorEastAsia" w:hAnsi="Arial" w:cs="Arial"/>
          <w:i/>
          <w:iCs/>
          <w:color w:val="00B050"/>
          <w:sz w:val="18"/>
          <w:szCs w:val="18"/>
        </w:rPr>
        <w:t>reported</w:t>
      </w:r>
      <w:r>
        <w:rPr>
          <w:rFonts w:ascii="Arial" w:eastAsiaTheme="minorEastAsia" w:hAnsi="Arial" w:cs="Arial" w:hint="eastAsia"/>
          <w:i/>
          <w:iCs/>
          <w:color w:val="00B050"/>
          <w:sz w:val="18"/>
          <w:szCs w:val="18"/>
        </w:rPr>
        <w:t xml:space="preserve"> in the initial UE message is valid for </w:t>
      </w:r>
      <w:r w:rsidRPr="00DE4D8F">
        <w:rPr>
          <w:rFonts w:ascii="Arial" w:eastAsia="SimSun" w:hAnsi="Arial" w:cs="Arial"/>
          <w:i/>
          <w:iCs/>
          <w:color w:val="00B050"/>
          <w:sz w:val="18"/>
          <w:szCs w:val="18"/>
        </w:rPr>
        <w:t xml:space="preserve">the indicated cell </w:t>
      </w:r>
    </w:p>
    <w:p w14:paraId="73813531" w14:textId="77777777" w:rsidR="00B4047C" w:rsidRPr="00DE4D8F" w:rsidRDefault="00B4047C" w:rsidP="00B4047C">
      <w:pPr>
        <w:rPr>
          <w:rFonts w:ascii="Arial" w:eastAsiaTheme="minorEastAsia" w:hAnsi="Arial" w:cs="Arial"/>
          <w:i/>
          <w:iCs/>
          <w:color w:val="00B050"/>
          <w:sz w:val="18"/>
          <w:szCs w:val="18"/>
        </w:rPr>
      </w:pPr>
      <w:r w:rsidRPr="00DE4D8F">
        <w:rPr>
          <w:rFonts w:ascii="Arial" w:eastAsia="SimSun" w:hAnsi="Arial" w:cs="Arial"/>
          <w:i/>
          <w:iCs/>
          <w:color w:val="00B050"/>
          <w:sz w:val="18"/>
          <w:szCs w:val="18"/>
        </w:rPr>
        <w:t>3:</w:t>
      </w:r>
      <w:r w:rsidRPr="00DE4D8F">
        <w:rPr>
          <w:rFonts w:ascii="Arial" w:eastAsia="SimSun" w:hAnsi="Arial" w:cs="Arial"/>
          <w:i/>
          <w:iCs/>
          <w:color w:val="00B050"/>
          <w:sz w:val="18"/>
          <w:szCs w:val="18"/>
        </w:rPr>
        <w:tab/>
        <w:t>In case of an NR Femto directly connected, whether to verify that the indicated gNB identity of the NR Femto is valid when receiving the NGAP PWS RESTART INDICATION message and the NG PWS FAILURE INDICATION message</w:t>
      </w:r>
      <w:r>
        <w:rPr>
          <w:rFonts w:ascii="Arial" w:eastAsiaTheme="minorEastAsia" w:hAnsi="Arial" w:cs="Arial" w:hint="eastAsia"/>
          <w:i/>
          <w:iCs/>
          <w:color w:val="00B050"/>
          <w:sz w:val="18"/>
          <w:szCs w:val="18"/>
        </w:rPr>
        <w:t>.</w:t>
      </w:r>
    </w:p>
    <w:p w14:paraId="3EE28A64" w14:textId="77777777" w:rsidR="00B4047C" w:rsidRPr="00100D17" w:rsidRDefault="00B4047C" w:rsidP="00B4047C"/>
    <w:p w14:paraId="13E40642" w14:textId="77777777" w:rsidR="00B4047C" w:rsidRPr="00155CDF" w:rsidRDefault="00B4047C" w:rsidP="00B4047C">
      <w:pPr>
        <w:overflowPunct w:val="0"/>
        <w:autoSpaceDE w:val="0"/>
        <w:autoSpaceDN w:val="0"/>
        <w:adjustRightInd w:val="0"/>
        <w:spacing w:after="180"/>
        <w:textAlignment w:val="baseline"/>
      </w:pPr>
      <w:r>
        <w:rPr>
          <w:rFonts w:hint="eastAsia"/>
        </w:rPr>
        <w:t>[2]</w:t>
      </w:r>
      <w:r>
        <w:t xml:space="preserve">R3-250436, </w:t>
      </w:r>
      <w:r>
        <w:rPr>
          <w:i/>
          <w:iCs/>
          <w:color w:val="000000"/>
        </w:rPr>
        <w:t xml:space="preserve">[TP for BL CR NR Femto 38.300] Functional aspects of </w:t>
      </w:r>
      <w:r w:rsidRPr="005E5EC6">
        <w:rPr>
          <w:i/>
          <w:iCs/>
          <w:color w:val="000000"/>
        </w:rPr>
        <w:t xml:space="preserve">NR Femto </w:t>
      </w:r>
      <w:r>
        <w:rPr>
          <w:i/>
          <w:iCs/>
          <w:color w:val="000000"/>
        </w:rPr>
        <w:t>Gateway</w:t>
      </w:r>
    </w:p>
    <w:p w14:paraId="2DD0C2FB" w14:textId="77777777" w:rsidR="00B4047C" w:rsidRPr="005E5EC6" w:rsidRDefault="00B4047C" w:rsidP="00B4047C">
      <w:pPr>
        <w:overflowPunct w:val="0"/>
        <w:autoSpaceDE w:val="0"/>
        <w:autoSpaceDN w:val="0"/>
        <w:adjustRightInd w:val="0"/>
        <w:spacing w:after="180"/>
        <w:textAlignment w:val="baseline"/>
      </w:pPr>
      <w:r>
        <w:rPr>
          <w:rFonts w:hint="eastAsia"/>
        </w:rPr>
        <w:t>[3]</w:t>
      </w:r>
      <w:r>
        <w:t xml:space="preserve">R3-250437, </w:t>
      </w:r>
      <w:r>
        <w:rPr>
          <w:i/>
          <w:iCs/>
          <w:color w:val="000000"/>
        </w:rPr>
        <w:t>[TP for BL CR NR Femto 38.300] Functional aspects of AMF</w:t>
      </w:r>
    </w:p>
    <w:p w14:paraId="3CD4E915" w14:textId="77777777" w:rsidR="00B4047C" w:rsidRPr="00155CDF" w:rsidRDefault="00B4047C" w:rsidP="00B4047C">
      <w:pPr>
        <w:overflowPunct w:val="0"/>
        <w:autoSpaceDE w:val="0"/>
        <w:autoSpaceDN w:val="0"/>
        <w:adjustRightInd w:val="0"/>
        <w:spacing w:after="180"/>
        <w:textAlignment w:val="baseline"/>
      </w:pPr>
      <w:r>
        <w:rPr>
          <w:rFonts w:hint="eastAsia"/>
        </w:rPr>
        <w:t>[4]</w:t>
      </w:r>
      <w:r>
        <w:t xml:space="preserve">R3-250435, </w:t>
      </w:r>
      <w:r>
        <w:rPr>
          <w:i/>
          <w:iCs/>
          <w:color w:val="000000"/>
        </w:rPr>
        <w:t>[TP for BL CR NR Femto 38.413] Completion of NR Femto stage 3</w:t>
      </w:r>
    </w:p>
    <w:p w14:paraId="4EFE928F" w14:textId="77777777" w:rsidR="00B4047C" w:rsidRDefault="00B4047C" w:rsidP="00B4047C"/>
    <w:p w14:paraId="1749602D" w14:textId="77777777" w:rsidR="00B4047C" w:rsidRDefault="00B4047C" w:rsidP="00B4047C"/>
    <w:p w14:paraId="74FB6B39" w14:textId="77777777" w:rsidR="00B4047C" w:rsidRDefault="00B4047C" w:rsidP="00B4047C"/>
    <w:p w14:paraId="6C4D517B" w14:textId="77777777" w:rsidR="00B4047C" w:rsidRPr="00B4047C" w:rsidRDefault="00B4047C" w:rsidP="00B4047C">
      <w:pPr>
        <w:rPr>
          <w:b/>
          <w:bCs/>
          <w:color w:val="00B050"/>
        </w:rPr>
      </w:pPr>
      <w:r w:rsidRPr="00B4047C">
        <w:rPr>
          <w:b/>
          <w:bCs/>
          <w:color w:val="00B050"/>
        </w:rPr>
        <w:t>Proposal 1: Considering that NAT is an IP router functionality, and that IP routers are part of the transport network, NAT does not need to be mentioned in the stage 2 description of the NR Femto GW; the FFS is thus resolved.</w:t>
      </w:r>
    </w:p>
    <w:p w14:paraId="6D3BCB8D" w14:textId="77777777" w:rsidR="00B4047C" w:rsidRPr="00B4047C" w:rsidRDefault="00B4047C" w:rsidP="00B4047C">
      <w:pPr>
        <w:rPr>
          <w:b/>
          <w:bCs/>
          <w:color w:val="00B050"/>
        </w:rPr>
      </w:pPr>
      <w:r w:rsidRPr="00B4047C">
        <w:rPr>
          <w:rFonts w:hint="eastAsia"/>
          <w:b/>
          <w:bCs/>
          <w:color w:val="00B050"/>
        </w:rPr>
        <w:t xml:space="preserve">Confirm previous </w:t>
      </w:r>
      <w:r w:rsidRPr="00B4047C">
        <w:rPr>
          <w:b/>
          <w:bCs/>
          <w:color w:val="00B050"/>
        </w:rPr>
        <w:t>agreement</w:t>
      </w:r>
      <w:r w:rsidRPr="00B4047C">
        <w:rPr>
          <w:rFonts w:hint="eastAsia"/>
          <w:b/>
          <w:bCs/>
          <w:color w:val="00B050"/>
        </w:rPr>
        <w:t xml:space="preserve">s on handling of UE associated and non-UE </w:t>
      </w:r>
      <w:r w:rsidRPr="00B4047C">
        <w:rPr>
          <w:b/>
          <w:bCs/>
          <w:color w:val="00B050"/>
        </w:rPr>
        <w:t>associated</w:t>
      </w:r>
      <w:r w:rsidRPr="00B4047C">
        <w:rPr>
          <w:rFonts w:hint="eastAsia"/>
          <w:b/>
          <w:bCs/>
          <w:color w:val="00B050"/>
        </w:rPr>
        <w:t xml:space="preserve"> message at GW.</w:t>
      </w:r>
    </w:p>
    <w:p w14:paraId="60947CE2" w14:textId="77777777" w:rsidR="00B4047C" w:rsidRDefault="00B4047C" w:rsidP="00B4047C">
      <w:pPr>
        <w:rPr>
          <w:b/>
          <w:bCs/>
        </w:rPr>
      </w:pPr>
    </w:p>
    <w:p w14:paraId="6EA44B44" w14:textId="77777777" w:rsidR="00B4047C" w:rsidRPr="00B4047C" w:rsidRDefault="00B4047C" w:rsidP="00B4047C">
      <w:pPr>
        <w:rPr>
          <w:b/>
          <w:bCs/>
          <w:color w:val="00B050"/>
        </w:rPr>
      </w:pPr>
      <w:r w:rsidRPr="00B4047C">
        <w:rPr>
          <w:b/>
          <w:bCs/>
          <w:color w:val="00B050"/>
        </w:rPr>
        <w:t>T</w:t>
      </w:r>
      <w:r w:rsidRPr="00B4047C">
        <w:rPr>
          <w:rFonts w:hint="eastAsia"/>
          <w:b/>
          <w:bCs/>
          <w:color w:val="00B050"/>
        </w:rPr>
        <w:t xml:space="preserve">o avoid </w:t>
      </w:r>
      <w:r w:rsidRPr="00B4047C">
        <w:rPr>
          <w:b/>
          <w:bCs/>
          <w:color w:val="00B050"/>
        </w:rPr>
        <w:t xml:space="preserve">routing ambiguities, a TAI used in a </w:t>
      </w:r>
      <w:r w:rsidRPr="00B4047C">
        <w:rPr>
          <w:rFonts w:hint="eastAsia"/>
          <w:b/>
          <w:bCs/>
          <w:color w:val="00B050"/>
        </w:rPr>
        <w:t>NR Femto</w:t>
      </w:r>
      <w:r w:rsidRPr="00B4047C">
        <w:rPr>
          <w:b/>
          <w:bCs/>
          <w:color w:val="00B050"/>
        </w:rPr>
        <w:t xml:space="preserve"> GW sh</w:t>
      </w:r>
      <w:r w:rsidRPr="00B4047C">
        <w:rPr>
          <w:rFonts w:hint="eastAsia"/>
          <w:b/>
          <w:bCs/>
          <w:color w:val="00B050"/>
        </w:rPr>
        <w:t>all</w:t>
      </w:r>
      <w:r w:rsidRPr="00B4047C">
        <w:rPr>
          <w:b/>
          <w:bCs/>
          <w:color w:val="00B050"/>
        </w:rPr>
        <w:t xml:space="preserve"> not be reused in another </w:t>
      </w:r>
      <w:r w:rsidRPr="00B4047C">
        <w:rPr>
          <w:rFonts w:hint="eastAsia"/>
          <w:b/>
          <w:bCs/>
          <w:color w:val="00B050"/>
        </w:rPr>
        <w:t>NR Femto</w:t>
      </w:r>
      <w:r w:rsidRPr="00B4047C">
        <w:rPr>
          <w:b/>
          <w:bCs/>
          <w:color w:val="00B050"/>
        </w:rPr>
        <w:t xml:space="preserve"> GW</w:t>
      </w:r>
    </w:p>
    <w:p w14:paraId="3B87DC98" w14:textId="1E3B93DD" w:rsidR="00B4047C" w:rsidRPr="007A519B" w:rsidRDefault="00B4047C" w:rsidP="00B4047C">
      <w:pPr>
        <w:rPr>
          <w:b/>
          <w:bCs/>
        </w:rPr>
      </w:pPr>
      <w:r>
        <w:rPr>
          <w:rFonts w:hint="eastAsia"/>
          <w:color w:val="00B050"/>
        </w:rPr>
        <w:t xml:space="preserve"> </w:t>
      </w:r>
    </w:p>
    <w:p w14:paraId="6D63681F" w14:textId="7BD9537B" w:rsidR="00B4047C" w:rsidRDefault="00B4047C" w:rsidP="00B4047C">
      <w:pPr>
        <w:pStyle w:val="Proposal"/>
        <w:numPr>
          <w:ilvl w:val="0"/>
          <w:numId w:val="0"/>
        </w:numPr>
        <w:rPr>
          <w:color w:val="00B050"/>
        </w:rPr>
      </w:pPr>
      <w:r w:rsidRPr="00B4047C">
        <w:rPr>
          <w:rFonts w:hint="eastAsia"/>
          <w:color w:val="00B050"/>
        </w:rPr>
        <w:t xml:space="preserve">RAN3 to </w:t>
      </w:r>
      <w:r w:rsidRPr="00B4047C">
        <w:rPr>
          <w:color w:val="00B050"/>
        </w:rPr>
        <w:t xml:space="preserve">reuse the Global gNB ID to identify the NR femto node. </w:t>
      </w:r>
    </w:p>
    <w:p w14:paraId="011A400D" w14:textId="77777777" w:rsidR="00B4047C" w:rsidRPr="00B4047C" w:rsidRDefault="00B4047C" w:rsidP="00B4047C">
      <w:pPr>
        <w:pStyle w:val="Proposal"/>
        <w:numPr>
          <w:ilvl w:val="0"/>
          <w:numId w:val="0"/>
        </w:numPr>
        <w:rPr>
          <w:bCs/>
        </w:rPr>
      </w:pPr>
    </w:p>
    <w:p w14:paraId="5D91C0BD" w14:textId="00A2AD27" w:rsidR="00B4047C" w:rsidRPr="00B4047C" w:rsidRDefault="00B4047C" w:rsidP="00B4047C">
      <w:pPr>
        <w:pStyle w:val="Proposal"/>
        <w:numPr>
          <w:ilvl w:val="0"/>
          <w:numId w:val="0"/>
        </w:numPr>
      </w:pPr>
      <w:r w:rsidRPr="00B4047C">
        <w:rPr>
          <w:bCs/>
          <w:color w:val="00B050"/>
          <w:lang w:val="en-US" w:eastAsia="ja-JP"/>
        </w:rPr>
        <w:t>R</w:t>
      </w:r>
      <w:r w:rsidRPr="00B4047C">
        <w:rPr>
          <w:rFonts w:hint="eastAsia"/>
          <w:bCs/>
          <w:color w:val="00B050"/>
          <w:lang w:val="en-US" w:eastAsia="ja-JP"/>
        </w:rPr>
        <w:t xml:space="preserve">emove the </w:t>
      </w:r>
      <w:r>
        <w:rPr>
          <w:rFonts w:hint="eastAsia"/>
          <w:bCs/>
          <w:color w:val="00B050"/>
          <w:lang w:val="en-US" w:eastAsia="ja-JP"/>
        </w:rPr>
        <w:t xml:space="preserve">following </w:t>
      </w:r>
      <w:r w:rsidRPr="00B4047C">
        <w:rPr>
          <w:rFonts w:hint="eastAsia"/>
          <w:bCs/>
          <w:color w:val="00B050"/>
          <w:lang w:val="en-US" w:eastAsia="ja-JP"/>
        </w:rPr>
        <w:t xml:space="preserve">FFS in </w:t>
      </w:r>
      <w:r>
        <w:rPr>
          <w:rFonts w:hint="eastAsia"/>
          <w:bCs/>
          <w:color w:val="00B050"/>
          <w:lang w:val="en-US" w:eastAsia="ja-JP"/>
        </w:rPr>
        <w:t xml:space="preserve">RAN3#126 </w:t>
      </w:r>
      <w:r w:rsidRPr="00B4047C">
        <w:rPr>
          <w:rFonts w:hint="eastAsia"/>
          <w:bCs/>
          <w:color w:val="00B050"/>
          <w:lang w:val="en-US" w:eastAsia="ja-JP"/>
        </w:rPr>
        <w:t>chair notes.</w:t>
      </w:r>
    </w:p>
    <w:p w14:paraId="2488D847" w14:textId="7BA587C8" w:rsidR="00B4047C" w:rsidRPr="00B4047C" w:rsidRDefault="00B4047C" w:rsidP="00B4047C">
      <w:pPr>
        <w:pStyle w:val="BodyText"/>
        <w:rPr>
          <w:rFonts w:eastAsiaTheme="minorEastAsia"/>
          <w:b/>
          <w:bCs/>
          <w:color w:val="00B050"/>
          <w:szCs w:val="20"/>
          <w:lang w:eastAsia="ja-JP"/>
        </w:rPr>
      </w:pPr>
      <w:r w:rsidRPr="00B4047C">
        <w:rPr>
          <w:rFonts w:eastAsiaTheme="minorEastAsia"/>
          <w:b/>
          <w:bCs/>
          <w:color w:val="00B050"/>
          <w:szCs w:val="20"/>
          <w:lang w:eastAsia="ja-JP"/>
        </w:rPr>
        <w:t>To be further checked whether the sentence mentioning “Including the Source AMF UE NGAP ID to the NR Femto GW in the NGAP PATH SWITCH REQUEST message.” is a duplication of existing functionality and needs to be removed.</w:t>
      </w:r>
    </w:p>
    <w:p w14:paraId="48820F55" w14:textId="77777777" w:rsidR="00B4047C" w:rsidRDefault="00B4047C" w:rsidP="00B4047C">
      <w:pPr>
        <w:pStyle w:val="BodyText"/>
        <w:rPr>
          <w:rFonts w:ascii="Calibri" w:hAnsi="Calibri" w:cs="Calibri"/>
          <w:b/>
          <w:color w:val="0000FF"/>
          <w:sz w:val="18"/>
          <w:lang w:eastAsia="ja-JP"/>
        </w:rPr>
      </w:pPr>
    </w:p>
    <w:p w14:paraId="1EDCA312" w14:textId="77777777" w:rsidR="00B4047C" w:rsidRPr="00B4047C" w:rsidRDefault="00B4047C" w:rsidP="00B4047C">
      <w:pPr>
        <w:pStyle w:val="BodyText"/>
        <w:rPr>
          <w:rFonts w:ascii="Calibri" w:hAnsi="Calibri" w:cs="Calibri"/>
          <w:b/>
          <w:color w:val="0000FF"/>
          <w:sz w:val="18"/>
          <w:lang w:eastAsia="ja-JP"/>
        </w:rPr>
      </w:pPr>
    </w:p>
    <w:p w14:paraId="5EEE056B" w14:textId="77777777" w:rsidR="00B4047C" w:rsidRPr="00B4047C" w:rsidRDefault="00B4047C" w:rsidP="00B4047C">
      <w:pPr>
        <w:jc w:val="both"/>
        <w:rPr>
          <w:rFonts w:ascii="Calibri" w:hAnsi="Calibri" w:cs="Calibri"/>
          <w:b/>
          <w:color w:val="0000FF"/>
          <w:sz w:val="18"/>
          <w:lang w:eastAsia="en-US"/>
        </w:rPr>
      </w:pPr>
      <w:r w:rsidRPr="00B4047C">
        <w:rPr>
          <w:rFonts w:ascii="Calibri" w:hAnsi="Calibri" w:cs="Calibri" w:hint="eastAsia"/>
          <w:b/>
          <w:color w:val="0000FF"/>
          <w:sz w:val="18"/>
          <w:lang w:eastAsia="en-US"/>
        </w:rPr>
        <w:t>To be continued</w:t>
      </w:r>
      <w:r w:rsidRPr="00B4047C">
        <w:rPr>
          <w:rFonts w:ascii="Calibri" w:hAnsi="Calibri" w:cs="Calibri"/>
          <w:b/>
          <w:color w:val="0000FF"/>
          <w:sz w:val="18"/>
          <w:lang w:eastAsia="en-US"/>
        </w:rPr>
        <w:t>…</w:t>
      </w:r>
    </w:p>
    <w:p w14:paraId="6C52CBAF" w14:textId="77777777" w:rsidR="00B4047C" w:rsidRPr="00B4047C" w:rsidRDefault="00B4047C" w:rsidP="00B4047C">
      <w:pPr>
        <w:jc w:val="both"/>
        <w:rPr>
          <w:rFonts w:ascii="Calibri" w:hAnsi="Calibri" w:cs="Calibri"/>
          <w:b/>
          <w:color w:val="0000FF"/>
          <w:sz w:val="18"/>
          <w:lang w:eastAsia="en-US"/>
        </w:rPr>
      </w:pPr>
      <w:r w:rsidRPr="00B4047C">
        <w:rPr>
          <w:rFonts w:ascii="Calibri" w:hAnsi="Calibri" w:cs="Calibri"/>
          <w:b/>
          <w:color w:val="0000FF"/>
          <w:sz w:val="18"/>
          <w:lang w:eastAsia="en-US"/>
        </w:rPr>
        <w:t xml:space="preserve">The </w:t>
      </w:r>
      <w:r w:rsidRPr="00B4047C">
        <w:rPr>
          <w:rFonts w:ascii="Calibri" w:hAnsi="Calibri" w:cs="Calibri" w:hint="eastAsia"/>
          <w:b/>
          <w:color w:val="0000FF"/>
          <w:sz w:val="18"/>
          <w:lang w:eastAsia="en-US"/>
        </w:rPr>
        <w:t>Femto</w:t>
      </w:r>
      <w:r w:rsidRPr="00B4047C">
        <w:rPr>
          <w:rFonts w:ascii="Calibri" w:hAnsi="Calibri" w:cs="Calibri"/>
          <w:b/>
          <w:color w:val="0000FF"/>
          <w:sz w:val="18"/>
          <w:lang w:eastAsia="en-US"/>
        </w:rPr>
        <w:t xml:space="preserve"> GW hosts the following function:</w:t>
      </w:r>
    </w:p>
    <w:p w14:paraId="3F5CF568" w14:textId="77777777" w:rsidR="00B4047C" w:rsidRPr="00B4047C" w:rsidRDefault="00B4047C" w:rsidP="00B4047C">
      <w:pPr>
        <w:pStyle w:val="B1"/>
        <w:jc w:val="both"/>
        <w:rPr>
          <w:rFonts w:ascii="Calibri" w:eastAsia="MS Mincho" w:hAnsi="Calibri" w:cs="Calibri"/>
          <w:b/>
          <w:color w:val="0000FF"/>
          <w:sz w:val="18"/>
          <w:szCs w:val="24"/>
          <w:lang w:val="en-US" w:eastAsia="en-US"/>
        </w:rPr>
      </w:pPr>
      <w:r w:rsidRPr="00B4047C">
        <w:rPr>
          <w:rFonts w:ascii="Calibri" w:eastAsia="MS Mincho" w:hAnsi="Calibri" w:cs="Calibri"/>
          <w:b/>
          <w:color w:val="0000FF"/>
          <w:sz w:val="18"/>
          <w:szCs w:val="24"/>
          <w:lang w:val="en-US" w:eastAsia="en-US"/>
        </w:rPr>
        <w:t>-</w:t>
      </w:r>
      <w:r w:rsidRPr="00B4047C">
        <w:rPr>
          <w:rFonts w:ascii="Calibri" w:eastAsia="MS Mincho" w:hAnsi="Calibri" w:cs="Calibri"/>
          <w:b/>
          <w:color w:val="0000FF"/>
          <w:sz w:val="18"/>
          <w:szCs w:val="24"/>
          <w:lang w:val="en-US" w:eastAsia="en-US"/>
        </w:rPr>
        <w:tab/>
        <w:t xml:space="preserve">Selection of an IP version to be used for </w:t>
      </w:r>
      <w:r w:rsidRPr="00B4047C">
        <w:rPr>
          <w:rFonts w:ascii="Calibri" w:eastAsia="MS Mincho" w:hAnsi="Calibri" w:cs="Calibri" w:hint="eastAsia"/>
          <w:b/>
          <w:color w:val="0000FF"/>
          <w:sz w:val="18"/>
          <w:szCs w:val="24"/>
          <w:lang w:val="en-US" w:eastAsia="en-US"/>
        </w:rPr>
        <w:t>NG</w:t>
      </w:r>
      <w:r w:rsidRPr="00B4047C">
        <w:rPr>
          <w:rFonts w:ascii="Calibri" w:eastAsia="MS Mincho" w:hAnsi="Calibri" w:cs="Calibri"/>
          <w:b/>
          <w:color w:val="0000FF"/>
          <w:sz w:val="18"/>
          <w:szCs w:val="24"/>
          <w:lang w:val="en-US" w:eastAsia="en-US"/>
        </w:rPr>
        <w:t xml:space="preserve">-U, if a </w:t>
      </w:r>
      <w:r w:rsidRPr="00B4047C">
        <w:rPr>
          <w:rFonts w:ascii="Calibri" w:eastAsia="MS Mincho" w:hAnsi="Calibri" w:cs="Calibri" w:hint="eastAsia"/>
          <w:b/>
          <w:color w:val="0000FF"/>
          <w:sz w:val="18"/>
          <w:szCs w:val="24"/>
          <w:lang w:val="en-US" w:eastAsia="en-US"/>
        </w:rPr>
        <w:t>NG-U UP transport layer information</w:t>
      </w:r>
      <w:r w:rsidRPr="00B4047C">
        <w:rPr>
          <w:rFonts w:ascii="Calibri" w:eastAsia="MS Mincho" w:hAnsi="Calibri" w:cs="Calibri"/>
          <w:b/>
          <w:color w:val="0000FF"/>
          <w:sz w:val="18"/>
          <w:szCs w:val="24"/>
          <w:lang w:val="en-US" w:eastAsia="en-US"/>
        </w:rPr>
        <w:t xml:space="preserve"> configuration contains two transport layer addresses of different versions.</w:t>
      </w:r>
    </w:p>
    <w:p w14:paraId="2AE6B96F" w14:textId="77777777" w:rsidR="00BC6244" w:rsidRPr="00B4047C" w:rsidRDefault="00BC6244" w:rsidP="00BC6244">
      <w:pPr>
        <w:rPr>
          <w:lang w:val="en-GB"/>
        </w:rPr>
      </w:pPr>
    </w:p>
    <w:p w14:paraId="38DEB154" w14:textId="0ED709D7" w:rsidR="000A468F" w:rsidRDefault="000A468F" w:rsidP="000A468F">
      <w:pPr>
        <w:pStyle w:val="Heading1"/>
      </w:pPr>
      <w:r>
        <w:t>Introduction</w:t>
      </w:r>
    </w:p>
    <w:p w14:paraId="7EC7AA98" w14:textId="0567C52C" w:rsidR="000A468F" w:rsidRPr="000A468F" w:rsidRDefault="000A468F" w:rsidP="000A468F">
      <w:r>
        <w:rPr>
          <w:rFonts w:hint="eastAsia"/>
        </w:rPr>
        <w:t>T</w:t>
      </w:r>
      <w:r>
        <w:t xml:space="preserve">his document </w:t>
      </w:r>
      <w:r w:rsidR="00F32432">
        <w:t>provides a summary of</w:t>
      </w:r>
      <w:r>
        <w:t xml:space="preserve"> the offline discussion on additional topological enhancements</w:t>
      </w:r>
      <w:r w:rsidR="00866E07">
        <w:rPr>
          <w:rFonts w:hint="eastAsia"/>
        </w:rPr>
        <w:t>.</w:t>
      </w:r>
    </w:p>
    <w:p w14:paraId="747D88AA" w14:textId="5CAA31D0" w:rsidR="000A468F" w:rsidRDefault="00E558D1" w:rsidP="000A468F">
      <w:pPr>
        <w:pStyle w:val="Heading1"/>
      </w:pPr>
      <w:r>
        <w:lastRenderedPageBreak/>
        <w:t>Discussion</w:t>
      </w:r>
    </w:p>
    <w:p w14:paraId="6EF0AFE1" w14:textId="25341D37" w:rsidR="009202B0" w:rsidRDefault="000E6C3D" w:rsidP="00D708FA">
      <w:pPr>
        <w:pStyle w:val="Heading2"/>
      </w:pPr>
      <w:r>
        <w:t>WAB</w:t>
      </w:r>
    </w:p>
    <w:p w14:paraId="457FBF40" w14:textId="77777777" w:rsidR="005B66DD" w:rsidRPr="008D47DA" w:rsidRDefault="005B66DD" w:rsidP="005B66DD">
      <w:pPr>
        <w:rPr>
          <w:rFonts w:asciiTheme="minorHAnsi" w:hAnsiTheme="minorHAnsi" w:cstheme="minorHAnsi"/>
          <w:b/>
          <w:bCs/>
          <w:szCs w:val="22"/>
        </w:rPr>
      </w:pPr>
    </w:p>
    <w:p w14:paraId="50D8D2AA" w14:textId="77777777" w:rsidR="005B66DD" w:rsidRDefault="005B66DD" w:rsidP="005B66DD">
      <w:pPr>
        <w:pStyle w:val="Heading3"/>
      </w:pPr>
      <w:r>
        <w:t>U</w:t>
      </w:r>
      <w:r>
        <w:rPr>
          <w:rFonts w:hint="eastAsia"/>
        </w:rPr>
        <w:t>ser location information</w:t>
      </w:r>
    </w:p>
    <w:p w14:paraId="2916AA7C" w14:textId="38E400CF" w:rsidR="005B66DD" w:rsidRPr="007B2482" w:rsidRDefault="005B66DD" w:rsidP="005B66DD">
      <w:pPr>
        <w:spacing w:before="120"/>
        <w:rPr>
          <w:b/>
          <w:bCs/>
        </w:rPr>
      </w:pPr>
      <w:r w:rsidRPr="00303040">
        <w:rPr>
          <w:b/>
          <w:bCs/>
        </w:rPr>
        <w:t xml:space="preserve">Proposal </w:t>
      </w:r>
      <w:r>
        <w:rPr>
          <w:b/>
          <w:bCs/>
        </w:rPr>
        <w:t>7-1</w:t>
      </w:r>
      <w:r w:rsidRPr="00303040">
        <w:rPr>
          <w:b/>
          <w:bCs/>
        </w:rPr>
        <w:t xml:space="preserve">: </w:t>
      </w:r>
      <w:r>
        <w:rPr>
          <w:b/>
          <w:bCs/>
        </w:rPr>
        <w:t xml:space="preserve">In alignment with SA2’s CR 5968 to TS 23.501, </w:t>
      </w:r>
      <w:r w:rsidRPr="00931D64">
        <w:rPr>
          <w:b/>
          <w:bCs/>
          <w:highlight w:val="green"/>
        </w:rPr>
        <w:t>include Additional ULI to User Location Information IE in TS 38.413.</w:t>
      </w:r>
      <w:r w:rsidRPr="00303040">
        <w:rPr>
          <w:b/>
          <w:bCs/>
        </w:rPr>
        <w:t xml:space="preserve"> </w:t>
      </w:r>
      <w:r w:rsidR="007B2482" w:rsidRPr="00931D64">
        <w:rPr>
          <w:b/>
          <w:bCs/>
          <w:highlight w:val="green"/>
        </w:rPr>
        <w:t>A</w:t>
      </w:r>
      <w:r w:rsidR="007B2482" w:rsidRPr="00931D64">
        <w:rPr>
          <w:rFonts w:hint="eastAsia"/>
          <w:b/>
          <w:bCs/>
          <w:highlight w:val="green"/>
        </w:rPr>
        <w:t xml:space="preserve">dditional ULI contains CGI and TAI info. </w:t>
      </w:r>
      <w:r w:rsidR="007B2482" w:rsidRPr="00931D64">
        <w:rPr>
          <w:b/>
          <w:bCs/>
          <w:highlight w:val="green"/>
        </w:rPr>
        <w:t>F</w:t>
      </w:r>
      <w:r w:rsidR="007B2482" w:rsidRPr="00931D64">
        <w:rPr>
          <w:rFonts w:hint="eastAsia"/>
          <w:b/>
          <w:bCs/>
          <w:highlight w:val="green"/>
        </w:rPr>
        <w:t>urther check the TP in the CB.</w:t>
      </w:r>
    </w:p>
    <w:p w14:paraId="65973202" w14:textId="6F77C65D" w:rsidR="005B66DD" w:rsidRDefault="005B66DD" w:rsidP="005B66DD">
      <w:pPr>
        <w:spacing w:before="120"/>
        <w:rPr>
          <w:b/>
          <w:bCs/>
        </w:rPr>
      </w:pPr>
      <w:r w:rsidRPr="00303040">
        <w:rPr>
          <w:b/>
          <w:bCs/>
        </w:rPr>
        <w:t xml:space="preserve">Proposal </w:t>
      </w:r>
      <w:r>
        <w:rPr>
          <w:b/>
          <w:bCs/>
        </w:rPr>
        <w:t>7-2</w:t>
      </w:r>
      <w:r w:rsidRPr="00303040">
        <w:rPr>
          <w:b/>
          <w:bCs/>
        </w:rPr>
        <w:t xml:space="preserve">: </w:t>
      </w:r>
      <w:r w:rsidRPr="00931D64">
        <w:rPr>
          <w:b/>
          <w:bCs/>
          <w:highlight w:val="green"/>
        </w:rPr>
        <w:t xml:space="preserve">TS 38.401 to include the WAB-gNB’s determination of the additional ULI and the need for User Location Reports </w:t>
      </w:r>
      <w:r w:rsidR="00931D64" w:rsidRPr="00931D64">
        <w:rPr>
          <w:rFonts w:hint="eastAsia"/>
          <w:b/>
          <w:bCs/>
          <w:highlight w:val="green"/>
        </w:rPr>
        <w:t xml:space="preserve">e.g. </w:t>
      </w:r>
      <w:r w:rsidRPr="00931D64">
        <w:rPr>
          <w:b/>
          <w:bCs/>
          <w:highlight w:val="green"/>
        </w:rPr>
        <w:t>in case the additional ULI has changed due to WAB-node mo</w:t>
      </w:r>
      <w:r w:rsidR="00931D64" w:rsidRPr="00931D64">
        <w:rPr>
          <w:rFonts w:hint="eastAsia"/>
          <w:b/>
          <w:bCs/>
          <w:highlight w:val="green"/>
        </w:rPr>
        <w:t>vement</w:t>
      </w:r>
      <w:r w:rsidRPr="00931D64">
        <w:rPr>
          <w:b/>
          <w:bCs/>
          <w:highlight w:val="green"/>
        </w:rPr>
        <w:t>.</w:t>
      </w:r>
      <w:r w:rsidRPr="00303040">
        <w:rPr>
          <w:b/>
          <w:bCs/>
        </w:rPr>
        <w:t xml:space="preserve"> </w:t>
      </w:r>
    </w:p>
    <w:p w14:paraId="4D389259" w14:textId="64F3715E" w:rsidR="005B66DD" w:rsidRPr="00A63D89" w:rsidRDefault="00A63D89" w:rsidP="005B66DD">
      <w:pPr>
        <w:spacing w:before="120"/>
        <w:rPr>
          <w:b/>
          <w:bCs/>
        </w:rPr>
      </w:pPr>
      <w:r w:rsidRPr="00A63D89">
        <w:rPr>
          <w:rFonts w:hint="eastAsia"/>
          <w:b/>
          <w:bCs/>
          <w:highlight w:val="green"/>
        </w:rPr>
        <w:t xml:space="preserve">In case NTN backhauling, the additional ULI is </w:t>
      </w:r>
      <w:r w:rsidRPr="00A63D89">
        <w:rPr>
          <w:b/>
          <w:bCs/>
          <w:highlight w:val="green"/>
        </w:rPr>
        <w:t>dependent</w:t>
      </w:r>
      <w:r w:rsidRPr="00A63D89">
        <w:rPr>
          <w:rFonts w:hint="eastAsia"/>
          <w:b/>
          <w:bCs/>
          <w:highlight w:val="green"/>
        </w:rPr>
        <w:t xml:space="preserve"> on </w:t>
      </w:r>
      <w:r w:rsidR="000E3ED6" w:rsidRPr="00A63D89">
        <w:rPr>
          <w:rFonts w:hint="eastAsia"/>
          <w:b/>
          <w:bCs/>
          <w:highlight w:val="green"/>
        </w:rPr>
        <w:t xml:space="preserve">WAB-node geo-location </w:t>
      </w:r>
      <w:r w:rsidR="000E3ED6">
        <w:rPr>
          <w:rFonts w:hint="eastAsia"/>
          <w:b/>
          <w:bCs/>
          <w:highlight w:val="green"/>
        </w:rPr>
        <w:t xml:space="preserve">based on </w:t>
      </w:r>
      <w:r w:rsidRPr="00A63D89">
        <w:rPr>
          <w:rFonts w:hint="eastAsia"/>
          <w:b/>
          <w:bCs/>
          <w:highlight w:val="green"/>
        </w:rPr>
        <w:t>the configuratio</w:t>
      </w:r>
      <w:r w:rsidRPr="000E3ED6">
        <w:rPr>
          <w:rFonts w:hint="eastAsia"/>
          <w:b/>
          <w:bCs/>
          <w:highlight w:val="green"/>
        </w:rPr>
        <w:t>n.</w:t>
      </w:r>
      <w:r w:rsidR="000E3ED6" w:rsidRPr="000E3ED6">
        <w:rPr>
          <w:rFonts w:hint="eastAsia"/>
          <w:b/>
          <w:bCs/>
          <w:highlight w:val="green"/>
        </w:rPr>
        <w:t xml:space="preserve"> FFS on design of the IE in the CB.</w:t>
      </w:r>
    </w:p>
    <w:p w14:paraId="5B7740A5" w14:textId="77777777" w:rsidR="005B66DD" w:rsidRDefault="005B66DD" w:rsidP="005B66DD">
      <w:pPr>
        <w:pStyle w:val="Heading3"/>
      </w:pPr>
      <w:r>
        <w:rPr>
          <w:rFonts w:hint="eastAsia"/>
        </w:rPr>
        <w:t>WAB mobility</w:t>
      </w:r>
    </w:p>
    <w:p w14:paraId="08F7F115" w14:textId="56EB3290" w:rsidR="005B66DD" w:rsidRDefault="005B66DD" w:rsidP="005B66DD">
      <w:pPr>
        <w:rPr>
          <w:u w:val="single"/>
          <w:lang w:eastAsia="zh-CN"/>
        </w:rPr>
      </w:pPr>
      <w:r w:rsidRPr="00E02BB2">
        <w:rPr>
          <w:rFonts w:asciiTheme="minorHAnsi" w:hAnsiTheme="minorHAnsi" w:cstheme="minorHAnsi"/>
          <w:b/>
          <w:bCs/>
          <w:szCs w:val="22"/>
          <w:highlight w:val="green"/>
        </w:rPr>
        <w:t xml:space="preserve">Proposal 3: Support </w:t>
      </w:r>
      <w:r w:rsidR="00E02BB2">
        <w:rPr>
          <w:rFonts w:asciiTheme="minorHAnsi" w:hAnsiTheme="minorHAnsi" w:cstheme="minorHAnsi" w:hint="eastAsia"/>
          <w:b/>
          <w:bCs/>
          <w:szCs w:val="22"/>
          <w:highlight w:val="green"/>
        </w:rPr>
        <w:t xml:space="preserve">and capture </w:t>
      </w:r>
      <w:r w:rsidRPr="00E02BB2">
        <w:rPr>
          <w:rFonts w:asciiTheme="minorHAnsi" w:hAnsiTheme="minorHAnsi" w:cstheme="minorHAnsi"/>
          <w:b/>
          <w:bCs/>
          <w:szCs w:val="22"/>
          <w:highlight w:val="green"/>
        </w:rPr>
        <w:t>the two-logical-gNB solution for UE’s AMF change</w:t>
      </w:r>
      <w:r w:rsidR="00E02BB2">
        <w:rPr>
          <w:rFonts w:asciiTheme="minorHAnsi" w:hAnsiTheme="minorHAnsi" w:cstheme="minorHAnsi" w:hint="eastAsia"/>
          <w:b/>
          <w:bCs/>
          <w:szCs w:val="22"/>
          <w:highlight w:val="green"/>
        </w:rPr>
        <w:t xml:space="preserve"> in 38.401</w:t>
      </w:r>
      <w:r w:rsidRPr="00E02BB2">
        <w:rPr>
          <w:rFonts w:asciiTheme="minorHAnsi" w:hAnsiTheme="minorHAnsi" w:cstheme="minorHAnsi"/>
          <w:b/>
          <w:bCs/>
          <w:szCs w:val="22"/>
          <w:highlight w:val="green"/>
        </w:rPr>
        <w:t>.</w:t>
      </w:r>
      <w:r w:rsidR="00E02BB2" w:rsidRPr="00E02BB2">
        <w:rPr>
          <w:rFonts w:asciiTheme="minorHAnsi" w:hAnsiTheme="minorHAnsi" w:cstheme="minorHAnsi" w:hint="eastAsia"/>
          <w:b/>
          <w:bCs/>
          <w:szCs w:val="22"/>
          <w:highlight w:val="green"/>
        </w:rPr>
        <w:t xml:space="preserve"> </w:t>
      </w:r>
      <w:r w:rsidR="00E02BB2" w:rsidRPr="00E02BB2">
        <w:rPr>
          <w:rFonts w:asciiTheme="minorHAnsi" w:hAnsiTheme="minorHAnsi" w:cstheme="minorHAnsi"/>
          <w:b/>
          <w:bCs/>
          <w:szCs w:val="22"/>
          <w:highlight w:val="green"/>
        </w:rPr>
        <w:t>I</w:t>
      </w:r>
      <w:r w:rsidR="00E02BB2" w:rsidRPr="00E02BB2">
        <w:rPr>
          <w:rFonts w:asciiTheme="minorHAnsi" w:hAnsiTheme="minorHAnsi" w:cstheme="minorHAnsi" w:hint="eastAsia"/>
          <w:b/>
          <w:bCs/>
          <w:szCs w:val="22"/>
          <w:highlight w:val="green"/>
        </w:rPr>
        <w:t xml:space="preserve">f SA2 give further information on single logical gNB solution, RAN3 can work on it. </w:t>
      </w:r>
      <w:r w:rsidR="00E02BB2">
        <w:rPr>
          <w:rFonts w:asciiTheme="minorHAnsi" w:hAnsiTheme="minorHAnsi" w:cstheme="minorHAnsi"/>
          <w:b/>
          <w:bCs/>
          <w:szCs w:val="22"/>
          <w:highlight w:val="green"/>
        </w:rPr>
        <w:t>W</w:t>
      </w:r>
      <w:r w:rsidR="00E02BB2">
        <w:rPr>
          <w:rFonts w:asciiTheme="minorHAnsi" w:hAnsiTheme="minorHAnsi" w:cstheme="minorHAnsi" w:hint="eastAsia"/>
          <w:b/>
          <w:bCs/>
          <w:szCs w:val="22"/>
          <w:highlight w:val="green"/>
        </w:rPr>
        <w:t>ork on</w:t>
      </w:r>
      <w:r w:rsidR="00E02BB2" w:rsidRPr="00E02BB2">
        <w:rPr>
          <w:rFonts w:asciiTheme="minorHAnsi" w:hAnsiTheme="minorHAnsi" w:cstheme="minorHAnsi" w:hint="eastAsia"/>
          <w:b/>
          <w:bCs/>
          <w:szCs w:val="22"/>
          <w:highlight w:val="green"/>
        </w:rPr>
        <w:t xml:space="preserve"> the TP in the CB.</w:t>
      </w:r>
    </w:p>
    <w:p w14:paraId="171EBA78" w14:textId="77777777" w:rsidR="005B66DD" w:rsidRPr="005B66DD" w:rsidRDefault="005B66DD" w:rsidP="005B66DD"/>
    <w:p w14:paraId="10E43B14" w14:textId="77777777" w:rsidR="005B66DD" w:rsidRDefault="005B66DD" w:rsidP="005B66DD">
      <w:pPr>
        <w:pStyle w:val="Heading3"/>
      </w:pPr>
      <w:bookmarkStart w:id="43" w:name="_Hlk190808148"/>
      <w:r>
        <w:rPr>
          <w:rFonts w:hint="eastAsia"/>
        </w:rPr>
        <w:t>Handling of WAB-gNB</w:t>
      </w:r>
      <w:r>
        <w:t>’</w:t>
      </w:r>
      <w:r>
        <w:rPr>
          <w:rFonts w:hint="eastAsia"/>
        </w:rPr>
        <w:t xml:space="preserve">s traffic </w:t>
      </w:r>
      <w:r>
        <w:t>during</w:t>
      </w:r>
      <w:r>
        <w:rPr>
          <w:rFonts w:hint="eastAsia"/>
        </w:rPr>
        <w:t xml:space="preserve"> WAB-node mobility</w:t>
      </w:r>
    </w:p>
    <w:bookmarkEnd w:id="43"/>
    <w:p w14:paraId="3D60C6B8" w14:textId="77777777" w:rsidR="00D41613" w:rsidRPr="00D41613" w:rsidRDefault="00D41613" w:rsidP="00D41613">
      <w:pPr>
        <w:rPr>
          <w:b/>
          <w:bCs/>
        </w:rPr>
      </w:pPr>
      <w:r w:rsidRPr="00D41613">
        <w:rPr>
          <w:b/>
          <w:bCs/>
          <w:highlight w:val="green"/>
        </w:rPr>
        <w:t>I</w:t>
      </w:r>
      <w:r w:rsidRPr="00D41613">
        <w:rPr>
          <w:rFonts w:hint="eastAsia"/>
          <w:b/>
          <w:bCs/>
          <w:highlight w:val="green"/>
        </w:rPr>
        <w:t>n case IPsec tunnel mode is used to protect WAB-gNB</w:t>
      </w:r>
      <w:r w:rsidRPr="00D41613">
        <w:rPr>
          <w:b/>
          <w:bCs/>
          <w:highlight w:val="green"/>
        </w:rPr>
        <w:t>’</w:t>
      </w:r>
      <w:r w:rsidRPr="00D41613">
        <w:rPr>
          <w:rFonts w:hint="eastAsia"/>
          <w:b/>
          <w:bCs/>
          <w:highlight w:val="green"/>
        </w:rPr>
        <w:t>s traffic, Mobike can be used to avoid the change of inner IP address.</w:t>
      </w:r>
    </w:p>
    <w:p w14:paraId="1EBB2B8F" w14:textId="77777777" w:rsidR="005B66DD" w:rsidRPr="00D41613" w:rsidRDefault="005B66DD" w:rsidP="005B66DD"/>
    <w:p w14:paraId="0D82D6C2" w14:textId="77777777" w:rsidR="005B66DD" w:rsidRPr="00575E44" w:rsidRDefault="005B66DD" w:rsidP="005B66DD">
      <w:pPr>
        <w:spacing w:before="120"/>
        <w:rPr>
          <w:b/>
          <w:bCs/>
          <w:highlight w:val="green"/>
        </w:rPr>
      </w:pPr>
      <w:r w:rsidRPr="00575E44">
        <w:rPr>
          <w:b/>
          <w:bCs/>
          <w:highlight w:val="green"/>
        </w:rPr>
        <w:t xml:space="preserve">Proposal 5: RAN3 to capture on stage-2 that when WAB-gNB changes IP address due to WAB-node mobility, the WAB-gNB’s traffic can be handled in the following manner: </w:t>
      </w:r>
    </w:p>
    <w:p w14:paraId="6F7580BA" w14:textId="77777777" w:rsidR="005B66DD" w:rsidRPr="00575E44" w:rsidRDefault="005B66DD" w:rsidP="005B66DD">
      <w:pPr>
        <w:pStyle w:val="ListParagraph"/>
        <w:numPr>
          <w:ilvl w:val="0"/>
          <w:numId w:val="8"/>
        </w:numPr>
        <w:spacing w:before="120"/>
        <w:ind w:leftChars="0"/>
        <w:rPr>
          <w:b/>
          <w:bCs/>
          <w:highlight w:val="green"/>
        </w:rPr>
      </w:pPr>
      <w:r w:rsidRPr="00575E44">
        <w:rPr>
          <w:b/>
          <w:bCs/>
          <w:highlight w:val="green"/>
        </w:rPr>
        <w:t>NG-C and Xn-C can be migrated to new IP address via legacy procedures defined in TS 38.412 and TS 38.422, respectively.</w:t>
      </w:r>
    </w:p>
    <w:p w14:paraId="09D85EE1" w14:textId="77777777" w:rsidR="005B66DD" w:rsidRPr="00575E44" w:rsidRDefault="005B66DD" w:rsidP="005B66DD">
      <w:pPr>
        <w:pStyle w:val="ListParagraph"/>
        <w:numPr>
          <w:ilvl w:val="0"/>
          <w:numId w:val="8"/>
        </w:numPr>
        <w:spacing w:before="120"/>
        <w:ind w:leftChars="0"/>
        <w:rPr>
          <w:b/>
          <w:bCs/>
          <w:highlight w:val="green"/>
        </w:rPr>
      </w:pPr>
      <w:r w:rsidRPr="00575E44">
        <w:rPr>
          <w:b/>
          <w:bCs/>
          <w:highlight w:val="green"/>
        </w:rPr>
        <w:t>NG-U GTP-U tunnels can be migrated via the NGAP PDU session Resource Modify Indication procedure.</w:t>
      </w:r>
    </w:p>
    <w:p w14:paraId="4CBC823A" w14:textId="77777777" w:rsidR="005B66DD" w:rsidRPr="00575E44" w:rsidRDefault="005B66DD" w:rsidP="005B66DD">
      <w:pPr>
        <w:pStyle w:val="ListParagraph"/>
        <w:numPr>
          <w:ilvl w:val="0"/>
          <w:numId w:val="8"/>
        </w:numPr>
        <w:spacing w:before="120"/>
        <w:ind w:leftChars="0"/>
        <w:rPr>
          <w:b/>
          <w:bCs/>
          <w:highlight w:val="green"/>
        </w:rPr>
      </w:pPr>
      <w:r w:rsidRPr="00575E44">
        <w:rPr>
          <w:b/>
          <w:bCs/>
          <w:highlight w:val="green"/>
        </w:rPr>
        <w:t>Xn-U GTP-U tunnels used for DC can be migrated via the Xn S-NG-RAN NODE MODIFICATION PROCEDURES.</w:t>
      </w:r>
    </w:p>
    <w:p w14:paraId="76DCD684" w14:textId="77777777" w:rsidR="005B66DD" w:rsidRPr="00575E44" w:rsidRDefault="005B66DD" w:rsidP="005B66DD">
      <w:pPr>
        <w:pStyle w:val="ListParagraph"/>
        <w:numPr>
          <w:ilvl w:val="0"/>
          <w:numId w:val="8"/>
        </w:numPr>
        <w:spacing w:before="120"/>
        <w:ind w:leftChars="0"/>
        <w:rPr>
          <w:b/>
          <w:bCs/>
          <w:highlight w:val="green"/>
        </w:rPr>
      </w:pPr>
      <w:r w:rsidRPr="00575E44">
        <w:rPr>
          <w:b/>
          <w:bCs/>
          <w:highlight w:val="green"/>
        </w:rPr>
        <w:t>Xn-U GTP-U tunnels used during UE handover do not need to be migrated since short-lived.</w:t>
      </w:r>
    </w:p>
    <w:p w14:paraId="415D9697" w14:textId="3F28A633" w:rsidR="00575E44" w:rsidRPr="00575E44" w:rsidRDefault="005B66DD" w:rsidP="00575E44">
      <w:pPr>
        <w:pStyle w:val="ListParagraph"/>
        <w:numPr>
          <w:ilvl w:val="0"/>
          <w:numId w:val="8"/>
        </w:numPr>
        <w:spacing w:before="120"/>
        <w:ind w:leftChars="0"/>
        <w:contextualSpacing/>
        <w:rPr>
          <w:b/>
          <w:bCs/>
          <w:highlight w:val="green"/>
        </w:rPr>
      </w:pPr>
      <w:r w:rsidRPr="00575E44">
        <w:rPr>
          <w:b/>
          <w:bCs/>
          <w:highlight w:val="green"/>
        </w:rPr>
        <w:t>The migration of OAM traffic to the new IP address(es) is out of scope.</w:t>
      </w:r>
      <w:r w:rsidR="00575E44" w:rsidRPr="00575E44">
        <w:rPr>
          <w:rFonts w:hint="eastAsia"/>
          <w:b/>
          <w:bCs/>
          <w:highlight w:val="green"/>
        </w:rPr>
        <w:t xml:space="preserve"> </w:t>
      </w:r>
      <w:r w:rsidR="00575E44" w:rsidRPr="00575E44">
        <w:rPr>
          <w:b/>
          <w:bCs/>
          <w:highlight w:val="green"/>
        </w:rPr>
        <w:t>S</w:t>
      </w:r>
      <w:r w:rsidR="00575E44" w:rsidRPr="00575E44">
        <w:rPr>
          <w:rFonts w:hint="eastAsia"/>
          <w:b/>
          <w:bCs/>
          <w:highlight w:val="green"/>
        </w:rPr>
        <w:t>tage2 spec to capture the same text as for mobile IAB</w:t>
      </w:r>
      <w:r w:rsidR="00575E44">
        <w:rPr>
          <w:rFonts w:hint="eastAsia"/>
          <w:b/>
          <w:bCs/>
          <w:highlight w:val="green"/>
        </w:rPr>
        <w:t xml:space="preserve"> regarding the continueity of OAM connectivity as the node moves</w:t>
      </w:r>
      <w:r w:rsidR="00575E44" w:rsidRPr="00575E44">
        <w:rPr>
          <w:rFonts w:hint="eastAsia"/>
          <w:b/>
          <w:bCs/>
          <w:highlight w:val="green"/>
        </w:rPr>
        <w:t>.</w:t>
      </w:r>
    </w:p>
    <w:p w14:paraId="616E9BAC" w14:textId="77777777" w:rsidR="005B66DD" w:rsidRPr="00B90BA7" w:rsidRDefault="005B66DD" w:rsidP="005B66DD">
      <w:pPr>
        <w:rPr>
          <w:b/>
          <w:bCs/>
        </w:rPr>
      </w:pPr>
    </w:p>
    <w:p w14:paraId="6B56ED86" w14:textId="77777777" w:rsidR="005B66DD" w:rsidRDefault="005B66DD" w:rsidP="005B66DD">
      <w:pPr>
        <w:pStyle w:val="Heading3"/>
      </w:pPr>
      <w:r>
        <w:rPr>
          <w:rFonts w:hint="eastAsia"/>
        </w:rPr>
        <w:t xml:space="preserve">PCI collision avoidance </w:t>
      </w:r>
    </w:p>
    <w:p w14:paraId="00E317EF" w14:textId="58E31BCB" w:rsidR="005B66DD" w:rsidRPr="00575E44" w:rsidRDefault="00C56612" w:rsidP="005B66DD">
      <w:pPr>
        <w:spacing w:before="120"/>
        <w:rPr>
          <w:b/>
          <w:bCs/>
        </w:rPr>
      </w:pPr>
      <w:r>
        <w:rPr>
          <w:rFonts w:hint="eastAsia"/>
          <w:b/>
          <w:bCs/>
          <w:highlight w:val="green"/>
        </w:rPr>
        <w:t>F</w:t>
      </w:r>
      <w:r w:rsidR="00575E44" w:rsidRPr="00C56612">
        <w:rPr>
          <w:rFonts w:hint="eastAsia"/>
          <w:b/>
          <w:bCs/>
          <w:highlight w:val="green"/>
        </w:rPr>
        <w:t>or</w:t>
      </w:r>
      <w:r w:rsidRPr="00C56612">
        <w:rPr>
          <w:rFonts w:hint="eastAsia"/>
          <w:b/>
          <w:bCs/>
          <w:highlight w:val="green"/>
        </w:rPr>
        <w:t xml:space="preserve"> </w:t>
      </w:r>
      <w:r w:rsidR="00575E44" w:rsidRPr="00C56612">
        <w:rPr>
          <w:rFonts w:hint="eastAsia"/>
          <w:b/>
          <w:bCs/>
          <w:highlight w:val="green"/>
        </w:rPr>
        <w:t>WAB deployments, the legacy mechanism can be reu</w:t>
      </w:r>
      <w:r w:rsidRPr="00C56612">
        <w:rPr>
          <w:rFonts w:hint="eastAsia"/>
          <w:b/>
          <w:bCs/>
          <w:highlight w:val="green"/>
        </w:rPr>
        <w:t>s</w:t>
      </w:r>
      <w:r w:rsidR="00575E44" w:rsidRPr="00C56612">
        <w:rPr>
          <w:rFonts w:hint="eastAsia"/>
          <w:b/>
          <w:bCs/>
          <w:highlight w:val="green"/>
        </w:rPr>
        <w:t>ed for PCI collision avoidance, PCI space can be partitioned between</w:t>
      </w:r>
      <w:r w:rsidRPr="00C56612">
        <w:rPr>
          <w:rFonts w:hint="eastAsia"/>
          <w:b/>
          <w:bCs/>
          <w:highlight w:val="green"/>
        </w:rPr>
        <w:t xml:space="preserve"> </w:t>
      </w:r>
      <w:r w:rsidR="00575E44" w:rsidRPr="00C56612">
        <w:rPr>
          <w:rFonts w:hint="eastAsia"/>
          <w:b/>
          <w:bCs/>
          <w:highlight w:val="green"/>
        </w:rPr>
        <w:t xml:space="preserve">WAB cells and stationary cells by </w:t>
      </w:r>
      <w:r w:rsidR="00575E44" w:rsidRPr="00C56612">
        <w:rPr>
          <w:b/>
          <w:bCs/>
          <w:highlight w:val="green"/>
        </w:rPr>
        <w:t>implementation</w:t>
      </w:r>
      <w:r w:rsidR="00575E44" w:rsidRPr="00C56612">
        <w:rPr>
          <w:rFonts w:hint="eastAsia"/>
          <w:b/>
          <w:bCs/>
          <w:highlight w:val="green"/>
        </w:rPr>
        <w:t>.</w:t>
      </w:r>
    </w:p>
    <w:p w14:paraId="2319CED1" w14:textId="77777777" w:rsidR="005B66DD" w:rsidRPr="00B4156E" w:rsidRDefault="005B66DD" w:rsidP="005B66DD">
      <w:pPr>
        <w:spacing w:before="120" w:after="0"/>
        <w:rPr>
          <w:rFonts w:asciiTheme="minorHAnsi" w:hAnsiTheme="minorHAnsi" w:cstheme="minorHAnsi"/>
          <w:b/>
          <w:bCs/>
          <w:szCs w:val="22"/>
        </w:rPr>
      </w:pPr>
    </w:p>
    <w:p w14:paraId="301FFB19" w14:textId="77777777" w:rsidR="005B66DD" w:rsidRDefault="005B66DD" w:rsidP="005B66DD">
      <w:pPr>
        <w:pStyle w:val="Heading3"/>
      </w:pPr>
      <w:r>
        <w:t>L</w:t>
      </w:r>
      <w:r>
        <w:rPr>
          <w:rFonts w:hint="eastAsia"/>
        </w:rPr>
        <w:t>ocation service involving WAB-node</w:t>
      </w:r>
    </w:p>
    <w:p w14:paraId="55F0C4E3" w14:textId="77777777" w:rsidR="005B66DD" w:rsidRDefault="005B66DD" w:rsidP="005B66DD">
      <w:pPr>
        <w:rPr>
          <w:b/>
          <w:bCs/>
          <w:lang w:eastAsia="ko-KR"/>
        </w:rPr>
      </w:pPr>
      <w:r>
        <w:rPr>
          <w:rFonts w:hint="eastAsia"/>
          <w:b/>
          <w:bCs/>
          <w:lang w:eastAsia="zh-CN"/>
        </w:rPr>
        <w:t>Observation 1: According to TS 23.273, the T</w:t>
      </w:r>
      <w:r>
        <w:rPr>
          <w:b/>
          <w:bCs/>
          <w:lang w:eastAsia="zh-CN"/>
        </w:rPr>
        <w:t>RP</w:t>
      </w:r>
      <w:r>
        <w:rPr>
          <w:rFonts w:hint="eastAsia"/>
          <w:b/>
          <w:bCs/>
          <w:lang w:eastAsia="zh-CN"/>
        </w:rPr>
        <w:t xml:space="preserve"> associated with a WAB-node is regarded as a mobile TRP.</w:t>
      </w:r>
    </w:p>
    <w:p w14:paraId="10BE0FA6" w14:textId="05E8B550" w:rsidR="005B66DD" w:rsidRDefault="005B66DD" w:rsidP="005B66DD">
      <w:pPr>
        <w:rPr>
          <w:b/>
          <w:bCs/>
        </w:rPr>
      </w:pPr>
      <w:r w:rsidRPr="00C56612">
        <w:rPr>
          <w:rFonts w:hint="eastAsia"/>
          <w:b/>
          <w:bCs/>
          <w:highlight w:val="green"/>
          <w:lang w:eastAsia="zh-CN"/>
        </w:rPr>
        <w:t>Proposal 1: Update the definition of mobile TRP in TS 38.305 to cover the case when the TRP belongs to a WAB-node.</w:t>
      </w:r>
      <w:r w:rsidR="00C56612">
        <w:rPr>
          <w:rFonts w:hint="eastAsia"/>
          <w:b/>
          <w:bCs/>
        </w:rPr>
        <w:t xml:space="preserve"> </w:t>
      </w:r>
      <w:r w:rsidR="00C56612" w:rsidRPr="00C56612">
        <w:rPr>
          <w:rFonts w:hint="eastAsia"/>
          <w:b/>
          <w:bCs/>
          <w:highlight w:val="green"/>
        </w:rPr>
        <w:t>RAN3 to agree TP (38.305, 38.455) based on ZTE</w:t>
      </w:r>
      <w:r w:rsidR="00D41613">
        <w:rPr>
          <w:rFonts w:hint="eastAsia"/>
          <w:b/>
          <w:bCs/>
          <w:highlight w:val="green"/>
        </w:rPr>
        <w:t xml:space="preserve"> TP</w:t>
      </w:r>
      <w:r w:rsidR="00C56612" w:rsidRPr="00C56612">
        <w:rPr>
          <w:rFonts w:hint="eastAsia"/>
          <w:b/>
          <w:bCs/>
          <w:highlight w:val="green"/>
        </w:rPr>
        <w:t xml:space="preserve"> </w:t>
      </w:r>
      <w:r w:rsidR="00D41613">
        <w:rPr>
          <w:rFonts w:hint="eastAsia"/>
          <w:b/>
          <w:bCs/>
          <w:highlight w:val="green"/>
        </w:rPr>
        <w:t xml:space="preserve">(as baseline) </w:t>
      </w:r>
      <w:r w:rsidR="00C56612" w:rsidRPr="00C56612">
        <w:rPr>
          <w:rFonts w:hint="eastAsia"/>
          <w:b/>
          <w:bCs/>
          <w:highlight w:val="green"/>
        </w:rPr>
        <w:t>and Huawei TP. Merge them in the CB.</w:t>
      </w:r>
      <w:r w:rsidR="00C56612">
        <w:rPr>
          <w:rFonts w:hint="eastAsia"/>
          <w:b/>
          <w:bCs/>
        </w:rPr>
        <w:t xml:space="preserve"> </w:t>
      </w:r>
    </w:p>
    <w:p w14:paraId="666B008F" w14:textId="77777777" w:rsidR="005B66DD" w:rsidRDefault="005B66DD" w:rsidP="005B66DD">
      <w:pPr>
        <w:rPr>
          <w:b/>
          <w:bCs/>
          <w:lang w:eastAsia="zh-CN"/>
        </w:rPr>
      </w:pPr>
      <w:r>
        <w:rPr>
          <w:rFonts w:hint="eastAsia"/>
          <w:b/>
          <w:bCs/>
          <w:lang w:eastAsia="zh-CN"/>
        </w:rPr>
        <w:lastRenderedPageBreak/>
        <w:t xml:space="preserve">Observation 2: The following IEs and </w:t>
      </w:r>
      <w:r>
        <w:rPr>
          <w:rFonts w:eastAsia="Malgun Gothic"/>
          <w:b/>
          <w:bCs/>
        </w:rPr>
        <w:t>codepoints</w:t>
      </w:r>
      <w:r>
        <w:rPr>
          <w:rFonts w:hint="eastAsia"/>
          <w:b/>
          <w:bCs/>
          <w:lang w:eastAsia="zh-CN"/>
        </w:rPr>
        <w:t xml:space="preserve"> defined for mobile TRP can be reused for WAB:</w:t>
      </w:r>
    </w:p>
    <w:p w14:paraId="32016310" w14:textId="77777777" w:rsidR="005B66DD" w:rsidRDefault="005B66DD" w:rsidP="005B66DD">
      <w:pPr>
        <w:numPr>
          <w:ilvl w:val="0"/>
          <w:numId w:val="29"/>
        </w:numPr>
        <w:spacing w:after="180"/>
        <w:ind w:hanging="360"/>
        <w:rPr>
          <w:b/>
          <w:bCs/>
          <w:lang w:eastAsia="zh-CN"/>
        </w:rPr>
      </w:pPr>
      <w:r>
        <w:rPr>
          <w:b/>
          <w:bCs/>
          <w:i/>
          <w:iCs/>
          <w:lang w:val="fr-FR" w:eastAsia="zh-CN"/>
        </w:rPr>
        <w:t>Mobile Access Point Location Information</w:t>
      </w:r>
      <w:r>
        <w:rPr>
          <w:rFonts w:hint="eastAsia"/>
          <w:b/>
          <w:bCs/>
          <w:i/>
          <w:iCs/>
          <w:lang w:eastAsia="zh-CN"/>
        </w:rPr>
        <w:t xml:space="preserve"> </w:t>
      </w:r>
      <w:r>
        <w:rPr>
          <w:rFonts w:hint="eastAsia"/>
          <w:b/>
          <w:bCs/>
          <w:lang w:eastAsia="zh-CN"/>
        </w:rPr>
        <w:t>IE</w:t>
      </w:r>
    </w:p>
    <w:p w14:paraId="7A4232FA" w14:textId="77777777" w:rsidR="005B66DD" w:rsidRDefault="005B66DD" w:rsidP="005B66DD">
      <w:pPr>
        <w:numPr>
          <w:ilvl w:val="0"/>
          <w:numId w:val="29"/>
        </w:numPr>
        <w:spacing w:after="180"/>
        <w:ind w:hanging="360"/>
        <w:rPr>
          <w:b/>
          <w:bCs/>
          <w:lang w:eastAsia="zh-CN"/>
        </w:rPr>
      </w:pPr>
      <w:r>
        <w:rPr>
          <w:b/>
          <w:bCs/>
          <w:i/>
          <w:iCs/>
          <w:lang w:eastAsia="zh-CN"/>
        </w:rPr>
        <w:t>Mobile TRP</w:t>
      </w:r>
      <w:r>
        <w:rPr>
          <w:b/>
          <w:bCs/>
          <w:i/>
          <w:iCs/>
        </w:rPr>
        <w:t xml:space="preserve"> </w:t>
      </w:r>
      <w:r>
        <w:rPr>
          <w:b/>
          <w:bCs/>
          <w:i/>
          <w:iCs/>
          <w:lang w:eastAsia="zh-CN"/>
        </w:rPr>
        <w:t>Location Information</w:t>
      </w:r>
      <w:r>
        <w:rPr>
          <w:rFonts w:hint="eastAsia"/>
          <w:b/>
          <w:bCs/>
          <w:i/>
          <w:iCs/>
          <w:lang w:eastAsia="zh-CN"/>
        </w:rPr>
        <w:t xml:space="preserve"> </w:t>
      </w:r>
      <w:r>
        <w:rPr>
          <w:rFonts w:hint="eastAsia"/>
          <w:b/>
          <w:bCs/>
          <w:lang w:eastAsia="zh-CN"/>
        </w:rPr>
        <w:t>IE</w:t>
      </w:r>
    </w:p>
    <w:p w14:paraId="58AA9CAD" w14:textId="77777777" w:rsidR="005B66DD" w:rsidRDefault="005B66DD" w:rsidP="005B66DD">
      <w:pPr>
        <w:numPr>
          <w:ilvl w:val="0"/>
          <w:numId w:val="29"/>
        </w:numPr>
        <w:spacing w:after="180"/>
        <w:ind w:hanging="360"/>
        <w:rPr>
          <w:b/>
          <w:bCs/>
          <w:lang w:eastAsia="zh-CN"/>
        </w:rPr>
      </w:pPr>
      <w:r>
        <w:rPr>
          <w:rFonts w:hint="eastAsia"/>
          <w:b/>
          <w:bCs/>
          <w:lang w:eastAsia="zh-CN"/>
        </w:rPr>
        <w:t xml:space="preserve">codepoint </w:t>
      </w:r>
      <w:r>
        <w:rPr>
          <w:b/>
          <w:bCs/>
          <w:lang w:eastAsia="zh-CN"/>
        </w:rPr>
        <w:t>“</w:t>
      </w:r>
      <w:r>
        <w:rPr>
          <w:b/>
          <w:bCs/>
        </w:rPr>
        <w:t>mobile trp location info</w:t>
      </w:r>
      <w:r>
        <w:rPr>
          <w:b/>
          <w:bCs/>
          <w:lang w:eastAsia="zh-CN"/>
        </w:rPr>
        <w:t>”</w:t>
      </w:r>
      <w:r>
        <w:rPr>
          <w:rFonts w:hint="eastAsia"/>
          <w:b/>
          <w:bCs/>
          <w:lang w:eastAsia="zh-CN"/>
        </w:rPr>
        <w:t xml:space="preserve"> for </w:t>
      </w:r>
      <w:r>
        <w:rPr>
          <w:rFonts w:cs="Arial"/>
          <w:b/>
          <w:bCs/>
          <w:i/>
          <w:iCs/>
          <w:szCs w:val="18"/>
        </w:rPr>
        <w:t>TRP Information Type Item</w:t>
      </w:r>
      <w:r>
        <w:rPr>
          <w:rFonts w:cs="Arial" w:hint="eastAsia"/>
          <w:b/>
          <w:bCs/>
          <w:i/>
          <w:iCs/>
          <w:szCs w:val="18"/>
          <w:lang w:eastAsia="zh-CN"/>
        </w:rPr>
        <w:t xml:space="preserve"> </w:t>
      </w:r>
      <w:r>
        <w:rPr>
          <w:rFonts w:cs="Arial" w:hint="eastAsia"/>
          <w:b/>
          <w:bCs/>
          <w:szCs w:val="18"/>
          <w:lang w:eastAsia="zh-CN"/>
        </w:rPr>
        <w:t>IE</w:t>
      </w:r>
    </w:p>
    <w:p w14:paraId="24497C6E" w14:textId="77777777" w:rsidR="005B66DD" w:rsidRDefault="005B66DD" w:rsidP="005B66DD">
      <w:pPr>
        <w:numPr>
          <w:ilvl w:val="0"/>
          <w:numId w:val="29"/>
        </w:numPr>
        <w:spacing w:after="180"/>
        <w:ind w:hanging="360"/>
        <w:rPr>
          <w:b/>
          <w:bCs/>
          <w:lang w:eastAsia="zh-CN"/>
        </w:rPr>
      </w:pPr>
      <w:r>
        <w:rPr>
          <w:rFonts w:hint="eastAsia"/>
          <w:b/>
          <w:bCs/>
          <w:lang w:eastAsia="zh-CN"/>
        </w:rPr>
        <w:t>codepoint</w:t>
      </w:r>
      <w:r>
        <w:rPr>
          <w:rFonts w:cs="Arial" w:hint="eastAsia"/>
          <w:b/>
          <w:bCs/>
          <w:szCs w:val="18"/>
          <w:lang w:eastAsia="zh-CN"/>
        </w:rPr>
        <w:t xml:space="preserve"> </w:t>
      </w:r>
      <w:r>
        <w:rPr>
          <w:rFonts w:cs="Arial"/>
          <w:b/>
          <w:bCs/>
          <w:szCs w:val="18"/>
          <w:lang w:eastAsia="zh-CN"/>
        </w:rPr>
        <w:t>“</w:t>
      </w:r>
      <w:r>
        <w:rPr>
          <w:rFonts w:eastAsia="Calibri"/>
          <w:b/>
          <w:bCs/>
          <w:lang w:eastAsia="zh-CN"/>
        </w:rPr>
        <w:t>Mobile TRP location information</w:t>
      </w:r>
      <w:r>
        <w:rPr>
          <w:rFonts w:cs="Arial"/>
          <w:b/>
          <w:bCs/>
          <w:szCs w:val="18"/>
          <w:lang w:eastAsia="zh-CN"/>
        </w:rPr>
        <w:t>”</w:t>
      </w:r>
      <w:r>
        <w:rPr>
          <w:rFonts w:cs="Arial" w:hint="eastAsia"/>
          <w:b/>
          <w:bCs/>
          <w:szCs w:val="18"/>
          <w:lang w:eastAsia="zh-CN"/>
        </w:rPr>
        <w:t xml:space="preserve"> for the</w:t>
      </w:r>
      <w:r>
        <w:rPr>
          <w:rFonts w:cs="Arial" w:hint="eastAsia"/>
          <w:b/>
          <w:bCs/>
          <w:i/>
          <w:iCs/>
          <w:szCs w:val="18"/>
          <w:lang w:eastAsia="zh-CN"/>
        </w:rPr>
        <w:t xml:space="preserve"> </w:t>
      </w:r>
      <w:r>
        <w:rPr>
          <w:rFonts w:eastAsia="Calibri"/>
          <w:b/>
          <w:bCs/>
          <w:i/>
          <w:iCs/>
        </w:rPr>
        <w:t>Measurement characteristic request indicator</w:t>
      </w:r>
      <w:r>
        <w:rPr>
          <w:rFonts w:hint="eastAsia"/>
          <w:b/>
          <w:bCs/>
          <w:lang w:eastAsia="zh-CN"/>
        </w:rPr>
        <w:t xml:space="preserve"> IE</w:t>
      </w:r>
    </w:p>
    <w:p w14:paraId="32374ACC" w14:textId="77777777" w:rsidR="005B66DD" w:rsidRDefault="005B66DD" w:rsidP="005B66DD">
      <w:pPr>
        <w:rPr>
          <w:b/>
          <w:bCs/>
          <w:lang w:eastAsia="zh-CN"/>
        </w:rPr>
      </w:pPr>
      <w:r>
        <w:rPr>
          <w:rFonts w:hint="eastAsia"/>
          <w:b/>
          <w:bCs/>
          <w:lang w:eastAsia="zh-CN"/>
        </w:rPr>
        <w:t xml:space="preserve">Proposal 2: RAN3 to introduce </w:t>
      </w:r>
      <w:r>
        <w:rPr>
          <w:rFonts w:cs="Arial" w:hint="eastAsia"/>
          <w:b/>
          <w:bCs/>
          <w:lang w:eastAsia="zh-CN"/>
        </w:rPr>
        <w:t xml:space="preserve">a new IE (e.g. </w:t>
      </w:r>
      <w:r>
        <w:rPr>
          <w:b/>
          <w:bCs/>
          <w:i/>
          <w:iCs/>
          <w:lang w:val="fr-FR"/>
        </w:rPr>
        <w:t>WAB-MT UE ID</w:t>
      </w:r>
      <w:r>
        <w:rPr>
          <w:rFonts w:hint="eastAsia"/>
          <w:b/>
          <w:bCs/>
          <w:lang w:eastAsia="zh-CN"/>
        </w:rPr>
        <w:t xml:space="preserve"> IE</w:t>
      </w:r>
      <w:r>
        <w:rPr>
          <w:rFonts w:cs="Arial" w:hint="eastAsia"/>
          <w:b/>
          <w:bCs/>
          <w:lang w:eastAsia="zh-CN"/>
        </w:rPr>
        <w:t xml:space="preserve">) to </w:t>
      </w:r>
      <w:r>
        <w:rPr>
          <w:rFonts w:hint="eastAsia"/>
          <w:b/>
          <w:bCs/>
          <w:lang w:eastAsia="zh-CN"/>
        </w:rPr>
        <w:t>indicate t</w:t>
      </w:r>
      <w:r>
        <w:rPr>
          <w:rFonts w:cs="Arial"/>
          <w:b/>
          <w:bCs/>
        </w:rPr>
        <w:t xml:space="preserve">he UE ID of the </w:t>
      </w:r>
      <w:r>
        <w:rPr>
          <w:rFonts w:cs="Arial" w:hint="eastAsia"/>
          <w:b/>
          <w:bCs/>
          <w:lang w:eastAsia="zh-CN"/>
        </w:rPr>
        <w:t>W</w:t>
      </w:r>
      <w:r>
        <w:rPr>
          <w:rFonts w:cs="Arial"/>
          <w:b/>
          <w:bCs/>
        </w:rPr>
        <w:t xml:space="preserve">AB-MT </w:t>
      </w:r>
      <w:r>
        <w:rPr>
          <w:rFonts w:cs="Arial" w:hint="eastAsia"/>
          <w:b/>
          <w:bCs/>
          <w:lang w:eastAsia="zh-CN"/>
        </w:rPr>
        <w:t xml:space="preserve">in the </w:t>
      </w:r>
      <w:r>
        <w:rPr>
          <w:b/>
          <w:bCs/>
          <w:i/>
          <w:iCs/>
        </w:rPr>
        <w:t>TRP Information</w:t>
      </w:r>
      <w:r>
        <w:rPr>
          <w:b/>
          <w:bCs/>
        </w:rPr>
        <w:t xml:space="preserve"> IE</w:t>
      </w:r>
      <w:r>
        <w:rPr>
          <w:rFonts w:hint="eastAsia"/>
          <w:b/>
          <w:bCs/>
          <w:lang w:eastAsia="zh-CN"/>
        </w:rPr>
        <w:t xml:space="preserve">. </w:t>
      </w:r>
    </w:p>
    <w:p w14:paraId="0E3D4EDA" w14:textId="77777777" w:rsidR="005B66DD" w:rsidRDefault="005B66DD" w:rsidP="005B66DD">
      <w:pPr>
        <w:pStyle w:val="CommentText"/>
        <w:rPr>
          <w:b/>
          <w:bCs/>
          <w:lang w:eastAsia="zh-CN"/>
        </w:rPr>
      </w:pPr>
      <w:r>
        <w:rPr>
          <w:rFonts w:hint="eastAsia"/>
          <w:b/>
          <w:bCs/>
          <w:lang w:eastAsia="zh-CN"/>
        </w:rPr>
        <w:t xml:space="preserve">Proposal 3: RAN3 to introduce a new codepoint </w:t>
      </w:r>
      <w:r>
        <w:rPr>
          <w:rFonts w:cs="Arial"/>
          <w:b/>
          <w:bCs/>
          <w:szCs w:val="18"/>
          <w:lang w:eastAsia="zh-CN"/>
        </w:rPr>
        <w:t>“</w:t>
      </w:r>
      <w:r>
        <w:rPr>
          <w:rFonts w:cs="Arial" w:hint="eastAsia"/>
          <w:b/>
          <w:bCs/>
          <w:szCs w:val="18"/>
          <w:lang w:eastAsia="zh-CN"/>
        </w:rPr>
        <w:t xml:space="preserve">mobile trp </w:t>
      </w:r>
      <w:r>
        <w:rPr>
          <w:rFonts w:cs="Arial"/>
          <w:b/>
          <w:bCs/>
          <w:szCs w:val="18"/>
          <w:lang w:eastAsia="zh-CN"/>
        </w:rPr>
        <w:t>in</w:t>
      </w:r>
      <w:r>
        <w:rPr>
          <w:rFonts w:cs="Arial" w:hint="eastAsia"/>
          <w:b/>
          <w:bCs/>
          <w:szCs w:val="18"/>
          <w:lang w:eastAsia="zh-CN"/>
        </w:rPr>
        <w:t xml:space="preserve"> wab</w:t>
      </w:r>
      <w:r>
        <w:rPr>
          <w:rFonts w:cs="Arial"/>
          <w:b/>
          <w:bCs/>
          <w:szCs w:val="18"/>
          <w:lang w:eastAsia="zh-CN"/>
        </w:rPr>
        <w:t>-gnb”</w:t>
      </w:r>
      <w:r>
        <w:rPr>
          <w:rFonts w:hint="eastAsia"/>
          <w:b/>
          <w:bCs/>
          <w:lang w:eastAsia="zh-CN"/>
        </w:rPr>
        <w:t xml:space="preserve"> for the </w:t>
      </w:r>
      <w:r>
        <w:rPr>
          <w:b/>
          <w:bCs/>
          <w:i/>
          <w:iCs/>
        </w:rPr>
        <w:t>TRP type</w:t>
      </w:r>
      <w:r>
        <w:rPr>
          <w:b/>
          <w:bCs/>
        </w:rPr>
        <w:t xml:space="preserve"> IE</w:t>
      </w:r>
      <w:r>
        <w:rPr>
          <w:rFonts w:hint="eastAsia"/>
          <w:b/>
          <w:bCs/>
          <w:lang w:eastAsia="zh-CN"/>
        </w:rPr>
        <w:t xml:space="preserve"> for WAB</w:t>
      </w:r>
      <w:r>
        <w:rPr>
          <w:rFonts w:cs="Arial" w:hint="eastAsia"/>
          <w:b/>
          <w:bCs/>
          <w:szCs w:val="18"/>
          <w:lang w:eastAsia="zh-CN"/>
        </w:rPr>
        <w:t xml:space="preserve">. The TRP associated with a WAB-node considers itself as a mobile TRP and set the </w:t>
      </w:r>
      <w:r>
        <w:rPr>
          <w:b/>
          <w:bCs/>
          <w:i/>
          <w:iCs/>
          <w:lang w:eastAsia="zh-CN"/>
        </w:rPr>
        <w:t>TRP type</w:t>
      </w:r>
      <w:r>
        <w:rPr>
          <w:rFonts w:cs="Arial" w:hint="eastAsia"/>
          <w:b/>
          <w:bCs/>
          <w:szCs w:val="18"/>
          <w:lang w:eastAsia="zh-CN"/>
        </w:rPr>
        <w:t xml:space="preserve"> as </w:t>
      </w:r>
      <w:r>
        <w:rPr>
          <w:rFonts w:cs="Arial"/>
          <w:b/>
          <w:bCs/>
          <w:szCs w:val="18"/>
          <w:lang w:eastAsia="zh-CN"/>
        </w:rPr>
        <w:t>“</w:t>
      </w:r>
      <w:r>
        <w:rPr>
          <w:rFonts w:cs="Arial" w:hint="eastAsia"/>
          <w:b/>
          <w:bCs/>
          <w:szCs w:val="18"/>
          <w:lang w:eastAsia="zh-CN"/>
        </w:rPr>
        <w:t xml:space="preserve">mobile trp </w:t>
      </w:r>
      <w:r>
        <w:rPr>
          <w:rFonts w:cs="Arial"/>
          <w:b/>
          <w:bCs/>
          <w:szCs w:val="18"/>
          <w:lang w:eastAsia="zh-CN"/>
        </w:rPr>
        <w:t>in</w:t>
      </w:r>
      <w:r>
        <w:rPr>
          <w:rFonts w:cs="Arial" w:hint="eastAsia"/>
          <w:b/>
          <w:bCs/>
          <w:szCs w:val="18"/>
          <w:lang w:eastAsia="zh-CN"/>
        </w:rPr>
        <w:t xml:space="preserve"> wab</w:t>
      </w:r>
      <w:r>
        <w:rPr>
          <w:rFonts w:cs="Arial"/>
          <w:b/>
          <w:bCs/>
          <w:szCs w:val="18"/>
          <w:lang w:eastAsia="zh-CN"/>
        </w:rPr>
        <w:t>-gnb”</w:t>
      </w:r>
      <w:r>
        <w:rPr>
          <w:rFonts w:cs="Arial" w:hint="eastAsia"/>
          <w:b/>
          <w:bCs/>
          <w:szCs w:val="18"/>
          <w:lang w:eastAsia="zh-CN"/>
        </w:rPr>
        <w:t xml:space="preserve"> and includes </w:t>
      </w:r>
      <w:r>
        <w:rPr>
          <w:b/>
          <w:bCs/>
          <w:i/>
          <w:iCs/>
          <w:lang w:val="fr-FR"/>
        </w:rPr>
        <w:t>WAB-MT UE ID</w:t>
      </w:r>
      <w:r>
        <w:rPr>
          <w:rFonts w:hint="eastAsia"/>
          <w:b/>
          <w:bCs/>
          <w:lang w:eastAsia="zh-CN"/>
        </w:rPr>
        <w:t xml:space="preserve"> IE in the </w:t>
      </w:r>
      <w:r>
        <w:rPr>
          <w:b/>
          <w:bCs/>
          <w:i/>
          <w:iCs/>
        </w:rPr>
        <w:t>TRP Information</w:t>
      </w:r>
      <w:r>
        <w:rPr>
          <w:b/>
          <w:bCs/>
        </w:rPr>
        <w:t xml:space="preserve"> IE</w:t>
      </w:r>
      <w:r>
        <w:rPr>
          <w:rFonts w:hint="eastAsia"/>
          <w:b/>
          <w:bCs/>
          <w:lang w:eastAsia="zh-CN"/>
        </w:rPr>
        <w:t>.</w:t>
      </w:r>
    </w:p>
    <w:p w14:paraId="6106B365" w14:textId="77777777" w:rsidR="005B66DD" w:rsidRDefault="005B66DD" w:rsidP="005B66DD">
      <w:pPr>
        <w:rPr>
          <w:b/>
          <w:bCs/>
          <w:lang w:eastAsia="zh-CN"/>
        </w:rPr>
      </w:pPr>
      <w:r>
        <w:rPr>
          <w:rFonts w:hint="eastAsia"/>
          <w:b/>
          <w:bCs/>
          <w:lang w:eastAsia="zh-CN"/>
        </w:rPr>
        <w:t>Proposal 4: RAN3 to agree the TPs to TS 38.305 and TS 38.455 in the Annex of</w:t>
      </w:r>
      <w:r>
        <w:rPr>
          <w:b/>
          <w:bCs/>
          <w:lang w:eastAsia="zh-CN"/>
        </w:rPr>
        <w:t xml:space="preserve"> the present paper and</w:t>
      </w:r>
      <w:r>
        <w:rPr>
          <w:rFonts w:hint="eastAsia"/>
          <w:b/>
          <w:bCs/>
          <w:lang w:eastAsia="zh-CN"/>
        </w:rPr>
        <w:t xml:space="preserve"> R3-250065</w:t>
      </w:r>
      <w:r>
        <w:rPr>
          <w:b/>
          <w:bCs/>
          <w:lang w:eastAsia="zh-CN"/>
        </w:rPr>
        <w:t>, respectively</w:t>
      </w:r>
      <w:r>
        <w:rPr>
          <w:rFonts w:hint="eastAsia"/>
          <w:b/>
          <w:bCs/>
          <w:lang w:eastAsia="zh-CN"/>
        </w:rPr>
        <w:t xml:space="preserve">. </w:t>
      </w:r>
    </w:p>
    <w:p w14:paraId="591D1E5B" w14:textId="77777777" w:rsidR="005B66DD" w:rsidRPr="00B4156E" w:rsidRDefault="005B66DD" w:rsidP="005B66DD"/>
    <w:p w14:paraId="5908E681" w14:textId="77777777" w:rsidR="005B66DD" w:rsidRPr="005B66DD" w:rsidRDefault="005B66DD" w:rsidP="005B66DD"/>
    <w:p w14:paraId="4A407183" w14:textId="3E0C0EFE" w:rsidR="00D86309" w:rsidRDefault="00613D7B" w:rsidP="00D86309">
      <w:pPr>
        <w:pStyle w:val="Heading3"/>
      </w:pPr>
      <w:r>
        <w:rPr>
          <w:rFonts w:hint="eastAsia"/>
        </w:rPr>
        <w:t>NG connection management</w:t>
      </w:r>
    </w:p>
    <w:p w14:paraId="6934B44A" w14:textId="4ABDED85" w:rsidR="00613D7B" w:rsidRPr="00591006" w:rsidRDefault="00613D7B" w:rsidP="00613D7B">
      <w:pPr>
        <w:spacing w:before="120" w:after="0"/>
        <w:rPr>
          <w:rFonts w:asciiTheme="minorHAnsi" w:hAnsiTheme="minorHAnsi" w:cstheme="minorHAnsi"/>
          <w:b/>
          <w:bCs/>
          <w:szCs w:val="22"/>
        </w:rPr>
      </w:pPr>
      <w:r w:rsidRPr="008A42BD">
        <w:rPr>
          <w:rFonts w:asciiTheme="minorHAnsi" w:hAnsiTheme="minorHAnsi" w:cstheme="minorHAnsi"/>
          <w:b/>
          <w:bCs/>
          <w:szCs w:val="22"/>
        </w:rPr>
        <w:t xml:space="preserve">Proposal </w:t>
      </w:r>
      <w:r>
        <w:rPr>
          <w:rFonts w:asciiTheme="minorHAnsi" w:hAnsiTheme="minorHAnsi" w:cstheme="minorHAnsi"/>
          <w:b/>
          <w:bCs/>
          <w:szCs w:val="22"/>
        </w:rPr>
        <w:t>1-1</w:t>
      </w:r>
      <w:r w:rsidRPr="008A42BD">
        <w:rPr>
          <w:rFonts w:asciiTheme="minorHAnsi" w:hAnsiTheme="minorHAnsi" w:cstheme="minorHAnsi"/>
          <w:b/>
          <w:bCs/>
          <w:szCs w:val="22"/>
        </w:rPr>
        <w:t xml:space="preserve">: </w:t>
      </w:r>
      <w:r w:rsidRPr="00BC2AC9">
        <w:rPr>
          <w:rFonts w:asciiTheme="minorHAnsi" w:hAnsiTheme="minorHAnsi" w:cstheme="minorHAnsi"/>
          <w:b/>
          <w:bCs/>
          <w:szCs w:val="22"/>
          <w:highlight w:val="green"/>
        </w:rPr>
        <w:t>The NG connection(s) of a WAB-gNB can be removed</w:t>
      </w:r>
      <w:r w:rsidR="00BC2AC9" w:rsidRPr="00BC2AC9">
        <w:rPr>
          <w:rFonts w:asciiTheme="minorHAnsi" w:hAnsiTheme="minorHAnsi" w:cstheme="minorHAnsi" w:hint="eastAsia"/>
          <w:b/>
          <w:bCs/>
          <w:szCs w:val="22"/>
          <w:highlight w:val="green"/>
        </w:rPr>
        <w:t>.work on the TP(38.401) in the CB.</w:t>
      </w:r>
    </w:p>
    <w:p w14:paraId="2A22F829" w14:textId="77777777" w:rsidR="00D41613" w:rsidRPr="00D41613" w:rsidRDefault="00D41613" w:rsidP="00D86309">
      <w:pPr>
        <w:rPr>
          <w:rFonts w:ascii="Arial" w:hAnsi="Arial" w:cs="Arial"/>
          <w:b/>
          <w:bCs/>
        </w:rPr>
      </w:pPr>
    </w:p>
    <w:p w14:paraId="12ABACB3" w14:textId="3CE0A77B" w:rsidR="00613D7B" w:rsidRPr="00591006" w:rsidRDefault="00613D7B" w:rsidP="00613D7B">
      <w:pPr>
        <w:spacing w:before="120" w:after="0"/>
        <w:rPr>
          <w:rFonts w:asciiTheme="minorHAnsi" w:hAnsiTheme="minorHAnsi" w:cstheme="minorBidi"/>
          <w:b/>
          <w:szCs w:val="22"/>
        </w:rPr>
      </w:pPr>
      <w:r w:rsidRPr="006D09BB">
        <w:rPr>
          <w:rFonts w:asciiTheme="minorHAnsi" w:hAnsiTheme="minorHAnsi" w:cstheme="minorBidi"/>
          <w:b/>
          <w:szCs w:val="22"/>
          <w:highlight w:val="yellow"/>
        </w:rPr>
        <w:t xml:space="preserve">Proposal 1-2: </w:t>
      </w:r>
      <w:r w:rsidR="00BC2AC9" w:rsidRPr="006D09BB">
        <w:rPr>
          <w:rFonts w:asciiTheme="minorHAnsi" w:hAnsiTheme="minorHAnsi" w:cstheme="minorBidi" w:hint="eastAsia"/>
          <w:b/>
          <w:szCs w:val="22"/>
          <w:highlight w:val="yellow"/>
        </w:rPr>
        <w:t xml:space="preserve">FFS on to </w:t>
      </w:r>
      <w:r w:rsidRPr="006D09BB">
        <w:rPr>
          <w:rFonts w:asciiTheme="minorHAnsi" w:hAnsiTheme="minorHAnsi" w:cstheme="minorBidi"/>
          <w:b/>
          <w:szCs w:val="22"/>
          <w:highlight w:val="yellow"/>
        </w:rPr>
        <w:t>Introduce a “WAB-gNB” indication in the NG SETUP REQUEST message.</w:t>
      </w:r>
    </w:p>
    <w:p w14:paraId="362D1078" w14:textId="77777777" w:rsidR="004035D7" w:rsidRPr="00613D7B" w:rsidRDefault="004035D7" w:rsidP="00D86309">
      <w:pPr>
        <w:rPr>
          <w:rFonts w:ascii="Arial" w:hAnsi="Arial" w:cs="Arial"/>
          <w:b/>
          <w:bCs/>
        </w:rPr>
      </w:pPr>
    </w:p>
    <w:p w14:paraId="0C8391D4" w14:textId="77777777" w:rsidR="00B2425A" w:rsidRPr="00B2425A" w:rsidRDefault="00B2425A" w:rsidP="003B7B55">
      <w:pPr>
        <w:rPr>
          <w:rFonts w:ascii="Arial" w:hAnsi="Arial" w:cs="Arial"/>
          <w:b/>
          <w:bCs/>
        </w:rPr>
      </w:pPr>
    </w:p>
    <w:p w14:paraId="5CF21A95" w14:textId="6F8D2E68" w:rsidR="002D6115" w:rsidRDefault="00613D7B" w:rsidP="00613D7B">
      <w:pPr>
        <w:pStyle w:val="Heading3"/>
      </w:pPr>
      <w:r w:rsidRPr="00613D7B">
        <w:t>WAB authorization</w:t>
      </w:r>
    </w:p>
    <w:p w14:paraId="2EB28495" w14:textId="1195196E" w:rsidR="009B16B5" w:rsidRDefault="009B16B5" w:rsidP="00613D7B">
      <w:pPr>
        <w:spacing w:before="120" w:after="0"/>
        <w:rPr>
          <w:b/>
          <w:bCs/>
        </w:rPr>
      </w:pPr>
      <w:r w:rsidRPr="006D09BB">
        <w:rPr>
          <w:b/>
          <w:bCs/>
          <w:highlight w:val="green"/>
        </w:rPr>
        <w:t>Proposal 1: TS 38.401 to capture RAN-related aspects of WAB-node authorization as defined in TS 23.501.</w:t>
      </w:r>
    </w:p>
    <w:p w14:paraId="699F17F4" w14:textId="77777777" w:rsidR="009B16B5" w:rsidRDefault="009B16B5" w:rsidP="00613D7B">
      <w:pPr>
        <w:spacing w:before="120" w:after="0"/>
        <w:rPr>
          <w:rFonts w:asciiTheme="minorHAnsi" w:hAnsiTheme="minorHAnsi" w:cstheme="minorHAnsi"/>
          <w:b/>
          <w:bCs/>
          <w:szCs w:val="22"/>
        </w:rPr>
      </w:pPr>
    </w:p>
    <w:p w14:paraId="7C994B1F" w14:textId="4D1EB92B" w:rsidR="00613D7B" w:rsidRPr="006D09BB" w:rsidRDefault="00613D7B" w:rsidP="00613D7B">
      <w:pPr>
        <w:spacing w:before="120" w:after="0"/>
        <w:rPr>
          <w:rFonts w:asciiTheme="minorHAnsi" w:hAnsiTheme="minorHAnsi" w:cstheme="minorHAnsi"/>
          <w:b/>
          <w:bCs/>
          <w:szCs w:val="22"/>
          <w:highlight w:val="green"/>
        </w:rPr>
      </w:pPr>
      <w:r w:rsidRPr="006D09BB">
        <w:rPr>
          <w:rFonts w:asciiTheme="minorHAnsi" w:hAnsiTheme="minorHAnsi" w:cstheme="minorHAnsi"/>
          <w:b/>
          <w:bCs/>
          <w:szCs w:val="22"/>
          <w:highlight w:val="green"/>
        </w:rPr>
        <w:t>Proposal 2: When the authorization status of a WAB-gNB changes from “authorized” to “not authorized” (along with the authorization status of its co-located WAB-MT):</w:t>
      </w:r>
    </w:p>
    <w:p w14:paraId="1FE3E870" w14:textId="77777777" w:rsidR="00613D7B" w:rsidRPr="006D09BB" w:rsidRDefault="00613D7B" w:rsidP="00613D7B">
      <w:pPr>
        <w:pStyle w:val="ListParagraph"/>
        <w:numPr>
          <w:ilvl w:val="0"/>
          <w:numId w:val="20"/>
        </w:numPr>
        <w:overflowPunct w:val="0"/>
        <w:autoSpaceDE w:val="0"/>
        <w:autoSpaceDN w:val="0"/>
        <w:adjustRightInd w:val="0"/>
        <w:spacing w:before="120" w:after="0"/>
        <w:ind w:leftChars="0"/>
        <w:textAlignment w:val="baseline"/>
        <w:rPr>
          <w:rFonts w:asciiTheme="minorHAnsi" w:hAnsiTheme="minorHAnsi" w:cstheme="minorHAnsi"/>
          <w:b/>
          <w:bCs/>
          <w:szCs w:val="22"/>
          <w:highlight w:val="green"/>
        </w:rPr>
      </w:pPr>
      <w:r w:rsidRPr="006D09BB">
        <w:rPr>
          <w:rFonts w:asciiTheme="minorHAnsi" w:hAnsiTheme="minorHAnsi" w:cstheme="minorHAnsi"/>
          <w:b/>
          <w:bCs/>
          <w:szCs w:val="22"/>
          <w:highlight w:val="green"/>
        </w:rPr>
        <w:t>The WAB-gNB node attempts to hand over and/or releases the UEs.</w:t>
      </w:r>
    </w:p>
    <w:p w14:paraId="0558D40D" w14:textId="77777777" w:rsidR="00613D7B" w:rsidRPr="006D09BB" w:rsidRDefault="00613D7B" w:rsidP="00613D7B">
      <w:pPr>
        <w:pStyle w:val="ListParagraph"/>
        <w:numPr>
          <w:ilvl w:val="0"/>
          <w:numId w:val="20"/>
        </w:numPr>
        <w:overflowPunct w:val="0"/>
        <w:autoSpaceDE w:val="0"/>
        <w:autoSpaceDN w:val="0"/>
        <w:adjustRightInd w:val="0"/>
        <w:spacing w:before="120" w:after="0"/>
        <w:ind w:leftChars="0"/>
        <w:textAlignment w:val="baseline"/>
        <w:rPr>
          <w:rFonts w:asciiTheme="minorHAnsi" w:hAnsiTheme="minorHAnsi" w:cstheme="minorHAnsi"/>
          <w:b/>
          <w:bCs/>
          <w:szCs w:val="22"/>
          <w:highlight w:val="green"/>
        </w:rPr>
      </w:pPr>
      <w:r w:rsidRPr="006D09BB">
        <w:rPr>
          <w:rFonts w:asciiTheme="minorHAnsi" w:hAnsiTheme="minorHAnsi" w:cstheme="minorHAnsi"/>
          <w:b/>
          <w:bCs/>
          <w:szCs w:val="22"/>
          <w:highlight w:val="green"/>
        </w:rPr>
        <w:t>The NG and Xn connections of the WAB-gNB are removed.</w:t>
      </w:r>
    </w:p>
    <w:p w14:paraId="3BCBB583" w14:textId="64694446" w:rsidR="00613D7B" w:rsidRPr="006D09BB" w:rsidRDefault="006D09BB" w:rsidP="00613D7B">
      <w:pPr>
        <w:pStyle w:val="ListParagraph"/>
        <w:numPr>
          <w:ilvl w:val="0"/>
          <w:numId w:val="20"/>
        </w:numPr>
        <w:overflowPunct w:val="0"/>
        <w:autoSpaceDE w:val="0"/>
        <w:autoSpaceDN w:val="0"/>
        <w:adjustRightInd w:val="0"/>
        <w:spacing w:before="120" w:after="0"/>
        <w:ind w:leftChars="0"/>
        <w:textAlignment w:val="baseline"/>
        <w:rPr>
          <w:rFonts w:asciiTheme="minorHAnsi" w:hAnsiTheme="minorHAnsi" w:cstheme="minorBidi"/>
          <w:b/>
          <w:szCs w:val="22"/>
          <w:highlight w:val="green"/>
        </w:rPr>
      </w:pPr>
      <w:bookmarkStart w:id="44" w:name="_Hlk189806059"/>
      <w:r>
        <w:rPr>
          <w:rFonts w:asciiTheme="minorHAnsi" w:hAnsiTheme="minorHAnsi" w:cstheme="minorBidi"/>
          <w:b/>
          <w:szCs w:val="22"/>
          <w:highlight w:val="green"/>
        </w:rPr>
        <w:t>B</w:t>
      </w:r>
      <w:r>
        <w:rPr>
          <w:rFonts w:asciiTheme="minorHAnsi" w:hAnsiTheme="minorHAnsi" w:cstheme="minorBidi" w:hint="eastAsia"/>
          <w:b/>
          <w:szCs w:val="22"/>
          <w:highlight w:val="green"/>
        </w:rPr>
        <w:t>ased on SA2 conclusion to capture handling of t</w:t>
      </w:r>
      <w:r w:rsidR="00613D7B" w:rsidRPr="006D09BB">
        <w:rPr>
          <w:rFonts w:asciiTheme="minorHAnsi" w:hAnsiTheme="minorHAnsi" w:cstheme="minorBidi"/>
          <w:b/>
          <w:szCs w:val="22"/>
          <w:highlight w:val="green"/>
        </w:rPr>
        <w:t xml:space="preserve">he </w:t>
      </w:r>
      <w:r w:rsidR="00613D7B" w:rsidRPr="006D09BB">
        <w:rPr>
          <w:rFonts w:asciiTheme="minorHAnsi" w:hAnsiTheme="minorHAnsi" w:cstheme="minorBidi"/>
          <w:b/>
          <w:szCs w:val="22"/>
          <w:highlight w:val="green"/>
          <w:u w:val="single"/>
        </w:rPr>
        <w:t>BH</w:t>
      </w:r>
      <w:r w:rsidR="00613D7B" w:rsidRPr="006D09BB">
        <w:rPr>
          <w:rFonts w:asciiTheme="minorHAnsi" w:hAnsiTheme="minorHAnsi" w:cstheme="minorBidi"/>
          <w:b/>
          <w:szCs w:val="22"/>
          <w:highlight w:val="green"/>
        </w:rPr>
        <w:t xml:space="preserve"> PDU sessions of the WAB-MT and the </w:t>
      </w:r>
      <w:r>
        <w:rPr>
          <w:rFonts w:asciiTheme="minorHAnsi" w:hAnsiTheme="minorHAnsi" w:cstheme="minorBidi" w:hint="eastAsia"/>
          <w:b/>
          <w:szCs w:val="22"/>
          <w:highlight w:val="green"/>
        </w:rPr>
        <w:t xml:space="preserve">deregistration of </w:t>
      </w:r>
      <w:r w:rsidR="00613D7B" w:rsidRPr="006D09BB">
        <w:rPr>
          <w:rFonts w:asciiTheme="minorHAnsi" w:hAnsiTheme="minorHAnsi" w:cstheme="minorBidi"/>
          <w:b/>
          <w:szCs w:val="22"/>
          <w:highlight w:val="green"/>
        </w:rPr>
        <w:t>WAB-MT.</w:t>
      </w:r>
    </w:p>
    <w:p w14:paraId="325EA7C9" w14:textId="77777777" w:rsidR="00A43654" w:rsidRDefault="00A43654" w:rsidP="00A43654">
      <w:pPr>
        <w:overflowPunct w:val="0"/>
        <w:autoSpaceDE w:val="0"/>
        <w:autoSpaceDN w:val="0"/>
        <w:adjustRightInd w:val="0"/>
        <w:spacing w:before="120" w:after="0"/>
        <w:textAlignment w:val="baseline"/>
        <w:rPr>
          <w:rFonts w:asciiTheme="minorHAnsi" w:hAnsiTheme="minorHAnsi" w:cstheme="minorBidi"/>
          <w:b/>
          <w:szCs w:val="22"/>
        </w:rPr>
      </w:pPr>
    </w:p>
    <w:p w14:paraId="05A584DC" w14:textId="77777777" w:rsidR="00A43654" w:rsidRPr="00254E49" w:rsidRDefault="00A43654" w:rsidP="00A43654">
      <w:pPr>
        <w:pStyle w:val="Proposal"/>
        <w:numPr>
          <w:ilvl w:val="0"/>
          <w:numId w:val="5"/>
        </w:numPr>
        <w:overflowPunct w:val="0"/>
        <w:autoSpaceDE w:val="0"/>
        <w:autoSpaceDN w:val="0"/>
        <w:adjustRightInd w:val="0"/>
        <w:spacing w:after="120"/>
        <w:textAlignment w:val="baseline"/>
      </w:pPr>
      <w:r w:rsidRPr="00886115">
        <w:t>The UP resource</w:t>
      </w:r>
      <w:r w:rsidRPr="00476DCB">
        <w:t xml:space="preserve">s for the established </w:t>
      </w:r>
      <w:r>
        <w:t xml:space="preserve">BH </w:t>
      </w:r>
      <w:r w:rsidRPr="00476DCB">
        <w:t>PDU session(s) should be released</w:t>
      </w:r>
      <w:r w:rsidRPr="00886115">
        <w:t xml:space="preserve"> if the WAB-MT/WAB-gNB is non-authorized.</w:t>
      </w:r>
    </w:p>
    <w:p w14:paraId="39E6AADD" w14:textId="77777777" w:rsidR="00A43654" w:rsidRPr="00CA1B5D" w:rsidRDefault="00A43654" w:rsidP="00A43654">
      <w:pPr>
        <w:pStyle w:val="Proposal"/>
        <w:numPr>
          <w:ilvl w:val="0"/>
          <w:numId w:val="5"/>
        </w:numPr>
        <w:overflowPunct w:val="0"/>
        <w:autoSpaceDE w:val="0"/>
        <w:autoSpaceDN w:val="0"/>
        <w:adjustRightInd w:val="0"/>
        <w:spacing w:after="120"/>
        <w:textAlignment w:val="baseline"/>
      </w:pPr>
      <w:r>
        <w:t xml:space="preserve">The </w:t>
      </w:r>
      <w:r w:rsidRPr="00886115">
        <w:t xml:space="preserve">WAB-MT informs the </w:t>
      </w:r>
      <w:r w:rsidRPr="00506EAB">
        <w:t>5GC serving the WAB-MT</w:t>
      </w:r>
      <w:r w:rsidRPr="00886115">
        <w:t xml:space="preserve"> of the de-authorization status of </w:t>
      </w:r>
      <w:r>
        <w:t xml:space="preserve">the </w:t>
      </w:r>
      <w:r w:rsidRPr="00886115">
        <w:t>WAB-gNB</w:t>
      </w:r>
      <w:r>
        <w:t xml:space="preserve"> in time</w:t>
      </w:r>
      <w:r w:rsidRPr="00886115">
        <w:t>.</w:t>
      </w:r>
    </w:p>
    <w:p w14:paraId="7FA74551" w14:textId="77777777" w:rsidR="00A43654" w:rsidRPr="00A43654" w:rsidRDefault="00A43654" w:rsidP="00A43654">
      <w:pPr>
        <w:overflowPunct w:val="0"/>
        <w:autoSpaceDE w:val="0"/>
        <w:autoSpaceDN w:val="0"/>
        <w:adjustRightInd w:val="0"/>
        <w:spacing w:before="120" w:after="0"/>
        <w:textAlignment w:val="baseline"/>
        <w:rPr>
          <w:rFonts w:asciiTheme="minorHAnsi" w:hAnsiTheme="minorHAnsi" w:cstheme="minorBidi"/>
          <w:b/>
          <w:szCs w:val="22"/>
          <w:lang w:val="en-GB"/>
        </w:rPr>
      </w:pPr>
    </w:p>
    <w:bookmarkEnd w:id="44"/>
    <w:p w14:paraId="46E23AC2" w14:textId="77777777" w:rsidR="002D6115" w:rsidRPr="00613D7B" w:rsidRDefault="002D6115" w:rsidP="002D6115"/>
    <w:p w14:paraId="001D7EF8" w14:textId="77777777" w:rsidR="005A4B32" w:rsidRDefault="005A4B32" w:rsidP="005A4B32"/>
    <w:p w14:paraId="2750669C" w14:textId="77777777" w:rsidR="00B4156E" w:rsidRDefault="00B4156E" w:rsidP="00B4156E">
      <w:pPr>
        <w:pStyle w:val="Heading3"/>
      </w:pPr>
      <w:r>
        <w:rPr>
          <w:rFonts w:hint="eastAsia"/>
        </w:rPr>
        <w:t>Xn connection management</w:t>
      </w:r>
    </w:p>
    <w:p w14:paraId="527D35B4" w14:textId="77777777" w:rsidR="00B4156E" w:rsidRDefault="00B4156E" w:rsidP="00B4156E">
      <w:pPr>
        <w:spacing w:before="120" w:after="0"/>
        <w:rPr>
          <w:rFonts w:asciiTheme="minorHAnsi" w:hAnsiTheme="minorHAnsi" w:cstheme="minorHAnsi"/>
          <w:szCs w:val="22"/>
        </w:rPr>
      </w:pPr>
    </w:p>
    <w:p w14:paraId="28821BB9" w14:textId="77777777" w:rsidR="00B4156E" w:rsidRPr="00741905" w:rsidRDefault="00B4156E" w:rsidP="00B4156E">
      <w:pPr>
        <w:rPr>
          <w:b/>
          <w:szCs w:val="18"/>
        </w:rPr>
      </w:pPr>
      <w:r w:rsidRPr="00741905">
        <w:rPr>
          <w:rFonts w:hint="eastAsia"/>
          <w:b/>
          <w:szCs w:val="18"/>
        </w:rPr>
        <w:t xml:space="preserve">Proposal </w:t>
      </w:r>
      <w:r w:rsidRPr="00741905">
        <w:rPr>
          <w:b/>
          <w:szCs w:val="18"/>
        </w:rPr>
        <w:t>1</w:t>
      </w:r>
      <w:r w:rsidRPr="00741905">
        <w:rPr>
          <w:rFonts w:hint="eastAsia"/>
          <w:b/>
          <w:szCs w:val="18"/>
        </w:rPr>
        <w:t>: The BH-gNB can provide the TNL information of neighbo</w:t>
      </w:r>
      <w:r w:rsidRPr="00741905">
        <w:rPr>
          <w:b/>
          <w:szCs w:val="18"/>
        </w:rPr>
        <w:t>u</w:t>
      </w:r>
      <w:r w:rsidRPr="00741905">
        <w:rPr>
          <w:rFonts w:hint="eastAsia"/>
          <w:b/>
          <w:szCs w:val="18"/>
        </w:rPr>
        <w:t>r gNBs to the WAB node.</w:t>
      </w:r>
    </w:p>
    <w:p w14:paraId="226E602D" w14:textId="77777777" w:rsidR="00B4156E" w:rsidRPr="004F3F3E" w:rsidRDefault="00B4156E" w:rsidP="00B4156E">
      <w:r w:rsidRPr="00741905">
        <w:rPr>
          <w:rFonts w:hint="eastAsia"/>
          <w:b/>
          <w:szCs w:val="18"/>
        </w:rPr>
        <w:lastRenderedPageBreak/>
        <w:t xml:space="preserve">Proposal </w:t>
      </w:r>
      <w:r w:rsidRPr="00741905">
        <w:rPr>
          <w:b/>
          <w:szCs w:val="18"/>
        </w:rPr>
        <w:t>2</w:t>
      </w:r>
      <w:r w:rsidRPr="00741905">
        <w:rPr>
          <w:rFonts w:hint="eastAsia"/>
          <w:b/>
          <w:szCs w:val="18"/>
        </w:rPr>
        <w:t xml:space="preserve">: To avoid establishing Xn between two WAB-nodes, </w:t>
      </w:r>
      <w:r w:rsidRPr="00741905">
        <w:rPr>
          <w:rFonts w:hint="eastAsia"/>
          <w:b/>
          <w:szCs w:val="18"/>
          <w:lang w:eastAsia="zh-CN"/>
        </w:rPr>
        <w:t>t</w:t>
      </w:r>
      <w:r w:rsidRPr="00741905">
        <w:rPr>
          <w:rFonts w:hint="eastAsia"/>
          <w:b/>
          <w:szCs w:val="18"/>
        </w:rPr>
        <w:t>he WAB-node should be aware of the node type of another WAB-gNB.</w:t>
      </w:r>
    </w:p>
    <w:p w14:paraId="7F6C5B43" w14:textId="77777777" w:rsidR="00B4156E" w:rsidRDefault="00B4156E" w:rsidP="00B4156E">
      <w:pPr>
        <w:spacing w:before="120" w:after="0"/>
        <w:rPr>
          <w:rFonts w:asciiTheme="minorHAnsi" w:hAnsiTheme="minorHAnsi" w:cstheme="minorHAnsi"/>
          <w:szCs w:val="22"/>
        </w:rPr>
      </w:pPr>
    </w:p>
    <w:p w14:paraId="7AF60D07" w14:textId="77777777" w:rsidR="00B4156E" w:rsidRDefault="00B4156E" w:rsidP="00B4156E">
      <w:pPr>
        <w:jc w:val="both"/>
        <w:rPr>
          <w:b/>
          <w:bCs/>
        </w:rPr>
      </w:pPr>
      <w:r>
        <w:rPr>
          <w:b/>
          <w:bCs/>
        </w:rPr>
        <w:t>Proposal 2-2</w:t>
      </w:r>
      <w:r>
        <w:rPr>
          <w:rFonts w:hint="eastAsia"/>
          <w:b/>
          <w:bCs/>
        </w:rPr>
        <w:t>:</w:t>
      </w:r>
      <w:r>
        <w:rPr>
          <w:b/>
          <w:bCs/>
        </w:rPr>
        <w:t xml:space="preserve"> In order to </w:t>
      </w:r>
      <w:r w:rsidRPr="00666086">
        <w:rPr>
          <w:b/>
          <w:bCs/>
        </w:rPr>
        <w:t>reduce the latency of Xn establishment between the BH gNB and the WAB-gNB</w:t>
      </w:r>
      <w:r>
        <w:rPr>
          <w:b/>
          <w:bCs/>
        </w:rPr>
        <w:t xml:space="preserve">, the WAB-MT can </w:t>
      </w:r>
      <w:r w:rsidRPr="00966578">
        <w:rPr>
          <w:b/>
          <w:bCs/>
        </w:rPr>
        <w:t>send the TNL address of the collocated WAB-gNB to the BH gNB, and the BH g</w:t>
      </w:r>
      <w:r>
        <w:rPr>
          <w:b/>
          <w:bCs/>
        </w:rPr>
        <w:t>NB can initiate Xn setup procedure</w:t>
      </w:r>
      <w:r w:rsidRPr="00966578">
        <w:rPr>
          <w:b/>
          <w:bCs/>
        </w:rPr>
        <w:t xml:space="preserve"> towards the WAB-gNB directly.</w:t>
      </w:r>
    </w:p>
    <w:p w14:paraId="4C5EB0C4" w14:textId="77777777" w:rsidR="00B4156E" w:rsidRPr="0037397A" w:rsidRDefault="00B4156E" w:rsidP="00B4156E">
      <w:pPr>
        <w:spacing w:before="120" w:after="0"/>
        <w:rPr>
          <w:rFonts w:asciiTheme="minorHAnsi" w:hAnsiTheme="minorHAnsi" w:cstheme="minorHAnsi"/>
          <w:szCs w:val="22"/>
        </w:rPr>
      </w:pPr>
    </w:p>
    <w:p w14:paraId="67B02658" w14:textId="77777777" w:rsidR="00B4156E" w:rsidRPr="00591006" w:rsidRDefault="00B4156E" w:rsidP="00B4156E">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4-1</w:t>
      </w:r>
      <w:r w:rsidRPr="00591006">
        <w:rPr>
          <w:rFonts w:asciiTheme="minorHAnsi" w:hAnsiTheme="minorHAnsi" w:cstheme="minorHAnsi"/>
          <w:b/>
          <w:bCs/>
          <w:szCs w:val="22"/>
        </w:rPr>
        <w:t xml:space="preserve">: The WAB-gNB includes an ID of the co-located WAB-MT in the XN SETUP REQUEST or in the NG-RAN </w:t>
      </w:r>
      <w:r>
        <w:rPr>
          <w:rFonts w:asciiTheme="minorHAnsi" w:hAnsiTheme="minorHAnsi" w:cstheme="minorHAnsi"/>
          <w:b/>
          <w:bCs/>
          <w:szCs w:val="22"/>
        </w:rPr>
        <w:t xml:space="preserve">NODE </w:t>
      </w:r>
      <w:r w:rsidRPr="00591006">
        <w:rPr>
          <w:rFonts w:asciiTheme="minorHAnsi" w:hAnsiTheme="minorHAnsi" w:cstheme="minorHAnsi"/>
          <w:b/>
          <w:bCs/>
          <w:szCs w:val="22"/>
        </w:rPr>
        <w:t xml:space="preserve">CONFIGURATION UPDATE message </w:t>
      </w:r>
      <w:r>
        <w:rPr>
          <w:rFonts w:asciiTheme="minorHAnsi" w:hAnsiTheme="minorHAnsi" w:cstheme="minorHAnsi"/>
          <w:b/>
          <w:bCs/>
          <w:szCs w:val="22"/>
        </w:rPr>
        <w:t xml:space="preserve">sent </w:t>
      </w:r>
      <w:r w:rsidRPr="00591006">
        <w:rPr>
          <w:rFonts w:asciiTheme="minorHAnsi" w:hAnsiTheme="minorHAnsi" w:cstheme="minorHAnsi"/>
          <w:b/>
          <w:bCs/>
          <w:szCs w:val="22"/>
        </w:rPr>
        <w:t xml:space="preserve">to the BH-gNB. </w:t>
      </w:r>
    </w:p>
    <w:p w14:paraId="6BBBE152" w14:textId="77777777" w:rsidR="00B4156E" w:rsidRPr="00591006" w:rsidRDefault="00B4156E" w:rsidP="00B4156E">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4-2</w:t>
      </w:r>
      <w:r w:rsidRPr="00591006">
        <w:rPr>
          <w:rFonts w:asciiTheme="minorHAnsi" w:hAnsiTheme="minorHAnsi" w:cstheme="minorHAnsi"/>
          <w:b/>
          <w:bCs/>
          <w:szCs w:val="22"/>
        </w:rPr>
        <w:t xml:space="preserve">: Xn </w:t>
      </w:r>
      <w:r>
        <w:rPr>
          <w:rFonts w:asciiTheme="minorHAnsi" w:hAnsiTheme="minorHAnsi" w:cstheme="minorHAnsi"/>
          <w:b/>
          <w:bCs/>
          <w:szCs w:val="22"/>
        </w:rPr>
        <w:t xml:space="preserve">connection between </w:t>
      </w:r>
      <w:r w:rsidRPr="00591006">
        <w:rPr>
          <w:rFonts w:asciiTheme="minorHAnsi" w:hAnsiTheme="minorHAnsi" w:cstheme="minorHAnsi"/>
          <w:b/>
          <w:bCs/>
          <w:szCs w:val="22"/>
        </w:rPr>
        <w:t>WAB-gNBs</w:t>
      </w:r>
      <w:r>
        <w:rPr>
          <w:rFonts w:asciiTheme="minorHAnsi" w:hAnsiTheme="minorHAnsi" w:cstheme="minorHAnsi"/>
          <w:b/>
          <w:bCs/>
          <w:szCs w:val="22"/>
        </w:rPr>
        <w:t xml:space="preserve"> can be established</w:t>
      </w:r>
      <w:r w:rsidRPr="00591006">
        <w:rPr>
          <w:rFonts w:asciiTheme="minorHAnsi" w:hAnsiTheme="minorHAnsi" w:cstheme="minorHAnsi"/>
          <w:b/>
          <w:bCs/>
          <w:szCs w:val="22"/>
        </w:rPr>
        <w:t>.</w:t>
      </w:r>
    </w:p>
    <w:p w14:paraId="21C00173" w14:textId="77777777" w:rsidR="00B4156E" w:rsidRDefault="00B4156E" w:rsidP="00B4156E">
      <w:pPr>
        <w:widowControl w:val="0"/>
        <w:spacing w:before="120" w:after="0"/>
        <w:rPr>
          <w:rFonts w:asciiTheme="minorHAnsi" w:hAnsiTheme="minorHAnsi" w:cstheme="minorHAnsi"/>
          <w:b/>
          <w:bCs/>
          <w:szCs w:val="22"/>
        </w:rPr>
      </w:pPr>
      <w:r w:rsidRPr="009B78AB">
        <w:rPr>
          <w:rFonts w:asciiTheme="minorHAnsi" w:hAnsiTheme="minorHAnsi" w:cstheme="minorHAnsi"/>
          <w:b/>
          <w:bCs/>
          <w:szCs w:val="22"/>
        </w:rPr>
        <w:t>Proposal 4-3: The WAB-gNB should be notified about the target</w:t>
      </w:r>
      <w:r w:rsidRPr="00591006">
        <w:rPr>
          <w:rFonts w:asciiTheme="minorHAnsi" w:hAnsiTheme="minorHAnsi" w:cstheme="minorHAnsi"/>
          <w:b/>
          <w:bCs/>
          <w:szCs w:val="22"/>
        </w:rPr>
        <w:t xml:space="preserve"> BH-gNB for </w:t>
      </w:r>
      <w:r>
        <w:rPr>
          <w:rFonts w:asciiTheme="minorHAnsi" w:hAnsiTheme="minorHAnsi" w:cstheme="minorHAnsi"/>
          <w:b/>
          <w:bCs/>
          <w:szCs w:val="22"/>
        </w:rPr>
        <w:t xml:space="preserve">the </w:t>
      </w:r>
      <w:r w:rsidRPr="00591006">
        <w:rPr>
          <w:rFonts w:asciiTheme="minorHAnsi" w:hAnsiTheme="minorHAnsi" w:cstheme="minorHAnsi"/>
          <w:b/>
          <w:bCs/>
          <w:szCs w:val="22"/>
        </w:rPr>
        <w:t>WAB-MT HO.</w:t>
      </w:r>
    </w:p>
    <w:p w14:paraId="5E045997" w14:textId="77777777" w:rsidR="00B4156E" w:rsidRDefault="00B4156E" w:rsidP="00B4156E">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4-4</w:t>
      </w:r>
      <w:r w:rsidRPr="00591006">
        <w:rPr>
          <w:rFonts w:asciiTheme="minorHAnsi" w:hAnsiTheme="minorHAnsi" w:cstheme="minorHAnsi"/>
          <w:b/>
          <w:bCs/>
          <w:szCs w:val="22"/>
        </w:rPr>
        <w:t>: The WAB-gNB should be aware of whether the BH link for the WAB-MT is TN or NTN.</w:t>
      </w:r>
    </w:p>
    <w:p w14:paraId="67EDD443" w14:textId="77777777" w:rsidR="00B4156E" w:rsidRDefault="00B4156E" w:rsidP="00B4156E">
      <w:pPr>
        <w:spacing w:before="120" w:after="0"/>
        <w:rPr>
          <w:rFonts w:asciiTheme="minorHAnsi" w:hAnsiTheme="minorHAnsi" w:cstheme="minorHAnsi"/>
          <w:szCs w:val="22"/>
        </w:rPr>
      </w:pPr>
    </w:p>
    <w:p w14:paraId="2CB428BE" w14:textId="77777777" w:rsidR="006E6568" w:rsidRPr="00197AC9" w:rsidRDefault="006E6568" w:rsidP="006E6568">
      <w:r w:rsidRPr="00197AC9">
        <w:rPr>
          <w:b/>
        </w:rPr>
        <w:t xml:space="preserve">Proposal </w:t>
      </w:r>
      <w:r>
        <w:rPr>
          <w:b/>
        </w:rPr>
        <w:t>5</w:t>
      </w:r>
      <w:r w:rsidRPr="00197AC9">
        <w:rPr>
          <w:b/>
        </w:rPr>
        <w:t>:</w:t>
      </w:r>
      <w:r w:rsidRPr="00197AC9">
        <w:rPr>
          <w:b/>
        </w:rPr>
        <w:tab/>
      </w:r>
      <w:r w:rsidRPr="00FD3407">
        <w:rPr>
          <w:b/>
        </w:rPr>
        <w:t xml:space="preserve">If the backhaul is NTN link, </w:t>
      </w:r>
      <w:r>
        <w:rPr>
          <w:b/>
        </w:rPr>
        <w:t xml:space="preserve">RAN3 to discuss whether </w:t>
      </w:r>
      <w:r w:rsidRPr="00FD3407">
        <w:rPr>
          <w:b/>
        </w:rPr>
        <w:t xml:space="preserve">the </w:t>
      </w:r>
      <w:r>
        <w:rPr>
          <w:b/>
        </w:rPr>
        <w:t xml:space="preserve">WAB-gNB or the WAB-MT’s CN informs </w:t>
      </w:r>
      <w:r w:rsidRPr="00FD3407">
        <w:rPr>
          <w:b/>
        </w:rPr>
        <w:t>UE’s CN</w:t>
      </w:r>
      <w:r>
        <w:rPr>
          <w:b/>
        </w:rPr>
        <w:t xml:space="preserve"> that</w:t>
      </w:r>
      <w:r w:rsidRPr="00FD3407">
        <w:rPr>
          <w:b/>
        </w:rPr>
        <w:t xml:space="preserve"> the BH link type is NTN.</w:t>
      </w:r>
    </w:p>
    <w:p w14:paraId="66B0EE55" w14:textId="77777777" w:rsidR="006E6568" w:rsidRPr="006E6568" w:rsidRDefault="006E6568" w:rsidP="00B4156E">
      <w:pPr>
        <w:spacing w:before="120" w:after="0"/>
        <w:rPr>
          <w:rFonts w:asciiTheme="minorHAnsi" w:hAnsiTheme="minorHAnsi" w:cstheme="minorHAnsi"/>
          <w:szCs w:val="22"/>
        </w:rPr>
      </w:pPr>
    </w:p>
    <w:p w14:paraId="29F50973" w14:textId="77777777" w:rsidR="00B4156E" w:rsidRPr="00FF2F45" w:rsidRDefault="00B4156E" w:rsidP="00B4156E">
      <w:pPr>
        <w:spacing w:before="120" w:after="0"/>
        <w:rPr>
          <w:rFonts w:asciiTheme="minorHAnsi" w:hAnsiTheme="minorHAnsi" w:cstheme="minorHAnsi"/>
          <w:szCs w:val="22"/>
        </w:rPr>
      </w:pPr>
    </w:p>
    <w:p w14:paraId="387844F6" w14:textId="77777777" w:rsidR="00B4156E" w:rsidRPr="00485FE8" w:rsidRDefault="00B4156E" w:rsidP="00B4156E">
      <w:pPr>
        <w:rPr>
          <w:b/>
          <w:bCs/>
        </w:rPr>
      </w:pPr>
      <w:r w:rsidRPr="00485FE8">
        <w:rPr>
          <w:b/>
          <w:bCs/>
        </w:rPr>
        <w:t xml:space="preserve">Proposal </w:t>
      </w:r>
      <w:r>
        <w:rPr>
          <w:b/>
          <w:bCs/>
        </w:rPr>
        <w:t>2</w:t>
      </w:r>
      <w:r w:rsidRPr="00485FE8">
        <w:rPr>
          <w:b/>
          <w:bCs/>
        </w:rPr>
        <w:t xml:space="preserve">-1: WAB-gNB can reuse existing Xn-C TNL address discovery procedure to know the Xn-C TNL address of </w:t>
      </w:r>
      <w:r>
        <w:rPr>
          <w:b/>
          <w:bCs/>
        </w:rPr>
        <w:t>BH-gNB serving WAB-MT</w:t>
      </w:r>
      <w:r w:rsidRPr="00485FE8">
        <w:rPr>
          <w:b/>
          <w:bCs/>
        </w:rPr>
        <w:t xml:space="preserve">, then setup Xn with </w:t>
      </w:r>
      <w:r>
        <w:rPr>
          <w:b/>
          <w:bCs/>
        </w:rPr>
        <w:t>BH-gNB serving WAB-MT</w:t>
      </w:r>
      <w:r w:rsidRPr="00485FE8">
        <w:rPr>
          <w:b/>
          <w:bCs/>
        </w:rPr>
        <w:t xml:space="preserve">. </w:t>
      </w:r>
    </w:p>
    <w:p w14:paraId="78FA7671" w14:textId="77777777" w:rsidR="00B4156E" w:rsidRDefault="00B4156E" w:rsidP="00B4156E">
      <w:pPr>
        <w:rPr>
          <w:b/>
          <w:bCs/>
        </w:rPr>
      </w:pPr>
      <w:r w:rsidRPr="005B4CCE">
        <w:rPr>
          <w:b/>
          <w:bCs/>
        </w:rPr>
        <w:t xml:space="preserve">Proposal </w:t>
      </w:r>
      <w:r>
        <w:rPr>
          <w:b/>
          <w:bCs/>
        </w:rPr>
        <w:t>2</w:t>
      </w:r>
      <w:r w:rsidRPr="005B4CCE">
        <w:rPr>
          <w:b/>
          <w:bCs/>
        </w:rPr>
        <w:t>-2:</w:t>
      </w:r>
      <w:r w:rsidRPr="00882095">
        <w:rPr>
          <w:b/>
          <w:bCs/>
        </w:rPr>
        <w:t xml:space="preserve"> </w:t>
      </w:r>
      <w:r>
        <w:rPr>
          <w:b/>
          <w:bCs/>
        </w:rPr>
        <w:t xml:space="preserve">BH-gNB can provide the Xn-C TNL address of neighboring gNB to WAB-gNB, so WAB-gNB can directly initiate Xn Setup with neighbour gNB. </w:t>
      </w:r>
    </w:p>
    <w:p w14:paraId="3B9ECE87" w14:textId="77777777" w:rsidR="00B4156E" w:rsidRPr="00882095" w:rsidRDefault="00B4156E" w:rsidP="00B4156E">
      <w:pPr>
        <w:rPr>
          <w:b/>
        </w:rPr>
      </w:pPr>
      <w:r>
        <w:rPr>
          <w:b/>
          <w:bCs/>
        </w:rPr>
        <w:t xml:space="preserve">Proposal 2-3: </w:t>
      </w:r>
      <w:r w:rsidRPr="00882095">
        <w:rPr>
          <w:b/>
          <w:bCs/>
        </w:rPr>
        <w:t xml:space="preserve">WAB-gNB can </w:t>
      </w:r>
      <w:r>
        <w:rPr>
          <w:b/>
          <w:bCs/>
        </w:rPr>
        <w:t xml:space="preserve">also </w:t>
      </w:r>
      <w:r w:rsidRPr="00882095">
        <w:rPr>
          <w:b/>
          <w:bCs/>
        </w:rPr>
        <w:t xml:space="preserve">use the neighboring cell information received from the </w:t>
      </w:r>
      <w:r>
        <w:rPr>
          <w:b/>
          <w:bCs/>
        </w:rPr>
        <w:t xml:space="preserve">BH-gNB </w:t>
      </w:r>
      <w:r w:rsidRPr="00882095">
        <w:rPr>
          <w:b/>
          <w:bCs/>
        </w:rPr>
        <w:t>to update its NCRT or initiate the Xn-C TNL address discovery procedure towards the neighboring gNB for further TNL/Xn Setup with the neighboring gNB</w:t>
      </w:r>
      <w:r>
        <w:rPr>
          <w:b/>
          <w:bCs/>
        </w:rPr>
        <w:t>, without waiting for the measurement report from UE (or WAB-MT)</w:t>
      </w:r>
      <w:r w:rsidRPr="00882095">
        <w:rPr>
          <w:b/>
          <w:bCs/>
        </w:rPr>
        <w:t>.</w:t>
      </w:r>
    </w:p>
    <w:p w14:paraId="5665E616" w14:textId="77777777" w:rsidR="00B4156E" w:rsidRDefault="00B4156E" w:rsidP="00B4156E">
      <w:pPr>
        <w:rPr>
          <w:b/>
          <w:bCs/>
        </w:rPr>
      </w:pPr>
      <w:r w:rsidRPr="2965A97F">
        <w:rPr>
          <w:b/>
          <w:bCs/>
        </w:rPr>
        <w:t xml:space="preserve">Proposal </w:t>
      </w:r>
      <w:r>
        <w:rPr>
          <w:b/>
          <w:bCs/>
        </w:rPr>
        <w:t>2</w:t>
      </w:r>
      <w:r w:rsidRPr="2965A97F">
        <w:rPr>
          <w:b/>
          <w:bCs/>
        </w:rPr>
        <w:t>-</w:t>
      </w:r>
      <w:r>
        <w:rPr>
          <w:b/>
          <w:bCs/>
        </w:rPr>
        <w:t>4</w:t>
      </w:r>
      <w:r w:rsidRPr="2965A97F">
        <w:rPr>
          <w:b/>
          <w:bCs/>
        </w:rPr>
        <w:t xml:space="preserve">: </w:t>
      </w:r>
      <w:r>
        <w:rPr>
          <w:b/>
          <w:bCs/>
        </w:rPr>
        <w:t>If Xn is to be avoided among WAB-gNBs, TNL discovery procedure can be enhanced to avoid Xn establishment as early as possible among WAB-gNBs</w:t>
      </w:r>
      <w:r w:rsidRPr="2965A97F">
        <w:rPr>
          <w:b/>
          <w:bCs/>
        </w:rPr>
        <w:t xml:space="preserve">. </w:t>
      </w:r>
    </w:p>
    <w:p w14:paraId="1E38BA0D" w14:textId="77777777" w:rsidR="00B4156E" w:rsidRDefault="00B4156E" w:rsidP="00B4156E"/>
    <w:p w14:paraId="01465952" w14:textId="77777777" w:rsidR="00B4156E" w:rsidRDefault="00B4156E" w:rsidP="00B4156E">
      <w:pPr>
        <w:spacing w:before="120"/>
        <w:rPr>
          <w:b/>
          <w:bCs/>
        </w:rPr>
      </w:pPr>
      <w:r w:rsidRPr="003C55F3">
        <w:rPr>
          <w:b/>
          <w:bCs/>
        </w:rPr>
        <w:t xml:space="preserve">Proposal </w:t>
      </w:r>
      <w:r>
        <w:rPr>
          <w:b/>
          <w:bCs/>
        </w:rPr>
        <w:t>3</w:t>
      </w:r>
      <w:r w:rsidRPr="003C55F3">
        <w:rPr>
          <w:b/>
          <w:bCs/>
        </w:rPr>
        <w:t xml:space="preserve">: </w:t>
      </w:r>
      <w:r>
        <w:rPr>
          <w:b/>
          <w:bCs/>
        </w:rPr>
        <w:t>Xn establishment between WAB-gNBs is preventable via implementation, e.g., by having the WAB-gNB reject the Xn Setup request from peer gNB that uses WAB-reserved ranges of PCIs, gNB-IDs, NR CGIs and/or TACs.</w:t>
      </w:r>
    </w:p>
    <w:p w14:paraId="02DD550B" w14:textId="77777777" w:rsidR="00B4156E" w:rsidRPr="00224DF8" w:rsidRDefault="00B4156E" w:rsidP="00B4156E"/>
    <w:p w14:paraId="6C9FB910" w14:textId="77777777" w:rsidR="00B4156E" w:rsidRDefault="00B4156E" w:rsidP="00B4156E">
      <w:pPr>
        <w:pStyle w:val="Heading3"/>
      </w:pPr>
      <w:r w:rsidRPr="005922A6">
        <w:t>WAB-specific XnAP and NGAP cause values</w:t>
      </w:r>
    </w:p>
    <w:p w14:paraId="468B92EC" w14:textId="77777777" w:rsidR="00B4156E" w:rsidRPr="00D95FA5" w:rsidRDefault="00B4156E" w:rsidP="00B4156E">
      <w:pPr>
        <w:rPr>
          <w:rFonts w:eastAsiaTheme="minorEastAsia"/>
          <w:b/>
          <w:bCs/>
        </w:rPr>
      </w:pPr>
    </w:p>
    <w:p w14:paraId="7390482A" w14:textId="77777777" w:rsidR="00B4156E" w:rsidRDefault="00B4156E" w:rsidP="00B4156E">
      <w:pPr>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5</w:t>
      </w:r>
      <w:r w:rsidRPr="00591006">
        <w:rPr>
          <w:rFonts w:asciiTheme="minorHAnsi" w:hAnsiTheme="minorHAnsi" w:cstheme="minorHAnsi"/>
          <w:b/>
          <w:bCs/>
          <w:szCs w:val="22"/>
        </w:rPr>
        <w:t xml:space="preserve">: </w:t>
      </w:r>
      <w:r>
        <w:rPr>
          <w:rFonts w:asciiTheme="minorHAnsi" w:hAnsiTheme="minorHAnsi" w:cstheme="minorHAnsi"/>
          <w:b/>
          <w:bCs/>
          <w:szCs w:val="22"/>
        </w:rPr>
        <w:t>Discuss the introduction of WAB-specific cause values for XnAP and NGAP.</w:t>
      </w:r>
    </w:p>
    <w:p w14:paraId="1B5A61B1" w14:textId="77777777" w:rsidR="006E6568" w:rsidRDefault="006E6568" w:rsidP="00B4156E">
      <w:pPr>
        <w:rPr>
          <w:rFonts w:asciiTheme="minorHAnsi" w:hAnsiTheme="minorHAnsi" w:cstheme="minorHAnsi"/>
          <w:b/>
          <w:bCs/>
          <w:szCs w:val="22"/>
        </w:rPr>
      </w:pPr>
    </w:p>
    <w:p w14:paraId="49120EB8" w14:textId="6FF452BF" w:rsidR="006E6568" w:rsidRDefault="006E6568" w:rsidP="006E6568">
      <w:pPr>
        <w:pStyle w:val="Heading3"/>
      </w:pPr>
      <w:r w:rsidRPr="006E6568">
        <w:t>Scenario: in-band or out-band deployment</w:t>
      </w:r>
    </w:p>
    <w:p w14:paraId="012D6AB3" w14:textId="77777777" w:rsidR="00B4156E" w:rsidRDefault="00B4156E" w:rsidP="00B4156E"/>
    <w:p w14:paraId="51881E1F" w14:textId="77777777" w:rsidR="006E6568" w:rsidRPr="00A10C0C" w:rsidRDefault="006E6568" w:rsidP="006E6568">
      <w:pPr>
        <w:pStyle w:val="Proposal"/>
        <w:numPr>
          <w:ilvl w:val="0"/>
          <w:numId w:val="0"/>
        </w:numPr>
        <w:rPr>
          <w:lang w:eastAsia="zh-CN"/>
        </w:rPr>
      </w:pPr>
      <w:r w:rsidRPr="00A10C0C">
        <w:rPr>
          <w:lang w:eastAsia="zh-CN"/>
        </w:rPr>
        <w:t>Proposal 3: OAM configures the inband/outband mode to WAB-node.</w:t>
      </w:r>
    </w:p>
    <w:p w14:paraId="56929C6E" w14:textId="77777777" w:rsidR="006E6568" w:rsidRPr="006E6568" w:rsidRDefault="006E6568" w:rsidP="00B4156E">
      <w:pPr>
        <w:rPr>
          <w:lang w:val="en-GB"/>
        </w:rPr>
      </w:pPr>
    </w:p>
    <w:p w14:paraId="0C015C5B" w14:textId="167B9E66" w:rsidR="00205B93" w:rsidRDefault="00205B93" w:rsidP="00205B93">
      <w:pPr>
        <w:pStyle w:val="Heading3"/>
      </w:pPr>
      <w:r>
        <w:lastRenderedPageBreak/>
        <w:t>M</w:t>
      </w:r>
      <w:r>
        <w:rPr>
          <w:rFonts w:hint="eastAsia"/>
        </w:rPr>
        <w:t>ulti hop prevention</w:t>
      </w:r>
    </w:p>
    <w:p w14:paraId="03E4BE45" w14:textId="77777777" w:rsidR="00205B93" w:rsidRPr="0040102C" w:rsidRDefault="00205B93" w:rsidP="00205B93">
      <w:pPr>
        <w:spacing w:before="100" w:beforeAutospacing="1" w:after="100" w:afterAutospacing="1"/>
        <w:rPr>
          <w:b/>
          <w:bCs/>
        </w:rPr>
      </w:pPr>
      <w:r w:rsidRPr="00D15C6C">
        <w:rPr>
          <w:b/>
        </w:rPr>
        <w:t xml:space="preserve">Proposal </w:t>
      </w:r>
      <w:r>
        <w:rPr>
          <w:b/>
        </w:rPr>
        <w:t>6</w:t>
      </w:r>
      <w:r w:rsidRPr="00D15C6C">
        <w:rPr>
          <w:b/>
        </w:rPr>
        <w:t>: For multi-hop avoidance</w:t>
      </w:r>
      <w:r>
        <w:rPr>
          <w:b/>
        </w:rPr>
        <w:t xml:space="preserve"> during WAB-MT initial access</w:t>
      </w:r>
      <w:r w:rsidRPr="00D15C6C">
        <w:rPr>
          <w:b/>
        </w:rPr>
        <w:t>, RAN3</w:t>
      </w:r>
      <w:r>
        <w:rPr>
          <w:b/>
        </w:rPr>
        <w:t xml:space="preserve"> to </w:t>
      </w:r>
      <w:r>
        <w:rPr>
          <w:b/>
          <w:lang w:eastAsia="zh-CN"/>
        </w:rPr>
        <w:t xml:space="preserve">agree that the </w:t>
      </w:r>
      <w:r w:rsidRPr="0040102C">
        <w:rPr>
          <w:b/>
          <w:bCs/>
          <w:szCs w:val="18"/>
        </w:rPr>
        <w:t xml:space="preserve">WAB-gNB-cells broadcast a new indicator in SIB to bar WAB-MT. </w:t>
      </w:r>
    </w:p>
    <w:p w14:paraId="318B1182" w14:textId="77777777" w:rsidR="00205B93" w:rsidRPr="00DD3712" w:rsidRDefault="00205B93" w:rsidP="00205B93">
      <w:pPr>
        <w:rPr>
          <w:b/>
        </w:rPr>
      </w:pPr>
      <w:r w:rsidRPr="00DD3712">
        <w:rPr>
          <w:rFonts w:hint="eastAsia"/>
          <w:b/>
        </w:rPr>
        <w:t>Proposal</w:t>
      </w:r>
      <w:r w:rsidRPr="00DD3712">
        <w:rPr>
          <w:b/>
        </w:rPr>
        <w:t xml:space="preserve"> </w:t>
      </w:r>
      <w:r>
        <w:rPr>
          <w:b/>
        </w:rPr>
        <w:t>7</w:t>
      </w:r>
      <w:r w:rsidRPr="00DD3712">
        <w:rPr>
          <w:rFonts w:hint="eastAsia"/>
          <w:b/>
        </w:rPr>
        <w:t>: RAN3</w:t>
      </w:r>
      <w:r>
        <w:rPr>
          <w:b/>
        </w:rPr>
        <w:t xml:space="preserve"> to</w:t>
      </w:r>
      <w:r w:rsidRPr="00DD3712">
        <w:rPr>
          <w:rFonts w:hint="eastAsia"/>
          <w:b/>
        </w:rPr>
        <w:t xml:space="preserve"> agree that </w:t>
      </w:r>
      <w:r>
        <w:rPr>
          <w:b/>
          <w:lang w:eastAsia="zh-CN"/>
        </w:rPr>
        <w:t>“</w:t>
      </w:r>
      <w:r w:rsidRPr="00DD3712">
        <w:rPr>
          <w:rFonts w:hint="eastAsia"/>
          <w:b/>
        </w:rPr>
        <w:t>MWAB-UE accessing MWAB-gNB belonging to same MWAB</w:t>
      </w:r>
      <w:r>
        <w:rPr>
          <w:b/>
          <w:lang w:eastAsia="zh-CN"/>
        </w:rPr>
        <w:t>”</w:t>
      </w:r>
      <w:r w:rsidRPr="00DD3712">
        <w:rPr>
          <w:rFonts w:hint="eastAsia"/>
          <w:b/>
        </w:rPr>
        <w:t xml:space="preserve"> is</w:t>
      </w:r>
      <w:r>
        <w:rPr>
          <w:b/>
        </w:rPr>
        <w:t xml:space="preserve"> </w:t>
      </w:r>
      <w:r>
        <w:rPr>
          <w:rFonts w:hint="eastAsia"/>
          <w:b/>
          <w:lang w:eastAsia="zh-CN"/>
        </w:rPr>
        <w:t>not</w:t>
      </w:r>
      <w:r w:rsidRPr="00DD3712">
        <w:rPr>
          <w:rFonts w:hint="eastAsia"/>
          <w:b/>
        </w:rPr>
        <w:t xml:space="preserve"> an issue to be solved because this can be avoided by proper setting/implementation</w:t>
      </w:r>
      <w:r>
        <w:rPr>
          <w:b/>
        </w:rPr>
        <w:t>, and send reply LS to SA2</w:t>
      </w:r>
      <w:r w:rsidRPr="00DD3712">
        <w:rPr>
          <w:rFonts w:hint="eastAsia"/>
          <w:b/>
        </w:rPr>
        <w:t>.</w:t>
      </w:r>
    </w:p>
    <w:p w14:paraId="6B656AAD" w14:textId="77777777" w:rsidR="00205B93" w:rsidRDefault="00205B93" w:rsidP="00205B93"/>
    <w:p w14:paraId="5A0DAF6F" w14:textId="77777777" w:rsidR="008756D7" w:rsidRDefault="008756D7" w:rsidP="008756D7">
      <w:pPr>
        <w:spacing w:before="120"/>
        <w:rPr>
          <w:b/>
          <w:bCs/>
        </w:rPr>
      </w:pPr>
      <w:r>
        <w:rPr>
          <w:b/>
          <w:bCs/>
        </w:rPr>
        <w:t xml:space="preserve">Proposal 2: </w:t>
      </w:r>
      <w:r w:rsidRPr="003504E6">
        <w:rPr>
          <w:b/>
          <w:bCs/>
        </w:rPr>
        <w:t>Multi-hop WAB during WAB-MT</w:t>
      </w:r>
      <w:r>
        <w:rPr>
          <w:b/>
          <w:bCs/>
        </w:rPr>
        <w:t xml:space="preserve"> access is preventable via implementation, e.g., by using one of the following alternatives:</w:t>
      </w:r>
    </w:p>
    <w:p w14:paraId="5A100918" w14:textId="77777777" w:rsidR="008756D7" w:rsidRDefault="008756D7" w:rsidP="008756D7">
      <w:pPr>
        <w:pStyle w:val="ListParagraph"/>
        <w:numPr>
          <w:ilvl w:val="0"/>
          <w:numId w:val="23"/>
        </w:numPr>
        <w:spacing w:before="120"/>
        <w:ind w:leftChars="0"/>
        <w:rPr>
          <w:b/>
          <w:bCs/>
        </w:rPr>
      </w:pPr>
      <w:r>
        <w:rPr>
          <w:b/>
          <w:bCs/>
        </w:rPr>
        <w:t>Alt. 1a: WAB-MT only connects to cells broadcasting WAB-specific CAG ID, which is not broadcasted by WAB-gNBs,</w:t>
      </w:r>
    </w:p>
    <w:p w14:paraId="3439BA68" w14:textId="77777777" w:rsidR="008756D7" w:rsidRDefault="008756D7" w:rsidP="008756D7">
      <w:pPr>
        <w:pStyle w:val="ListParagraph"/>
        <w:numPr>
          <w:ilvl w:val="0"/>
          <w:numId w:val="23"/>
        </w:numPr>
        <w:spacing w:before="120"/>
        <w:ind w:leftChars="0"/>
        <w:rPr>
          <w:b/>
          <w:bCs/>
        </w:rPr>
      </w:pPr>
      <w:r>
        <w:rPr>
          <w:b/>
          <w:bCs/>
        </w:rPr>
        <w:t xml:space="preserve">Alt. 1b: WAB-gNB broadcasts WAB-specific TACs, which are contained in WAB-MT’s forbidden TAC list, </w:t>
      </w:r>
    </w:p>
    <w:p w14:paraId="25B0F5B5" w14:textId="77777777" w:rsidR="008756D7" w:rsidRDefault="008756D7" w:rsidP="008756D7">
      <w:pPr>
        <w:pStyle w:val="ListParagraph"/>
        <w:numPr>
          <w:ilvl w:val="0"/>
          <w:numId w:val="23"/>
        </w:numPr>
        <w:spacing w:before="120"/>
        <w:ind w:leftChars="0"/>
        <w:rPr>
          <w:b/>
          <w:bCs/>
        </w:rPr>
      </w:pPr>
      <w:r>
        <w:rPr>
          <w:b/>
          <w:bCs/>
        </w:rPr>
        <w:t>Alt. 2: In case WAB-MT connects to WAB-gNB, it is handed over to BH RAN.</w:t>
      </w:r>
    </w:p>
    <w:p w14:paraId="2C7BEE2F" w14:textId="77777777" w:rsidR="008756D7" w:rsidRPr="008756D7" w:rsidRDefault="008756D7" w:rsidP="00205B93"/>
    <w:p w14:paraId="4C7881E4" w14:textId="462B156E" w:rsidR="00505BE3" w:rsidRDefault="005922A6" w:rsidP="005922A6">
      <w:pPr>
        <w:pStyle w:val="Heading3"/>
      </w:pPr>
      <w:r w:rsidRPr="005922A6">
        <w:t>Handling of backhaul link degradation</w:t>
      </w:r>
    </w:p>
    <w:p w14:paraId="61E27B57" w14:textId="77777777" w:rsidR="005922A6" w:rsidRDefault="005922A6" w:rsidP="005922A6">
      <w:pPr>
        <w:spacing w:before="120" w:after="0"/>
        <w:rPr>
          <w:rFonts w:asciiTheme="minorHAnsi" w:hAnsiTheme="minorHAnsi" w:cstheme="minorHAnsi"/>
          <w:b/>
          <w:bCs/>
          <w:szCs w:val="22"/>
        </w:rPr>
      </w:pPr>
      <w:r w:rsidRPr="008C3119">
        <w:rPr>
          <w:rFonts w:asciiTheme="minorHAnsi" w:hAnsiTheme="minorHAnsi" w:cstheme="minorHAnsi"/>
          <w:b/>
          <w:bCs/>
          <w:szCs w:val="22"/>
        </w:rPr>
        <w:t xml:space="preserve">Proposal </w:t>
      </w:r>
      <w:r>
        <w:rPr>
          <w:rFonts w:asciiTheme="minorHAnsi" w:hAnsiTheme="minorHAnsi" w:cstheme="minorHAnsi"/>
          <w:b/>
          <w:bCs/>
          <w:szCs w:val="22"/>
        </w:rPr>
        <w:t>7</w:t>
      </w:r>
      <w:r w:rsidRPr="008C3119">
        <w:rPr>
          <w:rFonts w:asciiTheme="minorHAnsi" w:hAnsiTheme="minorHAnsi" w:cstheme="minorHAnsi"/>
          <w:b/>
          <w:bCs/>
          <w:szCs w:val="22"/>
        </w:rPr>
        <w:t xml:space="preserve">: </w:t>
      </w:r>
      <w:r>
        <w:rPr>
          <w:rFonts w:asciiTheme="minorHAnsi" w:hAnsiTheme="minorHAnsi" w:cstheme="minorHAnsi"/>
          <w:b/>
          <w:bCs/>
          <w:szCs w:val="22"/>
        </w:rPr>
        <w:t xml:space="preserve">The </w:t>
      </w:r>
      <w:r w:rsidRPr="000E1F1B">
        <w:rPr>
          <w:rFonts w:asciiTheme="minorHAnsi" w:hAnsiTheme="minorHAnsi" w:cstheme="minorHAnsi"/>
          <w:b/>
          <w:bCs/>
          <w:szCs w:val="22"/>
        </w:rPr>
        <w:t xml:space="preserve">access and the </w:t>
      </w:r>
      <w:r>
        <w:rPr>
          <w:rFonts w:asciiTheme="minorHAnsi" w:hAnsiTheme="minorHAnsi" w:cstheme="minorHAnsi"/>
          <w:b/>
          <w:bCs/>
          <w:szCs w:val="22"/>
        </w:rPr>
        <w:t>BH</w:t>
      </w:r>
      <w:r w:rsidRPr="000E1F1B">
        <w:rPr>
          <w:rFonts w:asciiTheme="minorHAnsi" w:hAnsiTheme="minorHAnsi" w:cstheme="minorHAnsi"/>
          <w:b/>
          <w:bCs/>
          <w:szCs w:val="22"/>
        </w:rPr>
        <w:t xml:space="preserve"> network </w:t>
      </w:r>
      <w:r>
        <w:rPr>
          <w:rFonts w:asciiTheme="minorHAnsi" w:hAnsiTheme="minorHAnsi" w:cstheme="minorHAnsi"/>
          <w:b/>
          <w:bCs/>
          <w:szCs w:val="22"/>
        </w:rPr>
        <w:t>can</w:t>
      </w:r>
      <w:r w:rsidRPr="000E1F1B">
        <w:rPr>
          <w:rFonts w:asciiTheme="minorHAnsi" w:hAnsiTheme="minorHAnsi" w:cstheme="minorHAnsi"/>
          <w:b/>
          <w:bCs/>
          <w:szCs w:val="22"/>
        </w:rPr>
        <w:t xml:space="preserve"> coordinate for mitigating BH link degradation</w:t>
      </w:r>
      <w:r>
        <w:rPr>
          <w:rFonts w:asciiTheme="minorHAnsi" w:hAnsiTheme="minorHAnsi" w:cstheme="minorHAnsi"/>
          <w:b/>
          <w:bCs/>
          <w:szCs w:val="22"/>
        </w:rPr>
        <w:t>.</w:t>
      </w:r>
    </w:p>
    <w:p w14:paraId="7F4D0A7B" w14:textId="77777777" w:rsidR="0080760B" w:rsidRDefault="0080760B" w:rsidP="00B90BA7">
      <w:pPr>
        <w:rPr>
          <w:b/>
          <w:bCs/>
        </w:rPr>
      </w:pPr>
    </w:p>
    <w:p w14:paraId="2D814525" w14:textId="77777777" w:rsidR="0080760B" w:rsidRPr="0080760B" w:rsidRDefault="0080760B" w:rsidP="00B90BA7">
      <w:pPr>
        <w:rPr>
          <w:b/>
          <w:bCs/>
        </w:rPr>
      </w:pPr>
    </w:p>
    <w:p w14:paraId="7E84589E" w14:textId="30306528" w:rsidR="002D6115" w:rsidRDefault="005922A6" w:rsidP="002D6115">
      <w:pPr>
        <w:pStyle w:val="Heading3"/>
      </w:pPr>
      <w:r>
        <w:rPr>
          <w:rFonts w:hint="eastAsia"/>
        </w:rPr>
        <w:t xml:space="preserve">PDB handling </w:t>
      </w:r>
    </w:p>
    <w:p w14:paraId="1B62A957" w14:textId="77777777" w:rsidR="005922A6" w:rsidRDefault="005922A6" w:rsidP="005922A6">
      <w:pPr>
        <w:spacing w:before="120" w:after="0"/>
        <w:rPr>
          <w:rFonts w:asciiTheme="minorHAnsi" w:hAnsiTheme="minorHAnsi" w:cstheme="minorHAnsi"/>
          <w:b/>
          <w:bCs/>
          <w:szCs w:val="22"/>
        </w:rPr>
      </w:pPr>
      <w:r w:rsidRPr="00C775FD">
        <w:rPr>
          <w:rFonts w:asciiTheme="minorHAnsi" w:hAnsiTheme="minorHAnsi" w:cstheme="minorHAnsi"/>
          <w:b/>
          <w:bCs/>
          <w:szCs w:val="22"/>
        </w:rPr>
        <w:t xml:space="preserve">Proposal </w:t>
      </w:r>
      <w:r>
        <w:rPr>
          <w:rFonts w:asciiTheme="minorHAnsi" w:hAnsiTheme="minorHAnsi" w:cstheme="minorHAnsi"/>
          <w:b/>
          <w:bCs/>
          <w:szCs w:val="22"/>
        </w:rPr>
        <w:t>8</w:t>
      </w:r>
      <w:r w:rsidRPr="00C775FD">
        <w:rPr>
          <w:rFonts w:asciiTheme="minorHAnsi" w:hAnsiTheme="minorHAnsi" w:cstheme="minorHAnsi"/>
          <w:b/>
          <w:bCs/>
          <w:szCs w:val="22"/>
        </w:rPr>
        <w:t>: Calculation of the WAB-gNB PDB (i.e., the WAB counterpart of the 5G-AN PDB specified in TS 23.501) considers the PDB of the BH network.</w:t>
      </w:r>
    </w:p>
    <w:p w14:paraId="430F35D3" w14:textId="77777777" w:rsidR="002D6115" w:rsidRPr="005922A6" w:rsidRDefault="002D6115" w:rsidP="002D6115"/>
    <w:p w14:paraId="1A359E26" w14:textId="77777777" w:rsidR="00205B93" w:rsidRPr="00205B93" w:rsidRDefault="00205B93" w:rsidP="002D6115"/>
    <w:p w14:paraId="2926B969" w14:textId="77777777" w:rsidR="00B4156E" w:rsidRDefault="00B4156E" w:rsidP="00B4156E">
      <w:pPr>
        <w:pStyle w:val="Heading3"/>
      </w:pPr>
      <w:r>
        <w:t>R</w:t>
      </w:r>
      <w:r>
        <w:rPr>
          <w:rFonts w:hint="eastAsia"/>
        </w:rPr>
        <w:t>esource coordination</w:t>
      </w:r>
    </w:p>
    <w:p w14:paraId="4DA3CA02" w14:textId="77777777" w:rsidR="00B4156E" w:rsidRDefault="00B4156E" w:rsidP="00B4156E">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6-1</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in non-roaming scenarios, introduce a new XnAP procedure for a WAB-gNB and its BH-gNB to coordinate the resources of this WAB-gNB and its co-located WAB-MT.</w:t>
      </w:r>
    </w:p>
    <w:p w14:paraId="1F8998E7" w14:textId="77777777" w:rsidR="00B4156E" w:rsidRDefault="00B4156E" w:rsidP="00B4156E">
      <w:pPr>
        <w:spacing w:before="120" w:after="0"/>
        <w:rPr>
          <w:rFonts w:asciiTheme="minorHAnsi" w:hAnsiTheme="minorHAnsi" w:cstheme="minorHAnsi"/>
          <w:b/>
          <w:bCs/>
          <w:szCs w:val="22"/>
        </w:rPr>
      </w:pPr>
      <w:r>
        <w:rPr>
          <w:rFonts w:asciiTheme="minorHAnsi" w:hAnsiTheme="minorHAnsi" w:cstheme="minorHAnsi"/>
          <w:b/>
          <w:bCs/>
          <w:szCs w:val="22"/>
        </w:rPr>
        <w:t>Proposal 6-2: RAN3 assumes out-of-band backhauling when the WAB-gNB and the WAB-MT are served by different PLMNs.</w:t>
      </w:r>
    </w:p>
    <w:p w14:paraId="7CBB9827" w14:textId="77777777" w:rsidR="00B4156E" w:rsidRDefault="00B4156E" w:rsidP="00B4156E">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6-3</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discuss which parts of XnAP IEs defined in clauses 9.2.2.94-97 of TS 38.423 should be used in the procedure for WAB resource coordination.</w:t>
      </w:r>
    </w:p>
    <w:p w14:paraId="43C8FFE3" w14:textId="77777777" w:rsidR="00B4156E" w:rsidRDefault="00B4156E" w:rsidP="00B4156E">
      <w:pPr>
        <w:spacing w:before="120" w:after="0"/>
        <w:rPr>
          <w:rFonts w:asciiTheme="minorHAnsi" w:hAnsiTheme="minorHAnsi" w:cstheme="minorHAnsi"/>
          <w:b/>
          <w:bCs/>
          <w:szCs w:val="22"/>
        </w:rPr>
      </w:pPr>
    </w:p>
    <w:p w14:paraId="110D7AB7" w14:textId="77777777" w:rsidR="00B4156E" w:rsidRDefault="00B4156E" w:rsidP="00B4156E">
      <w:pPr>
        <w:pStyle w:val="Proposal"/>
        <w:numPr>
          <w:ilvl w:val="0"/>
          <w:numId w:val="21"/>
        </w:numPr>
        <w:overflowPunct w:val="0"/>
        <w:autoSpaceDE w:val="0"/>
        <w:autoSpaceDN w:val="0"/>
        <w:adjustRightInd w:val="0"/>
        <w:spacing w:after="120"/>
        <w:textAlignment w:val="baseline"/>
        <w:rPr>
          <w:lang w:eastAsia="zh-CN"/>
        </w:rPr>
      </w:pPr>
      <w:r w:rsidRPr="00974371">
        <w:rPr>
          <w:rFonts w:hint="eastAsia"/>
        </w:rPr>
        <w:t xml:space="preserve">For in-band deployment, the resource multiplexing must be conducted between access link and backhaul link. </w:t>
      </w:r>
    </w:p>
    <w:p w14:paraId="4D296A63" w14:textId="77777777" w:rsidR="00B4156E" w:rsidRDefault="00B4156E" w:rsidP="00B4156E">
      <w:pPr>
        <w:pStyle w:val="Proposal"/>
        <w:numPr>
          <w:ilvl w:val="0"/>
          <w:numId w:val="21"/>
        </w:numPr>
        <w:overflowPunct w:val="0"/>
        <w:autoSpaceDE w:val="0"/>
        <w:autoSpaceDN w:val="0"/>
        <w:adjustRightInd w:val="0"/>
        <w:spacing w:after="120"/>
        <w:textAlignment w:val="baseline"/>
        <w:rPr>
          <w:lang w:eastAsia="zh-CN"/>
        </w:rPr>
      </w:pPr>
      <w:r>
        <w:t>For the co-location discovery on the BH-gNB, the WAB-gNB sends WAB-MT’s ID to the BH-gNB over Xn.</w:t>
      </w:r>
    </w:p>
    <w:p w14:paraId="48E342BD" w14:textId="77777777" w:rsidR="00B4156E" w:rsidRPr="00CD5ECB" w:rsidRDefault="00B4156E" w:rsidP="00B4156E">
      <w:pPr>
        <w:pStyle w:val="Proposal"/>
        <w:numPr>
          <w:ilvl w:val="0"/>
          <w:numId w:val="21"/>
        </w:numPr>
        <w:overflowPunct w:val="0"/>
        <w:autoSpaceDE w:val="0"/>
        <w:autoSpaceDN w:val="0"/>
        <w:adjustRightInd w:val="0"/>
        <w:spacing w:after="120"/>
        <w:textAlignment w:val="baseline"/>
        <w:rPr>
          <w:rFonts w:eastAsia="SimSun"/>
          <w:b w:val="0"/>
          <w:lang w:eastAsia="zh-CN"/>
        </w:rPr>
      </w:pPr>
      <w:r>
        <w:t>T</w:t>
      </w:r>
      <w:r w:rsidRPr="00E46C02">
        <w:rPr>
          <w:rFonts w:hint="eastAsia"/>
        </w:rPr>
        <w:t xml:space="preserve">he </w:t>
      </w:r>
      <w:r>
        <w:t xml:space="preserve">WAB-gNB sends the multiplexing </w:t>
      </w:r>
      <w:r w:rsidRPr="00CD6152">
        <w:rPr>
          <w:lang w:eastAsia="ja-JP"/>
        </w:rPr>
        <w:t>capabilities</w:t>
      </w:r>
      <w:r>
        <w:t xml:space="preserve"> and the resource configuration information of its served cells to the BH-gNB. </w:t>
      </w:r>
    </w:p>
    <w:p w14:paraId="51842048" w14:textId="77777777" w:rsidR="00B4156E" w:rsidRPr="00CD5ECB" w:rsidRDefault="00B4156E" w:rsidP="00B4156E">
      <w:pPr>
        <w:pStyle w:val="Proposal"/>
        <w:numPr>
          <w:ilvl w:val="0"/>
          <w:numId w:val="21"/>
        </w:numPr>
        <w:overflowPunct w:val="0"/>
        <w:autoSpaceDE w:val="0"/>
        <w:autoSpaceDN w:val="0"/>
        <w:adjustRightInd w:val="0"/>
        <w:spacing w:after="120"/>
        <w:textAlignment w:val="baseline"/>
        <w:rPr>
          <w:rFonts w:eastAsia="SimSun"/>
          <w:b w:val="0"/>
          <w:lang w:eastAsia="zh-CN"/>
        </w:rPr>
      </w:pPr>
      <w:r>
        <w:t>The WAB-gNB is informed the neighbour nodes’ cell resource configuration. FFS on whether it is informed by the BH-gNB or the neighbour node itself.</w:t>
      </w:r>
    </w:p>
    <w:p w14:paraId="54D738E8" w14:textId="77777777" w:rsidR="00B4156E" w:rsidRPr="006B249C" w:rsidRDefault="00B4156E" w:rsidP="00B4156E">
      <w:pPr>
        <w:pStyle w:val="Proposal"/>
        <w:numPr>
          <w:ilvl w:val="0"/>
          <w:numId w:val="21"/>
        </w:numPr>
        <w:overflowPunct w:val="0"/>
        <w:autoSpaceDE w:val="0"/>
        <w:autoSpaceDN w:val="0"/>
        <w:adjustRightInd w:val="0"/>
        <w:spacing w:after="120"/>
        <w:textAlignment w:val="baseline"/>
        <w:rPr>
          <w:rFonts w:eastAsia="SimSun"/>
          <w:b w:val="0"/>
          <w:lang w:eastAsia="zh-CN"/>
        </w:rPr>
      </w:pPr>
      <w:r>
        <w:rPr>
          <w:rFonts w:hint="eastAsia"/>
          <w:lang w:eastAsia="zh-CN"/>
        </w:rPr>
        <w:t>RAN</w:t>
      </w:r>
      <w:r>
        <w:rPr>
          <w:lang w:eastAsia="zh-CN"/>
        </w:rPr>
        <w:t xml:space="preserve">3 </w:t>
      </w:r>
      <w:r>
        <w:rPr>
          <w:rFonts w:hint="eastAsia"/>
          <w:lang w:eastAsia="zh-CN"/>
        </w:rPr>
        <w:t>to</w:t>
      </w:r>
      <w:r>
        <w:t xml:space="preserve"> coordinate with RAN1 on whether the BH-gNB configures the resource of the WAB-gNB cells.</w:t>
      </w:r>
    </w:p>
    <w:p w14:paraId="5FAEF272" w14:textId="77777777" w:rsidR="00B4156E" w:rsidRDefault="00B4156E" w:rsidP="00B4156E">
      <w:pPr>
        <w:pStyle w:val="Proposal"/>
        <w:numPr>
          <w:ilvl w:val="0"/>
          <w:numId w:val="21"/>
        </w:numPr>
      </w:pPr>
      <w:r>
        <w:rPr>
          <w:rFonts w:hint="eastAsia"/>
          <w:lang w:eastAsia="zh-CN"/>
        </w:rPr>
        <w:lastRenderedPageBreak/>
        <w:t>For</w:t>
      </w:r>
      <w:r>
        <w:rPr>
          <w:lang w:eastAsia="zh-CN"/>
        </w:rPr>
        <w:t xml:space="preserve"> the timely resource multiplexing during mobility, the </w:t>
      </w:r>
      <w:r>
        <w:rPr>
          <w:rFonts w:hint="eastAsia"/>
          <w:lang w:eastAsia="zh-CN"/>
        </w:rPr>
        <w:t>resource</w:t>
      </w:r>
      <w:r>
        <w:rPr>
          <w:lang w:eastAsia="zh-CN"/>
        </w:rPr>
        <w:t xml:space="preserve"> </w:t>
      </w:r>
      <w:r>
        <w:rPr>
          <w:rFonts w:hint="eastAsia"/>
          <w:lang w:eastAsia="zh-CN"/>
        </w:rPr>
        <w:t>multiplexing</w:t>
      </w:r>
      <w:r>
        <w:rPr>
          <w:lang w:eastAsia="zh-CN"/>
        </w:rPr>
        <w:t xml:space="preserve"> </w:t>
      </w:r>
      <w:r>
        <w:rPr>
          <w:rFonts w:hint="eastAsia"/>
          <w:lang w:eastAsia="zh-CN"/>
        </w:rPr>
        <w:t>coordination</w:t>
      </w:r>
      <w:r>
        <w:rPr>
          <w:lang w:eastAsia="zh-CN"/>
        </w:rPr>
        <w:t xml:space="preserve"> </w:t>
      </w:r>
      <w:r>
        <w:rPr>
          <w:rFonts w:hint="eastAsia"/>
          <w:lang w:eastAsia="zh-CN"/>
        </w:rPr>
        <w:t>between</w:t>
      </w:r>
      <w:r>
        <w:rPr>
          <w:lang w:eastAsia="zh-CN"/>
        </w:rPr>
        <w:t xml:space="preserve"> target BH-gNB </w:t>
      </w:r>
      <w:r>
        <w:rPr>
          <w:rFonts w:hint="eastAsia"/>
          <w:lang w:eastAsia="zh-CN"/>
        </w:rPr>
        <w:t>and</w:t>
      </w:r>
      <w:r>
        <w:rPr>
          <w:lang w:eastAsia="zh-CN"/>
        </w:rPr>
        <w:t xml:space="preserve"> </w:t>
      </w:r>
      <w:r>
        <w:rPr>
          <w:rFonts w:hint="eastAsia"/>
          <w:lang w:eastAsia="zh-CN"/>
        </w:rPr>
        <w:t>the</w:t>
      </w:r>
      <w:r>
        <w:rPr>
          <w:lang w:eastAsia="zh-CN"/>
        </w:rPr>
        <w:t xml:space="preserve"> </w:t>
      </w:r>
      <w:r>
        <w:rPr>
          <w:rFonts w:hint="eastAsia"/>
          <w:lang w:eastAsia="zh-CN"/>
        </w:rPr>
        <w:t>WAB</w:t>
      </w:r>
      <w:r>
        <w:rPr>
          <w:lang w:eastAsia="zh-CN"/>
        </w:rPr>
        <w:t>-</w:t>
      </w:r>
      <w:r>
        <w:rPr>
          <w:rFonts w:hint="eastAsia"/>
          <w:lang w:eastAsia="zh-CN"/>
        </w:rPr>
        <w:t>gNB</w:t>
      </w:r>
      <w:r>
        <w:rPr>
          <w:lang w:eastAsia="zh-CN"/>
        </w:rPr>
        <w:t xml:space="preserve"> can be </w:t>
      </w:r>
      <w:r>
        <w:rPr>
          <w:rFonts w:hint="eastAsia"/>
          <w:lang w:eastAsia="zh-CN"/>
        </w:rPr>
        <w:t>conducted</w:t>
      </w:r>
      <w:r>
        <w:rPr>
          <w:lang w:eastAsia="zh-CN"/>
        </w:rPr>
        <w:t xml:space="preserve"> </w:t>
      </w:r>
      <w:r>
        <w:rPr>
          <w:rFonts w:hint="eastAsia"/>
          <w:lang w:eastAsia="zh-CN"/>
        </w:rPr>
        <w:t>before</w:t>
      </w:r>
      <w:r>
        <w:rPr>
          <w:lang w:eastAsia="zh-CN"/>
        </w:rPr>
        <w:t xml:space="preserve"> </w:t>
      </w:r>
      <w:r>
        <w:rPr>
          <w:rFonts w:hint="eastAsia"/>
          <w:lang w:eastAsia="zh-CN"/>
        </w:rPr>
        <w:t>the</w:t>
      </w:r>
      <w:r>
        <w:rPr>
          <w:lang w:eastAsia="zh-CN"/>
        </w:rPr>
        <w:t xml:space="preserve"> </w:t>
      </w:r>
      <w:r>
        <w:rPr>
          <w:rFonts w:hint="eastAsia"/>
          <w:lang w:eastAsia="zh-CN"/>
        </w:rPr>
        <w:t>completion</w:t>
      </w:r>
      <w:r>
        <w:rPr>
          <w:lang w:eastAsia="zh-CN"/>
        </w:rPr>
        <w:t xml:space="preserve"> </w:t>
      </w:r>
      <w:r>
        <w:rPr>
          <w:rFonts w:hint="eastAsia"/>
          <w:lang w:eastAsia="zh-CN"/>
        </w:rPr>
        <w:t>of</w:t>
      </w:r>
      <w:r>
        <w:rPr>
          <w:lang w:eastAsia="zh-CN"/>
        </w:rPr>
        <w:t xml:space="preserve"> </w:t>
      </w:r>
      <w:r>
        <w:rPr>
          <w:rFonts w:hint="eastAsia"/>
          <w:lang w:eastAsia="zh-CN"/>
        </w:rPr>
        <w:t>WAB-MT</w:t>
      </w:r>
      <w:r>
        <w:rPr>
          <w:lang w:eastAsia="zh-CN"/>
        </w:rPr>
        <w:t xml:space="preserve">’s handover. </w:t>
      </w:r>
    </w:p>
    <w:p w14:paraId="5597FB45" w14:textId="77777777" w:rsidR="00B4156E" w:rsidRPr="007E5860" w:rsidRDefault="00B4156E" w:rsidP="00B4156E">
      <w:pPr>
        <w:spacing w:before="120" w:after="0"/>
        <w:rPr>
          <w:rFonts w:asciiTheme="minorHAnsi" w:hAnsiTheme="minorHAnsi" w:cstheme="minorHAnsi"/>
          <w:b/>
          <w:bCs/>
          <w:szCs w:val="22"/>
          <w:lang w:val="en-GB"/>
        </w:rPr>
      </w:pPr>
    </w:p>
    <w:p w14:paraId="428F6992" w14:textId="77777777" w:rsidR="00B4156E" w:rsidRPr="00205B93" w:rsidRDefault="00B4156E" w:rsidP="00B4156E"/>
    <w:p w14:paraId="65C56E96" w14:textId="1ECE447D" w:rsidR="00115E85" w:rsidRDefault="00A961BD" w:rsidP="008B267A">
      <w:pPr>
        <w:pStyle w:val="Heading2"/>
      </w:pPr>
      <w:r>
        <w:t>5G Femto</w:t>
      </w:r>
    </w:p>
    <w:p w14:paraId="173FFF8B" w14:textId="30B9CD00" w:rsidR="008B267A" w:rsidRPr="00C6065D" w:rsidRDefault="00C6065D" w:rsidP="008B267A">
      <w:pPr>
        <w:rPr>
          <w:highlight w:val="green"/>
        </w:rPr>
      </w:pPr>
      <w:r w:rsidRPr="00C6065D">
        <w:rPr>
          <w:rFonts w:hint="eastAsia"/>
          <w:highlight w:val="green"/>
        </w:rPr>
        <w:t xml:space="preserve">In principle to agree the following TPs, companies can further </w:t>
      </w:r>
      <w:r w:rsidRPr="00C6065D">
        <w:rPr>
          <w:highlight w:val="green"/>
        </w:rPr>
        <w:t>check</w:t>
      </w:r>
      <w:r w:rsidRPr="00C6065D">
        <w:rPr>
          <w:rFonts w:hint="eastAsia"/>
          <w:highlight w:val="green"/>
        </w:rPr>
        <w:t xml:space="preserve"> TPs and discuss any issues in the online session. </w:t>
      </w:r>
    </w:p>
    <w:p w14:paraId="2A97096B" w14:textId="4E3FA43D" w:rsidR="000369E0" w:rsidRPr="00C6065D" w:rsidRDefault="000369E0" w:rsidP="000369E0">
      <w:pPr>
        <w:rPr>
          <w:rFonts w:eastAsiaTheme="minorEastAsia"/>
          <w:highlight w:val="green"/>
        </w:rPr>
      </w:pPr>
      <w:r w:rsidRPr="00C6065D">
        <w:rPr>
          <w:rFonts w:eastAsia="SimSun"/>
          <w:b/>
          <w:bCs/>
          <w:highlight w:val="green"/>
          <w:lang w:eastAsia="zh-CN"/>
        </w:rPr>
        <w:t>Proposal 1</w:t>
      </w:r>
      <w:r w:rsidRPr="00C6065D">
        <w:rPr>
          <w:rFonts w:eastAsia="SimSun"/>
          <w:highlight w:val="green"/>
          <w:lang w:eastAsia="zh-CN"/>
        </w:rPr>
        <w:t xml:space="preserve">: agree the TP in [2] to introduce functional aspects of NR Femto Gateway in the BL CR 38.300. </w:t>
      </w:r>
      <w:r w:rsidR="00C6065D" w:rsidRPr="00C6065D">
        <w:rPr>
          <w:rFonts w:eastAsiaTheme="minorEastAsia" w:hint="eastAsia"/>
          <w:highlight w:val="green"/>
        </w:rPr>
        <w:t>(</w:t>
      </w:r>
      <w:r w:rsidR="00C6065D">
        <w:rPr>
          <w:rFonts w:eastAsiaTheme="minorEastAsia" w:hint="eastAsia"/>
          <w:highlight w:val="green"/>
        </w:rPr>
        <w:t>Nokia</w:t>
      </w:r>
      <w:r w:rsidR="00C6065D" w:rsidRPr="00C6065D">
        <w:rPr>
          <w:rFonts w:eastAsiaTheme="minorEastAsia" w:hint="eastAsia"/>
          <w:highlight w:val="green"/>
        </w:rPr>
        <w:t>)</w:t>
      </w:r>
    </w:p>
    <w:p w14:paraId="7F511A25" w14:textId="3FEF2CE2" w:rsidR="000369E0" w:rsidRPr="00C6065D" w:rsidRDefault="000369E0" w:rsidP="000369E0">
      <w:pPr>
        <w:rPr>
          <w:rFonts w:eastAsiaTheme="minorEastAsia"/>
        </w:rPr>
      </w:pPr>
      <w:r w:rsidRPr="00C6065D">
        <w:rPr>
          <w:rFonts w:eastAsia="SimSun"/>
          <w:b/>
          <w:bCs/>
          <w:highlight w:val="green"/>
          <w:lang w:eastAsia="zh-CN"/>
        </w:rPr>
        <w:t>Proposal 2</w:t>
      </w:r>
      <w:r w:rsidRPr="00C6065D">
        <w:rPr>
          <w:rFonts w:eastAsia="SimSun"/>
          <w:highlight w:val="green"/>
          <w:lang w:eastAsia="zh-CN"/>
        </w:rPr>
        <w:t xml:space="preserve">: agree the TP in [3] to introduce functional aspects of the AMF in the BL CR 38.300. </w:t>
      </w:r>
      <w:r w:rsidR="00C6065D" w:rsidRPr="00C6065D">
        <w:rPr>
          <w:rFonts w:eastAsiaTheme="minorEastAsia" w:hint="eastAsia"/>
          <w:highlight w:val="green"/>
        </w:rPr>
        <w:t>(</w:t>
      </w:r>
      <w:r w:rsidR="00C6065D">
        <w:rPr>
          <w:rFonts w:eastAsiaTheme="minorEastAsia" w:hint="eastAsia"/>
          <w:highlight w:val="green"/>
        </w:rPr>
        <w:t>Huawei</w:t>
      </w:r>
      <w:r w:rsidR="00C6065D" w:rsidRPr="00C6065D">
        <w:rPr>
          <w:rFonts w:eastAsiaTheme="minorEastAsia" w:hint="eastAsia"/>
          <w:highlight w:val="green"/>
        </w:rPr>
        <w:t>)</w:t>
      </w:r>
    </w:p>
    <w:p w14:paraId="7C589603" w14:textId="77777777" w:rsidR="00C6065D" w:rsidRDefault="00C6065D" w:rsidP="000369E0">
      <w:pPr>
        <w:spacing w:after="0"/>
        <w:rPr>
          <w:rFonts w:eastAsiaTheme="minorEastAsia"/>
          <w:b/>
          <w:bCs/>
        </w:rPr>
      </w:pPr>
    </w:p>
    <w:p w14:paraId="6564FA32" w14:textId="6FA08699" w:rsidR="000369E0" w:rsidRPr="006A701C" w:rsidRDefault="000369E0" w:rsidP="000369E0">
      <w:pPr>
        <w:spacing w:after="0"/>
        <w:rPr>
          <w:rFonts w:eastAsia="SimSun"/>
          <w:lang w:eastAsia="zh-CN"/>
        </w:rPr>
      </w:pPr>
      <w:r w:rsidRPr="006A701C">
        <w:rPr>
          <w:rFonts w:eastAsia="SimSun"/>
          <w:b/>
          <w:bCs/>
          <w:lang w:eastAsia="zh-CN"/>
        </w:rPr>
        <w:t xml:space="preserve">Proposal </w:t>
      </w:r>
      <w:r>
        <w:rPr>
          <w:rFonts w:eastAsia="SimSun"/>
          <w:b/>
          <w:bCs/>
          <w:lang w:eastAsia="zh-CN"/>
        </w:rPr>
        <w:t>3</w:t>
      </w:r>
      <w:r w:rsidRPr="006A701C">
        <w:rPr>
          <w:rFonts w:eastAsia="SimSun"/>
          <w:lang w:eastAsia="zh-CN"/>
        </w:rPr>
        <w:t xml:space="preserve">: agree the TP </w:t>
      </w:r>
      <w:r>
        <w:rPr>
          <w:rFonts w:eastAsia="SimSun"/>
          <w:lang w:eastAsia="zh-CN"/>
        </w:rPr>
        <w:t>in [4]</w:t>
      </w:r>
      <w:r w:rsidRPr="006A701C">
        <w:rPr>
          <w:rFonts w:eastAsia="SimSun"/>
          <w:lang w:eastAsia="zh-CN"/>
        </w:rPr>
        <w:t xml:space="preserve"> to add an indication of CAG-only cell</w:t>
      </w:r>
      <w:r>
        <w:rPr>
          <w:rFonts w:eastAsia="SimSun"/>
          <w:lang w:eastAsia="zh-CN"/>
        </w:rPr>
        <w:t xml:space="preserve"> or shared cell to the BL CR 38.413</w:t>
      </w:r>
      <w:r w:rsidRPr="006A701C">
        <w:rPr>
          <w:rFonts w:eastAsia="SimSun"/>
          <w:lang w:eastAsia="zh-CN"/>
        </w:rPr>
        <w:t xml:space="preserve">. </w:t>
      </w:r>
    </w:p>
    <w:p w14:paraId="6DDF3AA2" w14:textId="31BBD2D2" w:rsidR="000369E0" w:rsidRPr="00970FE0" w:rsidRDefault="00970FE0" w:rsidP="000369E0">
      <w:pPr>
        <w:rPr>
          <w:rFonts w:eastAsiaTheme="minorEastAsia"/>
        </w:rPr>
      </w:pPr>
      <w:r w:rsidRPr="00970FE0">
        <w:rPr>
          <w:rFonts w:eastAsiaTheme="minorEastAsia"/>
          <w:highlight w:val="green"/>
        </w:rPr>
        <w:t>T</w:t>
      </w:r>
      <w:r w:rsidRPr="00970FE0">
        <w:rPr>
          <w:rFonts w:eastAsiaTheme="minorEastAsia" w:hint="eastAsia"/>
          <w:highlight w:val="green"/>
        </w:rPr>
        <w:t xml:space="preserve">he issue is not specifically </w:t>
      </w:r>
      <w:r w:rsidRPr="00970FE0">
        <w:rPr>
          <w:rFonts w:eastAsiaTheme="minorEastAsia"/>
          <w:highlight w:val="green"/>
        </w:rPr>
        <w:t>related</w:t>
      </w:r>
      <w:r w:rsidRPr="00970FE0">
        <w:rPr>
          <w:rFonts w:eastAsiaTheme="minorEastAsia" w:hint="eastAsia"/>
          <w:highlight w:val="green"/>
        </w:rPr>
        <w:t xml:space="preserve"> to NR Femto, but to PNI-NPN </w:t>
      </w:r>
      <w:r w:rsidRPr="00970FE0">
        <w:rPr>
          <w:rFonts w:eastAsiaTheme="minorEastAsia"/>
          <w:highlight w:val="green"/>
        </w:rPr>
        <w:t>support</w:t>
      </w:r>
      <w:r w:rsidRPr="00970FE0">
        <w:rPr>
          <w:rFonts w:eastAsiaTheme="minorEastAsia" w:hint="eastAsia"/>
          <w:highlight w:val="green"/>
        </w:rPr>
        <w:t>.</w:t>
      </w:r>
      <w:r>
        <w:rPr>
          <w:rFonts w:eastAsiaTheme="minorEastAsia" w:hint="eastAsia"/>
        </w:rPr>
        <w:t xml:space="preserve"> </w:t>
      </w:r>
      <w:r w:rsidRPr="00970FE0">
        <w:rPr>
          <w:rFonts w:eastAsiaTheme="minorEastAsia" w:hint="eastAsia"/>
          <w:highlight w:val="green"/>
        </w:rPr>
        <w:t xml:space="preserve">May be expected to be </w:t>
      </w:r>
      <w:r>
        <w:rPr>
          <w:rFonts w:eastAsiaTheme="minorEastAsia" w:hint="eastAsia"/>
          <w:highlight w:val="green"/>
        </w:rPr>
        <w:t>discussed</w:t>
      </w:r>
      <w:r w:rsidRPr="00970FE0">
        <w:rPr>
          <w:rFonts w:eastAsiaTheme="minorEastAsia" w:hint="eastAsia"/>
          <w:highlight w:val="green"/>
        </w:rPr>
        <w:t xml:space="preserve"> as a correction</w:t>
      </w:r>
      <w:r>
        <w:rPr>
          <w:rFonts w:eastAsiaTheme="minorEastAsia" w:hint="eastAsia"/>
          <w:highlight w:val="green"/>
        </w:rPr>
        <w:t xml:space="preserve"> for PNI-NPN as contribution driven</w:t>
      </w:r>
      <w:r w:rsidRPr="00970FE0">
        <w:rPr>
          <w:rFonts w:eastAsiaTheme="minorEastAsia" w:hint="eastAsia"/>
          <w:highlight w:val="green"/>
        </w:rPr>
        <w:t>.</w:t>
      </w:r>
      <w:r>
        <w:rPr>
          <w:rFonts w:eastAsiaTheme="minorEastAsia" w:hint="eastAsia"/>
        </w:rPr>
        <w:t xml:space="preserve"> </w:t>
      </w:r>
    </w:p>
    <w:p w14:paraId="27D95D54" w14:textId="77777777" w:rsidR="000369E0" w:rsidRDefault="000369E0" w:rsidP="000369E0">
      <w:pPr>
        <w:rPr>
          <w:rFonts w:eastAsia="SimSun"/>
          <w:lang w:eastAsia="zh-CN"/>
        </w:rPr>
      </w:pPr>
      <w:r>
        <w:rPr>
          <w:rFonts w:eastAsia="SimSun"/>
          <w:lang w:eastAsia="zh-CN"/>
        </w:rPr>
        <w:t>To address remaining open points:</w:t>
      </w:r>
    </w:p>
    <w:p w14:paraId="609290C0" w14:textId="5056A978" w:rsidR="00D26B4C" w:rsidRDefault="000369E0" w:rsidP="000369E0">
      <w:pPr>
        <w:rPr>
          <w:rFonts w:eastAsiaTheme="minorEastAsia"/>
        </w:rPr>
      </w:pPr>
      <w:r w:rsidRPr="005751FD">
        <w:rPr>
          <w:rFonts w:eastAsia="SimSun"/>
          <w:b/>
          <w:bCs/>
          <w:lang w:eastAsia="zh-CN"/>
        </w:rPr>
        <w:t xml:space="preserve">Proposal </w:t>
      </w:r>
      <w:r>
        <w:rPr>
          <w:rFonts w:eastAsia="SimSun"/>
          <w:b/>
          <w:bCs/>
          <w:lang w:eastAsia="zh-CN"/>
        </w:rPr>
        <w:t>4</w:t>
      </w:r>
      <w:r>
        <w:rPr>
          <w:rFonts w:eastAsia="SimSun"/>
          <w:lang w:eastAsia="zh-CN"/>
        </w:rPr>
        <w:t xml:space="preserve">: </w:t>
      </w:r>
      <w:r w:rsidRPr="00D26B4C">
        <w:rPr>
          <w:rFonts w:eastAsia="SimSun"/>
          <w:highlight w:val="green"/>
          <w:lang w:eastAsia="zh-CN"/>
        </w:rPr>
        <w:t>send the LS to SA3 proposed in Annex A of this paper to check whether the verification aspects which applied to HeNB GW architecture apply to NR Femto GW architecture.</w:t>
      </w:r>
      <w:r>
        <w:rPr>
          <w:rFonts w:eastAsia="SimSun"/>
          <w:lang w:eastAsia="zh-CN"/>
        </w:rPr>
        <w:t xml:space="preserve">  </w:t>
      </w:r>
      <w:r w:rsidR="00D26B4C">
        <w:rPr>
          <w:rFonts w:eastAsiaTheme="minorEastAsia" w:hint="eastAsia"/>
        </w:rPr>
        <w:t>(ZTE)</w:t>
      </w:r>
    </w:p>
    <w:p w14:paraId="09608463" w14:textId="6681F39B" w:rsidR="00100D17" w:rsidRPr="00D26B4C" w:rsidRDefault="00100D17" w:rsidP="000369E0">
      <w:pPr>
        <w:rPr>
          <w:rFonts w:eastAsiaTheme="minorEastAsia"/>
        </w:rPr>
      </w:pPr>
    </w:p>
    <w:p w14:paraId="0C035C29" w14:textId="77777777" w:rsidR="00100D17" w:rsidRPr="00DE4D8F" w:rsidRDefault="00100D17" w:rsidP="00100D17">
      <w:pPr>
        <w:rPr>
          <w:rFonts w:ascii="Arial" w:eastAsia="SimSun" w:hAnsi="Arial" w:cs="Arial"/>
          <w:color w:val="00B050"/>
        </w:rPr>
      </w:pPr>
      <w:r w:rsidRPr="00DE4D8F">
        <w:rPr>
          <w:rFonts w:ascii="Arial" w:eastAsia="SimSun" w:hAnsi="Arial" w:cs="Arial"/>
          <w:color w:val="00B050"/>
        </w:rPr>
        <w:t>For the NR Femto Gateway:</w:t>
      </w:r>
    </w:p>
    <w:p w14:paraId="77F33FB9" w14:textId="6378D7E6" w:rsidR="00100D17" w:rsidRPr="00DE4D8F" w:rsidRDefault="00100D17" w:rsidP="00100D17">
      <w:pPr>
        <w:rPr>
          <w:rFonts w:ascii="Arial" w:eastAsia="SimSun" w:hAnsi="Arial" w:cs="Arial"/>
          <w:i/>
          <w:iCs/>
          <w:color w:val="00B050"/>
          <w:sz w:val="18"/>
          <w:szCs w:val="18"/>
        </w:rPr>
      </w:pPr>
      <w:r w:rsidRPr="00DE4D8F">
        <w:rPr>
          <w:rFonts w:ascii="Arial" w:eastAsia="SimSun" w:hAnsi="Arial" w:cs="Arial"/>
          <w:i/>
          <w:iCs/>
          <w:color w:val="00B050"/>
          <w:sz w:val="18"/>
          <w:szCs w:val="18"/>
        </w:rPr>
        <w:t>1:</w:t>
      </w:r>
      <w:r w:rsidRPr="00DE4D8F">
        <w:rPr>
          <w:rFonts w:ascii="Arial" w:eastAsia="SimSun" w:hAnsi="Arial" w:cs="Arial"/>
          <w:i/>
          <w:iCs/>
          <w:color w:val="00B050"/>
          <w:sz w:val="18"/>
          <w:szCs w:val="18"/>
        </w:rPr>
        <w:tab/>
        <w:t xml:space="preserve">In case of NGAP INITIAL UE MESSAGE message, whether to verify, that </w:t>
      </w:r>
      <w:r w:rsidR="00DE4D8F">
        <w:rPr>
          <w:rFonts w:ascii="Arial" w:eastAsiaTheme="minorEastAsia" w:hAnsi="Arial" w:cs="Arial" w:hint="eastAsia"/>
          <w:i/>
          <w:iCs/>
          <w:color w:val="00B050"/>
          <w:sz w:val="18"/>
          <w:szCs w:val="18"/>
        </w:rPr>
        <w:t xml:space="preserve">reported </w:t>
      </w:r>
      <w:r w:rsidRPr="00DE4D8F">
        <w:rPr>
          <w:rFonts w:ascii="Arial" w:eastAsia="SimSun" w:hAnsi="Arial" w:cs="Arial"/>
          <w:i/>
          <w:iCs/>
          <w:color w:val="00B050"/>
          <w:sz w:val="18"/>
          <w:szCs w:val="18"/>
        </w:rPr>
        <w:t xml:space="preserve">CAG ID </w:t>
      </w:r>
      <w:r w:rsidR="00DE4D8F">
        <w:rPr>
          <w:rFonts w:ascii="Arial" w:eastAsiaTheme="minorEastAsia" w:hAnsi="Arial" w:cs="Arial" w:hint="eastAsia"/>
          <w:i/>
          <w:iCs/>
          <w:color w:val="00B050"/>
          <w:sz w:val="18"/>
          <w:szCs w:val="18"/>
        </w:rPr>
        <w:t>is</w:t>
      </w:r>
      <w:r w:rsidRPr="00DE4D8F">
        <w:rPr>
          <w:rFonts w:ascii="Arial" w:eastAsia="SimSun" w:hAnsi="Arial" w:cs="Arial"/>
          <w:i/>
          <w:iCs/>
          <w:color w:val="00B050"/>
          <w:sz w:val="18"/>
          <w:szCs w:val="18"/>
        </w:rPr>
        <w:t xml:space="preserve"> valid for that NR Femto.</w:t>
      </w:r>
    </w:p>
    <w:p w14:paraId="49E08A34" w14:textId="0C026676" w:rsidR="00100D17" w:rsidRPr="00DE4D8F" w:rsidRDefault="00100D17" w:rsidP="00100D17">
      <w:pPr>
        <w:rPr>
          <w:rFonts w:ascii="Arial" w:eastAsia="SimSun" w:hAnsi="Arial" w:cs="Arial"/>
          <w:i/>
          <w:iCs/>
          <w:color w:val="00B050"/>
          <w:sz w:val="18"/>
          <w:szCs w:val="18"/>
        </w:rPr>
      </w:pPr>
      <w:r w:rsidRPr="00DE4D8F">
        <w:rPr>
          <w:rFonts w:ascii="Arial" w:eastAsia="SimSun" w:hAnsi="Arial" w:cs="Arial"/>
          <w:i/>
          <w:iCs/>
          <w:color w:val="00B050"/>
          <w:sz w:val="18"/>
          <w:szCs w:val="18"/>
        </w:rPr>
        <w:t>2:</w:t>
      </w:r>
      <w:r w:rsidRPr="00DE4D8F">
        <w:rPr>
          <w:rFonts w:ascii="Arial" w:eastAsia="SimSun" w:hAnsi="Arial" w:cs="Arial"/>
          <w:i/>
          <w:iCs/>
          <w:color w:val="00B050"/>
          <w:sz w:val="18"/>
          <w:szCs w:val="18"/>
        </w:rPr>
        <w:tab/>
        <w:t xml:space="preserve">In case of NG SETUP REQUEST message, whether to verify that the identity used by the NR Femto is valid </w:t>
      </w:r>
    </w:p>
    <w:p w14:paraId="4622B93E" w14:textId="39DE197D" w:rsidR="00100D17" w:rsidRPr="00DE4D8F" w:rsidRDefault="00100D17" w:rsidP="00100D17">
      <w:pPr>
        <w:rPr>
          <w:rFonts w:ascii="Arial" w:eastAsiaTheme="minorEastAsia" w:hAnsi="Arial" w:cs="Arial"/>
          <w:i/>
          <w:iCs/>
          <w:color w:val="00B050"/>
          <w:sz w:val="18"/>
          <w:szCs w:val="18"/>
        </w:rPr>
      </w:pPr>
      <w:r w:rsidRPr="00DE4D8F">
        <w:rPr>
          <w:rFonts w:ascii="Arial" w:eastAsia="SimSun" w:hAnsi="Arial" w:cs="Arial"/>
          <w:i/>
          <w:iCs/>
          <w:color w:val="00B050"/>
          <w:sz w:val="18"/>
          <w:szCs w:val="18"/>
        </w:rPr>
        <w:t>3:</w:t>
      </w:r>
      <w:r w:rsidRPr="00DE4D8F">
        <w:rPr>
          <w:rFonts w:ascii="Arial" w:eastAsia="SimSun" w:hAnsi="Arial" w:cs="Arial"/>
          <w:i/>
          <w:iCs/>
          <w:color w:val="00B050"/>
          <w:sz w:val="18"/>
          <w:szCs w:val="18"/>
        </w:rPr>
        <w:tab/>
        <w:t>In case of NG PWS RESTART INDICATION message and PWS FAILURE INDICATION message, whether to verify that the indicated cell identity is valid</w:t>
      </w:r>
      <w:r w:rsidR="00DE4D8F">
        <w:rPr>
          <w:rFonts w:ascii="Arial" w:eastAsiaTheme="minorEastAsia" w:hAnsi="Arial" w:cs="Arial" w:hint="eastAsia"/>
          <w:i/>
          <w:iCs/>
          <w:color w:val="00B050"/>
          <w:sz w:val="18"/>
          <w:szCs w:val="18"/>
        </w:rPr>
        <w:t>.</w:t>
      </w:r>
    </w:p>
    <w:p w14:paraId="76DD3060" w14:textId="77777777" w:rsidR="00100D17" w:rsidRPr="00DE4D8F" w:rsidRDefault="00100D17" w:rsidP="00100D17">
      <w:pPr>
        <w:rPr>
          <w:rFonts w:ascii="Arial" w:eastAsia="SimSun" w:hAnsi="Arial" w:cs="Arial"/>
          <w:color w:val="00B050"/>
        </w:rPr>
      </w:pPr>
      <w:r w:rsidRPr="00DE4D8F">
        <w:rPr>
          <w:rFonts w:ascii="Arial" w:eastAsia="SimSun" w:hAnsi="Arial" w:cs="Arial"/>
          <w:color w:val="00B050"/>
        </w:rPr>
        <w:t>For the AMF:</w:t>
      </w:r>
    </w:p>
    <w:p w14:paraId="1E95D0C2" w14:textId="04E57792" w:rsidR="00100D17" w:rsidRPr="00DE4D8F" w:rsidRDefault="00100D17" w:rsidP="00100D17">
      <w:pPr>
        <w:rPr>
          <w:rFonts w:ascii="Arial" w:eastAsiaTheme="minorEastAsia" w:hAnsi="Arial" w:cs="Arial"/>
          <w:i/>
          <w:iCs/>
          <w:color w:val="00B050"/>
          <w:sz w:val="18"/>
          <w:szCs w:val="18"/>
        </w:rPr>
      </w:pPr>
      <w:r w:rsidRPr="00DE4D8F">
        <w:rPr>
          <w:rFonts w:ascii="Arial" w:eastAsia="SimSun" w:hAnsi="Arial" w:cs="Arial"/>
          <w:i/>
          <w:iCs/>
          <w:color w:val="00B050"/>
          <w:sz w:val="18"/>
          <w:szCs w:val="18"/>
        </w:rPr>
        <w:t>1:</w:t>
      </w:r>
      <w:r w:rsidRPr="00DE4D8F">
        <w:rPr>
          <w:rFonts w:ascii="Arial" w:eastAsia="SimSun" w:hAnsi="Arial" w:cs="Arial"/>
          <w:i/>
          <w:iCs/>
          <w:color w:val="00B050"/>
          <w:sz w:val="18"/>
          <w:szCs w:val="18"/>
        </w:rPr>
        <w:tab/>
        <w:t>In case of an NR Femto directly connected, whether to verify that the identity used by the NR Femto is valid when receiving the NGAP SETUP REQUEST message</w:t>
      </w:r>
    </w:p>
    <w:p w14:paraId="74765BF2" w14:textId="4E211726" w:rsidR="00100D17" w:rsidRPr="00DE4D8F" w:rsidRDefault="00100D17" w:rsidP="00100D17">
      <w:pPr>
        <w:rPr>
          <w:rFonts w:ascii="Arial" w:eastAsiaTheme="minorEastAsia" w:hAnsi="Arial" w:cs="Arial"/>
          <w:i/>
          <w:iCs/>
          <w:color w:val="00B050"/>
          <w:sz w:val="18"/>
          <w:szCs w:val="18"/>
        </w:rPr>
      </w:pPr>
      <w:r w:rsidRPr="00DE4D8F">
        <w:rPr>
          <w:rFonts w:ascii="Arial" w:eastAsia="SimSun" w:hAnsi="Arial" w:cs="Arial"/>
          <w:i/>
          <w:iCs/>
          <w:color w:val="00B050"/>
          <w:sz w:val="18"/>
          <w:szCs w:val="18"/>
        </w:rPr>
        <w:t>2:</w:t>
      </w:r>
      <w:r w:rsidRPr="00DE4D8F">
        <w:rPr>
          <w:rFonts w:ascii="Arial" w:eastAsia="SimSun" w:hAnsi="Arial" w:cs="Arial"/>
          <w:i/>
          <w:iCs/>
          <w:color w:val="00B050"/>
          <w:sz w:val="18"/>
          <w:szCs w:val="18"/>
        </w:rPr>
        <w:tab/>
        <w:t>In case of an NR Femto directly connected, whether to verif</w:t>
      </w:r>
      <w:r w:rsidR="00DE4D8F">
        <w:rPr>
          <w:rFonts w:ascii="Arial" w:eastAsiaTheme="minorEastAsia" w:hAnsi="Arial" w:cs="Arial" w:hint="eastAsia"/>
          <w:i/>
          <w:iCs/>
          <w:color w:val="00B050"/>
          <w:sz w:val="18"/>
          <w:szCs w:val="18"/>
        </w:rPr>
        <w:t>y</w:t>
      </w:r>
      <w:r w:rsidRPr="00DE4D8F">
        <w:rPr>
          <w:rFonts w:ascii="Arial" w:eastAsia="SimSun" w:hAnsi="Arial" w:cs="Arial"/>
          <w:i/>
          <w:iCs/>
          <w:color w:val="00B050"/>
          <w:sz w:val="18"/>
          <w:szCs w:val="18"/>
        </w:rPr>
        <w:t xml:space="preserve"> </w:t>
      </w:r>
      <w:r w:rsidR="00DE4D8F">
        <w:rPr>
          <w:rFonts w:ascii="Arial" w:eastAsiaTheme="minorEastAsia" w:hAnsi="Arial" w:cs="Arial" w:hint="eastAsia"/>
          <w:i/>
          <w:iCs/>
          <w:color w:val="00B050"/>
          <w:sz w:val="18"/>
          <w:szCs w:val="18"/>
        </w:rPr>
        <w:t xml:space="preserve">that the CAG ID </w:t>
      </w:r>
      <w:r w:rsidR="00DE4D8F">
        <w:rPr>
          <w:rFonts w:ascii="Arial" w:eastAsiaTheme="minorEastAsia" w:hAnsi="Arial" w:cs="Arial"/>
          <w:i/>
          <w:iCs/>
          <w:color w:val="00B050"/>
          <w:sz w:val="18"/>
          <w:szCs w:val="18"/>
        </w:rPr>
        <w:t>reported</w:t>
      </w:r>
      <w:r w:rsidR="00DE4D8F">
        <w:rPr>
          <w:rFonts w:ascii="Arial" w:eastAsiaTheme="minorEastAsia" w:hAnsi="Arial" w:cs="Arial" w:hint="eastAsia"/>
          <w:i/>
          <w:iCs/>
          <w:color w:val="00B050"/>
          <w:sz w:val="18"/>
          <w:szCs w:val="18"/>
        </w:rPr>
        <w:t xml:space="preserve"> in the initial UE message is valid for </w:t>
      </w:r>
      <w:r w:rsidRPr="00DE4D8F">
        <w:rPr>
          <w:rFonts w:ascii="Arial" w:eastAsia="SimSun" w:hAnsi="Arial" w:cs="Arial"/>
          <w:i/>
          <w:iCs/>
          <w:color w:val="00B050"/>
          <w:sz w:val="18"/>
          <w:szCs w:val="18"/>
        </w:rPr>
        <w:t xml:space="preserve">the indicated cell </w:t>
      </w:r>
    </w:p>
    <w:p w14:paraId="7BB238F7" w14:textId="7002D91F" w:rsidR="00100D17" w:rsidRPr="00DE4D8F" w:rsidRDefault="00100D17" w:rsidP="00100D17">
      <w:pPr>
        <w:rPr>
          <w:rFonts w:ascii="Arial" w:eastAsiaTheme="minorEastAsia" w:hAnsi="Arial" w:cs="Arial"/>
          <w:i/>
          <w:iCs/>
          <w:color w:val="00B050"/>
          <w:sz w:val="18"/>
          <w:szCs w:val="18"/>
        </w:rPr>
      </w:pPr>
      <w:r w:rsidRPr="00DE4D8F">
        <w:rPr>
          <w:rFonts w:ascii="Arial" w:eastAsia="SimSun" w:hAnsi="Arial" w:cs="Arial"/>
          <w:i/>
          <w:iCs/>
          <w:color w:val="00B050"/>
          <w:sz w:val="18"/>
          <w:szCs w:val="18"/>
        </w:rPr>
        <w:t>3:</w:t>
      </w:r>
      <w:r w:rsidRPr="00DE4D8F">
        <w:rPr>
          <w:rFonts w:ascii="Arial" w:eastAsia="SimSun" w:hAnsi="Arial" w:cs="Arial"/>
          <w:i/>
          <w:iCs/>
          <w:color w:val="00B050"/>
          <w:sz w:val="18"/>
          <w:szCs w:val="18"/>
        </w:rPr>
        <w:tab/>
        <w:t>In case of an NR Femto directly connected, whether to verify that the indicated gNB identity of the NR Femto is valid when receiving the NGAP PWS RESTART INDICATION message and the NG PWS FAILURE INDICATION message</w:t>
      </w:r>
      <w:r w:rsidR="00DE4D8F">
        <w:rPr>
          <w:rFonts w:ascii="Arial" w:eastAsiaTheme="minorEastAsia" w:hAnsi="Arial" w:cs="Arial" w:hint="eastAsia"/>
          <w:i/>
          <w:iCs/>
          <w:color w:val="00B050"/>
          <w:sz w:val="18"/>
          <w:szCs w:val="18"/>
        </w:rPr>
        <w:t>.</w:t>
      </w:r>
    </w:p>
    <w:p w14:paraId="2B4EE065" w14:textId="77777777" w:rsidR="00100D17" w:rsidRPr="00100D17" w:rsidRDefault="00100D17" w:rsidP="000369E0"/>
    <w:p w14:paraId="40D7AD80" w14:textId="58CC7FA0" w:rsidR="000369E0" w:rsidRPr="00155CDF" w:rsidRDefault="000369E0" w:rsidP="000369E0">
      <w:pPr>
        <w:overflowPunct w:val="0"/>
        <w:autoSpaceDE w:val="0"/>
        <w:autoSpaceDN w:val="0"/>
        <w:adjustRightInd w:val="0"/>
        <w:spacing w:after="180"/>
        <w:textAlignment w:val="baseline"/>
      </w:pPr>
      <w:r>
        <w:rPr>
          <w:rFonts w:hint="eastAsia"/>
        </w:rPr>
        <w:t>[2]</w:t>
      </w:r>
      <w:r>
        <w:t xml:space="preserve">R3-250436, </w:t>
      </w:r>
      <w:bookmarkStart w:id="45" w:name="_Hlk188821294"/>
      <w:r>
        <w:rPr>
          <w:i/>
          <w:iCs/>
          <w:color w:val="000000"/>
        </w:rPr>
        <w:t xml:space="preserve">[TP for BL CR NR Femto 38.300] Functional </w:t>
      </w:r>
      <w:bookmarkEnd w:id="45"/>
      <w:r>
        <w:rPr>
          <w:i/>
          <w:iCs/>
          <w:color w:val="000000"/>
        </w:rPr>
        <w:t xml:space="preserve">aspects of </w:t>
      </w:r>
      <w:r w:rsidRPr="005E5EC6">
        <w:rPr>
          <w:i/>
          <w:iCs/>
          <w:color w:val="000000"/>
        </w:rPr>
        <w:t xml:space="preserve">NR Femto </w:t>
      </w:r>
      <w:r>
        <w:rPr>
          <w:i/>
          <w:iCs/>
          <w:color w:val="000000"/>
        </w:rPr>
        <w:t>Gateway</w:t>
      </w:r>
    </w:p>
    <w:p w14:paraId="2D27D9B3" w14:textId="4F6ED91E" w:rsidR="000369E0" w:rsidRPr="005E5EC6" w:rsidRDefault="000369E0" w:rsidP="000369E0">
      <w:pPr>
        <w:overflowPunct w:val="0"/>
        <w:autoSpaceDE w:val="0"/>
        <w:autoSpaceDN w:val="0"/>
        <w:adjustRightInd w:val="0"/>
        <w:spacing w:after="180"/>
        <w:textAlignment w:val="baseline"/>
      </w:pPr>
      <w:r>
        <w:rPr>
          <w:rFonts w:hint="eastAsia"/>
        </w:rPr>
        <w:t>[3]</w:t>
      </w:r>
      <w:r>
        <w:t xml:space="preserve">R3-250437, </w:t>
      </w:r>
      <w:r>
        <w:rPr>
          <w:i/>
          <w:iCs/>
          <w:color w:val="000000"/>
        </w:rPr>
        <w:t>[TP for BL CR NR Femto 38.300] Functional aspects of AMF</w:t>
      </w:r>
    </w:p>
    <w:p w14:paraId="6CD76577" w14:textId="63FFF0CE" w:rsidR="000369E0" w:rsidRPr="00155CDF" w:rsidRDefault="000369E0" w:rsidP="000369E0">
      <w:pPr>
        <w:overflowPunct w:val="0"/>
        <w:autoSpaceDE w:val="0"/>
        <w:autoSpaceDN w:val="0"/>
        <w:adjustRightInd w:val="0"/>
        <w:spacing w:after="180"/>
        <w:textAlignment w:val="baseline"/>
      </w:pPr>
      <w:r>
        <w:rPr>
          <w:rFonts w:hint="eastAsia"/>
        </w:rPr>
        <w:t>[4]</w:t>
      </w:r>
      <w:r>
        <w:t xml:space="preserve">R3-250435, </w:t>
      </w:r>
      <w:r>
        <w:rPr>
          <w:i/>
          <w:iCs/>
          <w:color w:val="000000"/>
        </w:rPr>
        <w:t>[TP for BL CR NR Femto 38.413] Completion of NR Femto stage 3</w:t>
      </w:r>
    </w:p>
    <w:p w14:paraId="0C840C47" w14:textId="77777777" w:rsidR="000369E0" w:rsidRDefault="000369E0" w:rsidP="000369E0"/>
    <w:p w14:paraId="2DBF4899" w14:textId="77777777" w:rsidR="009434BA" w:rsidRDefault="009434BA" w:rsidP="000369E0"/>
    <w:p w14:paraId="21D595B8" w14:textId="77777777" w:rsidR="009434BA" w:rsidRDefault="009434BA" w:rsidP="000369E0"/>
    <w:p w14:paraId="416C1359" w14:textId="77777777" w:rsidR="00A43678" w:rsidRDefault="00A43678" w:rsidP="00A43678">
      <w:pPr>
        <w:rPr>
          <w:b/>
          <w:bCs/>
        </w:rPr>
      </w:pPr>
      <w:r w:rsidRPr="00E00A2A">
        <w:rPr>
          <w:b/>
          <w:bCs/>
          <w:highlight w:val="green"/>
        </w:rPr>
        <w:t>Proposal 1: Considering that NAT is an IP router functionality, and that IP routers are part of the transport network, NAT does not need to be mentioned in the stage 2 description of the NR Femto GW; the FFS is thus resolved.</w:t>
      </w:r>
    </w:p>
    <w:p w14:paraId="1124B7BD" w14:textId="735CE6C8" w:rsidR="00E00A2A" w:rsidRPr="00E00A2A" w:rsidRDefault="00E00A2A" w:rsidP="00A43678">
      <w:pPr>
        <w:rPr>
          <w:b/>
          <w:bCs/>
        </w:rPr>
      </w:pPr>
      <w:r w:rsidRPr="00E00A2A">
        <w:rPr>
          <w:rFonts w:hint="eastAsia"/>
          <w:b/>
          <w:bCs/>
          <w:highlight w:val="green"/>
        </w:rPr>
        <w:t xml:space="preserve">Confirm previous </w:t>
      </w:r>
      <w:r w:rsidRPr="00E00A2A">
        <w:rPr>
          <w:b/>
          <w:bCs/>
          <w:highlight w:val="green"/>
        </w:rPr>
        <w:t>agreement</w:t>
      </w:r>
      <w:r w:rsidRPr="00E00A2A">
        <w:rPr>
          <w:rFonts w:hint="eastAsia"/>
          <w:b/>
          <w:bCs/>
          <w:highlight w:val="green"/>
        </w:rPr>
        <w:t>s on handling of UE associated and non</w:t>
      </w:r>
      <w:r>
        <w:rPr>
          <w:rFonts w:hint="eastAsia"/>
          <w:b/>
          <w:bCs/>
          <w:highlight w:val="green"/>
        </w:rPr>
        <w:t>-</w:t>
      </w:r>
      <w:r w:rsidRPr="00E00A2A">
        <w:rPr>
          <w:rFonts w:hint="eastAsia"/>
          <w:b/>
          <w:bCs/>
          <w:highlight w:val="green"/>
        </w:rPr>
        <w:t xml:space="preserve">UE </w:t>
      </w:r>
      <w:r w:rsidRPr="00E00A2A">
        <w:rPr>
          <w:b/>
          <w:bCs/>
          <w:highlight w:val="green"/>
        </w:rPr>
        <w:t>associated</w:t>
      </w:r>
      <w:r w:rsidRPr="00E00A2A">
        <w:rPr>
          <w:rFonts w:hint="eastAsia"/>
          <w:b/>
          <w:bCs/>
          <w:highlight w:val="green"/>
        </w:rPr>
        <w:t xml:space="preserve"> message at GW.</w:t>
      </w:r>
    </w:p>
    <w:p w14:paraId="7AECB6E1" w14:textId="77777777" w:rsidR="00A43678" w:rsidRDefault="00A43678" w:rsidP="00A43678">
      <w:pPr>
        <w:rPr>
          <w:b/>
          <w:bCs/>
        </w:rPr>
      </w:pPr>
      <w:r>
        <w:rPr>
          <w:b/>
          <w:bCs/>
        </w:rPr>
        <w:lastRenderedPageBreak/>
        <w:t>Proposal 2: Discuss the possibility to avoid the need for additional correlation/routing information in NGAP messages when the NR Femto GW is deployed.</w:t>
      </w:r>
    </w:p>
    <w:p w14:paraId="5E39DDD0" w14:textId="77777777" w:rsidR="00A43678" w:rsidRDefault="00A43678" w:rsidP="00A43678">
      <w:pPr>
        <w:rPr>
          <w:b/>
          <w:bCs/>
        </w:rPr>
      </w:pPr>
    </w:p>
    <w:p w14:paraId="60A5E5DE" w14:textId="66F63495" w:rsidR="009434BA" w:rsidRPr="007A519B" w:rsidRDefault="007A519B" w:rsidP="00A43678">
      <w:pPr>
        <w:rPr>
          <w:b/>
          <w:bCs/>
        </w:rPr>
      </w:pPr>
      <w:r>
        <w:rPr>
          <w:color w:val="00B050"/>
        </w:rPr>
        <w:t>T</w:t>
      </w:r>
      <w:r>
        <w:rPr>
          <w:rFonts w:hint="eastAsia"/>
          <w:color w:val="00B050"/>
        </w:rPr>
        <w:t xml:space="preserve">o avoid </w:t>
      </w:r>
      <w:r w:rsidRPr="007A519B">
        <w:rPr>
          <w:color w:val="00B050"/>
        </w:rPr>
        <w:t xml:space="preserve">routing ambiguities, a TAI used in a </w:t>
      </w:r>
      <w:r w:rsidRPr="007A519B">
        <w:rPr>
          <w:rFonts w:hint="eastAsia"/>
          <w:color w:val="00B050"/>
        </w:rPr>
        <w:t>NR Femto</w:t>
      </w:r>
      <w:r w:rsidRPr="007A519B">
        <w:rPr>
          <w:color w:val="00B050"/>
        </w:rPr>
        <w:t xml:space="preserve"> GW sh</w:t>
      </w:r>
      <w:r>
        <w:rPr>
          <w:rFonts w:hint="eastAsia"/>
          <w:color w:val="00B050"/>
        </w:rPr>
        <w:t>all</w:t>
      </w:r>
      <w:r w:rsidRPr="007A519B">
        <w:rPr>
          <w:color w:val="00B050"/>
        </w:rPr>
        <w:t xml:space="preserve"> not be reused in another </w:t>
      </w:r>
      <w:r w:rsidRPr="007A519B">
        <w:rPr>
          <w:rFonts w:hint="eastAsia"/>
          <w:color w:val="00B050"/>
        </w:rPr>
        <w:t>NR Femto</w:t>
      </w:r>
      <w:r w:rsidRPr="007A519B">
        <w:rPr>
          <w:color w:val="00B050"/>
        </w:rPr>
        <w:t xml:space="preserve"> GW</w:t>
      </w:r>
      <w:r>
        <w:rPr>
          <w:rFonts w:hint="eastAsia"/>
          <w:color w:val="00B050"/>
        </w:rPr>
        <w:t xml:space="preserve"> </w:t>
      </w:r>
    </w:p>
    <w:p w14:paraId="0FED434D" w14:textId="77777777" w:rsidR="009434BA" w:rsidRPr="007A519B" w:rsidRDefault="009434BA" w:rsidP="00A43678">
      <w:pPr>
        <w:rPr>
          <w:b/>
          <w:bCs/>
        </w:rPr>
      </w:pPr>
    </w:p>
    <w:p w14:paraId="379AB058" w14:textId="3E6AD553" w:rsidR="009434BA" w:rsidRPr="007A519B" w:rsidRDefault="007A519B" w:rsidP="00727F41">
      <w:pPr>
        <w:pStyle w:val="Proposal"/>
        <w:ind w:left="927"/>
        <w:rPr>
          <w:bCs/>
        </w:rPr>
      </w:pPr>
      <w:bookmarkStart w:id="46" w:name="_Hlk162447971"/>
      <w:r w:rsidRPr="007A519B">
        <w:rPr>
          <w:rFonts w:hint="eastAsia"/>
          <w:color w:val="00B050"/>
        </w:rPr>
        <w:t xml:space="preserve">RAN3 to </w:t>
      </w:r>
      <w:r w:rsidRPr="007A519B">
        <w:rPr>
          <w:color w:val="00B050"/>
        </w:rPr>
        <w:t xml:space="preserve">reuse the Global gNB ID to identify the NR femto node. </w:t>
      </w:r>
      <w:bookmarkEnd w:id="46"/>
    </w:p>
    <w:p w14:paraId="07527E83" w14:textId="77777777" w:rsidR="00BB475E" w:rsidRDefault="00BB475E" w:rsidP="00BB475E">
      <w:pPr>
        <w:ind w:left="840"/>
        <w:rPr>
          <w:i/>
          <w:iCs/>
        </w:rPr>
      </w:pPr>
      <w:r>
        <w:rPr>
          <w:i/>
          <w:iCs/>
        </w:rPr>
        <w:t>“</w:t>
      </w:r>
      <w:r w:rsidRPr="001D502B">
        <w:rPr>
          <w:i/>
          <w:iCs/>
        </w:rPr>
        <w:t>In order to support access to local services, NR Femto</w:t>
      </w:r>
      <w:r>
        <w:rPr>
          <w:i/>
          <w:iCs/>
        </w:rPr>
        <w:t>s</w:t>
      </w:r>
      <w:r w:rsidRPr="001D502B">
        <w:rPr>
          <w:i/>
          <w:iCs/>
        </w:rPr>
        <w:t xml:space="preserve"> reuse LADN and edge computing functionality as specified in TS 23.501 [</w:t>
      </w:r>
      <w:r>
        <w:rPr>
          <w:i/>
          <w:iCs/>
        </w:rPr>
        <w:t>x</w:t>
      </w:r>
      <w:r w:rsidRPr="001D502B">
        <w:rPr>
          <w:i/>
          <w:iCs/>
        </w:rPr>
        <w:t>] and TS 23.548 [</w:t>
      </w:r>
      <w:r>
        <w:rPr>
          <w:i/>
          <w:iCs/>
        </w:rPr>
        <w:t>y</w:t>
      </w:r>
      <w:r w:rsidRPr="001D502B">
        <w:rPr>
          <w:i/>
          <w:iCs/>
        </w:rPr>
        <w:t>].</w:t>
      </w:r>
    </w:p>
    <w:p w14:paraId="02CC12E7" w14:textId="77777777" w:rsidR="00BB475E" w:rsidRDefault="00BB475E" w:rsidP="00BB475E">
      <w:pPr>
        <w:ind w:left="840"/>
        <w:rPr>
          <w:i/>
          <w:iCs/>
        </w:rPr>
      </w:pPr>
      <w:r w:rsidRPr="00E92309">
        <w:rPr>
          <w:i/>
          <w:iCs/>
        </w:rPr>
        <w:t xml:space="preserve">The local UPF may be either stand-alone or co-located with the NR </w:t>
      </w:r>
      <w:r w:rsidRPr="00E92309">
        <w:rPr>
          <w:rFonts w:hint="eastAsia"/>
          <w:i/>
          <w:iCs/>
        </w:rPr>
        <w:t>F</w:t>
      </w:r>
      <w:r w:rsidRPr="00E92309">
        <w:rPr>
          <w:i/>
          <w:iCs/>
        </w:rPr>
        <w:t>emto node.</w:t>
      </w:r>
      <w:r>
        <w:rPr>
          <w:i/>
          <w:iCs/>
        </w:rPr>
        <w:t>”</w:t>
      </w:r>
    </w:p>
    <w:p w14:paraId="3DB5A037" w14:textId="77777777" w:rsidR="007A519B" w:rsidRDefault="007A519B" w:rsidP="00BB475E">
      <w:pPr>
        <w:ind w:left="840"/>
        <w:rPr>
          <w:i/>
          <w:iCs/>
        </w:rPr>
      </w:pPr>
    </w:p>
    <w:p w14:paraId="097EA777" w14:textId="77777777" w:rsidR="007A519B" w:rsidRDefault="007A519B" w:rsidP="007A519B">
      <w:pPr>
        <w:pStyle w:val="Heading3"/>
        <w:keepLines/>
        <w:overflowPunct w:val="0"/>
        <w:autoSpaceDE w:val="0"/>
        <w:autoSpaceDN w:val="0"/>
        <w:adjustRightInd w:val="0"/>
        <w:spacing w:after="180"/>
        <w:ind w:left="0"/>
        <w:textAlignment w:val="baseline"/>
        <w:rPr>
          <w:ins w:id="47" w:author="Tianyang Min (閔 天楊)" w:date="2025-02-07T12:08:00Z"/>
          <w:rFonts w:eastAsia="Yu Mincho"/>
        </w:rPr>
      </w:pPr>
      <w:ins w:id="48" w:author="Tianyang Min (閔 天楊)" w:date="2025-02-07T12:08:00Z">
        <w:r w:rsidRPr="0017383B">
          <w:rPr>
            <w:rFonts w:eastAsia="Yu Mincho"/>
          </w:rPr>
          <w:t>4.x.x</w:t>
        </w:r>
        <w:r w:rsidRPr="0017383B">
          <w:rPr>
            <w:rFonts w:eastAsia="Yu Mincho"/>
          </w:rPr>
          <w:tab/>
          <w:t>Access to Local Services</w:t>
        </w:r>
      </w:ins>
    </w:p>
    <w:p w14:paraId="5AEB3C66" w14:textId="77777777" w:rsidR="007A519B" w:rsidRDefault="007A519B" w:rsidP="007A519B">
      <w:pPr>
        <w:rPr>
          <w:ins w:id="49" w:author="Tianyang Min (閔 天楊)" w:date="2025-02-07T12:08:00Z"/>
          <w:rFonts w:cs="Arial"/>
          <w:bCs/>
          <w:noProof/>
        </w:rPr>
      </w:pPr>
      <w:ins w:id="50" w:author="Tianyang Min (閔 天楊)" w:date="2025-02-07T12:08:00Z">
        <w:r>
          <w:rPr>
            <w:rFonts w:cs="Arial" w:hint="eastAsia"/>
            <w:bCs/>
            <w:noProof/>
          </w:rPr>
          <w:t xml:space="preserve">In order to access to local services, </w:t>
        </w:r>
        <w:r w:rsidRPr="00A37321">
          <w:rPr>
            <w:rFonts w:cs="Arial"/>
            <w:bCs/>
            <w:noProof/>
          </w:rPr>
          <w:t xml:space="preserve">NR Femto nodes </w:t>
        </w:r>
        <w:r>
          <w:rPr>
            <w:rFonts w:cs="Arial" w:hint="eastAsia"/>
            <w:bCs/>
            <w:noProof/>
          </w:rPr>
          <w:t>may support</w:t>
        </w:r>
        <w:r w:rsidRPr="00A37321">
          <w:rPr>
            <w:rFonts w:cs="Arial"/>
            <w:bCs/>
            <w:noProof/>
          </w:rPr>
          <w:t xml:space="preserve"> LADN and edge computing functionality as specified in TS 23.501 [</w:t>
        </w:r>
        <w:r>
          <w:rPr>
            <w:rFonts w:cs="Arial" w:hint="eastAsia"/>
            <w:bCs/>
            <w:noProof/>
          </w:rPr>
          <w:t>x</w:t>
        </w:r>
        <w:r w:rsidRPr="00A37321">
          <w:rPr>
            <w:rFonts w:cs="Arial"/>
            <w:bCs/>
            <w:noProof/>
          </w:rPr>
          <w:t>] and TS 23.548 [</w:t>
        </w:r>
        <w:r>
          <w:rPr>
            <w:rFonts w:cs="Arial" w:hint="eastAsia"/>
            <w:bCs/>
            <w:noProof/>
          </w:rPr>
          <w:t>x</w:t>
        </w:r>
        <w:r w:rsidRPr="00A37321">
          <w:rPr>
            <w:rFonts w:cs="Arial"/>
            <w:bCs/>
            <w:noProof/>
          </w:rPr>
          <w:t>].</w:t>
        </w:r>
        <w:r>
          <w:rPr>
            <w:rFonts w:cs="Arial" w:hint="eastAsia"/>
            <w:bCs/>
            <w:noProof/>
          </w:rPr>
          <w:t xml:space="preserve"> </w:t>
        </w:r>
        <w:r w:rsidRPr="00A37321">
          <w:rPr>
            <w:rFonts w:cs="Arial"/>
            <w:bCs/>
            <w:noProof/>
          </w:rPr>
          <w:t xml:space="preserve">NR Femto </w:t>
        </w:r>
        <w:r>
          <w:rPr>
            <w:rFonts w:cs="Arial" w:hint="eastAsia"/>
            <w:bCs/>
            <w:noProof/>
          </w:rPr>
          <w:t xml:space="preserve">may be deployed </w:t>
        </w:r>
        <w:r w:rsidRPr="00A37321">
          <w:rPr>
            <w:rFonts w:cs="Arial"/>
            <w:bCs/>
            <w:noProof/>
          </w:rPr>
          <w:t xml:space="preserve">with </w:t>
        </w:r>
        <w:r>
          <w:rPr>
            <w:rFonts w:cs="Arial" w:hint="eastAsia"/>
            <w:bCs/>
            <w:noProof/>
          </w:rPr>
          <w:t xml:space="preserve">a </w:t>
        </w:r>
        <w:r w:rsidRPr="00A37321">
          <w:rPr>
            <w:rFonts w:cs="Arial"/>
            <w:bCs/>
            <w:noProof/>
          </w:rPr>
          <w:t>local</w:t>
        </w:r>
        <w:r>
          <w:rPr>
            <w:rFonts w:cs="Arial" w:hint="eastAsia"/>
            <w:bCs/>
            <w:noProof/>
          </w:rPr>
          <w:t xml:space="preserve"> </w:t>
        </w:r>
        <w:r w:rsidRPr="00A37321">
          <w:rPr>
            <w:rFonts w:cs="Arial"/>
            <w:bCs/>
            <w:noProof/>
          </w:rPr>
          <w:t>UPF</w:t>
        </w:r>
        <w:r>
          <w:rPr>
            <w:rFonts w:cs="Arial" w:hint="eastAsia"/>
            <w:bCs/>
            <w:noProof/>
          </w:rPr>
          <w:t>.</w:t>
        </w:r>
      </w:ins>
      <w:ins w:id="51" w:author="Tianyang Min (閔 天楊)" w:date="2025-02-07T12:15:00Z">
        <w:r>
          <w:rPr>
            <w:rFonts w:cs="Arial" w:hint="eastAsia"/>
            <w:bCs/>
            <w:noProof/>
          </w:rPr>
          <w:t xml:space="preserve"> </w:t>
        </w:r>
        <w:r w:rsidRPr="00591B0E">
          <w:rPr>
            <w:rFonts w:cs="Arial"/>
            <w:bCs/>
            <w:noProof/>
          </w:rPr>
          <w:t>The local UPF may be either stand-alone or co-located with the NR Femto node.</w:t>
        </w:r>
      </w:ins>
    </w:p>
    <w:p w14:paraId="7BDDDD45" w14:textId="77777777" w:rsidR="007A519B" w:rsidRPr="007A519B" w:rsidRDefault="007A519B" w:rsidP="00BB475E">
      <w:pPr>
        <w:ind w:left="840"/>
        <w:rPr>
          <w:i/>
          <w:iCs/>
        </w:rPr>
      </w:pPr>
    </w:p>
    <w:p w14:paraId="69FDDAF1" w14:textId="77777777" w:rsidR="00BB475E" w:rsidRPr="00A247CF" w:rsidRDefault="00BB475E" w:rsidP="00BB475E">
      <w:pPr>
        <w:rPr>
          <w:b/>
        </w:rPr>
      </w:pPr>
      <w:r w:rsidRPr="00786128">
        <w:rPr>
          <w:b/>
        </w:rPr>
        <w:t>Proposal</w:t>
      </w:r>
      <w:r>
        <w:rPr>
          <w:b/>
        </w:rPr>
        <w:t xml:space="preserve"> 2</w:t>
      </w:r>
      <w:r w:rsidRPr="00786128">
        <w:rPr>
          <w:b/>
        </w:rPr>
        <w:t>:</w:t>
      </w:r>
      <w:r>
        <w:rPr>
          <w:b/>
        </w:rPr>
        <w:t xml:space="preserve"> To add one separation session for local services support under </w:t>
      </w:r>
      <w:r w:rsidRPr="00B346DD">
        <w:rPr>
          <w:b/>
        </w:rPr>
        <w:t>session 4.X Support of NR Femtos in TS38.300</w:t>
      </w:r>
      <w:r>
        <w:rPr>
          <w:b/>
        </w:rPr>
        <w:t>, capturing the description above</w:t>
      </w:r>
      <w:r w:rsidRPr="00B346DD">
        <w:rPr>
          <w:b/>
        </w:rPr>
        <w:t>.</w:t>
      </w:r>
    </w:p>
    <w:p w14:paraId="18DA1DD1" w14:textId="77777777" w:rsidR="00A43678" w:rsidRDefault="00A43678" w:rsidP="00A43678">
      <w:pPr>
        <w:rPr>
          <w:b/>
          <w:bCs/>
        </w:rPr>
      </w:pPr>
    </w:p>
    <w:p w14:paraId="7A6A2DC0" w14:textId="77777777" w:rsidR="009434BA" w:rsidRDefault="009434BA" w:rsidP="00A43678">
      <w:pPr>
        <w:rPr>
          <w:b/>
          <w:bCs/>
        </w:rPr>
      </w:pPr>
    </w:p>
    <w:p w14:paraId="40F5BF98" w14:textId="77777777" w:rsidR="009434BA" w:rsidRDefault="009434BA" w:rsidP="00A43678">
      <w:pPr>
        <w:rPr>
          <w:b/>
          <w:bCs/>
        </w:rPr>
      </w:pPr>
    </w:p>
    <w:p w14:paraId="30162E0C" w14:textId="77777777" w:rsidR="009434BA" w:rsidRPr="00BB475E" w:rsidRDefault="009434BA" w:rsidP="00A43678">
      <w:pPr>
        <w:rPr>
          <w:b/>
          <w:bCs/>
        </w:rPr>
      </w:pPr>
    </w:p>
    <w:p w14:paraId="14CA6F6F" w14:textId="77777777" w:rsidR="00A43678" w:rsidRPr="00C1629D" w:rsidRDefault="00A43678" w:rsidP="00A43678">
      <w:pPr>
        <w:pStyle w:val="Proposal"/>
        <w:numPr>
          <w:ilvl w:val="0"/>
          <w:numId w:val="0"/>
        </w:numPr>
        <w:rPr>
          <w:rFonts w:eastAsia="SimSun"/>
          <w:b w:val="0"/>
          <w:i/>
          <w:lang w:eastAsia="zh-CN"/>
        </w:rPr>
      </w:pPr>
      <w:r w:rsidRPr="00C1629D">
        <w:rPr>
          <w:rFonts w:eastAsia="SimSun"/>
          <w:b w:val="0"/>
          <w:i/>
          <w:lang w:eastAsia="zh-CN"/>
        </w:rPr>
        <w:t>Issue of functional split</w:t>
      </w:r>
    </w:p>
    <w:p w14:paraId="3521BF81" w14:textId="77777777" w:rsidR="00A43678" w:rsidRPr="009A0E4B" w:rsidRDefault="00A43678" w:rsidP="00A43678">
      <w:pPr>
        <w:pStyle w:val="Proposal"/>
        <w:numPr>
          <w:ilvl w:val="0"/>
          <w:numId w:val="14"/>
        </w:numPr>
        <w:rPr>
          <w:rFonts w:eastAsia="SimSun"/>
          <w:lang w:eastAsia="zh-CN"/>
        </w:rPr>
      </w:pPr>
      <w:r>
        <w:rPr>
          <w:rFonts w:hint="eastAsia"/>
          <w:lang w:eastAsia="zh-CN"/>
        </w:rPr>
        <w:t>RAN</w:t>
      </w:r>
      <w:r>
        <w:rPr>
          <w:lang w:eastAsia="zh-CN"/>
        </w:rPr>
        <w:t xml:space="preserve">3 </w:t>
      </w:r>
      <w:r>
        <w:rPr>
          <w:rFonts w:hint="eastAsia"/>
          <w:lang w:eastAsia="zh-CN"/>
        </w:rPr>
        <w:t>assume</w:t>
      </w:r>
      <w:r>
        <w:rPr>
          <w:lang w:eastAsia="zh-CN"/>
        </w:rPr>
        <w:t xml:space="preserve">s </w:t>
      </w:r>
      <w:r>
        <w:rPr>
          <w:rFonts w:hint="eastAsia"/>
          <w:lang w:eastAsia="zh-CN"/>
        </w:rPr>
        <w:t>NR</w:t>
      </w:r>
      <w:r>
        <w:rPr>
          <w:lang w:eastAsia="zh-CN"/>
        </w:rPr>
        <w:t xml:space="preserve"> </w:t>
      </w:r>
      <w:r w:rsidRPr="004A4BDD">
        <w:t xml:space="preserve">Femto GW verifies the Femto node ID in </w:t>
      </w:r>
      <w:r w:rsidRPr="009F4BA2">
        <w:t>NG SETUP REQUEST, PWS RESTART INDICATION and PWS FAILURE INDICATION</w:t>
      </w:r>
      <w:r>
        <w:rPr>
          <w:rFonts w:hint="eastAsia"/>
          <w:lang w:eastAsia="zh-CN"/>
        </w:rPr>
        <w:t>,</w:t>
      </w:r>
      <w:r>
        <w:rPr>
          <w:lang w:eastAsia="zh-CN"/>
        </w:rPr>
        <w:t xml:space="preserve"> and check with SA3 for confirmation</w:t>
      </w:r>
      <w:r w:rsidRPr="004A4BDD">
        <w:t>.</w:t>
      </w:r>
    </w:p>
    <w:p w14:paraId="6ABC8AF5" w14:textId="77777777" w:rsidR="00A43678" w:rsidRPr="004A4BDD" w:rsidRDefault="00A43678" w:rsidP="00A43678">
      <w:pPr>
        <w:pStyle w:val="Proposal"/>
        <w:numPr>
          <w:ilvl w:val="0"/>
          <w:numId w:val="14"/>
        </w:numPr>
        <w:rPr>
          <w:rFonts w:eastAsia="SimSun"/>
          <w:lang w:eastAsia="zh-CN"/>
        </w:rPr>
      </w:pPr>
      <w:r>
        <w:rPr>
          <w:rFonts w:eastAsia="SimSun"/>
          <w:lang w:eastAsia="zh-CN"/>
        </w:rPr>
        <w:t xml:space="preserve">RAN3 to further coordinate with </w:t>
      </w:r>
      <w:r>
        <w:rPr>
          <w:lang w:eastAsia="zh-CN"/>
        </w:rPr>
        <w:t xml:space="preserve">SA2 and SA3 about whether the NR femto GW/AMF needs to determine/verify that the NR femto serves NPN-only cell(s) or </w:t>
      </w:r>
      <w:r w:rsidRPr="007365E9">
        <w:rPr>
          <w:rFonts w:eastAsia="SimSun"/>
          <w:lang w:eastAsia="zh-CN"/>
        </w:rPr>
        <w:t>cell</w:t>
      </w:r>
      <w:r>
        <w:rPr>
          <w:rFonts w:eastAsia="SimSun"/>
          <w:lang w:eastAsia="zh-CN"/>
        </w:rPr>
        <w:t xml:space="preserve">(s) </w:t>
      </w:r>
      <w:r w:rsidRPr="007365E9">
        <w:rPr>
          <w:rFonts w:eastAsia="SimSun"/>
          <w:lang w:eastAsia="zh-CN"/>
        </w:rPr>
        <w:t>shared by both PLMN and CAG</w:t>
      </w:r>
      <w:r>
        <w:rPr>
          <w:rFonts w:eastAsia="SimSun"/>
          <w:lang w:eastAsia="zh-CN"/>
        </w:rPr>
        <w:t>.</w:t>
      </w:r>
    </w:p>
    <w:p w14:paraId="5E2BC3B3" w14:textId="77777777" w:rsidR="00A43678" w:rsidRPr="00C1629D" w:rsidRDefault="00A43678" w:rsidP="00A43678">
      <w:pPr>
        <w:pStyle w:val="Proposal"/>
        <w:numPr>
          <w:ilvl w:val="0"/>
          <w:numId w:val="0"/>
        </w:numPr>
        <w:rPr>
          <w:rFonts w:eastAsia="SimSun"/>
          <w:b w:val="0"/>
          <w:i/>
          <w:lang w:eastAsia="zh-CN"/>
        </w:rPr>
      </w:pPr>
      <w:r w:rsidRPr="00C1629D">
        <w:rPr>
          <w:rFonts w:eastAsia="SimSun"/>
          <w:b w:val="0"/>
          <w:i/>
          <w:lang w:eastAsia="zh-CN"/>
        </w:rPr>
        <w:t>Issue of Femto ID</w:t>
      </w:r>
    </w:p>
    <w:p w14:paraId="4FFF9D0B" w14:textId="77777777" w:rsidR="00A43678" w:rsidRPr="00AF4447" w:rsidRDefault="00A43678" w:rsidP="00A43678">
      <w:pPr>
        <w:pStyle w:val="ListParagraph"/>
        <w:numPr>
          <w:ilvl w:val="0"/>
          <w:numId w:val="25"/>
        </w:numPr>
        <w:overflowPunct w:val="0"/>
        <w:autoSpaceDE w:val="0"/>
        <w:autoSpaceDN w:val="0"/>
        <w:adjustRightInd w:val="0"/>
        <w:ind w:leftChars="0"/>
        <w:contextualSpacing/>
        <w:textAlignment w:val="baseline"/>
        <w:rPr>
          <w:rFonts w:eastAsia="SimSun"/>
          <w:b/>
          <w:lang w:eastAsia="zh-CN"/>
        </w:rPr>
      </w:pPr>
      <w:r w:rsidRPr="00AF4447">
        <w:rPr>
          <w:rFonts w:eastAsia="SimSun"/>
          <w:b/>
          <w:lang w:eastAsia="zh-CN"/>
        </w:rPr>
        <w:t xml:space="preserve">One HeNB serves only one cell, and the HeNB ID is the ECGI of the cell served by the </w:t>
      </w:r>
      <w:r>
        <w:rPr>
          <w:rFonts w:eastAsia="SimSun"/>
          <w:b/>
          <w:lang w:eastAsia="zh-CN"/>
        </w:rPr>
        <w:t>H</w:t>
      </w:r>
      <w:r w:rsidRPr="00AF4447">
        <w:rPr>
          <w:rFonts w:eastAsia="SimSun"/>
          <w:b/>
          <w:lang w:eastAsia="zh-CN"/>
        </w:rPr>
        <w:t>eNB.</w:t>
      </w:r>
    </w:p>
    <w:p w14:paraId="1C3881DF" w14:textId="77777777" w:rsidR="00A43678" w:rsidRDefault="00A43678" w:rsidP="00A43678">
      <w:pPr>
        <w:pStyle w:val="Proposal"/>
        <w:numPr>
          <w:ilvl w:val="0"/>
          <w:numId w:val="14"/>
        </w:numPr>
      </w:pPr>
      <w:r w:rsidRPr="008E6DA2">
        <w:rPr>
          <w:rFonts w:hint="eastAsia"/>
        </w:rPr>
        <w:t xml:space="preserve">RAN3 to </w:t>
      </w:r>
      <w:r>
        <w:t>reuse the Global gNB ID to identify the NR femto node. Otherwise, dedicated NR femto node ID needs to be introduced.</w:t>
      </w:r>
    </w:p>
    <w:p w14:paraId="3EDAF771" w14:textId="77777777" w:rsidR="00A43678" w:rsidRPr="00C1629D" w:rsidRDefault="00A43678" w:rsidP="00A43678">
      <w:pPr>
        <w:pStyle w:val="Proposal"/>
        <w:numPr>
          <w:ilvl w:val="0"/>
          <w:numId w:val="0"/>
        </w:numPr>
        <w:ind w:left="720" w:hanging="360"/>
        <w:rPr>
          <w:rFonts w:eastAsia="SimSun"/>
          <w:b w:val="0"/>
          <w:i/>
          <w:lang w:eastAsia="zh-CN"/>
        </w:rPr>
      </w:pPr>
      <w:r w:rsidRPr="00C1629D">
        <w:rPr>
          <w:rFonts w:eastAsia="SimSun"/>
          <w:b w:val="0"/>
          <w:i/>
          <w:lang w:eastAsia="zh-CN"/>
        </w:rPr>
        <w:t>Issue of NG mobility impact</w:t>
      </w:r>
    </w:p>
    <w:p w14:paraId="71538310" w14:textId="77777777" w:rsidR="00A43678" w:rsidRPr="00C1629D" w:rsidRDefault="00A43678" w:rsidP="00A43678">
      <w:pPr>
        <w:pStyle w:val="Proposal"/>
        <w:numPr>
          <w:ilvl w:val="0"/>
          <w:numId w:val="14"/>
        </w:numPr>
      </w:pPr>
      <w:r w:rsidRPr="00C1629D">
        <w:t xml:space="preserve">RAN3 to discuss how the AMF knows the association </w:t>
      </w:r>
      <w:r>
        <w:t>of</w:t>
      </w:r>
      <w:r w:rsidRPr="00C1629D">
        <w:t xml:space="preserve"> the Femto GW and </w:t>
      </w:r>
      <w:r>
        <w:t>the Femto node</w:t>
      </w:r>
      <w:r w:rsidRPr="00C1629D">
        <w:t>.</w:t>
      </w:r>
    </w:p>
    <w:p w14:paraId="33D4B0CF" w14:textId="77777777" w:rsidR="00A43678" w:rsidRPr="00A43678" w:rsidRDefault="00A43678" w:rsidP="00A43678">
      <w:pPr>
        <w:rPr>
          <w:lang w:val="en-GB"/>
        </w:rPr>
      </w:pPr>
    </w:p>
    <w:p w14:paraId="5757897F" w14:textId="21FB7F51" w:rsidR="007C614B" w:rsidRPr="000A0BC1" w:rsidRDefault="00546651" w:rsidP="00546651">
      <w:pPr>
        <w:pStyle w:val="NO"/>
        <w:numPr>
          <w:ilvl w:val="0"/>
          <w:numId w:val="26"/>
        </w:numPr>
        <w:tabs>
          <w:tab w:val="left" w:pos="1304"/>
        </w:tabs>
        <w:jc w:val="both"/>
        <w:rPr>
          <w:color w:val="00B050"/>
        </w:rPr>
      </w:pPr>
      <w:r>
        <w:rPr>
          <w:rFonts w:hint="eastAsia"/>
          <w:b/>
          <w:bCs/>
          <w:lang w:val="en-US" w:eastAsia="zh-CN"/>
        </w:rPr>
        <w:t xml:space="preserve">Keep </w:t>
      </w:r>
      <w:r>
        <w:rPr>
          <w:b/>
          <w:bCs/>
          <w:lang w:val="en-US" w:eastAsia="zh-CN"/>
        </w:rPr>
        <w:t>“Including the Source AMF UE NGAP ID to the NR Femto GW in the NGAP PATH SWITCH REQUEST message”</w:t>
      </w:r>
      <w:r>
        <w:rPr>
          <w:rFonts w:hint="eastAsia"/>
          <w:b/>
          <w:bCs/>
          <w:lang w:val="en-US" w:eastAsia="zh-CN"/>
        </w:rPr>
        <w:t xml:space="preserve"> in current stage2 specification for NR Femto.</w:t>
      </w:r>
      <w:r w:rsidR="000A0BC1">
        <w:rPr>
          <w:rFonts w:hint="eastAsia"/>
          <w:b/>
          <w:bCs/>
          <w:lang w:val="en-US" w:eastAsia="ja-JP"/>
        </w:rPr>
        <w:t xml:space="preserve"> </w:t>
      </w:r>
      <w:r w:rsidR="000A0BC1" w:rsidRPr="000A0BC1">
        <w:rPr>
          <w:b/>
          <w:bCs/>
          <w:color w:val="00B050"/>
          <w:lang w:val="en-US" w:eastAsia="ja-JP"/>
        </w:rPr>
        <w:t>R</w:t>
      </w:r>
      <w:r w:rsidR="000A0BC1" w:rsidRPr="000A0BC1">
        <w:rPr>
          <w:rFonts w:hint="eastAsia"/>
          <w:b/>
          <w:bCs/>
          <w:color w:val="00B050"/>
          <w:lang w:val="en-US" w:eastAsia="ja-JP"/>
        </w:rPr>
        <w:t>emove the FFS in chair notes.</w:t>
      </w:r>
    </w:p>
    <w:p w14:paraId="1433AC2D" w14:textId="77777777" w:rsidR="00546651" w:rsidRDefault="00546651" w:rsidP="00546651">
      <w:pPr>
        <w:pStyle w:val="NO"/>
        <w:tabs>
          <w:tab w:val="left" w:pos="1304"/>
        </w:tabs>
        <w:ind w:left="0" w:firstLine="0"/>
        <w:jc w:val="both"/>
        <w:rPr>
          <w:b/>
          <w:bCs/>
          <w:lang w:val="en-US" w:eastAsia="ja-JP"/>
        </w:rPr>
      </w:pPr>
    </w:p>
    <w:p w14:paraId="5937CB10" w14:textId="77777777" w:rsidR="00546651" w:rsidRDefault="00546651" w:rsidP="00546651">
      <w:pPr>
        <w:pStyle w:val="NO"/>
        <w:numPr>
          <w:ilvl w:val="0"/>
          <w:numId w:val="26"/>
        </w:numPr>
        <w:tabs>
          <w:tab w:val="left" w:pos="1304"/>
        </w:tabs>
        <w:jc w:val="both"/>
        <w:rPr>
          <w:b/>
          <w:bCs/>
          <w:lang w:val="en-US" w:eastAsia="zh-CN"/>
        </w:rPr>
      </w:pPr>
      <w:r>
        <w:rPr>
          <w:rFonts w:hint="eastAsia"/>
          <w:b/>
          <w:bCs/>
          <w:lang w:val="en-US" w:eastAsia="zh-CN"/>
        </w:rPr>
        <w:t>Capture following description for IP address allocation and selection, and send LS to SA2 for confirmation:</w:t>
      </w:r>
    </w:p>
    <w:p w14:paraId="51AE1248" w14:textId="6BD8920F" w:rsidR="00E70078" w:rsidRPr="00E70078" w:rsidRDefault="00E70078" w:rsidP="00546651">
      <w:pPr>
        <w:jc w:val="both"/>
        <w:rPr>
          <w:color w:val="0070C0"/>
        </w:rPr>
      </w:pPr>
      <w:r w:rsidRPr="00E70078">
        <w:rPr>
          <w:rFonts w:hint="eastAsia"/>
          <w:color w:val="0070C0"/>
        </w:rPr>
        <w:lastRenderedPageBreak/>
        <w:t>To be continued</w:t>
      </w:r>
      <w:r w:rsidRPr="00E70078">
        <w:rPr>
          <w:color w:val="0070C0"/>
        </w:rPr>
        <w:t>…</w:t>
      </w:r>
    </w:p>
    <w:p w14:paraId="4C75FC1B" w14:textId="3484473F" w:rsidR="00546651" w:rsidRPr="00E70078" w:rsidRDefault="00546651" w:rsidP="00546651">
      <w:pPr>
        <w:jc w:val="both"/>
        <w:rPr>
          <w:color w:val="0070C0"/>
        </w:rPr>
      </w:pPr>
      <w:r w:rsidRPr="00E70078">
        <w:rPr>
          <w:color w:val="0070C0"/>
        </w:rPr>
        <w:t xml:space="preserve">The </w:t>
      </w:r>
      <w:r w:rsidRPr="00E70078">
        <w:rPr>
          <w:rFonts w:hint="eastAsia"/>
          <w:color w:val="0070C0"/>
          <w:lang w:eastAsia="zh-CN"/>
        </w:rPr>
        <w:t>Femto</w:t>
      </w:r>
      <w:r w:rsidRPr="00E70078">
        <w:rPr>
          <w:color w:val="0070C0"/>
        </w:rPr>
        <w:t xml:space="preserve"> GW hosts the following function:</w:t>
      </w:r>
    </w:p>
    <w:p w14:paraId="655562BC" w14:textId="3C4355BE" w:rsidR="00546651" w:rsidRPr="00E70078" w:rsidRDefault="00546651" w:rsidP="00546651">
      <w:pPr>
        <w:pStyle w:val="B1"/>
        <w:jc w:val="both"/>
        <w:rPr>
          <w:color w:val="0070C0"/>
        </w:rPr>
      </w:pPr>
      <w:r w:rsidRPr="00E70078">
        <w:rPr>
          <w:color w:val="0070C0"/>
        </w:rPr>
        <w:t>-</w:t>
      </w:r>
      <w:r w:rsidRPr="00E70078">
        <w:rPr>
          <w:color w:val="0070C0"/>
        </w:rPr>
        <w:tab/>
        <w:t xml:space="preserve">Selection of an IP version to be used for </w:t>
      </w:r>
      <w:r w:rsidR="000A0BC1" w:rsidRPr="00E70078">
        <w:rPr>
          <w:rFonts w:eastAsiaTheme="minorEastAsia" w:hint="eastAsia"/>
          <w:color w:val="0070C0"/>
          <w:lang w:eastAsia="ja-JP"/>
        </w:rPr>
        <w:t>NG</w:t>
      </w:r>
      <w:r w:rsidRPr="00E70078">
        <w:rPr>
          <w:color w:val="0070C0"/>
        </w:rPr>
        <w:t xml:space="preserve">-U, if a </w:t>
      </w:r>
      <w:r w:rsidRPr="00E70078">
        <w:rPr>
          <w:rFonts w:hint="eastAsia"/>
          <w:color w:val="0070C0"/>
        </w:rPr>
        <w:t>NG-U UP transport layer information</w:t>
      </w:r>
      <w:r w:rsidRPr="00E70078">
        <w:rPr>
          <w:color w:val="0070C0"/>
        </w:rPr>
        <w:t xml:space="preserve"> configuration contains two transport layer addresses of different versions.</w:t>
      </w:r>
    </w:p>
    <w:p w14:paraId="3CD84E2B" w14:textId="77777777" w:rsidR="00546651" w:rsidRDefault="00546651" w:rsidP="00546651">
      <w:pPr>
        <w:pStyle w:val="NO"/>
        <w:ind w:left="0" w:firstLine="0"/>
        <w:jc w:val="both"/>
        <w:rPr>
          <w:b/>
          <w:bCs/>
          <w:lang w:val="en-US" w:eastAsia="ja-JP"/>
        </w:rPr>
      </w:pPr>
    </w:p>
    <w:p w14:paraId="71545230" w14:textId="016FE607" w:rsidR="00546651" w:rsidRDefault="00546651" w:rsidP="00546651">
      <w:pPr>
        <w:pStyle w:val="NO"/>
        <w:ind w:left="0" w:firstLine="0"/>
        <w:jc w:val="both"/>
        <w:rPr>
          <w:rFonts w:eastAsia="SimSun"/>
          <w:lang w:val="en-US" w:eastAsia="zh-CN"/>
        </w:rPr>
      </w:pPr>
      <w:r>
        <w:rPr>
          <w:rFonts w:eastAsia="SimSun" w:hint="eastAsia"/>
          <w:lang w:val="en-US" w:eastAsia="zh-CN"/>
        </w:rPr>
        <w:t>Additionally, AMF related function need to be confirmed by SA2, suggest to send LS to SA2 for confirmation.</w:t>
      </w:r>
    </w:p>
    <w:p w14:paraId="4AE1F845" w14:textId="77777777" w:rsidR="00546651" w:rsidRDefault="00546651" w:rsidP="00546651">
      <w:pPr>
        <w:pStyle w:val="NO"/>
        <w:numPr>
          <w:ilvl w:val="0"/>
          <w:numId w:val="26"/>
        </w:numPr>
        <w:tabs>
          <w:tab w:val="left" w:pos="1304"/>
        </w:tabs>
        <w:jc w:val="both"/>
        <w:rPr>
          <w:rFonts w:eastAsia="SimSun"/>
          <w:lang w:val="en-US" w:eastAsia="zh-CN"/>
        </w:rPr>
      </w:pPr>
      <w:r>
        <w:rPr>
          <w:rFonts w:eastAsia="SimSun" w:hint="eastAsia"/>
          <w:b/>
          <w:bCs/>
          <w:lang w:val="en-US" w:eastAsia="zh-CN"/>
        </w:rPr>
        <w:t>LS to SA2 for AMF related functionality is needed and agree the draft LS in Annex clause.</w:t>
      </w:r>
    </w:p>
    <w:p w14:paraId="7383FC3C" w14:textId="77777777" w:rsidR="00546651" w:rsidRPr="00546651" w:rsidRDefault="00546651" w:rsidP="00546651">
      <w:pPr>
        <w:pStyle w:val="NO"/>
        <w:tabs>
          <w:tab w:val="left" w:pos="1304"/>
        </w:tabs>
        <w:ind w:left="0" w:firstLine="0"/>
        <w:jc w:val="both"/>
      </w:pPr>
    </w:p>
    <w:p w14:paraId="72689C8C" w14:textId="66AF07F6" w:rsidR="00BB632B" w:rsidRDefault="000A468F" w:rsidP="008B267A">
      <w:pPr>
        <w:pStyle w:val="Heading1"/>
      </w:pPr>
      <w:r>
        <w:t>References</w:t>
      </w:r>
    </w:p>
    <w:tbl>
      <w:tblPr>
        <w:tblW w:w="9930" w:type="dxa"/>
        <w:tblInd w:w="74" w:type="dxa"/>
        <w:tblLayout w:type="fixed"/>
        <w:tblLook w:val="0000" w:firstRow="0" w:lastRow="0" w:firstColumn="0" w:lastColumn="0" w:noHBand="0" w:noVBand="0"/>
      </w:tblPr>
      <w:tblGrid>
        <w:gridCol w:w="1132"/>
        <w:gridCol w:w="4231"/>
        <w:gridCol w:w="4567"/>
      </w:tblGrid>
      <w:tr w:rsidR="008B267A" w14:paraId="7C34856E"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4DBBA6A" w14:textId="77777777" w:rsidR="008B267A" w:rsidRDefault="008B267A" w:rsidP="008617C3">
            <w:pPr>
              <w:rPr>
                <w:rFonts w:eastAsia="Times New Roman" w:cs="Calibri"/>
                <w:b/>
                <w:bCs/>
                <w:iCs/>
                <w:color w:val="800000"/>
                <w:szCs w:val="28"/>
                <w:lang w:eastAsia="en-US"/>
              </w:rPr>
            </w:pPr>
            <w:r>
              <w:rPr>
                <w:rFonts w:eastAsia="Times New Roman" w:cs="Calibri"/>
                <w:b/>
                <w:bCs/>
                <w:iCs/>
                <w:color w:val="800000"/>
                <w:szCs w:val="28"/>
                <w:lang w:eastAsia="en-US"/>
              </w:rPr>
              <w:t>12.</w:t>
            </w:r>
            <w:r>
              <w:rPr>
                <w:rFonts w:eastAsia="Times New Roman" w:cs="Calibri"/>
                <w:b/>
                <w:bCs/>
                <w:color w:val="800000"/>
                <w:kern w:val="2"/>
                <w:szCs w:val="32"/>
                <w:lang w:eastAsia="en-US"/>
              </w:rPr>
              <w:t xml:space="preserve"> Additional topological enhancements for NR W</w:t>
            </w:r>
            <w:r>
              <w:rPr>
                <w:rFonts w:eastAsia="Times New Roman" w:cs="Calibri"/>
                <w:b/>
                <w:bCs/>
                <w:iCs/>
                <w:color w:val="800000"/>
                <w:szCs w:val="28"/>
                <w:lang w:eastAsia="en-US"/>
              </w:rPr>
              <w:t xml:space="preserve">I </w:t>
            </w:r>
            <w:r>
              <w:rPr>
                <w:rFonts w:eastAsia="Times New Roman" w:cs="Calibri"/>
                <w:b/>
                <w:bCs/>
                <w:color w:val="800000"/>
                <w:kern w:val="2"/>
                <w:szCs w:val="32"/>
                <w:lang w:eastAsia="en-US"/>
              </w:rPr>
              <w:t>(RAN3-led)</w:t>
            </w:r>
          </w:p>
          <w:p w14:paraId="2C8B6F2B" w14:textId="77777777" w:rsidR="008B267A" w:rsidRDefault="008B267A" w:rsidP="008617C3">
            <w:pPr>
              <w:rPr>
                <w:rFonts w:cs="Calibri"/>
                <w:lang w:eastAsia="en-US"/>
              </w:rPr>
            </w:pPr>
            <w:r>
              <w:rPr>
                <w:rFonts w:cs="Calibri"/>
                <w:sz w:val="18"/>
                <w:szCs w:val="18"/>
                <w:lang w:eastAsia="en-US"/>
              </w:rPr>
              <w:t xml:space="preserve">WID [NR_WAB_5GFemto-Core]: </w:t>
            </w:r>
            <w:hyperlink r:id="rId15" w:history="1">
              <w:r>
                <w:rPr>
                  <w:rStyle w:val="Hyperlink"/>
                  <w:rFonts w:cs="Calibri"/>
                  <w:kern w:val="2"/>
                  <w:sz w:val="18"/>
                  <w:szCs w:val="18"/>
                  <w:lang w:eastAsia="en-US"/>
                </w:rPr>
                <w:t>RP-2</w:t>
              </w:r>
              <w:bookmarkStart w:id="52" w:name="_Hlt137715306"/>
              <w:r>
                <w:rPr>
                  <w:rStyle w:val="Hyperlink"/>
                  <w:rFonts w:cs="Calibri"/>
                  <w:kern w:val="2"/>
                  <w:sz w:val="18"/>
                  <w:szCs w:val="18"/>
                  <w:lang w:eastAsia="en-US"/>
                </w:rPr>
                <w:t>4</w:t>
              </w:r>
              <w:bookmarkEnd w:id="52"/>
              <w:r>
                <w:rPr>
                  <w:rStyle w:val="Hyperlink"/>
                  <w:rFonts w:cs="Calibri" w:hint="eastAsia"/>
                  <w:kern w:val="2"/>
                  <w:sz w:val="18"/>
                  <w:szCs w:val="18"/>
                </w:rPr>
                <w:t>3009</w:t>
              </w:r>
            </w:hyperlink>
            <w:r>
              <w:rPr>
                <w:rFonts w:cs="Calibri"/>
                <w:kern w:val="2"/>
                <w:lang w:eastAsia="en-US"/>
              </w:rPr>
              <w:t xml:space="preserve"> </w:t>
            </w:r>
            <w:r>
              <w:rPr>
                <w:rFonts w:cs="Calibri"/>
                <w:sz w:val="18"/>
                <w:szCs w:val="18"/>
                <w:lang w:eastAsia="en-US"/>
              </w:rPr>
              <w:t>(target: RAN #109) [</w:t>
            </w:r>
            <w:r>
              <w:rPr>
                <w:rFonts w:cs="Calibri"/>
                <w:kern w:val="2"/>
                <w:sz w:val="18"/>
                <w:szCs w:val="18"/>
                <w:lang w:eastAsia="en-US"/>
              </w:rPr>
              <w:t xml:space="preserve">TU: </w:t>
            </w:r>
            <w:r>
              <w:rPr>
                <w:rFonts w:cs="Calibri"/>
                <w:sz w:val="18"/>
                <w:szCs w:val="18"/>
                <w:lang w:eastAsia="en-US"/>
              </w:rPr>
              <w:t>1.5 (</w:t>
            </w:r>
            <w:r>
              <w:rPr>
                <w:rFonts w:cs="Calibri"/>
                <w:b/>
                <w:sz w:val="18"/>
                <w:szCs w:val="18"/>
                <w:lang w:eastAsia="en-US"/>
              </w:rPr>
              <w:t xml:space="preserve">1.5, </w:t>
            </w:r>
            <w:r>
              <w:rPr>
                <w:rFonts w:cs="Calibri"/>
                <w:sz w:val="18"/>
                <w:szCs w:val="18"/>
                <w:lang w:eastAsia="en-US"/>
              </w:rPr>
              <w:t>1.5, 1.5, 1.5)]</w:t>
            </w:r>
          </w:p>
        </w:tc>
      </w:tr>
      <w:tr w:rsidR="008B267A" w14:paraId="34B1E02F"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5EFD1BD" w14:textId="77777777" w:rsidR="008B267A" w:rsidRDefault="008B267A" w:rsidP="008B267A">
            <w:pPr>
              <w:pStyle w:val="Heading2"/>
              <w:keepNext w:val="0"/>
              <w:widowControl w:val="0"/>
              <w:numPr>
                <w:ilvl w:val="1"/>
                <w:numId w:val="27"/>
              </w:numPr>
              <w:tabs>
                <w:tab w:val="clear" w:pos="0"/>
                <w:tab w:val="num" w:pos="576"/>
              </w:tabs>
              <w:spacing w:after="0"/>
              <w:ind w:left="578" w:hanging="578"/>
              <w:rPr>
                <w:rFonts w:cs="Calibri"/>
                <w:lang w:eastAsia="en-US"/>
              </w:rPr>
            </w:pPr>
            <w:r>
              <w:rPr>
                <w:rFonts w:cs="Calibri"/>
                <w:lang w:eastAsia="en-US"/>
              </w:rPr>
              <w:t>12.1. General</w:t>
            </w:r>
          </w:p>
          <w:p w14:paraId="5C4DEE0A" w14:textId="77777777" w:rsidR="008B267A" w:rsidRDefault="008B267A" w:rsidP="008617C3">
            <w:pPr>
              <w:rPr>
                <w:rFonts w:cs="Calibri"/>
                <w:i/>
                <w:color w:val="FF0000"/>
                <w:sz w:val="16"/>
                <w:szCs w:val="16"/>
                <w:lang w:eastAsia="en-US"/>
              </w:rPr>
            </w:pPr>
            <w:r>
              <w:rPr>
                <w:rFonts w:cs="Calibri"/>
                <w:i/>
                <w:color w:val="FF0000"/>
                <w:sz w:val="16"/>
                <w:szCs w:val="16"/>
                <w:lang w:eastAsia="en-US"/>
              </w:rPr>
              <w:t>Time plan, skeletons</w:t>
            </w:r>
          </w:p>
        </w:tc>
      </w:tr>
      <w:tr w:rsidR="008B267A" w14:paraId="79B3FAC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F229CB" w14:textId="77777777" w:rsidR="008B267A" w:rsidRDefault="002C1ABE" w:rsidP="008617C3">
            <w:pPr>
              <w:widowControl w:val="0"/>
              <w:ind w:left="144" w:hanging="144"/>
              <w:rPr>
                <w:rFonts w:cs="Calibri"/>
                <w:sz w:val="18"/>
                <w:highlight w:val="yellow"/>
                <w:lang w:eastAsia="en-US"/>
              </w:rPr>
            </w:pPr>
            <w:hyperlink r:id="rId16" w:history="1">
              <w:r w:rsidR="008B267A">
                <w:rPr>
                  <w:rFonts w:cs="Calibri"/>
                  <w:sz w:val="18"/>
                  <w:highlight w:val="yellow"/>
                  <w:lang w:eastAsia="en-US"/>
                </w:rPr>
                <w:t>R3-250044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3A057F" w14:textId="77777777" w:rsidR="008B267A" w:rsidRDefault="008B267A" w:rsidP="008617C3">
            <w:pPr>
              <w:widowControl w:val="0"/>
              <w:ind w:left="144" w:hanging="144"/>
              <w:rPr>
                <w:rFonts w:cs="Calibri"/>
                <w:sz w:val="18"/>
                <w:lang w:eastAsia="en-US"/>
              </w:rPr>
            </w:pPr>
            <w:r>
              <w:rPr>
                <w:rFonts w:cs="Calibri"/>
                <w:sz w:val="18"/>
                <w:lang w:eastAsia="en-US"/>
              </w:rPr>
              <w:t>(BL CR to 38.401 for WAB) Support for Wireless Access Backhaul (Ericsson, ZTE, Nokia, Nokia Shanghai Bell, Huawei, Samsung, Lenovo,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1AE2E" w14:textId="77777777" w:rsidR="008B267A" w:rsidRDefault="008B267A" w:rsidP="008617C3">
            <w:pPr>
              <w:widowControl w:val="0"/>
              <w:ind w:left="144" w:hanging="144"/>
              <w:rPr>
                <w:rFonts w:cs="Calibri"/>
                <w:sz w:val="18"/>
                <w:lang w:eastAsia="en-US"/>
              </w:rPr>
            </w:pPr>
            <w:r>
              <w:rPr>
                <w:rFonts w:cs="Calibri"/>
                <w:sz w:val="18"/>
                <w:lang w:eastAsia="en-US"/>
              </w:rPr>
              <w:t>CR0439r4, TS 38.401 v18.4.0, Rel-19, Cat. B</w:t>
            </w:r>
          </w:p>
        </w:tc>
      </w:tr>
      <w:tr w:rsidR="008B267A" w14:paraId="082FEE5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82C2A" w14:textId="77777777" w:rsidR="008B267A" w:rsidRDefault="002C1ABE" w:rsidP="008617C3">
            <w:pPr>
              <w:widowControl w:val="0"/>
              <w:ind w:left="144" w:hanging="144"/>
              <w:rPr>
                <w:rFonts w:cs="Calibri"/>
                <w:sz w:val="18"/>
                <w:highlight w:val="yellow"/>
                <w:lang w:eastAsia="en-US"/>
              </w:rPr>
            </w:pPr>
            <w:hyperlink r:id="rId17" w:history="1">
              <w:r w:rsidR="008B267A">
                <w:rPr>
                  <w:rFonts w:cs="Calibri"/>
                  <w:sz w:val="18"/>
                  <w:highlight w:val="yellow"/>
                  <w:lang w:eastAsia="en-US"/>
                </w:rPr>
                <w:t>R3-250045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B2FD95" w14:textId="77777777" w:rsidR="008B267A" w:rsidRDefault="008B267A" w:rsidP="008617C3">
            <w:pPr>
              <w:widowControl w:val="0"/>
              <w:ind w:left="144" w:hanging="144"/>
              <w:rPr>
                <w:rFonts w:cs="Calibri"/>
                <w:sz w:val="18"/>
                <w:lang w:eastAsia="en-US"/>
              </w:rPr>
            </w:pPr>
            <w:r>
              <w:rPr>
                <w:rFonts w:cs="Calibri"/>
                <w:sz w:val="18"/>
                <w:lang w:eastAsia="en-US"/>
              </w:rPr>
              <w:t>(BL CR to 38.300 for Femto) Introduction of NR Femto Architecture and Protocol Aspects (Ericsson, Nokia, TMO US, AT&amp;T, Verizon Wireless, BT, Charter, Huawei, LG Electronics, Samsung, Lenovo, Baicells, ZTE,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B70B0F" w14:textId="77777777" w:rsidR="008B267A" w:rsidRDefault="008B267A" w:rsidP="008617C3">
            <w:pPr>
              <w:widowControl w:val="0"/>
              <w:ind w:left="144" w:hanging="144"/>
              <w:rPr>
                <w:rFonts w:cs="Calibri"/>
                <w:sz w:val="18"/>
                <w:lang w:eastAsia="en-US"/>
              </w:rPr>
            </w:pPr>
            <w:r>
              <w:rPr>
                <w:rFonts w:cs="Calibri"/>
                <w:sz w:val="18"/>
                <w:lang w:eastAsia="en-US"/>
              </w:rPr>
              <w:t>draftCR</w:t>
            </w:r>
          </w:p>
        </w:tc>
      </w:tr>
      <w:tr w:rsidR="008B267A" w14:paraId="47C6CA79"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D6E8FA" w14:textId="77777777" w:rsidR="008B267A" w:rsidRDefault="002C1ABE" w:rsidP="008617C3">
            <w:pPr>
              <w:widowControl w:val="0"/>
              <w:ind w:left="144" w:hanging="144"/>
              <w:rPr>
                <w:rFonts w:cs="Calibri"/>
                <w:sz w:val="18"/>
                <w:highlight w:val="yellow"/>
                <w:lang w:eastAsia="en-US"/>
              </w:rPr>
            </w:pPr>
            <w:hyperlink r:id="rId18" w:history="1">
              <w:r w:rsidR="008B267A">
                <w:rPr>
                  <w:rFonts w:cs="Calibri"/>
                  <w:sz w:val="18"/>
                  <w:highlight w:val="yellow"/>
                  <w:lang w:eastAsia="en-US"/>
                </w:rPr>
                <w:t>R3-250046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B49E35" w14:textId="77777777" w:rsidR="008B267A" w:rsidRDefault="008B267A" w:rsidP="008617C3">
            <w:pPr>
              <w:widowControl w:val="0"/>
              <w:ind w:left="144" w:hanging="144"/>
              <w:rPr>
                <w:rFonts w:cs="Calibri"/>
                <w:sz w:val="18"/>
                <w:lang w:eastAsia="en-US"/>
              </w:rPr>
            </w:pPr>
            <w:r>
              <w:rPr>
                <w:rFonts w:cs="Calibri"/>
                <w:sz w:val="18"/>
                <w:lang w:eastAsia="en-US"/>
              </w:rPr>
              <w:t>(BL CR to 38.410 for Femto) Introduction of NR Femto in NGAP list of functions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6137F" w14:textId="77777777" w:rsidR="008B267A" w:rsidRDefault="008B267A" w:rsidP="008617C3">
            <w:pPr>
              <w:widowControl w:val="0"/>
              <w:ind w:left="144" w:hanging="144"/>
              <w:rPr>
                <w:rFonts w:cs="Calibri"/>
                <w:sz w:val="18"/>
                <w:lang w:eastAsia="en-US"/>
              </w:rPr>
            </w:pPr>
            <w:r>
              <w:rPr>
                <w:rFonts w:cs="Calibri"/>
                <w:sz w:val="18"/>
                <w:lang w:eastAsia="en-US"/>
              </w:rPr>
              <w:t>CR0052r1, TS 38.410 v18.2.0, Rel-19, Cat. B</w:t>
            </w:r>
          </w:p>
        </w:tc>
      </w:tr>
      <w:tr w:rsidR="008B267A" w14:paraId="454BCC2E"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526DE8" w14:textId="77777777" w:rsidR="008B267A" w:rsidRDefault="002C1ABE" w:rsidP="008617C3">
            <w:pPr>
              <w:widowControl w:val="0"/>
              <w:ind w:left="144" w:hanging="144"/>
              <w:rPr>
                <w:rFonts w:cs="Calibri"/>
                <w:sz w:val="18"/>
                <w:highlight w:val="yellow"/>
                <w:lang w:eastAsia="en-US"/>
              </w:rPr>
            </w:pPr>
            <w:hyperlink r:id="rId19" w:history="1">
              <w:r w:rsidR="008B267A">
                <w:rPr>
                  <w:rFonts w:cs="Calibri"/>
                  <w:sz w:val="18"/>
                  <w:highlight w:val="yellow"/>
                  <w:lang w:eastAsia="en-US"/>
                </w:rPr>
                <w:t>R3-250047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4F30F9" w14:textId="77777777" w:rsidR="008B267A" w:rsidRDefault="008B267A" w:rsidP="008617C3">
            <w:pPr>
              <w:widowControl w:val="0"/>
              <w:ind w:left="144" w:hanging="144"/>
              <w:rPr>
                <w:rFonts w:cs="Calibri"/>
                <w:sz w:val="18"/>
                <w:lang w:eastAsia="en-US"/>
              </w:rPr>
            </w:pPr>
            <w:r>
              <w:rPr>
                <w:rFonts w:cs="Calibri"/>
                <w:sz w:val="18"/>
                <w:lang w:eastAsia="en-US"/>
              </w:rPr>
              <w:t>(BL CR to TS 38.413)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6BC8A" w14:textId="77777777" w:rsidR="008B267A" w:rsidRDefault="008B267A" w:rsidP="008617C3">
            <w:pPr>
              <w:widowControl w:val="0"/>
              <w:ind w:left="144" w:hanging="144"/>
              <w:rPr>
                <w:rFonts w:cs="Calibri"/>
                <w:sz w:val="18"/>
                <w:lang w:eastAsia="en-US"/>
              </w:rPr>
            </w:pPr>
            <w:r>
              <w:rPr>
                <w:rFonts w:cs="Calibri"/>
                <w:sz w:val="18"/>
                <w:lang w:eastAsia="en-US"/>
              </w:rPr>
              <w:t>CR1232r1, TS 38.413 v18.4.0, Rel-19, Cat. B</w:t>
            </w:r>
          </w:p>
        </w:tc>
      </w:tr>
      <w:tr w:rsidR="008B267A" w14:paraId="2C84C6B8"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7E4D695" w14:textId="77777777" w:rsidR="008B267A" w:rsidRDefault="008B267A" w:rsidP="008617C3">
            <w:pPr>
              <w:rPr>
                <w:rFonts w:eastAsia="Times New Roman" w:cs="Calibri"/>
                <w:b/>
                <w:bCs/>
                <w:iCs/>
                <w:color w:val="800000"/>
                <w:szCs w:val="28"/>
                <w:lang w:eastAsia="en-US"/>
              </w:rPr>
            </w:pPr>
            <w:r>
              <w:rPr>
                <w:rFonts w:eastAsia="Times New Roman" w:cs="Calibri"/>
                <w:b/>
                <w:bCs/>
                <w:iCs/>
                <w:color w:val="800000"/>
                <w:szCs w:val="28"/>
                <w:lang w:eastAsia="en-US"/>
              </w:rPr>
              <w:t xml:space="preserve">12.2. Wireless Access Backhaul (WAB) </w:t>
            </w:r>
          </w:p>
          <w:p w14:paraId="7108CBBF" w14:textId="77777777" w:rsidR="008B267A" w:rsidRDefault="008B267A" w:rsidP="008617C3">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797D525F" w14:textId="77777777" w:rsidR="008B267A" w:rsidRDefault="008B267A" w:rsidP="008617C3">
            <w:pPr>
              <w:spacing w:after="0"/>
              <w:rPr>
                <w:bCs/>
              </w:rPr>
            </w:pPr>
            <w:r>
              <w:rPr>
                <w:rFonts w:cs="Calibri"/>
                <w:i/>
                <w:color w:val="FF0000"/>
                <w:sz w:val="16"/>
                <w:szCs w:val="16"/>
                <w:lang w:eastAsia="en-US"/>
              </w:rPr>
              <w:t>S</w:t>
            </w:r>
            <w:r>
              <w:rPr>
                <w:rFonts w:cs="Calibri" w:hint="eastAsia"/>
                <w:i/>
                <w:color w:val="FF0000"/>
                <w:sz w:val="16"/>
                <w:szCs w:val="16"/>
                <w:lang w:eastAsia="en-US"/>
              </w:rPr>
              <w:t>pecification</w:t>
            </w:r>
            <w:r>
              <w:rPr>
                <w:rFonts w:cs="Calibri"/>
                <w:i/>
                <w:color w:val="FF0000"/>
                <w:sz w:val="16"/>
                <w:szCs w:val="16"/>
                <w:lang w:eastAsia="en-US"/>
              </w:rPr>
              <w:t>s for the</w:t>
            </w:r>
            <w:r>
              <w:rPr>
                <w:rFonts w:cs="Calibri" w:hint="eastAsia"/>
                <w:i/>
                <w:color w:val="FF0000"/>
                <w:sz w:val="16"/>
                <w:szCs w:val="16"/>
                <w:lang w:eastAsia="en-US"/>
              </w:rPr>
              <w:t xml:space="preserve"> </w:t>
            </w:r>
            <w:r>
              <w:rPr>
                <w:rFonts w:cs="Calibri"/>
                <w:i/>
                <w:color w:val="FF0000"/>
                <w:sz w:val="16"/>
                <w:szCs w:val="16"/>
                <w:lang w:eastAsia="en-US"/>
              </w:rPr>
              <w:t>support</w:t>
            </w:r>
            <w:r>
              <w:rPr>
                <w:rFonts w:cs="Calibri" w:hint="eastAsia"/>
                <w:i/>
                <w:color w:val="FF0000"/>
                <w:sz w:val="16"/>
                <w:szCs w:val="16"/>
                <w:lang w:eastAsia="en-US"/>
              </w:rPr>
              <w:t xml:space="preserve"> </w:t>
            </w:r>
            <w:r>
              <w:rPr>
                <w:rFonts w:cs="Calibri"/>
                <w:i/>
                <w:color w:val="FF0000"/>
                <w:sz w:val="16"/>
                <w:szCs w:val="16"/>
                <w:lang w:eastAsia="en-US"/>
              </w:rPr>
              <w:t>of WAB including [RAN3]:</w:t>
            </w:r>
          </w:p>
          <w:p w14:paraId="57CE0D9B" w14:textId="77777777" w:rsidR="008B267A" w:rsidRDefault="008B267A" w:rsidP="008B267A">
            <w:pPr>
              <w:pStyle w:val="1"/>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a WAB-node including a WAB-gNB and a WAB-MT.</w:t>
            </w:r>
          </w:p>
          <w:p w14:paraId="16ECE055" w14:textId="77777777" w:rsidR="008B267A" w:rsidRDefault="008B267A" w:rsidP="008B267A">
            <w:pPr>
              <w:pStyle w:val="1"/>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backhauling of the WAB-gNB’s NG, Xn and OAM traffic over the WAB-MT’s PDU session(s).</w:t>
            </w:r>
          </w:p>
          <w:p w14:paraId="1866DB5F" w14:textId="77777777" w:rsidR="008B267A" w:rsidRDefault="008B267A" w:rsidP="008B267A">
            <w:pPr>
              <w:pStyle w:val="1"/>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Xn interface(s) by the WAB-gNB with the WAB-MTs serving BH RAN node and with other surrounding gNBs</w:t>
            </w:r>
            <w:r>
              <w:rPr>
                <w:rFonts w:ascii="Calibri" w:hAnsi="Calibri" w:cs="Calibri" w:hint="eastAsia"/>
                <w:i/>
                <w:color w:val="FF0000"/>
                <w:kern w:val="2"/>
                <w:sz w:val="16"/>
                <w:szCs w:val="16"/>
                <w:lang w:eastAsia="en-US"/>
              </w:rPr>
              <w:t>, including how to avoid</w:t>
            </w:r>
            <w:r>
              <w:rPr>
                <w:rFonts w:ascii="Calibri" w:hAnsi="Calibri" w:cs="Calibri"/>
                <w:i/>
                <w:color w:val="FF0000"/>
                <w:kern w:val="2"/>
                <w:sz w:val="16"/>
                <w:szCs w:val="16"/>
                <w:lang w:eastAsia="en-US"/>
              </w:rPr>
              <w:t xml:space="preserve"> setting up Xn between WAB-gNBs</w:t>
            </w:r>
            <w:r>
              <w:rPr>
                <w:rFonts w:ascii="Calibri" w:hAnsi="Calibri" w:cs="Calibri" w:hint="eastAsia"/>
                <w:i/>
                <w:color w:val="FF0000"/>
                <w:kern w:val="2"/>
                <w:sz w:val="16"/>
                <w:szCs w:val="16"/>
                <w:lang w:eastAsia="en-US"/>
              </w:rPr>
              <w:t>.</w:t>
            </w:r>
          </w:p>
          <w:p w14:paraId="3CFA91B8" w14:textId="77777777" w:rsidR="008B267A" w:rsidRDefault="008B267A" w:rsidP="008B267A">
            <w:pPr>
              <w:pStyle w:val="1"/>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Defining the behaviour of WAB-node in case the authorization status of WAB-MT and/or WAB-gNB changes.</w:t>
            </w:r>
          </w:p>
          <w:p w14:paraId="73B5213F" w14:textId="77777777" w:rsidR="008B267A" w:rsidRDefault="008B267A" w:rsidP="008B267A">
            <w:pPr>
              <w:pStyle w:val="1"/>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Network integration procedures for WAB nodes</w:t>
            </w:r>
            <w:r>
              <w:rPr>
                <w:rFonts w:ascii="Calibri" w:hAnsi="Calibri" w:cs="Calibri" w:hint="eastAsia"/>
                <w:i/>
                <w:color w:val="FF0000"/>
                <w:kern w:val="2"/>
                <w:sz w:val="16"/>
                <w:szCs w:val="16"/>
                <w:lang w:eastAsia="en-US"/>
              </w:rPr>
              <w:t>.</w:t>
            </w:r>
          </w:p>
          <w:p w14:paraId="06C97330" w14:textId="77777777" w:rsidR="008B267A" w:rsidRDefault="008B267A" w:rsidP="008B267A">
            <w:pPr>
              <w:pStyle w:val="1"/>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H</w:t>
            </w:r>
            <w:r>
              <w:rPr>
                <w:rFonts w:ascii="Calibri" w:hAnsi="Calibri" w:cs="Calibri"/>
                <w:i/>
                <w:color w:val="FF0000"/>
                <w:kern w:val="2"/>
                <w:sz w:val="16"/>
                <w:szCs w:val="16"/>
                <w:lang w:eastAsia="en-US"/>
              </w:rPr>
              <w:t>andling of WAB-gNB’s traffic (including Xn, NG and OAM traffic) during WAB-node mobilit</w:t>
            </w:r>
            <w:r>
              <w:rPr>
                <w:rFonts w:ascii="Calibri" w:hAnsi="Calibri" w:cs="Calibri" w:hint="eastAsia"/>
                <w:i/>
                <w:color w:val="FF0000"/>
                <w:kern w:val="2"/>
                <w:sz w:val="16"/>
                <w:szCs w:val="16"/>
                <w:lang w:eastAsia="en-US"/>
              </w:rPr>
              <w:t xml:space="preserve">y, </w:t>
            </w:r>
            <w:r>
              <w:rPr>
                <w:rFonts w:ascii="Calibri" w:hAnsi="Calibri" w:cs="Calibri"/>
                <w:i/>
                <w:color w:val="FF0000"/>
                <w:kern w:val="2"/>
                <w:sz w:val="16"/>
                <w:szCs w:val="16"/>
                <w:lang w:eastAsia="en-US"/>
              </w:rPr>
              <w:t>including the case where the WAB-MT’s BH PDU session changes</w:t>
            </w:r>
            <w:r>
              <w:rPr>
                <w:rFonts w:ascii="Calibri" w:hAnsi="Calibri" w:cs="Calibri" w:hint="eastAsia"/>
                <w:i/>
                <w:color w:val="FF0000"/>
                <w:kern w:val="2"/>
                <w:sz w:val="16"/>
                <w:szCs w:val="16"/>
                <w:lang w:eastAsia="en-US"/>
              </w:rPr>
              <w:t>.</w:t>
            </w:r>
          </w:p>
          <w:p w14:paraId="7954B14E" w14:textId="77777777" w:rsidR="008B267A" w:rsidRDefault="008B267A" w:rsidP="008B267A">
            <w:pPr>
              <w:pStyle w:val="1"/>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S</w:t>
            </w:r>
            <w:r>
              <w:rPr>
                <w:rFonts w:ascii="Calibri" w:hAnsi="Calibri" w:cs="Calibri"/>
                <w:i/>
                <w:color w:val="FF0000"/>
                <w:kern w:val="2"/>
                <w:sz w:val="16"/>
                <w:szCs w:val="16"/>
                <w:lang w:eastAsia="en-US"/>
              </w:rPr>
              <w:t>upport the UE’s AMF change for UEs connected to, or camped on, a WAB-gNB</w:t>
            </w:r>
            <w:r>
              <w:rPr>
                <w:rFonts w:ascii="Calibri" w:hAnsi="Calibri" w:cs="Calibri" w:hint="eastAsia"/>
                <w:i/>
                <w:color w:val="FF0000"/>
                <w:kern w:val="2"/>
                <w:sz w:val="16"/>
                <w:szCs w:val="16"/>
                <w:lang w:eastAsia="en-US"/>
              </w:rPr>
              <w:t xml:space="preserve">. </w:t>
            </w:r>
            <w:r>
              <w:rPr>
                <w:rFonts w:ascii="Calibri" w:hAnsi="Calibri" w:cs="Calibri"/>
                <w:i/>
                <w:color w:val="FF0000"/>
                <w:kern w:val="2"/>
                <w:sz w:val="16"/>
                <w:szCs w:val="16"/>
                <w:lang w:eastAsia="en-US"/>
              </w:rPr>
              <w:t xml:space="preserve"> </w:t>
            </w:r>
          </w:p>
          <w:p w14:paraId="4122F85E" w14:textId="77777777" w:rsidR="008B267A" w:rsidRDefault="008B267A" w:rsidP="008B267A">
            <w:pPr>
              <w:pStyle w:val="1"/>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UE’s ULI that reflect the WAB node’s location</w:t>
            </w:r>
            <w:r>
              <w:rPr>
                <w:rFonts w:ascii="Calibri" w:hAnsi="Calibri" w:cs="Calibri" w:hint="eastAsia"/>
                <w:i/>
                <w:color w:val="FF0000"/>
                <w:kern w:val="2"/>
                <w:sz w:val="16"/>
                <w:szCs w:val="16"/>
                <w:lang w:eastAsia="en-US"/>
              </w:rPr>
              <w:t>.</w:t>
            </w:r>
          </w:p>
          <w:p w14:paraId="759F11E0" w14:textId="77777777" w:rsidR="008B267A" w:rsidRDefault="008B267A" w:rsidP="008B267A">
            <w:pPr>
              <w:pStyle w:val="1"/>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The handling of:</w:t>
            </w:r>
          </w:p>
          <w:p w14:paraId="727DB582"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PCI collision avoidance.</w:t>
            </w:r>
          </w:p>
          <w:p w14:paraId="5BA9353C"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Reconfiguration of TAC and RANAC on WAB-gNBs.</w:t>
            </w:r>
          </w:p>
          <w:p w14:paraId="056C2620"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lastRenderedPageBreak/>
              <w:t>-</w:t>
            </w:r>
            <w:r>
              <w:rPr>
                <w:rFonts w:ascii="Calibri" w:eastAsia="SimSun" w:hAnsi="Calibri" w:cs="Calibri"/>
                <w:i/>
                <w:color w:val="FF0000"/>
                <w:sz w:val="16"/>
                <w:szCs w:val="16"/>
                <w:lang w:val="en-US"/>
              </w:rPr>
              <w:tab/>
              <w:t>Mechanisms to avoid</w:t>
            </w:r>
            <w:r>
              <w:rPr>
                <w:rFonts w:ascii="Calibri" w:eastAsia="SimSun" w:hAnsi="Calibri" w:cs="Calibri" w:hint="eastAsia"/>
                <w:i/>
                <w:color w:val="FF0000"/>
                <w:sz w:val="16"/>
                <w:szCs w:val="16"/>
                <w:lang w:val="en-US"/>
              </w:rPr>
              <w:t xml:space="preserve"> multi-hop WAB topology.</w:t>
            </w:r>
          </w:p>
          <w:p w14:paraId="20FF5F9C"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Radio-resource coordination between access and backhaul links.</w:t>
            </w:r>
          </w:p>
          <w:p w14:paraId="0003B02E" w14:textId="77777777" w:rsidR="008B267A" w:rsidRDefault="008B267A" w:rsidP="008617C3">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 xml:space="preserve">NG connection </w:t>
            </w:r>
            <w:r>
              <w:rPr>
                <w:rFonts w:ascii="Calibri" w:eastAsia="SimSun" w:hAnsi="Calibri" w:cs="Calibri" w:hint="eastAsia"/>
                <w:i/>
                <w:color w:val="FF0000"/>
                <w:sz w:val="16"/>
                <w:szCs w:val="16"/>
                <w:lang w:val="en-US"/>
              </w:rPr>
              <w:t>management</w:t>
            </w:r>
            <w:r>
              <w:rPr>
                <w:rFonts w:ascii="Calibri" w:eastAsia="SimSun" w:hAnsi="Calibri" w:cs="Calibri"/>
                <w:i/>
                <w:color w:val="FF0000"/>
                <w:sz w:val="16"/>
                <w:szCs w:val="16"/>
                <w:lang w:val="en-US"/>
              </w:rPr>
              <w:t xml:space="preserve">. </w:t>
            </w:r>
          </w:p>
          <w:p w14:paraId="288A7349"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For PCI collision </w:t>
            </w:r>
            <w:r>
              <w:rPr>
                <w:rFonts w:ascii="Calibri" w:eastAsia="SimSun" w:hAnsi="Calibri" w:cs="Calibri"/>
                <w:i/>
                <w:color w:val="FF0000"/>
                <w:sz w:val="16"/>
                <w:szCs w:val="16"/>
              </w:rPr>
              <w:t>avoidance</w:t>
            </w:r>
            <w:r>
              <w:rPr>
                <w:rFonts w:ascii="Calibri" w:eastAsia="SimSun" w:hAnsi="Calibri" w:cs="Calibri" w:hint="eastAsia"/>
                <w:i/>
                <w:color w:val="FF0000"/>
                <w:sz w:val="16"/>
                <w:szCs w:val="16"/>
              </w:rPr>
              <w:t xml:space="preserve"> and r</w:t>
            </w:r>
            <w:r>
              <w:rPr>
                <w:rFonts w:ascii="Calibri" w:eastAsia="SimSun" w:hAnsi="Calibri" w:cs="Calibri"/>
                <w:i/>
                <w:color w:val="FF0000"/>
                <w:sz w:val="16"/>
                <w:szCs w:val="16"/>
              </w:rPr>
              <w:t>econfiguration of TAC and RANAC on WAB-gNBs</w:t>
            </w:r>
            <w:r>
              <w:rPr>
                <w:rFonts w:ascii="Calibri" w:eastAsia="SimSun" w:hAnsi="Calibri" w:cs="Calibri" w:hint="eastAsia"/>
                <w:i/>
                <w:color w:val="FF0000"/>
                <w:sz w:val="16"/>
                <w:szCs w:val="16"/>
              </w:rPr>
              <w:t>, follow the conclusion of mobile IAB.</w:t>
            </w:r>
          </w:p>
          <w:p w14:paraId="62756F31"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2</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NG connection management should take the NTN conclusion into account, avoiding parallel discussions.</w:t>
            </w:r>
          </w:p>
          <w:p w14:paraId="4E3790E4"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3</w:t>
            </w:r>
            <w:r>
              <w:rPr>
                <w:rFonts w:ascii="Calibri" w:eastAsia="SimSun" w:hAnsi="Calibri" w:cs="Calibri"/>
                <w:i/>
                <w:color w:val="FF0000"/>
                <w:sz w:val="16"/>
                <w:szCs w:val="16"/>
              </w:rPr>
              <w:t>: No impact on the UE.</w:t>
            </w:r>
          </w:p>
          <w:p w14:paraId="44BE5425"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4</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RAN2</w:t>
            </w:r>
            <w:r>
              <w:rPr>
                <w:rFonts w:ascii="Calibri" w:eastAsia="SimSun" w:hAnsi="Calibri" w:cs="Calibri"/>
                <w:i/>
                <w:color w:val="FF0000"/>
                <w:sz w:val="16"/>
                <w:szCs w:val="16"/>
              </w:rPr>
              <w:t>) when needed.</w:t>
            </w:r>
          </w:p>
          <w:p w14:paraId="54AED6B3"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5</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B</w:t>
            </w:r>
            <w:r>
              <w:rPr>
                <w:rFonts w:ascii="Calibri" w:eastAsia="SimSun" w:hAnsi="Calibri" w:cs="Calibri"/>
                <w:i/>
                <w:color w:val="FF0000"/>
                <w:sz w:val="16"/>
                <w:szCs w:val="16"/>
              </w:rPr>
              <w:t xml:space="preserve">ackhaul </w:t>
            </w:r>
            <w:r>
              <w:rPr>
                <w:rFonts w:ascii="Calibri" w:eastAsia="SimSun" w:hAnsi="Calibri" w:cs="Calibri" w:hint="eastAsia"/>
                <w:i/>
                <w:color w:val="FF0000"/>
                <w:sz w:val="16"/>
                <w:szCs w:val="16"/>
              </w:rPr>
              <w:t xml:space="preserve">link for WAB-MT </w:t>
            </w:r>
            <w:r>
              <w:rPr>
                <w:rFonts w:ascii="Calibri" w:eastAsia="SimSun" w:hAnsi="Calibri" w:cs="Calibri"/>
                <w:i/>
                <w:color w:val="FF0000"/>
                <w:sz w:val="16"/>
                <w:szCs w:val="16"/>
              </w:rPr>
              <w:t>can be TN or NTN.</w:t>
            </w:r>
          </w:p>
          <w:p w14:paraId="526F60E6"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6</w:t>
            </w:r>
            <w:r>
              <w:rPr>
                <w:rFonts w:ascii="Calibri" w:eastAsia="SimSun" w:hAnsi="Calibri" w:cs="Calibri"/>
                <w:i/>
                <w:color w:val="FF0000"/>
                <w:sz w:val="16"/>
                <w:szCs w:val="16"/>
              </w:rPr>
              <w:t>: Mobility procedures to be used for the UEs served by a WAB-gNB are legacy UE mobility procedures. Mobility of the WAB-MTs is based on legacy UE mobility procedures.</w:t>
            </w:r>
          </w:p>
          <w:p w14:paraId="15E54986"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7</w:t>
            </w:r>
            <w:r>
              <w:rPr>
                <w:rFonts w:ascii="Calibri" w:eastAsia="SimSun" w:hAnsi="Calibri" w:cs="Calibri"/>
                <w:i/>
                <w:color w:val="FF0000"/>
                <w:sz w:val="16"/>
                <w:szCs w:val="16"/>
              </w:rPr>
              <w:t>: The interface between the WAB-MT and the co-located WAB-gNB is out-of-scope for the normative phase.</w:t>
            </w:r>
          </w:p>
          <w:p w14:paraId="184257B9"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8</w:t>
            </w:r>
            <w:r>
              <w:rPr>
                <w:rFonts w:ascii="Calibri" w:eastAsia="SimSun" w:hAnsi="Calibri" w:cs="Calibri"/>
                <w:i/>
                <w:color w:val="FF0000"/>
                <w:sz w:val="16"/>
                <w:szCs w:val="16"/>
              </w:rPr>
              <w:t>: Split architecture of the WAB-gNB is out-of-scope for the normative phase.</w:t>
            </w:r>
          </w:p>
          <w:p w14:paraId="442C16F8" w14:textId="77777777" w:rsidR="008B267A" w:rsidRDefault="008B267A" w:rsidP="008617C3">
            <w:pPr>
              <w:pStyle w:val="NO"/>
              <w:ind w:left="0" w:firstLine="0"/>
              <w:rPr>
                <w:rFonts w:ascii="Calibri" w:eastAsia="MS Mincho" w:hAnsi="Calibri" w:cs="Calibri"/>
                <w:i/>
                <w:iCs/>
                <w:color w:val="00B050"/>
                <w:kern w:val="2"/>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9</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RAN2 impact should be identified as early as possible, and should be </w:t>
            </w:r>
            <w:r>
              <w:rPr>
                <w:rFonts w:ascii="Calibri" w:eastAsia="SimSun" w:hAnsi="Calibri" w:cs="Calibri"/>
                <w:i/>
                <w:color w:val="FF0000"/>
                <w:sz w:val="16"/>
                <w:szCs w:val="16"/>
              </w:rPr>
              <w:t>minimal</w:t>
            </w:r>
            <w:r>
              <w:rPr>
                <w:rFonts w:ascii="Calibri" w:eastAsia="SimSun" w:hAnsi="Calibri" w:cs="Calibri" w:hint="eastAsia"/>
                <w:i/>
                <w:color w:val="FF0000"/>
                <w:sz w:val="16"/>
                <w:szCs w:val="16"/>
              </w:rPr>
              <w:t>.</w:t>
            </w:r>
            <w:r>
              <w:rPr>
                <w:rFonts w:ascii="Calibri" w:eastAsia="MS Mincho" w:hAnsi="Calibri" w:cs="Calibri"/>
                <w:i/>
                <w:iCs/>
                <w:color w:val="00B050"/>
                <w:kern w:val="2"/>
                <w:sz w:val="16"/>
                <w:szCs w:val="16"/>
              </w:rPr>
              <w:t xml:space="preserve"> </w:t>
            </w:r>
          </w:p>
          <w:p w14:paraId="6A79FBDC" w14:textId="77777777" w:rsidR="008B267A" w:rsidRDefault="008B267A" w:rsidP="008617C3">
            <w:pPr>
              <w:pStyle w:val="NO"/>
              <w:ind w:left="0" w:firstLine="0"/>
              <w:rPr>
                <w:rFonts w:ascii="Calibri" w:eastAsia="MS Mincho" w:hAnsi="Calibri" w:cs="Calibri"/>
                <w:i/>
                <w:iCs/>
                <w:color w:val="00B050"/>
                <w:kern w:val="2"/>
                <w:sz w:val="16"/>
                <w:szCs w:val="16"/>
              </w:rPr>
            </w:pPr>
          </w:p>
          <w:p w14:paraId="64C029F8" w14:textId="77777777" w:rsidR="008B267A" w:rsidRDefault="008B267A" w:rsidP="008617C3">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 xml:space="preserve">The WAB-gNB is based on the gNB functionality specified in TS 38.300 and TS 38.401. </w:t>
            </w:r>
          </w:p>
          <w:p w14:paraId="3B170362" w14:textId="77777777" w:rsidR="008B267A" w:rsidRDefault="008B267A" w:rsidP="008617C3">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WAB-MT supports at least a subset of UE functionalities.</w:t>
            </w:r>
          </w:p>
          <w:p w14:paraId="7CE99CD7" w14:textId="77777777" w:rsidR="008B267A" w:rsidRDefault="008B267A" w:rsidP="008617C3">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NR Uu is used for the radio link between WAB-gNB and the served UEs.</w:t>
            </w:r>
          </w:p>
          <w:p w14:paraId="2932E6EF" w14:textId="77777777" w:rsidR="008B267A" w:rsidRDefault="008B267A" w:rsidP="008617C3">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NR Uu radio link between the WAB-gNB and the served UEs does not use NTN.</w:t>
            </w:r>
          </w:p>
          <w:p w14:paraId="20D217FF" w14:textId="77777777" w:rsidR="008B267A" w:rsidRDefault="008B267A" w:rsidP="008617C3">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WAB does not support the in band scenario if the backhaul link uses NTN.</w:t>
            </w:r>
          </w:p>
          <w:p w14:paraId="36EF5BD1" w14:textId="77777777" w:rsidR="008B267A" w:rsidRDefault="008B267A" w:rsidP="008617C3">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scenario where a WAB-gNB serves a WAB-MT(s) should be preventable by means of different standard based solutions.</w:t>
            </w:r>
          </w:p>
          <w:p w14:paraId="17A23406" w14:textId="77777777" w:rsidR="008B267A" w:rsidRDefault="008B267A" w:rsidP="008617C3">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RAN3 to specify solutions to prevent the multi-hop WAB topology, where multi-hop WAB means that a WAB MT connects to a WAB gNB. Discussions on multi hop WAB topology are out of scope.</w:t>
            </w:r>
          </w:p>
          <w:p w14:paraId="44B28E84" w14:textId="77777777" w:rsidR="008B267A" w:rsidRDefault="008B267A" w:rsidP="008617C3">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WAB-gNB and the WAB-MT may connect to the same PLMN or to different PLMNs.</w:t>
            </w:r>
          </w:p>
          <w:p w14:paraId="11122A9C" w14:textId="77777777" w:rsidR="008B267A" w:rsidRDefault="008B267A" w:rsidP="008617C3">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The WAB-MT may connect to a public PLMN or an SNPN.</w:t>
            </w:r>
          </w:p>
          <w:p w14:paraId="00F94F2F" w14:textId="77777777" w:rsidR="008B267A" w:rsidRDefault="008B267A" w:rsidP="008617C3">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 xml:space="preserve">The WAB-gNB may connect to a public PLMN or an SNPN. </w:t>
            </w:r>
          </w:p>
          <w:p w14:paraId="775F6D80" w14:textId="77777777" w:rsidR="008B267A" w:rsidRDefault="008B267A" w:rsidP="008617C3">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S</w:t>
            </w:r>
            <w:r>
              <w:rPr>
                <w:rFonts w:eastAsia="MS Mincho" w:cs="Calibri" w:hint="eastAsia"/>
                <w:i/>
                <w:iCs/>
                <w:color w:val="00B050"/>
                <w:kern w:val="2"/>
                <w:sz w:val="16"/>
                <w:szCs w:val="16"/>
              </w:rPr>
              <w:t>plit gNB functionality for WAB gNB is out of scope.</w:t>
            </w:r>
            <w:r>
              <w:rPr>
                <w:rFonts w:eastAsia="MS Mincho" w:cs="Calibri"/>
                <w:i/>
                <w:iCs/>
                <w:color w:val="00B050"/>
                <w:kern w:val="2"/>
                <w:sz w:val="16"/>
                <w:szCs w:val="16"/>
              </w:rPr>
              <w:t xml:space="preserve"> </w:t>
            </w:r>
          </w:p>
          <w:p w14:paraId="22F8C6E2" w14:textId="77777777" w:rsidR="008B267A" w:rsidRDefault="008B267A" w:rsidP="008617C3">
            <w:pPr>
              <w:pStyle w:val="ListParagraph3"/>
              <w:autoSpaceDN/>
              <w:ind w:left="0"/>
              <w:rPr>
                <w:rFonts w:eastAsia="MS Mincho" w:cs="Calibri"/>
                <w:i/>
                <w:iCs/>
                <w:color w:val="00B050"/>
                <w:kern w:val="2"/>
                <w:sz w:val="16"/>
                <w:szCs w:val="16"/>
              </w:rPr>
            </w:pPr>
            <w:r>
              <w:rPr>
                <w:rFonts w:eastAsia="MS Mincho" w:cs="Calibri" w:hint="eastAsia"/>
                <w:i/>
                <w:iCs/>
                <w:color w:val="00B050"/>
                <w:kern w:val="2"/>
                <w:sz w:val="16"/>
                <w:szCs w:val="16"/>
              </w:rPr>
              <w:t xml:space="preserve">RAN3 to capture the following in the stage2 spec based on TR 38.799. </w:t>
            </w:r>
          </w:p>
          <w:p w14:paraId="3CF28306"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RAN3#126:</w:t>
            </w:r>
          </w:p>
          <w:p w14:paraId="3E995C7D"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WA: Additional ULI for WAB consists of TAI and NR CGI, which are determined by the WAB-node, reflecting the WAB-node’s physical location. This solution is compliant with Opton1 and Option3. It is up to SA2 to support one of Opton1 and Option3 or both.</w:t>
            </w:r>
          </w:p>
          <w:p w14:paraId="1C7E030D"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Agree on Solution 2: For HO, the target WAB-gNB should reject HO preparation including the S-NSSAI used for Backhauling.</w:t>
            </w:r>
          </w:p>
          <w:p w14:paraId="2947C2D2"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The “two logical gNB solution” can support UE’s AMF change during WAB-gNB mobility.</w:t>
            </w:r>
          </w:p>
          <w:p w14:paraId="4109B580" w14:textId="77777777" w:rsidR="008B267A" w:rsidRDefault="008B267A" w:rsidP="008617C3">
            <w:pPr>
              <w:widowControl w:val="0"/>
              <w:ind w:left="144" w:hanging="144"/>
              <w:rPr>
                <w:rFonts w:eastAsia="DengXian" w:cs="Calibri"/>
                <w:i/>
                <w:color w:val="FF0000"/>
                <w:sz w:val="16"/>
                <w:szCs w:val="16"/>
                <w:lang w:eastAsia="en-US"/>
              </w:rPr>
            </w:pPr>
            <w:r>
              <w:rPr>
                <w:rFonts w:hint="eastAsia"/>
                <w:i/>
                <w:color w:val="FF0000"/>
                <w:kern w:val="2"/>
                <w:sz w:val="16"/>
                <w:szCs w:val="16"/>
                <w:lang w:eastAsia="en-US"/>
              </w:rPr>
              <w:t>C</w:t>
            </w:r>
            <w:r>
              <w:rPr>
                <w:i/>
                <w:color w:val="FF0000"/>
                <w:kern w:val="2"/>
                <w:sz w:val="16"/>
                <w:szCs w:val="16"/>
                <w:lang w:eastAsia="en-US"/>
              </w:rPr>
              <w:t>ontinue to work on the open issues and details…</w:t>
            </w:r>
            <w:r>
              <w:rPr>
                <w:rFonts w:cs="Calibri"/>
                <w:i/>
                <w:color w:val="FF0000"/>
                <w:sz w:val="16"/>
                <w:szCs w:val="16"/>
                <w:lang w:eastAsia="en-US"/>
              </w:rPr>
              <w:t xml:space="preserve"> </w:t>
            </w:r>
          </w:p>
        </w:tc>
      </w:tr>
      <w:tr w:rsidR="008B267A" w14:paraId="7C26FD8C"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844CD" w14:textId="77777777" w:rsidR="008B267A" w:rsidRDefault="002C1ABE" w:rsidP="008617C3">
            <w:pPr>
              <w:widowControl w:val="0"/>
              <w:ind w:left="144" w:hanging="144"/>
              <w:rPr>
                <w:rFonts w:cs="Calibri"/>
                <w:sz w:val="18"/>
                <w:highlight w:val="yellow"/>
                <w:lang w:eastAsia="en-US"/>
              </w:rPr>
            </w:pPr>
            <w:hyperlink r:id="rId20" w:history="1">
              <w:r w:rsidR="008B267A">
                <w:rPr>
                  <w:rFonts w:cs="Calibri"/>
                  <w:sz w:val="18"/>
                  <w:highlight w:val="yellow"/>
                  <w:lang w:eastAsia="en-US"/>
                </w:rPr>
                <w:t>R3-250016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046303" w14:textId="77777777" w:rsidR="008B267A" w:rsidRDefault="008B267A" w:rsidP="008617C3">
            <w:pPr>
              <w:widowControl w:val="0"/>
              <w:ind w:left="144" w:hanging="144"/>
              <w:rPr>
                <w:rFonts w:cs="Calibri"/>
                <w:sz w:val="18"/>
                <w:lang w:eastAsia="en-US"/>
              </w:rPr>
            </w:pPr>
            <w:r>
              <w:rPr>
                <w:rFonts w:cs="Calibri"/>
                <w:sz w:val="18"/>
                <w:lang w:eastAsia="en-US"/>
              </w:rPr>
              <w:t>LS on Location service of UEs served by MWAB (SA2(Huawei))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572B5B"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2A1030CA"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D9EC9A" w14:textId="77777777" w:rsidR="008B267A" w:rsidRDefault="002C1ABE" w:rsidP="008617C3">
            <w:pPr>
              <w:widowControl w:val="0"/>
              <w:ind w:left="144" w:hanging="144"/>
              <w:rPr>
                <w:rFonts w:cs="Calibri"/>
                <w:sz w:val="18"/>
                <w:highlight w:val="yellow"/>
                <w:lang w:eastAsia="en-US"/>
              </w:rPr>
            </w:pPr>
            <w:hyperlink r:id="rId21" w:history="1">
              <w:r w:rsidR="008B267A">
                <w:rPr>
                  <w:rFonts w:cs="Calibri"/>
                  <w:sz w:val="18"/>
                  <w:highlight w:val="yellow"/>
                  <w:lang w:eastAsia="en-US"/>
                </w:rPr>
                <w:t>R3-250513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6BCD2" w14:textId="77777777" w:rsidR="008B267A" w:rsidRDefault="008B267A" w:rsidP="008617C3">
            <w:pPr>
              <w:widowControl w:val="0"/>
              <w:ind w:left="144" w:hanging="144"/>
              <w:rPr>
                <w:rFonts w:cs="Calibri"/>
                <w:sz w:val="18"/>
                <w:lang w:eastAsia="en-US"/>
              </w:rPr>
            </w:pPr>
            <w:r>
              <w:rPr>
                <w:rFonts w:cs="Calibri"/>
                <w:sz w:val="18"/>
                <w:lang w:eastAsia="en-US"/>
              </w:rPr>
              <w:t>Discussion and [DRAFT] Reply LS on FS_VMR_Ph2 solution impacts to RAN (Access Control and Additional ULI)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9674EA" w14:textId="77777777" w:rsidR="008B267A" w:rsidRDefault="008B267A" w:rsidP="008617C3">
            <w:pPr>
              <w:widowControl w:val="0"/>
              <w:ind w:left="144" w:hanging="144"/>
              <w:rPr>
                <w:rFonts w:cs="Calibri"/>
                <w:sz w:val="18"/>
                <w:lang w:eastAsia="en-US"/>
              </w:rPr>
            </w:pPr>
            <w:r>
              <w:rPr>
                <w:rFonts w:cs="Calibri"/>
                <w:sz w:val="18"/>
                <w:lang w:eastAsia="en-US"/>
              </w:rPr>
              <w:t>LS out To: SA2 CC: RAN2</w:t>
            </w:r>
          </w:p>
        </w:tc>
      </w:tr>
      <w:tr w:rsidR="008B267A" w14:paraId="47A6D703"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C91EB" w14:textId="77777777" w:rsidR="008B267A" w:rsidRDefault="002C1ABE" w:rsidP="008617C3">
            <w:pPr>
              <w:widowControl w:val="0"/>
              <w:ind w:left="144" w:hanging="144"/>
              <w:rPr>
                <w:rFonts w:cs="Calibri"/>
                <w:sz w:val="18"/>
                <w:highlight w:val="yellow"/>
                <w:lang w:eastAsia="en-US"/>
              </w:rPr>
            </w:pPr>
            <w:hyperlink r:id="rId22" w:history="1">
              <w:r w:rsidR="008B267A">
                <w:rPr>
                  <w:rFonts w:cs="Calibri"/>
                  <w:sz w:val="18"/>
                  <w:highlight w:val="yellow"/>
                  <w:lang w:eastAsia="en-US"/>
                </w:rPr>
                <w:t>R3-250102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6CABA" w14:textId="77777777" w:rsidR="008B267A" w:rsidRDefault="008B267A" w:rsidP="008617C3">
            <w:pPr>
              <w:widowControl w:val="0"/>
              <w:ind w:left="144" w:hanging="144"/>
              <w:rPr>
                <w:rFonts w:cs="Calibri"/>
                <w:sz w:val="18"/>
                <w:lang w:eastAsia="en-US"/>
              </w:rPr>
            </w:pPr>
            <w:r>
              <w:rPr>
                <w:rFonts w:cs="Calibri"/>
                <w:sz w:val="18"/>
                <w:lang w:eastAsia="en-US"/>
              </w:rPr>
              <w:t>(TP to BL CR 38.401 38.413) WAB architecture and mobility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FBF9B0"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B7ED54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37484" w14:textId="77777777" w:rsidR="008B267A" w:rsidRDefault="002C1ABE" w:rsidP="008617C3">
            <w:pPr>
              <w:widowControl w:val="0"/>
              <w:ind w:left="144" w:hanging="144"/>
              <w:rPr>
                <w:rFonts w:cs="Calibri"/>
                <w:sz w:val="18"/>
                <w:highlight w:val="yellow"/>
                <w:lang w:eastAsia="en-US"/>
              </w:rPr>
            </w:pPr>
            <w:hyperlink r:id="rId23" w:history="1">
              <w:r w:rsidR="008B267A">
                <w:rPr>
                  <w:rFonts w:cs="Calibri"/>
                  <w:sz w:val="18"/>
                  <w:highlight w:val="yellow"/>
                  <w:lang w:eastAsia="en-US"/>
                </w:rPr>
                <w:t>R3-250065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E9D168" w14:textId="77777777" w:rsidR="008B267A" w:rsidRDefault="008B267A" w:rsidP="008617C3">
            <w:pPr>
              <w:widowControl w:val="0"/>
              <w:ind w:left="144" w:hanging="144"/>
              <w:rPr>
                <w:rFonts w:cs="Calibri"/>
                <w:sz w:val="18"/>
                <w:lang w:eastAsia="en-US"/>
              </w:rPr>
            </w:pPr>
            <w:r>
              <w:rPr>
                <w:rFonts w:cs="Calibri"/>
                <w:sz w:val="18"/>
                <w:lang w:eastAsia="en-US"/>
              </w:rPr>
              <w:t>(TP to 38.455) Support of location service involving WAB-nodes (ZTE Corporation, Nokia, Nokia Shanghai Bell, Ericsson, Qualcomm, Lenovo,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135A5F"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6AA0AE8"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CA3FFE" w14:textId="77777777" w:rsidR="008B267A" w:rsidRDefault="002C1ABE" w:rsidP="008617C3">
            <w:pPr>
              <w:widowControl w:val="0"/>
              <w:ind w:left="144" w:hanging="144"/>
              <w:rPr>
                <w:rFonts w:cs="Calibri"/>
                <w:sz w:val="18"/>
                <w:highlight w:val="yellow"/>
                <w:lang w:eastAsia="en-US"/>
              </w:rPr>
            </w:pPr>
            <w:hyperlink r:id="rId24" w:history="1">
              <w:r w:rsidR="008B267A">
                <w:rPr>
                  <w:rFonts w:cs="Calibri"/>
                  <w:sz w:val="18"/>
                  <w:highlight w:val="yellow"/>
                  <w:lang w:eastAsia="en-US"/>
                </w:rPr>
                <w:t>R3-250062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05DCB3" w14:textId="77777777" w:rsidR="008B267A" w:rsidRDefault="008B267A" w:rsidP="008617C3">
            <w:pPr>
              <w:widowControl w:val="0"/>
              <w:ind w:left="144" w:hanging="144"/>
              <w:rPr>
                <w:rFonts w:cs="Calibri"/>
                <w:sz w:val="18"/>
                <w:lang w:eastAsia="en-US"/>
              </w:rPr>
            </w:pPr>
            <w:r>
              <w:rPr>
                <w:rFonts w:cs="Calibri"/>
                <w:sz w:val="18"/>
                <w:lang w:eastAsia="en-US"/>
              </w:rPr>
              <w:t>(TP to 38.401) Discussion on multi hop prevention and additional ULI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0884E"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10F8C03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710F58" w14:textId="77777777" w:rsidR="008B267A" w:rsidRDefault="002C1ABE" w:rsidP="008617C3">
            <w:pPr>
              <w:widowControl w:val="0"/>
              <w:ind w:left="144" w:hanging="144"/>
              <w:rPr>
                <w:rFonts w:cs="Calibri"/>
                <w:sz w:val="18"/>
                <w:highlight w:val="yellow"/>
                <w:lang w:eastAsia="en-US"/>
              </w:rPr>
            </w:pPr>
            <w:hyperlink r:id="rId25" w:history="1">
              <w:r w:rsidR="008B267A">
                <w:rPr>
                  <w:rFonts w:cs="Calibri"/>
                  <w:sz w:val="18"/>
                  <w:highlight w:val="yellow"/>
                  <w:lang w:eastAsia="en-US"/>
                </w:rPr>
                <w:t>R3-250063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66B20" w14:textId="77777777" w:rsidR="008B267A" w:rsidRDefault="008B267A" w:rsidP="008617C3">
            <w:pPr>
              <w:widowControl w:val="0"/>
              <w:ind w:left="144" w:hanging="144"/>
              <w:rPr>
                <w:rFonts w:cs="Calibri"/>
                <w:sz w:val="18"/>
                <w:lang w:eastAsia="en-US"/>
              </w:rPr>
            </w:pPr>
            <w:r>
              <w:rPr>
                <w:rFonts w:cs="Calibri"/>
                <w:sz w:val="18"/>
                <w:lang w:eastAsia="en-US"/>
              </w:rPr>
              <w:t>(TP to 38.401 36.300) Discussion on supporting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288165"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FA74403"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273CB" w14:textId="77777777" w:rsidR="008B267A" w:rsidRDefault="002C1ABE" w:rsidP="008617C3">
            <w:pPr>
              <w:widowControl w:val="0"/>
              <w:ind w:left="144" w:hanging="144"/>
              <w:rPr>
                <w:rFonts w:cs="Calibri"/>
                <w:sz w:val="18"/>
                <w:highlight w:val="yellow"/>
                <w:lang w:eastAsia="en-US"/>
              </w:rPr>
            </w:pPr>
            <w:hyperlink r:id="rId26" w:history="1">
              <w:r w:rsidR="008B267A">
                <w:rPr>
                  <w:rFonts w:cs="Calibri"/>
                  <w:sz w:val="18"/>
                  <w:highlight w:val="yellow"/>
                  <w:lang w:eastAsia="en-US"/>
                </w:rPr>
                <w:t>R3-250064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0F19D" w14:textId="77777777" w:rsidR="008B267A" w:rsidRDefault="008B267A" w:rsidP="008617C3">
            <w:pPr>
              <w:widowControl w:val="0"/>
              <w:ind w:left="144" w:hanging="144"/>
              <w:rPr>
                <w:rFonts w:cs="Calibri"/>
                <w:sz w:val="18"/>
                <w:lang w:eastAsia="en-US"/>
              </w:rPr>
            </w:pPr>
            <w:r>
              <w:rPr>
                <w:rFonts w:cs="Calibri"/>
                <w:sz w:val="18"/>
                <w:lang w:eastAsia="en-US"/>
              </w:rPr>
              <w:t xml:space="preserve">(TP to 38.305) Support of location service involving WAB-nodes (ZTE Corporation, Nokia, Nokia Shanghai Bell, Ericsson, Qualcomm, Lenovo, CATT, </w:t>
            </w:r>
            <w:r>
              <w:rPr>
                <w:rFonts w:cs="Calibri"/>
                <w:sz w:val="18"/>
                <w:lang w:eastAsia="en-US"/>
              </w:rPr>
              <w:lastRenderedPageBreak/>
              <w:t>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51D6B8" w14:textId="77777777" w:rsidR="008B267A" w:rsidRDefault="008B267A" w:rsidP="008617C3">
            <w:pPr>
              <w:widowControl w:val="0"/>
              <w:ind w:left="144" w:hanging="144"/>
              <w:rPr>
                <w:rFonts w:cs="Calibri"/>
                <w:sz w:val="18"/>
                <w:lang w:eastAsia="en-US"/>
              </w:rPr>
            </w:pPr>
            <w:r>
              <w:rPr>
                <w:rFonts w:cs="Calibri"/>
                <w:sz w:val="18"/>
                <w:lang w:eastAsia="en-US"/>
              </w:rPr>
              <w:lastRenderedPageBreak/>
              <w:t>other</w:t>
            </w:r>
          </w:p>
        </w:tc>
      </w:tr>
      <w:tr w:rsidR="008B267A" w14:paraId="7FB6EB49"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E189" w14:textId="77777777" w:rsidR="008B267A" w:rsidRDefault="002C1ABE" w:rsidP="008617C3">
            <w:pPr>
              <w:widowControl w:val="0"/>
              <w:ind w:left="144" w:hanging="144"/>
              <w:rPr>
                <w:rFonts w:cs="Calibri"/>
                <w:sz w:val="18"/>
                <w:highlight w:val="yellow"/>
                <w:lang w:eastAsia="en-US"/>
              </w:rPr>
            </w:pPr>
            <w:hyperlink r:id="rId27" w:history="1">
              <w:r w:rsidR="008B267A">
                <w:rPr>
                  <w:rFonts w:cs="Calibri"/>
                  <w:sz w:val="18"/>
                  <w:highlight w:val="yellow"/>
                  <w:lang w:eastAsia="en-US"/>
                </w:rPr>
                <w:t>R3-250071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11251" w14:textId="77777777" w:rsidR="008B267A" w:rsidRDefault="008B267A" w:rsidP="008617C3">
            <w:pPr>
              <w:widowControl w:val="0"/>
              <w:ind w:left="144" w:hanging="144"/>
              <w:rPr>
                <w:rFonts w:cs="Calibri"/>
                <w:sz w:val="18"/>
                <w:lang w:eastAsia="en-US"/>
              </w:rPr>
            </w:pPr>
            <w:r>
              <w:rPr>
                <w:rFonts w:cs="Calibri"/>
                <w:sz w:val="18"/>
                <w:lang w:eastAsia="en-US"/>
              </w:rPr>
              <w:t>Reply LS on FS_VMR_Ph2 solution impacts to RAN (Access Control and Additional ULI)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C8AD8D"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7641663D"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6D5378" w14:textId="77777777" w:rsidR="008B267A" w:rsidRDefault="002C1ABE" w:rsidP="008617C3">
            <w:pPr>
              <w:widowControl w:val="0"/>
              <w:ind w:left="144" w:hanging="144"/>
              <w:rPr>
                <w:rFonts w:cs="Calibri"/>
                <w:sz w:val="18"/>
                <w:highlight w:val="yellow"/>
                <w:lang w:eastAsia="en-US"/>
              </w:rPr>
            </w:pPr>
            <w:hyperlink r:id="rId28" w:history="1">
              <w:r w:rsidR="008B267A">
                <w:rPr>
                  <w:rFonts w:cs="Calibri"/>
                  <w:sz w:val="18"/>
                  <w:highlight w:val="yellow"/>
                  <w:lang w:eastAsia="en-US"/>
                </w:rPr>
                <w:t>R3-250073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F77D" w14:textId="77777777" w:rsidR="008B267A" w:rsidRDefault="008B267A" w:rsidP="008617C3">
            <w:pPr>
              <w:widowControl w:val="0"/>
              <w:ind w:left="144" w:hanging="144"/>
              <w:rPr>
                <w:rFonts w:cs="Calibri"/>
                <w:sz w:val="18"/>
                <w:lang w:eastAsia="en-US"/>
              </w:rPr>
            </w:pPr>
            <w:r>
              <w:rPr>
                <w:rFonts w:cs="Calibri"/>
                <w:sz w:val="18"/>
                <w:lang w:eastAsia="en-US"/>
              </w:rPr>
              <w:t>Reply LS on FS_VMR_Ph2 solution impacts to RAN (MWAB mobility)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4E4889"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4FB328D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C3463" w14:textId="77777777" w:rsidR="008B267A" w:rsidRDefault="002C1ABE" w:rsidP="008617C3">
            <w:pPr>
              <w:widowControl w:val="0"/>
              <w:ind w:left="144" w:hanging="144"/>
              <w:rPr>
                <w:rFonts w:cs="Calibri"/>
                <w:sz w:val="18"/>
                <w:highlight w:val="yellow"/>
                <w:lang w:eastAsia="en-US"/>
              </w:rPr>
            </w:pPr>
            <w:hyperlink r:id="rId29" w:history="1">
              <w:r w:rsidR="008B267A">
                <w:rPr>
                  <w:rFonts w:cs="Calibri"/>
                  <w:sz w:val="18"/>
                  <w:highlight w:val="yellow"/>
                  <w:lang w:eastAsia="en-US"/>
                </w:rPr>
                <w:t>R3-250103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2881D" w14:textId="77777777" w:rsidR="008B267A" w:rsidRDefault="008B267A" w:rsidP="008617C3">
            <w:pPr>
              <w:widowControl w:val="0"/>
              <w:ind w:left="144" w:hanging="144"/>
              <w:rPr>
                <w:rFonts w:cs="Calibri"/>
                <w:sz w:val="18"/>
                <w:lang w:eastAsia="en-US"/>
              </w:rPr>
            </w:pPr>
            <w:r>
              <w:rPr>
                <w:rFonts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CABAE" w14:textId="77777777" w:rsidR="008B267A" w:rsidRDefault="008B267A" w:rsidP="008617C3">
            <w:pPr>
              <w:widowControl w:val="0"/>
              <w:ind w:left="144" w:hanging="144"/>
              <w:rPr>
                <w:rFonts w:cs="Calibri"/>
                <w:sz w:val="18"/>
                <w:lang w:eastAsia="en-US"/>
              </w:rPr>
            </w:pPr>
            <w:r>
              <w:rPr>
                <w:rFonts w:cs="Calibri"/>
                <w:sz w:val="18"/>
                <w:lang w:eastAsia="en-US"/>
              </w:rPr>
              <w:t>draftCR</w:t>
            </w:r>
          </w:p>
        </w:tc>
      </w:tr>
      <w:tr w:rsidR="008B267A" w14:paraId="7009BE3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31EECF" w14:textId="77777777" w:rsidR="008B267A" w:rsidRDefault="002C1ABE" w:rsidP="008617C3">
            <w:pPr>
              <w:widowControl w:val="0"/>
              <w:ind w:left="144" w:hanging="144"/>
              <w:rPr>
                <w:rFonts w:cs="Calibri"/>
                <w:sz w:val="18"/>
                <w:highlight w:val="yellow"/>
                <w:lang w:eastAsia="en-US"/>
              </w:rPr>
            </w:pPr>
            <w:hyperlink r:id="rId30" w:history="1">
              <w:r w:rsidR="008B267A">
                <w:rPr>
                  <w:rFonts w:cs="Calibri"/>
                  <w:sz w:val="18"/>
                  <w:highlight w:val="yellow"/>
                  <w:lang w:eastAsia="en-US"/>
                </w:rPr>
                <w:t>R3-250165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351F7" w14:textId="77777777" w:rsidR="008B267A" w:rsidRDefault="008B267A" w:rsidP="008617C3">
            <w:pPr>
              <w:widowControl w:val="0"/>
              <w:ind w:left="144" w:hanging="144"/>
              <w:rPr>
                <w:rFonts w:cs="Calibri"/>
                <w:sz w:val="18"/>
                <w:lang w:eastAsia="en-US"/>
              </w:rPr>
            </w:pPr>
            <w:r>
              <w:rPr>
                <w:rFonts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C579C"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280419E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DC7B" w14:textId="77777777" w:rsidR="008B267A" w:rsidRDefault="002C1ABE" w:rsidP="008617C3">
            <w:pPr>
              <w:widowControl w:val="0"/>
              <w:ind w:left="144" w:hanging="144"/>
              <w:rPr>
                <w:rFonts w:cs="Calibri"/>
                <w:sz w:val="18"/>
                <w:highlight w:val="yellow"/>
                <w:lang w:eastAsia="en-US"/>
              </w:rPr>
            </w:pPr>
            <w:hyperlink r:id="rId31" w:history="1">
              <w:r w:rsidR="008B267A">
                <w:rPr>
                  <w:rFonts w:cs="Calibri"/>
                  <w:sz w:val="18"/>
                  <w:highlight w:val="yellow"/>
                  <w:lang w:eastAsia="en-US"/>
                </w:rPr>
                <w:t>R3-250211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6143CE" w14:textId="77777777" w:rsidR="008B267A" w:rsidRDefault="008B267A" w:rsidP="008617C3">
            <w:pPr>
              <w:widowControl w:val="0"/>
              <w:ind w:left="144" w:hanging="144"/>
              <w:rPr>
                <w:rFonts w:cs="Calibri"/>
                <w:sz w:val="18"/>
                <w:lang w:eastAsia="en-US"/>
              </w:rPr>
            </w:pPr>
            <w:r>
              <w:rPr>
                <w:rFonts w:cs="Calibri"/>
                <w:sz w:val="18"/>
                <w:lang w:eastAsia="en-US"/>
              </w:rPr>
              <w:t>Further consideration on support of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732FF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3766D79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639B53" w14:textId="77777777" w:rsidR="008B267A" w:rsidRDefault="002C1ABE" w:rsidP="008617C3">
            <w:pPr>
              <w:widowControl w:val="0"/>
              <w:ind w:left="144" w:hanging="144"/>
              <w:rPr>
                <w:rFonts w:cs="Calibri"/>
                <w:sz w:val="18"/>
                <w:highlight w:val="yellow"/>
                <w:lang w:eastAsia="en-US"/>
              </w:rPr>
            </w:pPr>
            <w:hyperlink r:id="rId32" w:history="1">
              <w:r w:rsidR="008B267A">
                <w:rPr>
                  <w:rFonts w:cs="Calibri"/>
                  <w:sz w:val="18"/>
                  <w:highlight w:val="yellow"/>
                  <w:lang w:eastAsia="en-US"/>
                </w:rPr>
                <w:t>R3-250212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4A8D27" w14:textId="77777777" w:rsidR="008B267A" w:rsidRDefault="008B267A" w:rsidP="008617C3">
            <w:pPr>
              <w:widowControl w:val="0"/>
              <w:ind w:left="144" w:hanging="144"/>
              <w:rPr>
                <w:rFonts w:cs="Calibri"/>
                <w:sz w:val="18"/>
                <w:lang w:eastAsia="en-US"/>
              </w:rPr>
            </w:pPr>
            <w:r>
              <w:rPr>
                <w:rFonts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5EE60"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47E3D09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2898" w14:textId="77777777" w:rsidR="008B267A" w:rsidRDefault="002C1ABE" w:rsidP="008617C3">
            <w:pPr>
              <w:widowControl w:val="0"/>
              <w:ind w:left="144" w:hanging="144"/>
              <w:rPr>
                <w:rFonts w:cs="Calibri"/>
                <w:sz w:val="18"/>
                <w:highlight w:val="yellow"/>
                <w:lang w:eastAsia="en-US"/>
              </w:rPr>
            </w:pPr>
            <w:hyperlink r:id="rId33" w:history="1">
              <w:r w:rsidR="008B267A">
                <w:rPr>
                  <w:rFonts w:cs="Calibri"/>
                  <w:sz w:val="18"/>
                  <w:highlight w:val="yellow"/>
                  <w:lang w:eastAsia="en-US"/>
                </w:rPr>
                <w:t>R3-250219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75BA3" w14:textId="77777777" w:rsidR="008B267A" w:rsidRDefault="008B267A" w:rsidP="008617C3">
            <w:pPr>
              <w:widowControl w:val="0"/>
              <w:ind w:left="144" w:hanging="144"/>
              <w:rPr>
                <w:rFonts w:cs="Calibri"/>
                <w:sz w:val="18"/>
                <w:lang w:eastAsia="en-US"/>
              </w:rPr>
            </w:pPr>
            <w:r>
              <w:rPr>
                <w:rFonts w:cs="Calibri"/>
                <w:sz w:val="18"/>
                <w:lang w:eastAsia="en-US"/>
              </w:rPr>
              <w:t>(TP for TS 38.401) Discussion on NG management and Xn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933EFA"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EAC8FB6"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61BEE" w14:textId="77777777" w:rsidR="008B267A" w:rsidRDefault="002C1ABE" w:rsidP="008617C3">
            <w:pPr>
              <w:widowControl w:val="0"/>
              <w:ind w:left="144" w:hanging="144"/>
              <w:rPr>
                <w:rFonts w:cs="Calibri"/>
                <w:sz w:val="18"/>
                <w:highlight w:val="yellow"/>
                <w:lang w:eastAsia="en-US"/>
              </w:rPr>
            </w:pPr>
            <w:hyperlink r:id="rId34" w:history="1">
              <w:r w:rsidR="008B267A">
                <w:rPr>
                  <w:rFonts w:cs="Calibri"/>
                  <w:sz w:val="18"/>
                  <w:highlight w:val="yellow"/>
                  <w:lang w:eastAsia="en-US"/>
                </w:rPr>
                <w:t>R3-250220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2A4298" w14:textId="77777777" w:rsidR="008B267A" w:rsidRDefault="008B267A" w:rsidP="008617C3">
            <w:pPr>
              <w:widowControl w:val="0"/>
              <w:ind w:left="144" w:hanging="144"/>
              <w:rPr>
                <w:rFonts w:cs="Calibri"/>
                <w:sz w:val="18"/>
                <w:lang w:eastAsia="en-US"/>
              </w:rPr>
            </w:pPr>
            <w:r>
              <w:rPr>
                <w:rFonts w:cs="Calibri"/>
                <w:sz w:val="18"/>
                <w:lang w:eastAsia="en-US"/>
              </w:rPr>
              <w:t>(TP for TS 38.423 and TS 38.413) Discussion on WAB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97F7C"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F915853"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226E4" w14:textId="77777777" w:rsidR="008B267A" w:rsidRDefault="002C1ABE" w:rsidP="008617C3">
            <w:pPr>
              <w:widowControl w:val="0"/>
              <w:ind w:left="144" w:hanging="144"/>
              <w:rPr>
                <w:rFonts w:cs="Calibri"/>
                <w:sz w:val="18"/>
                <w:highlight w:val="yellow"/>
                <w:lang w:eastAsia="en-US"/>
              </w:rPr>
            </w:pPr>
            <w:hyperlink r:id="rId35" w:history="1">
              <w:r w:rsidR="008B267A">
                <w:rPr>
                  <w:rFonts w:cs="Calibri"/>
                  <w:sz w:val="18"/>
                  <w:highlight w:val="yellow"/>
                  <w:lang w:eastAsia="en-US"/>
                </w:rPr>
                <w:t>R3-250232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6AB046" w14:textId="77777777" w:rsidR="008B267A" w:rsidRDefault="008B267A" w:rsidP="008617C3">
            <w:pPr>
              <w:widowControl w:val="0"/>
              <w:ind w:left="144" w:hanging="144"/>
              <w:rPr>
                <w:rFonts w:cs="Calibri"/>
                <w:sz w:val="18"/>
                <w:lang w:eastAsia="en-US"/>
              </w:rPr>
            </w:pPr>
            <w:r>
              <w:rPr>
                <w:rFonts w:cs="Calibri"/>
                <w:sz w:val="18"/>
                <w:lang w:eastAsia="en-US"/>
              </w:rPr>
              <w:t>(TPs for TS 38.413/38.423)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95728"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060F040E"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F623DF" w14:textId="77777777" w:rsidR="008B267A" w:rsidRDefault="002C1ABE" w:rsidP="008617C3">
            <w:pPr>
              <w:widowControl w:val="0"/>
              <w:ind w:left="144" w:hanging="144"/>
              <w:rPr>
                <w:rFonts w:cs="Calibri"/>
                <w:sz w:val="18"/>
                <w:highlight w:val="yellow"/>
                <w:lang w:eastAsia="en-US"/>
              </w:rPr>
            </w:pPr>
            <w:hyperlink r:id="rId36" w:history="1">
              <w:r w:rsidR="008B267A">
                <w:rPr>
                  <w:rFonts w:cs="Calibri"/>
                  <w:sz w:val="18"/>
                  <w:highlight w:val="yellow"/>
                  <w:lang w:eastAsia="en-US"/>
                </w:rPr>
                <w:t>R3-250233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F2EF" w14:textId="77777777" w:rsidR="008B267A" w:rsidRDefault="008B267A" w:rsidP="008617C3">
            <w:pPr>
              <w:widowControl w:val="0"/>
              <w:ind w:left="144" w:hanging="144"/>
              <w:rPr>
                <w:rFonts w:cs="Calibri"/>
                <w:sz w:val="18"/>
                <w:lang w:eastAsia="en-US"/>
              </w:rPr>
            </w:pPr>
            <w:r>
              <w:rPr>
                <w:rFonts w:cs="Calibri"/>
                <w:sz w:val="18"/>
                <w:lang w:eastAsia="en-US"/>
              </w:rPr>
              <w:t>(TP for TS 38.401/38.455) Discussion on WAB related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D69B42"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33E36E3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1B2EBC" w14:textId="77777777" w:rsidR="008B267A" w:rsidRDefault="002C1ABE" w:rsidP="008617C3">
            <w:pPr>
              <w:widowControl w:val="0"/>
              <w:ind w:left="144" w:hanging="144"/>
              <w:rPr>
                <w:rFonts w:cs="Calibri"/>
                <w:sz w:val="18"/>
                <w:highlight w:val="yellow"/>
                <w:lang w:eastAsia="en-US"/>
              </w:rPr>
            </w:pPr>
            <w:hyperlink r:id="rId37" w:history="1">
              <w:r w:rsidR="008B267A">
                <w:rPr>
                  <w:rFonts w:cs="Calibri"/>
                  <w:sz w:val="18"/>
                  <w:highlight w:val="yellow"/>
                  <w:lang w:eastAsia="en-US"/>
                </w:rPr>
                <w:t>R3-250234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C84C3" w14:textId="77777777" w:rsidR="008B267A" w:rsidRDefault="008B267A" w:rsidP="008617C3">
            <w:pPr>
              <w:widowControl w:val="0"/>
              <w:ind w:left="144" w:hanging="144"/>
              <w:rPr>
                <w:rFonts w:cs="Calibri"/>
                <w:sz w:val="18"/>
                <w:lang w:eastAsia="en-US"/>
              </w:rPr>
            </w:pPr>
            <w:r>
              <w:rPr>
                <w:rFonts w:cs="Calibri"/>
                <w:sz w:val="18"/>
                <w:lang w:eastAsia="en-US"/>
              </w:rPr>
              <w:t>[draft] Reply LS on Location service of UEs served by MWAB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E1BF6" w14:textId="77777777" w:rsidR="008B267A" w:rsidRDefault="008B267A" w:rsidP="008617C3">
            <w:pPr>
              <w:widowControl w:val="0"/>
              <w:ind w:left="144" w:hanging="144"/>
              <w:rPr>
                <w:rFonts w:cs="Calibri"/>
                <w:sz w:val="18"/>
                <w:lang w:eastAsia="en-US"/>
              </w:rPr>
            </w:pPr>
            <w:r>
              <w:rPr>
                <w:rFonts w:cs="Calibri"/>
                <w:sz w:val="18"/>
                <w:lang w:eastAsia="en-US"/>
              </w:rPr>
              <w:t xml:space="preserve">LS out To: SA2 CC: </w:t>
            </w:r>
          </w:p>
        </w:tc>
      </w:tr>
      <w:tr w:rsidR="008B267A" w14:paraId="1826FCE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89A50" w14:textId="77777777" w:rsidR="008B267A" w:rsidRDefault="002C1ABE" w:rsidP="008617C3">
            <w:pPr>
              <w:widowControl w:val="0"/>
              <w:ind w:left="144" w:hanging="144"/>
              <w:rPr>
                <w:rFonts w:cs="Calibri"/>
                <w:sz w:val="18"/>
                <w:highlight w:val="yellow"/>
                <w:lang w:eastAsia="en-US"/>
              </w:rPr>
            </w:pPr>
            <w:hyperlink r:id="rId38" w:history="1">
              <w:r w:rsidR="008B267A">
                <w:rPr>
                  <w:rFonts w:cs="Calibri"/>
                  <w:sz w:val="18"/>
                  <w:highlight w:val="yellow"/>
                  <w:lang w:eastAsia="en-US"/>
                </w:rPr>
                <w:t>R3-250279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14B079" w14:textId="77777777" w:rsidR="008B267A" w:rsidRDefault="008B267A" w:rsidP="008617C3">
            <w:pPr>
              <w:widowControl w:val="0"/>
              <w:ind w:left="144" w:hanging="144"/>
              <w:rPr>
                <w:rFonts w:cs="Calibri"/>
                <w:sz w:val="18"/>
                <w:lang w:eastAsia="en-US"/>
              </w:rPr>
            </w:pPr>
            <w:r>
              <w:rPr>
                <w:rFonts w:cs="Calibri"/>
                <w:sz w:val="18"/>
                <w:lang w:eastAsia="en-US"/>
              </w:rPr>
              <w:t>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C301C1"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28ACA47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C07E03" w14:textId="77777777" w:rsidR="008B267A" w:rsidRDefault="002C1ABE" w:rsidP="008617C3">
            <w:pPr>
              <w:widowControl w:val="0"/>
              <w:ind w:left="144" w:hanging="144"/>
              <w:rPr>
                <w:rFonts w:cs="Calibri"/>
                <w:sz w:val="18"/>
                <w:highlight w:val="yellow"/>
                <w:lang w:eastAsia="en-US"/>
              </w:rPr>
            </w:pPr>
            <w:hyperlink r:id="rId39" w:history="1">
              <w:r w:rsidR="008B267A">
                <w:rPr>
                  <w:rFonts w:cs="Calibri"/>
                  <w:sz w:val="18"/>
                  <w:highlight w:val="yellow"/>
                  <w:lang w:eastAsia="en-US"/>
                </w:rPr>
                <w:t>R3-250280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F01FF" w14:textId="77777777" w:rsidR="008B267A" w:rsidRDefault="008B267A" w:rsidP="008617C3">
            <w:pPr>
              <w:widowControl w:val="0"/>
              <w:ind w:left="144" w:hanging="144"/>
              <w:rPr>
                <w:rFonts w:cs="Calibri"/>
                <w:sz w:val="18"/>
                <w:lang w:eastAsia="en-US"/>
              </w:rPr>
            </w:pPr>
            <w:r>
              <w:rPr>
                <w:rFonts w:cs="Calibri"/>
                <w:sz w:val="18"/>
                <w:lang w:eastAsia="en-US"/>
              </w:rPr>
              <w:t>(TP to BL CR 38.401) Discussion on ULI and WAB node migration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C635D"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EA1B59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DBC6D" w14:textId="77777777" w:rsidR="008B267A" w:rsidRDefault="002C1ABE" w:rsidP="008617C3">
            <w:pPr>
              <w:widowControl w:val="0"/>
              <w:ind w:left="144" w:hanging="144"/>
              <w:rPr>
                <w:rFonts w:cs="Calibri"/>
                <w:sz w:val="18"/>
                <w:highlight w:val="yellow"/>
                <w:lang w:eastAsia="en-US"/>
              </w:rPr>
            </w:pPr>
            <w:hyperlink r:id="rId40" w:history="1">
              <w:r w:rsidR="008B267A">
                <w:rPr>
                  <w:rFonts w:cs="Calibri"/>
                  <w:sz w:val="18"/>
                  <w:highlight w:val="yellow"/>
                  <w:lang w:eastAsia="en-US"/>
                </w:rPr>
                <w:t>R3-250320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A2639C" w14:textId="77777777" w:rsidR="008B267A" w:rsidRDefault="008B267A" w:rsidP="008617C3">
            <w:pPr>
              <w:widowControl w:val="0"/>
              <w:ind w:left="144" w:hanging="144"/>
              <w:rPr>
                <w:rFonts w:cs="Calibri"/>
                <w:sz w:val="18"/>
                <w:lang w:eastAsia="en-US"/>
              </w:rPr>
            </w:pPr>
            <w:r>
              <w:rPr>
                <w:rFonts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D4327E"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358E153D"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BFFC9B" w14:textId="77777777" w:rsidR="008B267A" w:rsidRDefault="002C1ABE" w:rsidP="008617C3">
            <w:pPr>
              <w:widowControl w:val="0"/>
              <w:ind w:left="144" w:hanging="144"/>
              <w:rPr>
                <w:rFonts w:cs="Calibri"/>
                <w:sz w:val="18"/>
                <w:highlight w:val="yellow"/>
                <w:lang w:eastAsia="en-US"/>
              </w:rPr>
            </w:pPr>
            <w:hyperlink r:id="rId41" w:history="1">
              <w:r w:rsidR="008B267A">
                <w:rPr>
                  <w:rFonts w:cs="Calibri"/>
                  <w:sz w:val="18"/>
                  <w:highlight w:val="yellow"/>
                  <w:lang w:eastAsia="en-US"/>
                </w:rPr>
                <w:t>R3-250356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4A9A4F" w14:textId="77777777" w:rsidR="008B267A" w:rsidRDefault="008B267A" w:rsidP="008617C3">
            <w:pPr>
              <w:widowControl w:val="0"/>
              <w:ind w:left="144" w:hanging="144"/>
              <w:rPr>
                <w:rFonts w:cs="Calibri"/>
                <w:sz w:val="18"/>
                <w:lang w:eastAsia="en-US"/>
              </w:rPr>
            </w:pPr>
            <w:r>
              <w:rPr>
                <w:rFonts w:cs="Calibri"/>
                <w:sz w:val="18"/>
                <w:lang w:eastAsia="en-US"/>
              </w:rPr>
              <w:t>(TP to BLCR for 38.401)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0E6D91"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CA6FFE8"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D19C87" w14:textId="77777777" w:rsidR="008B267A" w:rsidRDefault="002C1ABE" w:rsidP="008617C3">
            <w:pPr>
              <w:widowControl w:val="0"/>
              <w:ind w:left="144" w:hanging="144"/>
              <w:rPr>
                <w:rFonts w:cs="Calibri"/>
                <w:sz w:val="18"/>
                <w:highlight w:val="yellow"/>
                <w:lang w:eastAsia="en-US"/>
              </w:rPr>
            </w:pPr>
            <w:hyperlink r:id="rId42" w:history="1">
              <w:r w:rsidR="008B267A">
                <w:rPr>
                  <w:rFonts w:cs="Calibri"/>
                  <w:sz w:val="18"/>
                  <w:highlight w:val="yellow"/>
                  <w:lang w:eastAsia="en-US"/>
                </w:rPr>
                <w:t>R3-250357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6EB8F0" w14:textId="77777777" w:rsidR="008B267A" w:rsidRDefault="008B267A" w:rsidP="008617C3">
            <w:pPr>
              <w:widowControl w:val="0"/>
              <w:ind w:left="144" w:hanging="144"/>
              <w:rPr>
                <w:rFonts w:cs="Calibri"/>
                <w:sz w:val="18"/>
                <w:lang w:eastAsia="en-US"/>
              </w:rPr>
            </w:pPr>
            <w:r>
              <w:rPr>
                <w:rFonts w:cs="Calibri"/>
                <w:sz w:val="18"/>
                <w:lang w:eastAsia="en-US"/>
              </w:rPr>
              <w:t>(TP to BLCR for 38.423) Discussion on enhancements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B9BD7B"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DC0A82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B45A99" w14:textId="77777777" w:rsidR="008B267A" w:rsidRDefault="002C1ABE" w:rsidP="008617C3">
            <w:pPr>
              <w:widowControl w:val="0"/>
              <w:ind w:left="144" w:hanging="144"/>
              <w:rPr>
                <w:rFonts w:cs="Calibri"/>
                <w:sz w:val="18"/>
                <w:highlight w:val="yellow"/>
                <w:lang w:eastAsia="en-US"/>
              </w:rPr>
            </w:pPr>
            <w:hyperlink r:id="rId43" w:history="1">
              <w:r w:rsidR="008B267A">
                <w:rPr>
                  <w:rFonts w:cs="Calibri"/>
                  <w:sz w:val="18"/>
                  <w:highlight w:val="yellow"/>
                  <w:lang w:eastAsia="en-US"/>
                </w:rPr>
                <w:t>R3-250397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46809" w14:textId="77777777" w:rsidR="008B267A" w:rsidRDefault="008B267A" w:rsidP="008617C3">
            <w:pPr>
              <w:widowControl w:val="0"/>
              <w:ind w:left="144" w:hanging="144"/>
              <w:rPr>
                <w:rFonts w:cs="Calibri"/>
                <w:sz w:val="18"/>
                <w:lang w:eastAsia="en-US"/>
              </w:rPr>
            </w:pPr>
            <w:r>
              <w:rPr>
                <w:rFonts w:cs="Calibri"/>
                <w:sz w:val="18"/>
                <w:lang w:eastAsia="en-US"/>
              </w:rPr>
              <w:t>Discussion on RAN2 Impact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813E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6B0CE8CA"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010B7B" w14:textId="77777777" w:rsidR="008B267A" w:rsidRDefault="002C1ABE" w:rsidP="008617C3">
            <w:pPr>
              <w:widowControl w:val="0"/>
              <w:ind w:left="144" w:hanging="144"/>
              <w:rPr>
                <w:rFonts w:cs="Calibri"/>
                <w:sz w:val="18"/>
                <w:highlight w:val="yellow"/>
                <w:lang w:eastAsia="en-US"/>
              </w:rPr>
            </w:pPr>
            <w:hyperlink r:id="rId44" w:history="1">
              <w:r w:rsidR="008B267A">
                <w:rPr>
                  <w:rFonts w:cs="Calibri"/>
                  <w:sz w:val="18"/>
                  <w:highlight w:val="yellow"/>
                  <w:lang w:eastAsia="en-US"/>
                </w:rPr>
                <w:t>R3-250399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269FE" w14:textId="77777777" w:rsidR="008B267A" w:rsidRDefault="008B267A" w:rsidP="008617C3">
            <w:pPr>
              <w:widowControl w:val="0"/>
              <w:ind w:left="144" w:hanging="144"/>
              <w:rPr>
                <w:rFonts w:cs="Calibri"/>
                <w:sz w:val="18"/>
                <w:lang w:eastAsia="en-US"/>
              </w:rPr>
            </w:pPr>
            <w:r>
              <w:rPr>
                <w:rFonts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48F5DC"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4D302B6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B6E7D" w14:textId="77777777" w:rsidR="008B267A" w:rsidRDefault="002C1ABE" w:rsidP="008617C3">
            <w:pPr>
              <w:widowControl w:val="0"/>
              <w:ind w:left="144" w:hanging="144"/>
              <w:rPr>
                <w:rFonts w:cs="Calibri"/>
                <w:sz w:val="18"/>
                <w:highlight w:val="yellow"/>
                <w:lang w:eastAsia="en-US"/>
              </w:rPr>
            </w:pPr>
            <w:hyperlink r:id="rId45" w:history="1">
              <w:r w:rsidR="008B267A">
                <w:rPr>
                  <w:rFonts w:cs="Calibri"/>
                  <w:sz w:val="18"/>
                  <w:highlight w:val="yellow"/>
                  <w:lang w:eastAsia="en-US"/>
                </w:rPr>
                <w:t>R3-250511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DA9AD6" w14:textId="77777777" w:rsidR="008B267A" w:rsidRDefault="008B267A" w:rsidP="008617C3">
            <w:pPr>
              <w:widowControl w:val="0"/>
              <w:ind w:left="144" w:hanging="144"/>
              <w:rPr>
                <w:rFonts w:cs="Calibri"/>
                <w:sz w:val="18"/>
                <w:lang w:eastAsia="en-US"/>
              </w:rPr>
            </w:pPr>
            <w:r>
              <w:rPr>
                <w:rFonts w:cs="Calibri"/>
                <w:sz w:val="18"/>
                <w:lang w:eastAsia="en-US"/>
              </w:rPr>
              <w:t>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72CD06"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06AC19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FD1E06" w14:textId="77777777" w:rsidR="008B267A" w:rsidRDefault="002C1ABE" w:rsidP="008617C3">
            <w:pPr>
              <w:widowControl w:val="0"/>
              <w:ind w:left="144" w:hanging="144"/>
              <w:rPr>
                <w:rFonts w:cs="Calibri"/>
                <w:sz w:val="18"/>
                <w:highlight w:val="yellow"/>
                <w:lang w:eastAsia="en-US"/>
              </w:rPr>
            </w:pPr>
            <w:hyperlink r:id="rId46" w:history="1">
              <w:r w:rsidR="008B267A">
                <w:rPr>
                  <w:rFonts w:cs="Calibri"/>
                  <w:sz w:val="18"/>
                  <w:highlight w:val="yellow"/>
                  <w:lang w:eastAsia="en-US"/>
                </w:rPr>
                <w:t>R3-250512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5BAB3" w14:textId="77777777" w:rsidR="008B267A" w:rsidRDefault="008B267A" w:rsidP="008617C3">
            <w:pPr>
              <w:widowControl w:val="0"/>
              <w:ind w:left="144" w:hanging="144"/>
              <w:rPr>
                <w:rFonts w:cs="Calibri"/>
                <w:sz w:val="18"/>
                <w:lang w:eastAsia="en-US"/>
              </w:rPr>
            </w:pPr>
            <w:r>
              <w:rPr>
                <w:rFonts w:cs="Calibri"/>
                <w:sz w:val="18"/>
                <w:lang w:eastAsia="en-US"/>
              </w:rPr>
              <w:t>(TP for WAB BL CR for TS 38.401): 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83BCB"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452C798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2D9A9" w14:textId="77777777" w:rsidR="008B267A" w:rsidRDefault="002C1ABE" w:rsidP="008617C3">
            <w:pPr>
              <w:widowControl w:val="0"/>
              <w:ind w:left="144" w:hanging="144"/>
              <w:rPr>
                <w:rFonts w:cs="Calibri"/>
                <w:sz w:val="18"/>
                <w:highlight w:val="yellow"/>
                <w:lang w:eastAsia="en-US"/>
              </w:rPr>
            </w:pPr>
            <w:hyperlink r:id="rId47" w:history="1">
              <w:r w:rsidR="008B267A">
                <w:rPr>
                  <w:rFonts w:cs="Calibri"/>
                  <w:sz w:val="18"/>
                  <w:highlight w:val="yellow"/>
                  <w:lang w:eastAsia="en-US"/>
                </w:rPr>
                <w:t>R3-250547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50D9F" w14:textId="77777777" w:rsidR="008B267A" w:rsidRDefault="008B267A" w:rsidP="008617C3">
            <w:pPr>
              <w:widowControl w:val="0"/>
              <w:ind w:left="144" w:hanging="144"/>
              <w:rPr>
                <w:rFonts w:cs="Calibri"/>
                <w:sz w:val="18"/>
                <w:lang w:eastAsia="en-US"/>
              </w:rPr>
            </w:pPr>
            <w:r>
              <w:rPr>
                <w:rFonts w:cs="Calibri"/>
                <w:sz w:val="18"/>
                <w:lang w:eastAsia="en-US"/>
              </w:rPr>
              <w:t>Discussion on WAB enhancements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875D1"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681C2C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3E8556" w14:textId="77777777" w:rsidR="008B267A" w:rsidRDefault="002C1ABE" w:rsidP="008617C3">
            <w:pPr>
              <w:widowControl w:val="0"/>
              <w:ind w:left="144" w:hanging="144"/>
              <w:rPr>
                <w:rFonts w:cs="Calibri"/>
                <w:sz w:val="18"/>
                <w:highlight w:val="yellow"/>
                <w:lang w:eastAsia="en-US"/>
              </w:rPr>
            </w:pPr>
            <w:hyperlink r:id="rId48" w:history="1">
              <w:r w:rsidR="008B267A">
                <w:rPr>
                  <w:rFonts w:cs="Calibri"/>
                  <w:sz w:val="18"/>
                  <w:highlight w:val="yellow"/>
                  <w:lang w:eastAsia="en-US"/>
                </w:rPr>
                <w:t>R3-250627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8E108E" w14:textId="77777777" w:rsidR="008B267A" w:rsidRDefault="008B267A" w:rsidP="008617C3">
            <w:pPr>
              <w:widowControl w:val="0"/>
              <w:ind w:left="144" w:hanging="144"/>
              <w:rPr>
                <w:rFonts w:cs="Calibri"/>
                <w:sz w:val="18"/>
                <w:lang w:eastAsia="en-US"/>
              </w:rPr>
            </w:pPr>
            <w:r>
              <w:rPr>
                <w:rFonts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1DE90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5D02872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940B3" w14:textId="77777777" w:rsidR="008B267A" w:rsidRDefault="002C1ABE" w:rsidP="008617C3">
            <w:pPr>
              <w:widowControl w:val="0"/>
              <w:ind w:left="144" w:hanging="144"/>
              <w:rPr>
                <w:rFonts w:cs="Calibri"/>
                <w:sz w:val="18"/>
                <w:highlight w:val="yellow"/>
                <w:lang w:eastAsia="en-US"/>
              </w:rPr>
            </w:pPr>
            <w:hyperlink r:id="rId49" w:history="1">
              <w:r w:rsidR="008B267A">
                <w:rPr>
                  <w:rFonts w:cs="Calibri"/>
                  <w:sz w:val="18"/>
                  <w:highlight w:val="yellow"/>
                  <w:lang w:eastAsia="en-US"/>
                </w:rPr>
                <w:t>R3-250628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40418" w14:textId="77777777" w:rsidR="008B267A" w:rsidRDefault="008B267A" w:rsidP="008617C3">
            <w:pPr>
              <w:widowControl w:val="0"/>
              <w:ind w:left="144" w:hanging="144"/>
              <w:rPr>
                <w:rFonts w:cs="Calibri"/>
                <w:sz w:val="18"/>
                <w:lang w:eastAsia="en-US"/>
              </w:rPr>
            </w:pPr>
            <w:r>
              <w:rPr>
                <w:rFonts w:cs="Calibri"/>
                <w:sz w:val="18"/>
                <w:lang w:eastAsia="en-US"/>
              </w:rPr>
              <w:t>Discussion on other aspects for the support of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DEA4E"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187B43F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07D4AF" w14:textId="77777777" w:rsidR="008B267A" w:rsidRDefault="002C1ABE" w:rsidP="008617C3">
            <w:pPr>
              <w:widowControl w:val="0"/>
              <w:ind w:left="144" w:hanging="144"/>
              <w:rPr>
                <w:rFonts w:cs="Calibri"/>
                <w:sz w:val="18"/>
                <w:highlight w:val="yellow"/>
                <w:lang w:eastAsia="en-US"/>
              </w:rPr>
            </w:pPr>
            <w:hyperlink r:id="rId50" w:history="1">
              <w:r w:rsidR="008B267A">
                <w:rPr>
                  <w:rFonts w:cs="Calibri"/>
                  <w:sz w:val="18"/>
                  <w:highlight w:val="yellow"/>
                  <w:lang w:eastAsia="en-US"/>
                </w:rPr>
                <w:t>R3-250</w:t>
              </w:r>
              <w:bookmarkStart w:id="53" w:name="_Hlt189903596"/>
              <w:r w:rsidR="008B267A">
                <w:rPr>
                  <w:rFonts w:cs="Calibri"/>
                  <w:sz w:val="18"/>
                  <w:highlight w:val="yellow"/>
                  <w:lang w:eastAsia="en-US"/>
                </w:rPr>
                <w:t>3</w:t>
              </w:r>
              <w:bookmarkEnd w:id="53"/>
              <w:r w:rsidR="008B267A">
                <w:rPr>
                  <w:rFonts w:cs="Calibri"/>
                  <w:sz w:val="18"/>
                  <w:highlight w:val="yellow"/>
                  <w:lang w:eastAsia="en-US"/>
                </w:rPr>
                <w:t>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771E88" w14:textId="77777777" w:rsidR="008B267A" w:rsidRDefault="008B267A" w:rsidP="008617C3">
            <w:pPr>
              <w:widowControl w:val="0"/>
              <w:ind w:left="144" w:hanging="144"/>
              <w:rPr>
                <w:rFonts w:cs="Calibri"/>
                <w:sz w:val="18"/>
                <w:lang w:eastAsia="en-US"/>
              </w:rPr>
            </w:pPr>
            <w:r>
              <w:rPr>
                <w:rFonts w:cs="Calibri"/>
                <w:sz w:val="18"/>
                <w:lang w:eastAsia="en-US"/>
              </w:rPr>
              <w:t>Discussion on Multi-hop Prevention and Functionalities for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B22E4" w14:textId="77777777" w:rsidR="008B267A" w:rsidRDefault="008B267A" w:rsidP="008617C3">
            <w:pPr>
              <w:widowControl w:val="0"/>
              <w:ind w:left="144" w:hanging="144"/>
              <w:rPr>
                <w:rFonts w:cs="Calibri"/>
                <w:sz w:val="18"/>
                <w:lang w:eastAsia="en-US"/>
              </w:rPr>
            </w:pPr>
            <w:r>
              <w:rPr>
                <w:rFonts w:cs="Calibri"/>
                <w:sz w:val="18"/>
                <w:lang w:eastAsia="en-US"/>
              </w:rPr>
              <w:t>Discussion</w:t>
            </w:r>
          </w:p>
          <w:p w14:paraId="2DD67CB7" w14:textId="77777777" w:rsidR="008B267A" w:rsidRDefault="008B267A" w:rsidP="008617C3">
            <w:pPr>
              <w:widowControl w:val="0"/>
              <w:ind w:left="144" w:hanging="144"/>
              <w:rPr>
                <w:rFonts w:cs="Calibri"/>
                <w:sz w:val="18"/>
                <w:lang w:eastAsia="en-US"/>
              </w:rPr>
            </w:pPr>
            <w:r>
              <w:rPr>
                <w:rFonts w:cs="Calibri"/>
                <w:sz w:val="18"/>
                <w:lang w:eastAsia="en-US"/>
              </w:rPr>
              <w:t>Move to 12.2</w:t>
            </w:r>
          </w:p>
        </w:tc>
      </w:tr>
      <w:tr w:rsidR="008B267A" w14:paraId="3A1930FD" w14:textId="77777777" w:rsidTr="008617C3">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BE9FE4B" w14:textId="77777777" w:rsidR="008B267A" w:rsidRDefault="008B267A" w:rsidP="008617C3">
            <w:pPr>
              <w:rPr>
                <w:rFonts w:eastAsia="Times New Roman" w:cs="Calibri"/>
                <w:b/>
                <w:bCs/>
                <w:iCs/>
                <w:color w:val="800000"/>
                <w:szCs w:val="28"/>
                <w:lang w:eastAsia="en-US"/>
              </w:rPr>
            </w:pPr>
            <w:r>
              <w:rPr>
                <w:rFonts w:eastAsia="Times New Roman" w:cs="Calibri"/>
                <w:b/>
                <w:bCs/>
                <w:iCs/>
                <w:color w:val="800000"/>
                <w:szCs w:val="28"/>
                <w:lang w:eastAsia="en-US"/>
              </w:rPr>
              <w:t xml:space="preserve">12.3. 5G Femto </w:t>
            </w:r>
          </w:p>
          <w:p w14:paraId="6ACD4E3F" w14:textId="77777777" w:rsidR="008B267A" w:rsidRDefault="008B267A" w:rsidP="008617C3">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613FC045" w14:textId="77777777" w:rsidR="008B267A" w:rsidRDefault="008B267A" w:rsidP="008617C3">
            <w:pPr>
              <w:spacing w:after="0"/>
              <w:rPr>
                <w:rFonts w:cs="Calibri"/>
                <w:i/>
                <w:color w:val="FF0000"/>
                <w:sz w:val="16"/>
                <w:szCs w:val="16"/>
                <w:lang w:eastAsia="en-US"/>
              </w:rPr>
            </w:pPr>
            <w:r>
              <w:rPr>
                <w:rFonts w:cs="Calibri"/>
                <w:i/>
                <w:color w:val="FF0000"/>
                <w:sz w:val="16"/>
                <w:szCs w:val="16"/>
                <w:lang w:eastAsia="en-US"/>
              </w:rPr>
              <w:lastRenderedPageBreak/>
              <w:t xml:space="preserve">The objectives of the 5G Femto </w:t>
            </w:r>
            <w:r>
              <w:rPr>
                <w:rFonts w:cs="Calibri" w:hint="eastAsia"/>
                <w:i/>
                <w:color w:val="FF0000"/>
                <w:sz w:val="16"/>
                <w:szCs w:val="16"/>
                <w:lang w:eastAsia="en-US"/>
              </w:rPr>
              <w:t>work</w:t>
            </w:r>
            <w:r>
              <w:rPr>
                <w:rFonts w:cs="Calibri"/>
                <w:i/>
                <w:color w:val="FF0000"/>
                <w:sz w:val="16"/>
                <w:szCs w:val="16"/>
                <w:lang w:eastAsia="en-US"/>
              </w:rPr>
              <w:t xml:space="preserve"> are as follows: </w:t>
            </w:r>
          </w:p>
          <w:p w14:paraId="65BFFACB" w14:textId="77777777" w:rsidR="008B267A" w:rsidRDefault="008B267A" w:rsidP="008B267A">
            <w:pPr>
              <w:pStyle w:val="1"/>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w:t>
            </w:r>
            <w:r>
              <w:rPr>
                <w:rFonts w:ascii="Calibri" w:hAnsi="Calibri" w:cs="Calibri" w:hint="eastAsia"/>
                <w:i/>
                <w:color w:val="FF0000"/>
                <w:kern w:val="2"/>
                <w:sz w:val="16"/>
                <w:szCs w:val="16"/>
                <w:lang w:eastAsia="en-US"/>
              </w:rPr>
              <w:t xml:space="preserve">NR Femto </w:t>
            </w:r>
            <w:r>
              <w:rPr>
                <w:rFonts w:ascii="Calibri" w:hAnsi="Calibri" w:cs="Calibri"/>
                <w:i/>
                <w:color w:val="FF0000"/>
                <w:kern w:val="2"/>
                <w:sz w:val="16"/>
                <w:szCs w:val="16"/>
                <w:lang w:eastAsia="en-US"/>
              </w:rPr>
              <w:t>architecture</w:t>
            </w:r>
            <w:r>
              <w:rPr>
                <w:rFonts w:ascii="Calibri" w:hAnsi="Calibri" w:cs="Calibri" w:hint="eastAsia"/>
                <w:i/>
                <w:color w:val="FF0000"/>
                <w:kern w:val="2"/>
                <w:sz w:val="16"/>
                <w:szCs w:val="16"/>
                <w:lang w:eastAsia="en-US"/>
              </w:rPr>
              <w:t xml:space="preserve"> with optional NR Femto GW for NG interface </w:t>
            </w:r>
            <w:r>
              <w:rPr>
                <w:rFonts w:ascii="Calibri" w:hAnsi="Calibri" w:cs="Calibri"/>
                <w:i/>
                <w:color w:val="FF0000"/>
                <w:kern w:val="2"/>
                <w:sz w:val="16"/>
                <w:szCs w:val="16"/>
                <w:lang w:eastAsia="en-US"/>
              </w:rPr>
              <w:t>[RAN3]</w:t>
            </w:r>
            <w:r>
              <w:rPr>
                <w:rFonts w:ascii="Calibri" w:hAnsi="Calibri" w:cs="Calibri" w:hint="eastAsia"/>
                <w:i/>
                <w:color w:val="FF0000"/>
                <w:kern w:val="2"/>
                <w:sz w:val="16"/>
                <w:szCs w:val="16"/>
                <w:lang w:eastAsia="en-US"/>
              </w:rPr>
              <w:t>.</w:t>
            </w:r>
          </w:p>
          <w:p w14:paraId="110534E3" w14:textId="77777777" w:rsidR="008B267A" w:rsidRDefault="008B267A" w:rsidP="008B267A">
            <w:pPr>
              <w:pStyle w:val="1"/>
              <w:widowControl w:val="0"/>
              <w:numPr>
                <w:ilvl w:val="0"/>
                <w:numId w:val="2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access control </w:t>
            </w:r>
            <w:r>
              <w:rPr>
                <w:rFonts w:ascii="Calibri" w:hAnsi="Calibri" w:cs="Calibri" w:hint="eastAsia"/>
                <w:i/>
                <w:color w:val="FF0000"/>
                <w:kern w:val="2"/>
                <w:sz w:val="16"/>
                <w:szCs w:val="16"/>
                <w:lang w:eastAsia="en-US"/>
              </w:rPr>
              <w:t>for</w:t>
            </w:r>
            <w:r>
              <w:rPr>
                <w:rFonts w:ascii="Calibri" w:hAnsi="Calibri" w:cs="Calibri"/>
                <w:i/>
                <w:color w:val="FF0000"/>
                <w:kern w:val="2"/>
                <w:sz w:val="16"/>
                <w:szCs w:val="16"/>
                <w:lang w:eastAsia="en-US"/>
              </w:rPr>
              <w:t xml:space="preserve"> NR Femtos operating in open, hybrid and closed modes reusing existing CAG functionality [RAN3].</w:t>
            </w:r>
          </w:p>
          <w:p w14:paraId="0FCA949A" w14:textId="77777777" w:rsidR="008B267A" w:rsidRDefault="008B267A" w:rsidP="008617C3">
            <w:pPr>
              <w:pStyle w:val="NO"/>
              <w:ind w:leftChars="50" w:left="110" w:firstLineChars="250" w:firstLine="40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10</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For NR Femto access control, o</w:t>
            </w:r>
            <w:r>
              <w:rPr>
                <w:rFonts w:ascii="Calibri" w:eastAsia="SimSun" w:hAnsi="Calibri" w:cs="Calibri"/>
                <w:i/>
                <w:color w:val="FF0000"/>
                <w:sz w:val="16"/>
                <w:szCs w:val="16"/>
              </w:rPr>
              <w:t xml:space="preserve">nly stage 2 impact </w:t>
            </w:r>
            <w:r>
              <w:rPr>
                <w:rFonts w:ascii="Calibri" w:eastAsia="SimSun" w:hAnsi="Calibri" w:cs="Calibri" w:hint="eastAsia"/>
                <w:i/>
                <w:color w:val="FF0000"/>
                <w:sz w:val="16"/>
                <w:szCs w:val="16"/>
              </w:rPr>
              <w:t xml:space="preserve">is </w:t>
            </w:r>
            <w:r>
              <w:rPr>
                <w:rFonts w:ascii="Calibri" w:eastAsia="SimSun" w:hAnsi="Calibri" w:cs="Calibri"/>
                <w:i/>
                <w:color w:val="FF0000"/>
                <w:sz w:val="16"/>
                <w:szCs w:val="16"/>
              </w:rPr>
              <w:t>expected on this objective.</w:t>
            </w:r>
          </w:p>
          <w:p w14:paraId="69B38AE5"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11</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SA3</w:t>
            </w:r>
            <w:r>
              <w:rPr>
                <w:rFonts w:ascii="Calibri" w:eastAsia="SimSun" w:hAnsi="Calibri" w:cs="Calibri"/>
                <w:i/>
                <w:color w:val="FF0000"/>
                <w:sz w:val="16"/>
                <w:szCs w:val="16"/>
              </w:rPr>
              <w:t>) when needed.</w:t>
            </w:r>
          </w:p>
          <w:p w14:paraId="27E460D0" w14:textId="77777777" w:rsidR="008B267A" w:rsidRDefault="008B267A" w:rsidP="008617C3">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For NR Femto, the NG-C interface is defined as the interface:</w:t>
            </w:r>
          </w:p>
          <w:p w14:paraId="7F62DB6F" w14:textId="77777777" w:rsidR="008B267A" w:rsidRDefault="008B267A" w:rsidP="008617C3">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w:t>
            </w:r>
            <w:r>
              <w:rPr>
                <w:rFonts w:eastAsia="MS Mincho" w:cs="Calibri"/>
                <w:i/>
                <w:iCs/>
                <w:color w:val="00B050"/>
                <w:kern w:val="2"/>
                <w:sz w:val="16"/>
                <w:szCs w:val="16"/>
              </w:rPr>
              <w:tab/>
              <w:t>Between the NR Femto GW and the Core Network;</w:t>
            </w:r>
          </w:p>
          <w:p w14:paraId="0E89234B" w14:textId="77777777" w:rsidR="008B267A" w:rsidRDefault="008B267A" w:rsidP="008617C3">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w:t>
            </w:r>
            <w:r>
              <w:rPr>
                <w:rFonts w:eastAsia="MS Mincho" w:cs="Calibri"/>
                <w:i/>
                <w:iCs/>
                <w:color w:val="00B050"/>
                <w:kern w:val="2"/>
                <w:sz w:val="16"/>
                <w:szCs w:val="16"/>
              </w:rPr>
              <w:tab/>
              <w:t>Between the NR Femto and the NR Femto GW;</w:t>
            </w:r>
          </w:p>
          <w:p w14:paraId="3E1BB25D" w14:textId="77777777" w:rsidR="008B267A" w:rsidRDefault="008B267A" w:rsidP="008617C3">
            <w:pPr>
              <w:pStyle w:val="ListParagraph3"/>
              <w:autoSpaceDN/>
              <w:ind w:left="0"/>
              <w:rPr>
                <w:rFonts w:eastAsia="MS Mincho" w:cs="Calibri"/>
                <w:i/>
                <w:iCs/>
                <w:color w:val="00B050"/>
                <w:kern w:val="2"/>
                <w:sz w:val="16"/>
                <w:szCs w:val="16"/>
              </w:rPr>
            </w:pPr>
            <w:r>
              <w:rPr>
                <w:rFonts w:eastAsia="MS Mincho" w:cs="Calibri"/>
                <w:i/>
                <w:iCs/>
                <w:color w:val="00B050"/>
                <w:kern w:val="2"/>
                <w:sz w:val="16"/>
                <w:szCs w:val="16"/>
              </w:rPr>
              <w:t>-</w:t>
            </w:r>
            <w:r>
              <w:rPr>
                <w:rFonts w:eastAsia="MS Mincho" w:cs="Calibri"/>
                <w:i/>
                <w:iCs/>
                <w:color w:val="00B050"/>
                <w:kern w:val="2"/>
                <w:sz w:val="16"/>
                <w:szCs w:val="16"/>
              </w:rPr>
              <w:tab/>
              <w:t>Between the NR Femto and the Core Network;</w:t>
            </w:r>
          </w:p>
          <w:p w14:paraId="47966384" w14:textId="77777777" w:rsidR="008B267A" w:rsidRDefault="008B267A" w:rsidP="008617C3">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RAN3#126:</w:t>
            </w:r>
          </w:p>
          <w:p w14:paraId="6F748E99"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An NR Femto may serve more than one cell.</w:t>
            </w:r>
          </w:p>
          <w:p w14:paraId="658F8701"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 xml:space="preserve">NG-U is defined as specified in clause 4.3.1.1 regardless of whether it is concentrated in the NR Femto GW. </w:t>
            </w:r>
          </w:p>
          <w:p w14:paraId="4E3B2248" w14:textId="77777777" w:rsidR="008B267A" w:rsidRDefault="008B267A" w:rsidP="008617C3">
            <w:pPr>
              <w:widowControl w:val="0"/>
              <w:rPr>
                <w:rFonts w:cs="Calibri"/>
                <w:i/>
                <w:color w:val="FF0000"/>
                <w:sz w:val="16"/>
                <w:szCs w:val="16"/>
                <w:lang w:eastAsia="en-US"/>
              </w:rPr>
            </w:pPr>
            <w:r>
              <w:rPr>
                <w:rFonts w:cs="Calibri"/>
                <w:i/>
                <w:iCs/>
                <w:color w:val="00B050"/>
                <w:kern w:val="2"/>
                <w:sz w:val="16"/>
                <w:szCs w:val="16"/>
              </w:rPr>
              <w:t xml:space="preserve">In case of user plane transport concentration at the Femto GW, the Femto GW takes the role described in Option 3 (routing at the IP). </w:t>
            </w:r>
            <w:r>
              <w:rPr>
                <w:rFonts w:cs="Calibri"/>
                <w:i/>
                <w:color w:val="FF0000"/>
                <w:sz w:val="16"/>
                <w:szCs w:val="16"/>
                <w:lang w:eastAsia="en-US"/>
              </w:rPr>
              <w:t>FFS whether NAT support.</w:t>
            </w:r>
          </w:p>
          <w:p w14:paraId="4D9EF3BB"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TS 38.300 captures reference to the specification section describing NG control plane stack for NR Femto without NR Femto GW.</w:t>
            </w:r>
          </w:p>
          <w:p w14:paraId="65F92306"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In cases of NR Femto connecting to a NR Femto GW, the NR Femto shall only connect to a single NR Femto GW at any point in time.</w:t>
            </w:r>
          </w:p>
          <w:p w14:paraId="21C19212"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The NR Femto GW supports NG-Flex configuration and can simultaneously connect to multiple AMFs.</w:t>
            </w:r>
          </w:p>
          <w:p w14:paraId="1A0D7DCE"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Referencing existing definitions and specification is sufficient for access control with CAG – all functionality is already specified.</w:t>
            </w:r>
          </w:p>
          <w:p w14:paraId="12A00355" w14:textId="77777777" w:rsidR="008B267A" w:rsidRDefault="008B267A" w:rsidP="008617C3">
            <w:pPr>
              <w:widowControl w:val="0"/>
              <w:rPr>
                <w:rFonts w:cs="Calibri"/>
                <w:i/>
                <w:iCs/>
                <w:color w:val="00B050"/>
                <w:kern w:val="2"/>
                <w:sz w:val="16"/>
                <w:szCs w:val="16"/>
              </w:rPr>
            </w:pPr>
            <w:r>
              <w:rPr>
                <w:rFonts w:cs="Calibri"/>
                <w:i/>
                <w:iCs/>
                <w:color w:val="00B050"/>
                <w:kern w:val="2"/>
                <w:sz w:val="16"/>
                <w:szCs w:val="16"/>
              </w:rPr>
              <w:t>The text in Sec. 5.3 of TR 38.799 should be adopted as a NOTE; there is no need to explicitly mention “open”, “closed”, and “hybrid” access mode in such NOTE and no need has been currently identified to introduce such definitions.</w:t>
            </w:r>
          </w:p>
          <w:p w14:paraId="1FAC8FE6" w14:textId="77777777" w:rsidR="008B267A" w:rsidRDefault="008B267A" w:rsidP="008617C3">
            <w:pPr>
              <w:widowControl w:val="0"/>
              <w:ind w:left="144" w:hanging="144"/>
              <w:rPr>
                <w:rFonts w:cs="Calibri"/>
                <w:i/>
                <w:color w:val="FF0000"/>
                <w:sz w:val="16"/>
                <w:szCs w:val="16"/>
                <w:lang w:eastAsia="en-US"/>
              </w:rPr>
            </w:pPr>
            <w:r>
              <w:rPr>
                <w:rFonts w:cs="Calibri"/>
                <w:i/>
                <w:color w:val="FF0000"/>
                <w:sz w:val="16"/>
                <w:szCs w:val="16"/>
                <w:lang w:eastAsia="en-US"/>
              </w:rPr>
              <w:t>Protocol Stack for NG User Plane to be continued.</w:t>
            </w:r>
          </w:p>
        </w:tc>
      </w:tr>
      <w:tr w:rsidR="008B267A" w14:paraId="3BE5A35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7929DB" w14:textId="77777777" w:rsidR="008B267A" w:rsidRDefault="002C1ABE" w:rsidP="008617C3">
            <w:pPr>
              <w:widowControl w:val="0"/>
              <w:ind w:left="144" w:hanging="144"/>
              <w:rPr>
                <w:rFonts w:cs="Calibri"/>
                <w:sz w:val="18"/>
                <w:highlight w:val="yellow"/>
                <w:lang w:eastAsia="en-US"/>
              </w:rPr>
            </w:pPr>
            <w:hyperlink r:id="rId51" w:history="1">
              <w:r w:rsidR="008B267A">
                <w:rPr>
                  <w:rFonts w:cs="Calibri"/>
                  <w:sz w:val="18"/>
                  <w:highlight w:val="yellow"/>
                  <w:lang w:eastAsia="en-US"/>
                </w:rPr>
                <w:t>R3-250020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7AF7F" w14:textId="77777777" w:rsidR="008B267A" w:rsidRDefault="008B267A" w:rsidP="008617C3">
            <w:pPr>
              <w:widowControl w:val="0"/>
              <w:ind w:left="144" w:hanging="144"/>
              <w:rPr>
                <w:rFonts w:cs="Calibri"/>
                <w:sz w:val="18"/>
                <w:lang w:eastAsia="en-US"/>
              </w:rPr>
            </w:pPr>
            <w:r>
              <w:rPr>
                <w:rFonts w:cs="Calibri"/>
                <w:sz w:val="18"/>
                <w:lang w:eastAsia="en-US"/>
              </w:rPr>
              <w:t>Reply LS to request clarification on the potential baseline system architecture of 5G NR Femto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245534" w14:textId="77777777" w:rsidR="008B267A" w:rsidRDefault="008B267A" w:rsidP="008617C3">
            <w:pPr>
              <w:widowControl w:val="0"/>
              <w:ind w:left="144" w:hanging="144"/>
              <w:rPr>
                <w:rFonts w:cs="Calibri"/>
                <w:sz w:val="18"/>
                <w:lang w:eastAsia="en-US"/>
              </w:rPr>
            </w:pPr>
            <w:r>
              <w:rPr>
                <w:rFonts w:cs="Calibri"/>
                <w:sz w:val="18"/>
                <w:lang w:eastAsia="en-US"/>
              </w:rPr>
              <w:t>LS in</w:t>
            </w:r>
          </w:p>
        </w:tc>
      </w:tr>
      <w:tr w:rsidR="008B267A" w14:paraId="3D2F684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B795AB" w14:textId="77777777" w:rsidR="008B267A" w:rsidRDefault="002C1ABE" w:rsidP="008617C3">
            <w:pPr>
              <w:widowControl w:val="0"/>
              <w:ind w:left="144" w:hanging="144"/>
              <w:rPr>
                <w:rFonts w:cs="Calibri"/>
                <w:sz w:val="18"/>
                <w:highlight w:val="yellow"/>
                <w:lang w:eastAsia="en-US"/>
              </w:rPr>
            </w:pPr>
            <w:hyperlink r:id="rId52" w:history="1">
              <w:r w:rsidR="008B267A">
                <w:rPr>
                  <w:rFonts w:cs="Calibri"/>
                  <w:sz w:val="18"/>
                  <w:highlight w:val="yellow"/>
                  <w:lang w:eastAsia="en-US"/>
                </w:rPr>
                <w:t>R3-250434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F5BE40" w14:textId="77777777" w:rsidR="008B267A" w:rsidRDefault="008B267A" w:rsidP="008617C3">
            <w:pPr>
              <w:widowControl w:val="0"/>
              <w:ind w:left="144" w:hanging="144"/>
              <w:rPr>
                <w:rFonts w:cs="Calibri"/>
                <w:sz w:val="18"/>
                <w:lang w:eastAsia="en-US"/>
              </w:rPr>
            </w:pPr>
            <w:r>
              <w:rPr>
                <w:rFonts w:cs="Calibri"/>
                <w:sz w:val="18"/>
                <w:lang w:eastAsia="en-US"/>
              </w:rPr>
              <w:t>Completion of Functional Aspects of NR Femto  (Nokia )</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908447"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237F18D6"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BFD5B0" w14:textId="77777777" w:rsidR="008B267A" w:rsidRDefault="002C1ABE" w:rsidP="008617C3">
            <w:pPr>
              <w:widowControl w:val="0"/>
              <w:ind w:left="144" w:hanging="144"/>
              <w:rPr>
                <w:rFonts w:cs="Calibri"/>
                <w:sz w:val="18"/>
                <w:highlight w:val="yellow"/>
                <w:lang w:eastAsia="en-US"/>
              </w:rPr>
            </w:pPr>
            <w:hyperlink r:id="rId53" w:history="1">
              <w:r w:rsidR="008B267A">
                <w:rPr>
                  <w:rFonts w:cs="Calibri"/>
                  <w:sz w:val="18"/>
                  <w:highlight w:val="yellow"/>
                  <w:lang w:eastAsia="en-US"/>
                </w:rPr>
                <w:t>R3-250435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5AABE" w14:textId="77777777" w:rsidR="008B267A" w:rsidRDefault="008B267A" w:rsidP="008617C3">
            <w:pPr>
              <w:widowControl w:val="0"/>
              <w:ind w:left="144" w:hanging="144"/>
              <w:rPr>
                <w:rFonts w:cs="Calibri"/>
                <w:sz w:val="18"/>
                <w:lang w:eastAsia="en-US"/>
              </w:rPr>
            </w:pPr>
            <w:r>
              <w:rPr>
                <w:rFonts w:cs="Calibri"/>
                <w:sz w:val="18"/>
                <w:lang w:eastAsia="en-US"/>
              </w:rPr>
              <w:t>[TP for BL CR NR Femto 38.413] Completion of NR Femto Stage 3 (Nokia, TMO US, 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23DA6B"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2353A59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E88023" w14:textId="77777777" w:rsidR="008B267A" w:rsidRDefault="002C1ABE" w:rsidP="008617C3">
            <w:pPr>
              <w:widowControl w:val="0"/>
              <w:ind w:left="144" w:hanging="144"/>
              <w:rPr>
                <w:rFonts w:cs="Calibri"/>
                <w:sz w:val="18"/>
                <w:highlight w:val="yellow"/>
                <w:lang w:eastAsia="en-US"/>
              </w:rPr>
            </w:pPr>
            <w:hyperlink r:id="rId54" w:history="1">
              <w:r w:rsidR="008B267A">
                <w:rPr>
                  <w:rFonts w:cs="Calibri"/>
                  <w:sz w:val="18"/>
                  <w:highlight w:val="yellow"/>
                  <w:lang w:eastAsia="en-US"/>
                </w:rPr>
                <w:t>R3-250436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88B9F9" w14:textId="77777777" w:rsidR="008B267A" w:rsidRDefault="008B267A" w:rsidP="008617C3">
            <w:pPr>
              <w:widowControl w:val="0"/>
              <w:ind w:left="144" w:hanging="144"/>
              <w:rPr>
                <w:rFonts w:cs="Calibri"/>
                <w:sz w:val="18"/>
                <w:lang w:eastAsia="en-US"/>
              </w:rPr>
            </w:pPr>
            <w:r>
              <w:rPr>
                <w:rFonts w:cs="Calibri"/>
                <w:sz w:val="18"/>
                <w:lang w:eastAsia="en-US"/>
              </w:rPr>
              <w:t>[TP for BL CR NR Femto 38.300] Functional aspects of NR Femto Gateway (Nokia, TMO US, 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35795"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00A130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4E0CE" w14:textId="77777777" w:rsidR="008B267A" w:rsidRDefault="002C1ABE" w:rsidP="008617C3">
            <w:pPr>
              <w:widowControl w:val="0"/>
              <w:ind w:left="144" w:hanging="144"/>
              <w:rPr>
                <w:rFonts w:cs="Calibri"/>
                <w:sz w:val="18"/>
                <w:highlight w:val="yellow"/>
                <w:lang w:eastAsia="en-US"/>
              </w:rPr>
            </w:pPr>
            <w:hyperlink r:id="rId55" w:history="1">
              <w:r w:rsidR="008B267A">
                <w:rPr>
                  <w:rFonts w:cs="Calibri"/>
                  <w:sz w:val="18"/>
                  <w:highlight w:val="yellow"/>
                  <w:lang w:eastAsia="en-US"/>
                </w:rPr>
                <w:t>R3-250437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13333" w14:textId="77777777" w:rsidR="008B267A" w:rsidRDefault="008B267A" w:rsidP="008617C3">
            <w:pPr>
              <w:widowControl w:val="0"/>
              <w:ind w:left="144" w:hanging="144"/>
              <w:rPr>
                <w:rFonts w:cs="Calibri"/>
                <w:sz w:val="18"/>
                <w:lang w:eastAsia="en-US"/>
              </w:rPr>
            </w:pPr>
            <w:r>
              <w:rPr>
                <w:rFonts w:cs="Calibri"/>
                <w:sz w:val="18"/>
                <w:lang w:eastAsia="en-US"/>
              </w:rPr>
              <w:t>[TP for BL CR NR Femto 38.300] Functional aspects of AMF (Nokia, TMO US, AT&amp;T,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608BD"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23DB7D1"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87C6C3" w14:textId="77777777" w:rsidR="008B267A" w:rsidRDefault="002C1ABE" w:rsidP="008617C3">
            <w:pPr>
              <w:widowControl w:val="0"/>
              <w:ind w:left="144" w:hanging="144"/>
              <w:rPr>
                <w:rFonts w:cs="Calibri"/>
                <w:sz w:val="18"/>
                <w:highlight w:val="yellow"/>
                <w:lang w:eastAsia="en-US"/>
              </w:rPr>
            </w:pPr>
            <w:hyperlink r:id="rId56" w:history="1">
              <w:r w:rsidR="008B267A">
                <w:rPr>
                  <w:rFonts w:cs="Calibri"/>
                  <w:sz w:val="18"/>
                  <w:highlight w:val="yellow"/>
                  <w:lang w:eastAsia="en-US"/>
                </w:rPr>
                <w:t>R3-250358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0DF8F" w14:textId="77777777" w:rsidR="008B267A" w:rsidRDefault="008B267A" w:rsidP="008617C3">
            <w:pPr>
              <w:widowControl w:val="0"/>
              <w:ind w:left="144" w:hanging="144"/>
              <w:rPr>
                <w:rFonts w:cs="Calibri"/>
                <w:sz w:val="18"/>
                <w:lang w:eastAsia="en-US"/>
              </w:rPr>
            </w:pPr>
            <w:r>
              <w:rPr>
                <w:rFonts w:cs="Calibri"/>
                <w:sz w:val="18"/>
                <w:lang w:eastAsia="en-US"/>
              </w:rPr>
              <w:t>Discussion on stage-2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D5E0B"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EEBB4F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C1B561" w14:textId="77777777" w:rsidR="008B267A" w:rsidRDefault="002C1ABE" w:rsidP="008617C3">
            <w:pPr>
              <w:widowControl w:val="0"/>
              <w:ind w:left="144" w:hanging="144"/>
              <w:rPr>
                <w:rFonts w:cs="Calibri"/>
                <w:sz w:val="18"/>
                <w:highlight w:val="yellow"/>
                <w:lang w:eastAsia="en-US"/>
              </w:rPr>
            </w:pPr>
            <w:hyperlink r:id="rId57" w:history="1">
              <w:r w:rsidR="008B267A">
                <w:rPr>
                  <w:rFonts w:cs="Calibri"/>
                  <w:sz w:val="18"/>
                  <w:highlight w:val="yellow"/>
                  <w:lang w:eastAsia="en-US"/>
                </w:rPr>
                <w:t>R3-250359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5805A8" w14:textId="77777777" w:rsidR="008B267A" w:rsidRDefault="008B267A" w:rsidP="008617C3">
            <w:pPr>
              <w:widowControl w:val="0"/>
              <w:ind w:left="144" w:hanging="144"/>
              <w:rPr>
                <w:rFonts w:cs="Calibri"/>
                <w:sz w:val="18"/>
                <w:lang w:eastAsia="en-US"/>
              </w:rPr>
            </w:pPr>
            <w:r>
              <w:rPr>
                <w:rFonts w:cs="Calibri"/>
                <w:sz w:val="18"/>
                <w:lang w:eastAsia="en-US"/>
              </w:rPr>
              <w:t>(TP to BLCR for 38.300) Introduction of Functional Split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DDD971"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6FC6E345"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A5DAB" w14:textId="77777777" w:rsidR="008B267A" w:rsidRDefault="002C1ABE" w:rsidP="008617C3">
            <w:pPr>
              <w:widowControl w:val="0"/>
              <w:ind w:left="144" w:hanging="144"/>
              <w:rPr>
                <w:rFonts w:cs="Calibri"/>
                <w:sz w:val="18"/>
                <w:highlight w:val="yellow"/>
                <w:lang w:eastAsia="en-US"/>
              </w:rPr>
            </w:pPr>
            <w:hyperlink r:id="rId58" w:history="1">
              <w:r w:rsidR="008B267A">
                <w:rPr>
                  <w:rFonts w:cs="Calibri"/>
                  <w:sz w:val="18"/>
                  <w:highlight w:val="yellow"/>
                  <w:lang w:eastAsia="en-US"/>
                </w:rPr>
                <w:t>R3-250307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83F5D" w14:textId="77777777" w:rsidR="008B267A" w:rsidRDefault="008B267A" w:rsidP="008617C3">
            <w:pPr>
              <w:widowControl w:val="0"/>
              <w:ind w:left="144" w:hanging="144"/>
              <w:rPr>
                <w:rFonts w:cs="Calibri"/>
                <w:sz w:val="18"/>
                <w:lang w:eastAsia="en-US"/>
              </w:rPr>
            </w:pPr>
            <w:r>
              <w:rPr>
                <w:rFonts w:cs="Calibri"/>
                <w:sz w:val="18"/>
                <w:lang w:eastAsia="en-US"/>
              </w:rPr>
              <w:t>A Couple of Clarifications on NR Femto GW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E3AF3F"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53A36AD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9B0AC" w14:textId="77777777" w:rsidR="008B267A" w:rsidRDefault="002C1ABE" w:rsidP="008617C3">
            <w:pPr>
              <w:widowControl w:val="0"/>
              <w:ind w:left="144" w:hanging="144"/>
              <w:rPr>
                <w:rFonts w:cs="Calibri"/>
                <w:sz w:val="18"/>
                <w:highlight w:val="yellow"/>
                <w:lang w:eastAsia="en-US"/>
              </w:rPr>
            </w:pPr>
            <w:hyperlink r:id="rId59" w:history="1">
              <w:r w:rsidR="008B267A">
                <w:rPr>
                  <w:rFonts w:cs="Calibri"/>
                  <w:sz w:val="18"/>
                  <w:highlight w:val="yellow"/>
                  <w:lang w:eastAsia="en-US"/>
                </w:rPr>
                <w:t>R3-250661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B91D2" w14:textId="77777777" w:rsidR="008B267A" w:rsidRDefault="008B267A" w:rsidP="008617C3">
            <w:pPr>
              <w:widowControl w:val="0"/>
              <w:ind w:left="144" w:hanging="144"/>
              <w:rPr>
                <w:rFonts w:cs="Calibri"/>
                <w:sz w:val="18"/>
                <w:lang w:eastAsia="en-US"/>
              </w:rPr>
            </w:pPr>
            <w:r>
              <w:rPr>
                <w:rFonts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A60F3D"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2BB59371"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72947" w14:textId="77777777" w:rsidR="008B267A" w:rsidRDefault="002C1ABE" w:rsidP="008617C3">
            <w:pPr>
              <w:widowControl w:val="0"/>
              <w:ind w:left="144" w:hanging="144"/>
              <w:rPr>
                <w:rFonts w:cs="Calibri"/>
                <w:sz w:val="18"/>
                <w:highlight w:val="yellow"/>
                <w:lang w:eastAsia="en-US"/>
              </w:rPr>
            </w:pPr>
            <w:hyperlink r:id="rId60" w:history="1">
              <w:r w:rsidR="008B267A">
                <w:rPr>
                  <w:rFonts w:cs="Calibri"/>
                  <w:sz w:val="18"/>
                  <w:highlight w:val="yellow"/>
                  <w:lang w:eastAsia="en-US"/>
                </w:rPr>
                <w:t>R3-250174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75AD7" w14:textId="77777777" w:rsidR="008B267A" w:rsidRDefault="008B267A" w:rsidP="008617C3">
            <w:pPr>
              <w:widowControl w:val="0"/>
              <w:ind w:left="144" w:hanging="144"/>
              <w:rPr>
                <w:rFonts w:cs="Calibri"/>
                <w:sz w:val="18"/>
                <w:lang w:eastAsia="en-US"/>
              </w:rPr>
            </w:pPr>
            <w:r>
              <w:rPr>
                <w:rFonts w:cs="Calibri"/>
                <w:sz w:val="18"/>
                <w:lang w:eastAsia="en-US"/>
              </w:rPr>
              <w:t>Open issues for NR Femto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4BFF9"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6A6E19F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E623AD" w14:textId="77777777" w:rsidR="008B267A" w:rsidRDefault="002C1ABE" w:rsidP="008617C3">
            <w:pPr>
              <w:widowControl w:val="0"/>
              <w:ind w:left="144" w:hanging="144"/>
              <w:rPr>
                <w:rFonts w:cs="Calibri"/>
                <w:sz w:val="18"/>
                <w:highlight w:val="yellow"/>
                <w:lang w:eastAsia="en-US"/>
              </w:rPr>
            </w:pPr>
            <w:hyperlink r:id="rId61" w:history="1">
              <w:r w:rsidR="008B267A">
                <w:rPr>
                  <w:rFonts w:cs="Calibri"/>
                  <w:sz w:val="18"/>
                  <w:highlight w:val="yellow"/>
                  <w:lang w:eastAsia="en-US"/>
                </w:rPr>
                <w:t>R3-250086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F38494" w14:textId="77777777" w:rsidR="008B267A" w:rsidRDefault="008B267A" w:rsidP="008617C3">
            <w:pPr>
              <w:widowControl w:val="0"/>
              <w:ind w:left="144" w:hanging="144"/>
              <w:rPr>
                <w:rFonts w:cs="Calibri"/>
                <w:sz w:val="18"/>
                <w:lang w:eastAsia="en-US"/>
              </w:rPr>
            </w:pPr>
            <w:r>
              <w:rPr>
                <w:rFonts w:cs="Calibri"/>
                <w:sz w:val="18"/>
                <w:lang w:eastAsia="en-US"/>
              </w:rPr>
              <w:t>Discussion on Slice Feature and Access Control for NR Femto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320ECA"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0AA576EC"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64C75" w14:textId="77777777" w:rsidR="008B267A" w:rsidRDefault="002C1ABE" w:rsidP="008617C3">
            <w:pPr>
              <w:widowControl w:val="0"/>
              <w:ind w:left="144" w:hanging="144"/>
              <w:rPr>
                <w:rFonts w:cs="Calibri"/>
                <w:sz w:val="18"/>
                <w:highlight w:val="yellow"/>
                <w:lang w:eastAsia="en-US"/>
              </w:rPr>
            </w:pPr>
            <w:hyperlink r:id="rId62" w:history="1">
              <w:r w:rsidR="008B267A">
                <w:rPr>
                  <w:rFonts w:cs="Calibri"/>
                  <w:sz w:val="18"/>
                  <w:highlight w:val="yellow"/>
                  <w:lang w:eastAsia="en-US"/>
                </w:rPr>
                <w:t>R3-250087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0FDB6D" w14:textId="77777777" w:rsidR="008B267A" w:rsidRDefault="008B267A" w:rsidP="008617C3">
            <w:pPr>
              <w:widowControl w:val="0"/>
              <w:ind w:left="144" w:hanging="144"/>
              <w:rPr>
                <w:rFonts w:cs="Calibri"/>
                <w:sz w:val="18"/>
                <w:lang w:eastAsia="en-US"/>
              </w:rPr>
            </w:pPr>
            <w:r>
              <w:rPr>
                <w:rFonts w:cs="Calibri"/>
                <w:sz w:val="18"/>
                <w:lang w:eastAsia="en-US"/>
              </w:rPr>
              <w:t>TP to BL CR for TS 38.300 and TS 38.413 on NR Femto (Baicells)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1C3E8"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1DFC96DD"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FF4D5" w14:textId="77777777" w:rsidR="008B267A" w:rsidRDefault="002C1ABE" w:rsidP="008617C3">
            <w:pPr>
              <w:widowControl w:val="0"/>
              <w:ind w:left="144" w:hanging="144"/>
              <w:rPr>
                <w:rFonts w:cs="Calibri"/>
                <w:sz w:val="18"/>
                <w:highlight w:val="yellow"/>
                <w:lang w:eastAsia="en-US"/>
              </w:rPr>
            </w:pPr>
            <w:hyperlink r:id="rId63" w:history="1">
              <w:r w:rsidR="008B267A">
                <w:rPr>
                  <w:rFonts w:cs="Calibri"/>
                  <w:sz w:val="18"/>
                  <w:highlight w:val="yellow"/>
                  <w:lang w:eastAsia="en-US"/>
                </w:rPr>
                <w:t>R3-250209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05297" w14:textId="77777777" w:rsidR="008B267A" w:rsidRDefault="008B267A" w:rsidP="008617C3">
            <w:pPr>
              <w:widowControl w:val="0"/>
              <w:ind w:left="144" w:hanging="144"/>
              <w:rPr>
                <w:rFonts w:cs="Calibri"/>
                <w:sz w:val="18"/>
                <w:lang w:eastAsia="en-US"/>
              </w:rPr>
            </w:pPr>
            <w:r>
              <w:rPr>
                <w:rFonts w:cs="Calibri"/>
                <w:sz w:val="18"/>
                <w:lang w:eastAsia="en-US"/>
              </w:rPr>
              <w:t>Further discussion on access control in 5G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D4213"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C6AFFF0"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46C74" w14:textId="77777777" w:rsidR="008B267A" w:rsidRDefault="002C1ABE" w:rsidP="008617C3">
            <w:pPr>
              <w:widowControl w:val="0"/>
              <w:ind w:left="144" w:hanging="144"/>
              <w:rPr>
                <w:rFonts w:cs="Calibri"/>
                <w:sz w:val="18"/>
                <w:highlight w:val="yellow"/>
                <w:lang w:eastAsia="en-US"/>
              </w:rPr>
            </w:pPr>
            <w:hyperlink r:id="rId64" w:history="1">
              <w:r w:rsidR="008B267A">
                <w:rPr>
                  <w:rFonts w:cs="Calibri"/>
                  <w:sz w:val="18"/>
                  <w:highlight w:val="yellow"/>
                  <w:lang w:eastAsia="en-US"/>
                </w:rPr>
                <w:t>R3-250210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1ABFB" w14:textId="77777777" w:rsidR="008B267A" w:rsidRDefault="008B267A" w:rsidP="008617C3">
            <w:pPr>
              <w:widowControl w:val="0"/>
              <w:ind w:left="144" w:hanging="144"/>
              <w:rPr>
                <w:rFonts w:cs="Calibri"/>
                <w:sz w:val="18"/>
                <w:lang w:eastAsia="en-US"/>
              </w:rPr>
            </w:pPr>
            <w:r>
              <w:rPr>
                <w:rFonts w:cs="Calibri"/>
                <w:sz w:val="18"/>
                <w:lang w:eastAsia="en-US"/>
              </w:rPr>
              <w:t>(TP to TS 38.300 and 38.413) TP for access control in NR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9F902D"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787847BF"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9821D" w14:textId="77777777" w:rsidR="008B267A" w:rsidRDefault="002C1ABE" w:rsidP="008617C3">
            <w:pPr>
              <w:widowControl w:val="0"/>
              <w:ind w:left="144" w:hanging="144"/>
              <w:rPr>
                <w:rFonts w:cs="Calibri"/>
                <w:sz w:val="18"/>
                <w:highlight w:val="yellow"/>
                <w:lang w:eastAsia="en-US"/>
              </w:rPr>
            </w:pPr>
            <w:hyperlink r:id="rId65" w:history="1">
              <w:r w:rsidR="008B267A">
                <w:rPr>
                  <w:rFonts w:cs="Calibri"/>
                  <w:sz w:val="18"/>
                  <w:highlight w:val="yellow"/>
                  <w:lang w:eastAsia="en-US"/>
                </w:rPr>
                <w:t>R3-250235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169FA" w14:textId="77777777" w:rsidR="008B267A" w:rsidRDefault="008B267A" w:rsidP="008617C3">
            <w:pPr>
              <w:widowControl w:val="0"/>
              <w:ind w:left="144" w:hanging="144"/>
              <w:rPr>
                <w:rFonts w:cs="Calibri"/>
                <w:sz w:val="18"/>
                <w:lang w:eastAsia="en-US"/>
              </w:rPr>
            </w:pPr>
            <w:r>
              <w:rPr>
                <w:rFonts w:cs="Calibri"/>
                <w:sz w:val="18"/>
                <w:lang w:eastAsia="en-US"/>
              </w:rPr>
              <w:t>Discussion on functional split and remaining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B74AF"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018F52C7"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655310" w14:textId="77777777" w:rsidR="008B267A" w:rsidRDefault="002C1ABE" w:rsidP="008617C3">
            <w:pPr>
              <w:widowControl w:val="0"/>
              <w:ind w:left="144" w:hanging="144"/>
              <w:rPr>
                <w:rFonts w:cs="Calibri"/>
                <w:sz w:val="18"/>
                <w:highlight w:val="yellow"/>
                <w:lang w:eastAsia="en-US"/>
              </w:rPr>
            </w:pPr>
            <w:hyperlink r:id="rId66" w:history="1">
              <w:r w:rsidR="008B267A">
                <w:rPr>
                  <w:rFonts w:cs="Calibri"/>
                  <w:sz w:val="18"/>
                  <w:highlight w:val="yellow"/>
                  <w:lang w:eastAsia="en-US"/>
                </w:rPr>
                <w:t>R3-250236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305D35" w14:textId="77777777" w:rsidR="008B267A" w:rsidRDefault="008B267A" w:rsidP="008617C3">
            <w:pPr>
              <w:widowControl w:val="0"/>
              <w:ind w:left="144" w:hanging="144"/>
              <w:rPr>
                <w:rFonts w:cs="Calibri"/>
                <w:sz w:val="18"/>
                <w:lang w:eastAsia="en-US"/>
              </w:rPr>
            </w:pPr>
            <w:r>
              <w:rPr>
                <w:rFonts w:cs="Calibri"/>
                <w:sz w:val="18"/>
                <w:lang w:eastAsia="en-US"/>
              </w:rPr>
              <w:t>(TP for BL CR for TS 38.300) Functional split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74B6A2"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4488277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73B63" w14:textId="77777777" w:rsidR="008B267A" w:rsidRDefault="002C1ABE" w:rsidP="008617C3">
            <w:pPr>
              <w:widowControl w:val="0"/>
              <w:ind w:left="144" w:hanging="144"/>
              <w:rPr>
                <w:rFonts w:cs="Calibri"/>
                <w:sz w:val="18"/>
                <w:highlight w:val="yellow"/>
                <w:lang w:eastAsia="en-US"/>
              </w:rPr>
            </w:pPr>
            <w:hyperlink r:id="rId67" w:history="1">
              <w:r w:rsidR="008B267A">
                <w:rPr>
                  <w:rFonts w:cs="Calibri"/>
                  <w:sz w:val="18"/>
                  <w:highlight w:val="yellow"/>
                  <w:lang w:eastAsia="en-US"/>
                </w:rPr>
                <w:t>R3-250281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5E2D6A" w14:textId="77777777" w:rsidR="008B267A" w:rsidRDefault="008B267A" w:rsidP="008617C3">
            <w:pPr>
              <w:widowControl w:val="0"/>
              <w:ind w:left="144" w:hanging="144"/>
              <w:rPr>
                <w:rFonts w:cs="Calibri"/>
                <w:sz w:val="18"/>
                <w:lang w:eastAsia="en-US"/>
              </w:rPr>
            </w:pPr>
            <w:r>
              <w:rPr>
                <w:rFonts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28D5"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6104DF71"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E7032" w14:textId="77777777" w:rsidR="008B267A" w:rsidRDefault="002C1ABE" w:rsidP="008617C3">
            <w:pPr>
              <w:widowControl w:val="0"/>
              <w:ind w:left="144" w:hanging="144"/>
              <w:rPr>
                <w:rFonts w:cs="Calibri"/>
                <w:sz w:val="18"/>
                <w:highlight w:val="yellow"/>
                <w:lang w:eastAsia="en-US"/>
              </w:rPr>
            </w:pPr>
            <w:hyperlink r:id="rId68" w:history="1">
              <w:r w:rsidR="008B267A">
                <w:rPr>
                  <w:rFonts w:cs="Calibri"/>
                  <w:sz w:val="18"/>
                  <w:highlight w:val="yellow"/>
                  <w:lang w:eastAsia="en-US"/>
                </w:rPr>
                <w:t>R3-250282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30CF2" w14:textId="77777777" w:rsidR="008B267A" w:rsidRDefault="008B267A" w:rsidP="008617C3">
            <w:pPr>
              <w:widowControl w:val="0"/>
              <w:ind w:left="144" w:hanging="144"/>
              <w:rPr>
                <w:rFonts w:cs="Calibri"/>
                <w:sz w:val="18"/>
                <w:lang w:eastAsia="en-US"/>
              </w:rPr>
            </w:pPr>
            <w:r>
              <w:rPr>
                <w:rFonts w:cs="Calibri"/>
                <w:sz w:val="18"/>
                <w:lang w:eastAsia="en-US"/>
              </w:rPr>
              <w:t>(TP to BL CR 38.300) Architecture and function split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14977F"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35CA7ABE"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CD915" w14:textId="77777777" w:rsidR="008B267A" w:rsidRDefault="002C1ABE" w:rsidP="008617C3">
            <w:pPr>
              <w:widowControl w:val="0"/>
              <w:ind w:left="144" w:hanging="144"/>
              <w:rPr>
                <w:rFonts w:cs="Calibri"/>
                <w:sz w:val="18"/>
                <w:highlight w:val="yellow"/>
                <w:lang w:eastAsia="en-US"/>
              </w:rPr>
            </w:pPr>
            <w:hyperlink r:id="rId69" w:history="1">
              <w:r w:rsidR="008B267A">
                <w:rPr>
                  <w:rFonts w:cs="Calibri"/>
                  <w:sz w:val="18"/>
                  <w:highlight w:val="yellow"/>
                  <w:lang w:eastAsia="en-US"/>
                </w:rPr>
                <w:t>R3-250339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0A4BE" w14:textId="77777777" w:rsidR="008B267A" w:rsidRDefault="008B267A" w:rsidP="008617C3">
            <w:pPr>
              <w:widowControl w:val="0"/>
              <w:ind w:left="144" w:hanging="144"/>
              <w:rPr>
                <w:rFonts w:cs="Calibri"/>
                <w:sz w:val="18"/>
                <w:lang w:eastAsia="en-US"/>
              </w:rPr>
            </w:pPr>
            <w:r>
              <w:rPr>
                <w:rFonts w:cs="Calibri"/>
                <w:sz w:val="18"/>
                <w:lang w:eastAsia="en-US"/>
              </w:rPr>
              <w:t>On Mobility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5CC3A5"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7C5F2592"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D390C8" w14:textId="77777777" w:rsidR="008B267A" w:rsidRDefault="002C1ABE" w:rsidP="008617C3">
            <w:pPr>
              <w:widowControl w:val="0"/>
              <w:ind w:left="144" w:hanging="144"/>
              <w:rPr>
                <w:rFonts w:cs="Calibri"/>
                <w:sz w:val="18"/>
                <w:highlight w:val="yellow"/>
                <w:lang w:eastAsia="en-US"/>
              </w:rPr>
            </w:pPr>
            <w:hyperlink r:id="rId70" w:history="1">
              <w:r w:rsidR="008B267A">
                <w:rPr>
                  <w:rFonts w:cs="Calibri"/>
                  <w:sz w:val="18"/>
                  <w:highlight w:val="yellow"/>
                  <w:lang w:eastAsia="en-US"/>
                </w:rPr>
                <w:t>R3-250429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6269E" w14:textId="77777777" w:rsidR="008B267A" w:rsidRDefault="008B267A" w:rsidP="008617C3">
            <w:pPr>
              <w:widowControl w:val="0"/>
              <w:ind w:left="144" w:hanging="144"/>
              <w:rPr>
                <w:rFonts w:cs="Calibri"/>
                <w:sz w:val="18"/>
                <w:lang w:eastAsia="en-US"/>
              </w:rPr>
            </w:pPr>
            <w:r>
              <w:rPr>
                <w:rFonts w:cs="Calibri"/>
                <w:sz w:val="18"/>
                <w:lang w:eastAsia="en-US"/>
              </w:rPr>
              <w:t>Discussion on functional split for NR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44CB3"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178A4909"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315B3B" w14:textId="77777777" w:rsidR="008B267A" w:rsidRDefault="002C1ABE" w:rsidP="008617C3">
            <w:pPr>
              <w:widowControl w:val="0"/>
              <w:ind w:left="144" w:hanging="144"/>
              <w:rPr>
                <w:rFonts w:cs="Calibri"/>
                <w:sz w:val="18"/>
                <w:highlight w:val="yellow"/>
                <w:lang w:eastAsia="en-US"/>
              </w:rPr>
            </w:pPr>
            <w:hyperlink r:id="rId71" w:history="1">
              <w:r w:rsidR="008B267A">
                <w:rPr>
                  <w:rFonts w:cs="Calibri"/>
                  <w:sz w:val="18"/>
                  <w:highlight w:val="yellow"/>
                  <w:lang w:eastAsia="en-US"/>
                </w:rPr>
                <w:t>R3-250430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85D6C1" w14:textId="77777777" w:rsidR="008B267A" w:rsidRDefault="008B267A" w:rsidP="008617C3">
            <w:pPr>
              <w:widowControl w:val="0"/>
              <w:ind w:left="144" w:hanging="144"/>
              <w:rPr>
                <w:rFonts w:cs="Calibri"/>
                <w:sz w:val="18"/>
                <w:lang w:eastAsia="en-US"/>
              </w:rPr>
            </w:pPr>
            <w:r>
              <w:rPr>
                <w:rFonts w:cs="Calibri"/>
                <w:sz w:val="18"/>
                <w:lang w:eastAsia="en-US"/>
              </w:rPr>
              <w:t>(TP for BLCR 38.300)NR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C684E"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r w:rsidR="008B267A" w14:paraId="6ACADD6B"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20A9CC" w14:textId="77777777" w:rsidR="008B267A" w:rsidRDefault="002C1ABE" w:rsidP="008617C3">
            <w:pPr>
              <w:widowControl w:val="0"/>
              <w:ind w:left="144" w:hanging="144"/>
              <w:rPr>
                <w:rFonts w:cs="Calibri"/>
                <w:sz w:val="18"/>
                <w:highlight w:val="yellow"/>
                <w:lang w:eastAsia="en-US"/>
              </w:rPr>
            </w:pPr>
            <w:hyperlink r:id="rId72" w:history="1">
              <w:r w:rsidR="008B267A">
                <w:rPr>
                  <w:rFonts w:cs="Calibri"/>
                  <w:sz w:val="18"/>
                  <w:highlight w:val="yellow"/>
                  <w:lang w:eastAsia="en-US"/>
                </w:rPr>
                <w:t>R3-250531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ED48C" w14:textId="77777777" w:rsidR="008B267A" w:rsidRDefault="008B267A" w:rsidP="008617C3">
            <w:pPr>
              <w:widowControl w:val="0"/>
              <w:ind w:left="144" w:hanging="144"/>
              <w:rPr>
                <w:rFonts w:cs="Calibri"/>
                <w:sz w:val="18"/>
                <w:lang w:eastAsia="en-US"/>
              </w:rPr>
            </w:pPr>
            <w:r>
              <w:rPr>
                <w:rFonts w:cs="Calibri"/>
                <w:sz w:val="18"/>
                <w:lang w:eastAsia="en-US"/>
              </w:rPr>
              <w:t>[TP to 38.300] Access Control for NR Femto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CCC5BE" w14:textId="77777777" w:rsidR="008B267A" w:rsidRDefault="008B267A" w:rsidP="008617C3">
            <w:pPr>
              <w:widowControl w:val="0"/>
              <w:ind w:left="144" w:hanging="144"/>
              <w:rPr>
                <w:rFonts w:cs="Calibri"/>
                <w:sz w:val="18"/>
                <w:lang w:eastAsia="en-US"/>
              </w:rPr>
            </w:pPr>
            <w:r>
              <w:rPr>
                <w:rFonts w:cs="Calibri"/>
                <w:sz w:val="18"/>
                <w:lang w:eastAsia="en-US"/>
              </w:rPr>
              <w:t>other</w:t>
            </w:r>
          </w:p>
        </w:tc>
      </w:tr>
      <w:tr w:rsidR="008B267A" w14:paraId="59BDE764" w14:textId="77777777" w:rsidTr="008617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9D3215" w14:textId="77777777" w:rsidR="008B267A" w:rsidRDefault="002C1ABE" w:rsidP="008617C3">
            <w:pPr>
              <w:widowControl w:val="0"/>
              <w:ind w:left="144" w:hanging="144"/>
              <w:rPr>
                <w:rFonts w:cs="Calibri"/>
                <w:sz w:val="18"/>
                <w:highlight w:val="yellow"/>
                <w:lang w:eastAsia="en-US"/>
              </w:rPr>
            </w:pPr>
            <w:hyperlink r:id="rId73" w:history="1">
              <w:r w:rsidR="008B267A">
                <w:rPr>
                  <w:rFonts w:cs="Calibri"/>
                  <w:sz w:val="18"/>
                  <w:highlight w:val="yellow"/>
                  <w:lang w:eastAsia="en-US"/>
                </w:rPr>
                <w:t>R3-250629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970BCC" w14:textId="77777777" w:rsidR="008B267A" w:rsidRDefault="008B267A" w:rsidP="008617C3">
            <w:pPr>
              <w:widowControl w:val="0"/>
              <w:ind w:left="144" w:hanging="144"/>
              <w:rPr>
                <w:rFonts w:cs="Calibri"/>
                <w:sz w:val="18"/>
                <w:lang w:eastAsia="en-US"/>
              </w:rPr>
            </w:pPr>
            <w:r>
              <w:rPr>
                <w:rFonts w:cs="Calibri"/>
                <w:sz w:val="18"/>
                <w:lang w:eastAsia="en-US"/>
              </w:rPr>
              <w:t>(TP to TS 38.300) Discussion on functional split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AC657A" w14:textId="77777777" w:rsidR="008B267A" w:rsidRDefault="008B267A" w:rsidP="008617C3">
            <w:pPr>
              <w:widowControl w:val="0"/>
              <w:ind w:left="144" w:hanging="144"/>
              <w:rPr>
                <w:rFonts w:cs="Calibri"/>
                <w:sz w:val="18"/>
                <w:lang w:eastAsia="en-US"/>
              </w:rPr>
            </w:pPr>
            <w:r>
              <w:rPr>
                <w:rFonts w:cs="Calibri"/>
                <w:sz w:val="18"/>
                <w:lang w:eastAsia="en-US"/>
              </w:rPr>
              <w:t>discussion</w:t>
            </w:r>
          </w:p>
        </w:tc>
      </w:tr>
    </w:tbl>
    <w:p w14:paraId="37ACA250" w14:textId="77777777" w:rsidR="008B267A" w:rsidRPr="008B267A" w:rsidRDefault="008B267A" w:rsidP="008B267A"/>
    <w:sectPr w:rsidR="008B267A" w:rsidRPr="008B267A">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Ericsson User" w:date="2025-02-18T15:28:00Z" w:initials="FB">
    <w:p w14:paraId="76D61111" w14:textId="77777777" w:rsidR="00092198" w:rsidRDefault="00092198" w:rsidP="00092198">
      <w:pPr>
        <w:pStyle w:val="CommentText"/>
      </w:pPr>
      <w:r>
        <w:rPr>
          <w:rStyle w:val="CommentReference"/>
        </w:rPr>
        <w:annotationRef/>
      </w:r>
      <w:r>
        <w:t>Should be blue</w:t>
      </w:r>
    </w:p>
  </w:comment>
  <w:comment w:id="14" w:author="Ericsson User" w:date="2025-02-18T15:29:00Z" w:initials="FB">
    <w:p w14:paraId="1C51621E" w14:textId="77777777" w:rsidR="00444929" w:rsidRDefault="00444929" w:rsidP="00444929">
      <w:pPr>
        <w:pStyle w:val="CommentText"/>
      </w:pPr>
      <w:r>
        <w:rPr>
          <w:rStyle w:val="CommentReference"/>
        </w:rPr>
        <w:annotationRef/>
      </w:r>
      <w:r>
        <w:t>This is essentially not a proposal. Also, there is no need to capture such a statement because any further SA2 LS will surely trigger discussion in RAN3. We suggest to remove this sentence.</w:t>
      </w:r>
    </w:p>
  </w:comment>
  <w:comment w:id="17" w:author="Ericsson User" w:date="2025-02-18T15:57:00Z" w:initials="FB">
    <w:p w14:paraId="0AC11629" w14:textId="77777777" w:rsidR="007A7C8E" w:rsidRDefault="007A7C8E" w:rsidP="007A7C8E">
      <w:pPr>
        <w:pStyle w:val="CommentText"/>
      </w:pPr>
      <w:r>
        <w:rPr>
          <w:rStyle w:val="CommentReference"/>
        </w:rPr>
        <w:annotationRef/>
      </w:r>
      <w:r>
        <w:t>OK, but this text is not in the spirit of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D61111" w15:done="0"/>
  <w15:commentEx w15:paraId="1C51621E" w15:done="0"/>
  <w15:commentEx w15:paraId="0AC116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9DDB6C" w16cex:dateUtc="2025-02-18T13:28:00Z"/>
  <w16cex:commentExtensible w16cex:durableId="498D38C4" w16cex:dateUtc="2025-02-18T13:29:00Z"/>
  <w16cex:commentExtensible w16cex:durableId="152C6114" w16cex:dateUtc="2025-02-18T1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D61111" w16cid:durableId="3B9DDB6C"/>
  <w16cid:commentId w16cid:paraId="1C51621E" w16cid:durableId="498D38C4"/>
  <w16cid:commentId w16cid:paraId="0AC11629" w16cid:durableId="152C6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27381" w14:textId="77777777" w:rsidR="005A4B3B" w:rsidRDefault="005A4B3B" w:rsidP="00277AAD">
      <w:pPr>
        <w:spacing w:after="0"/>
      </w:pPr>
      <w:r>
        <w:separator/>
      </w:r>
    </w:p>
  </w:endnote>
  <w:endnote w:type="continuationSeparator" w:id="0">
    <w:p w14:paraId="38BB628D" w14:textId="77777777" w:rsidR="005A4B3B" w:rsidRDefault="005A4B3B" w:rsidP="00277AAD">
      <w:pPr>
        <w:spacing w:after="0"/>
      </w:pPr>
      <w:r>
        <w:continuationSeparator/>
      </w:r>
    </w:p>
  </w:endnote>
  <w:endnote w:type="continuationNotice" w:id="1">
    <w:p w14:paraId="7E3DE55B" w14:textId="77777777" w:rsidR="005A4B3B" w:rsidRDefault="005A4B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altName w:val="Calibri"/>
    <w:panose1 w:val="00000500000000000000"/>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1801A" w14:textId="77777777" w:rsidR="005A4B3B" w:rsidRDefault="005A4B3B" w:rsidP="00277AAD">
      <w:pPr>
        <w:spacing w:after="0"/>
      </w:pPr>
      <w:r>
        <w:separator/>
      </w:r>
    </w:p>
  </w:footnote>
  <w:footnote w:type="continuationSeparator" w:id="0">
    <w:p w14:paraId="16F3F2E7" w14:textId="77777777" w:rsidR="005A4B3B" w:rsidRDefault="005A4B3B" w:rsidP="00277AAD">
      <w:pPr>
        <w:spacing w:after="0"/>
      </w:pPr>
      <w:r>
        <w:continuationSeparator/>
      </w:r>
    </w:p>
  </w:footnote>
  <w:footnote w:type="continuationNotice" w:id="1">
    <w:p w14:paraId="30AD4A89" w14:textId="77777777" w:rsidR="005A4B3B" w:rsidRDefault="005A4B3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C58F00"/>
    <w:multiLevelType w:val="multilevel"/>
    <w:tmpl w:val="CFC58F00"/>
    <w:lvl w:ilvl="0">
      <w:start w:val="1"/>
      <w:numFmt w:val="decimal"/>
      <w:lvlText w:val="Proposal %1"/>
      <w:lvlJc w:val="left"/>
      <w:pPr>
        <w:tabs>
          <w:tab w:val="num" w:pos="1304"/>
        </w:tabs>
        <w:ind w:left="1304" w:hanging="1304"/>
      </w:pPr>
      <w:rPr>
        <w:rFonts w:hint="default"/>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22C52EF"/>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956886"/>
    <w:multiLevelType w:val="hybridMultilevel"/>
    <w:tmpl w:val="88AE082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E6C3AA4"/>
    <w:multiLevelType w:val="multilevel"/>
    <w:tmpl w:val="BB1EF83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2562"/>
        </w:tabs>
        <w:ind w:left="2562"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20A33CB3"/>
    <w:multiLevelType w:val="hybridMultilevel"/>
    <w:tmpl w:val="031483F0"/>
    <w:lvl w:ilvl="0" w:tplc="1D7EF3A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47ED2"/>
    <w:multiLevelType w:val="hybridMultilevel"/>
    <w:tmpl w:val="FA4E3770"/>
    <w:lvl w:ilvl="0" w:tplc="00000003">
      <w:start w:val="1"/>
      <w:numFmt w:val="bullet"/>
      <w:lvlText w:val=""/>
      <w:lvlJc w:val="left"/>
      <w:pPr>
        <w:ind w:left="420" w:hanging="420"/>
      </w:pPr>
      <w:rPr>
        <w:rFonts w:ascii="Symbol" w:hAnsi="Symbol" w:cs="Symbo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4481C51"/>
    <w:multiLevelType w:val="hybridMultilevel"/>
    <w:tmpl w:val="8C88A8E0"/>
    <w:lvl w:ilvl="0" w:tplc="FFFFFFFF">
      <w:start w:val="1"/>
      <w:numFmt w:val="decimal"/>
      <w:lvlText w:val="Proposal %1:"/>
      <w:lvlJc w:val="left"/>
      <w:pPr>
        <w:ind w:left="92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153B22"/>
    <w:multiLevelType w:val="hybridMultilevel"/>
    <w:tmpl w:val="8C88A8E0"/>
    <w:lvl w:ilvl="0" w:tplc="3D24FFAC">
      <w:start w:val="1"/>
      <w:numFmt w:val="decimal"/>
      <w:lvlText w:val="Proposal %1:"/>
      <w:lvlJc w:val="left"/>
      <w:pPr>
        <w:ind w:left="927"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6CE5705"/>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D95732"/>
    <w:multiLevelType w:val="hybridMultilevel"/>
    <w:tmpl w:val="5EC8A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3DE0E4B"/>
    <w:multiLevelType w:val="hybridMultilevel"/>
    <w:tmpl w:val="22546840"/>
    <w:lvl w:ilvl="0" w:tplc="AEBE2B7A">
      <w:start w:val="1"/>
      <w:numFmt w:val="bullet"/>
      <w:lvlText w:val="-"/>
      <w:lvlJc w:val="left"/>
      <w:pPr>
        <w:ind w:left="840" w:hanging="420"/>
      </w:pPr>
      <w:rPr>
        <w:rFonts w:ascii="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3570FA4D"/>
    <w:multiLevelType w:val="singleLevel"/>
    <w:tmpl w:val="3570FA4D"/>
    <w:lvl w:ilvl="0">
      <w:start w:val="1"/>
      <w:numFmt w:val="decimal"/>
      <w:suff w:val="space"/>
      <w:lvlText w:val="%1)"/>
      <w:lvlJc w:val="left"/>
      <w:pPr>
        <w:ind w:left="400"/>
      </w:pPr>
    </w:lvl>
  </w:abstractNum>
  <w:abstractNum w:abstractNumId="14" w15:restartNumberingAfterBreak="0">
    <w:nsid w:val="35750DAC"/>
    <w:multiLevelType w:val="hybridMultilevel"/>
    <w:tmpl w:val="2826B5DE"/>
    <w:lvl w:ilvl="0" w:tplc="B5BC7538">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6A34518"/>
    <w:multiLevelType w:val="hybridMultilevel"/>
    <w:tmpl w:val="D18EC08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8A71F19"/>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716D3"/>
    <w:multiLevelType w:val="hybridMultilevel"/>
    <w:tmpl w:val="31F63A9C"/>
    <w:lvl w:ilvl="0" w:tplc="3860153E">
      <w:start w:val="1"/>
      <w:numFmt w:val="bullet"/>
      <w:lvlText w:val="-"/>
      <w:lvlJc w:val="left"/>
      <w:pPr>
        <w:ind w:left="720" w:hanging="360"/>
      </w:pPr>
      <w:rPr>
        <w:rFonts w:ascii="Times New Roman" w:eastAsia="SimSu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630A37"/>
    <w:multiLevelType w:val="hybridMultilevel"/>
    <w:tmpl w:val="67FEDD8A"/>
    <w:lvl w:ilvl="0" w:tplc="877AB498">
      <w:start w:val="1"/>
      <w:numFmt w:val="bullet"/>
      <w:lvlText w:val="–"/>
      <w:lvlJc w:val="left"/>
      <w:pPr>
        <w:ind w:left="720" w:hanging="360"/>
      </w:pPr>
      <w:rPr>
        <w:rFonts w:ascii="Ericsson Hilda" w:hAnsi="Ericsson Hild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7C91139"/>
    <w:multiLevelType w:val="multilevel"/>
    <w:tmpl w:val="8C38B472"/>
    <w:lvl w:ilvl="0">
      <w:start w:val="1"/>
      <w:numFmt w:val="decimal"/>
      <w:lvlText w:val="%1."/>
      <w:lvlJc w:val="left"/>
      <w:pPr>
        <w:ind w:left="420" w:hanging="420"/>
      </w:pPr>
    </w:lvl>
    <w:lvl w:ilvl="1">
      <w:start w:val="3"/>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BB16439"/>
    <w:multiLevelType w:val="hybridMultilevel"/>
    <w:tmpl w:val="7B5611D0"/>
    <w:lvl w:ilvl="0" w:tplc="DA86CE2E">
      <w:start w:val="1"/>
      <w:numFmt w:val="decimal"/>
      <w:lvlText w:val="Observation %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1F2109"/>
    <w:multiLevelType w:val="hybridMultilevel"/>
    <w:tmpl w:val="A95E2E06"/>
    <w:lvl w:ilvl="0" w:tplc="2A1E2826">
      <w:start w:val="1"/>
      <w:numFmt w:val="decimal"/>
      <w:lvlText w:val="Proposal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65B478FC"/>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997B9F"/>
    <w:multiLevelType w:val="hybridMultilevel"/>
    <w:tmpl w:val="9B1297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69176E0"/>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CC4565"/>
    <w:multiLevelType w:val="hybridMultilevel"/>
    <w:tmpl w:val="D77AE006"/>
    <w:lvl w:ilvl="0" w:tplc="E15C43A2">
      <w:start w:val="2"/>
      <w:numFmt w:val="bullet"/>
      <w:lvlText w:val="-"/>
      <w:lvlJc w:val="left"/>
      <w:pPr>
        <w:ind w:left="360" w:hanging="360"/>
      </w:pPr>
      <w:rPr>
        <w:rFonts w:ascii="Times New Roman" w:eastAsiaTheme="minorEastAsia" w:hAnsi="Times New Roman" w:cs="Times New Roman" w:hint="default"/>
      </w:rPr>
    </w:lvl>
    <w:lvl w:ilvl="1" w:tplc="827EA0BC">
      <w:start w:val="7"/>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96559D0"/>
    <w:multiLevelType w:val="hybridMultilevel"/>
    <w:tmpl w:val="2E7A6392"/>
    <w:lvl w:ilvl="0" w:tplc="3D24FFAC">
      <w:start w:val="1"/>
      <w:numFmt w:val="decimal"/>
      <w:lvlText w:val="Proposal %1:"/>
      <w:lvlJc w:val="left"/>
      <w:pPr>
        <w:ind w:left="1206" w:hanging="420"/>
      </w:pPr>
    </w:lvl>
    <w:lvl w:ilvl="1" w:tplc="04090019" w:tentative="1">
      <w:start w:val="1"/>
      <w:numFmt w:val="lowerLetter"/>
      <w:lvlText w:val="%2)"/>
      <w:lvlJc w:val="left"/>
      <w:pPr>
        <w:ind w:left="1626" w:hanging="420"/>
      </w:pPr>
    </w:lvl>
    <w:lvl w:ilvl="2" w:tplc="0409001B" w:tentative="1">
      <w:start w:val="1"/>
      <w:numFmt w:val="lowerRoman"/>
      <w:lvlText w:val="%3."/>
      <w:lvlJc w:val="right"/>
      <w:pPr>
        <w:ind w:left="2046" w:hanging="420"/>
      </w:pPr>
    </w:lvl>
    <w:lvl w:ilvl="3" w:tplc="0409000F" w:tentative="1">
      <w:start w:val="1"/>
      <w:numFmt w:val="decimal"/>
      <w:lvlText w:val="%4."/>
      <w:lvlJc w:val="left"/>
      <w:pPr>
        <w:ind w:left="2466" w:hanging="420"/>
      </w:pPr>
    </w:lvl>
    <w:lvl w:ilvl="4" w:tplc="04090019" w:tentative="1">
      <w:start w:val="1"/>
      <w:numFmt w:val="lowerLetter"/>
      <w:lvlText w:val="%5)"/>
      <w:lvlJc w:val="left"/>
      <w:pPr>
        <w:ind w:left="2886" w:hanging="420"/>
      </w:pPr>
    </w:lvl>
    <w:lvl w:ilvl="5" w:tplc="0409001B" w:tentative="1">
      <w:start w:val="1"/>
      <w:numFmt w:val="lowerRoman"/>
      <w:lvlText w:val="%6."/>
      <w:lvlJc w:val="right"/>
      <w:pPr>
        <w:ind w:left="3306" w:hanging="420"/>
      </w:pPr>
    </w:lvl>
    <w:lvl w:ilvl="6" w:tplc="0409000F" w:tentative="1">
      <w:start w:val="1"/>
      <w:numFmt w:val="decimal"/>
      <w:lvlText w:val="%7."/>
      <w:lvlJc w:val="left"/>
      <w:pPr>
        <w:ind w:left="3726" w:hanging="420"/>
      </w:pPr>
    </w:lvl>
    <w:lvl w:ilvl="7" w:tplc="04090019" w:tentative="1">
      <w:start w:val="1"/>
      <w:numFmt w:val="lowerLetter"/>
      <w:lvlText w:val="%8)"/>
      <w:lvlJc w:val="left"/>
      <w:pPr>
        <w:ind w:left="4146" w:hanging="420"/>
      </w:pPr>
    </w:lvl>
    <w:lvl w:ilvl="8" w:tplc="0409001B" w:tentative="1">
      <w:start w:val="1"/>
      <w:numFmt w:val="lowerRoman"/>
      <w:lvlText w:val="%9."/>
      <w:lvlJc w:val="right"/>
      <w:pPr>
        <w:ind w:left="4566" w:hanging="420"/>
      </w:pPr>
    </w:lvl>
  </w:abstractNum>
  <w:num w:numId="1" w16cid:durableId="791944702">
    <w:abstractNumId w:val="5"/>
  </w:num>
  <w:num w:numId="2" w16cid:durableId="1664817144">
    <w:abstractNumId w:val="24"/>
  </w:num>
  <w:num w:numId="3" w16cid:durableId="1242643675">
    <w:abstractNumId w:val="19"/>
  </w:num>
  <w:num w:numId="4" w16cid:durableId="353968517">
    <w:abstractNumId w:val="16"/>
  </w:num>
  <w:num w:numId="5" w16cid:durableId="1647662153">
    <w:abstractNumId w:val="23"/>
  </w:num>
  <w:num w:numId="6" w16cid:durableId="2016031489">
    <w:abstractNumId w:val="26"/>
  </w:num>
  <w:num w:numId="7" w16cid:durableId="1171526735">
    <w:abstractNumId w:val="18"/>
  </w:num>
  <w:num w:numId="8" w16cid:durableId="1329408126">
    <w:abstractNumId w:val="11"/>
  </w:num>
  <w:num w:numId="9" w16cid:durableId="1350839282">
    <w:abstractNumId w:val="3"/>
  </w:num>
  <w:num w:numId="10" w16cid:durableId="1061051613">
    <w:abstractNumId w:val="17"/>
  </w:num>
  <w:num w:numId="11" w16cid:durableId="1081945485">
    <w:abstractNumId w:val="14"/>
  </w:num>
  <w:num w:numId="12" w16cid:durableId="723217467">
    <w:abstractNumId w:val="7"/>
  </w:num>
  <w:num w:numId="13" w16cid:durableId="2138603146">
    <w:abstractNumId w:val="12"/>
  </w:num>
  <w:num w:numId="14" w16cid:durableId="159666034">
    <w:abstractNumId w:val="9"/>
  </w:num>
  <w:num w:numId="15" w16cid:durableId="2031910646">
    <w:abstractNumId w:val="8"/>
  </w:num>
  <w:num w:numId="16" w16cid:durableId="516306822">
    <w:abstractNumId w:val="29"/>
  </w:num>
  <w:num w:numId="17" w16cid:durableId="758790264">
    <w:abstractNumId w:val="4"/>
  </w:num>
  <w:num w:numId="18" w16cid:durableId="843125452">
    <w:abstractNumId w:val="25"/>
  </w:num>
  <w:num w:numId="19" w16cid:durableId="761684692">
    <w:abstractNumId w:val="10"/>
  </w:num>
  <w:num w:numId="20" w16cid:durableId="387843683">
    <w:abstractNumId w:val="20"/>
  </w:num>
  <w:num w:numId="21" w16cid:durableId="1269855772">
    <w:abstractNumId w:val="27"/>
  </w:num>
  <w:num w:numId="22" w16cid:durableId="593974947">
    <w:abstractNumId w:val="28"/>
  </w:num>
  <w:num w:numId="23" w16cid:durableId="1123502004">
    <w:abstractNumId w:val="6"/>
  </w:num>
  <w:num w:numId="24" w16cid:durableId="199124208">
    <w:abstractNumId w:val="15"/>
  </w:num>
  <w:num w:numId="25" w16cid:durableId="1771899236">
    <w:abstractNumId w:val="22"/>
  </w:num>
  <w:num w:numId="26" w16cid:durableId="1527402889">
    <w:abstractNumId w:val="0"/>
  </w:num>
  <w:num w:numId="27" w16cid:durableId="707031844">
    <w:abstractNumId w:val="1"/>
  </w:num>
  <w:num w:numId="28" w16cid:durableId="656543603">
    <w:abstractNumId w:val="2"/>
  </w:num>
  <w:num w:numId="29" w16cid:durableId="2057512073">
    <w:abstractNumId w:val="13"/>
  </w:num>
  <w:num w:numId="30" w16cid:durableId="1694960147">
    <w:abstractNumId w:val="2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1507"/>
    <w:rsid w:val="00006B44"/>
    <w:rsid w:val="00007349"/>
    <w:rsid w:val="000103B0"/>
    <w:rsid w:val="000119B0"/>
    <w:rsid w:val="0001303F"/>
    <w:rsid w:val="00015FF8"/>
    <w:rsid w:val="00021ACB"/>
    <w:rsid w:val="0002331F"/>
    <w:rsid w:val="000239B8"/>
    <w:rsid w:val="00026177"/>
    <w:rsid w:val="00027173"/>
    <w:rsid w:val="000272AB"/>
    <w:rsid w:val="00030267"/>
    <w:rsid w:val="00030C1D"/>
    <w:rsid w:val="00031515"/>
    <w:rsid w:val="00036017"/>
    <w:rsid w:val="000369E0"/>
    <w:rsid w:val="0004327D"/>
    <w:rsid w:val="000447AC"/>
    <w:rsid w:val="00050A81"/>
    <w:rsid w:val="00052943"/>
    <w:rsid w:val="00054E1F"/>
    <w:rsid w:val="00057BF9"/>
    <w:rsid w:val="000646C4"/>
    <w:rsid w:val="000663D0"/>
    <w:rsid w:val="00070A8C"/>
    <w:rsid w:val="00070F5F"/>
    <w:rsid w:val="000713E2"/>
    <w:rsid w:val="000721CA"/>
    <w:rsid w:val="00075461"/>
    <w:rsid w:val="00077A38"/>
    <w:rsid w:val="00080B65"/>
    <w:rsid w:val="00081B0F"/>
    <w:rsid w:val="00082AE8"/>
    <w:rsid w:val="0008505A"/>
    <w:rsid w:val="00085A3E"/>
    <w:rsid w:val="00085AA4"/>
    <w:rsid w:val="00092198"/>
    <w:rsid w:val="00095EBF"/>
    <w:rsid w:val="00097B70"/>
    <w:rsid w:val="000A02A8"/>
    <w:rsid w:val="000A0BC1"/>
    <w:rsid w:val="000A468F"/>
    <w:rsid w:val="000A5EF1"/>
    <w:rsid w:val="000A6ED3"/>
    <w:rsid w:val="000A6F7B"/>
    <w:rsid w:val="000B09EC"/>
    <w:rsid w:val="000B1772"/>
    <w:rsid w:val="000B47B1"/>
    <w:rsid w:val="000B5793"/>
    <w:rsid w:val="000B7018"/>
    <w:rsid w:val="000C0578"/>
    <w:rsid w:val="000C1F67"/>
    <w:rsid w:val="000C1F94"/>
    <w:rsid w:val="000C21A1"/>
    <w:rsid w:val="000C32B5"/>
    <w:rsid w:val="000C47CC"/>
    <w:rsid w:val="000C5230"/>
    <w:rsid w:val="000C6DCD"/>
    <w:rsid w:val="000D1B1D"/>
    <w:rsid w:val="000D43B1"/>
    <w:rsid w:val="000D43DC"/>
    <w:rsid w:val="000D4727"/>
    <w:rsid w:val="000D6A0B"/>
    <w:rsid w:val="000D6B91"/>
    <w:rsid w:val="000D6DEA"/>
    <w:rsid w:val="000E1E27"/>
    <w:rsid w:val="000E3975"/>
    <w:rsid w:val="000E3ED6"/>
    <w:rsid w:val="000E51FE"/>
    <w:rsid w:val="000E6C3D"/>
    <w:rsid w:val="000E6C43"/>
    <w:rsid w:val="000F0002"/>
    <w:rsid w:val="000F0417"/>
    <w:rsid w:val="000F109B"/>
    <w:rsid w:val="000F1B6D"/>
    <w:rsid w:val="000F29D8"/>
    <w:rsid w:val="000F538A"/>
    <w:rsid w:val="000F5D5E"/>
    <w:rsid w:val="00100216"/>
    <w:rsid w:val="00100D17"/>
    <w:rsid w:val="00101050"/>
    <w:rsid w:val="00103FD0"/>
    <w:rsid w:val="00104B58"/>
    <w:rsid w:val="00105FA2"/>
    <w:rsid w:val="00113514"/>
    <w:rsid w:val="00115E85"/>
    <w:rsid w:val="00117773"/>
    <w:rsid w:val="00120F8D"/>
    <w:rsid w:val="0013001D"/>
    <w:rsid w:val="001329B6"/>
    <w:rsid w:val="0013682E"/>
    <w:rsid w:val="00136A26"/>
    <w:rsid w:val="00142259"/>
    <w:rsid w:val="00142BCE"/>
    <w:rsid w:val="001446BD"/>
    <w:rsid w:val="001451F7"/>
    <w:rsid w:val="0014525B"/>
    <w:rsid w:val="001453C1"/>
    <w:rsid w:val="001463D9"/>
    <w:rsid w:val="00146E2E"/>
    <w:rsid w:val="00147296"/>
    <w:rsid w:val="00150F48"/>
    <w:rsid w:val="001521B2"/>
    <w:rsid w:val="00153462"/>
    <w:rsid w:val="00153F7B"/>
    <w:rsid w:val="001540CF"/>
    <w:rsid w:val="0015454E"/>
    <w:rsid w:val="001556BB"/>
    <w:rsid w:val="00155E30"/>
    <w:rsid w:val="00161F97"/>
    <w:rsid w:val="001718A4"/>
    <w:rsid w:val="00171B34"/>
    <w:rsid w:val="00172D10"/>
    <w:rsid w:val="00174608"/>
    <w:rsid w:val="00175419"/>
    <w:rsid w:val="00176E85"/>
    <w:rsid w:val="001824D7"/>
    <w:rsid w:val="00186274"/>
    <w:rsid w:val="001920C1"/>
    <w:rsid w:val="00192380"/>
    <w:rsid w:val="0019442E"/>
    <w:rsid w:val="00196EEA"/>
    <w:rsid w:val="001A2D65"/>
    <w:rsid w:val="001A4619"/>
    <w:rsid w:val="001A4D97"/>
    <w:rsid w:val="001A5C50"/>
    <w:rsid w:val="001A5CD9"/>
    <w:rsid w:val="001B0D1E"/>
    <w:rsid w:val="001B38BD"/>
    <w:rsid w:val="001B72B3"/>
    <w:rsid w:val="001C060D"/>
    <w:rsid w:val="001C15BD"/>
    <w:rsid w:val="001C3300"/>
    <w:rsid w:val="001C41F9"/>
    <w:rsid w:val="001C78EB"/>
    <w:rsid w:val="001D19FE"/>
    <w:rsid w:val="001D2B3A"/>
    <w:rsid w:val="001D66A0"/>
    <w:rsid w:val="001D6802"/>
    <w:rsid w:val="001E0168"/>
    <w:rsid w:val="001E0497"/>
    <w:rsid w:val="001E42B7"/>
    <w:rsid w:val="001E4CF4"/>
    <w:rsid w:val="001E6021"/>
    <w:rsid w:val="001F1E8E"/>
    <w:rsid w:val="001F39CD"/>
    <w:rsid w:val="001F6456"/>
    <w:rsid w:val="001F71C7"/>
    <w:rsid w:val="001F765B"/>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5BDF"/>
    <w:rsid w:val="00225FF8"/>
    <w:rsid w:val="002271F7"/>
    <w:rsid w:val="00231B09"/>
    <w:rsid w:val="0023780A"/>
    <w:rsid w:val="002379A3"/>
    <w:rsid w:val="0024021A"/>
    <w:rsid w:val="00240E97"/>
    <w:rsid w:val="00244A92"/>
    <w:rsid w:val="00244BD5"/>
    <w:rsid w:val="00245D82"/>
    <w:rsid w:val="0024696B"/>
    <w:rsid w:val="00250B34"/>
    <w:rsid w:val="00253EA8"/>
    <w:rsid w:val="00254977"/>
    <w:rsid w:val="00254A94"/>
    <w:rsid w:val="002562D2"/>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B56"/>
    <w:rsid w:val="00277742"/>
    <w:rsid w:val="00277AAD"/>
    <w:rsid w:val="002804C3"/>
    <w:rsid w:val="00280A86"/>
    <w:rsid w:val="00283521"/>
    <w:rsid w:val="00287DCA"/>
    <w:rsid w:val="00290948"/>
    <w:rsid w:val="00291C41"/>
    <w:rsid w:val="00294BD6"/>
    <w:rsid w:val="00295AD6"/>
    <w:rsid w:val="002A391C"/>
    <w:rsid w:val="002A43C9"/>
    <w:rsid w:val="002B0EE4"/>
    <w:rsid w:val="002B3029"/>
    <w:rsid w:val="002B3825"/>
    <w:rsid w:val="002B39AB"/>
    <w:rsid w:val="002B52B1"/>
    <w:rsid w:val="002B6AE4"/>
    <w:rsid w:val="002B7D9A"/>
    <w:rsid w:val="002C1385"/>
    <w:rsid w:val="002C1ABE"/>
    <w:rsid w:val="002C5F98"/>
    <w:rsid w:val="002C777A"/>
    <w:rsid w:val="002C7984"/>
    <w:rsid w:val="002D0C73"/>
    <w:rsid w:val="002D1BA9"/>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7ECB"/>
    <w:rsid w:val="00302688"/>
    <w:rsid w:val="00302C9F"/>
    <w:rsid w:val="00304EB8"/>
    <w:rsid w:val="00305108"/>
    <w:rsid w:val="00305EFD"/>
    <w:rsid w:val="00306401"/>
    <w:rsid w:val="00306936"/>
    <w:rsid w:val="00310395"/>
    <w:rsid w:val="00312032"/>
    <w:rsid w:val="0031219C"/>
    <w:rsid w:val="00312544"/>
    <w:rsid w:val="00312A29"/>
    <w:rsid w:val="0031481E"/>
    <w:rsid w:val="00314BD0"/>
    <w:rsid w:val="003168E6"/>
    <w:rsid w:val="00320EC5"/>
    <w:rsid w:val="00327974"/>
    <w:rsid w:val="00327D85"/>
    <w:rsid w:val="003316FE"/>
    <w:rsid w:val="00331DDB"/>
    <w:rsid w:val="00332BBC"/>
    <w:rsid w:val="003344F3"/>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663C"/>
    <w:rsid w:val="00366B56"/>
    <w:rsid w:val="00367F5E"/>
    <w:rsid w:val="00370912"/>
    <w:rsid w:val="0037397A"/>
    <w:rsid w:val="00373D7A"/>
    <w:rsid w:val="00374DD9"/>
    <w:rsid w:val="00375D4F"/>
    <w:rsid w:val="00376F83"/>
    <w:rsid w:val="00382A45"/>
    <w:rsid w:val="003832DF"/>
    <w:rsid w:val="00385AFE"/>
    <w:rsid w:val="0039011D"/>
    <w:rsid w:val="003905C3"/>
    <w:rsid w:val="00393BC0"/>
    <w:rsid w:val="00395C86"/>
    <w:rsid w:val="003A306C"/>
    <w:rsid w:val="003A3531"/>
    <w:rsid w:val="003A465A"/>
    <w:rsid w:val="003A4FCA"/>
    <w:rsid w:val="003A5224"/>
    <w:rsid w:val="003A57B4"/>
    <w:rsid w:val="003A5F2E"/>
    <w:rsid w:val="003A693A"/>
    <w:rsid w:val="003A79AB"/>
    <w:rsid w:val="003A7E6D"/>
    <w:rsid w:val="003B023C"/>
    <w:rsid w:val="003B163E"/>
    <w:rsid w:val="003B39C6"/>
    <w:rsid w:val="003B4345"/>
    <w:rsid w:val="003B4657"/>
    <w:rsid w:val="003B5742"/>
    <w:rsid w:val="003B709A"/>
    <w:rsid w:val="003B7B55"/>
    <w:rsid w:val="003C0424"/>
    <w:rsid w:val="003C0C42"/>
    <w:rsid w:val="003C24B9"/>
    <w:rsid w:val="003C2CBD"/>
    <w:rsid w:val="003C4151"/>
    <w:rsid w:val="003C5147"/>
    <w:rsid w:val="003C735B"/>
    <w:rsid w:val="003D0B80"/>
    <w:rsid w:val="003D0C62"/>
    <w:rsid w:val="003D0DE8"/>
    <w:rsid w:val="003D3A36"/>
    <w:rsid w:val="003D459A"/>
    <w:rsid w:val="003D764C"/>
    <w:rsid w:val="003E0B41"/>
    <w:rsid w:val="003E0BA2"/>
    <w:rsid w:val="003E3732"/>
    <w:rsid w:val="003E3B30"/>
    <w:rsid w:val="003E3E0A"/>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3D81"/>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4929"/>
    <w:rsid w:val="00445FCE"/>
    <w:rsid w:val="00450702"/>
    <w:rsid w:val="00452665"/>
    <w:rsid w:val="00455564"/>
    <w:rsid w:val="00460200"/>
    <w:rsid w:val="004602FF"/>
    <w:rsid w:val="004603DB"/>
    <w:rsid w:val="00462A18"/>
    <w:rsid w:val="004769BB"/>
    <w:rsid w:val="0047761D"/>
    <w:rsid w:val="00480F56"/>
    <w:rsid w:val="00481C6D"/>
    <w:rsid w:val="00485C54"/>
    <w:rsid w:val="00487384"/>
    <w:rsid w:val="004901C7"/>
    <w:rsid w:val="00492325"/>
    <w:rsid w:val="00493A31"/>
    <w:rsid w:val="00497252"/>
    <w:rsid w:val="004A2216"/>
    <w:rsid w:val="004A5273"/>
    <w:rsid w:val="004B1410"/>
    <w:rsid w:val="004B3A09"/>
    <w:rsid w:val="004C1499"/>
    <w:rsid w:val="004C1BB6"/>
    <w:rsid w:val="004C2854"/>
    <w:rsid w:val="004C3273"/>
    <w:rsid w:val="004C56BE"/>
    <w:rsid w:val="004D0A65"/>
    <w:rsid w:val="004D2E90"/>
    <w:rsid w:val="004E16A3"/>
    <w:rsid w:val="004E4A1C"/>
    <w:rsid w:val="004E67B2"/>
    <w:rsid w:val="004E7CA4"/>
    <w:rsid w:val="004F1A79"/>
    <w:rsid w:val="004F23D9"/>
    <w:rsid w:val="004F305A"/>
    <w:rsid w:val="004F377B"/>
    <w:rsid w:val="004F42FB"/>
    <w:rsid w:val="004F55A8"/>
    <w:rsid w:val="004F5B34"/>
    <w:rsid w:val="00501B8D"/>
    <w:rsid w:val="00502083"/>
    <w:rsid w:val="00503A8D"/>
    <w:rsid w:val="00505BE3"/>
    <w:rsid w:val="00507E2B"/>
    <w:rsid w:val="00510A73"/>
    <w:rsid w:val="00512A7C"/>
    <w:rsid w:val="0051397E"/>
    <w:rsid w:val="005141BC"/>
    <w:rsid w:val="005147D7"/>
    <w:rsid w:val="0051536C"/>
    <w:rsid w:val="00515B7B"/>
    <w:rsid w:val="0051621C"/>
    <w:rsid w:val="00516323"/>
    <w:rsid w:val="0052175E"/>
    <w:rsid w:val="00525C95"/>
    <w:rsid w:val="0053263A"/>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51B4"/>
    <w:rsid w:val="00565C7F"/>
    <w:rsid w:val="00571996"/>
    <w:rsid w:val="005745A4"/>
    <w:rsid w:val="00575E44"/>
    <w:rsid w:val="00576B1A"/>
    <w:rsid w:val="00576C21"/>
    <w:rsid w:val="00576F95"/>
    <w:rsid w:val="005777E4"/>
    <w:rsid w:val="0058009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6C05"/>
    <w:rsid w:val="005A7AA2"/>
    <w:rsid w:val="005A7BA0"/>
    <w:rsid w:val="005B1CAC"/>
    <w:rsid w:val="005B43FF"/>
    <w:rsid w:val="005B5761"/>
    <w:rsid w:val="005B6353"/>
    <w:rsid w:val="005B66DD"/>
    <w:rsid w:val="005C0B18"/>
    <w:rsid w:val="005C3A86"/>
    <w:rsid w:val="005C43AF"/>
    <w:rsid w:val="005C57B6"/>
    <w:rsid w:val="005D1D86"/>
    <w:rsid w:val="005D50CF"/>
    <w:rsid w:val="005D7A30"/>
    <w:rsid w:val="005D7FA6"/>
    <w:rsid w:val="005E00E8"/>
    <w:rsid w:val="005E27DD"/>
    <w:rsid w:val="005E2BEC"/>
    <w:rsid w:val="005E30CD"/>
    <w:rsid w:val="005E566B"/>
    <w:rsid w:val="005E5768"/>
    <w:rsid w:val="005E6518"/>
    <w:rsid w:val="005F2926"/>
    <w:rsid w:val="005F50CF"/>
    <w:rsid w:val="005F5F94"/>
    <w:rsid w:val="00600415"/>
    <w:rsid w:val="00601EA7"/>
    <w:rsid w:val="006040BD"/>
    <w:rsid w:val="0060783F"/>
    <w:rsid w:val="00607C52"/>
    <w:rsid w:val="006118CF"/>
    <w:rsid w:val="00611EE6"/>
    <w:rsid w:val="00613D7B"/>
    <w:rsid w:val="00622627"/>
    <w:rsid w:val="00622D99"/>
    <w:rsid w:val="00633FA0"/>
    <w:rsid w:val="00641342"/>
    <w:rsid w:val="006416B1"/>
    <w:rsid w:val="0064247E"/>
    <w:rsid w:val="00642550"/>
    <w:rsid w:val="00642A30"/>
    <w:rsid w:val="006431E5"/>
    <w:rsid w:val="0064413D"/>
    <w:rsid w:val="00645D13"/>
    <w:rsid w:val="00650641"/>
    <w:rsid w:val="0065072C"/>
    <w:rsid w:val="00650AAD"/>
    <w:rsid w:val="00651B2A"/>
    <w:rsid w:val="0065246B"/>
    <w:rsid w:val="006535DD"/>
    <w:rsid w:val="00653B0D"/>
    <w:rsid w:val="00653BAD"/>
    <w:rsid w:val="006551C1"/>
    <w:rsid w:val="00655D48"/>
    <w:rsid w:val="00656BAF"/>
    <w:rsid w:val="0065778A"/>
    <w:rsid w:val="00660ABD"/>
    <w:rsid w:val="00660AD1"/>
    <w:rsid w:val="00662085"/>
    <w:rsid w:val="006668C6"/>
    <w:rsid w:val="00666B36"/>
    <w:rsid w:val="00667B25"/>
    <w:rsid w:val="00670D86"/>
    <w:rsid w:val="00671056"/>
    <w:rsid w:val="006728A1"/>
    <w:rsid w:val="00674144"/>
    <w:rsid w:val="006761C5"/>
    <w:rsid w:val="0067636F"/>
    <w:rsid w:val="006803B0"/>
    <w:rsid w:val="0068074A"/>
    <w:rsid w:val="0068213B"/>
    <w:rsid w:val="006837E5"/>
    <w:rsid w:val="00684D84"/>
    <w:rsid w:val="00690C45"/>
    <w:rsid w:val="00691F70"/>
    <w:rsid w:val="006948E7"/>
    <w:rsid w:val="006A24B8"/>
    <w:rsid w:val="006A2564"/>
    <w:rsid w:val="006A30B6"/>
    <w:rsid w:val="006A3A54"/>
    <w:rsid w:val="006B17C9"/>
    <w:rsid w:val="006B2BA8"/>
    <w:rsid w:val="006B3F0B"/>
    <w:rsid w:val="006B5572"/>
    <w:rsid w:val="006B7F8F"/>
    <w:rsid w:val="006C126B"/>
    <w:rsid w:val="006C3A5A"/>
    <w:rsid w:val="006C598E"/>
    <w:rsid w:val="006C7020"/>
    <w:rsid w:val="006D09BB"/>
    <w:rsid w:val="006D1688"/>
    <w:rsid w:val="006D1CC4"/>
    <w:rsid w:val="006D2ADE"/>
    <w:rsid w:val="006D389F"/>
    <w:rsid w:val="006D75B2"/>
    <w:rsid w:val="006D766A"/>
    <w:rsid w:val="006D774A"/>
    <w:rsid w:val="006E234D"/>
    <w:rsid w:val="006E48D6"/>
    <w:rsid w:val="006E6568"/>
    <w:rsid w:val="006F4B81"/>
    <w:rsid w:val="0070108C"/>
    <w:rsid w:val="00702202"/>
    <w:rsid w:val="00703F39"/>
    <w:rsid w:val="00706DF4"/>
    <w:rsid w:val="0071122B"/>
    <w:rsid w:val="00712394"/>
    <w:rsid w:val="0071304A"/>
    <w:rsid w:val="00716359"/>
    <w:rsid w:val="007200DB"/>
    <w:rsid w:val="00720153"/>
    <w:rsid w:val="007305CB"/>
    <w:rsid w:val="00730BA1"/>
    <w:rsid w:val="007334BE"/>
    <w:rsid w:val="00733A96"/>
    <w:rsid w:val="00733E25"/>
    <w:rsid w:val="007344AC"/>
    <w:rsid w:val="00734C67"/>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80E25"/>
    <w:rsid w:val="00781321"/>
    <w:rsid w:val="00782555"/>
    <w:rsid w:val="00785B01"/>
    <w:rsid w:val="00785E68"/>
    <w:rsid w:val="007871A4"/>
    <w:rsid w:val="007934FE"/>
    <w:rsid w:val="0079439C"/>
    <w:rsid w:val="007A0423"/>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E2ACF"/>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58E7"/>
    <w:rsid w:val="00815FB0"/>
    <w:rsid w:val="00816162"/>
    <w:rsid w:val="00816AE8"/>
    <w:rsid w:val="00820171"/>
    <w:rsid w:val="008215FC"/>
    <w:rsid w:val="00825AC6"/>
    <w:rsid w:val="00826896"/>
    <w:rsid w:val="0082716A"/>
    <w:rsid w:val="00832DEF"/>
    <w:rsid w:val="0083437A"/>
    <w:rsid w:val="0084016C"/>
    <w:rsid w:val="008426EF"/>
    <w:rsid w:val="00845537"/>
    <w:rsid w:val="00845985"/>
    <w:rsid w:val="00852390"/>
    <w:rsid w:val="00852F7C"/>
    <w:rsid w:val="00857CB2"/>
    <w:rsid w:val="00857EEB"/>
    <w:rsid w:val="008629D0"/>
    <w:rsid w:val="00863F5E"/>
    <w:rsid w:val="008641BF"/>
    <w:rsid w:val="00866E07"/>
    <w:rsid w:val="00871B8C"/>
    <w:rsid w:val="008750E9"/>
    <w:rsid w:val="008756D7"/>
    <w:rsid w:val="00883BFF"/>
    <w:rsid w:val="00883DFF"/>
    <w:rsid w:val="008861F2"/>
    <w:rsid w:val="00893D3A"/>
    <w:rsid w:val="008A0123"/>
    <w:rsid w:val="008A0B8A"/>
    <w:rsid w:val="008A1390"/>
    <w:rsid w:val="008A6223"/>
    <w:rsid w:val="008B267A"/>
    <w:rsid w:val="008B4F6C"/>
    <w:rsid w:val="008B67FE"/>
    <w:rsid w:val="008C3AED"/>
    <w:rsid w:val="008C463F"/>
    <w:rsid w:val="008C4F85"/>
    <w:rsid w:val="008C56ED"/>
    <w:rsid w:val="008D116E"/>
    <w:rsid w:val="008D2440"/>
    <w:rsid w:val="008D2FD6"/>
    <w:rsid w:val="008D3FB0"/>
    <w:rsid w:val="008D47DA"/>
    <w:rsid w:val="008D5EE7"/>
    <w:rsid w:val="008D75BA"/>
    <w:rsid w:val="008E37FF"/>
    <w:rsid w:val="008E4F90"/>
    <w:rsid w:val="008F40E3"/>
    <w:rsid w:val="008F42A9"/>
    <w:rsid w:val="008F5BDE"/>
    <w:rsid w:val="009024D5"/>
    <w:rsid w:val="0090356A"/>
    <w:rsid w:val="00906A92"/>
    <w:rsid w:val="00912CAB"/>
    <w:rsid w:val="0091315C"/>
    <w:rsid w:val="009134F8"/>
    <w:rsid w:val="0091504F"/>
    <w:rsid w:val="0091587E"/>
    <w:rsid w:val="009202B0"/>
    <w:rsid w:val="0092485E"/>
    <w:rsid w:val="009253E2"/>
    <w:rsid w:val="009256CE"/>
    <w:rsid w:val="009257E4"/>
    <w:rsid w:val="00925EAF"/>
    <w:rsid w:val="00925ED1"/>
    <w:rsid w:val="009307B4"/>
    <w:rsid w:val="00930A5D"/>
    <w:rsid w:val="00930EE4"/>
    <w:rsid w:val="00931D64"/>
    <w:rsid w:val="0093274F"/>
    <w:rsid w:val="00932F29"/>
    <w:rsid w:val="0093331C"/>
    <w:rsid w:val="00933FC9"/>
    <w:rsid w:val="00936701"/>
    <w:rsid w:val="0094007D"/>
    <w:rsid w:val="00940BB3"/>
    <w:rsid w:val="00942214"/>
    <w:rsid w:val="009434BA"/>
    <w:rsid w:val="00946939"/>
    <w:rsid w:val="009476BE"/>
    <w:rsid w:val="00947D7C"/>
    <w:rsid w:val="009510FB"/>
    <w:rsid w:val="00954259"/>
    <w:rsid w:val="00955CF1"/>
    <w:rsid w:val="00956BE3"/>
    <w:rsid w:val="00961E73"/>
    <w:rsid w:val="00962C32"/>
    <w:rsid w:val="0096724E"/>
    <w:rsid w:val="00970FE0"/>
    <w:rsid w:val="0097382B"/>
    <w:rsid w:val="009738B3"/>
    <w:rsid w:val="00973EB0"/>
    <w:rsid w:val="00974378"/>
    <w:rsid w:val="00980EDA"/>
    <w:rsid w:val="00981CB7"/>
    <w:rsid w:val="00981EFF"/>
    <w:rsid w:val="009849DC"/>
    <w:rsid w:val="009854C5"/>
    <w:rsid w:val="00993E95"/>
    <w:rsid w:val="00997B23"/>
    <w:rsid w:val="009A1130"/>
    <w:rsid w:val="009A3265"/>
    <w:rsid w:val="009A41AC"/>
    <w:rsid w:val="009A5844"/>
    <w:rsid w:val="009A6208"/>
    <w:rsid w:val="009A7209"/>
    <w:rsid w:val="009B0B09"/>
    <w:rsid w:val="009B16B5"/>
    <w:rsid w:val="009B3E2C"/>
    <w:rsid w:val="009C01BD"/>
    <w:rsid w:val="009C0295"/>
    <w:rsid w:val="009C32D9"/>
    <w:rsid w:val="009C70AC"/>
    <w:rsid w:val="009D4C8E"/>
    <w:rsid w:val="009D7A35"/>
    <w:rsid w:val="009E0B3B"/>
    <w:rsid w:val="009E0C0E"/>
    <w:rsid w:val="009E1EBC"/>
    <w:rsid w:val="009E277A"/>
    <w:rsid w:val="009E454A"/>
    <w:rsid w:val="009E5134"/>
    <w:rsid w:val="009E5AA9"/>
    <w:rsid w:val="009F1A32"/>
    <w:rsid w:val="009F3101"/>
    <w:rsid w:val="009F523A"/>
    <w:rsid w:val="009F6E28"/>
    <w:rsid w:val="009F6FF9"/>
    <w:rsid w:val="00A03134"/>
    <w:rsid w:val="00A05BA1"/>
    <w:rsid w:val="00A1174B"/>
    <w:rsid w:val="00A12DA4"/>
    <w:rsid w:val="00A13493"/>
    <w:rsid w:val="00A2096D"/>
    <w:rsid w:val="00A2206C"/>
    <w:rsid w:val="00A26FC6"/>
    <w:rsid w:val="00A3099A"/>
    <w:rsid w:val="00A346C0"/>
    <w:rsid w:val="00A35188"/>
    <w:rsid w:val="00A35873"/>
    <w:rsid w:val="00A36CD6"/>
    <w:rsid w:val="00A3712A"/>
    <w:rsid w:val="00A40685"/>
    <w:rsid w:val="00A410FF"/>
    <w:rsid w:val="00A43654"/>
    <w:rsid w:val="00A43678"/>
    <w:rsid w:val="00A443E2"/>
    <w:rsid w:val="00A44957"/>
    <w:rsid w:val="00A534E4"/>
    <w:rsid w:val="00A5395E"/>
    <w:rsid w:val="00A56E31"/>
    <w:rsid w:val="00A571E5"/>
    <w:rsid w:val="00A63D89"/>
    <w:rsid w:val="00A65455"/>
    <w:rsid w:val="00A715FC"/>
    <w:rsid w:val="00A72DBD"/>
    <w:rsid w:val="00A736D6"/>
    <w:rsid w:val="00A75003"/>
    <w:rsid w:val="00A7642F"/>
    <w:rsid w:val="00A76714"/>
    <w:rsid w:val="00A8128F"/>
    <w:rsid w:val="00A8301C"/>
    <w:rsid w:val="00A83370"/>
    <w:rsid w:val="00A83A46"/>
    <w:rsid w:val="00A83B68"/>
    <w:rsid w:val="00A914CF"/>
    <w:rsid w:val="00A931FF"/>
    <w:rsid w:val="00A95302"/>
    <w:rsid w:val="00A961BD"/>
    <w:rsid w:val="00A967CC"/>
    <w:rsid w:val="00A977B6"/>
    <w:rsid w:val="00AA182C"/>
    <w:rsid w:val="00AA1858"/>
    <w:rsid w:val="00AA1F3C"/>
    <w:rsid w:val="00AA5503"/>
    <w:rsid w:val="00AB0036"/>
    <w:rsid w:val="00AB2B9F"/>
    <w:rsid w:val="00AB5A81"/>
    <w:rsid w:val="00AB65CB"/>
    <w:rsid w:val="00AC29B7"/>
    <w:rsid w:val="00AC30DA"/>
    <w:rsid w:val="00AC4898"/>
    <w:rsid w:val="00AC54BF"/>
    <w:rsid w:val="00AC5FEB"/>
    <w:rsid w:val="00AD069C"/>
    <w:rsid w:val="00AD0A3E"/>
    <w:rsid w:val="00AD1454"/>
    <w:rsid w:val="00AD265B"/>
    <w:rsid w:val="00AD2F6C"/>
    <w:rsid w:val="00AD322D"/>
    <w:rsid w:val="00AE23AA"/>
    <w:rsid w:val="00AE255E"/>
    <w:rsid w:val="00AE7B7A"/>
    <w:rsid w:val="00AF363F"/>
    <w:rsid w:val="00AF6DA2"/>
    <w:rsid w:val="00AF7AE0"/>
    <w:rsid w:val="00B001F3"/>
    <w:rsid w:val="00B003C9"/>
    <w:rsid w:val="00B04D1B"/>
    <w:rsid w:val="00B05C2C"/>
    <w:rsid w:val="00B07684"/>
    <w:rsid w:val="00B10B58"/>
    <w:rsid w:val="00B11972"/>
    <w:rsid w:val="00B21136"/>
    <w:rsid w:val="00B2425A"/>
    <w:rsid w:val="00B348C1"/>
    <w:rsid w:val="00B373B5"/>
    <w:rsid w:val="00B4026F"/>
    <w:rsid w:val="00B4047C"/>
    <w:rsid w:val="00B4156E"/>
    <w:rsid w:val="00B41A5B"/>
    <w:rsid w:val="00B41EFD"/>
    <w:rsid w:val="00B47036"/>
    <w:rsid w:val="00B53237"/>
    <w:rsid w:val="00B53BA5"/>
    <w:rsid w:val="00B609A9"/>
    <w:rsid w:val="00B63C78"/>
    <w:rsid w:val="00B64790"/>
    <w:rsid w:val="00B6490B"/>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43D5"/>
    <w:rsid w:val="00BB472B"/>
    <w:rsid w:val="00BB475E"/>
    <w:rsid w:val="00BB4DDB"/>
    <w:rsid w:val="00BB632B"/>
    <w:rsid w:val="00BC0EF9"/>
    <w:rsid w:val="00BC2AC9"/>
    <w:rsid w:val="00BC3F74"/>
    <w:rsid w:val="00BC49F2"/>
    <w:rsid w:val="00BC4B44"/>
    <w:rsid w:val="00BC500E"/>
    <w:rsid w:val="00BC5085"/>
    <w:rsid w:val="00BC5ED3"/>
    <w:rsid w:val="00BC6244"/>
    <w:rsid w:val="00BC6265"/>
    <w:rsid w:val="00BD28AE"/>
    <w:rsid w:val="00BD295C"/>
    <w:rsid w:val="00BD7CD0"/>
    <w:rsid w:val="00BE274F"/>
    <w:rsid w:val="00BE32B2"/>
    <w:rsid w:val="00BE490C"/>
    <w:rsid w:val="00BE76EE"/>
    <w:rsid w:val="00BF0AE0"/>
    <w:rsid w:val="00BF0CC0"/>
    <w:rsid w:val="00BF15BA"/>
    <w:rsid w:val="00BF197B"/>
    <w:rsid w:val="00BF1CF7"/>
    <w:rsid w:val="00BF1E04"/>
    <w:rsid w:val="00BF4159"/>
    <w:rsid w:val="00BF5240"/>
    <w:rsid w:val="00BF6A85"/>
    <w:rsid w:val="00C04A7C"/>
    <w:rsid w:val="00C064BC"/>
    <w:rsid w:val="00C07E3F"/>
    <w:rsid w:val="00C26D07"/>
    <w:rsid w:val="00C26EEA"/>
    <w:rsid w:val="00C3192A"/>
    <w:rsid w:val="00C31C2A"/>
    <w:rsid w:val="00C3214A"/>
    <w:rsid w:val="00C33678"/>
    <w:rsid w:val="00C355CF"/>
    <w:rsid w:val="00C3712A"/>
    <w:rsid w:val="00C40517"/>
    <w:rsid w:val="00C40A59"/>
    <w:rsid w:val="00C42AC7"/>
    <w:rsid w:val="00C43163"/>
    <w:rsid w:val="00C43944"/>
    <w:rsid w:val="00C43DC0"/>
    <w:rsid w:val="00C44B61"/>
    <w:rsid w:val="00C46DD9"/>
    <w:rsid w:val="00C47678"/>
    <w:rsid w:val="00C518C2"/>
    <w:rsid w:val="00C56612"/>
    <w:rsid w:val="00C57181"/>
    <w:rsid w:val="00C572C0"/>
    <w:rsid w:val="00C601E6"/>
    <w:rsid w:val="00C6065D"/>
    <w:rsid w:val="00C60A87"/>
    <w:rsid w:val="00C6273F"/>
    <w:rsid w:val="00C65B06"/>
    <w:rsid w:val="00C668CB"/>
    <w:rsid w:val="00C66CB7"/>
    <w:rsid w:val="00C670AB"/>
    <w:rsid w:val="00C73D98"/>
    <w:rsid w:val="00C74C47"/>
    <w:rsid w:val="00C7606B"/>
    <w:rsid w:val="00C819E0"/>
    <w:rsid w:val="00C82617"/>
    <w:rsid w:val="00C827B6"/>
    <w:rsid w:val="00C82EC5"/>
    <w:rsid w:val="00C85D63"/>
    <w:rsid w:val="00C90FB9"/>
    <w:rsid w:val="00C92363"/>
    <w:rsid w:val="00C95162"/>
    <w:rsid w:val="00CA26CB"/>
    <w:rsid w:val="00CA29FF"/>
    <w:rsid w:val="00CA37EE"/>
    <w:rsid w:val="00CA4541"/>
    <w:rsid w:val="00CA46EA"/>
    <w:rsid w:val="00CB2901"/>
    <w:rsid w:val="00CB31B2"/>
    <w:rsid w:val="00CB6B55"/>
    <w:rsid w:val="00CC120A"/>
    <w:rsid w:val="00CC3B15"/>
    <w:rsid w:val="00CC3EEA"/>
    <w:rsid w:val="00CC4DB1"/>
    <w:rsid w:val="00CC5950"/>
    <w:rsid w:val="00CC5C89"/>
    <w:rsid w:val="00CC5D7D"/>
    <w:rsid w:val="00CC77F1"/>
    <w:rsid w:val="00CC78A0"/>
    <w:rsid w:val="00CD0D09"/>
    <w:rsid w:val="00CD39C8"/>
    <w:rsid w:val="00CD42D3"/>
    <w:rsid w:val="00CD4AD1"/>
    <w:rsid w:val="00CD7CA2"/>
    <w:rsid w:val="00CE3B15"/>
    <w:rsid w:val="00CE44C4"/>
    <w:rsid w:val="00CE4D19"/>
    <w:rsid w:val="00CF009F"/>
    <w:rsid w:val="00CF3EAA"/>
    <w:rsid w:val="00CF47B1"/>
    <w:rsid w:val="00CF54A8"/>
    <w:rsid w:val="00CF6669"/>
    <w:rsid w:val="00CF79C3"/>
    <w:rsid w:val="00CF7B20"/>
    <w:rsid w:val="00D02363"/>
    <w:rsid w:val="00D06327"/>
    <w:rsid w:val="00D06D6C"/>
    <w:rsid w:val="00D108C1"/>
    <w:rsid w:val="00D10AFC"/>
    <w:rsid w:val="00D10FE0"/>
    <w:rsid w:val="00D1108A"/>
    <w:rsid w:val="00D125B1"/>
    <w:rsid w:val="00D141EB"/>
    <w:rsid w:val="00D14EA6"/>
    <w:rsid w:val="00D1691D"/>
    <w:rsid w:val="00D17354"/>
    <w:rsid w:val="00D174AE"/>
    <w:rsid w:val="00D20BA5"/>
    <w:rsid w:val="00D22283"/>
    <w:rsid w:val="00D23283"/>
    <w:rsid w:val="00D24CF5"/>
    <w:rsid w:val="00D24DF9"/>
    <w:rsid w:val="00D26AFE"/>
    <w:rsid w:val="00D26B08"/>
    <w:rsid w:val="00D26B4C"/>
    <w:rsid w:val="00D3282E"/>
    <w:rsid w:val="00D34BEA"/>
    <w:rsid w:val="00D367F1"/>
    <w:rsid w:val="00D36EF4"/>
    <w:rsid w:val="00D41264"/>
    <w:rsid w:val="00D41613"/>
    <w:rsid w:val="00D44844"/>
    <w:rsid w:val="00D458F3"/>
    <w:rsid w:val="00D46A0C"/>
    <w:rsid w:val="00D46A5B"/>
    <w:rsid w:val="00D46D84"/>
    <w:rsid w:val="00D47B89"/>
    <w:rsid w:val="00D5177F"/>
    <w:rsid w:val="00D53E6E"/>
    <w:rsid w:val="00D5687B"/>
    <w:rsid w:val="00D57802"/>
    <w:rsid w:val="00D57E88"/>
    <w:rsid w:val="00D6027D"/>
    <w:rsid w:val="00D6082F"/>
    <w:rsid w:val="00D60E0A"/>
    <w:rsid w:val="00D60F4D"/>
    <w:rsid w:val="00D66742"/>
    <w:rsid w:val="00D708FA"/>
    <w:rsid w:val="00D712E3"/>
    <w:rsid w:val="00D71762"/>
    <w:rsid w:val="00D7201E"/>
    <w:rsid w:val="00D72423"/>
    <w:rsid w:val="00D74812"/>
    <w:rsid w:val="00D75B59"/>
    <w:rsid w:val="00D815A0"/>
    <w:rsid w:val="00D827CB"/>
    <w:rsid w:val="00D82D76"/>
    <w:rsid w:val="00D85123"/>
    <w:rsid w:val="00D85F0E"/>
    <w:rsid w:val="00D86304"/>
    <w:rsid w:val="00D86309"/>
    <w:rsid w:val="00D87B8D"/>
    <w:rsid w:val="00D90AFD"/>
    <w:rsid w:val="00D91B43"/>
    <w:rsid w:val="00D93865"/>
    <w:rsid w:val="00D95FA5"/>
    <w:rsid w:val="00D9615C"/>
    <w:rsid w:val="00D97BD1"/>
    <w:rsid w:val="00DA0E68"/>
    <w:rsid w:val="00DA539B"/>
    <w:rsid w:val="00DA5E21"/>
    <w:rsid w:val="00DA78C1"/>
    <w:rsid w:val="00DB119E"/>
    <w:rsid w:val="00DB331C"/>
    <w:rsid w:val="00DC0F2C"/>
    <w:rsid w:val="00DC12A3"/>
    <w:rsid w:val="00DC28DB"/>
    <w:rsid w:val="00DC3904"/>
    <w:rsid w:val="00DC4196"/>
    <w:rsid w:val="00DC627C"/>
    <w:rsid w:val="00DC69CE"/>
    <w:rsid w:val="00DC75FC"/>
    <w:rsid w:val="00DD0EFA"/>
    <w:rsid w:val="00DD5E73"/>
    <w:rsid w:val="00DE4D8F"/>
    <w:rsid w:val="00DF0755"/>
    <w:rsid w:val="00E00A2A"/>
    <w:rsid w:val="00E0177F"/>
    <w:rsid w:val="00E02BB2"/>
    <w:rsid w:val="00E03E46"/>
    <w:rsid w:val="00E101B8"/>
    <w:rsid w:val="00E11908"/>
    <w:rsid w:val="00E136A8"/>
    <w:rsid w:val="00E14902"/>
    <w:rsid w:val="00E1515E"/>
    <w:rsid w:val="00E16FC1"/>
    <w:rsid w:val="00E24350"/>
    <w:rsid w:val="00E250A8"/>
    <w:rsid w:val="00E31E2C"/>
    <w:rsid w:val="00E32E6F"/>
    <w:rsid w:val="00E34925"/>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5947"/>
    <w:rsid w:val="00E66038"/>
    <w:rsid w:val="00E66FCD"/>
    <w:rsid w:val="00E67E92"/>
    <w:rsid w:val="00E70078"/>
    <w:rsid w:val="00E70ED4"/>
    <w:rsid w:val="00E7221C"/>
    <w:rsid w:val="00E76953"/>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456E"/>
    <w:rsid w:val="00EC45CC"/>
    <w:rsid w:val="00ED2B28"/>
    <w:rsid w:val="00ED31AB"/>
    <w:rsid w:val="00ED3AEF"/>
    <w:rsid w:val="00ED67F9"/>
    <w:rsid w:val="00ED6B4E"/>
    <w:rsid w:val="00ED7295"/>
    <w:rsid w:val="00ED72F7"/>
    <w:rsid w:val="00ED7602"/>
    <w:rsid w:val="00ED7F25"/>
    <w:rsid w:val="00EE0E3F"/>
    <w:rsid w:val="00EE12B8"/>
    <w:rsid w:val="00EE18AA"/>
    <w:rsid w:val="00EE272A"/>
    <w:rsid w:val="00EE28F1"/>
    <w:rsid w:val="00EE4815"/>
    <w:rsid w:val="00EE5547"/>
    <w:rsid w:val="00EE7D1E"/>
    <w:rsid w:val="00EF0674"/>
    <w:rsid w:val="00EF0F32"/>
    <w:rsid w:val="00EF126E"/>
    <w:rsid w:val="00EF4E74"/>
    <w:rsid w:val="00EF5404"/>
    <w:rsid w:val="00EF6CC8"/>
    <w:rsid w:val="00F006D7"/>
    <w:rsid w:val="00F01E73"/>
    <w:rsid w:val="00F02097"/>
    <w:rsid w:val="00F04FA2"/>
    <w:rsid w:val="00F05834"/>
    <w:rsid w:val="00F065E3"/>
    <w:rsid w:val="00F07876"/>
    <w:rsid w:val="00F1025F"/>
    <w:rsid w:val="00F10670"/>
    <w:rsid w:val="00F151DD"/>
    <w:rsid w:val="00F20C4E"/>
    <w:rsid w:val="00F229FA"/>
    <w:rsid w:val="00F24782"/>
    <w:rsid w:val="00F25C75"/>
    <w:rsid w:val="00F27888"/>
    <w:rsid w:val="00F27BCF"/>
    <w:rsid w:val="00F30D8C"/>
    <w:rsid w:val="00F32432"/>
    <w:rsid w:val="00F32C9F"/>
    <w:rsid w:val="00F361DA"/>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83C81"/>
    <w:rsid w:val="00F900CA"/>
    <w:rsid w:val="00F90D5C"/>
    <w:rsid w:val="00F92102"/>
    <w:rsid w:val="00F948AD"/>
    <w:rsid w:val="00F979B1"/>
    <w:rsid w:val="00FA1D4F"/>
    <w:rsid w:val="00FA208C"/>
    <w:rsid w:val="00FA5E8B"/>
    <w:rsid w:val="00FB6E37"/>
    <w:rsid w:val="00FB7EDD"/>
    <w:rsid w:val="00FB7F77"/>
    <w:rsid w:val="00FC2FA9"/>
    <w:rsid w:val="00FC304E"/>
    <w:rsid w:val="00FC453C"/>
    <w:rsid w:val="00FD0FD7"/>
    <w:rsid w:val="00FD1B80"/>
    <w:rsid w:val="00FD1BE2"/>
    <w:rsid w:val="00FD4706"/>
    <w:rsid w:val="00FD7D66"/>
    <w:rsid w:val="00FE033E"/>
    <w:rsid w:val="00FE124A"/>
    <w:rsid w:val="00FE5E42"/>
    <w:rsid w:val="00FE6E77"/>
    <w:rsid w:val="00FE7B8D"/>
    <w:rsid w:val="00FF0B3F"/>
    <w:rsid w:val="00FF0C52"/>
    <w:rsid w:val="00FF0C66"/>
    <w:rsid w:val="00FF2F45"/>
    <w:rsid w:val="00FF7EC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55782"/>
  <w15:docId w15:val="{D99814C1-E2CD-45A8-AC00-0C29651F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lsdException w:name="caption" w:semiHidden="1" w:unhideWhenUsed="1" w:qFormat="1"/>
    <w:lsdException w:name="annotation reference" w:qFormat="1"/>
    <w:lsdException w:name="Title"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047C"/>
    <w:pPr>
      <w:spacing w:after="120"/>
    </w:pPr>
    <w:rPr>
      <w:sz w:val="22"/>
      <w:szCs w:val="24"/>
    </w:rPr>
  </w:style>
  <w:style w:type="paragraph" w:styleId="Heading1">
    <w:name w:val="heading 1"/>
    <w:basedOn w:val="Normal"/>
    <w:next w:val="Normal"/>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link w:val="Heading2Char"/>
    <w:qFormat/>
    <w:rsid w:val="004901C7"/>
    <w:pPr>
      <w:numPr>
        <w:ilvl w:val="1"/>
      </w:numPr>
      <w:pBdr>
        <w:top w:val="none" w:sz="0" w:space="0" w:color="auto"/>
      </w:pBdr>
      <w:spacing w:before="180"/>
      <w:ind w:left="578" w:hanging="578"/>
      <w:outlineLvl w:val="1"/>
    </w:pPr>
    <w:rPr>
      <w:bCs w:val="0"/>
      <w:iCs/>
      <w:sz w:val="32"/>
      <w:szCs w:val="28"/>
    </w:rPr>
  </w:style>
  <w:style w:type="paragraph" w:styleId="Heading3">
    <w:name w:val="heading 3"/>
    <w:basedOn w:val="Heading2"/>
    <w:next w:val="Normal"/>
    <w:link w:val="Heading3Char"/>
    <w:qFormat/>
    <w:rsid w:val="004901C7"/>
    <w:pPr>
      <w:numPr>
        <w:ilvl w:val="2"/>
      </w:numPr>
      <w:tabs>
        <w:tab w:val="clear" w:pos="2562"/>
        <w:tab w:val="num" w:pos="720"/>
      </w:tabs>
      <w:spacing w:before="120" w:after="60"/>
      <w:ind w:left="720"/>
      <w:outlineLvl w:val="2"/>
    </w:pPr>
    <w:rPr>
      <w:bCs/>
      <w:sz w:val="28"/>
      <w:szCs w:val="26"/>
    </w:rPr>
  </w:style>
  <w:style w:type="paragraph" w:styleId="Heading4">
    <w:name w:val="heading 4"/>
    <w:basedOn w:val="Heading3"/>
    <w:next w:val="Normal"/>
    <w:qFormat/>
    <w:rsid w:val="004901C7"/>
    <w:pPr>
      <w:numPr>
        <w:ilvl w:val="3"/>
      </w:numPr>
      <w:spacing w:before="240"/>
      <w:outlineLvl w:val="3"/>
    </w:pPr>
    <w:rPr>
      <w:bCs w:val="0"/>
      <w:sz w:val="24"/>
      <w:szCs w:val="28"/>
    </w:rPr>
  </w:style>
  <w:style w:type="paragraph" w:styleId="Heading5">
    <w:name w:val="heading 5"/>
    <w:basedOn w:val="Heading4"/>
    <w:next w:val="Normal"/>
    <w:qFormat/>
    <w:rsid w:val="005C43AF"/>
    <w:pPr>
      <w:numPr>
        <w:ilvl w:val="4"/>
      </w:numPr>
      <w:outlineLvl w:val="4"/>
    </w:pPr>
    <w:rPr>
      <w:bCs/>
      <w:iCs w:val="0"/>
      <w:sz w:val="22"/>
      <w:szCs w:val="26"/>
    </w:rPr>
  </w:style>
  <w:style w:type="paragraph" w:styleId="Heading6">
    <w:name w:val="heading 6"/>
    <w:basedOn w:val="Normal"/>
    <w:next w:val="Normal"/>
    <w:qFormat/>
    <w:rsid w:val="005C43AF"/>
    <w:pPr>
      <w:numPr>
        <w:ilvl w:val="5"/>
        <w:numId w:val="1"/>
      </w:numPr>
      <w:spacing w:before="240" w:after="60"/>
      <w:outlineLvl w:val="5"/>
    </w:pPr>
    <w:rPr>
      <w:rFonts w:ascii="Arial" w:hAnsi="Arial"/>
      <w:bCs/>
      <w:szCs w:val="22"/>
    </w:rPr>
  </w:style>
  <w:style w:type="paragraph" w:styleId="Heading7">
    <w:name w:val="heading 7"/>
    <w:basedOn w:val="Normal"/>
    <w:next w:val="Normal"/>
    <w:qFormat/>
    <w:rsid w:val="005C43AF"/>
    <w:pPr>
      <w:numPr>
        <w:ilvl w:val="6"/>
        <w:numId w:val="1"/>
      </w:numPr>
      <w:spacing w:before="240" w:after="60"/>
      <w:outlineLvl w:val="6"/>
    </w:pPr>
    <w:rPr>
      <w:rFonts w:ascii="Arial" w:hAnsi="Arial"/>
    </w:rPr>
  </w:style>
  <w:style w:type="paragraph" w:styleId="Heading8">
    <w:name w:val="heading 8"/>
    <w:basedOn w:val="Normal"/>
    <w:next w:val="Normal"/>
    <w:qFormat/>
    <w:rsid w:val="005C43AF"/>
    <w:pPr>
      <w:numPr>
        <w:ilvl w:val="7"/>
        <w:numId w:val="1"/>
      </w:numPr>
      <w:spacing w:before="240" w:after="60"/>
      <w:outlineLvl w:val="7"/>
    </w:pPr>
    <w:rPr>
      <w:rFonts w:ascii="Arial" w:hAnsi="Arial"/>
      <w:iCs/>
    </w:rPr>
  </w:style>
  <w:style w:type="paragraph" w:styleId="Heading9">
    <w:name w:val="heading 9"/>
    <w:basedOn w:val="Normal"/>
    <w:next w:val="Normal"/>
    <w:qFormat/>
    <w:rsid w:val="001F39CD"/>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GPPHeader">
    <w:name w:val="3GPP_Header"/>
    <w:basedOn w:val="Normal"/>
    <w:rsid w:val="008641BF"/>
    <w:pPr>
      <w:tabs>
        <w:tab w:val="left" w:pos="1701"/>
        <w:tab w:val="right" w:pos="9639"/>
      </w:tabs>
      <w:spacing w:after="240"/>
    </w:pPr>
    <w:rPr>
      <w:b/>
      <w:sz w:val="24"/>
    </w:rPr>
  </w:style>
  <w:style w:type="paragraph" w:customStyle="1" w:styleId="Reference">
    <w:name w:val="Reference"/>
    <w:basedOn w:val="Normal"/>
    <w:rsid w:val="008D116E"/>
    <w:pPr>
      <w:numPr>
        <w:numId w:val="3"/>
      </w:numPr>
      <w:tabs>
        <w:tab w:val="left" w:pos="1701"/>
      </w:tabs>
    </w:pPr>
  </w:style>
  <w:style w:type="paragraph" w:customStyle="1" w:styleId="TAH">
    <w:name w:val="TAH"/>
    <w:basedOn w:val="Normal"/>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Normal"/>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Caption">
    <w:name w:val="caption"/>
    <w:basedOn w:val="Normal"/>
    <w:next w:val="Normal"/>
    <w:unhideWhenUsed/>
    <w:qFormat/>
    <w:rsid w:val="00100216"/>
    <w:rPr>
      <w:b/>
      <w:bCs/>
      <w:sz w:val="20"/>
      <w:szCs w:val="20"/>
    </w:rPr>
  </w:style>
  <w:style w:type="character" w:styleId="CommentReference">
    <w:name w:val="annotation reference"/>
    <w:qFormat/>
    <w:rsid w:val="004C2854"/>
    <w:rPr>
      <w:sz w:val="16"/>
      <w:szCs w:val="16"/>
    </w:rPr>
  </w:style>
  <w:style w:type="paragraph" w:styleId="CommentText">
    <w:name w:val="annotation text"/>
    <w:basedOn w:val="Normal"/>
    <w:link w:val="CommentTextChar"/>
    <w:qFormat/>
    <w:rsid w:val="004C2854"/>
    <w:rPr>
      <w:sz w:val="20"/>
      <w:szCs w:val="20"/>
    </w:rPr>
  </w:style>
  <w:style w:type="character" w:customStyle="1" w:styleId="CommentTextChar">
    <w:name w:val="Comment Text Char"/>
    <w:link w:val="CommentText"/>
    <w:qFormat/>
    <w:rsid w:val="004C2854"/>
    <w:rPr>
      <w:lang w:val="en-US" w:eastAsia="ja-JP"/>
    </w:rPr>
  </w:style>
  <w:style w:type="paragraph" w:styleId="CommentSubject">
    <w:name w:val="annotation subject"/>
    <w:basedOn w:val="CommentText"/>
    <w:next w:val="CommentText"/>
    <w:link w:val="CommentSubjectChar"/>
    <w:rsid w:val="004C2854"/>
    <w:rPr>
      <w:b/>
      <w:bCs/>
    </w:rPr>
  </w:style>
  <w:style w:type="character" w:customStyle="1" w:styleId="CommentSubjectChar">
    <w:name w:val="Comment Subject Char"/>
    <w:link w:val="CommentSubject"/>
    <w:rsid w:val="004C2854"/>
    <w:rPr>
      <w:b/>
      <w:bCs/>
      <w:lang w:val="en-US" w:eastAsia="ja-JP"/>
    </w:rPr>
  </w:style>
  <w:style w:type="paragraph" w:customStyle="1" w:styleId="Agreement">
    <w:name w:val="Agreement"/>
    <w:basedOn w:val="Normal"/>
    <w:next w:val="Normal"/>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Normal"/>
    <w:link w:val="CRCoverPageZchn"/>
    <w:rsid w:val="002E51E5"/>
    <w:rPr>
      <w:rFonts w:ascii="Arial" w:eastAsia="Calibri" w:hAnsi="Arial" w:cs="Arial"/>
      <w:sz w:val="20"/>
      <w:szCs w:val="20"/>
      <w:lang w:val="sv-SE" w:eastAsia="en-US"/>
    </w:rPr>
  </w:style>
  <w:style w:type="table" w:styleId="TableGrid">
    <w:name w:val="Table Grid"/>
    <w:basedOn w:val="TableNormal"/>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512A7C"/>
    <w:rPr>
      <w:rFonts w:ascii="Arial" w:hAnsi="Arial" w:cs="Arial"/>
      <w:iCs/>
      <w:sz w:val="32"/>
      <w:szCs w:val="28"/>
    </w:rPr>
  </w:style>
  <w:style w:type="paragraph" w:customStyle="1" w:styleId="TAC">
    <w:name w:val="TAC"/>
    <w:basedOn w:val="TAL"/>
    <w:link w:val="TACChar"/>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List"/>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Normal"/>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List">
    <w:name w:val="List"/>
    <w:basedOn w:val="Normal"/>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TOC5">
    <w:name w:val="toc 5"/>
    <w:basedOn w:val="TOC4"/>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TOC4">
    <w:name w:val="toc 4"/>
    <w:basedOn w:val="Normal"/>
    <w:next w:val="Normal"/>
    <w:autoRedefine/>
    <w:rsid w:val="005745A4"/>
    <w:pPr>
      <w:ind w:left="660"/>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1E4CF4"/>
    <w:pPr>
      <w:tabs>
        <w:tab w:val="center" w:pos="4513"/>
        <w:tab w:val="right" w:pos="902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1E4CF4"/>
    <w:rPr>
      <w:noProof/>
      <w:sz w:val="22"/>
      <w:szCs w:val="24"/>
      <w:lang w:val="en-US" w:eastAsia="ja-JP"/>
    </w:rPr>
  </w:style>
  <w:style w:type="paragraph" w:styleId="Footer">
    <w:name w:val="footer"/>
    <w:basedOn w:val="Normal"/>
    <w:link w:val="FooterChar"/>
    <w:rsid w:val="001E4CF4"/>
    <w:pPr>
      <w:tabs>
        <w:tab w:val="center" w:pos="4513"/>
        <w:tab w:val="right" w:pos="9026"/>
      </w:tabs>
    </w:pPr>
  </w:style>
  <w:style w:type="character" w:customStyle="1" w:styleId="FooterChar">
    <w:name w:val="Footer Char"/>
    <w:link w:val="Footer"/>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Emphasis">
    <w:name w:val="Emphasis"/>
    <w:uiPriority w:val="20"/>
    <w:qFormat/>
    <w:rsid w:val="005B6353"/>
    <w:rPr>
      <w:i/>
      <w:iCs/>
    </w:rPr>
  </w:style>
  <w:style w:type="paragraph" w:styleId="Revision">
    <w:name w:val="Revision"/>
    <w:hidden/>
    <w:uiPriority w:val="99"/>
    <w:semiHidden/>
    <w:rsid w:val="00EB261F"/>
    <w:rPr>
      <w:noProof/>
      <w:sz w:val="22"/>
      <w:szCs w:val="24"/>
    </w:rPr>
  </w:style>
  <w:style w:type="paragraph" w:styleId="ListParagraph">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列表段"/>
    <w:basedOn w:val="Normal"/>
    <w:link w:val="ListParagraphChar"/>
    <w:uiPriority w:val="34"/>
    <w:qFormat/>
    <w:rsid w:val="00FD1BE2"/>
    <w:pPr>
      <w:ind w:leftChars="400" w:left="840"/>
    </w:pPr>
  </w:style>
  <w:style w:type="paragraph" w:customStyle="1" w:styleId="ProposalandObservation">
    <w:name w:val="Proposal and Observation"/>
    <w:basedOn w:val="Normal"/>
    <w:link w:val="ProposalandObservation0"/>
    <w:qFormat/>
    <w:rsid w:val="003C0424"/>
    <w:pPr>
      <w:ind w:left="1495" w:hangingChars="677" w:hanging="1495"/>
    </w:pPr>
    <w:rPr>
      <w:b/>
      <w:bCs/>
    </w:rPr>
  </w:style>
  <w:style w:type="character" w:customStyle="1" w:styleId="ProposalandObservation0">
    <w:name w:val="Proposal and Observation (文字)"/>
    <w:basedOn w:val="DefaultParagraphFont"/>
    <w:link w:val="ProposalandObservation"/>
    <w:rsid w:val="003C0424"/>
    <w:rPr>
      <w:b/>
      <w:bCs/>
      <w:sz w:val="22"/>
      <w:szCs w:val="24"/>
    </w:rPr>
  </w:style>
  <w:style w:type="paragraph" w:styleId="NormalWeb">
    <w:name w:val="Normal (Web)"/>
    <w:basedOn w:val="Normal"/>
    <w:uiPriority w:val="99"/>
    <w:unhideWhenUsed/>
    <w:rsid w:val="000C32B5"/>
    <w:pPr>
      <w:spacing w:before="100" w:beforeAutospacing="1" w:after="100" w:afterAutospacing="1"/>
    </w:pPr>
    <w:rPr>
      <w:rFonts w:ascii="MS PGothic" w:eastAsia="MS PGothic" w:hAnsi="MS PGothic" w:cs="MS PGothic"/>
      <w:sz w:val="24"/>
    </w:rPr>
  </w:style>
  <w:style w:type="character" w:styleId="Hyperlink">
    <w:name w:val="Hyperlink"/>
    <w:uiPriority w:val="99"/>
    <w:rsid w:val="000A468F"/>
    <w:rPr>
      <w:color w:val="0000FF"/>
      <w:u w:val="single"/>
    </w:rPr>
  </w:style>
  <w:style w:type="character" w:customStyle="1" w:styleId="ListParagraphChar">
    <w:name w:val="List Paragraph Char"/>
    <w:aliases w:val="- Bullets Char,목록 단락 Char,?? ?? Char,????? Char,???? Char,Lista1 Char,列出段落 Char,列出段落1 Char,中等深浅网格 1 - 着色 21 Char,列表段落 Char,¥¡¡¡¡ì¬º¥¹¥È¶ÎÂä Char,ÁÐ³ö¶ÎÂä Char,列表段落1 Char,—ño’i—Ž Char,¥ê¥¹¥È¶ÎÂä Char,Lettre d'introduction Char,列 Char"/>
    <w:link w:val="ListParagraph"/>
    <w:uiPriority w:val="34"/>
    <w:qFormat/>
    <w:locked/>
    <w:rsid w:val="00AF6DA2"/>
    <w:rPr>
      <w:sz w:val="22"/>
      <w:szCs w:val="24"/>
    </w:rPr>
  </w:style>
  <w:style w:type="paragraph" w:customStyle="1" w:styleId="Proposal">
    <w:name w:val="Proposal"/>
    <w:basedOn w:val="Normal"/>
    <w:link w:val="ProposalChar"/>
    <w:qFormat/>
    <w:rsid w:val="000F29D8"/>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sid w:val="000F29D8"/>
    <w:rPr>
      <w:rFonts w:eastAsiaTheme="minorEastAsia"/>
      <w:b/>
      <w:lang w:val="en-GB" w:eastAsia="en-US"/>
    </w:rPr>
  </w:style>
  <w:style w:type="paragraph" w:customStyle="1" w:styleId="B2">
    <w:name w:val="B2"/>
    <w:basedOn w:val="Normal"/>
    <w:link w:val="B2Char"/>
    <w:qFormat/>
    <w:rsid w:val="002665D3"/>
    <w:pPr>
      <w:spacing w:after="180"/>
      <w:ind w:left="851" w:hanging="284"/>
    </w:pPr>
    <w:rPr>
      <w:rFonts w:eastAsiaTheme="minorEastAsia"/>
      <w:sz w:val="20"/>
      <w:szCs w:val="20"/>
      <w:lang w:val="en-GB" w:eastAsia="en-US"/>
    </w:rPr>
  </w:style>
  <w:style w:type="character" w:customStyle="1" w:styleId="B2Char">
    <w:name w:val="B2 Char"/>
    <w:link w:val="B2"/>
    <w:qFormat/>
    <w:rsid w:val="002665D3"/>
    <w:rPr>
      <w:rFonts w:eastAsiaTheme="minorEastAsia"/>
      <w:lang w:val="en-GB" w:eastAsia="en-US"/>
    </w:rPr>
  </w:style>
  <w:style w:type="paragraph" w:styleId="FootnoteText">
    <w:name w:val="footnote text"/>
    <w:basedOn w:val="Normal"/>
    <w:link w:val="FootnoteTextChar"/>
    <w:rsid w:val="00030267"/>
    <w:rPr>
      <w:sz w:val="20"/>
      <w:szCs w:val="20"/>
    </w:rPr>
  </w:style>
  <w:style w:type="character" w:customStyle="1" w:styleId="FootnoteTextChar">
    <w:name w:val="Footnote Text Char"/>
    <w:basedOn w:val="DefaultParagraphFont"/>
    <w:link w:val="FootnoteText"/>
    <w:rsid w:val="00030267"/>
  </w:style>
  <w:style w:type="character" w:styleId="FootnoteReference">
    <w:name w:val="footnote reference"/>
    <w:rsid w:val="00030267"/>
    <w:rPr>
      <w:vertAlign w:val="superscript"/>
    </w:rPr>
  </w:style>
  <w:style w:type="paragraph" w:customStyle="1" w:styleId="B3">
    <w:name w:val="B3"/>
    <w:basedOn w:val="List3"/>
    <w:link w:val="B3Char"/>
    <w:qFormat/>
    <w:rsid w:val="00310395"/>
    <w:pPr>
      <w:spacing w:after="180"/>
      <w:ind w:leftChars="0" w:left="1135" w:firstLineChars="0" w:hanging="420"/>
      <w:contextualSpacing w:val="0"/>
    </w:pPr>
    <w:rPr>
      <w:rFonts w:eastAsia="SimSun"/>
      <w:sz w:val="20"/>
      <w:szCs w:val="20"/>
      <w:lang w:val="en-GB" w:eastAsia="en-US"/>
    </w:rPr>
  </w:style>
  <w:style w:type="paragraph" w:styleId="List3">
    <w:name w:val="List 3"/>
    <w:basedOn w:val="Normal"/>
    <w:rsid w:val="00310395"/>
    <w:pPr>
      <w:ind w:leftChars="400" w:left="100" w:hangingChars="200" w:hanging="200"/>
      <w:contextualSpacing/>
    </w:pPr>
  </w:style>
  <w:style w:type="paragraph" w:customStyle="1" w:styleId="Default">
    <w:name w:val="Default"/>
    <w:rsid w:val="003905C3"/>
    <w:pPr>
      <w:autoSpaceDE w:val="0"/>
      <w:autoSpaceDN w:val="0"/>
      <w:adjustRightInd w:val="0"/>
    </w:pPr>
    <w:rPr>
      <w:rFonts w:ascii="Segoe UI" w:hAnsi="Segoe UI" w:cs="Segoe UI"/>
      <w:color w:val="000000"/>
      <w:sz w:val="24"/>
      <w:szCs w:val="24"/>
      <w:lang w:val="en-GB"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Text1"/>
    <w:basedOn w:val="Normal"/>
    <w:link w:val="BodyTextChar"/>
    <w:qFormat/>
    <w:rsid w:val="00115E85"/>
    <w:pPr>
      <w:jc w:val="both"/>
    </w:pPr>
    <w:rPr>
      <w:sz w:val="20"/>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15E85"/>
    <w:rPr>
      <w:szCs w:val="24"/>
      <w:lang w:eastAsia="en-US"/>
    </w:rPr>
  </w:style>
  <w:style w:type="character" w:customStyle="1" w:styleId="B3Char">
    <w:name w:val="B3 Char"/>
    <w:link w:val="B3"/>
    <w:rsid w:val="008F42A9"/>
    <w:rPr>
      <w:rFonts w:eastAsia="SimSun"/>
      <w:lang w:val="en-GB" w:eastAsia="en-US"/>
    </w:rPr>
  </w:style>
  <w:style w:type="character" w:customStyle="1" w:styleId="CRCoverPageZchn">
    <w:name w:val="CR Cover Page Zchn"/>
    <w:link w:val="CRCoverPage"/>
    <w:rsid w:val="00FE033E"/>
    <w:rPr>
      <w:rFonts w:ascii="Arial" w:eastAsia="Calibri" w:hAnsi="Arial" w:cs="Arial"/>
      <w:lang w:val="sv-SE" w:eastAsia="en-US"/>
    </w:rPr>
  </w:style>
  <w:style w:type="paragraph" w:customStyle="1" w:styleId="NO">
    <w:name w:val="NO"/>
    <w:basedOn w:val="Normal"/>
    <w:link w:val="NOZchn"/>
    <w:qFormat/>
    <w:rsid w:val="00CA26CB"/>
    <w:pPr>
      <w:keepLines/>
      <w:spacing w:after="180"/>
      <w:ind w:left="1135" w:hanging="851"/>
    </w:pPr>
    <w:rPr>
      <w:rFonts w:eastAsiaTheme="minorEastAsia"/>
      <w:sz w:val="20"/>
      <w:szCs w:val="20"/>
      <w:lang w:val="en-GB" w:eastAsia="en-US"/>
    </w:rPr>
  </w:style>
  <w:style w:type="character" w:customStyle="1" w:styleId="NOZchn">
    <w:name w:val="NO Zchn"/>
    <w:link w:val="NO"/>
    <w:rsid w:val="00CA26CB"/>
    <w:rPr>
      <w:rFonts w:eastAsiaTheme="minorEastAsia"/>
      <w:lang w:val="en-GB" w:eastAsia="en-US"/>
    </w:rPr>
  </w:style>
  <w:style w:type="character" w:customStyle="1" w:styleId="B2Car">
    <w:name w:val="B2 Car"/>
    <w:rsid w:val="00CA26CB"/>
    <w:rPr>
      <w:lang w:eastAsia="en-US"/>
    </w:rPr>
  </w:style>
  <w:style w:type="paragraph" w:customStyle="1" w:styleId="FirstChange">
    <w:name w:val="First Change"/>
    <w:basedOn w:val="Normal"/>
    <w:rsid w:val="00CA26CB"/>
    <w:pPr>
      <w:spacing w:after="180"/>
      <w:jc w:val="center"/>
    </w:pPr>
    <w:rPr>
      <w:rFonts w:eastAsia="SimSun"/>
      <w:color w:val="FF0000"/>
      <w:sz w:val="20"/>
      <w:szCs w:val="20"/>
      <w:lang w:val="en-GB" w:eastAsia="en-US"/>
    </w:rPr>
  </w:style>
  <w:style w:type="paragraph" w:customStyle="1" w:styleId="Standard1">
    <w:name w:val="Standard1"/>
    <w:basedOn w:val="Normal"/>
    <w:rsid w:val="009C70AC"/>
    <w:pPr>
      <w:spacing w:beforeLines="100" w:before="100" w:after="0"/>
    </w:pPr>
    <w:rPr>
      <w:sz w:val="20"/>
      <w:szCs w:val="20"/>
      <w:lang w:val="en-GB" w:eastAsia="en-US"/>
    </w:rPr>
  </w:style>
  <w:style w:type="character" w:customStyle="1" w:styleId="NOChar">
    <w:name w:val="NO Char"/>
    <w:qFormat/>
    <w:rsid w:val="0065246B"/>
    <w:rPr>
      <w:rFonts w:eastAsia="Times New Roman"/>
      <w:lang w:val="en-GB" w:eastAsia="ja-JP"/>
    </w:rPr>
  </w:style>
  <w:style w:type="character" w:customStyle="1" w:styleId="Heading3Char">
    <w:name w:val="Heading 3 Char"/>
    <w:basedOn w:val="DefaultParagraphFont"/>
    <w:link w:val="Heading3"/>
    <w:rsid w:val="00205B93"/>
    <w:rPr>
      <w:rFonts w:ascii="Arial" w:hAnsi="Arial" w:cs="Arial"/>
      <w:bCs/>
      <w:iCs/>
      <w:sz w:val="28"/>
      <w:szCs w:val="26"/>
    </w:rPr>
  </w:style>
  <w:style w:type="paragraph" w:customStyle="1" w:styleId="1">
    <w:name w:val="リスト段落1"/>
    <w:basedOn w:val="Normal"/>
    <w:rsid w:val="008B267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ListParagraph3">
    <w:name w:val="List Paragraph3"/>
    <w:basedOn w:val="Normal"/>
    <w:rsid w:val="008B267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28011220">
      <w:bodyDiv w:val="1"/>
      <w:marLeft w:val="0"/>
      <w:marRight w:val="0"/>
      <w:marTop w:val="0"/>
      <w:marBottom w:val="0"/>
      <w:divBdr>
        <w:top w:val="none" w:sz="0" w:space="0" w:color="auto"/>
        <w:left w:val="none" w:sz="0" w:space="0" w:color="auto"/>
        <w:bottom w:val="none" w:sz="0" w:space="0" w:color="auto"/>
        <w:right w:val="none" w:sz="0" w:space="0" w:color="auto"/>
      </w:divBdr>
    </w:div>
    <w:div w:id="220753676">
      <w:bodyDiv w:val="1"/>
      <w:marLeft w:val="0"/>
      <w:marRight w:val="0"/>
      <w:marTop w:val="0"/>
      <w:marBottom w:val="0"/>
      <w:divBdr>
        <w:top w:val="none" w:sz="0" w:space="0" w:color="auto"/>
        <w:left w:val="none" w:sz="0" w:space="0" w:color="auto"/>
        <w:bottom w:val="none" w:sz="0" w:space="0" w:color="auto"/>
        <w:right w:val="none" w:sz="0" w:space="0" w:color="auto"/>
      </w:divBdr>
    </w:div>
    <w:div w:id="234172203">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10017054">
      <w:bodyDiv w:val="1"/>
      <w:marLeft w:val="0"/>
      <w:marRight w:val="0"/>
      <w:marTop w:val="0"/>
      <w:marBottom w:val="0"/>
      <w:divBdr>
        <w:top w:val="none" w:sz="0" w:space="0" w:color="auto"/>
        <w:left w:val="none" w:sz="0" w:space="0" w:color="auto"/>
        <w:bottom w:val="none" w:sz="0" w:space="0" w:color="auto"/>
        <w:right w:val="none" w:sz="0" w:space="0" w:color="auto"/>
      </w:divBdr>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398283054">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12264706">
      <w:bodyDiv w:val="1"/>
      <w:marLeft w:val="0"/>
      <w:marRight w:val="0"/>
      <w:marTop w:val="0"/>
      <w:marBottom w:val="0"/>
      <w:divBdr>
        <w:top w:val="none" w:sz="0" w:space="0" w:color="auto"/>
        <w:left w:val="none" w:sz="0" w:space="0" w:color="auto"/>
        <w:bottom w:val="none" w:sz="0" w:space="0" w:color="auto"/>
        <w:right w:val="none" w:sz="0" w:space="0" w:color="auto"/>
      </w:divBdr>
    </w:div>
    <w:div w:id="795829333">
      <w:bodyDiv w:val="1"/>
      <w:marLeft w:val="0"/>
      <w:marRight w:val="0"/>
      <w:marTop w:val="0"/>
      <w:marBottom w:val="0"/>
      <w:divBdr>
        <w:top w:val="none" w:sz="0" w:space="0" w:color="auto"/>
        <w:left w:val="none" w:sz="0" w:space="0" w:color="auto"/>
        <w:bottom w:val="none" w:sz="0" w:space="0" w:color="auto"/>
        <w:right w:val="none" w:sz="0" w:space="0" w:color="auto"/>
      </w:divBdr>
    </w:div>
    <w:div w:id="805971214">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861820184">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1026129318">
      <w:bodyDiv w:val="1"/>
      <w:marLeft w:val="0"/>
      <w:marRight w:val="0"/>
      <w:marTop w:val="0"/>
      <w:marBottom w:val="0"/>
      <w:divBdr>
        <w:top w:val="none" w:sz="0" w:space="0" w:color="auto"/>
        <w:left w:val="none" w:sz="0" w:space="0" w:color="auto"/>
        <w:bottom w:val="none" w:sz="0" w:space="0" w:color="auto"/>
        <w:right w:val="none" w:sz="0" w:space="0" w:color="auto"/>
      </w:divBdr>
    </w:div>
    <w:div w:id="1057046944">
      <w:bodyDiv w:val="1"/>
      <w:marLeft w:val="0"/>
      <w:marRight w:val="0"/>
      <w:marTop w:val="0"/>
      <w:marBottom w:val="0"/>
      <w:divBdr>
        <w:top w:val="none" w:sz="0" w:space="0" w:color="auto"/>
        <w:left w:val="none" w:sz="0" w:space="0" w:color="auto"/>
        <w:bottom w:val="none" w:sz="0" w:space="0" w:color="auto"/>
        <w:right w:val="none" w:sz="0" w:space="0" w:color="auto"/>
      </w:divBdr>
    </w:div>
    <w:div w:id="1079595849">
      <w:bodyDiv w:val="1"/>
      <w:marLeft w:val="0"/>
      <w:marRight w:val="0"/>
      <w:marTop w:val="0"/>
      <w:marBottom w:val="0"/>
      <w:divBdr>
        <w:top w:val="none" w:sz="0" w:space="0" w:color="auto"/>
        <w:left w:val="none" w:sz="0" w:space="0" w:color="auto"/>
        <w:bottom w:val="none" w:sz="0" w:space="0" w:color="auto"/>
        <w:right w:val="none" w:sz="0" w:space="0" w:color="auto"/>
      </w:divBdr>
    </w:div>
    <w:div w:id="1160344458">
      <w:bodyDiv w:val="1"/>
      <w:marLeft w:val="0"/>
      <w:marRight w:val="0"/>
      <w:marTop w:val="0"/>
      <w:marBottom w:val="0"/>
      <w:divBdr>
        <w:top w:val="none" w:sz="0" w:space="0" w:color="auto"/>
        <w:left w:val="none" w:sz="0" w:space="0" w:color="auto"/>
        <w:bottom w:val="none" w:sz="0" w:space="0" w:color="auto"/>
        <w:right w:val="none" w:sz="0" w:space="0" w:color="auto"/>
      </w:divBdr>
    </w:div>
    <w:div w:id="1163425784">
      <w:bodyDiv w:val="1"/>
      <w:marLeft w:val="0"/>
      <w:marRight w:val="0"/>
      <w:marTop w:val="0"/>
      <w:marBottom w:val="0"/>
      <w:divBdr>
        <w:top w:val="none" w:sz="0" w:space="0" w:color="auto"/>
        <w:left w:val="none" w:sz="0" w:space="0" w:color="auto"/>
        <w:bottom w:val="none" w:sz="0" w:space="0" w:color="auto"/>
        <w:right w:val="none" w:sz="0" w:space="0" w:color="auto"/>
      </w:divBdr>
    </w:div>
    <w:div w:id="1428501592">
      <w:bodyDiv w:val="1"/>
      <w:marLeft w:val="0"/>
      <w:marRight w:val="0"/>
      <w:marTop w:val="0"/>
      <w:marBottom w:val="0"/>
      <w:divBdr>
        <w:top w:val="none" w:sz="0" w:space="0" w:color="auto"/>
        <w:left w:val="none" w:sz="0" w:space="0" w:color="auto"/>
        <w:bottom w:val="none" w:sz="0" w:space="0" w:color="auto"/>
        <w:right w:val="none" w:sz="0" w:space="0" w:color="auto"/>
      </w:divBdr>
    </w:div>
    <w:div w:id="1437096422">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492795226">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42365638">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803381595">
      <w:bodyDiv w:val="1"/>
      <w:marLeft w:val="0"/>
      <w:marRight w:val="0"/>
      <w:marTop w:val="0"/>
      <w:marBottom w:val="0"/>
      <w:divBdr>
        <w:top w:val="none" w:sz="0" w:space="0" w:color="auto"/>
        <w:left w:val="none" w:sz="0" w:space="0" w:color="auto"/>
        <w:bottom w:val="none" w:sz="0" w:space="0" w:color="auto"/>
        <w:right w:val="none" w:sz="0" w:space="0" w:color="auto"/>
      </w:divBdr>
    </w:div>
    <w:div w:id="1809395667">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2100330163">
      <w:bodyDiv w:val="1"/>
      <w:marLeft w:val="0"/>
      <w:marRight w:val="0"/>
      <w:marTop w:val="0"/>
      <w:marBottom w:val="0"/>
      <w:divBdr>
        <w:top w:val="none" w:sz="0" w:space="0" w:color="auto"/>
        <w:left w:val="none" w:sz="0" w:space="0" w:color="auto"/>
        <w:bottom w:val="none" w:sz="0" w:space="0" w:color="auto"/>
        <w:right w:val="none" w:sz="0" w:space="0" w:color="auto"/>
      </w:divBdr>
    </w:div>
    <w:div w:id="213944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7\Docs\R3-250064.zip" TargetMode="External"/><Relationship Id="rId21" Type="http://schemas.openxmlformats.org/officeDocument/2006/relationships/hyperlink" Target="file:///D:\&#20250;&#35758;&#30828;&#30424;\TSGR3_127\Docs\R3-250513.zip" TargetMode="External"/><Relationship Id="rId42" Type="http://schemas.openxmlformats.org/officeDocument/2006/relationships/hyperlink" Target="file:///D:\&#20250;&#35758;&#30828;&#30424;\TSGR3_127\Docs\R3-250357.zip" TargetMode="External"/><Relationship Id="rId47" Type="http://schemas.openxmlformats.org/officeDocument/2006/relationships/hyperlink" Target="file:///D:\&#20250;&#35758;&#30828;&#30424;\TSGR3_127\Docs\R3-250547.zip" TargetMode="External"/><Relationship Id="rId63" Type="http://schemas.openxmlformats.org/officeDocument/2006/relationships/hyperlink" Target="file:///D:\&#20250;&#35758;&#30828;&#30424;\TSGR3_127\Docs\R3-250209.zip" TargetMode="External"/><Relationship Id="rId68" Type="http://schemas.openxmlformats.org/officeDocument/2006/relationships/hyperlink" Target="file:///D:\&#20250;&#35758;&#30828;&#30424;\TSGR3_127\Docs\R3-250282.zip" TargetMode="External"/><Relationship Id="rId2" Type="http://schemas.openxmlformats.org/officeDocument/2006/relationships/customXml" Target="../customXml/item2.xml"/><Relationship Id="rId16" Type="http://schemas.openxmlformats.org/officeDocument/2006/relationships/hyperlink" Target="file:///D:\&#20250;&#35758;&#30828;&#30424;\TSGR3_127\Docs\R3-250044.zip" TargetMode="External"/><Relationship Id="rId29" Type="http://schemas.openxmlformats.org/officeDocument/2006/relationships/hyperlink" Target="file:///D:\&#20250;&#35758;&#30828;&#30424;\TSGR3_127\Docs\R3-250103.zip" TargetMode="External"/><Relationship Id="rId11" Type="http://schemas.openxmlformats.org/officeDocument/2006/relationships/comments" Target="comments.xml"/><Relationship Id="rId24" Type="http://schemas.openxmlformats.org/officeDocument/2006/relationships/hyperlink" Target="file:///D:\&#20250;&#35758;&#30828;&#30424;\TSGR3_127\Docs\R3-250062.zip" TargetMode="External"/><Relationship Id="rId32" Type="http://schemas.openxmlformats.org/officeDocument/2006/relationships/hyperlink" Target="file:///D:\&#20250;&#35758;&#30828;&#30424;\TSGR3_127\Docs\R3-250212.zip" TargetMode="External"/><Relationship Id="rId37" Type="http://schemas.openxmlformats.org/officeDocument/2006/relationships/hyperlink" Target="file:///D:\&#20250;&#35758;&#30828;&#30424;\TSGR3_127\Docs\R3-250234.zip" TargetMode="External"/><Relationship Id="rId40" Type="http://schemas.openxmlformats.org/officeDocument/2006/relationships/hyperlink" Target="file:///D:\&#20250;&#35758;&#30828;&#30424;\TSGR3_127\Docs\R3-250320.zip" TargetMode="External"/><Relationship Id="rId45" Type="http://schemas.openxmlformats.org/officeDocument/2006/relationships/hyperlink" Target="file:///D:\&#20250;&#35758;&#30828;&#30424;\TSGR3_127\Docs\R3-250511.zip" TargetMode="External"/><Relationship Id="rId53" Type="http://schemas.openxmlformats.org/officeDocument/2006/relationships/hyperlink" Target="file:///D:\&#20250;&#35758;&#30828;&#30424;\TSGR3_127\Docs\R3-250435.zip" TargetMode="External"/><Relationship Id="rId58" Type="http://schemas.openxmlformats.org/officeDocument/2006/relationships/hyperlink" Target="file:///D:\&#20250;&#35758;&#30828;&#30424;\TSGR3_127\Docs\R3-250307.zip" TargetMode="External"/><Relationship Id="rId66" Type="http://schemas.openxmlformats.org/officeDocument/2006/relationships/hyperlink" Target="file:///D:\&#20250;&#35758;&#30828;&#30424;\TSGR3_127\Docs\R3-250236.zip"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file:///D:\&#20250;&#35758;&#30828;&#30424;\TSGR3_127\Docs\R3-250086.zip" TargetMode="External"/><Relationship Id="rId19" Type="http://schemas.openxmlformats.org/officeDocument/2006/relationships/hyperlink" Target="file:///D:\&#20250;&#35758;&#30828;&#30424;\TSGR3_127\Docs\R3-250047.zip" TargetMode="External"/><Relationship Id="rId14" Type="http://schemas.microsoft.com/office/2018/08/relationships/commentsExtensible" Target="commentsExtensible.xml"/><Relationship Id="rId22" Type="http://schemas.openxmlformats.org/officeDocument/2006/relationships/hyperlink" Target="file:///D:\&#20250;&#35758;&#30828;&#30424;\TSGR3_127\Docs\R3-250102.zip" TargetMode="External"/><Relationship Id="rId27" Type="http://schemas.openxmlformats.org/officeDocument/2006/relationships/hyperlink" Target="file:///D:\&#20250;&#35758;&#30828;&#30424;\TSGR3_127\Docs\R3-250071.zip" TargetMode="External"/><Relationship Id="rId30" Type="http://schemas.openxmlformats.org/officeDocument/2006/relationships/hyperlink" Target="file:///D:\&#20250;&#35758;&#30828;&#30424;\TSGR3_127\Docs\R3-250165.zip" TargetMode="External"/><Relationship Id="rId35" Type="http://schemas.openxmlformats.org/officeDocument/2006/relationships/hyperlink" Target="file:///D:\&#20250;&#35758;&#30828;&#30424;\TSGR3_127\Docs\R3-250232.zip" TargetMode="External"/><Relationship Id="rId43" Type="http://schemas.openxmlformats.org/officeDocument/2006/relationships/hyperlink" Target="file:///D:\&#20250;&#35758;&#30828;&#30424;\TSGR3_127\Docs\R3-250397.zip" TargetMode="External"/><Relationship Id="rId48" Type="http://schemas.openxmlformats.org/officeDocument/2006/relationships/hyperlink" Target="file:///D:\&#20250;&#35758;&#30828;&#30424;\TSGR3_127\Docs\R3-250627.zip" TargetMode="External"/><Relationship Id="rId56" Type="http://schemas.openxmlformats.org/officeDocument/2006/relationships/hyperlink" Target="file:///D:\&#20250;&#35758;&#30828;&#30424;\TSGR3_127\Docs\R3-250358.zip" TargetMode="External"/><Relationship Id="rId64" Type="http://schemas.openxmlformats.org/officeDocument/2006/relationships/hyperlink" Target="file:///D:\&#20250;&#35758;&#30828;&#30424;\TSGR3_127\Docs\R3-250210.zip" TargetMode="External"/><Relationship Id="rId69" Type="http://schemas.openxmlformats.org/officeDocument/2006/relationships/hyperlink" Target="file:///D:\&#20250;&#35758;&#30828;&#30424;\TSGR3_127\Docs\R3-250339.zip" TargetMode="External"/><Relationship Id="rId8" Type="http://schemas.openxmlformats.org/officeDocument/2006/relationships/webSettings" Target="webSettings.xml"/><Relationship Id="rId51" Type="http://schemas.openxmlformats.org/officeDocument/2006/relationships/hyperlink" Target="file:///D:\&#20250;&#35758;&#30828;&#30424;\TSGR3_127\Docs\R3-250020.zip" TargetMode="External"/><Relationship Id="rId72" Type="http://schemas.openxmlformats.org/officeDocument/2006/relationships/hyperlink" Target="file:///D:\&#20250;&#35758;&#30828;&#30424;\TSGR3_127\Docs\R3-250531.zip" TargetMode="Externa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file:///D:\&#20250;&#35758;&#30828;&#30424;\TSGR3_127\Docs\R3-250045.zip" TargetMode="External"/><Relationship Id="rId25" Type="http://schemas.openxmlformats.org/officeDocument/2006/relationships/hyperlink" Target="file:///D:\&#20250;&#35758;&#30828;&#30424;\TSGR3_127\Docs\R3-250063.zip" TargetMode="External"/><Relationship Id="rId33" Type="http://schemas.openxmlformats.org/officeDocument/2006/relationships/hyperlink" Target="file:///D:\&#20250;&#35758;&#30828;&#30424;\TSGR3_127\Docs\R3-250219.zip" TargetMode="External"/><Relationship Id="rId38" Type="http://schemas.openxmlformats.org/officeDocument/2006/relationships/hyperlink" Target="file:///D:\&#20250;&#35758;&#30828;&#30424;\TSGR3_127\Docs\R3-250279.zip" TargetMode="External"/><Relationship Id="rId46" Type="http://schemas.openxmlformats.org/officeDocument/2006/relationships/hyperlink" Target="file:///D:\&#20250;&#35758;&#30828;&#30424;\TSGR3_127\Docs\R3-250512.zip" TargetMode="External"/><Relationship Id="rId59" Type="http://schemas.openxmlformats.org/officeDocument/2006/relationships/hyperlink" Target="file:///D:\&#20250;&#35758;&#30828;&#30424;\TSGR3_127\Docs\R3-250661.zip" TargetMode="External"/><Relationship Id="rId67" Type="http://schemas.openxmlformats.org/officeDocument/2006/relationships/hyperlink" Target="file:///D:\&#20250;&#35758;&#30828;&#30424;\TSGR3_127\Docs\R3-250281.zip" TargetMode="External"/><Relationship Id="rId20" Type="http://schemas.openxmlformats.org/officeDocument/2006/relationships/hyperlink" Target="file:///D:\&#20250;&#35758;&#30828;&#30424;\TSGR3_127\Docs\R3-250016.zip" TargetMode="External"/><Relationship Id="rId41" Type="http://schemas.openxmlformats.org/officeDocument/2006/relationships/hyperlink" Target="file:///D:\&#20250;&#35758;&#30828;&#30424;\TSGR3_127\Docs\R3-250356.zip" TargetMode="External"/><Relationship Id="rId54" Type="http://schemas.openxmlformats.org/officeDocument/2006/relationships/hyperlink" Target="file:///D:\&#20250;&#35758;&#30828;&#30424;\TSGR3_127\Docs\R3-250436.zip" TargetMode="External"/><Relationship Id="rId62" Type="http://schemas.openxmlformats.org/officeDocument/2006/relationships/hyperlink" Target="file:///D:\&#20250;&#35758;&#30828;&#30424;\TSGR3_127\Docs\R3-250087.zip" TargetMode="External"/><Relationship Id="rId70" Type="http://schemas.openxmlformats.org/officeDocument/2006/relationships/hyperlink" Target="file:///D:\&#20250;&#35758;&#30828;&#30424;\TSGR3_127\Docs\R3-250429.zip"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TSG_RAN/TSGR_106/Docs/RP-243009.zip" TargetMode="External"/><Relationship Id="rId23" Type="http://schemas.openxmlformats.org/officeDocument/2006/relationships/hyperlink" Target="file:///D:\&#20250;&#35758;&#30828;&#30424;\TSGR3_127\Docs\R3-250065.zip" TargetMode="External"/><Relationship Id="rId28" Type="http://schemas.openxmlformats.org/officeDocument/2006/relationships/hyperlink" Target="file:///D:\&#20250;&#35758;&#30828;&#30424;\TSGR3_127\Docs\R3-250073.zip" TargetMode="External"/><Relationship Id="rId36" Type="http://schemas.openxmlformats.org/officeDocument/2006/relationships/hyperlink" Target="file:///D:\&#20250;&#35758;&#30828;&#30424;\TSGR3_127\Docs\R3-250233.zip" TargetMode="External"/><Relationship Id="rId49" Type="http://schemas.openxmlformats.org/officeDocument/2006/relationships/hyperlink" Target="file:///D:\&#20250;&#35758;&#30828;&#30424;\TSGR3_127\Docs\R3-250628.zip" TargetMode="External"/><Relationship Id="rId57" Type="http://schemas.openxmlformats.org/officeDocument/2006/relationships/hyperlink" Target="file:///D:\&#20250;&#35758;&#30828;&#30424;\TSGR3_127\Docs\R3-250359.zip" TargetMode="External"/><Relationship Id="rId10" Type="http://schemas.openxmlformats.org/officeDocument/2006/relationships/endnotes" Target="endnotes.xml"/><Relationship Id="rId31" Type="http://schemas.openxmlformats.org/officeDocument/2006/relationships/hyperlink" Target="file:///D:\&#20250;&#35758;&#30828;&#30424;\TSGR3_127\Docs\R3-250211.zip" TargetMode="External"/><Relationship Id="rId44" Type="http://schemas.openxmlformats.org/officeDocument/2006/relationships/hyperlink" Target="file:///D:\&#20250;&#35758;&#30828;&#30424;\TSGR3_127\Docs\R3-250399.zip" TargetMode="External"/><Relationship Id="rId52" Type="http://schemas.openxmlformats.org/officeDocument/2006/relationships/hyperlink" Target="file:///D:\&#20250;&#35758;&#30828;&#30424;\TSGR3_127\Docs\R3-250434.zip" TargetMode="External"/><Relationship Id="rId60" Type="http://schemas.openxmlformats.org/officeDocument/2006/relationships/hyperlink" Target="file:///D:\&#20250;&#35758;&#30828;&#30424;\TSGR3_127\Docs\R3-250174.zip" TargetMode="External"/><Relationship Id="rId65" Type="http://schemas.openxmlformats.org/officeDocument/2006/relationships/hyperlink" Target="file:///D:\&#20250;&#35758;&#30828;&#30424;\TSGR3_127\Docs\R3-250235.zip" TargetMode="External"/><Relationship Id="rId73" Type="http://schemas.openxmlformats.org/officeDocument/2006/relationships/hyperlink" Target="file:///D:\&#20250;&#35758;&#30828;&#30424;\TSGR3_127\Docs\R3-250629.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file:///D:\&#20250;&#35758;&#30828;&#30424;\TSGR3_127\Docs\R3-250046.zip" TargetMode="External"/><Relationship Id="rId39" Type="http://schemas.openxmlformats.org/officeDocument/2006/relationships/hyperlink" Target="file:///D:\&#20250;&#35758;&#30828;&#30424;\TSGR3_127\Docs\R3-250280.zip" TargetMode="External"/><Relationship Id="rId34" Type="http://schemas.openxmlformats.org/officeDocument/2006/relationships/hyperlink" Target="file:///D:\&#20250;&#35758;&#30828;&#30424;\TSGR3_127\Docs\R3-250220.zip" TargetMode="External"/><Relationship Id="rId50" Type="http://schemas.openxmlformats.org/officeDocument/2006/relationships/hyperlink" Target="file:///D:\&#20250;&#35758;&#30828;&#30424;\TSGR3_127\Docs\R3-250398.zip" TargetMode="External"/><Relationship Id="rId55" Type="http://schemas.openxmlformats.org/officeDocument/2006/relationships/hyperlink" Target="file:///D:\&#20250;&#35758;&#30828;&#30424;\TSGR3_127\Docs\R3-250437.zip" TargetMode="External"/><Relationship Id="rId76"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file:///D:\&#20250;&#35758;&#30828;&#30424;\TSGR3_127\Docs\R3-25043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3.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customXml/itemProps4.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36</TotalTime>
  <Pages>14</Pages>
  <Words>5187</Words>
  <Characters>29571</Characters>
  <Application>Microsoft Office Word</Application>
  <DocSecurity>0</DocSecurity>
  <Lines>246</Lines>
  <Paragraphs>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Ericsson User</cp:lastModifiedBy>
  <cp:revision>16</cp:revision>
  <cp:lastPrinted>2036-02-07T05:28:00Z</cp:lastPrinted>
  <dcterms:created xsi:type="dcterms:W3CDTF">2025-02-18T13:08:00Z</dcterms:created>
  <dcterms:modified xsi:type="dcterms:W3CDTF">2025-02-18T13:59:00Z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ies>
</file>