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28986" w14:textId="5CB51B2A" w:rsidR="00E80EDA" w:rsidRPr="00E80EDA" w:rsidRDefault="00E80EDA" w:rsidP="00E80EDA">
      <w:pPr>
        <w:tabs>
          <w:tab w:val="left" w:pos="1985"/>
          <w:tab w:val="right" w:pos="9639"/>
        </w:tabs>
        <w:spacing w:after="100" w:afterAutospacing="1"/>
        <w:jc w:val="both"/>
        <w:rPr>
          <w:rFonts w:ascii="Arial" w:eastAsia="MS Mincho" w:hAnsi="Arial" w:cs="Arial"/>
          <w:b/>
          <w:bCs/>
          <w:sz w:val="24"/>
          <w:szCs w:val="24"/>
        </w:rPr>
      </w:pPr>
      <w:bookmarkStart w:id="0" w:name="_Hlk162001595"/>
      <w:bookmarkStart w:id="1" w:name="_Toc193024528"/>
      <w:r w:rsidRPr="00E80EDA">
        <w:rPr>
          <w:rFonts w:ascii="Arial" w:eastAsia="MS Mincho" w:hAnsi="Arial" w:cs="Arial"/>
          <w:b/>
          <w:bCs/>
          <w:sz w:val="24"/>
          <w:szCs w:val="24"/>
        </w:rPr>
        <w:t>3GPP TSG-RAN WG3 Meeting #127</w:t>
      </w:r>
      <w:r w:rsidRPr="00E80EDA">
        <w:rPr>
          <w:rFonts w:ascii="Arial" w:eastAsia="MS Mincho" w:hAnsi="Arial" w:cs="Arial"/>
          <w:b/>
          <w:bCs/>
          <w:sz w:val="24"/>
          <w:szCs w:val="24"/>
        </w:rPr>
        <w:tab/>
      </w:r>
      <w:r w:rsidR="00732527" w:rsidRPr="00732527">
        <w:rPr>
          <w:rFonts w:ascii="Arial" w:eastAsia="MS Mincho" w:hAnsi="Arial" w:cs="Arial"/>
          <w:b/>
          <w:bCs/>
          <w:sz w:val="24"/>
          <w:szCs w:val="24"/>
        </w:rPr>
        <w:t>R3-250586</w:t>
      </w:r>
    </w:p>
    <w:p w14:paraId="70658255" w14:textId="38B2A762" w:rsidR="009F05D6" w:rsidRPr="0050763B" w:rsidRDefault="00E80EDA" w:rsidP="00E80EDA">
      <w:pPr>
        <w:tabs>
          <w:tab w:val="left" w:pos="1985"/>
          <w:tab w:val="right" w:pos="9639"/>
        </w:tabs>
        <w:spacing w:after="100" w:afterAutospacing="1"/>
        <w:jc w:val="both"/>
        <w:rPr>
          <w:rFonts w:ascii="Arial" w:eastAsia="宋体" w:hAnsi="Arial" w:cs="Arial"/>
          <w:b/>
          <w:noProof/>
          <w:sz w:val="22"/>
          <w:szCs w:val="22"/>
        </w:rPr>
      </w:pPr>
      <w:r w:rsidRPr="00E80EDA">
        <w:rPr>
          <w:rFonts w:ascii="Arial" w:eastAsia="MS Mincho" w:hAnsi="Arial" w:cs="Arial"/>
          <w:b/>
          <w:bCs/>
          <w:sz w:val="24"/>
          <w:szCs w:val="24"/>
        </w:rPr>
        <w:t>Athens, GR, 17-21 Feb, 2025</w:t>
      </w:r>
    </w:p>
    <w:bookmarkEnd w:id="0"/>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729BFC88"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33EC1" w:rsidRPr="00033EC1">
        <w:rPr>
          <w:rFonts w:ascii="Arial" w:hAnsi="Arial"/>
          <w:sz w:val="24"/>
        </w:rPr>
        <w:t>Discussion on energy saving indication from CN to RAN</w:t>
      </w:r>
    </w:p>
    <w:p w14:paraId="6CD9092D" w14:textId="5BD22779"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 CATT, NEC</w:t>
      </w:r>
    </w:p>
    <w:p w14:paraId="5D42050C" w14:textId="2D18270D"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55017D">
        <w:rPr>
          <w:rFonts w:ascii="Arial" w:hAnsi="Arial"/>
          <w:sz w:val="24"/>
        </w:rPr>
        <w:t>17</w:t>
      </w:r>
      <w:r w:rsidR="00121CCB">
        <w:rPr>
          <w:rFonts w:ascii="Arial" w:hAnsi="Arial"/>
          <w:sz w:val="24"/>
        </w:rPr>
        <w:t>.</w:t>
      </w:r>
      <w:r w:rsidR="0055017D">
        <w:rPr>
          <w:rFonts w:ascii="Arial" w:hAnsi="Arial"/>
          <w:sz w:val="24"/>
        </w:rPr>
        <w:t>4</w:t>
      </w:r>
    </w:p>
    <w:p w14:paraId="48C88762" w14:textId="4418B6F8"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121CCB">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D9447" w14:textId="2B8EDD2B" w:rsidR="00A01BA4"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2" w:name="_Hlk134110406"/>
      <w:r w:rsidRPr="00A01BA4">
        <w:rPr>
          <w:rFonts w:eastAsiaTheme="minorEastAsia"/>
          <w:lang w:eastAsia="zh-CN"/>
        </w:rPr>
        <w:t>The last SA</w:t>
      </w:r>
      <w:r w:rsidR="00BB4EA3">
        <w:rPr>
          <w:rFonts w:eastAsiaTheme="minorEastAsia"/>
          <w:lang w:eastAsia="zh-CN"/>
        </w:rPr>
        <w:t>2</w:t>
      </w:r>
      <w:r w:rsidRPr="00A01BA4">
        <w:rPr>
          <w:rFonts w:eastAsiaTheme="minorEastAsia"/>
          <w:lang w:eastAsia="zh-CN"/>
        </w:rPr>
        <w:t>-1</w:t>
      </w:r>
      <w:r w:rsidR="00BB4EA3">
        <w:rPr>
          <w:rFonts w:eastAsiaTheme="minorEastAsia"/>
          <w:lang w:eastAsia="zh-CN"/>
        </w:rPr>
        <w:t>66</w:t>
      </w:r>
      <w:r w:rsidRPr="00A01BA4">
        <w:rPr>
          <w:rFonts w:eastAsiaTheme="minorEastAsia"/>
          <w:lang w:eastAsia="zh-CN"/>
        </w:rPr>
        <w:t xml:space="preserve"> meeting </w:t>
      </w:r>
      <w:r w:rsidR="00555816">
        <w:rPr>
          <w:rFonts w:eastAsiaTheme="minorEastAsia" w:hint="eastAsia"/>
          <w:lang w:eastAsia="zh-CN"/>
        </w:rPr>
        <w:t>sent</w:t>
      </w:r>
      <w:r w:rsidRPr="00A01BA4">
        <w:rPr>
          <w:rFonts w:eastAsiaTheme="minorEastAsia"/>
          <w:lang w:eastAsia="zh-CN"/>
        </w:rPr>
        <w:t xml:space="preserve"> an LS on </w:t>
      </w:r>
      <w:r w:rsidR="0020533D" w:rsidRPr="0020533D">
        <w:rPr>
          <w:rFonts w:eastAsiaTheme="minorEastAsia"/>
          <w:lang w:eastAsia="zh-CN"/>
        </w:rPr>
        <w:t>energy saving indication from CN to RAN</w:t>
      </w:r>
      <w:r w:rsidRPr="00A01BA4">
        <w:rPr>
          <w:rFonts w:eastAsiaTheme="minorEastAsia"/>
          <w:lang w:eastAsia="zh-CN"/>
        </w:rPr>
        <w:t xml:space="preserve"> as follows [1].</w:t>
      </w:r>
    </w:p>
    <w:tbl>
      <w:tblPr>
        <w:tblStyle w:val="TableGrid"/>
        <w:tblW w:w="0" w:type="auto"/>
        <w:tblLook w:val="04A0" w:firstRow="1" w:lastRow="0" w:firstColumn="1" w:lastColumn="0" w:noHBand="0" w:noVBand="1"/>
      </w:tblPr>
      <w:tblGrid>
        <w:gridCol w:w="9629"/>
      </w:tblGrid>
      <w:tr w:rsidR="00487019" w:rsidRPr="00B300D6" w14:paraId="43253004" w14:textId="77777777" w:rsidTr="00CE4B30">
        <w:tc>
          <w:tcPr>
            <w:tcW w:w="9630" w:type="dxa"/>
          </w:tcPr>
          <w:p w14:paraId="5123D3C3" w14:textId="77777777" w:rsidR="000A0206" w:rsidRPr="000A0206" w:rsidRDefault="000A0206" w:rsidP="000A0206">
            <w:pPr>
              <w:pStyle w:val="0Maintext"/>
              <w:ind w:firstLine="0"/>
              <w:rPr>
                <w:lang w:val="en-US" w:eastAsia="zh-CN"/>
              </w:rPr>
            </w:pPr>
            <w:r w:rsidRPr="000A0206">
              <w:rPr>
                <w:lang w:val="en-US" w:eastAsia="zh-CN"/>
              </w:rPr>
              <w:t xml:space="preserve">As part of the Rel-19 </w:t>
            </w:r>
            <w:proofErr w:type="spellStart"/>
            <w:r w:rsidRPr="000A0206">
              <w:rPr>
                <w:lang w:val="en-US" w:eastAsia="zh-CN"/>
              </w:rPr>
              <w:t>EnergySys</w:t>
            </w:r>
            <w:proofErr w:type="spellEnd"/>
            <w:r w:rsidRPr="000A0206">
              <w:rPr>
                <w:lang w:val="en-US" w:eastAsia="zh-CN"/>
              </w:rPr>
              <w:t xml:space="preserve"> work SA2 approved the attached 23.501CR5739. </w:t>
            </w:r>
          </w:p>
          <w:p w14:paraId="667FD10E" w14:textId="77777777" w:rsidR="000A0206" w:rsidRPr="000A0206" w:rsidRDefault="000A0206" w:rsidP="000A0206">
            <w:pPr>
              <w:pStyle w:val="0Maintext"/>
              <w:rPr>
                <w:lang w:val="en-US" w:eastAsia="zh-CN"/>
              </w:rPr>
            </w:pPr>
          </w:p>
          <w:p w14:paraId="79C2D9A9" w14:textId="5083F188" w:rsidR="003E1D20" w:rsidRPr="00B300D6" w:rsidRDefault="000A0206" w:rsidP="000A0206">
            <w:pPr>
              <w:pStyle w:val="0Maintext"/>
              <w:ind w:firstLine="0"/>
              <w:rPr>
                <w:lang w:val="en-US" w:eastAsia="zh-CN"/>
              </w:rPr>
            </w:pPr>
            <w:r w:rsidRPr="000A0206">
              <w:rPr>
                <w:lang w:val="en-US" w:eastAsia="zh-CN"/>
              </w:rPr>
              <w:t>SA2 would like RAN2 and RAN3 to provide feedback on the Energy Saving Indicator that may be provided from AMF to NG-RAN.</w:t>
            </w:r>
          </w:p>
        </w:tc>
      </w:tr>
    </w:tbl>
    <w:bookmarkEnd w:id="2"/>
    <w:p w14:paraId="748E3E4F" w14:textId="0048D623" w:rsidR="00487019" w:rsidRDefault="00C02C13" w:rsidP="009F05D6">
      <w:pPr>
        <w:spacing w:beforeLines="100" w:before="240"/>
        <w:rPr>
          <w:lang w:eastAsia="zh-CN"/>
        </w:rPr>
      </w:pPr>
      <w:r>
        <w:rPr>
          <w:lang w:eastAsia="zh-CN"/>
        </w:rPr>
        <w:t>T</w:t>
      </w:r>
      <w:r w:rsidR="00914937">
        <w:rPr>
          <w:lang w:eastAsia="zh-CN"/>
        </w:rPr>
        <w:t>his contribution</w:t>
      </w:r>
      <w:r w:rsidR="00E860CB">
        <w:rPr>
          <w:lang w:eastAsia="zh-CN"/>
        </w:rPr>
        <w:t xml:space="preserve"> provides our views </w:t>
      </w:r>
      <w:r w:rsidR="00A01BA4">
        <w:rPr>
          <w:lang w:eastAsia="zh-CN"/>
        </w:rPr>
        <w:t xml:space="preserve">on </w:t>
      </w:r>
      <w:r w:rsidR="00E860CB">
        <w:rPr>
          <w:lang w:eastAsia="zh-CN"/>
        </w:rPr>
        <w:t xml:space="preserve">the </w:t>
      </w:r>
      <w:r w:rsidR="00A01BA4">
        <w:rPr>
          <w:lang w:eastAsia="zh-CN"/>
        </w:rPr>
        <w:t xml:space="preserve">received </w:t>
      </w:r>
      <w:r w:rsidR="0001677F">
        <w:rPr>
          <w:lang w:eastAsia="zh-CN"/>
        </w:rPr>
        <w:t>LS</w:t>
      </w:r>
      <w:r w:rsidR="00914937">
        <w:rPr>
          <w:lang w:eastAsia="zh-CN"/>
        </w:rPr>
        <w:t>.</w:t>
      </w:r>
      <w:r w:rsidR="000179A6">
        <w:rPr>
          <w:lang w:eastAsia="zh-CN"/>
        </w:rPr>
        <w:t xml:space="preserve"> </w:t>
      </w:r>
    </w:p>
    <w:p w14:paraId="0482DA3D" w14:textId="0B1D859F" w:rsidR="006A5BA4" w:rsidRDefault="006A5BA4" w:rsidP="006A5BA4">
      <w:pPr>
        <w:pStyle w:val="Heading1"/>
        <w:jc w:val="both"/>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14:paraId="3784D401" w14:textId="08C063F6" w:rsidR="00A66F05" w:rsidRDefault="00A66F05" w:rsidP="00A66F05">
      <w:pPr>
        <w:pStyle w:val="Heading2"/>
        <w:rPr>
          <w:rFonts w:eastAsia="宋体"/>
          <w:lang w:eastAsia="zh-CN"/>
        </w:rPr>
      </w:pPr>
      <w:r>
        <w:rPr>
          <w:rFonts w:eastAsia="宋体"/>
          <w:lang w:eastAsia="zh-CN"/>
        </w:rPr>
        <w:t>2.1 Background</w:t>
      </w:r>
    </w:p>
    <w:p w14:paraId="4C943DDE" w14:textId="176957AC" w:rsidR="00746E36" w:rsidRDefault="00F93EDE" w:rsidP="00976381">
      <w:pPr>
        <w:rPr>
          <w:rFonts w:eastAsia="宋体"/>
          <w:lang w:eastAsia="zh-CN"/>
        </w:rPr>
      </w:pPr>
      <w:r>
        <w:rPr>
          <w:rFonts w:eastAsia="宋体"/>
          <w:lang w:eastAsia="zh-CN"/>
        </w:rPr>
        <w:t xml:space="preserve">SA2 studied the R19 </w:t>
      </w:r>
      <w:r w:rsidRPr="00DB558D">
        <w:t>Energy Efficiency and Energy Saving</w:t>
      </w:r>
      <w:r w:rsidR="00ED43C6">
        <w:t xml:space="preserve">, and concluded in the </w:t>
      </w:r>
      <w:r w:rsidR="003C76CA" w:rsidRPr="003C76CA">
        <w:t>TR 23.700-66</w:t>
      </w:r>
      <w:r w:rsidR="003C76CA">
        <w:t xml:space="preserve">. </w:t>
      </w:r>
      <w:r w:rsidR="00746E36">
        <w:rPr>
          <w:rFonts w:eastAsia="宋体"/>
          <w:lang w:eastAsia="zh-CN"/>
        </w:rPr>
        <w:t xml:space="preserve">The </w:t>
      </w:r>
      <w:r w:rsidR="00483CA7">
        <w:rPr>
          <w:rFonts w:eastAsia="宋体"/>
          <w:lang w:eastAsia="zh-CN"/>
        </w:rPr>
        <w:t xml:space="preserve">contents within the </w:t>
      </w:r>
      <w:r w:rsidR="00565010">
        <w:rPr>
          <w:rFonts w:eastAsia="宋体"/>
          <w:lang w:eastAsia="zh-CN"/>
        </w:rPr>
        <w:t xml:space="preserve">incoming </w:t>
      </w:r>
      <w:r w:rsidR="00746E36">
        <w:rPr>
          <w:rFonts w:eastAsia="宋体"/>
          <w:lang w:eastAsia="zh-CN"/>
        </w:rPr>
        <w:t xml:space="preserve">LS </w:t>
      </w:r>
      <w:r w:rsidR="00384A79">
        <w:rPr>
          <w:rFonts w:eastAsia="宋体"/>
          <w:lang w:eastAsia="zh-CN"/>
        </w:rPr>
        <w:t>are</w:t>
      </w:r>
      <w:r w:rsidR="00746E36">
        <w:rPr>
          <w:rFonts w:eastAsia="宋体"/>
          <w:lang w:eastAsia="zh-CN"/>
        </w:rPr>
        <w:t xml:space="preserve"> related </w:t>
      </w:r>
      <w:r w:rsidR="00FD72DB">
        <w:rPr>
          <w:rFonts w:eastAsia="宋体"/>
          <w:lang w:eastAsia="zh-CN"/>
        </w:rPr>
        <w:t>to the k</w:t>
      </w:r>
      <w:r w:rsidR="00746E36" w:rsidRPr="00746E36">
        <w:rPr>
          <w:rFonts w:eastAsia="宋体"/>
          <w:lang w:eastAsia="zh-CN"/>
        </w:rPr>
        <w:t xml:space="preserve">ey </w:t>
      </w:r>
      <w:r w:rsidR="00FD72DB">
        <w:rPr>
          <w:rFonts w:eastAsia="宋体"/>
          <w:lang w:eastAsia="zh-CN"/>
        </w:rPr>
        <w:t>i</w:t>
      </w:r>
      <w:r w:rsidR="00746E36" w:rsidRPr="00746E36">
        <w:rPr>
          <w:rFonts w:eastAsia="宋体"/>
          <w:lang w:eastAsia="zh-CN"/>
        </w:rPr>
        <w:t>ssue #2: Subscription and policy control</w:t>
      </w:r>
      <w:r w:rsidR="00384A79">
        <w:rPr>
          <w:rFonts w:eastAsia="宋体"/>
          <w:lang w:eastAsia="zh-CN"/>
        </w:rPr>
        <w:t xml:space="preserve">. </w:t>
      </w:r>
      <w:r w:rsidR="00E6228D">
        <w:rPr>
          <w:rFonts w:eastAsia="宋体"/>
          <w:lang w:eastAsia="zh-CN"/>
        </w:rPr>
        <w:t>T</w:t>
      </w:r>
      <w:r w:rsidR="00B36AF0">
        <w:rPr>
          <w:rFonts w:eastAsia="宋体"/>
          <w:lang w:eastAsia="zh-CN"/>
        </w:rPr>
        <w:t xml:space="preserve">he </w:t>
      </w:r>
      <w:r w:rsidR="0055017D">
        <w:rPr>
          <w:rFonts w:eastAsia="宋体"/>
          <w:lang w:eastAsia="zh-CN"/>
        </w:rPr>
        <w:t xml:space="preserve">related </w:t>
      </w:r>
      <w:r w:rsidR="00B36AF0">
        <w:rPr>
          <w:rFonts w:eastAsia="宋体"/>
          <w:lang w:eastAsia="zh-CN"/>
        </w:rPr>
        <w:t xml:space="preserve">conclusion </w:t>
      </w:r>
      <w:r w:rsidR="00434FE3">
        <w:rPr>
          <w:rFonts w:eastAsia="宋体"/>
          <w:lang w:eastAsia="zh-CN"/>
        </w:rPr>
        <w:t xml:space="preserve">is </w:t>
      </w:r>
      <w:r w:rsidR="00E6228D">
        <w:rPr>
          <w:rFonts w:eastAsia="宋体"/>
          <w:lang w:eastAsia="zh-CN"/>
        </w:rPr>
        <w:t xml:space="preserve">excerpted </w:t>
      </w:r>
      <w:r w:rsidR="00B36AF0">
        <w:rPr>
          <w:rFonts w:eastAsia="宋体"/>
          <w:lang w:eastAsia="zh-CN"/>
        </w:rPr>
        <w:t>below</w:t>
      </w:r>
      <w:r w:rsidR="00E6228D">
        <w:rPr>
          <w:rFonts w:eastAsia="宋体"/>
          <w:lang w:eastAsia="zh-CN"/>
        </w:rPr>
        <w:t xml:space="preserve">, where it can be observed that </w:t>
      </w:r>
      <w:r w:rsidR="00D13BF7">
        <w:rPr>
          <w:rFonts w:eastAsiaTheme="minorEastAsia"/>
          <w:lang w:eastAsia="zh-CN"/>
        </w:rPr>
        <w:t xml:space="preserve">the PCF may make policy decisions based on the energy related </w:t>
      </w:r>
      <w:r w:rsidR="00F85E74">
        <w:rPr>
          <w:rFonts w:eastAsiaTheme="minorEastAsia"/>
          <w:lang w:eastAsia="zh-CN"/>
        </w:rPr>
        <w:t>information</w:t>
      </w:r>
      <w:r w:rsidR="009119F8">
        <w:rPr>
          <w:rFonts w:eastAsiaTheme="minorEastAsia"/>
          <w:lang w:eastAsia="zh-CN"/>
        </w:rPr>
        <w:t xml:space="preserve"> per UE</w:t>
      </w:r>
      <w:r w:rsidR="00F85E74">
        <w:rPr>
          <w:rFonts w:eastAsiaTheme="minorEastAsia"/>
          <w:lang w:eastAsia="zh-CN"/>
        </w:rPr>
        <w:t>, but</w:t>
      </w:r>
      <w:r w:rsidR="00D13BF7">
        <w:rPr>
          <w:rFonts w:eastAsiaTheme="minorEastAsia"/>
          <w:lang w:eastAsia="zh-CN"/>
        </w:rPr>
        <w:t xml:space="preserve"> not mentioning the NG-RAN node</w:t>
      </w:r>
      <w:r w:rsidR="00A70AC1">
        <w:rPr>
          <w:rFonts w:eastAsiaTheme="minorEastAsia"/>
          <w:lang w:eastAsia="zh-CN"/>
        </w:rPr>
        <w:t xml:space="preserve">. </w:t>
      </w:r>
      <w:r w:rsidR="008470A3">
        <w:rPr>
          <w:rFonts w:eastAsia="宋体"/>
          <w:lang w:eastAsia="zh-CN"/>
        </w:rPr>
        <w:t xml:space="preserve"> </w:t>
      </w:r>
      <w:r w:rsidR="00456AA1">
        <w:rPr>
          <w:rFonts w:eastAsia="宋体"/>
          <w:lang w:eastAsia="zh-CN"/>
        </w:rPr>
        <w:t xml:space="preserve"> </w:t>
      </w:r>
    </w:p>
    <w:tbl>
      <w:tblPr>
        <w:tblStyle w:val="TableGrid"/>
        <w:tblW w:w="0" w:type="auto"/>
        <w:tblLook w:val="04A0" w:firstRow="1" w:lastRow="0" w:firstColumn="1" w:lastColumn="0" w:noHBand="0" w:noVBand="1"/>
      </w:tblPr>
      <w:tblGrid>
        <w:gridCol w:w="9629"/>
      </w:tblGrid>
      <w:tr w:rsidR="004D7DF7" w14:paraId="27724362" w14:textId="77777777" w:rsidTr="004D7DF7">
        <w:tc>
          <w:tcPr>
            <w:tcW w:w="9629" w:type="dxa"/>
          </w:tcPr>
          <w:p w14:paraId="658FDD71" w14:textId="77777777" w:rsidR="004D7DF7" w:rsidRDefault="004D7DF7" w:rsidP="004D7DF7">
            <w:r>
              <w:t>The following principles for enhancements on subscription and policy control are agreed for the normative work:</w:t>
            </w:r>
          </w:p>
          <w:p w14:paraId="5B2F25E5" w14:textId="77777777" w:rsidR="004D7DF7" w:rsidRDefault="004D7DF7" w:rsidP="004D7DF7">
            <w:pPr>
              <w:pStyle w:val="B10"/>
            </w:pPr>
            <w:r>
              <w:t>-</w:t>
            </w:r>
            <w:r>
              <w:tab/>
              <w:t>The following information is stored as part of the subscription data in the UDM/UDR:</w:t>
            </w:r>
          </w:p>
          <w:p w14:paraId="3ACDA6F8" w14:textId="77777777" w:rsidR="004D7DF7" w:rsidRDefault="004D7DF7" w:rsidP="004D7DF7">
            <w:pPr>
              <w:pStyle w:val="B2"/>
            </w:pPr>
            <w:r>
              <w:t>-</w:t>
            </w:r>
            <w:r>
              <w:tab/>
            </w:r>
            <w:r w:rsidRPr="000D0B2D">
              <w:rPr>
                <w:highlight w:val="yellow"/>
              </w:rPr>
              <w:t>Energy saving subscription information per UE</w:t>
            </w:r>
            <w:r>
              <w:t xml:space="preserve"> to assist the network to perform energy saving strategies for the UE.</w:t>
            </w:r>
          </w:p>
          <w:p w14:paraId="37A3F171" w14:textId="70F01F6F" w:rsidR="004D7DF7" w:rsidRDefault="004D7DF7" w:rsidP="009A378A">
            <w:pPr>
              <w:pStyle w:val="B2"/>
              <w:rPr>
                <w:rFonts w:eastAsia="宋体"/>
                <w:lang w:eastAsia="zh-CN"/>
              </w:rPr>
            </w:pPr>
            <w:r>
              <w:t>-</w:t>
            </w:r>
            <w:r>
              <w:tab/>
              <w:t>The PCF may receive UE subscription data and notification related to the energy related information to trigger making policy decisions (reusing the existing parameters) based on operator policy.</w:t>
            </w:r>
          </w:p>
        </w:tc>
      </w:tr>
    </w:tbl>
    <w:p w14:paraId="2D561737" w14:textId="5AC55C7D" w:rsidR="00976381" w:rsidRDefault="00976381" w:rsidP="00976381">
      <w:pPr>
        <w:rPr>
          <w:rFonts w:eastAsia="宋体"/>
          <w:lang w:eastAsia="zh-CN"/>
        </w:rPr>
      </w:pPr>
    </w:p>
    <w:p w14:paraId="7826E067" w14:textId="1A8E7CDE" w:rsidR="00AB4B56" w:rsidRPr="005E08A7" w:rsidRDefault="00AB4B56" w:rsidP="00AB4B56">
      <w:pPr>
        <w:pStyle w:val="Proposal"/>
        <w:numPr>
          <w:ilvl w:val="0"/>
          <w:numId w:val="0"/>
        </w:numPr>
        <w:ind w:left="360"/>
        <w:rPr>
          <w:rFonts w:eastAsiaTheme="minorEastAsia"/>
          <w:lang w:eastAsia="zh-CN"/>
        </w:rPr>
      </w:pPr>
      <w:r>
        <w:rPr>
          <w:rFonts w:eastAsiaTheme="minorEastAsia"/>
          <w:lang w:eastAsia="zh-CN"/>
        </w:rPr>
        <w:t xml:space="preserve">Observation 1:  </w:t>
      </w:r>
      <w:r w:rsidR="002739E3">
        <w:rPr>
          <w:rFonts w:eastAsiaTheme="minorEastAsia"/>
          <w:lang w:eastAsia="zh-CN"/>
        </w:rPr>
        <w:t xml:space="preserve">The conclusion of </w:t>
      </w:r>
      <w:r w:rsidR="005D2B81" w:rsidRPr="003C76CA">
        <w:t>TR 23.700-66</w:t>
      </w:r>
      <w:r w:rsidRPr="005E08A7">
        <w:rPr>
          <w:rFonts w:eastAsiaTheme="minorEastAsia"/>
          <w:lang w:eastAsia="zh-CN"/>
        </w:rPr>
        <w:t xml:space="preserve"> </w:t>
      </w:r>
      <w:r w:rsidR="005D2B81">
        <w:rPr>
          <w:rFonts w:eastAsiaTheme="minorEastAsia"/>
          <w:lang w:eastAsia="zh-CN"/>
        </w:rPr>
        <w:t xml:space="preserve">only </w:t>
      </w:r>
      <w:r w:rsidR="002D3A54">
        <w:rPr>
          <w:rFonts w:eastAsiaTheme="minorEastAsia"/>
          <w:lang w:eastAsia="zh-CN"/>
        </w:rPr>
        <w:t>described</w:t>
      </w:r>
      <w:r w:rsidR="00FB3C13">
        <w:rPr>
          <w:rFonts w:eastAsiaTheme="minorEastAsia"/>
          <w:lang w:eastAsia="zh-CN"/>
        </w:rPr>
        <w:t xml:space="preserve"> that the PCF </w:t>
      </w:r>
      <w:r w:rsidR="000472C1">
        <w:rPr>
          <w:rFonts w:eastAsiaTheme="minorEastAsia"/>
          <w:lang w:eastAsia="zh-CN"/>
        </w:rPr>
        <w:t>can</w:t>
      </w:r>
      <w:r w:rsidR="00FB3C13">
        <w:rPr>
          <w:rFonts w:eastAsiaTheme="minorEastAsia"/>
          <w:lang w:eastAsia="zh-CN"/>
        </w:rPr>
        <w:t xml:space="preserve"> make policy decisions based on the </w:t>
      </w:r>
      <w:r w:rsidR="005167B7">
        <w:rPr>
          <w:rFonts w:eastAsiaTheme="minorEastAsia"/>
          <w:lang w:eastAsia="zh-CN"/>
        </w:rPr>
        <w:t xml:space="preserve">energy </w:t>
      </w:r>
      <w:r w:rsidR="00004A90">
        <w:rPr>
          <w:rFonts w:eastAsiaTheme="minorEastAsia"/>
          <w:lang w:eastAsia="zh-CN"/>
        </w:rPr>
        <w:t>saving subscription</w:t>
      </w:r>
      <w:r w:rsidR="005167B7">
        <w:rPr>
          <w:rFonts w:eastAsiaTheme="minorEastAsia"/>
          <w:lang w:eastAsia="zh-CN"/>
        </w:rPr>
        <w:t xml:space="preserve"> </w:t>
      </w:r>
      <w:r w:rsidR="00A02E22">
        <w:rPr>
          <w:rFonts w:eastAsiaTheme="minorEastAsia"/>
          <w:lang w:eastAsia="zh-CN"/>
        </w:rPr>
        <w:t>information</w:t>
      </w:r>
      <w:r w:rsidR="00004A90">
        <w:rPr>
          <w:rFonts w:eastAsiaTheme="minorEastAsia"/>
          <w:lang w:eastAsia="zh-CN"/>
        </w:rPr>
        <w:t xml:space="preserve"> per UE</w:t>
      </w:r>
      <w:r w:rsidR="00A02E22">
        <w:rPr>
          <w:rFonts w:eastAsiaTheme="minorEastAsia"/>
          <w:lang w:eastAsia="zh-CN"/>
        </w:rPr>
        <w:t>, but</w:t>
      </w:r>
      <w:r w:rsidR="005167B7">
        <w:rPr>
          <w:rFonts w:eastAsiaTheme="minorEastAsia"/>
          <w:lang w:eastAsia="zh-CN"/>
        </w:rPr>
        <w:t xml:space="preserve"> not </w:t>
      </w:r>
      <w:r w:rsidR="000410D0">
        <w:rPr>
          <w:rFonts w:eastAsiaTheme="minorEastAsia"/>
          <w:lang w:eastAsia="zh-CN"/>
        </w:rPr>
        <w:t>in relation to</w:t>
      </w:r>
      <w:r w:rsidR="005167B7">
        <w:rPr>
          <w:rFonts w:eastAsiaTheme="minorEastAsia"/>
          <w:lang w:eastAsia="zh-CN"/>
        </w:rPr>
        <w:t xml:space="preserve"> the NG-RAN node</w:t>
      </w:r>
      <w:r w:rsidR="007364B2">
        <w:rPr>
          <w:rFonts w:eastAsiaTheme="minorEastAsia"/>
          <w:lang w:eastAsia="zh-CN"/>
        </w:rPr>
        <w:t xml:space="preserve">. </w:t>
      </w:r>
    </w:p>
    <w:p w14:paraId="10FC80DE" w14:textId="48D37FDC" w:rsidR="00D6420F" w:rsidRDefault="000B7D3F" w:rsidP="00124A5B">
      <w:pPr>
        <w:rPr>
          <w:lang w:eastAsia="zh-CN"/>
        </w:rPr>
      </w:pPr>
      <w:r>
        <w:rPr>
          <w:rFonts w:eastAsia="宋体"/>
          <w:lang w:eastAsia="zh-CN"/>
        </w:rPr>
        <w:t xml:space="preserve">Also, </w:t>
      </w:r>
      <w:r w:rsidR="00124A5B">
        <w:rPr>
          <w:rFonts w:eastAsia="宋体" w:hint="eastAsia"/>
          <w:lang w:eastAsia="zh-CN"/>
        </w:rPr>
        <w:t>t</w:t>
      </w:r>
      <w:r w:rsidR="00D6420F">
        <w:rPr>
          <w:lang w:eastAsia="zh-CN"/>
        </w:rPr>
        <w:t xml:space="preserve">he incoming LS </w:t>
      </w:r>
      <w:r w:rsidR="00DA33A9">
        <w:rPr>
          <w:lang w:eastAsia="zh-CN"/>
        </w:rPr>
        <w:t xml:space="preserve">attaches </w:t>
      </w:r>
      <w:r w:rsidR="00D6420F">
        <w:rPr>
          <w:lang w:eastAsia="zh-CN"/>
        </w:rPr>
        <w:t xml:space="preserve">the agreed TS </w:t>
      </w:r>
      <w:r w:rsidR="00D6420F" w:rsidRPr="000A0206">
        <w:rPr>
          <w:lang w:val="en-US" w:eastAsia="zh-CN"/>
        </w:rPr>
        <w:t>23.501</w:t>
      </w:r>
      <w:r w:rsidR="0017728B">
        <w:rPr>
          <w:lang w:val="en-US" w:eastAsia="zh-CN"/>
        </w:rPr>
        <w:t xml:space="preserve"> </w:t>
      </w:r>
      <w:r w:rsidR="00D6420F" w:rsidRPr="000A0206">
        <w:rPr>
          <w:lang w:val="en-US" w:eastAsia="zh-CN"/>
        </w:rPr>
        <w:t>CR5739</w:t>
      </w:r>
      <w:r w:rsidR="00D6420F">
        <w:rPr>
          <w:lang w:val="en-US" w:eastAsia="zh-CN"/>
        </w:rPr>
        <w:t xml:space="preserve">, which is </w:t>
      </w:r>
      <w:r w:rsidR="00DA33A9">
        <w:rPr>
          <w:lang w:val="en-US" w:eastAsia="zh-CN"/>
        </w:rPr>
        <w:t>copied</w:t>
      </w:r>
      <w:r w:rsidR="00D6420F">
        <w:rPr>
          <w:lang w:val="en-US" w:eastAsia="zh-CN"/>
        </w:rPr>
        <w:t xml:space="preserve"> as follows.  </w:t>
      </w:r>
    </w:p>
    <w:tbl>
      <w:tblPr>
        <w:tblStyle w:val="TableGrid"/>
        <w:tblW w:w="0" w:type="auto"/>
        <w:tblLook w:val="04A0" w:firstRow="1" w:lastRow="0" w:firstColumn="1" w:lastColumn="0" w:noHBand="0" w:noVBand="1"/>
      </w:tblPr>
      <w:tblGrid>
        <w:gridCol w:w="9629"/>
      </w:tblGrid>
      <w:tr w:rsidR="00D6420F" w:rsidRPr="00E022B8" w14:paraId="7DBBA16A" w14:textId="77777777" w:rsidTr="00871C1C">
        <w:tc>
          <w:tcPr>
            <w:tcW w:w="9629" w:type="dxa"/>
          </w:tcPr>
          <w:p w14:paraId="41E88D1B" w14:textId="77777777" w:rsidR="00D6420F" w:rsidRPr="00E022B8" w:rsidRDefault="00D6420F" w:rsidP="00871C1C">
            <w:pPr>
              <w:pStyle w:val="Heading3"/>
              <w:overflowPunct w:val="0"/>
              <w:autoSpaceDE w:val="0"/>
              <w:autoSpaceDN w:val="0"/>
              <w:adjustRightInd w:val="0"/>
              <w:ind w:left="0" w:firstLine="0"/>
              <w:textAlignment w:val="baseline"/>
              <w:outlineLvl w:val="2"/>
              <w:rPr>
                <w:sz w:val="18"/>
                <w:szCs w:val="12"/>
                <w:lang w:eastAsia="en-GB"/>
              </w:rPr>
            </w:pPr>
            <w:r w:rsidRPr="00E022B8">
              <w:rPr>
                <w:sz w:val="18"/>
                <w:szCs w:val="12"/>
                <w:lang w:eastAsia="en-GB"/>
              </w:rPr>
              <w:lastRenderedPageBreak/>
              <w:t>5.</w:t>
            </w:r>
            <w:proofErr w:type="gramStart"/>
            <w:r w:rsidRPr="00E022B8">
              <w:rPr>
                <w:sz w:val="18"/>
                <w:szCs w:val="12"/>
                <w:lang w:eastAsia="en-GB"/>
              </w:rPr>
              <w:t>X.Y</w:t>
            </w:r>
            <w:proofErr w:type="gramEnd"/>
            <w:r w:rsidRPr="00E022B8">
              <w:rPr>
                <w:sz w:val="18"/>
                <w:szCs w:val="12"/>
                <w:lang w:eastAsia="en-GB"/>
              </w:rPr>
              <w:tab/>
              <w:t>Subscription information aspects</w:t>
            </w:r>
          </w:p>
          <w:p w14:paraId="117A1117" w14:textId="77777777" w:rsidR="00D6420F" w:rsidRPr="00E022B8" w:rsidRDefault="00D6420F" w:rsidP="00871C1C">
            <w:pPr>
              <w:rPr>
                <w:sz w:val="18"/>
                <w:szCs w:val="12"/>
                <w:lang w:eastAsia="en-GB"/>
              </w:rPr>
            </w:pPr>
            <w:r w:rsidRPr="00E022B8">
              <w:rPr>
                <w:sz w:val="18"/>
                <w:szCs w:val="12"/>
                <w:lang w:eastAsia="zh-CN"/>
              </w:rPr>
              <w:t xml:space="preserve">The Subscription data for a UE may include an </w:t>
            </w:r>
            <w:r w:rsidRPr="00E022B8">
              <w:rPr>
                <w:sz w:val="18"/>
                <w:szCs w:val="12"/>
                <w:highlight w:val="yellow"/>
                <w:lang w:eastAsia="zh-CN"/>
              </w:rPr>
              <w:t>Energy Saving indicator</w:t>
            </w:r>
            <w:r w:rsidRPr="00E022B8">
              <w:rPr>
                <w:sz w:val="18"/>
                <w:szCs w:val="12"/>
              </w:rPr>
              <w:t xml:space="preserve"> that the UE is subject to network energy saving operation</w:t>
            </w:r>
            <w:r w:rsidRPr="00E022B8">
              <w:rPr>
                <w:sz w:val="18"/>
                <w:szCs w:val="12"/>
                <w:lang w:eastAsia="zh-CN"/>
              </w:rPr>
              <w:t>.</w:t>
            </w:r>
            <w:r w:rsidRPr="00E022B8">
              <w:rPr>
                <w:rFonts w:eastAsia="Malgun Gothic" w:hint="eastAsia"/>
                <w:sz w:val="18"/>
                <w:szCs w:val="12"/>
                <w:lang w:eastAsia="ko-KR"/>
              </w:rPr>
              <w:t xml:space="preserve"> </w:t>
            </w:r>
            <w:r w:rsidRPr="00E022B8">
              <w:rPr>
                <w:rFonts w:eastAsia="Malgun Gothic"/>
                <w:sz w:val="18"/>
                <w:szCs w:val="12"/>
                <w:lang w:eastAsia="ko-KR"/>
              </w:rPr>
              <w:t xml:space="preserve">The AMF receives the </w:t>
            </w:r>
            <w:r w:rsidRPr="00E022B8">
              <w:rPr>
                <w:sz w:val="18"/>
                <w:szCs w:val="12"/>
                <w:lang w:eastAsia="zh-CN"/>
              </w:rPr>
              <w:t xml:space="preserve">Energy Saving </w:t>
            </w:r>
            <w:r w:rsidRPr="00E022B8">
              <w:rPr>
                <w:rFonts w:eastAsia="Malgun Gothic"/>
                <w:sz w:val="18"/>
                <w:szCs w:val="12"/>
                <w:lang w:eastAsia="ko-KR"/>
              </w:rPr>
              <w:t xml:space="preserve">indicator in the UE Subscription data. The AMF forwards the </w:t>
            </w:r>
            <w:r w:rsidRPr="00E022B8">
              <w:rPr>
                <w:sz w:val="18"/>
                <w:szCs w:val="12"/>
                <w:lang w:eastAsia="zh-CN"/>
              </w:rPr>
              <w:t xml:space="preserve">Energy Saving </w:t>
            </w:r>
            <w:r w:rsidRPr="00E022B8">
              <w:rPr>
                <w:rFonts w:eastAsia="Malgun Gothic"/>
                <w:sz w:val="18"/>
                <w:szCs w:val="12"/>
                <w:lang w:eastAsia="ko-KR"/>
              </w:rPr>
              <w:t>indicator to the NG-RAN and to the PCF.</w:t>
            </w:r>
          </w:p>
          <w:p w14:paraId="12EE4F63" w14:textId="77777777" w:rsidR="00D6420F" w:rsidRPr="00E022B8" w:rsidRDefault="00D6420F" w:rsidP="00871C1C">
            <w:pPr>
              <w:pStyle w:val="EditorsNote"/>
              <w:overflowPunct w:val="0"/>
              <w:autoSpaceDE w:val="0"/>
              <w:autoSpaceDN w:val="0"/>
              <w:adjustRightInd w:val="0"/>
              <w:ind w:left="1559" w:hanging="1276"/>
              <w:textAlignment w:val="baseline"/>
              <w:rPr>
                <w:rFonts w:eastAsia="Malgun Gothic"/>
                <w:sz w:val="18"/>
                <w:szCs w:val="12"/>
                <w:lang w:eastAsia="ko-KR"/>
              </w:rPr>
            </w:pPr>
            <w:r w:rsidRPr="00E022B8">
              <w:rPr>
                <w:sz w:val="18"/>
                <w:szCs w:val="12"/>
                <w:lang w:eastAsia="en-GB"/>
              </w:rPr>
              <w:t>Editor’s Note:</w:t>
            </w:r>
            <w:r w:rsidRPr="00E022B8">
              <w:rPr>
                <w:sz w:val="18"/>
                <w:szCs w:val="12"/>
                <w:lang w:eastAsia="en-GB"/>
              </w:rPr>
              <w:tab/>
              <w:t xml:space="preserve">The indicator is expected to select an energy saving strategy for the UE in the system. Whether there are multiple values of the indicator is FFS. </w:t>
            </w:r>
          </w:p>
          <w:p w14:paraId="5B684D00" w14:textId="77777777" w:rsidR="00D6420F" w:rsidRPr="00E022B8" w:rsidRDefault="00D6420F" w:rsidP="00871C1C">
            <w:pPr>
              <w:pStyle w:val="EditorsNote"/>
              <w:overflowPunct w:val="0"/>
              <w:autoSpaceDE w:val="0"/>
              <w:autoSpaceDN w:val="0"/>
              <w:adjustRightInd w:val="0"/>
              <w:ind w:left="1559" w:hanging="1276"/>
              <w:textAlignment w:val="baseline"/>
              <w:rPr>
                <w:sz w:val="18"/>
                <w:szCs w:val="12"/>
                <w:lang w:eastAsia="en-GB"/>
              </w:rPr>
            </w:pPr>
            <w:r w:rsidRPr="00E022B8">
              <w:rPr>
                <w:sz w:val="18"/>
                <w:szCs w:val="12"/>
                <w:highlight w:val="yellow"/>
                <w:lang w:eastAsia="en-GB"/>
              </w:rPr>
              <w:t>Editor’s Note:</w:t>
            </w:r>
            <w:r w:rsidRPr="00E022B8">
              <w:rPr>
                <w:sz w:val="18"/>
                <w:szCs w:val="12"/>
                <w:highlight w:val="yellow"/>
                <w:lang w:eastAsia="en-GB"/>
              </w:rPr>
              <w:tab/>
              <w:t>Whether the indicator is provided to the NG-RAN and how it is used in the NG-RAN is FFS.</w:t>
            </w:r>
          </w:p>
          <w:p w14:paraId="4B5ED024" w14:textId="77777777" w:rsidR="00D6420F" w:rsidRPr="00E022B8" w:rsidRDefault="00D6420F" w:rsidP="00871C1C">
            <w:pPr>
              <w:pStyle w:val="EditorsNote"/>
              <w:overflowPunct w:val="0"/>
              <w:autoSpaceDE w:val="0"/>
              <w:autoSpaceDN w:val="0"/>
              <w:adjustRightInd w:val="0"/>
              <w:ind w:left="1559" w:hanging="1276"/>
              <w:textAlignment w:val="baseline"/>
              <w:rPr>
                <w:sz w:val="18"/>
                <w:szCs w:val="12"/>
                <w:lang w:eastAsia="en-GB"/>
              </w:rPr>
            </w:pPr>
            <w:r w:rsidRPr="00E022B8">
              <w:rPr>
                <w:sz w:val="18"/>
                <w:szCs w:val="12"/>
                <w:lang w:eastAsia="en-GB"/>
              </w:rPr>
              <w:t>Editor’s Note:</w:t>
            </w:r>
            <w:r w:rsidRPr="00E022B8">
              <w:rPr>
                <w:sz w:val="18"/>
                <w:szCs w:val="12"/>
                <w:lang w:eastAsia="en-GB"/>
              </w:rPr>
              <w:tab/>
              <w:t xml:space="preserve">Whether the </w:t>
            </w:r>
            <w:r w:rsidRPr="00E022B8">
              <w:rPr>
                <w:sz w:val="18"/>
                <w:szCs w:val="12"/>
                <w:lang w:eastAsia="zh-CN"/>
              </w:rPr>
              <w:t xml:space="preserve">Energy Saving </w:t>
            </w:r>
            <w:r w:rsidRPr="00E022B8">
              <w:rPr>
                <w:sz w:val="18"/>
                <w:szCs w:val="12"/>
                <w:lang w:eastAsia="en-GB"/>
              </w:rPr>
              <w:t>indicator is also stored in the UDR is FFS.</w:t>
            </w:r>
          </w:p>
          <w:p w14:paraId="0F63D870" w14:textId="77777777" w:rsidR="00D6420F" w:rsidRPr="00E022B8" w:rsidRDefault="00D6420F" w:rsidP="00871C1C">
            <w:pPr>
              <w:pStyle w:val="Heading3"/>
              <w:overflowPunct w:val="0"/>
              <w:autoSpaceDE w:val="0"/>
              <w:autoSpaceDN w:val="0"/>
              <w:adjustRightInd w:val="0"/>
              <w:ind w:left="0" w:firstLine="0"/>
              <w:textAlignment w:val="baseline"/>
              <w:outlineLvl w:val="2"/>
              <w:rPr>
                <w:sz w:val="18"/>
                <w:szCs w:val="12"/>
                <w:lang w:eastAsia="en-GB"/>
              </w:rPr>
            </w:pPr>
            <w:r w:rsidRPr="00E022B8">
              <w:rPr>
                <w:sz w:val="18"/>
                <w:szCs w:val="12"/>
                <w:lang w:eastAsia="en-GB"/>
              </w:rPr>
              <w:t>5.</w:t>
            </w:r>
            <w:proofErr w:type="gramStart"/>
            <w:r w:rsidRPr="00E022B8">
              <w:rPr>
                <w:sz w:val="18"/>
                <w:szCs w:val="12"/>
                <w:lang w:eastAsia="en-GB"/>
              </w:rPr>
              <w:t>X.Z</w:t>
            </w:r>
            <w:proofErr w:type="gramEnd"/>
            <w:r w:rsidRPr="00E022B8">
              <w:rPr>
                <w:sz w:val="18"/>
                <w:szCs w:val="12"/>
                <w:lang w:eastAsia="en-GB"/>
              </w:rPr>
              <w:tab/>
              <w:t>Policy control aspects</w:t>
            </w:r>
          </w:p>
          <w:p w14:paraId="0472EE9F" w14:textId="77777777" w:rsidR="00D6420F" w:rsidRPr="00E022B8" w:rsidRDefault="00D6420F" w:rsidP="00871C1C">
            <w:pPr>
              <w:rPr>
                <w:sz w:val="18"/>
                <w:szCs w:val="12"/>
              </w:rPr>
            </w:pPr>
            <w:r w:rsidRPr="00E022B8">
              <w:rPr>
                <w:sz w:val="18"/>
                <w:szCs w:val="12"/>
                <w:lang w:eastAsia="zh-CN"/>
              </w:rPr>
              <w:t>During AM policy association establishment procedure, the AMF sends to the PCF the Energy Saving indicator as described in clause 5.x.y. Based on the Energy Saving indicator</w:t>
            </w:r>
            <w:r w:rsidRPr="00E022B8">
              <w:rPr>
                <w:sz w:val="18"/>
                <w:szCs w:val="12"/>
              </w:rPr>
              <w:t xml:space="preserve"> the PCF may make policy decisions reusing the existing parameters based on the operator policy.</w:t>
            </w:r>
          </w:p>
          <w:p w14:paraId="48390A80" w14:textId="77777777" w:rsidR="00D6420F" w:rsidRPr="00E022B8" w:rsidRDefault="00D6420F" w:rsidP="00871C1C">
            <w:pPr>
              <w:pStyle w:val="EditorsNote"/>
              <w:overflowPunct w:val="0"/>
              <w:autoSpaceDE w:val="0"/>
              <w:autoSpaceDN w:val="0"/>
              <w:adjustRightInd w:val="0"/>
              <w:ind w:left="1559" w:hanging="1276"/>
              <w:textAlignment w:val="baseline"/>
              <w:rPr>
                <w:sz w:val="18"/>
                <w:szCs w:val="12"/>
                <w:lang w:eastAsia="en-GB"/>
              </w:rPr>
            </w:pPr>
            <w:r w:rsidRPr="00E022B8">
              <w:rPr>
                <w:sz w:val="18"/>
                <w:szCs w:val="12"/>
                <w:lang w:eastAsia="en-GB"/>
              </w:rPr>
              <w:t>Editor’s Note:</w:t>
            </w:r>
            <w:r w:rsidRPr="00E022B8">
              <w:rPr>
                <w:sz w:val="18"/>
                <w:szCs w:val="12"/>
                <w:lang w:eastAsia="en-GB"/>
              </w:rPr>
              <w:tab/>
            </w:r>
            <w:r w:rsidRPr="00E022B8">
              <w:rPr>
                <w:sz w:val="18"/>
                <w:szCs w:val="12"/>
                <w:lang w:eastAsia="zh-CN"/>
              </w:rPr>
              <w:t>A notification for the energy related information, if any, should not be provided from the UDM/UDR. Whether the</w:t>
            </w:r>
            <w:r w:rsidRPr="00E022B8">
              <w:rPr>
                <w:sz w:val="18"/>
                <w:szCs w:val="12"/>
                <w:lang w:eastAsia="en-GB"/>
              </w:rPr>
              <w:t xml:space="preserve"> </w:t>
            </w:r>
            <w:r w:rsidRPr="00E022B8">
              <w:rPr>
                <w:sz w:val="18"/>
                <w:szCs w:val="12"/>
              </w:rPr>
              <w:t>notification for the energy related information from the EIF is provided to the PCF and what are the notification details,</w:t>
            </w:r>
            <w:r w:rsidRPr="00E022B8">
              <w:rPr>
                <w:sz w:val="18"/>
                <w:szCs w:val="12"/>
                <w:lang w:eastAsia="en-GB"/>
              </w:rPr>
              <w:t xml:space="preserve"> are FFS.</w:t>
            </w:r>
          </w:p>
          <w:p w14:paraId="4F54A7F1" w14:textId="77777777" w:rsidR="00D6420F" w:rsidRPr="00E022B8" w:rsidRDefault="00D6420F" w:rsidP="00871C1C">
            <w:pPr>
              <w:pStyle w:val="B10"/>
              <w:rPr>
                <w:rFonts w:eastAsia="宋体"/>
                <w:sz w:val="18"/>
                <w:szCs w:val="12"/>
                <w:lang w:eastAsia="zh-CN"/>
              </w:rPr>
            </w:pPr>
          </w:p>
        </w:tc>
      </w:tr>
    </w:tbl>
    <w:p w14:paraId="6E8C21E0" w14:textId="68A5893C" w:rsidR="00D6420F" w:rsidRDefault="00D6420F" w:rsidP="000B7D3F">
      <w:pPr>
        <w:rPr>
          <w:rFonts w:eastAsia="宋体"/>
          <w:lang w:eastAsia="zh-CN"/>
        </w:rPr>
      </w:pPr>
    </w:p>
    <w:p w14:paraId="60F64963" w14:textId="4A8B88E8" w:rsidR="00630098" w:rsidRDefault="00C04E08" w:rsidP="000B7D3F">
      <w:pPr>
        <w:rPr>
          <w:rFonts w:eastAsia="宋体"/>
          <w:lang w:eastAsia="zh-CN"/>
        </w:rPr>
      </w:pPr>
      <w:r>
        <w:rPr>
          <w:rFonts w:eastAsia="宋体"/>
          <w:lang w:eastAsia="zh-CN"/>
        </w:rPr>
        <w:t>From the above, SA2 agreed the subscription information aspects, including</w:t>
      </w:r>
      <w:r w:rsidR="00630098">
        <w:rPr>
          <w:rFonts w:eastAsia="宋体"/>
          <w:lang w:eastAsia="zh-CN"/>
        </w:rPr>
        <w:t>:</w:t>
      </w:r>
    </w:p>
    <w:p w14:paraId="620C8AC4" w14:textId="3B8E487E" w:rsidR="00F618C6" w:rsidRDefault="00977D1A" w:rsidP="00A1503D">
      <w:pPr>
        <w:pStyle w:val="ListParagraph"/>
        <w:numPr>
          <w:ilvl w:val="0"/>
          <w:numId w:val="19"/>
        </w:numPr>
        <w:ind w:firstLineChars="0"/>
        <w:rPr>
          <w:rFonts w:eastAsia="宋体"/>
          <w:lang w:eastAsia="zh-CN"/>
        </w:rPr>
      </w:pPr>
      <w:r>
        <w:rPr>
          <w:rFonts w:eastAsia="宋体"/>
          <w:lang w:eastAsia="zh-CN"/>
        </w:rPr>
        <w:t>t</w:t>
      </w:r>
      <w:r w:rsidR="00F618C6">
        <w:rPr>
          <w:rFonts w:eastAsia="宋体"/>
          <w:lang w:eastAsia="zh-CN"/>
        </w:rPr>
        <w:t xml:space="preserve">he energy saving indication is UE subscription </w:t>
      </w:r>
      <w:r w:rsidR="00297CE3">
        <w:rPr>
          <w:rFonts w:eastAsia="宋体"/>
          <w:lang w:eastAsia="zh-CN"/>
        </w:rPr>
        <w:t xml:space="preserve">data. </w:t>
      </w:r>
      <w:r>
        <w:rPr>
          <w:rFonts w:eastAsia="宋体"/>
          <w:lang w:eastAsia="zh-CN"/>
        </w:rPr>
        <w:t>The AMF may provide it to the P</w:t>
      </w:r>
      <w:r w:rsidR="00743F3E">
        <w:rPr>
          <w:rFonts w:eastAsia="宋体"/>
          <w:lang w:eastAsia="zh-CN"/>
        </w:rPr>
        <w:t>C</w:t>
      </w:r>
      <w:r>
        <w:rPr>
          <w:rFonts w:eastAsia="宋体"/>
          <w:lang w:eastAsia="zh-CN"/>
        </w:rPr>
        <w:t xml:space="preserve">F </w:t>
      </w:r>
    </w:p>
    <w:p w14:paraId="318E9FDC" w14:textId="6B3441A0" w:rsidR="00985A35" w:rsidRDefault="002C6393" w:rsidP="00A1503D">
      <w:pPr>
        <w:pStyle w:val="ListParagraph"/>
        <w:numPr>
          <w:ilvl w:val="0"/>
          <w:numId w:val="19"/>
        </w:numPr>
        <w:ind w:firstLineChars="0"/>
        <w:rPr>
          <w:rFonts w:eastAsia="宋体"/>
          <w:lang w:eastAsia="zh-CN"/>
        </w:rPr>
      </w:pPr>
      <w:r w:rsidRPr="00A1503D">
        <w:rPr>
          <w:rFonts w:eastAsia="宋体"/>
          <w:lang w:eastAsia="zh-CN"/>
        </w:rPr>
        <w:t xml:space="preserve">the </w:t>
      </w:r>
      <w:r w:rsidR="001373C2">
        <w:rPr>
          <w:rFonts w:eastAsia="宋体"/>
          <w:lang w:eastAsia="zh-CN"/>
        </w:rPr>
        <w:t>PCF can make policy decisions based on the energy saving indica</w:t>
      </w:r>
      <w:r w:rsidR="00254A05">
        <w:rPr>
          <w:rFonts w:eastAsia="宋体"/>
          <w:lang w:eastAsia="zh-CN"/>
        </w:rPr>
        <w:t xml:space="preserve">tor. </w:t>
      </w:r>
    </w:p>
    <w:p w14:paraId="4EC67D1A" w14:textId="463E55C7" w:rsidR="00254A05" w:rsidRPr="00A1503D" w:rsidRDefault="00743F3E" w:rsidP="00A1503D">
      <w:pPr>
        <w:pStyle w:val="ListParagraph"/>
        <w:numPr>
          <w:ilvl w:val="0"/>
          <w:numId w:val="19"/>
        </w:numPr>
        <w:ind w:firstLineChars="0"/>
        <w:rPr>
          <w:rFonts w:eastAsia="宋体"/>
          <w:lang w:eastAsia="zh-CN"/>
        </w:rPr>
      </w:pPr>
      <w:r>
        <w:rPr>
          <w:rFonts w:eastAsia="宋体"/>
          <w:lang w:eastAsia="zh-CN"/>
        </w:rPr>
        <w:t xml:space="preserve">It </w:t>
      </w:r>
      <w:r w:rsidR="007439EF">
        <w:rPr>
          <w:rFonts w:eastAsia="宋体"/>
          <w:lang w:eastAsia="zh-CN"/>
        </w:rPr>
        <w:t>remains</w:t>
      </w:r>
      <w:r>
        <w:rPr>
          <w:rFonts w:eastAsia="宋体"/>
          <w:lang w:eastAsia="zh-CN"/>
        </w:rPr>
        <w:t xml:space="preserve"> FFS </w:t>
      </w:r>
      <w:r w:rsidR="0011078C">
        <w:rPr>
          <w:rFonts w:eastAsia="宋体"/>
          <w:lang w:eastAsia="zh-CN"/>
        </w:rPr>
        <w:t>w</w:t>
      </w:r>
      <w:r w:rsidRPr="00743F3E">
        <w:rPr>
          <w:rFonts w:eastAsia="宋体"/>
          <w:lang w:eastAsia="zh-CN"/>
        </w:rPr>
        <w:t>hether the indicator is provided to the NG-RAN and how it is used in the NG-RAN</w:t>
      </w:r>
      <w:r w:rsidR="00546205">
        <w:rPr>
          <w:rFonts w:eastAsia="宋体"/>
          <w:lang w:eastAsia="zh-CN"/>
        </w:rPr>
        <w:t xml:space="preserve">. </w:t>
      </w:r>
    </w:p>
    <w:p w14:paraId="73B922D3" w14:textId="55D3B5F7" w:rsidR="000D7401" w:rsidRPr="005E08A7" w:rsidRDefault="000D7401" w:rsidP="000D7401">
      <w:pPr>
        <w:pStyle w:val="Proposal"/>
        <w:numPr>
          <w:ilvl w:val="0"/>
          <w:numId w:val="0"/>
        </w:numPr>
        <w:ind w:left="360"/>
        <w:rPr>
          <w:rFonts w:eastAsiaTheme="minorEastAsia"/>
          <w:lang w:eastAsia="zh-CN"/>
        </w:rPr>
      </w:pPr>
      <w:r>
        <w:rPr>
          <w:rFonts w:eastAsiaTheme="minorEastAsia"/>
          <w:lang w:eastAsia="zh-CN"/>
        </w:rPr>
        <w:t xml:space="preserve">Observation </w:t>
      </w:r>
      <w:r w:rsidR="006147ED">
        <w:rPr>
          <w:rFonts w:eastAsiaTheme="minorEastAsia"/>
          <w:lang w:eastAsia="zh-CN"/>
        </w:rPr>
        <w:t>2</w:t>
      </w:r>
      <w:r>
        <w:rPr>
          <w:rFonts w:eastAsiaTheme="minorEastAsia"/>
          <w:lang w:eastAsia="zh-CN"/>
        </w:rPr>
        <w:t xml:space="preserve">:  </w:t>
      </w:r>
      <w:r w:rsidR="00776B3D">
        <w:rPr>
          <w:rFonts w:eastAsiaTheme="minorEastAsia"/>
          <w:lang w:eastAsia="zh-CN"/>
        </w:rPr>
        <w:t xml:space="preserve">It remains an editor’s note </w:t>
      </w:r>
      <w:r w:rsidR="004E6D51">
        <w:rPr>
          <w:rFonts w:eastAsiaTheme="minorEastAsia"/>
          <w:lang w:eastAsia="zh-CN"/>
        </w:rPr>
        <w:t>w</w:t>
      </w:r>
      <w:r w:rsidR="00776B3D" w:rsidRPr="00776B3D">
        <w:rPr>
          <w:rFonts w:eastAsiaTheme="minorEastAsia"/>
          <w:lang w:eastAsia="zh-CN"/>
        </w:rPr>
        <w:t>hether the indicator is provided to the NG-RAN and how it is used in the NG-RAN</w:t>
      </w:r>
      <w:r>
        <w:rPr>
          <w:rFonts w:eastAsiaTheme="minorEastAsia"/>
          <w:lang w:eastAsia="zh-CN"/>
        </w:rPr>
        <w:t xml:space="preserve">. </w:t>
      </w:r>
    </w:p>
    <w:p w14:paraId="7C2B974C" w14:textId="356FA20E" w:rsidR="00976381" w:rsidRDefault="00976381" w:rsidP="00976381">
      <w:pPr>
        <w:rPr>
          <w:rFonts w:eastAsia="宋体"/>
          <w:lang w:eastAsia="zh-CN"/>
        </w:rPr>
      </w:pPr>
    </w:p>
    <w:p w14:paraId="2C509CEE" w14:textId="1E3371CA" w:rsidR="002017CE" w:rsidRDefault="002017CE" w:rsidP="002017CE">
      <w:pPr>
        <w:pStyle w:val="Heading2"/>
        <w:rPr>
          <w:rFonts w:eastAsia="宋体"/>
          <w:lang w:eastAsia="zh-CN"/>
        </w:rPr>
      </w:pPr>
      <w:r>
        <w:rPr>
          <w:rFonts w:eastAsia="宋体"/>
          <w:lang w:eastAsia="zh-CN"/>
        </w:rPr>
        <w:t>2.</w:t>
      </w:r>
      <w:r w:rsidR="006268B5">
        <w:rPr>
          <w:rFonts w:eastAsia="宋体"/>
          <w:lang w:eastAsia="zh-CN"/>
        </w:rPr>
        <w:t>2</w:t>
      </w:r>
      <w:r>
        <w:rPr>
          <w:rFonts w:eastAsia="宋体"/>
          <w:lang w:eastAsia="zh-CN"/>
        </w:rPr>
        <w:t xml:space="preserve"> </w:t>
      </w:r>
      <w:r w:rsidR="00C34457">
        <w:rPr>
          <w:rFonts w:eastAsia="宋体"/>
          <w:lang w:eastAsia="zh-CN"/>
        </w:rPr>
        <w:t>Incoming LS analysis</w:t>
      </w:r>
    </w:p>
    <w:p w14:paraId="44A09A09" w14:textId="41FE1807" w:rsidR="00C0045A" w:rsidRDefault="00C0045A" w:rsidP="00976381">
      <w:pPr>
        <w:rPr>
          <w:rFonts w:eastAsia="宋体"/>
          <w:lang w:eastAsia="zh-CN"/>
        </w:rPr>
      </w:pPr>
      <w:r>
        <w:rPr>
          <w:rFonts w:eastAsia="宋体"/>
          <w:lang w:eastAsia="zh-CN"/>
        </w:rPr>
        <w:t xml:space="preserve">The LS asks RAN feedback </w:t>
      </w:r>
      <w:r w:rsidR="001F373F">
        <w:rPr>
          <w:rFonts w:eastAsia="宋体"/>
          <w:lang w:eastAsia="zh-CN"/>
        </w:rPr>
        <w:t xml:space="preserve">on the energy saving indicator from the AMF to the NG-RAN. </w:t>
      </w:r>
    </w:p>
    <w:p w14:paraId="6C4384D8" w14:textId="293BF1D7" w:rsidR="00FE589A" w:rsidRDefault="009353BA" w:rsidP="00976381">
      <w:pPr>
        <w:rPr>
          <w:rFonts w:eastAsia="宋体"/>
          <w:lang w:eastAsia="zh-CN"/>
        </w:rPr>
      </w:pPr>
      <w:r>
        <w:rPr>
          <w:rFonts w:eastAsia="宋体"/>
          <w:lang w:eastAsia="zh-CN"/>
        </w:rPr>
        <w:t>F</w:t>
      </w:r>
      <w:r w:rsidR="0077716A">
        <w:rPr>
          <w:rFonts w:eastAsia="宋体"/>
          <w:lang w:eastAsia="zh-CN"/>
        </w:rPr>
        <w:t>ir</w:t>
      </w:r>
      <w:r>
        <w:rPr>
          <w:rFonts w:eastAsia="宋体"/>
          <w:lang w:eastAsia="zh-CN"/>
        </w:rPr>
        <w:t xml:space="preserve">st, </w:t>
      </w:r>
      <w:r w:rsidR="00F951BA">
        <w:rPr>
          <w:rFonts w:eastAsia="宋体"/>
          <w:lang w:eastAsia="zh-CN"/>
        </w:rPr>
        <w:t xml:space="preserve">it is not clear </w:t>
      </w:r>
      <w:r w:rsidR="00CE5213">
        <w:rPr>
          <w:rFonts w:eastAsia="宋体"/>
          <w:lang w:eastAsia="zh-CN"/>
        </w:rPr>
        <w:t xml:space="preserve">what the NG-RAN node behaviour upon </w:t>
      </w:r>
      <w:r w:rsidR="00546205">
        <w:rPr>
          <w:rFonts w:eastAsia="宋体"/>
          <w:lang w:eastAsia="zh-CN"/>
        </w:rPr>
        <w:t xml:space="preserve">receiving </w:t>
      </w:r>
      <w:r w:rsidR="00CE5213">
        <w:rPr>
          <w:rFonts w:eastAsia="宋体"/>
          <w:lang w:eastAsia="zh-CN"/>
        </w:rPr>
        <w:t xml:space="preserve">the energy saving indicator at a UE level. </w:t>
      </w:r>
      <w:r w:rsidR="006D06EB">
        <w:rPr>
          <w:rFonts w:eastAsia="宋体"/>
          <w:lang w:eastAsia="zh-CN"/>
        </w:rPr>
        <w:t xml:space="preserve">One possible </w:t>
      </w:r>
      <w:r w:rsidR="00AB0DD4">
        <w:rPr>
          <w:rFonts w:eastAsia="宋体"/>
          <w:lang w:eastAsia="zh-CN"/>
        </w:rPr>
        <w:t>NG-RAN</w:t>
      </w:r>
      <w:r w:rsidR="008E7D7C">
        <w:rPr>
          <w:rFonts w:eastAsia="宋体"/>
          <w:lang w:eastAsia="zh-CN"/>
        </w:rPr>
        <w:t xml:space="preserve">’s </w:t>
      </w:r>
      <w:r w:rsidR="00456034">
        <w:rPr>
          <w:rFonts w:eastAsia="宋体"/>
          <w:lang w:eastAsia="zh-CN"/>
        </w:rPr>
        <w:t xml:space="preserve">implementation is that </w:t>
      </w:r>
      <w:r w:rsidR="007B0CBC">
        <w:rPr>
          <w:rFonts w:eastAsia="宋体"/>
          <w:lang w:eastAsia="zh-CN"/>
        </w:rPr>
        <w:t xml:space="preserve">the NG-RAN </w:t>
      </w:r>
      <w:r w:rsidR="00456034">
        <w:rPr>
          <w:rFonts w:eastAsia="宋体"/>
          <w:lang w:eastAsia="zh-CN"/>
        </w:rPr>
        <w:t xml:space="preserve">node </w:t>
      </w:r>
      <w:r w:rsidR="00AB0DD4">
        <w:rPr>
          <w:rFonts w:eastAsia="宋体"/>
          <w:lang w:eastAsia="zh-CN"/>
        </w:rPr>
        <w:t xml:space="preserve">could have </w:t>
      </w:r>
      <w:r w:rsidR="007B0CBC">
        <w:rPr>
          <w:rFonts w:eastAsia="宋体"/>
          <w:lang w:eastAsia="zh-CN"/>
        </w:rPr>
        <w:t xml:space="preserve">a </w:t>
      </w:r>
      <w:r w:rsidR="00C500BD">
        <w:rPr>
          <w:rFonts w:eastAsia="宋体"/>
          <w:lang w:eastAsia="zh-CN"/>
        </w:rPr>
        <w:t xml:space="preserve">different </w:t>
      </w:r>
      <w:r w:rsidR="00FA286E">
        <w:rPr>
          <w:rFonts w:eastAsia="宋体"/>
          <w:lang w:eastAsia="zh-CN"/>
        </w:rPr>
        <w:t xml:space="preserve">network energy saving </w:t>
      </w:r>
      <w:r w:rsidR="00393B0D">
        <w:rPr>
          <w:rFonts w:eastAsia="宋体"/>
          <w:lang w:eastAsia="zh-CN"/>
        </w:rPr>
        <w:t xml:space="preserve">handlings towards </w:t>
      </w:r>
      <w:r w:rsidR="00456034">
        <w:rPr>
          <w:rFonts w:eastAsia="宋体"/>
          <w:lang w:eastAsia="zh-CN"/>
        </w:rPr>
        <w:t>this kind</w:t>
      </w:r>
      <w:r w:rsidR="00393B0D">
        <w:rPr>
          <w:rFonts w:eastAsia="宋体"/>
          <w:lang w:eastAsia="zh-CN"/>
        </w:rPr>
        <w:t xml:space="preserve"> of UE</w:t>
      </w:r>
      <w:r w:rsidR="00456034">
        <w:rPr>
          <w:rFonts w:eastAsia="宋体"/>
          <w:lang w:eastAsia="zh-CN"/>
        </w:rPr>
        <w:t>s</w:t>
      </w:r>
      <w:r w:rsidR="00393B0D">
        <w:rPr>
          <w:rFonts w:eastAsia="宋体"/>
          <w:lang w:eastAsia="zh-CN"/>
        </w:rPr>
        <w:t>,</w:t>
      </w:r>
      <w:r w:rsidR="00456034">
        <w:rPr>
          <w:rFonts w:eastAsia="宋体"/>
          <w:lang w:eastAsia="zh-CN"/>
        </w:rPr>
        <w:t xml:space="preserve"> while not for </w:t>
      </w:r>
      <w:r w:rsidR="00393B0D">
        <w:rPr>
          <w:rFonts w:eastAsia="宋体"/>
          <w:lang w:eastAsia="zh-CN"/>
        </w:rPr>
        <w:t>other UEs.</w:t>
      </w:r>
      <w:r w:rsidR="00F426E3">
        <w:rPr>
          <w:rFonts w:eastAsia="宋体"/>
          <w:lang w:eastAsia="zh-CN"/>
        </w:rPr>
        <w:t xml:space="preserve"> However, </w:t>
      </w:r>
      <w:r w:rsidR="007F4756">
        <w:rPr>
          <w:rFonts w:eastAsia="宋体"/>
          <w:lang w:eastAsia="zh-CN"/>
        </w:rPr>
        <w:t>it is not clear what the exact network energy saving mechanisms the NG-RAN node should take for this particular kind of UEs. I</w:t>
      </w:r>
      <w:r w:rsidR="00EF01A5">
        <w:rPr>
          <w:rFonts w:eastAsia="宋体"/>
          <w:lang w:eastAsia="zh-CN"/>
        </w:rPr>
        <w:t xml:space="preserve">t should keep in mind that </w:t>
      </w:r>
      <w:r w:rsidR="00FE589A">
        <w:rPr>
          <w:rFonts w:eastAsia="宋体"/>
          <w:lang w:eastAsia="zh-CN"/>
        </w:rPr>
        <w:t xml:space="preserve">the main </w:t>
      </w:r>
      <w:r w:rsidR="0081616D">
        <w:rPr>
          <w:rFonts w:eastAsia="宋体"/>
          <w:lang w:eastAsia="zh-CN"/>
        </w:rPr>
        <w:t>goal of the NG-RAN node</w:t>
      </w:r>
      <w:r w:rsidR="00EF01A5">
        <w:rPr>
          <w:rFonts w:eastAsia="宋体"/>
          <w:lang w:eastAsia="zh-CN"/>
        </w:rPr>
        <w:t xml:space="preserve"> </w:t>
      </w:r>
      <w:r w:rsidR="00EF01A5">
        <w:rPr>
          <w:rFonts w:eastAsia="宋体" w:hint="eastAsia"/>
          <w:lang w:eastAsia="zh-CN"/>
        </w:rPr>
        <w:t>is</w:t>
      </w:r>
      <w:r w:rsidR="0081616D">
        <w:rPr>
          <w:rFonts w:eastAsia="宋体"/>
          <w:lang w:eastAsia="zh-CN"/>
        </w:rPr>
        <w:t xml:space="preserve"> to fulfil the </w:t>
      </w:r>
      <w:r w:rsidR="006C2A7F">
        <w:rPr>
          <w:rFonts w:eastAsia="宋体"/>
          <w:lang w:eastAsia="zh-CN"/>
        </w:rPr>
        <w:t xml:space="preserve">UE </w:t>
      </w:r>
      <w:r w:rsidR="0081616D">
        <w:rPr>
          <w:rFonts w:eastAsia="宋体"/>
          <w:lang w:eastAsia="zh-CN"/>
        </w:rPr>
        <w:t xml:space="preserve">service requirements, while </w:t>
      </w:r>
      <w:r w:rsidR="009773CF">
        <w:rPr>
          <w:rFonts w:eastAsia="宋体"/>
          <w:lang w:eastAsia="zh-CN"/>
        </w:rPr>
        <w:t xml:space="preserve">saving the NG-RAN node </w:t>
      </w:r>
      <w:r w:rsidR="00E82453">
        <w:rPr>
          <w:rFonts w:eastAsia="宋体"/>
          <w:lang w:eastAsia="zh-CN"/>
        </w:rPr>
        <w:t xml:space="preserve">energy </w:t>
      </w:r>
      <w:r w:rsidR="009773CF">
        <w:rPr>
          <w:rFonts w:eastAsia="宋体"/>
          <w:lang w:eastAsia="zh-CN"/>
        </w:rPr>
        <w:t xml:space="preserve">consumption as much as possible. </w:t>
      </w:r>
      <w:r w:rsidR="0008547F">
        <w:rPr>
          <w:rFonts w:eastAsia="宋体"/>
          <w:lang w:eastAsia="zh-CN"/>
        </w:rPr>
        <w:t xml:space="preserve">On this aspect, </w:t>
      </w:r>
      <w:r w:rsidR="004C6A97">
        <w:rPr>
          <w:rFonts w:eastAsia="宋体"/>
          <w:lang w:eastAsia="zh-CN"/>
        </w:rPr>
        <w:t>even without the</w:t>
      </w:r>
      <w:r w:rsidR="0045106E">
        <w:rPr>
          <w:rFonts w:eastAsia="宋体"/>
          <w:lang w:eastAsia="zh-CN"/>
        </w:rPr>
        <w:t xml:space="preserve"> energy saving indicator, </w:t>
      </w:r>
      <w:r w:rsidR="0008547F">
        <w:rPr>
          <w:rFonts w:eastAsia="宋体"/>
          <w:lang w:eastAsia="zh-CN"/>
        </w:rPr>
        <w:t xml:space="preserve">the NG-RAN node </w:t>
      </w:r>
      <w:r w:rsidR="00C972BF">
        <w:rPr>
          <w:rFonts w:eastAsia="宋体"/>
          <w:lang w:eastAsia="zh-CN"/>
        </w:rPr>
        <w:t xml:space="preserve">should always </w:t>
      </w:r>
      <w:r w:rsidR="00D35A78">
        <w:rPr>
          <w:rFonts w:eastAsia="宋体"/>
          <w:lang w:eastAsia="zh-CN"/>
        </w:rPr>
        <w:t xml:space="preserve">try to </w:t>
      </w:r>
      <w:r w:rsidR="00E40D7E">
        <w:rPr>
          <w:rFonts w:eastAsia="宋体"/>
          <w:lang w:eastAsia="zh-CN"/>
        </w:rPr>
        <w:t>save its power consumption</w:t>
      </w:r>
      <w:r w:rsidR="00C35187">
        <w:rPr>
          <w:rFonts w:eastAsia="宋体"/>
          <w:lang w:eastAsia="zh-CN"/>
        </w:rPr>
        <w:t xml:space="preserve"> whenever possible</w:t>
      </w:r>
      <w:r w:rsidR="0008547F">
        <w:rPr>
          <w:rFonts w:eastAsia="宋体"/>
          <w:lang w:eastAsia="zh-CN"/>
        </w:rPr>
        <w:t xml:space="preserve">. </w:t>
      </w:r>
    </w:p>
    <w:p w14:paraId="67A31DCC" w14:textId="5D24B1A0" w:rsidR="00D71040" w:rsidRDefault="00653DF5" w:rsidP="00653DF5">
      <w:pPr>
        <w:pStyle w:val="Proposal"/>
        <w:numPr>
          <w:ilvl w:val="0"/>
          <w:numId w:val="0"/>
        </w:numPr>
        <w:ind w:left="360"/>
        <w:rPr>
          <w:rFonts w:eastAsiaTheme="minorEastAsia"/>
          <w:lang w:eastAsia="zh-CN"/>
        </w:rPr>
      </w:pPr>
      <w:r>
        <w:rPr>
          <w:rFonts w:eastAsiaTheme="minorEastAsia"/>
          <w:lang w:eastAsia="zh-CN"/>
        </w:rPr>
        <w:t xml:space="preserve">Observation </w:t>
      </w:r>
      <w:r w:rsidR="004360F6">
        <w:rPr>
          <w:rFonts w:eastAsiaTheme="minorEastAsia"/>
          <w:lang w:eastAsia="zh-CN"/>
        </w:rPr>
        <w:t>3</w:t>
      </w:r>
      <w:r>
        <w:rPr>
          <w:rFonts w:eastAsiaTheme="minorEastAsia"/>
          <w:lang w:eastAsia="zh-CN"/>
        </w:rPr>
        <w:t>:</w:t>
      </w:r>
      <w:r w:rsidR="00EF3AE0">
        <w:rPr>
          <w:rFonts w:eastAsiaTheme="minorEastAsia"/>
          <w:lang w:eastAsia="zh-CN"/>
        </w:rPr>
        <w:t xml:space="preserve"> </w:t>
      </w:r>
      <w:r w:rsidR="008A42D8" w:rsidRPr="008A42D8">
        <w:rPr>
          <w:rFonts w:eastAsiaTheme="minorEastAsia"/>
          <w:lang w:eastAsia="zh-CN"/>
        </w:rPr>
        <w:t>The primary objective of NG-RAN nodes is to meet the service requirements of UE as dictated by the CN, while concurrently optimizing energy consumption to the fullest extent possible, even without the necessity of an explicit network saving indicator</w:t>
      </w:r>
      <w:r w:rsidR="00D71040">
        <w:rPr>
          <w:rFonts w:eastAsiaTheme="minorEastAsia"/>
          <w:lang w:eastAsia="zh-CN"/>
        </w:rPr>
        <w:t xml:space="preserve">. </w:t>
      </w:r>
    </w:p>
    <w:p w14:paraId="42423C62" w14:textId="55C10615" w:rsidR="00EF01A5" w:rsidRDefault="00EF01A5" w:rsidP="00976381">
      <w:pPr>
        <w:rPr>
          <w:rFonts w:eastAsia="宋体"/>
          <w:lang w:eastAsia="zh-CN"/>
        </w:rPr>
      </w:pPr>
      <w:r>
        <w:rPr>
          <w:rFonts w:eastAsia="宋体"/>
          <w:lang w:eastAsia="zh-CN"/>
        </w:rPr>
        <w:t>Second,</w:t>
      </w:r>
      <w:r w:rsidR="007F4756">
        <w:rPr>
          <w:rFonts w:eastAsia="宋体"/>
          <w:lang w:eastAsia="zh-CN"/>
        </w:rPr>
        <w:t xml:space="preserve"> f</w:t>
      </w:r>
      <w:r w:rsidR="008C244F">
        <w:rPr>
          <w:rFonts w:eastAsia="宋体"/>
          <w:lang w:eastAsia="zh-CN"/>
        </w:rPr>
        <w:t>rom the agreed CR</w:t>
      </w:r>
      <w:r w:rsidR="007F4756">
        <w:rPr>
          <w:rFonts w:eastAsia="宋体"/>
          <w:lang w:eastAsia="zh-CN"/>
        </w:rPr>
        <w:t xml:space="preserve"> above</w:t>
      </w:r>
      <w:r w:rsidR="008C244F">
        <w:rPr>
          <w:rFonts w:eastAsia="宋体"/>
          <w:lang w:eastAsia="zh-CN"/>
        </w:rPr>
        <w:t xml:space="preserve">, the AMF </w:t>
      </w:r>
      <w:r w:rsidR="007F4756">
        <w:rPr>
          <w:rFonts w:eastAsia="宋体"/>
          <w:lang w:eastAsia="zh-CN"/>
        </w:rPr>
        <w:t xml:space="preserve">would </w:t>
      </w:r>
      <w:r w:rsidR="008C244F">
        <w:rPr>
          <w:rFonts w:eastAsia="宋体"/>
          <w:lang w:eastAsia="zh-CN"/>
        </w:rPr>
        <w:t xml:space="preserve">provide the energy saving indicator </w:t>
      </w:r>
      <w:r w:rsidR="00E7211A">
        <w:rPr>
          <w:rFonts w:eastAsia="宋体"/>
          <w:lang w:eastAsia="zh-CN"/>
        </w:rPr>
        <w:t>to the PCF</w:t>
      </w:r>
      <w:r w:rsidR="008C5D91">
        <w:rPr>
          <w:rFonts w:eastAsia="宋体"/>
          <w:lang w:eastAsia="zh-CN"/>
        </w:rPr>
        <w:t xml:space="preserve">, </w:t>
      </w:r>
      <w:r w:rsidR="004773DB">
        <w:rPr>
          <w:rFonts w:eastAsia="宋体"/>
          <w:lang w:eastAsia="zh-CN"/>
        </w:rPr>
        <w:t>then</w:t>
      </w:r>
      <w:r w:rsidR="008C5D91">
        <w:rPr>
          <w:rFonts w:eastAsia="宋体"/>
          <w:lang w:eastAsia="zh-CN"/>
        </w:rPr>
        <w:t xml:space="preserve"> the PCF </w:t>
      </w:r>
      <w:r w:rsidR="00D22D11">
        <w:rPr>
          <w:rFonts w:eastAsia="宋体"/>
          <w:lang w:eastAsia="zh-CN"/>
        </w:rPr>
        <w:t>can</w:t>
      </w:r>
      <w:r w:rsidR="008C5D91">
        <w:rPr>
          <w:rFonts w:eastAsia="宋体"/>
          <w:lang w:eastAsia="zh-CN"/>
        </w:rPr>
        <w:t xml:space="preserve"> </w:t>
      </w:r>
      <w:r w:rsidR="00C97304">
        <w:rPr>
          <w:rFonts w:eastAsia="宋体"/>
          <w:lang w:eastAsia="zh-CN"/>
        </w:rPr>
        <w:t xml:space="preserve">provide </w:t>
      </w:r>
      <w:r w:rsidR="00864B09">
        <w:rPr>
          <w:rFonts w:eastAsia="宋体"/>
          <w:lang w:eastAsia="zh-CN"/>
        </w:rPr>
        <w:t>general policy control functions</w:t>
      </w:r>
      <w:r w:rsidR="00D22D11">
        <w:rPr>
          <w:rFonts w:eastAsia="宋体"/>
          <w:lang w:eastAsia="zh-CN"/>
        </w:rPr>
        <w:t xml:space="preserve">. </w:t>
      </w:r>
      <w:r w:rsidR="004E6B03">
        <w:rPr>
          <w:rFonts w:eastAsia="宋体"/>
          <w:lang w:eastAsia="zh-CN"/>
        </w:rPr>
        <w:t xml:space="preserve"> </w:t>
      </w:r>
      <w:r w:rsidR="00AC1623">
        <w:rPr>
          <w:rFonts w:eastAsia="宋体"/>
          <w:lang w:eastAsia="zh-CN"/>
        </w:rPr>
        <w:t>As specified in TS 23.501, the PCF</w:t>
      </w:r>
      <w:r w:rsidR="005B7E06">
        <w:rPr>
          <w:rFonts w:eastAsia="宋体"/>
          <w:lang w:eastAsia="zh-CN"/>
        </w:rPr>
        <w:t xml:space="preserve"> holds the following functions: </w:t>
      </w:r>
    </w:p>
    <w:tbl>
      <w:tblPr>
        <w:tblStyle w:val="TableGrid"/>
        <w:tblW w:w="0" w:type="auto"/>
        <w:tblLook w:val="04A0" w:firstRow="1" w:lastRow="0" w:firstColumn="1" w:lastColumn="0" w:noHBand="0" w:noVBand="1"/>
      </w:tblPr>
      <w:tblGrid>
        <w:gridCol w:w="9629"/>
      </w:tblGrid>
      <w:tr w:rsidR="00203903" w:rsidRPr="00E909E3" w14:paraId="3A5F9F19" w14:textId="77777777" w:rsidTr="00203903">
        <w:tc>
          <w:tcPr>
            <w:tcW w:w="9629" w:type="dxa"/>
          </w:tcPr>
          <w:p w14:paraId="01675D59" w14:textId="77777777" w:rsidR="00203903" w:rsidRPr="00E909E3" w:rsidRDefault="00203903" w:rsidP="00E909E3">
            <w:pPr>
              <w:rPr>
                <w:sz w:val="18"/>
                <w:szCs w:val="18"/>
              </w:rPr>
            </w:pPr>
            <w:r w:rsidRPr="00E909E3">
              <w:rPr>
                <w:sz w:val="18"/>
                <w:szCs w:val="18"/>
              </w:rPr>
              <w:t>The Policy Control Function (PCF) includes the following functionality:</w:t>
            </w:r>
          </w:p>
          <w:p w14:paraId="7574DBF2" w14:textId="77777777" w:rsidR="00203903" w:rsidRPr="00E909E3" w:rsidRDefault="00203903" w:rsidP="00E909E3">
            <w:pPr>
              <w:pStyle w:val="B10"/>
              <w:rPr>
                <w:sz w:val="18"/>
                <w:szCs w:val="18"/>
              </w:rPr>
            </w:pPr>
            <w:r w:rsidRPr="00E909E3">
              <w:rPr>
                <w:sz w:val="18"/>
                <w:szCs w:val="18"/>
              </w:rPr>
              <w:t>-</w:t>
            </w:r>
            <w:r w:rsidRPr="00E909E3">
              <w:rPr>
                <w:sz w:val="18"/>
                <w:szCs w:val="18"/>
              </w:rPr>
              <w:tab/>
              <w:t>Supports unified policy framework to govern network behaviour.</w:t>
            </w:r>
          </w:p>
          <w:p w14:paraId="1F26D119" w14:textId="77777777" w:rsidR="00203903" w:rsidRPr="00E909E3" w:rsidRDefault="00203903" w:rsidP="00E909E3">
            <w:pPr>
              <w:pStyle w:val="B10"/>
              <w:rPr>
                <w:sz w:val="18"/>
                <w:szCs w:val="18"/>
              </w:rPr>
            </w:pPr>
            <w:r w:rsidRPr="00E909E3">
              <w:rPr>
                <w:sz w:val="18"/>
                <w:szCs w:val="18"/>
              </w:rPr>
              <w:t>-</w:t>
            </w:r>
            <w:r w:rsidRPr="00E909E3">
              <w:rPr>
                <w:sz w:val="18"/>
                <w:szCs w:val="18"/>
              </w:rPr>
              <w:tab/>
            </w:r>
            <w:r w:rsidRPr="00E909E3">
              <w:rPr>
                <w:sz w:val="18"/>
                <w:szCs w:val="18"/>
                <w:highlight w:val="yellow"/>
              </w:rPr>
              <w:t>Provides policy rules to Control Plane function(s) to enforce them.</w:t>
            </w:r>
          </w:p>
          <w:p w14:paraId="2F30669A" w14:textId="77777777" w:rsidR="00203903" w:rsidRPr="00E909E3" w:rsidRDefault="00203903" w:rsidP="00E909E3">
            <w:pPr>
              <w:pStyle w:val="B10"/>
              <w:rPr>
                <w:sz w:val="18"/>
                <w:szCs w:val="18"/>
              </w:rPr>
            </w:pPr>
            <w:r w:rsidRPr="00E909E3">
              <w:rPr>
                <w:sz w:val="18"/>
                <w:szCs w:val="18"/>
              </w:rPr>
              <w:lastRenderedPageBreak/>
              <w:t>-</w:t>
            </w:r>
            <w:r w:rsidRPr="00E909E3">
              <w:rPr>
                <w:sz w:val="18"/>
                <w:szCs w:val="18"/>
              </w:rPr>
              <w:tab/>
              <w:t>Accesses subscription information relevant for policy decisions in a Unified Data Repository (UDR).</w:t>
            </w:r>
          </w:p>
          <w:p w14:paraId="6EDCF676" w14:textId="77777777" w:rsidR="00203903" w:rsidRPr="00E909E3" w:rsidRDefault="00203903" w:rsidP="00E909E3">
            <w:pPr>
              <w:pStyle w:val="B10"/>
              <w:rPr>
                <w:sz w:val="18"/>
                <w:szCs w:val="18"/>
              </w:rPr>
            </w:pPr>
            <w:r w:rsidRPr="00E909E3">
              <w:rPr>
                <w:sz w:val="18"/>
                <w:szCs w:val="18"/>
              </w:rPr>
              <w:t>-</w:t>
            </w:r>
            <w:r w:rsidRPr="00E909E3">
              <w:rPr>
                <w:sz w:val="18"/>
                <w:szCs w:val="18"/>
              </w:rPr>
              <w:tab/>
              <w:t>Support PDU Set Handling as defined in clause 5.37.5.</w:t>
            </w:r>
          </w:p>
          <w:p w14:paraId="2DE808E0" w14:textId="289996E1" w:rsidR="00203903" w:rsidRPr="00E909E3" w:rsidRDefault="00203903" w:rsidP="00E909E3">
            <w:pPr>
              <w:pStyle w:val="B10"/>
              <w:rPr>
                <w:sz w:val="18"/>
                <w:szCs w:val="18"/>
                <w:lang w:eastAsia="zh-CN"/>
              </w:rPr>
            </w:pPr>
            <w:r w:rsidRPr="00E909E3">
              <w:rPr>
                <w:sz w:val="18"/>
                <w:szCs w:val="18"/>
                <w:lang w:eastAsia="zh-CN"/>
              </w:rPr>
              <w:t>NOTE:</w:t>
            </w:r>
            <w:r w:rsidRPr="00E909E3">
              <w:rPr>
                <w:sz w:val="18"/>
                <w:szCs w:val="18"/>
                <w:lang w:eastAsia="zh-CN"/>
              </w:rPr>
              <w:tab/>
              <w:t>The PCF accesses the UDR located in the same PLMN as the PCF.</w:t>
            </w:r>
          </w:p>
          <w:p w14:paraId="487B39A7" w14:textId="1EAA1573" w:rsidR="00203903" w:rsidRPr="00E909E3" w:rsidRDefault="007E65E7" w:rsidP="00E909E3">
            <w:pPr>
              <w:rPr>
                <w:rFonts w:eastAsia="宋体"/>
                <w:sz w:val="18"/>
                <w:szCs w:val="18"/>
                <w:lang w:eastAsia="zh-CN"/>
              </w:rPr>
            </w:pPr>
            <w:r w:rsidRPr="00E909E3">
              <w:rPr>
                <w:sz w:val="18"/>
                <w:szCs w:val="18"/>
              </w:rPr>
              <w:t>The details of the PCF functionality are defined in clause 6.2.</w:t>
            </w:r>
            <w:r w:rsidRPr="00DE5057">
              <w:rPr>
                <w:sz w:val="18"/>
                <w:szCs w:val="18"/>
              </w:rPr>
              <w:t>1 of TS 23.503 [45].</w:t>
            </w:r>
          </w:p>
        </w:tc>
      </w:tr>
    </w:tbl>
    <w:p w14:paraId="68F7162B" w14:textId="6F2A7452" w:rsidR="00E67A72" w:rsidRDefault="00A83393" w:rsidP="00976381">
      <w:pPr>
        <w:rPr>
          <w:rFonts w:eastAsia="宋体"/>
          <w:lang w:eastAsia="zh-CN"/>
        </w:rPr>
      </w:pPr>
      <w:r>
        <w:rPr>
          <w:rFonts w:eastAsia="宋体"/>
          <w:lang w:eastAsia="zh-CN"/>
        </w:rPr>
        <w:lastRenderedPageBreak/>
        <w:t xml:space="preserve">From the above, </w:t>
      </w:r>
      <w:r w:rsidR="003B14DD">
        <w:rPr>
          <w:rFonts w:eastAsia="宋体"/>
          <w:lang w:eastAsia="zh-CN"/>
        </w:rPr>
        <w:t>i</w:t>
      </w:r>
      <w:r w:rsidR="00E909E3">
        <w:rPr>
          <w:rFonts w:eastAsia="宋体"/>
          <w:lang w:eastAsia="zh-CN"/>
        </w:rPr>
        <w:t>t can be observed that i</w:t>
      </w:r>
      <w:r w:rsidR="00CE1A60">
        <w:rPr>
          <w:rFonts w:eastAsia="宋体"/>
          <w:lang w:eastAsia="zh-CN"/>
        </w:rPr>
        <w:t>t is already possible that the PCF can provide the policy rules to the CP functions. And whenever needed, the</w:t>
      </w:r>
      <w:r w:rsidR="007F42AC">
        <w:rPr>
          <w:rFonts w:eastAsia="宋体"/>
          <w:lang w:eastAsia="zh-CN"/>
        </w:rPr>
        <w:t xml:space="preserve"> CN CP function (e.g., the </w:t>
      </w:r>
      <w:r w:rsidR="00126A21">
        <w:rPr>
          <w:rFonts w:eastAsia="宋体"/>
          <w:lang w:eastAsia="zh-CN"/>
        </w:rPr>
        <w:t>PCF/</w:t>
      </w:r>
      <w:r w:rsidR="007F42AC">
        <w:rPr>
          <w:rFonts w:eastAsia="宋体"/>
          <w:lang w:eastAsia="zh-CN"/>
        </w:rPr>
        <w:t xml:space="preserve">SMF) can provide the updated </w:t>
      </w:r>
      <w:r w:rsidR="00967300">
        <w:rPr>
          <w:rFonts w:eastAsia="宋体"/>
          <w:lang w:eastAsia="zh-CN"/>
        </w:rPr>
        <w:t>UE service requirements</w:t>
      </w:r>
      <w:r w:rsidR="00AB3B56">
        <w:rPr>
          <w:rFonts w:eastAsia="宋体"/>
          <w:lang w:eastAsia="zh-CN"/>
        </w:rPr>
        <w:t xml:space="preserve"> (e.g., in terms of </w:t>
      </w:r>
      <w:r w:rsidR="00126A21">
        <w:rPr>
          <w:rFonts w:eastAsia="宋体"/>
          <w:lang w:eastAsia="zh-CN"/>
        </w:rPr>
        <w:t>updated AM policies including RFSP, UE-AMBR etc</w:t>
      </w:r>
      <w:r w:rsidR="00AB3B56">
        <w:rPr>
          <w:rFonts w:eastAsia="宋体"/>
          <w:lang w:eastAsia="zh-CN"/>
        </w:rPr>
        <w:t>)</w:t>
      </w:r>
      <w:r w:rsidR="00967300">
        <w:rPr>
          <w:rFonts w:eastAsia="宋体"/>
          <w:lang w:eastAsia="zh-CN"/>
        </w:rPr>
        <w:t xml:space="preserve"> to the NG-RAN. </w:t>
      </w:r>
      <w:r w:rsidR="009637A2">
        <w:rPr>
          <w:rFonts w:eastAsia="宋体"/>
          <w:lang w:eastAsia="zh-CN"/>
        </w:rPr>
        <w:t xml:space="preserve">In this </w:t>
      </w:r>
      <w:r w:rsidR="003C0DA7">
        <w:rPr>
          <w:rFonts w:eastAsia="宋体"/>
          <w:lang w:eastAsia="zh-CN"/>
        </w:rPr>
        <w:t>sense</w:t>
      </w:r>
      <w:r w:rsidR="009637A2">
        <w:rPr>
          <w:rFonts w:eastAsia="宋体"/>
          <w:lang w:eastAsia="zh-CN"/>
        </w:rPr>
        <w:t xml:space="preserve">, it is already possible </w:t>
      </w:r>
      <w:r w:rsidR="00AF3328">
        <w:rPr>
          <w:rFonts w:eastAsia="宋体"/>
          <w:lang w:eastAsia="zh-CN"/>
        </w:rPr>
        <w:t xml:space="preserve">for the NG-RAN to take </w:t>
      </w:r>
      <w:r w:rsidR="00206E80">
        <w:rPr>
          <w:rFonts w:eastAsia="宋体"/>
          <w:lang w:eastAsia="zh-CN"/>
        </w:rPr>
        <w:t xml:space="preserve">its own </w:t>
      </w:r>
      <w:r w:rsidR="00E4105B">
        <w:rPr>
          <w:rFonts w:eastAsia="宋体"/>
          <w:lang w:eastAsia="zh-CN"/>
        </w:rPr>
        <w:t>proprietary</w:t>
      </w:r>
      <w:r w:rsidR="00206E80">
        <w:rPr>
          <w:rFonts w:eastAsia="宋体"/>
          <w:lang w:eastAsia="zh-CN"/>
        </w:rPr>
        <w:t xml:space="preserve"> </w:t>
      </w:r>
      <w:r w:rsidR="00504499">
        <w:rPr>
          <w:rFonts w:eastAsia="宋体"/>
          <w:lang w:eastAsia="zh-CN"/>
        </w:rPr>
        <w:t xml:space="preserve">RRM mechanisms to fulfil the requirement without the explicit the network saving indicator. </w:t>
      </w:r>
    </w:p>
    <w:p w14:paraId="019AFFA0" w14:textId="58718024" w:rsidR="002F74B4" w:rsidRDefault="002F74B4" w:rsidP="002F74B4">
      <w:pPr>
        <w:pStyle w:val="Proposal"/>
        <w:numPr>
          <w:ilvl w:val="0"/>
          <w:numId w:val="0"/>
        </w:numPr>
        <w:ind w:left="360"/>
        <w:rPr>
          <w:rFonts w:eastAsiaTheme="minorEastAsia"/>
          <w:lang w:eastAsia="zh-CN"/>
        </w:rPr>
      </w:pPr>
      <w:r>
        <w:rPr>
          <w:rFonts w:eastAsiaTheme="minorEastAsia"/>
          <w:lang w:eastAsia="zh-CN"/>
        </w:rPr>
        <w:t xml:space="preserve">Observation </w:t>
      </w:r>
      <w:r w:rsidR="004360F6">
        <w:rPr>
          <w:rFonts w:eastAsiaTheme="minorEastAsia"/>
          <w:lang w:eastAsia="zh-CN"/>
        </w:rPr>
        <w:t>4</w:t>
      </w:r>
      <w:r>
        <w:rPr>
          <w:rFonts w:eastAsiaTheme="minorEastAsia"/>
          <w:lang w:eastAsia="zh-CN"/>
        </w:rPr>
        <w:t xml:space="preserve">: </w:t>
      </w:r>
      <w:r w:rsidR="005209DB">
        <w:rPr>
          <w:rFonts w:eastAsia="宋体"/>
          <w:lang w:eastAsia="zh-CN"/>
        </w:rPr>
        <w:t xml:space="preserve">It is </w:t>
      </w:r>
      <w:r w:rsidR="005209DB" w:rsidRPr="00F23B37">
        <w:rPr>
          <w:rFonts w:eastAsia="宋体"/>
          <w:lang w:eastAsia="zh-CN"/>
        </w:rPr>
        <w:t>already possible for the NG-RAN to take its own pro</w:t>
      </w:r>
      <w:r w:rsidR="005209DB">
        <w:rPr>
          <w:rFonts w:eastAsia="宋体"/>
          <w:lang w:eastAsia="zh-CN"/>
        </w:rPr>
        <w:t>prietary</w:t>
      </w:r>
      <w:r w:rsidR="005209DB" w:rsidRPr="00F23B37">
        <w:rPr>
          <w:rFonts w:eastAsia="宋体"/>
          <w:lang w:eastAsia="zh-CN"/>
        </w:rPr>
        <w:t xml:space="preserve"> RRM mechanisms to fulfil the requirement</w:t>
      </w:r>
      <w:r w:rsidR="005209DB">
        <w:rPr>
          <w:rFonts w:eastAsia="宋体"/>
          <w:lang w:eastAsia="zh-CN"/>
        </w:rPr>
        <w:t xml:space="preserve"> after the </w:t>
      </w:r>
      <w:r w:rsidR="0069167D">
        <w:rPr>
          <w:rFonts w:eastAsia="宋体"/>
          <w:lang w:eastAsia="zh-CN"/>
        </w:rPr>
        <w:t xml:space="preserve">CN (e.g., </w:t>
      </w:r>
      <w:r w:rsidR="005209DB">
        <w:rPr>
          <w:rFonts w:eastAsia="宋体"/>
          <w:lang w:eastAsia="zh-CN"/>
        </w:rPr>
        <w:t>PCF</w:t>
      </w:r>
      <w:r w:rsidR="0069167D">
        <w:rPr>
          <w:rFonts w:eastAsia="宋体"/>
          <w:lang w:eastAsia="zh-CN"/>
        </w:rPr>
        <w:t>/SMF)</w:t>
      </w:r>
      <w:r w:rsidR="005209DB">
        <w:rPr>
          <w:rFonts w:eastAsia="宋体"/>
          <w:lang w:eastAsia="zh-CN"/>
        </w:rPr>
        <w:t xml:space="preserve"> </w:t>
      </w:r>
      <w:r w:rsidR="005209DB" w:rsidRPr="00FC4AC1">
        <w:rPr>
          <w:rFonts w:eastAsia="宋体"/>
          <w:lang w:eastAsia="zh-CN"/>
        </w:rPr>
        <w:t>make</w:t>
      </w:r>
      <w:r w:rsidR="005209DB">
        <w:rPr>
          <w:rFonts w:eastAsia="宋体"/>
          <w:lang w:eastAsia="zh-CN"/>
        </w:rPr>
        <w:t>s</w:t>
      </w:r>
      <w:r w:rsidR="005209DB" w:rsidRPr="00FC4AC1">
        <w:rPr>
          <w:rFonts w:eastAsia="宋体"/>
          <w:lang w:eastAsia="zh-CN"/>
        </w:rPr>
        <w:t xml:space="preserve"> policy decisions</w:t>
      </w:r>
      <w:r w:rsidR="005209DB">
        <w:rPr>
          <w:rFonts w:eastAsia="宋体"/>
          <w:lang w:eastAsia="zh-CN"/>
        </w:rPr>
        <w:t xml:space="preserve"> and updates to the NG-RAN node</w:t>
      </w:r>
      <w:r>
        <w:rPr>
          <w:rFonts w:eastAsiaTheme="minorEastAsia"/>
          <w:lang w:eastAsia="zh-CN"/>
        </w:rPr>
        <w:t xml:space="preserve">. </w:t>
      </w:r>
    </w:p>
    <w:p w14:paraId="045EE5A4" w14:textId="0EF6D73E" w:rsidR="003F66F5" w:rsidRDefault="00913874" w:rsidP="00976381">
      <w:pPr>
        <w:rPr>
          <w:rFonts w:eastAsia="宋体"/>
          <w:lang w:eastAsia="zh-CN"/>
        </w:rPr>
      </w:pPr>
      <w:r>
        <w:rPr>
          <w:rFonts w:eastAsia="宋体"/>
          <w:lang w:eastAsia="zh-CN"/>
        </w:rPr>
        <w:t>In addition</w:t>
      </w:r>
      <w:r w:rsidR="00AB3B56">
        <w:rPr>
          <w:rFonts w:eastAsia="宋体"/>
          <w:lang w:eastAsia="zh-CN"/>
        </w:rPr>
        <w:t xml:space="preserve">, starting from Rel-18 </w:t>
      </w:r>
      <w:r w:rsidR="00F75E72">
        <w:rPr>
          <w:rFonts w:eastAsia="宋体"/>
          <w:lang w:eastAsia="zh-CN"/>
        </w:rPr>
        <w:t xml:space="preserve">a set of UE level network energy saving </w:t>
      </w:r>
      <w:r w:rsidR="003C0DA7">
        <w:rPr>
          <w:rFonts w:eastAsia="宋体"/>
          <w:lang w:eastAsia="zh-CN"/>
        </w:rPr>
        <w:t xml:space="preserve">radio </w:t>
      </w:r>
      <w:r w:rsidR="0056630A">
        <w:rPr>
          <w:rFonts w:eastAsia="宋体"/>
          <w:lang w:eastAsia="zh-CN"/>
        </w:rPr>
        <w:t xml:space="preserve">capabilities are introduced, including the Cell DTX-DRX, </w:t>
      </w:r>
      <w:r w:rsidR="00935C1D">
        <w:rPr>
          <w:rFonts w:eastAsia="宋体"/>
          <w:lang w:eastAsia="zh-CN"/>
        </w:rPr>
        <w:t xml:space="preserve">conditional handover etc. </w:t>
      </w:r>
      <w:r w:rsidR="000F464F">
        <w:rPr>
          <w:rFonts w:eastAsia="宋体"/>
          <w:lang w:eastAsia="zh-CN"/>
        </w:rPr>
        <w:t>E</w:t>
      </w:r>
      <w:r w:rsidR="00935C1D">
        <w:rPr>
          <w:rFonts w:eastAsia="宋体"/>
          <w:lang w:eastAsia="zh-CN"/>
        </w:rPr>
        <w:t xml:space="preserve">ven for Rel-19, it is expected </w:t>
      </w:r>
      <w:r w:rsidR="000F464F">
        <w:rPr>
          <w:rFonts w:eastAsia="宋体"/>
          <w:lang w:eastAsia="zh-CN"/>
        </w:rPr>
        <w:t xml:space="preserve">that </w:t>
      </w:r>
      <w:r w:rsidR="00935C1D">
        <w:rPr>
          <w:rFonts w:eastAsia="宋体"/>
          <w:lang w:eastAsia="zh-CN"/>
        </w:rPr>
        <w:t xml:space="preserve">a set of UE level capabilities would be introduced, to support the on-demand SSB </w:t>
      </w:r>
      <w:proofErr w:type="spellStart"/>
      <w:r w:rsidR="00935C1D">
        <w:rPr>
          <w:rFonts w:eastAsia="宋体"/>
          <w:lang w:eastAsia="zh-CN"/>
        </w:rPr>
        <w:t>SCell</w:t>
      </w:r>
      <w:proofErr w:type="spellEnd"/>
      <w:r w:rsidR="00935C1D">
        <w:rPr>
          <w:rFonts w:eastAsia="宋体"/>
          <w:lang w:eastAsia="zh-CN"/>
        </w:rPr>
        <w:t xml:space="preserve">, or the on-demand SIB1 feature. With the set of the UE capabilities, </w:t>
      </w:r>
      <w:r w:rsidR="00064363">
        <w:rPr>
          <w:rFonts w:eastAsia="宋体"/>
          <w:lang w:eastAsia="zh-CN"/>
        </w:rPr>
        <w:t xml:space="preserve">the NG-RAN can take the NES actions already. </w:t>
      </w:r>
      <w:r w:rsidR="00EE09B8">
        <w:rPr>
          <w:rFonts w:eastAsia="宋体"/>
          <w:lang w:eastAsia="zh-CN"/>
        </w:rPr>
        <w:t xml:space="preserve">In this </w:t>
      </w:r>
      <w:r w:rsidR="00704D09">
        <w:rPr>
          <w:rFonts w:eastAsia="宋体"/>
          <w:lang w:eastAsia="zh-CN"/>
        </w:rPr>
        <w:t>way</w:t>
      </w:r>
      <w:r w:rsidR="00EE09B8">
        <w:rPr>
          <w:rFonts w:eastAsia="宋体"/>
          <w:lang w:eastAsia="zh-CN"/>
        </w:rPr>
        <w:t xml:space="preserve">, there is no need for the CN to provide more information to assist network NES operations. </w:t>
      </w:r>
      <w:r w:rsidR="00064363">
        <w:rPr>
          <w:rFonts w:eastAsia="宋体"/>
          <w:lang w:eastAsia="zh-CN"/>
        </w:rPr>
        <w:t xml:space="preserve">And </w:t>
      </w:r>
      <w:r w:rsidR="00E92C01">
        <w:rPr>
          <w:rFonts w:eastAsia="宋体"/>
          <w:lang w:eastAsia="zh-CN"/>
        </w:rPr>
        <w:t xml:space="preserve">it seems strange if the UE supports the NES features, while </w:t>
      </w:r>
      <w:r w:rsidR="00546F24">
        <w:rPr>
          <w:rFonts w:eastAsia="宋体"/>
          <w:lang w:eastAsia="zh-CN"/>
        </w:rPr>
        <w:t>the CN does not provide the network energy saving indicator t</w:t>
      </w:r>
      <w:r w:rsidR="00546F24">
        <w:rPr>
          <w:rFonts w:eastAsia="宋体" w:hint="eastAsia"/>
          <w:lang w:eastAsia="zh-CN"/>
        </w:rPr>
        <w:t>o</w:t>
      </w:r>
      <w:r w:rsidR="00546F24">
        <w:rPr>
          <w:rFonts w:eastAsia="宋体"/>
          <w:lang w:eastAsia="zh-CN"/>
        </w:rPr>
        <w:t xml:space="preserve"> the NG-RAN node</w:t>
      </w:r>
      <w:r w:rsidR="002C353F">
        <w:rPr>
          <w:rFonts w:eastAsia="宋体"/>
          <w:lang w:eastAsia="zh-CN"/>
        </w:rPr>
        <w:t xml:space="preserve"> for this UE</w:t>
      </w:r>
      <w:r w:rsidR="00546F24">
        <w:rPr>
          <w:rFonts w:eastAsia="宋体"/>
          <w:lang w:eastAsia="zh-CN"/>
        </w:rPr>
        <w:t xml:space="preserve">. </w:t>
      </w:r>
      <w:r w:rsidR="00935C1D">
        <w:rPr>
          <w:rFonts w:eastAsia="宋体"/>
          <w:lang w:eastAsia="zh-CN"/>
        </w:rPr>
        <w:t xml:space="preserve"> </w:t>
      </w:r>
    </w:p>
    <w:p w14:paraId="6424F48B" w14:textId="1866A6A6" w:rsidR="003635B1" w:rsidRPr="003D6DC7" w:rsidRDefault="003635B1" w:rsidP="003635B1">
      <w:pPr>
        <w:pStyle w:val="Proposal"/>
        <w:numPr>
          <w:ilvl w:val="0"/>
          <w:numId w:val="0"/>
        </w:numPr>
        <w:ind w:left="360"/>
        <w:rPr>
          <w:rFonts w:eastAsiaTheme="minorEastAsia"/>
          <w:lang w:eastAsia="zh-CN"/>
        </w:rPr>
      </w:pPr>
      <w:r>
        <w:rPr>
          <w:rFonts w:eastAsiaTheme="minorEastAsia"/>
          <w:lang w:eastAsia="zh-CN"/>
        </w:rPr>
        <w:t xml:space="preserve">Observation </w:t>
      </w:r>
      <w:r w:rsidR="004360F6">
        <w:rPr>
          <w:rFonts w:eastAsiaTheme="minorEastAsia"/>
          <w:lang w:eastAsia="zh-CN"/>
        </w:rPr>
        <w:t>5</w:t>
      </w:r>
      <w:r>
        <w:rPr>
          <w:rFonts w:eastAsiaTheme="minorEastAsia"/>
          <w:lang w:eastAsia="zh-CN"/>
        </w:rPr>
        <w:t xml:space="preserve">: </w:t>
      </w:r>
      <w:r w:rsidRPr="003635B1">
        <w:rPr>
          <w:rFonts w:eastAsiaTheme="minorEastAsia"/>
          <w:lang w:eastAsia="zh-CN"/>
        </w:rPr>
        <w:t>Based on the UE radio capabilities, the NG-RAN can take the NES actions already. And it seems strange if the UE supports the NES features, while the CN does not provide the network energy saving indicator t</w:t>
      </w:r>
      <w:r w:rsidRPr="003635B1">
        <w:rPr>
          <w:rFonts w:eastAsiaTheme="minorEastAsia" w:hint="eastAsia"/>
          <w:lang w:eastAsia="zh-CN"/>
        </w:rPr>
        <w:t>o</w:t>
      </w:r>
      <w:r w:rsidRPr="003635B1">
        <w:rPr>
          <w:rFonts w:eastAsiaTheme="minorEastAsia"/>
          <w:lang w:eastAsia="zh-CN"/>
        </w:rPr>
        <w:t xml:space="preserve"> the NG-RAN node for this UE. </w:t>
      </w:r>
    </w:p>
    <w:p w14:paraId="7CE64B45" w14:textId="695A10AC" w:rsidR="007667A7" w:rsidRDefault="007667A7" w:rsidP="00976381">
      <w:pPr>
        <w:rPr>
          <w:rFonts w:eastAsia="宋体"/>
          <w:lang w:eastAsia="zh-CN"/>
        </w:rPr>
      </w:pPr>
      <w:r>
        <w:rPr>
          <w:rFonts w:eastAsia="宋体"/>
          <w:lang w:eastAsia="zh-CN"/>
        </w:rPr>
        <w:t xml:space="preserve">Finally, </w:t>
      </w:r>
      <w:r w:rsidR="00E06BD6">
        <w:rPr>
          <w:rFonts w:eastAsia="宋体"/>
          <w:lang w:eastAsia="zh-CN"/>
        </w:rPr>
        <w:t xml:space="preserve">there may have some arguments </w:t>
      </w:r>
      <w:r w:rsidR="00F3368D">
        <w:rPr>
          <w:rFonts w:eastAsia="宋体"/>
          <w:lang w:eastAsia="zh-CN"/>
        </w:rPr>
        <w:t xml:space="preserve">for the </w:t>
      </w:r>
      <w:r w:rsidR="00AE134F">
        <w:rPr>
          <w:rFonts w:eastAsia="宋体"/>
          <w:lang w:eastAsia="zh-CN"/>
        </w:rPr>
        <w:t>OAM</w:t>
      </w:r>
      <w:r w:rsidR="00214A78">
        <w:rPr>
          <w:rFonts w:eastAsia="宋体"/>
          <w:lang w:eastAsia="zh-CN"/>
        </w:rPr>
        <w:t xml:space="preserve"> e.g., </w:t>
      </w:r>
      <w:r w:rsidR="00AE134F">
        <w:rPr>
          <w:rFonts w:eastAsia="宋体"/>
          <w:lang w:eastAsia="zh-CN"/>
        </w:rPr>
        <w:t xml:space="preserve">how many UEs are subscribed with the energy saving </w:t>
      </w:r>
      <w:r w:rsidR="004C306F">
        <w:rPr>
          <w:rFonts w:eastAsia="宋体"/>
          <w:lang w:eastAsia="zh-CN"/>
        </w:rPr>
        <w:t>function</w:t>
      </w:r>
      <w:r w:rsidR="002B29EA">
        <w:rPr>
          <w:rFonts w:eastAsia="宋体"/>
          <w:lang w:eastAsia="zh-CN"/>
        </w:rPr>
        <w:t xml:space="preserve">. But </w:t>
      </w:r>
      <w:r w:rsidR="00AE134F">
        <w:rPr>
          <w:rFonts w:eastAsia="宋体"/>
          <w:lang w:eastAsia="zh-CN"/>
        </w:rPr>
        <w:t xml:space="preserve">it is better to involve SA5 first. </w:t>
      </w:r>
    </w:p>
    <w:p w14:paraId="32225A23" w14:textId="3F3E830E" w:rsidR="000F0F23" w:rsidRDefault="00795760" w:rsidP="00795760">
      <w:pPr>
        <w:pStyle w:val="Proposal"/>
        <w:numPr>
          <w:ilvl w:val="0"/>
          <w:numId w:val="0"/>
        </w:numPr>
        <w:ind w:left="360"/>
        <w:rPr>
          <w:rFonts w:eastAsiaTheme="minorEastAsia"/>
          <w:lang w:eastAsia="zh-CN"/>
        </w:rPr>
      </w:pPr>
      <w:r>
        <w:rPr>
          <w:rFonts w:eastAsiaTheme="minorEastAsia"/>
          <w:lang w:eastAsia="zh-CN"/>
        </w:rPr>
        <w:t xml:space="preserve">Observation </w:t>
      </w:r>
      <w:r w:rsidR="004360F6">
        <w:rPr>
          <w:rFonts w:eastAsiaTheme="minorEastAsia"/>
          <w:lang w:eastAsia="zh-CN"/>
        </w:rPr>
        <w:t>6</w:t>
      </w:r>
      <w:r>
        <w:rPr>
          <w:rFonts w:eastAsiaTheme="minorEastAsia"/>
          <w:lang w:eastAsia="zh-CN"/>
        </w:rPr>
        <w:t xml:space="preserve">: </w:t>
      </w:r>
      <w:r w:rsidR="000F0F23" w:rsidRPr="00795760">
        <w:rPr>
          <w:rFonts w:eastAsiaTheme="minorEastAsia"/>
          <w:lang w:eastAsia="zh-CN"/>
        </w:rPr>
        <w:t xml:space="preserve">If there is a requirement for OAM to be informed </w:t>
      </w:r>
      <w:r w:rsidR="00AF5F8F">
        <w:rPr>
          <w:rFonts w:eastAsiaTheme="minorEastAsia"/>
          <w:lang w:eastAsia="zh-CN"/>
        </w:rPr>
        <w:t xml:space="preserve">e.g., </w:t>
      </w:r>
      <w:r w:rsidR="000F0F23" w:rsidRPr="00795760">
        <w:rPr>
          <w:rFonts w:eastAsiaTheme="minorEastAsia"/>
          <w:lang w:eastAsia="zh-CN"/>
        </w:rPr>
        <w:t>the number of UEs utilizing energy-saving features, it would be more appropriate to initially engage SA5 first.</w:t>
      </w:r>
    </w:p>
    <w:p w14:paraId="6D545205" w14:textId="77777777" w:rsidR="002B29EA" w:rsidRDefault="002B29EA" w:rsidP="00976381">
      <w:pPr>
        <w:rPr>
          <w:rFonts w:eastAsia="宋体"/>
          <w:lang w:eastAsia="zh-CN"/>
        </w:rPr>
      </w:pPr>
    </w:p>
    <w:p w14:paraId="3F91C4F0" w14:textId="45E2C9B4" w:rsidR="009773CF" w:rsidRDefault="006676CB" w:rsidP="00976381">
      <w:pPr>
        <w:rPr>
          <w:rFonts w:eastAsia="宋体"/>
          <w:lang w:eastAsia="zh-CN"/>
        </w:rPr>
      </w:pPr>
      <w:r>
        <w:rPr>
          <w:rFonts w:eastAsia="宋体"/>
          <w:lang w:eastAsia="zh-CN"/>
        </w:rPr>
        <w:t>In summary, b</w:t>
      </w:r>
      <w:r w:rsidR="00C83F40" w:rsidRPr="00C83F40">
        <w:rPr>
          <w:rFonts w:eastAsia="宋体"/>
          <w:lang w:eastAsia="zh-CN"/>
        </w:rPr>
        <w:t xml:space="preserve">ased on the </w:t>
      </w:r>
      <w:r w:rsidR="00231C57">
        <w:rPr>
          <w:rFonts w:eastAsia="宋体"/>
          <w:lang w:eastAsia="zh-CN"/>
        </w:rPr>
        <w:t>discussions</w:t>
      </w:r>
      <w:r w:rsidR="00C83F40" w:rsidRPr="00C83F40">
        <w:rPr>
          <w:rFonts w:eastAsia="宋体"/>
          <w:lang w:eastAsia="zh-CN"/>
        </w:rPr>
        <w:t xml:space="preserve"> outlined above, we propose </w:t>
      </w:r>
      <w:r w:rsidR="004C32D3">
        <w:rPr>
          <w:rFonts w:eastAsia="宋体"/>
          <w:lang w:eastAsia="zh-CN"/>
        </w:rPr>
        <w:t xml:space="preserve">so far there </w:t>
      </w:r>
      <w:r w:rsidR="00BD0A9A">
        <w:rPr>
          <w:rFonts w:eastAsia="宋体"/>
          <w:lang w:eastAsia="zh-CN"/>
        </w:rPr>
        <w:t>seems</w:t>
      </w:r>
      <w:r w:rsidR="004C32D3">
        <w:rPr>
          <w:rFonts w:eastAsia="宋体"/>
          <w:lang w:eastAsia="zh-CN"/>
        </w:rPr>
        <w:t xml:space="preserve"> no need for the RAN to be aware of the network saving indicator. </w:t>
      </w:r>
      <w:r w:rsidR="00DF219A">
        <w:rPr>
          <w:rFonts w:eastAsia="宋体"/>
          <w:lang w:eastAsia="zh-CN"/>
        </w:rPr>
        <w:t xml:space="preserve">And </w:t>
      </w:r>
      <w:r w:rsidR="00C83F40" w:rsidRPr="00C83F40">
        <w:rPr>
          <w:rFonts w:eastAsia="宋体"/>
          <w:lang w:eastAsia="zh-CN"/>
        </w:rPr>
        <w:t>it would be prudent to communicate these points back to SA2 for their review and input. This will ensure that all relevant aspects have been thoroughly evaluated before a final decision is made</w:t>
      </w:r>
      <w:r w:rsidR="008B176C">
        <w:rPr>
          <w:rFonts w:eastAsia="宋体"/>
          <w:lang w:eastAsia="zh-CN"/>
        </w:rPr>
        <w:t xml:space="preserve">. </w:t>
      </w:r>
      <w:r w:rsidR="00AB4667">
        <w:rPr>
          <w:rFonts w:eastAsia="宋体"/>
          <w:lang w:eastAsia="zh-CN"/>
        </w:rPr>
        <w:t xml:space="preserve">Meanwhile, it is up to RAN2 to discuss </w:t>
      </w:r>
      <w:r w:rsidR="00E462F1">
        <w:rPr>
          <w:rFonts w:eastAsia="宋体"/>
          <w:lang w:eastAsia="zh-CN"/>
        </w:rPr>
        <w:t xml:space="preserve">and feedback </w:t>
      </w:r>
      <w:r w:rsidR="00AB4667">
        <w:rPr>
          <w:rFonts w:eastAsia="宋体"/>
          <w:lang w:eastAsia="zh-CN"/>
        </w:rPr>
        <w:t xml:space="preserve">whether </w:t>
      </w:r>
      <w:r w:rsidR="007B675E">
        <w:rPr>
          <w:rFonts w:eastAsia="宋体"/>
          <w:lang w:eastAsia="zh-CN"/>
        </w:rPr>
        <w:t>the indicator is needed from their perspective, e.g., the radio configuration aspects</w:t>
      </w:r>
      <w:r w:rsidR="00AB4667">
        <w:rPr>
          <w:rFonts w:eastAsia="宋体"/>
          <w:lang w:eastAsia="zh-CN"/>
        </w:rPr>
        <w:t xml:space="preserve">. </w:t>
      </w:r>
    </w:p>
    <w:p w14:paraId="2C3CB0B1" w14:textId="77777777" w:rsidR="00C83F40" w:rsidRPr="007B675E" w:rsidRDefault="00C83F40" w:rsidP="00976381">
      <w:pPr>
        <w:rPr>
          <w:rFonts w:eastAsia="宋体"/>
          <w:lang w:eastAsia="zh-CN"/>
        </w:rPr>
      </w:pPr>
    </w:p>
    <w:p w14:paraId="5D641B9D" w14:textId="77777777" w:rsidR="00F538C6" w:rsidRPr="001638F9" w:rsidRDefault="00EF0FFF" w:rsidP="00665E95">
      <w:pPr>
        <w:pStyle w:val="Proposal"/>
        <w:rPr>
          <w:rFonts w:eastAsiaTheme="minorEastAsia"/>
          <w:lang w:eastAsia="zh-CN"/>
        </w:rPr>
      </w:pPr>
      <w:r>
        <w:rPr>
          <w:rFonts w:eastAsiaTheme="minorEastAsia" w:hint="eastAsia"/>
          <w:lang w:eastAsia="zh-CN"/>
        </w:rPr>
        <w:t>RAN</w:t>
      </w:r>
      <w:r>
        <w:rPr>
          <w:rFonts w:eastAsiaTheme="minorEastAsia"/>
          <w:lang w:eastAsia="zh-CN"/>
        </w:rPr>
        <w:t>3 to reply that f</w:t>
      </w:r>
      <w:r w:rsidR="00D43A0D">
        <w:rPr>
          <w:rFonts w:eastAsiaTheme="minorEastAsia"/>
          <w:lang w:eastAsia="zh-CN"/>
        </w:rPr>
        <w:t xml:space="preserve">rom RAN3 perspective, </w:t>
      </w:r>
      <w:r w:rsidR="00387B98">
        <w:rPr>
          <w:rFonts w:eastAsiaTheme="minorEastAsia"/>
          <w:lang w:eastAsia="zh-CN"/>
        </w:rPr>
        <w:t xml:space="preserve">there </w:t>
      </w:r>
      <w:r w:rsidR="00A248D3">
        <w:rPr>
          <w:rFonts w:eastAsiaTheme="minorEastAsia"/>
          <w:lang w:eastAsia="zh-CN"/>
        </w:rPr>
        <w:t>seems</w:t>
      </w:r>
      <w:r w:rsidR="00387B98">
        <w:rPr>
          <w:rFonts w:eastAsiaTheme="minorEastAsia"/>
          <w:lang w:eastAsia="zh-CN"/>
        </w:rPr>
        <w:t xml:space="preserve"> no such need to </w:t>
      </w:r>
      <w:r w:rsidR="002F4DD3">
        <w:rPr>
          <w:rFonts w:eastAsiaTheme="minorEastAsia"/>
          <w:lang w:eastAsia="zh-CN"/>
        </w:rPr>
        <w:t xml:space="preserve">have this </w:t>
      </w:r>
      <w:r w:rsidR="002F4DD3">
        <w:rPr>
          <w:rFonts w:eastAsia="宋体"/>
          <w:lang w:eastAsia="zh-CN"/>
        </w:rPr>
        <w:t>energy saving indication. And RAN3 can communicate the</w:t>
      </w:r>
      <w:r w:rsidR="00AB4667" w:rsidRPr="00C83F40">
        <w:rPr>
          <w:rFonts w:eastAsia="宋体"/>
          <w:lang w:eastAsia="zh-CN"/>
        </w:rPr>
        <w:t xml:space="preserve"> </w:t>
      </w:r>
      <w:r w:rsidR="00441DE7">
        <w:rPr>
          <w:rFonts w:eastAsia="宋体"/>
          <w:lang w:eastAsia="zh-CN"/>
        </w:rPr>
        <w:t xml:space="preserve">above </w:t>
      </w:r>
      <w:r w:rsidR="00AB4667" w:rsidRPr="00C83F40">
        <w:rPr>
          <w:rFonts w:eastAsia="宋体"/>
          <w:lang w:eastAsia="zh-CN"/>
        </w:rPr>
        <w:t xml:space="preserve">points back to SA2 for their </w:t>
      </w:r>
      <w:r w:rsidR="00AB4667">
        <w:rPr>
          <w:rFonts w:eastAsia="宋体"/>
          <w:lang w:eastAsia="zh-CN"/>
        </w:rPr>
        <w:t>further</w:t>
      </w:r>
      <w:r w:rsidR="00AB4667" w:rsidRPr="00C83F40">
        <w:rPr>
          <w:rFonts w:eastAsia="宋体"/>
          <w:lang w:eastAsia="zh-CN"/>
        </w:rPr>
        <w:t xml:space="preserve"> input</w:t>
      </w:r>
      <w:r w:rsidR="00DA1908">
        <w:rPr>
          <w:rFonts w:eastAsia="宋体"/>
          <w:lang w:eastAsia="zh-CN"/>
        </w:rPr>
        <w:t xml:space="preserve"> before to have the signalling </w:t>
      </w:r>
      <w:r w:rsidR="00C23B02">
        <w:rPr>
          <w:rFonts w:eastAsia="宋体"/>
          <w:lang w:eastAsia="zh-CN"/>
        </w:rPr>
        <w:t>design</w:t>
      </w:r>
      <w:r w:rsidR="00AB4667">
        <w:rPr>
          <w:rFonts w:eastAsia="宋体"/>
          <w:lang w:eastAsia="zh-CN"/>
        </w:rPr>
        <w:t xml:space="preserve">. </w:t>
      </w:r>
    </w:p>
    <w:p w14:paraId="61D0A7A6" w14:textId="2E2A73BA" w:rsidR="00CB32E3" w:rsidRDefault="003E2DFD" w:rsidP="00665E95">
      <w:pPr>
        <w:pStyle w:val="Proposal"/>
        <w:rPr>
          <w:rFonts w:eastAsiaTheme="minorEastAsia"/>
          <w:lang w:eastAsia="zh-CN"/>
        </w:rPr>
      </w:pPr>
      <w:r>
        <w:rPr>
          <w:rFonts w:eastAsia="宋体"/>
          <w:lang w:eastAsia="zh-CN"/>
        </w:rPr>
        <w:t xml:space="preserve">RAN3 can further </w:t>
      </w:r>
      <w:r w:rsidR="00EB7D0C">
        <w:rPr>
          <w:rFonts w:eastAsia="宋体"/>
          <w:lang w:eastAsia="zh-CN"/>
        </w:rPr>
        <w:t xml:space="preserve">consider based </w:t>
      </w:r>
      <w:r w:rsidR="00A64D4F">
        <w:rPr>
          <w:rFonts w:eastAsia="宋体"/>
          <w:lang w:eastAsia="zh-CN"/>
        </w:rPr>
        <w:t>potential</w:t>
      </w:r>
      <w:r w:rsidR="00EB7D0C">
        <w:rPr>
          <w:rFonts w:eastAsia="宋体"/>
          <w:lang w:eastAsia="zh-CN"/>
        </w:rPr>
        <w:t xml:space="preserve"> RAN2 </w:t>
      </w:r>
      <w:r w:rsidR="006253F0">
        <w:rPr>
          <w:rFonts w:eastAsia="宋体"/>
          <w:lang w:eastAsia="zh-CN"/>
        </w:rPr>
        <w:t xml:space="preserve">and SA2 </w:t>
      </w:r>
      <w:r w:rsidR="00EB7D0C">
        <w:rPr>
          <w:rFonts w:eastAsia="宋体"/>
          <w:lang w:eastAsia="zh-CN"/>
        </w:rPr>
        <w:t xml:space="preserve">feedback. </w:t>
      </w:r>
    </w:p>
    <w:p w14:paraId="7BA6525A" w14:textId="77777777" w:rsidR="009A45E0" w:rsidRPr="00C23B02" w:rsidRDefault="009A45E0" w:rsidP="009A45E0">
      <w:pPr>
        <w:pStyle w:val="Proposal"/>
        <w:numPr>
          <w:ilvl w:val="0"/>
          <w:numId w:val="0"/>
        </w:numPr>
        <w:ind w:left="720" w:hanging="360"/>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 xml:space="preserve">3. </w:t>
      </w:r>
      <w:r w:rsidRPr="007D3E81">
        <w:rPr>
          <w:rFonts w:eastAsia="宋体"/>
          <w:lang w:eastAsia="zh-CN"/>
        </w:rPr>
        <w:t>Conclusion</w:t>
      </w:r>
    </w:p>
    <w:p w14:paraId="5012F9CB" w14:textId="701DE8E3" w:rsidR="00F3330E" w:rsidRDefault="006A5BA4" w:rsidP="00F3330E">
      <w:pPr>
        <w:jc w:val="both"/>
        <w:rPr>
          <w:lang w:eastAsia="zh-CN"/>
        </w:rPr>
      </w:pPr>
      <w:r>
        <w:rPr>
          <w:lang w:eastAsia="zh-CN"/>
        </w:rPr>
        <w:t xml:space="preserve">Based on the discussion in this paper, we make the following proposals. </w:t>
      </w:r>
      <w:bookmarkStart w:id="8" w:name="_Toc423020280"/>
      <w:bookmarkEnd w:id="8"/>
    </w:p>
    <w:p w14:paraId="5DB32A5D" w14:textId="663D4C6A" w:rsidR="000B4726" w:rsidRPr="00753F0D" w:rsidRDefault="000B4726" w:rsidP="00073E8E">
      <w:pPr>
        <w:pStyle w:val="Proposal"/>
        <w:numPr>
          <w:ilvl w:val="0"/>
          <w:numId w:val="0"/>
        </w:numPr>
        <w:rPr>
          <w:rFonts w:eastAsiaTheme="minorEastAsia"/>
          <w:u w:val="single"/>
          <w:lang w:eastAsia="zh-CN"/>
        </w:rPr>
      </w:pPr>
      <w:r>
        <w:rPr>
          <w:rFonts w:eastAsiaTheme="minorEastAsia"/>
          <w:u w:val="single"/>
          <w:lang w:eastAsia="zh-CN"/>
        </w:rPr>
        <w:t>Background</w:t>
      </w:r>
    </w:p>
    <w:p w14:paraId="74215F2D" w14:textId="77777777" w:rsidR="00153BDB" w:rsidRPr="005E08A7"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1:  The conclusion of </w:t>
      </w:r>
      <w:r w:rsidRPr="003C76CA">
        <w:t>TR 23.700-66</w:t>
      </w:r>
      <w:r w:rsidRPr="005E08A7">
        <w:rPr>
          <w:rFonts w:eastAsiaTheme="minorEastAsia"/>
          <w:lang w:eastAsia="zh-CN"/>
        </w:rPr>
        <w:t xml:space="preserve"> </w:t>
      </w:r>
      <w:r>
        <w:rPr>
          <w:rFonts w:eastAsiaTheme="minorEastAsia"/>
          <w:lang w:eastAsia="zh-CN"/>
        </w:rPr>
        <w:t xml:space="preserve">only described that the PCF can make policy decisions based on the energy saving subscription information per UE, but not in relation to the NG-RAN node. </w:t>
      </w:r>
    </w:p>
    <w:p w14:paraId="3F4D2EF8" w14:textId="182C0D6C" w:rsidR="00153BDB" w:rsidRDefault="00153BDB" w:rsidP="00153BDB">
      <w:pPr>
        <w:pStyle w:val="Proposal"/>
        <w:numPr>
          <w:ilvl w:val="0"/>
          <w:numId w:val="0"/>
        </w:numPr>
        <w:ind w:left="360"/>
        <w:rPr>
          <w:rFonts w:eastAsiaTheme="minorEastAsia"/>
          <w:lang w:eastAsia="zh-CN"/>
        </w:rPr>
      </w:pPr>
      <w:r>
        <w:rPr>
          <w:rFonts w:eastAsiaTheme="minorEastAsia"/>
          <w:lang w:eastAsia="zh-CN"/>
        </w:rPr>
        <w:t>Observation 2:  It remains an editor’s note w</w:t>
      </w:r>
      <w:r w:rsidRPr="00776B3D">
        <w:rPr>
          <w:rFonts w:eastAsiaTheme="minorEastAsia"/>
          <w:lang w:eastAsia="zh-CN"/>
        </w:rPr>
        <w:t>hether the indicator is provided to the NG-RAN and how it is used in the NG-RAN</w:t>
      </w:r>
      <w:r>
        <w:rPr>
          <w:rFonts w:eastAsiaTheme="minorEastAsia"/>
          <w:lang w:eastAsia="zh-CN"/>
        </w:rPr>
        <w:t xml:space="preserve">. </w:t>
      </w:r>
    </w:p>
    <w:p w14:paraId="6D0BB243" w14:textId="744CECF4" w:rsidR="00753F0D" w:rsidRPr="00753F0D" w:rsidRDefault="00753F0D" w:rsidP="00073E8E">
      <w:pPr>
        <w:pStyle w:val="Proposal"/>
        <w:numPr>
          <w:ilvl w:val="0"/>
          <w:numId w:val="0"/>
        </w:numPr>
        <w:rPr>
          <w:rFonts w:eastAsiaTheme="minorEastAsia"/>
          <w:u w:val="single"/>
          <w:lang w:eastAsia="zh-CN"/>
        </w:rPr>
      </w:pPr>
      <w:r w:rsidRPr="00753F0D">
        <w:rPr>
          <w:rFonts w:eastAsiaTheme="minorEastAsia"/>
          <w:u w:val="single"/>
          <w:lang w:eastAsia="zh-CN"/>
        </w:rPr>
        <w:lastRenderedPageBreak/>
        <w:t>Analysis of the LS</w:t>
      </w:r>
    </w:p>
    <w:p w14:paraId="0F0FB00C" w14:textId="77777777" w:rsidR="00153BDB"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3: </w:t>
      </w:r>
      <w:r w:rsidRPr="008A42D8">
        <w:rPr>
          <w:rFonts w:eastAsiaTheme="minorEastAsia"/>
          <w:lang w:eastAsia="zh-CN"/>
        </w:rPr>
        <w:t>The primary objective of NG-RAN nodes is to meet the service requirements of UE as dictated by the CN, while concurrently optimizing energy consumption to the fullest extent possible, even without the necessity of an explicit network saving indicator</w:t>
      </w:r>
      <w:r>
        <w:rPr>
          <w:rFonts w:eastAsiaTheme="minorEastAsia"/>
          <w:lang w:eastAsia="zh-CN"/>
        </w:rPr>
        <w:t xml:space="preserve">. </w:t>
      </w:r>
    </w:p>
    <w:p w14:paraId="67E16891" w14:textId="77777777" w:rsidR="00153BDB"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4: </w:t>
      </w:r>
      <w:r>
        <w:rPr>
          <w:rFonts w:eastAsia="宋体"/>
          <w:lang w:eastAsia="zh-CN"/>
        </w:rPr>
        <w:t xml:space="preserve">It is </w:t>
      </w:r>
      <w:r w:rsidRPr="00F23B37">
        <w:rPr>
          <w:rFonts w:eastAsia="宋体"/>
          <w:lang w:eastAsia="zh-CN"/>
        </w:rPr>
        <w:t>already possible for the NG-RAN to take its own pro</w:t>
      </w:r>
      <w:r>
        <w:rPr>
          <w:rFonts w:eastAsia="宋体"/>
          <w:lang w:eastAsia="zh-CN"/>
        </w:rPr>
        <w:t>prietary</w:t>
      </w:r>
      <w:r w:rsidRPr="00F23B37">
        <w:rPr>
          <w:rFonts w:eastAsia="宋体"/>
          <w:lang w:eastAsia="zh-CN"/>
        </w:rPr>
        <w:t xml:space="preserve"> RRM mechanisms to fulfil the requirement</w:t>
      </w:r>
      <w:r>
        <w:rPr>
          <w:rFonts w:eastAsia="宋体"/>
          <w:lang w:eastAsia="zh-CN"/>
        </w:rPr>
        <w:t xml:space="preserve"> after the CN (e.g., PCF/SMF) </w:t>
      </w:r>
      <w:r w:rsidRPr="00FC4AC1">
        <w:rPr>
          <w:rFonts w:eastAsia="宋体"/>
          <w:lang w:eastAsia="zh-CN"/>
        </w:rPr>
        <w:t>make</w:t>
      </w:r>
      <w:r>
        <w:rPr>
          <w:rFonts w:eastAsia="宋体"/>
          <w:lang w:eastAsia="zh-CN"/>
        </w:rPr>
        <w:t>s</w:t>
      </w:r>
      <w:r w:rsidRPr="00FC4AC1">
        <w:rPr>
          <w:rFonts w:eastAsia="宋体"/>
          <w:lang w:eastAsia="zh-CN"/>
        </w:rPr>
        <w:t xml:space="preserve"> policy decisions</w:t>
      </w:r>
      <w:r>
        <w:rPr>
          <w:rFonts w:eastAsia="宋体"/>
          <w:lang w:eastAsia="zh-CN"/>
        </w:rPr>
        <w:t xml:space="preserve"> and updates to the NG-RAN node</w:t>
      </w:r>
      <w:r>
        <w:rPr>
          <w:rFonts w:eastAsiaTheme="minorEastAsia"/>
          <w:lang w:eastAsia="zh-CN"/>
        </w:rPr>
        <w:t xml:space="preserve">. </w:t>
      </w:r>
    </w:p>
    <w:p w14:paraId="4D7562F5" w14:textId="77777777" w:rsidR="00153BDB" w:rsidRPr="003D6DC7"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5: </w:t>
      </w:r>
      <w:r w:rsidRPr="003635B1">
        <w:rPr>
          <w:rFonts w:eastAsiaTheme="minorEastAsia"/>
          <w:lang w:eastAsia="zh-CN"/>
        </w:rPr>
        <w:t>Based on the UE radio capabilities, the NG-RAN can take the NES actions already. And it seems strange if the UE supports the NES features, while the CN does not provide the network energy saving indicator t</w:t>
      </w:r>
      <w:r w:rsidRPr="003635B1">
        <w:rPr>
          <w:rFonts w:eastAsiaTheme="minorEastAsia" w:hint="eastAsia"/>
          <w:lang w:eastAsia="zh-CN"/>
        </w:rPr>
        <w:t>o</w:t>
      </w:r>
      <w:r w:rsidRPr="003635B1">
        <w:rPr>
          <w:rFonts w:eastAsiaTheme="minorEastAsia"/>
          <w:lang w:eastAsia="zh-CN"/>
        </w:rPr>
        <w:t xml:space="preserve"> the NG-RAN node for this UE. </w:t>
      </w:r>
    </w:p>
    <w:p w14:paraId="2B623A81" w14:textId="5671B9B5" w:rsidR="00153BDB"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6: </w:t>
      </w:r>
      <w:r w:rsidRPr="00795760">
        <w:rPr>
          <w:rFonts w:eastAsiaTheme="minorEastAsia"/>
          <w:lang w:eastAsia="zh-CN"/>
        </w:rPr>
        <w:t xml:space="preserve">If there is a requirement for OAM to be informed </w:t>
      </w:r>
      <w:r w:rsidR="00555409">
        <w:rPr>
          <w:rFonts w:eastAsiaTheme="minorEastAsia"/>
          <w:lang w:eastAsia="zh-CN"/>
        </w:rPr>
        <w:t xml:space="preserve">e.g., </w:t>
      </w:r>
      <w:r w:rsidRPr="00795760">
        <w:rPr>
          <w:rFonts w:eastAsiaTheme="minorEastAsia"/>
          <w:lang w:eastAsia="zh-CN"/>
        </w:rPr>
        <w:t>the number of UEs utilizing energy-saving features, it would be more appropriate to initially engage SA5 first.</w:t>
      </w:r>
    </w:p>
    <w:p w14:paraId="35E9438E" w14:textId="7B77EF7D" w:rsidR="00410E6E" w:rsidRPr="007D7824" w:rsidRDefault="00410E6E" w:rsidP="007D7824">
      <w:pPr>
        <w:pStyle w:val="Proposal"/>
        <w:numPr>
          <w:ilvl w:val="0"/>
          <w:numId w:val="26"/>
        </w:numPr>
        <w:rPr>
          <w:rFonts w:eastAsiaTheme="minorEastAsia"/>
          <w:lang w:eastAsia="zh-CN"/>
        </w:rPr>
      </w:pPr>
      <w:r w:rsidRPr="007D7824">
        <w:rPr>
          <w:rFonts w:eastAsiaTheme="minorEastAsia" w:hint="eastAsia"/>
          <w:lang w:eastAsia="zh-CN"/>
        </w:rPr>
        <w:t>RAN</w:t>
      </w:r>
      <w:r w:rsidRPr="007D7824">
        <w:rPr>
          <w:rFonts w:eastAsiaTheme="minorEastAsia"/>
          <w:lang w:eastAsia="zh-CN"/>
        </w:rPr>
        <w:t xml:space="preserve">3 to reply that from RAN3 perspective, there </w:t>
      </w:r>
      <w:r w:rsidR="00003760">
        <w:rPr>
          <w:rFonts w:eastAsiaTheme="minorEastAsia"/>
          <w:lang w:eastAsia="zh-CN"/>
        </w:rPr>
        <w:t>seems</w:t>
      </w:r>
      <w:r w:rsidRPr="007D7824">
        <w:rPr>
          <w:rFonts w:eastAsiaTheme="minorEastAsia"/>
          <w:lang w:eastAsia="zh-CN"/>
        </w:rPr>
        <w:t xml:space="preserve"> no such need to have this </w:t>
      </w:r>
      <w:r w:rsidRPr="007D7824">
        <w:rPr>
          <w:rFonts w:eastAsia="宋体"/>
          <w:lang w:eastAsia="zh-CN"/>
        </w:rPr>
        <w:t xml:space="preserve">energy saving indication. And RAN3 can communicate the above points back to SA2 for their further input before to have the signalling design. </w:t>
      </w:r>
    </w:p>
    <w:p w14:paraId="4D0FF750" w14:textId="77777777" w:rsidR="00AD09CC" w:rsidRPr="00AD09CC" w:rsidRDefault="00AD09CC" w:rsidP="00AD09CC">
      <w:pPr>
        <w:pStyle w:val="Proposal"/>
        <w:numPr>
          <w:ilvl w:val="0"/>
          <w:numId w:val="26"/>
        </w:numPr>
        <w:rPr>
          <w:rFonts w:eastAsiaTheme="minorEastAsia"/>
          <w:lang w:eastAsia="zh-CN"/>
        </w:rPr>
      </w:pPr>
      <w:r w:rsidRPr="00AD09CC">
        <w:rPr>
          <w:rFonts w:eastAsia="宋体"/>
          <w:lang w:eastAsia="zh-CN"/>
        </w:rPr>
        <w:t xml:space="preserve">RAN3 can further consider based potential RAN2 and SA2 feedback. </w:t>
      </w:r>
    </w:p>
    <w:p w14:paraId="5E71E250" w14:textId="77777777" w:rsidR="00DB61B4" w:rsidRPr="00410E6E" w:rsidRDefault="00DB61B4" w:rsidP="00F3330E">
      <w:pPr>
        <w:jc w:val="both"/>
        <w:rPr>
          <w:lang w:eastAsia="zh-CN"/>
        </w:rPr>
      </w:pPr>
    </w:p>
    <w:p w14:paraId="771C3D1E" w14:textId="06514284" w:rsidR="00D14A36" w:rsidRPr="00DB61B4" w:rsidRDefault="00E87F35" w:rsidP="00F3330E">
      <w:pPr>
        <w:jc w:val="both"/>
        <w:rPr>
          <w:lang w:eastAsia="zh-CN"/>
        </w:rPr>
      </w:pPr>
      <w:r>
        <w:rPr>
          <w:lang w:eastAsia="zh-CN"/>
        </w:rPr>
        <w:t xml:space="preserve">The draft reply LS is provided in [3]. </w:t>
      </w:r>
    </w:p>
    <w:p w14:paraId="2A35FF00" w14:textId="77777777" w:rsidR="006A5BA4" w:rsidRPr="007D3E81" w:rsidRDefault="006A5BA4" w:rsidP="006A5BA4">
      <w:pPr>
        <w:pStyle w:val="Heading1"/>
      </w:pPr>
      <w:r>
        <w:t xml:space="preserve">4. </w:t>
      </w:r>
      <w:r w:rsidRPr="007D3E81">
        <w:t>Reference</w:t>
      </w:r>
    </w:p>
    <w:bookmarkEnd w:id="1"/>
    <w:p w14:paraId="291F9DE9" w14:textId="608CAECF" w:rsidR="00AF5B03" w:rsidRDefault="00881FF0" w:rsidP="00963045">
      <w:pPr>
        <w:pStyle w:val="ListParagraph"/>
        <w:numPr>
          <w:ilvl w:val="0"/>
          <w:numId w:val="9"/>
        </w:numPr>
        <w:ind w:firstLineChars="0"/>
        <w:rPr>
          <w:lang w:eastAsia="zh-CN"/>
        </w:rPr>
      </w:pPr>
      <w:r w:rsidRPr="00881FF0">
        <w:rPr>
          <w:lang w:eastAsia="zh-CN"/>
        </w:rPr>
        <w:t>LS on energy saving indication from CN to RAN</w:t>
      </w:r>
      <w:r w:rsidR="00902C04">
        <w:rPr>
          <w:lang w:eastAsia="zh-CN"/>
        </w:rPr>
        <w:t xml:space="preserve">, </w:t>
      </w:r>
      <w:r w:rsidR="00AF5B03">
        <w:rPr>
          <w:lang w:eastAsia="zh-CN"/>
        </w:rPr>
        <w:t>SA</w:t>
      </w:r>
      <w:r w:rsidR="00902C04">
        <w:rPr>
          <w:lang w:eastAsia="zh-CN"/>
        </w:rPr>
        <w:t>2</w:t>
      </w:r>
    </w:p>
    <w:p w14:paraId="53F6BDD7" w14:textId="46C3ABC8" w:rsidR="00882782" w:rsidRDefault="00112124" w:rsidP="00882782">
      <w:pPr>
        <w:pStyle w:val="ListParagraph"/>
        <w:numPr>
          <w:ilvl w:val="0"/>
          <w:numId w:val="9"/>
        </w:numPr>
        <w:ind w:firstLineChars="0"/>
        <w:rPr>
          <w:lang w:eastAsia="zh-CN"/>
        </w:rPr>
      </w:pPr>
      <w:r w:rsidRPr="00112124">
        <w:rPr>
          <w:lang w:eastAsia="zh-CN"/>
        </w:rPr>
        <w:t>3GPP TR 28.880 V1.1.0</w:t>
      </w:r>
      <w:r w:rsidR="00882782" w:rsidRPr="00882782">
        <w:t xml:space="preserve"> </w:t>
      </w:r>
      <w:r w:rsidR="00882782">
        <w:rPr>
          <w:lang w:eastAsia="zh-CN"/>
        </w:rPr>
        <w:t>Study on energy efficiency and energy saving aspects of 5G networks and services</w:t>
      </w:r>
    </w:p>
    <w:p w14:paraId="2434DF60" w14:textId="26ED5F51" w:rsidR="00DD71C3" w:rsidRDefault="00882782" w:rsidP="00AA5ADF">
      <w:pPr>
        <w:rPr>
          <w:lang w:eastAsia="zh-CN"/>
        </w:rPr>
      </w:pPr>
      <w:r>
        <w:rPr>
          <w:lang w:eastAsia="zh-CN"/>
        </w:rPr>
        <w:t>(Release 19)</w:t>
      </w:r>
    </w:p>
    <w:p w14:paraId="7B6E7A0B" w14:textId="4919F93C" w:rsidR="00342196" w:rsidRDefault="00BF4D47" w:rsidP="00F944AC">
      <w:pPr>
        <w:pStyle w:val="ListParagraph"/>
        <w:numPr>
          <w:ilvl w:val="0"/>
          <w:numId w:val="9"/>
        </w:numPr>
        <w:spacing w:after="0"/>
        <w:ind w:firstLineChars="0"/>
        <w:rPr>
          <w:lang w:eastAsia="zh-CN"/>
        </w:rPr>
      </w:pPr>
      <w:r>
        <w:t>R3-250587</w:t>
      </w:r>
      <w:r w:rsidR="009E0B91">
        <w:rPr>
          <w:lang w:eastAsia="zh-CN"/>
        </w:rPr>
        <w:t xml:space="preserve"> </w:t>
      </w:r>
      <w:r w:rsidR="004F2C37" w:rsidRPr="004F2C37">
        <w:rPr>
          <w:lang w:eastAsia="zh-CN"/>
        </w:rPr>
        <w:t>[draft] Reply LS on energy saving indication from CN to RAN</w:t>
      </w:r>
      <w:r w:rsidR="008D5C8C">
        <w:rPr>
          <w:lang w:eastAsia="zh-CN"/>
        </w:rPr>
        <w:t xml:space="preserve">, </w:t>
      </w:r>
      <w:r w:rsidR="004F2C37" w:rsidRPr="004F2C37">
        <w:rPr>
          <w:lang w:eastAsia="zh-CN"/>
        </w:rPr>
        <w:t>Huawei, CATT, NEC</w:t>
      </w:r>
    </w:p>
    <w:sectPr w:rsidR="00342196"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4F759" w14:textId="77777777" w:rsidR="002D58D7" w:rsidRDefault="002D58D7">
      <w:r>
        <w:separator/>
      </w:r>
    </w:p>
  </w:endnote>
  <w:endnote w:type="continuationSeparator" w:id="0">
    <w:p w14:paraId="20D35ED9" w14:textId="77777777" w:rsidR="002D58D7" w:rsidRDefault="002D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849AA" w14:textId="77777777" w:rsidR="002D58D7" w:rsidRDefault="002D58D7">
      <w:r>
        <w:separator/>
      </w:r>
    </w:p>
  </w:footnote>
  <w:footnote w:type="continuationSeparator" w:id="0">
    <w:p w14:paraId="1E39FD43" w14:textId="77777777" w:rsidR="002D58D7" w:rsidRDefault="002D5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10"/>
  </w:num>
  <w:num w:numId="8">
    <w:abstractNumId w:val="11"/>
  </w:num>
  <w:num w:numId="9">
    <w:abstractNumId w:val="5"/>
  </w:num>
  <w:num w:numId="10">
    <w:abstractNumId w:val="6"/>
  </w:num>
  <w:num w:numId="11">
    <w:abstractNumId w:val="15"/>
  </w:num>
  <w:num w:numId="12">
    <w:abstractNumId w:val="7"/>
  </w:num>
  <w:num w:numId="13">
    <w:abstractNumId w:val="7"/>
    <w:lvlOverride w:ilvl="0">
      <w:startOverride w:val="1"/>
    </w:lvlOverride>
  </w:num>
  <w:num w:numId="14">
    <w:abstractNumId w:val="13"/>
  </w:num>
  <w:num w:numId="15">
    <w:abstractNumId w:val="12"/>
  </w:num>
  <w:num w:numId="16">
    <w:abstractNumId w:val="7"/>
    <w:lvlOverride w:ilvl="0">
      <w:startOverride w:val="1"/>
    </w:lvlOverride>
  </w:num>
  <w:num w:numId="17">
    <w:abstractNumId w:val="8"/>
  </w:num>
  <w:num w:numId="18">
    <w:abstractNumId w:val="7"/>
    <w:lvlOverride w:ilvl="0">
      <w:startOverride w:val="1"/>
    </w:lvlOverride>
  </w:num>
  <w:num w:numId="19">
    <w:abstractNumId w:val="4"/>
  </w:num>
  <w:num w:numId="20">
    <w:abstractNumId w:val="9"/>
  </w:num>
  <w:num w:numId="21">
    <w:abstractNumId w:val="7"/>
    <w:lvlOverride w:ilvl="0">
      <w:startOverride w:val="1"/>
    </w:lvlOverride>
  </w:num>
  <w:num w:numId="22">
    <w:abstractNumId w:val="7"/>
  </w:num>
  <w:num w:numId="23">
    <w:abstractNumId w:val="7"/>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940"/>
    <w:rsid w:val="000020FF"/>
    <w:rsid w:val="0000238B"/>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8C4"/>
    <w:rsid w:val="00006A86"/>
    <w:rsid w:val="00006AA0"/>
    <w:rsid w:val="00006B8B"/>
    <w:rsid w:val="00006CD4"/>
    <w:rsid w:val="00007955"/>
    <w:rsid w:val="00007ACD"/>
    <w:rsid w:val="00007BA5"/>
    <w:rsid w:val="00007EAB"/>
    <w:rsid w:val="000110CA"/>
    <w:rsid w:val="00011674"/>
    <w:rsid w:val="000118F6"/>
    <w:rsid w:val="00011EA3"/>
    <w:rsid w:val="00012399"/>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28A"/>
    <w:rsid w:val="00025434"/>
    <w:rsid w:val="000255F7"/>
    <w:rsid w:val="000271F4"/>
    <w:rsid w:val="0002747B"/>
    <w:rsid w:val="000277E5"/>
    <w:rsid w:val="0003064C"/>
    <w:rsid w:val="00030688"/>
    <w:rsid w:val="00030775"/>
    <w:rsid w:val="00030A95"/>
    <w:rsid w:val="00030CD1"/>
    <w:rsid w:val="00030F50"/>
    <w:rsid w:val="0003107D"/>
    <w:rsid w:val="00031567"/>
    <w:rsid w:val="00031914"/>
    <w:rsid w:val="00031CA7"/>
    <w:rsid w:val="0003243E"/>
    <w:rsid w:val="00032711"/>
    <w:rsid w:val="00032AB8"/>
    <w:rsid w:val="00033000"/>
    <w:rsid w:val="00033716"/>
    <w:rsid w:val="00033EC1"/>
    <w:rsid w:val="0003419C"/>
    <w:rsid w:val="0003461E"/>
    <w:rsid w:val="000346B7"/>
    <w:rsid w:val="00034AD8"/>
    <w:rsid w:val="000357E9"/>
    <w:rsid w:val="00035CB3"/>
    <w:rsid w:val="00035E59"/>
    <w:rsid w:val="00035E6F"/>
    <w:rsid w:val="000368F1"/>
    <w:rsid w:val="000371F3"/>
    <w:rsid w:val="00037328"/>
    <w:rsid w:val="00037B33"/>
    <w:rsid w:val="0004079F"/>
    <w:rsid w:val="00040B64"/>
    <w:rsid w:val="000410D0"/>
    <w:rsid w:val="0004127F"/>
    <w:rsid w:val="000421A6"/>
    <w:rsid w:val="000421C4"/>
    <w:rsid w:val="00042A86"/>
    <w:rsid w:val="00042FEB"/>
    <w:rsid w:val="000430A1"/>
    <w:rsid w:val="000433B6"/>
    <w:rsid w:val="0004386C"/>
    <w:rsid w:val="000439E1"/>
    <w:rsid w:val="00043BC5"/>
    <w:rsid w:val="000442D9"/>
    <w:rsid w:val="00044562"/>
    <w:rsid w:val="000445B0"/>
    <w:rsid w:val="00044952"/>
    <w:rsid w:val="00044A3A"/>
    <w:rsid w:val="00044E9A"/>
    <w:rsid w:val="00045391"/>
    <w:rsid w:val="0004575F"/>
    <w:rsid w:val="00045F9A"/>
    <w:rsid w:val="000460B7"/>
    <w:rsid w:val="0004623D"/>
    <w:rsid w:val="000468A5"/>
    <w:rsid w:val="000472C1"/>
    <w:rsid w:val="000477DF"/>
    <w:rsid w:val="000478FF"/>
    <w:rsid w:val="00047A86"/>
    <w:rsid w:val="00047D2B"/>
    <w:rsid w:val="00047F7B"/>
    <w:rsid w:val="000502EF"/>
    <w:rsid w:val="0005055D"/>
    <w:rsid w:val="00052018"/>
    <w:rsid w:val="000520DD"/>
    <w:rsid w:val="00052997"/>
    <w:rsid w:val="00052D87"/>
    <w:rsid w:val="00053771"/>
    <w:rsid w:val="00053A3A"/>
    <w:rsid w:val="00053EDA"/>
    <w:rsid w:val="0005476A"/>
    <w:rsid w:val="0005479A"/>
    <w:rsid w:val="00054CEB"/>
    <w:rsid w:val="000550F8"/>
    <w:rsid w:val="0005516F"/>
    <w:rsid w:val="0005518A"/>
    <w:rsid w:val="000553BB"/>
    <w:rsid w:val="00056F52"/>
    <w:rsid w:val="00056FE5"/>
    <w:rsid w:val="00057064"/>
    <w:rsid w:val="00057171"/>
    <w:rsid w:val="00057DFF"/>
    <w:rsid w:val="00057F83"/>
    <w:rsid w:val="000604BB"/>
    <w:rsid w:val="000606C8"/>
    <w:rsid w:val="00060F50"/>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D3A"/>
    <w:rsid w:val="00065F18"/>
    <w:rsid w:val="00065F6B"/>
    <w:rsid w:val="000660EB"/>
    <w:rsid w:val="00066EF6"/>
    <w:rsid w:val="00067294"/>
    <w:rsid w:val="000674DE"/>
    <w:rsid w:val="000677E8"/>
    <w:rsid w:val="00067B9D"/>
    <w:rsid w:val="00070403"/>
    <w:rsid w:val="00070CDD"/>
    <w:rsid w:val="0007119C"/>
    <w:rsid w:val="000714ED"/>
    <w:rsid w:val="00071AD1"/>
    <w:rsid w:val="00071CB4"/>
    <w:rsid w:val="00072295"/>
    <w:rsid w:val="00072EDF"/>
    <w:rsid w:val="0007343F"/>
    <w:rsid w:val="000737BB"/>
    <w:rsid w:val="00073C97"/>
    <w:rsid w:val="00073E8E"/>
    <w:rsid w:val="00074D25"/>
    <w:rsid w:val="00075247"/>
    <w:rsid w:val="000755F5"/>
    <w:rsid w:val="000757D1"/>
    <w:rsid w:val="00075BE8"/>
    <w:rsid w:val="00075CE4"/>
    <w:rsid w:val="00075E3D"/>
    <w:rsid w:val="00076202"/>
    <w:rsid w:val="00076363"/>
    <w:rsid w:val="00076E9F"/>
    <w:rsid w:val="0007754F"/>
    <w:rsid w:val="00077E29"/>
    <w:rsid w:val="000800E2"/>
    <w:rsid w:val="0008112D"/>
    <w:rsid w:val="000812D6"/>
    <w:rsid w:val="00081C37"/>
    <w:rsid w:val="00081F98"/>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47F"/>
    <w:rsid w:val="00085C67"/>
    <w:rsid w:val="00085DF3"/>
    <w:rsid w:val="00086917"/>
    <w:rsid w:val="00086B96"/>
    <w:rsid w:val="00086BC4"/>
    <w:rsid w:val="00086DFE"/>
    <w:rsid w:val="00087237"/>
    <w:rsid w:val="0008724B"/>
    <w:rsid w:val="000875F3"/>
    <w:rsid w:val="000878B1"/>
    <w:rsid w:val="0009046A"/>
    <w:rsid w:val="00091874"/>
    <w:rsid w:val="000918C5"/>
    <w:rsid w:val="0009264C"/>
    <w:rsid w:val="00092C34"/>
    <w:rsid w:val="000936F1"/>
    <w:rsid w:val="00093E22"/>
    <w:rsid w:val="00094829"/>
    <w:rsid w:val="00094B65"/>
    <w:rsid w:val="00094C4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0171"/>
    <w:rsid w:val="000A0206"/>
    <w:rsid w:val="000A10EB"/>
    <w:rsid w:val="000A1835"/>
    <w:rsid w:val="000A187E"/>
    <w:rsid w:val="000A2AF5"/>
    <w:rsid w:val="000A2D64"/>
    <w:rsid w:val="000A324A"/>
    <w:rsid w:val="000A337E"/>
    <w:rsid w:val="000A3769"/>
    <w:rsid w:val="000A394F"/>
    <w:rsid w:val="000A3C43"/>
    <w:rsid w:val="000A3CD7"/>
    <w:rsid w:val="000A3D9B"/>
    <w:rsid w:val="000A3E0D"/>
    <w:rsid w:val="000A4442"/>
    <w:rsid w:val="000A44AB"/>
    <w:rsid w:val="000A44D7"/>
    <w:rsid w:val="000A4C5A"/>
    <w:rsid w:val="000A4D30"/>
    <w:rsid w:val="000A689E"/>
    <w:rsid w:val="000A6CBD"/>
    <w:rsid w:val="000A6E24"/>
    <w:rsid w:val="000A743C"/>
    <w:rsid w:val="000B04FD"/>
    <w:rsid w:val="000B136B"/>
    <w:rsid w:val="000B1390"/>
    <w:rsid w:val="000B13E4"/>
    <w:rsid w:val="000B1410"/>
    <w:rsid w:val="000B23EC"/>
    <w:rsid w:val="000B2A10"/>
    <w:rsid w:val="000B3098"/>
    <w:rsid w:val="000B3117"/>
    <w:rsid w:val="000B417F"/>
    <w:rsid w:val="000B4726"/>
    <w:rsid w:val="000B48A6"/>
    <w:rsid w:val="000B4B4A"/>
    <w:rsid w:val="000B54C1"/>
    <w:rsid w:val="000B5774"/>
    <w:rsid w:val="000B5AE1"/>
    <w:rsid w:val="000B5F7E"/>
    <w:rsid w:val="000B65E8"/>
    <w:rsid w:val="000B6798"/>
    <w:rsid w:val="000B684D"/>
    <w:rsid w:val="000B689A"/>
    <w:rsid w:val="000B78CC"/>
    <w:rsid w:val="000B7D3F"/>
    <w:rsid w:val="000B7E61"/>
    <w:rsid w:val="000C00E1"/>
    <w:rsid w:val="000C027D"/>
    <w:rsid w:val="000C06F7"/>
    <w:rsid w:val="000C0BF8"/>
    <w:rsid w:val="000C14A0"/>
    <w:rsid w:val="000C1846"/>
    <w:rsid w:val="000C1E2F"/>
    <w:rsid w:val="000C29BA"/>
    <w:rsid w:val="000C2F8F"/>
    <w:rsid w:val="000C359B"/>
    <w:rsid w:val="000C3723"/>
    <w:rsid w:val="000C3953"/>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20EF"/>
    <w:rsid w:val="000D23EB"/>
    <w:rsid w:val="000D2A7E"/>
    <w:rsid w:val="000D358C"/>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25B"/>
    <w:rsid w:val="000F0F23"/>
    <w:rsid w:val="000F1BEB"/>
    <w:rsid w:val="000F1CAF"/>
    <w:rsid w:val="000F1FC4"/>
    <w:rsid w:val="000F288A"/>
    <w:rsid w:val="000F2A39"/>
    <w:rsid w:val="000F2AAC"/>
    <w:rsid w:val="000F2DFE"/>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1543"/>
    <w:rsid w:val="00101C00"/>
    <w:rsid w:val="00101C0B"/>
    <w:rsid w:val="001024B9"/>
    <w:rsid w:val="00102B9E"/>
    <w:rsid w:val="00102D25"/>
    <w:rsid w:val="00102D3B"/>
    <w:rsid w:val="00102D8A"/>
    <w:rsid w:val="00103189"/>
    <w:rsid w:val="001031E1"/>
    <w:rsid w:val="00103692"/>
    <w:rsid w:val="0010374A"/>
    <w:rsid w:val="00103870"/>
    <w:rsid w:val="00104009"/>
    <w:rsid w:val="001053B5"/>
    <w:rsid w:val="00105668"/>
    <w:rsid w:val="0010634F"/>
    <w:rsid w:val="001064C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869"/>
    <w:rsid w:val="00112C1D"/>
    <w:rsid w:val="001133CF"/>
    <w:rsid w:val="00113571"/>
    <w:rsid w:val="00113D5D"/>
    <w:rsid w:val="00113DCC"/>
    <w:rsid w:val="00114174"/>
    <w:rsid w:val="001147C8"/>
    <w:rsid w:val="001149F3"/>
    <w:rsid w:val="00114EB0"/>
    <w:rsid w:val="00114ECF"/>
    <w:rsid w:val="00115781"/>
    <w:rsid w:val="00115B32"/>
    <w:rsid w:val="0011668D"/>
    <w:rsid w:val="00116EDE"/>
    <w:rsid w:val="00117038"/>
    <w:rsid w:val="001177F1"/>
    <w:rsid w:val="00117B42"/>
    <w:rsid w:val="00117E39"/>
    <w:rsid w:val="00117E84"/>
    <w:rsid w:val="00117FBB"/>
    <w:rsid w:val="00120088"/>
    <w:rsid w:val="00121690"/>
    <w:rsid w:val="001216F9"/>
    <w:rsid w:val="0012187F"/>
    <w:rsid w:val="001218CE"/>
    <w:rsid w:val="0012197B"/>
    <w:rsid w:val="00121CA2"/>
    <w:rsid w:val="00121CCB"/>
    <w:rsid w:val="00121E24"/>
    <w:rsid w:val="0012227B"/>
    <w:rsid w:val="0012236F"/>
    <w:rsid w:val="001227E7"/>
    <w:rsid w:val="001229DC"/>
    <w:rsid w:val="00122F9E"/>
    <w:rsid w:val="0012343C"/>
    <w:rsid w:val="00123BF3"/>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EA5"/>
    <w:rsid w:val="0013204A"/>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3C2"/>
    <w:rsid w:val="0013747D"/>
    <w:rsid w:val="00140231"/>
    <w:rsid w:val="00140232"/>
    <w:rsid w:val="00140312"/>
    <w:rsid w:val="0014087A"/>
    <w:rsid w:val="00141333"/>
    <w:rsid w:val="00141915"/>
    <w:rsid w:val="00141CCB"/>
    <w:rsid w:val="00141DD6"/>
    <w:rsid w:val="001425DF"/>
    <w:rsid w:val="00142DD8"/>
    <w:rsid w:val="0014332F"/>
    <w:rsid w:val="0014344D"/>
    <w:rsid w:val="00143B34"/>
    <w:rsid w:val="001443DD"/>
    <w:rsid w:val="001445BB"/>
    <w:rsid w:val="00144AA6"/>
    <w:rsid w:val="001452E0"/>
    <w:rsid w:val="00145968"/>
    <w:rsid w:val="00145A5A"/>
    <w:rsid w:val="00145F54"/>
    <w:rsid w:val="0014638D"/>
    <w:rsid w:val="00146825"/>
    <w:rsid w:val="00147606"/>
    <w:rsid w:val="001476D8"/>
    <w:rsid w:val="00147BBA"/>
    <w:rsid w:val="00147FE7"/>
    <w:rsid w:val="0015093A"/>
    <w:rsid w:val="00150FD5"/>
    <w:rsid w:val="00152608"/>
    <w:rsid w:val="00152611"/>
    <w:rsid w:val="001533B4"/>
    <w:rsid w:val="00153BDB"/>
    <w:rsid w:val="00153CD0"/>
    <w:rsid w:val="001540FA"/>
    <w:rsid w:val="00154D73"/>
    <w:rsid w:val="001551A2"/>
    <w:rsid w:val="0015526C"/>
    <w:rsid w:val="0015544A"/>
    <w:rsid w:val="00155614"/>
    <w:rsid w:val="00155D7E"/>
    <w:rsid w:val="0015602E"/>
    <w:rsid w:val="00156AB0"/>
    <w:rsid w:val="00156AB3"/>
    <w:rsid w:val="00156E16"/>
    <w:rsid w:val="00156E69"/>
    <w:rsid w:val="00156F62"/>
    <w:rsid w:val="00157372"/>
    <w:rsid w:val="0016006A"/>
    <w:rsid w:val="0016044E"/>
    <w:rsid w:val="00160615"/>
    <w:rsid w:val="00160C2D"/>
    <w:rsid w:val="00160CA0"/>
    <w:rsid w:val="00160DF5"/>
    <w:rsid w:val="00161EF7"/>
    <w:rsid w:val="00162AA4"/>
    <w:rsid w:val="00163219"/>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100B"/>
    <w:rsid w:val="00171F68"/>
    <w:rsid w:val="00172385"/>
    <w:rsid w:val="0017259C"/>
    <w:rsid w:val="00172628"/>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91B"/>
    <w:rsid w:val="00186B03"/>
    <w:rsid w:val="00187024"/>
    <w:rsid w:val="00187E89"/>
    <w:rsid w:val="00187F9E"/>
    <w:rsid w:val="00190528"/>
    <w:rsid w:val="00190633"/>
    <w:rsid w:val="00190AAA"/>
    <w:rsid w:val="00190D1B"/>
    <w:rsid w:val="00191037"/>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F0"/>
    <w:rsid w:val="001A38C1"/>
    <w:rsid w:val="001A46E8"/>
    <w:rsid w:val="001A4CE3"/>
    <w:rsid w:val="001A523C"/>
    <w:rsid w:val="001A5F7F"/>
    <w:rsid w:val="001A5F87"/>
    <w:rsid w:val="001A5FE1"/>
    <w:rsid w:val="001A68F4"/>
    <w:rsid w:val="001A6CB0"/>
    <w:rsid w:val="001A75C4"/>
    <w:rsid w:val="001A7CDC"/>
    <w:rsid w:val="001B0711"/>
    <w:rsid w:val="001B0B4F"/>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F5"/>
    <w:rsid w:val="001C2AB9"/>
    <w:rsid w:val="001C2AC9"/>
    <w:rsid w:val="001C2DD3"/>
    <w:rsid w:val="001C2F9E"/>
    <w:rsid w:val="001C37C7"/>
    <w:rsid w:val="001C3998"/>
    <w:rsid w:val="001C4874"/>
    <w:rsid w:val="001C4A8B"/>
    <w:rsid w:val="001C5838"/>
    <w:rsid w:val="001C59BD"/>
    <w:rsid w:val="001C5F62"/>
    <w:rsid w:val="001C6466"/>
    <w:rsid w:val="001C6B8E"/>
    <w:rsid w:val="001C6FB6"/>
    <w:rsid w:val="001C70D3"/>
    <w:rsid w:val="001C751E"/>
    <w:rsid w:val="001C7CDC"/>
    <w:rsid w:val="001D03A3"/>
    <w:rsid w:val="001D0902"/>
    <w:rsid w:val="001D0B88"/>
    <w:rsid w:val="001D1842"/>
    <w:rsid w:val="001D1EAA"/>
    <w:rsid w:val="001D2346"/>
    <w:rsid w:val="001D2477"/>
    <w:rsid w:val="001D2965"/>
    <w:rsid w:val="001D2A14"/>
    <w:rsid w:val="001D2AF9"/>
    <w:rsid w:val="001D326D"/>
    <w:rsid w:val="001D3722"/>
    <w:rsid w:val="001D4FA8"/>
    <w:rsid w:val="001D504E"/>
    <w:rsid w:val="001D6F72"/>
    <w:rsid w:val="001D711B"/>
    <w:rsid w:val="001D747D"/>
    <w:rsid w:val="001D7D1B"/>
    <w:rsid w:val="001D7F47"/>
    <w:rsid w:val="001E09A2"/>
    <w:rsid w:val="001E0B57"/>
    <w:rsid w:val="001E0E99"/>
    <w:rsid w:val="001E110C"/>
    <w:rsid w:val="001E1597"/>
    <w:rsid w:val="001E1A4D"/>
    <w:rsid w:val="001E2655"/>
    <w:rsid w:val="001E2CE5"/>
    <w:rsid w:val="001E3038"/>
    <w:rsid w:val="001E35AF"/>
    <w:rsid w:val="001E3784"/>
    <w:rsid w:val="001E3CC6"/>
    <w:rsid w:val="001E3D22"/>
    <w:rsid w:val="001E3DB4"/>
    <w:rsid w:val="001E3FBC"/>
    <w:rsid w:val="001E41F3"/>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11AD"/>
    <w:rsid w:val="001F12BB"/>
    <w:rsid w:val="001F194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903"/>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C63"/>
    <w:rsid w:val="00212F45"/>
    <w:rsid w:val="00213244"/>
    <w:rsid w:val="0021374B"/>
    <w:rsid w:val="002142A2"/>
    <w:rsid w:val="0021459F"/>
    <w:rsid w:val="00214991"/>
    <w:rsid w:val="00214A78"/>
    <w:rsid w:val="00214EAE"/>
    <w:rsid w:val="00215482"/>
    <w:rsid w:val="00215AA1"/>
    <w:rsid w:val="00215CA4"/>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F62"/>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112E"/>
    <w:rsid w:val="002313BF"/>
    <w:rsid w:val="00231C57"/>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4DC"/>
    <w:rsid w:val="00235A0C"/>
    <w:rsid w:val="00235B4C"/>
    <w:rsid w:val="00236705"/>
    <w:rsid w:val="0023683D"/>
    <w:rsid w:val="002368BD"/>
    <w:rsid w:val="002370FE"/>
    <w:rsid w:val="002376A3"/>
    <w:rsid w:val="002379A1"/>
    <w:rsid w:val="00237A20"/>
    <w:rsid w:val="00240472"/>
    <w:rsid w:val="00240E7C"/>
    <w:rsid w:val="00241129"/>
    <w:rsid w:val="00241AD4"/>
    <w:rsid w:val="00242CC8"/>
    <w:rsid w:val="0024335F"/>
    <w:rsid w:val="002437AA"/>
    <w:rsid w:val="00243B26"/>
    <w:rsid w:val="00243BC1"/>
    <w:rsid w:val="00243E79"/>
    <w:rsid w:val="0024403B"/>
    <w:rsid w:val="00244332"/>
    <w:rsid w:val="00244F8E"/>
    <w:rsid w:val="00245042"/>
    <w:rsid w:val="00245B23"/>
    <w:rsid w:val="00245CEA"/>
    <w:rsid w:val="00245D17"/>
    <w:rsid w:val="00246DE8"/>
    <w:rsid w:val="00247171"/>
    <w:rsid w:val="002472EE"/>
    <w:rsid w:val="002479D4"/>
    <w:rsid w:val="00247CF8"/>
    <w:rsid w:val="0025022A"/>
    <w:rsid w:val="00250854"/>
    <w:rsid w:val="00250B2E"/>
    <w:rsid w:val="00250D8D"/>
    <w:rsid w:val="0025228F"/>
    <w:rsid w:val="00252BEC"/>
    <w:rsid w:val="00252EFE"/>
    <w:rsid w:val="00252F0D"/>
    <w:rsid w:val="002530BE"/>
    <w:rsid w:val="0025347C"/>
    <w:rsid w:val="002536BD"/>
    <w:rsid w:val="00253E55"/>
    <w:rsid w:val="002542ED"/>
    <w:rsid w:val="0025493D"/>
    <w:rsid w:val="00254A05"/>
    <w:rsid w:val="00254A30"/>
    <w:rsid w:val="0025587B"/>
    <w:rsid w:val="00255C18"/>
    <w:rsid w:val="00256EA4"/>
    <w:rsid w:val="002570EB"/>
    <w:rsid w:val="00257195"/>
    <w:rsid w:val="00257380"/>
    <w:rsid w:val="00257737"/>
    <w:rsid w:val="002578D8"/>
    <w:rsid w:val="002607D3"/>
    <w:rsid w:val="00260E12"/>
    <w:rsid w:val="002613A5"/>
    <w:rsid w:val="002613B6"/>
    <w:rsid w:val="00262356"/>
    <w:rsid w:val="00263015"/>
    <w:rsid w:val="00263D34"/>
    <w:rsid w:val="002646D8"/>
    <w:rsid w:val="00265018"/>
    <w:rsid w:val="002650DE"/>
    <w:rsid w:val="0026522C"/>
    <w:rsid w:val="00265B6A"/>
    <w:rsid w:val="00265CF6"/>
    <w:rsid w:val="00265FDD"/>
    <w:rsid w:val="00266233"/>
    <w:rsid w:val="00266C08"/>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2A7"/>
    <w:rsid w:val="00285749"/>
    <w:rsid w:val="002858F5"/>
    <w:rsid w:val="00285EAC"/>
    <w:rsid w:val="0028653D"/>
    <w:rsid w:val="002865DD"/>
    <w:rsid w:val="0028675B"/>
    <w:rsid w:val="0028684F"/>
    <w:rsid w:val="00286BDC"/>
    <w:rsid w:val="00286CEB"/>
    <w:rsid w:val="00287624"/>
    <w:rsid w:val="002879C8"/>
    <w:rsid w:val="00287AAE"/>
    <w:rsid w:val="00287FC5"/>
    <w:rsid w:val="00290A43"/>
    <w:rsid w:val="002910C2"/>
    <w:rsid w:val="002912EE"/>
    <w:rsid w:val="00291EB1"/>
    <w:rsid w:val="00292120"/>
    <w:rsid w:val="002928C7"/>
    <w:rsid w:val="00292A44"/>
    <w:rsid w:val="00292EAA"/>
    <w:rsid w:val="002933B8"/>
    <w:rsid w:val="002934AE"/>
    <w:rsid w:val="00293CDE"/>
    <w:rsid w:val="00293D64"/>
    <w:rsid w:val="00293D85"/>
    <w:rsid w:val="0029471B"/>
    <w:rsid w:val="00294F74"/>
    <w:rsid w:val="002952E2"/>
    <w:rsid w:val="00295352"/>
    <w:rsid w:val="0029573B"/>
    <w:rsid w:val="002959FF"/>
    <w:rsid w:val="00295C05"/>
    <w:rsid w:val="00295D94"/>
    <w:rsid w:val="002962CA"/>
    <w:rsid w:val="002965C0"/>
    <w:rsid w:val="00296BA4"/>
    <w:rsid w:val="00296D5D"/>
    <w:rsid w:val="00297BF3"/>
    <w:rsid w:val="00297CE3"/>
    <w:rsid w:val="00297E6B"/>
    <w:rsid w:val="00297FD9"/>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29EA"/>
    <w:rsid w:val="002B3197"/>
    <w:rsid w:val="002B3B2F"/>
    <w:rsid w:val="002B3F03"/>
    <w:rsid w:val="002B401A"/>
    <w:rsid w:val="002B4A9F"/>
    <w:rsid w:val="002B565A"/>
    <w:rsid w:val="002B59FE"/>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353F"/>
    <w:rsid w:val="002C3AFA"/>
    <w:rsid w:val="002C3F9C"/>
    <w:rsid w:val="002C4745"/>
    <w:rsid w:val="002C4BB7"/>
    <w:rsid w:val="002C4ECA"/>
    <w:rsid w:val="002C5758"/>
    <w:rsid w:val="002C59CA"/>
    <w:rsid w:val="002C5BCD"/>
    <w:rsid w:val="002C5F35"/>
    <w:rsid w:val="002C616A"/>
    <w:rsid w:val="002C6393"/>
    <w:rsid w:val="002C63B6"/>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2AD"/>
    <w:rsid w:val="002D330E"/>
    <w:rsid w:val="002D3445"/>
    <w:rsid w:val="002D3A54"/>
    <w:rsid w:val="002D3F6E"/>
    <w:rsid w:val="002D4229"/>
    <w:rsid w:val="002D4826"/>
    <w:rsid w:val="002D4B06"/>
    <w:rsid w:val="002D4DCF"/>
    <w:rsid w:val="002D5588"/>
    <w:rsid w:val="002D58D1"/>
    <w:rsid w:val="002D58D7"/>
    <w:rsid w:val="002D721E"/>
    <w:rsid w:val="002D756C"/>
    <w:rsid w:val="002D7B21"/>
    <w:rsid w:val="002E0083"/>
    <w:rsid w:val="002E0132"/>
    <w:rsid w:val="002E05BF"/>
    <w:rsid w:val="002E068A"/>
    <w:rsid w:val="002E0B07"/>
    <w:rsid w:val="002E0E6D"/>
    <w:rsid w:val="002E10AD"/>
    <w:rsid w:val="002E155A"/>
    <w:rsid w:val="002E16EB"/>
    <w:rsid w:val="002E1787"/>
    <w:rsid w:val="002E1A7C"/>
    <w:rsid w:val="002E1CC8"/>
    <w:rsid w:val="002E2184"/>
    <w:rsid w:val="002E24FA"/>
    <w:rsid w:val="002E2C04"/>
    <w:rsid w:val="002E2C3E"/>
    <w:rsid w:val="002E2E06"/>
    <w:rsid w:val="002E3EF6"/>
    <w:rsid w:val="002E4216"/>
    <w:rsid w:val="002E4C5F"/>
    <w:rsid w:val="002E55C9"/>
    <w:rsid w:val="002E5A45"/>
    <w:rsid w:val="002E5E1A"/>
    <w:rsid w:val="002E5E8D"/>
    <w:rsid w:val="002E74AE"/>
    <w:rsid w:val="002E74B9"/>
    <w:rsid w:val="002E7689"/>
    <w:rsid w:val="002E7BB4"/>
    <w:rsid w:val="002F03BC"/>
    <w:rsid w:val="002F0A6D"/>
    <w:rsid w:val="002F0CC5"/>
    <w:rsid w:val="002F125C"/>
    <w:rsid w:val="002F1275"/>
    <w:rsid w:val="002F1497"/>
    <w:rsid w:val="002F18BA"/>
    <w:rsid w:val="002F1971"/>
    <w:rsid w:val="002F1B4B"/>
    <w:rsid w:val="002F1E63"/>
    <w:rsid w:val="002F2374"/>
    <w:rsid w:val="002F2A68"/>
    <w:rsid w:val="002F3114"/>
    <w:rsid w:val="002F385E"/>
    <w:rsid w:val="002F4046"/>
    <w:rsid w:val="002F4309"/>
    <w:rsid w:val="002F444C"/>
    <w:rsid w:val="002F4657"/>
    <w:rsid w:val="002F4A3C"/>
    <w:rsid w:val="002F4DD3"/>
    <w:rsid w:val="002F545D"/>
    <w:rsid w:val="002F55B2"/>
    <w:rsid w:val="002F569D"/>
    <w:rsid w:val="002F5930"/>
    <w:rsid w:val="002F5EE0"/>
    <w:rsid w:val="002F6786"/>
    <w:rsid w:val="002F6B54"/>
    <w:rsid w:val="002F7184"/>
    <w:rsid w:val="002F74B4"/>
    <w:rsid w:val="002F75FF"/>
    <w:rsid w:val="002F7A88"/>
    <w:rsid w:val="003001D0"/>
    <w:rsid w:val="00300749"/>
    <w:rsid w:val="00300E79"/>
    <w:rsid w:val="0030130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5706"/>
    <w:rsid w:val="00305BD4"/>
    <w:rsid w:val="00305E46"/>
    <w:rsid w:val="00305EE5"/>
    <w:rsid w:val="0030696B"/>
    <w:rsid w:val="0030697A"/>
    <w:rsid w:val="00306E85"/>
    <w:rsid w:val="003072C5"/>
    <w:rsid w:val="003079D9"/>
    <w:rsid w:val="00307A0C"/>
    <w:rsid w:val="00310AAF"/>
    <w:rsid w:val="00310F20"/>
    <w:rsid w:val="003111E8"/>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72C6"/>
    <w:rsid w:val="003174BA"/>
    <w:rsid w:val="00317CC2"/>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D85"/>
    <w:rsid w:val="00323EA8"/>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4D8"/>
    <w:rsid w:val="00331538"/>
    <w:rsid w:val="00331D74"/>
    <w:rsid w:val="00332B0C"/>
    <w:rsid w:val="0033314E"/>
    <w:rsid w:val="003335C4"/>
    <w:rsid w:val="00333B90"/>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F6"/>
    <w:rsid w:val="00343C94"/>
    <w:rsid w:val="00343DE1"/>
    <w:rsid w:val="00343E30"/>
    <w:rsid w:val="00343FB8"/>
    <w:rsid w:val="00344504"/>
    <w:rsid w:val="00344600"/>
    <w:rsid w:val="003452B6"/>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706"/>
    <w:rsid w:val="0035277B"/>
    <w:rsid w:val="00352A6B"/>
    <w:rsid w:val="00352A76"/>
    <w:rsid w:val="00352D2D"/>
    <w:rsid w:val="0035301A"/>
    <w:rsid w:val="00353360"/>
    <w:rsid w:val="0035378A"/>
    <w:rsid w:val="00353A10"/>
    <w:rsid w:val="0035407F"/>
    <w:rsid w:val="00354336"/>
    <w:rsid w:val="00354639"/>
    <w:rsid w:val="00354A0B"/>
    <w:rsid w:val="00355891"/>
    <w:rsid w:val="003558F4"/>
    <w:rsid w:val="00355952"/>
    <w:rsid w:val="00355C32"/>
    <w:rsid w:val="00355C9E"/>
    <w:rsid w:val="00355E3A"/>
    <w:rsid w:val="00355E72"/>
    <w:rsid w:val="003561A9"/>
    <w:rsid w:val="00356E20"/>
    <w:rsid w:val="0035702F"/>
    <w:rsid w:val="003570ED"/>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E41"/>
    <w:rsid w:val="003774F4"/>
    <w:rsid w:val="003800F7"/>
    <w:rsid w:val="003801DF"/>
    <w:rsid w:val="00380440"/>
    <w:rsid w:val="003804F5"/>
    <w:rsid w:val="00380EBB"/>
    <w:rsid w:val="003819DC"/>
    <w:rsid w:val="00381BB8"/>
    <w:rsid w:val="00381C0D"/>
    <w:rsid w:val="00381C3D"/>
    <w:rsid w:val="00381F6C"/>
    <w:rsid w:val="003826CA"/>
    <w:rsid w:val="00382A82"/>
    <w:rsid w:val="00382B41"/>
    <w:rsid w:val="00382E3D"/>
    <w:rsid w:val="00382FD7"/>
    <w:rsid w:val="003836E5"/>
    <w:rsid w:val="00383951"/>
    <w:rsid w:val="003840CD"/>
    <w:rsid w:val="00384193"/>
    <w:rsid w:val="00384513"/>
    <w:rsid w:val="003848DE"/>
    <w:rsid w:val="00384A79"/>
    <w:rsid w:val="00384EED"/>
    <w:rsid w:val="003852F4"/>
    <w:rsid w:val="003862C3"/>
    <w:rsid w:val="0038704F"/>
    <w:rsid w:val="0038731D"/>
    <w:rsid w:val="00387365"/>
    <w:rsid w:val="00387985"/>
    <w:rsid w:val="00387B66"/>
    <w:rsid w:val="00387B98"/>
    <w:rsid w:val="0039074C"/>
    <w:rsid w:val="00390EDA"/>
    <w:rsid w:val="0039123C"/>
    <w:rsid w:val="003917C6"/>
    <w:rsid w:val="00391BE3"/>
    <w:rsid w:val="003923AD"/>
    <w:rsid w:val="00392D77"/>
    <w:rsid w:val="00392EF0"/>
    <w:rsid w:val="003938C4"/>
    <w:rsid w:val="00393AB1"/>
    <w:rsid w:val="00393B0D"/>
    <w:rsid w:val="00393B72"/>
    <w:rsid w:val="00393C91"/>
    <w:rsid w:val="00393FA3"/>
    <w:rsid w:val="0039412B"/>
    <w:rsid w:val="00394CE1"/>
    <w:rsid w:val="00394CF5"/>
    <w:rsid w:val="00395719"/>
    <w:rsid w:val="00395775"/>
    <w:rsid w:val="0039604D"/>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E6A"/>
    <w:rsid w:val="003A41E4"/>
    <w:rsid w:val="003A4C33"/>
    <w:rsid w:val="003A4FE1"/>
    <w:rsid w:val="003A557A"/>
    <w:rsid w:val="003A5679"/>
    <w:rsid w:val="003A5D99"/>
    <w:rsid w:val="003A6D6C"/>
    <w:rsid w:val="003A73AC"/>
    <w:rsid w:val="003B0222"/>
    <w:rsid w:val="003B02D7"/>
    <w:rsid w:val="003B0E9D"/>
    <w:rsid w:val="003B0F69"/>
    <w:rsid w:val="003B1322"/>
    <w:rsid w:val="003B14DD"/>
    <w:rsid w:val="003B2339"/>
    <w:rsid w:val="003B2A93"/>
    <w:rsid w:val="003B3117"/>
    <w:rsid w:val="003B3377"/>
    <w:rsid w:val="003B3D22"/>
    <w:rsid w:val="003B4863"/>
    <w:rsid w:val="003B5800"/>
    <w:rsid w:val="003B593C"/>
    <w:rsid w:val="003B6938"/>
    <w:rsid w:val="003B6FB3"/>
    <w:rsid w:val="003B7476"/>
    <w:rsid w:val="003B74FD"/>
    <w:rsid w:val="003B7593"/>
    <w:rsid w:val="003B78EE"/>
    <w:rsid w:val="003B7AD8"/>
    <w:rsid w:val="003B7C7F"/>
    <w:rsid w:val="003B7D1A"/>
    <w:rsid w:val="003C041B"/>
    <w:rsid w:val="003C05B4"/>
    <w:rsid w:val="003C0DA7"/>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23E3"/>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5304"/>
    <w:rsid w:val="003F5516"/>
    <w:rsid w:val="003F5C86"/>
    <w:rsid w:val="003F66F5"/>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F8B"/>
    <w:rsid w:val="004063E6"/>
    <w:rsid w:val="0040661F"/>
    <w:rsid w:val="0040734E"/>
    <w:rsid w:val="00407AFD"/>
    <w:rsid w:val="00407F9F"/>
    <w:rsid w:val="00410E6E"/>
    <w:rsid w:val="00410EFD"/>
    <w:rsid w:val="00411064"/>
    <w:rsid w:val="00411300"/>
    <w:rsid w:val="004115A8"/>
    <w:rsid w:val="004115DA"/>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2391"/>
    <w:rsid w:val="0042340E"/>
    <w:rsid w:val="00423D65"/>
    <w:rsid w:val="00423D84"/>
    <w:rsid w:val="00424024"/>
    <w:rsid w:val="00425270"/>
    <w:rsid w:val="00425ED8"/>
    <w:rsid w:val="00426248"/>
    <w:rsid w:val="0042735E"/>
    <w:rsid w:val="004275A9"/>
    <w:rsid w:val="0042767F"/>
    <w:rsid w:val="004279AB"/>
    <w:rsid w:val="00427B5C"/>
    <w:rsid w:val="0043024C"/>
    <w:rsid w:val="00430425"/>
    <w:rsid w:val="00430D71"/>
    <w:rsid w:val="00431B95"/>
    <w:rsid w:val="0043264C"/>
    <w:rsid w:val="00432DD1"/>
    <w:rsid w:val="00433643"/>
    <w:rsid w:val="004337D1"/>
    <w:rsid w:val="00433E63"/>
    <w:rsid w:val="00434207"/>
    <w:rsid w:val="004349D9"/>
    <w:rsid w:val="00434A02"/>
    <w:rsid w:val="00434BE2"/>
    <w:rsid w:val="00434D8D"/>
    <w:rsid w:val="00434FE3"/>
    <w:rsid w:val="0043543F"/>
    <w:rsid w:val="0043592B"/>
    <w:rsid w:val="00435C19"/>
    <w:rsid w:val="00435C42"/>
    <w:rsid w:val="00435D8F"/>
    <w:rsid w:val="004360F6"/>
    <w:rsid w:val="00436C98"/>
    <w:rsid w:val="00437000"/>
    <w:rsid w:val="00437A99"/>
    <w:rsid w:val="0044016F"/>
    <w:rsid w:val="0044020F"/>
    <w:rsid w:val="00440AD7"/>
    <w:rsid w:val="00440F6E"/>
    <w:rsid w:val="00441DE7"/>
    <w:rsid w:val="00442372"/>
    <w:rsid w:val="00442397"/>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C71"/>
    <w:rsid w:val="0045106E"/>
    <w:rsid w:val="0045168B"/>
    <w:rsid w:val="00451B5A"/>
    <w:rsid w:val="0045202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286"/>
    <w:rsid w:val="004736B9"/>
    <w:rsid w:val="00473B6E"/>
    <w:rsid w:val="00474706"/>
    <w:rsid w:val="00474844"/>
    <w:rsid w:val="0047488A"/>
    <w:rsid w:val="00474CE3"/>
    <w:rsid w:val="0047512A"/>
    <w:rsid w:val="0047550E"/>
    <w:rsid w:val="004757AA"/>
    <w:rsid w:val="00475A48"/>
    <w:rsid w:val="00475EF1"/>
    <w:rsid w:val="00475FA8"/>
    <w:rsid w:val="0047609D"/>
    <w:rsid w:val="004761B3"/>
    <w:rsid w:val="00476796"/>
    <w:rsid w:val="00476F78"/>
    <w:rsid w:val="00477166"/>
    <w:rsid w:val="004772A7"/>
    <w:rsid w:val="0047739E"/>
    <w:rsid w:val="004773DB"/>
    <w:rsid w:val="00477409"/>
    <w:rsid w:val="004801CA"/>
    <w:rsid w:val="004807AE"/>
    <w:rsid w:val="004807CC"/>
    <w:rsid w:val="00481277"/>
    <w:rsid w:val="00481647"/>
    <w:rsid w:val="00481C4E"/>
    <w:rsid w:val="00481C6F"/>
    <w:rsid w:val="004822A4"/>
    <w:rsid w:val="0048272A"/>
    <w:rsid w:val="004829C5"/>
    <w:rsid w:val="00483CA7"/>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8DF"/>
    <w:rsid w:val="00493D19"/>
    <w:rsid w:val="00494A79"/>
    <w:rsid w:val="00494E96"/>
    <w:rsid w:val="00495A6C"/>
    <w:rsid w:val="00495E37"/>
    <w:rsid w:val="00496487"/>
    <w:rsid w:val="0049677D"/>
    <w:rsid w:val="00496A2E"/>
    <w:rsid w:val="00496A9B"/>
    <w:rsid w:val="00496BBF"/>
    <w:rsid w:val="004972AD"/>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7D1"/>
    <w:rsid w:val="004A4866"/>
    <w:rsid w:val="004A49E9"/>
    <w:rsid w:val="004A4F5E"/>
    <w:rsid w:val="004A58B2"/>
    <w:rsid w:val="004A5C6A"/>
    <w:rsid w:val="004A5DBE"/>
    <w:rsid w:val="004A6318"/>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8D8"/>
    <w:rsid w:val="004B69AC"/>
    <w:rsid w:val="004B73E3"/>
    <w:rsid w:val="004C0ADB"/>
    <w:rsid w:val="004C141C"/>
    <w:rsid w:val="004C14E9"/>
    <w:rsid w:val="004C1D6D"/>
    <w:rsid w:val="004C294E"/>
    <w:rsid w:val="004C306F"/>
    <w:rsid w:val="004C32D3"/>
    <w:rsid w:val="004C4066"/>
    <w:rsid w:val="004C4865"/>
    <w:rsid w:val="004C4AE2"/>
    <w:rsid w:val="004C4D9A"/>
    <w:rsid w:val="004C4FA4"/>
    <w:rsid w:val="004C5480"/>
    <w:rsid w:val="004C5649"/>
    <w:rsid w:val="004C5CB9"/>
    <w:rsid w:val="004C630C"/>
    <w:rsid w:val="004C65ED"/>
    <w:rsid w:val="004C6A97"/>
    <w:rsid w:val="004C702B"/>
    <w:rsid w:val="004C7392"/>
    <w:rsid w:val="004C7705"/>
    <w:rsid w:val="004C7A6F"/>
    <w:rsid w:val="004C7F19"/>
    <w:rsid w:val="004D0019"/>
    <w:rsid w:val="004D0597"/>
    <w:rsid w:val="004D062D"/>
    <w:rsid w:val="004D1287"/>
    <w:rsid w:val="004D1A30"/>
    <w:rsid w:val="004D1ABB"/>
    <w:rsid w:val="004D1BAE"/>
    <w:rsid w:val="004D221A"/>
    <w:rsid w:val="004D2269"/>
    <w:rsid w:val="004D244F"/>
    <w:rsid w:val="004D2551"/>
    <w:rsid w:val="004D3C90"/>
    <w:rsid w:val="004D3CA7"/>
    <w:rsid w:val="004D491E"/>
    <w:rsid w:val="004D4B2C"/>
    <w:rsid w:val="004D4FC6"/>
    <w:rsid w:val="004D55F4"/>
    <w:rsid w:val="004D5606"/>
    <w:rsid w:val="004D5A24"/>
    <w:rsid w:val="004D600D"/>
    <w:rsid w:val="004D6157"/>
    <w:rsid w:val="004D61A7"/>
    <w:rsid w:val="004D63FD"/>
    <w:rsid w:val="004D6541"/>
    <w:rsid w:val="004D679B"/>
    <w:rsid w:val="004D6AC5"/>
    <w:rsid w:val="004D6FEE"/>
    <w:rsid w:val="004D7109"/>
    <w:rsid w:val="004D726E"/>
    <w:rsid w:val="004D770F"/>
    <w:rsid w:val="004D79E6"/>
    <w:rsid w:val="004D7D41"/>
    <w:rsid w:val="004D7D6C"/>
    <w:rsid w:val="004D7DF7"/>
    <w:rsid w:val="004E034E"/>
    <w:rsid w:val="004E0714"/>
    <w:rsid w:val="004E0916"/>
    <w:rsid w:val="004E0E21"/>
    <w:rsid w:val="004E1083"/>
    <w:rsid w:val="004E118E"/>
    <w:rsid w:val="004E155D"/>
    <w:rsid w:val="004E1D68"/>
    <w:rsid w:val="004E1DD1"/>
    <w:rsid w:val="004E22D6"/>
    <w:rsid w:val="004E4011"/>
    <w:rsid w:val="004E5ABC"/>
    <w:rsid w:val="004E5D29"/>
    <w:rsid w:val="004E6920"/>
    <w:rsid w:val="004E6AF5"/>
    <w:rsid w:val="004E6B03"/>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3DB"/>
    <w:rsid w:val="004F3427"/>
    <w:rsid w:val="004F34D4"/>
    <w:rsid w:val="004F38CB"/>
    <w:rsid w:val="004F3BBB"/>
    <w:rsid w:val="004F3DF6"/>
    <w:rsid w:val="004F4622"/>
    <w:rsid w:val="004F5418"/>
    <w:rsid w:val="004F54DC"/>
    <w:rsid w:val="004F58A6"/>
    <w:rsid w:val="004F58BC"/>
    <w:rsid w:val="004F60A9"/>
    <w:rsid w:val="004F6211"/>
    <w:rsid w:val="004F6473"/>
    <w:rsid w:val="004F68E8"/>
    <w:rsid w:val="004F6942"/>
    <w:rsid w:val="004F6C91"/>
    <w:rsid w:val="004F6F3D"/>
    <w:rsid w:val="004F73A5"/>
    <w:rsid w:val="004F76F4"/>
    <w:rsid w:val="004F7C0C"/>
    <w:rsid w:val="005009F6"/>
    <w:rsid w:val="00500E54"/>
    <w:rsid w:val="00500FD1"/>
    <w:rsid w:val="00501087"/>
    <w:rsid w:val="00501A7D"/>
    <w:rsid w:val="0050261F"/>
    <w:rsid w:val="00502CE9"/>
    <w:rsid w:val="00503502"/>
    <w:rsid w:val="00503992"/>
    <w:rsid w:val="00504270"/>
    <w:rsid w:val="00504499"/>
    <w:rsid w:val="00504802"/>
    <w:rsid w:val="005048F1"/>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11C"/>
    <w:rsid w:val="00515DC1"/>
    <w:rsid w:val="00516344"/>
    <w:rsid w:val="00516435"/>
    <w:rsid w:val="005165B5"/>
    <w:rsid w:val="0051669C"/>
    <w:rsid w:val="0051671D"/>
    <w:rsid w:val="00516785"/>
    <w:rsid w:val="005167B7"/>
    <w:rsid w:val="00516808"/>
    <w:rsid w:val="00517163"/>
    <w:rsid w:val="00520152"/>
    <w:rsid w:val="00520228"/>
    <w:rsid w:val="005203B7"/>
    <w:rsid w:val="0052072E"/>
    <w:rsid w:val="005209DB"/>
    <w:rsid w:val="00520D8C"/>
    <w:rsid w:val="0052113E"/>
    <w:rsid w:val="0052154E"/>
    <w:rsid w:val="005217D9"/>
    <w:rsid w:val="005217E2"/>
    <w:rsid w:val="00521AFF"/>
    <w:rsid w:val="005223F3"/>
    <w:rsid w:val="005227B7"/>
    <w:rsid w:val="00522A48"/>
    <w:rsid w:val="00523067"/>
    <w:rsid w:val="00523857"/>
    <w:rsid w:val="00523B56"/>
    <w:rsid w:val="00523E98"/>
    <w:rsid w:val="00524256"/>
    <w:rsid w:val="005242AC"/>
    <w:rsid w:val="005248F3"/>
    <w:rsid w:val="00524BD8"/>
    <w:rsid w:val="005253ED"/>
    <w:rsid w:val="0052630C"/>
    <w:rsid w:val="0052663F"/>
    <w:rsid w:val="005266F6"/>
    <w:rsid w:val="00526804"/>
    <w:rsid w:val="00526805"/>
    <w:rsid w:val="00526838"/>
    <w:rsid w:val="00526910"/>
    <w:rsid w:val="00526A2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7408"/>
    <w:rsid w:val="005376B8"/>
    <w:rsid w:val="00537BEC"/>
    <w:rsid w:val="0054059A"/>
    <w:rsid w:val="00540A6D"/>
    <w:rsid w:val="00541256"/>
    <w:rsid w:val="00541616"/>
    <w:rsid w:val="00541D15"/>
    <w:rsid w:val="0054205E"/>
    <w:rsid w:val="005421D6"/>
    <w:rsid w:val="0054257B"/>
    <w:rsid w:val="00542F66"/>
    <w:rsid w:val="00543C43"/>
    <w:rsid w:val="00543CBC"/>
    <w:rsid w:val="0054438E"/>
    <w:rsid w:val="005456E5"/>
    <w:rsid w:val="00546205"/>
    <w:rsid w:val="00546EF4"/>
    <w:rsid w:val="00546F24"/>
    <w:rsid w:val="0054736C"/>
    <w:rsid w:val="0054785C"/>
    <w:rsid w:val="0055017D"/>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5282"/>
    <w:rsid w:val="005553F9"/>
    <w:rsid w:val="00555409"/>
    <w:rsid w:val="005554DB"/>
    <w:rsid w:val="00555816"/>
    <w:rsid w:val="00555A29"/>
    <w:rsid w:val="005560C8"/>
    <w:rsid w:val="005565E7"/>
    <w:rsid w:val="0055671F"/>
    <w:rsid w:val="00556766"/>
    <w:rsid w:val="00556C63"/>
    <w:rsid w:val="00556F1F"/>
    <w:rsid w:val="00557299"/>
    <w:rsid w:val="00557493"/>
    <w:rsid w:val="00557A89"/>
    <w:rsid w:val="00557AB3"/>
    <w:rsid w:val="00557C6C"/>
    <w:rsid w:val="00557E34"/>
    <w:rsid w:val="00560034"/>
    <w:rsid w:val="0056014E"/>
    <w:rsid w:val="005602B5"/>
    <w:rsid w:val="00560835"/>
    <w:rsid w:val="005609CE"/>
    <w:rsid w:val="00560A19"/>
    <w:rsid w:val="00561488"/>
    <w:rsid w:val="00561D94"/>
    <w:rsid w:val="00562247"/>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A8B"/>
    <w:rsid w:val="00581F9B"/>
    <w:rsid w:val="005831DD"/>
    <w:rsid w:val="005837E0"/>
    <w:rsid w:val="00583C2C"/>
    <w:rsid w:val="00583D3F"/>
    <w:rsid w:val="00583DD5"/>
    <w:rsid w:val="0058472F"/>
    <w:rsid w:val="00584912"/>
    <w:rsid w:val="00584BEB"/>
    <w:rsid w:val="00584C2A"/>
    <w:rsid w:val="00584D53"/>
    <w:rsid w:val="00584FA5"/>
    <w:rsid w:val="005859F3"/>
    <w:rsid w:val="005859F8"/>
    <w:rsid w:val="005865D8"/>
    <w:rsid w:val="00586DD7"/>
    <w:rsid w:val="00586F21"/>
    <w:rsid w:val="00587044"/>
    <w:rsid w:val="005877A9"/>
    <w:rsid w:val="00587CB8"/>
    <w:rsid w:val="005904C9"/>
    <w:rsid w:val="005905CE"/>
    <w:rsid w:val="005907DC"/>
    <w:rsid w:val="005909CE"/>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EB3"/>
    <w:rsid w:val="005A10BB"/>
    <w:rsid w:val="005A1C5D"/>
    <w:rsid w:val="005A1F68"/>
    <w:rsid w:val="005A236C"/>
    <w:rsid w:val="005A2662"/>
    <w:rsid w:val="005A2C0F"/>
    <w:rsid w:val="005A34E6"/>
    <w:rsid w:val="005A3CF0"/>
    <w:rsid w:val="005A3D67"/>
    <w:rsid w:val="005A3E77"/>
    <w:rsid w:val="005A408C"/>
    <w:rsid w:val="005A4F17"/>
    <w:rsid w:val="005A5317"/>
    <w:rsid w:val="005A554F"/>
    <w:rsid w:val="005A55A7"/>
    <w:rsid w:val="005A5B5D"/>
    <w:rsid w:val="005A5B67"/>
    <w:rsid w:val="005A6AE0"/>
    <w:rsid w:val="005A6F63"/>
    <w:rsid w:val="005A70C0"/>
    <w:rsid w:val="005A77C6"/>
    <w:rsid w:val="005A78D4"/>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B7E06"/>
    <w:rsid w:val="005C01C0"/>
    <w:rsid w:val="005C04EB"/>
    <w:rsid w:val="005C0B1C"/>
    <w:rsid w:val="005C12BC"/>
    <w:rsid w:val="005C1869"/>
    <w:rsid w:val="005C1CE6"/>
    <w:rsid w:val="005C25B7"/>
    <w:rsid w:val="005C2769"/>
    <w:rsid w:val="005C284C"/>
    <w:rsid w:val="005C2A3D"/>
    <w:rsid w:val="005C3994"/>
    <w:rsid w:val="005C3C83"/>
    <w:rsid w:val="005C3EA0"/>
    <w:rsid w:val="005C4DD9"/>
    <w:rsid w:val="005C4FA8"/>
    <w:rsid w:val="005C509E"/>
    <w:rsid w:val="005C5272"/>
    <w:rsid w:val="005C55A6"/>
    <w:rsid w:val="005C714E"/>
    <w:rsid w:val="005C7656"/>
    <w:rsid w:val="005C7C28"/>
    <w:rsid w:val="005D0437"/>
    <w:rsid w:val="005D0520"/>
    <w:rsid w:val="005D1266"/>
    <w:rsid w:val="005D1477"/>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66C"/>
    <w:rsid w:val="005E08A7"/>
    <w:rsid w:val="005E0C79"/>
    <w:rsid w:val="005E0E68"/>
    <w:rsid w:val="005E1FCC"/>
    <w:rsid w:val="005E292A"/>
    <w:rsid w:val="005E2BB2"/>
    <w:rsid w:val="005E2C44"/>
    <w:rsid w:val="005E2E98"/>
    <w:rsid w:val="005E300B"/>
    <w:rsid w:val="005E3280"/>
    <w:rsid w:val="005E3ACE"/>
    <w:rsid w:val="005E3B00"/>
    <w:rsid w:val="005E3D95"/>
    <w:rsid w:val="005E42CE"/>
    <w:rsid w:val="005E4368"/>
    <w:rsid w:val="005E47A6"/>
    <w:rsid w:val="005E48F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577"/>
    <w:rsid w:val="005F36DC"/>
    <w:rsid w:val="005F3997"/>
    <w:rsid w:val="005F44CB"/>
    <w:rsid w:val="005F4639"/>
    <w:rsid w:val="005F48CD"/>
    <w:rsid w:val="005F4BB4"/>
    <w:rsid w:val="005F51E0"/>
    <w:rsid w:val="005F53BE"/>
    <w:rsid w:val="005F606B"/>
    <w:rsid w:val="005F6BDB"/>
    <w:rsid w:val="005F7476"/>
    <w:rsid w:val="00600BB7"/>
    <w:rsid w:val="00600E5D"/>
    <w:rsid w:val="006012B9"/>
    <w:rsid w:val="00601853"/>
    <w:rsid w:val="00601BC6"/>
    <w:rsid w:val="00602468"/>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D7A"/>
    <w:rsid w:val="006127F4"/>
    <w:rsid w:val="00613125"/>
    <w:rsid w:val="00613ACA"/>
    <w:rsid w:val="00614329"/>
    <w:rsid w:val="0061447D"/>
    <w:rsid w:val="006147E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D26"/>
    <w:rsid w:val="00622936"/>
    <w:rsid w:val="0062295C"/>
    <w:rsid w:val="00622ADC"/>
    <w:rsid w:val="0062309C"/>
    <w:rsid w:val="00623A32"/>
    <w:rsid w:val="00623CC1"/>
    <w:rsid w:val="00623FA7"/>
    <w:rsid w:val="00624A45"/>
    <w:rsid w:val="00624AFE"/>
    <w:rsid w:val="00624E66"/>
    <w:rsid w:val="00624FB7"/>
    <w:rsid w:val="006253F0"/>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D2E"/>
    <w:rsid w:val="006310A3"/>
    <w:rsid w:val="00631181"/>
    <w:rsid w:val="006314C8"/>
    <w:rsid w:val="00631FDD"/>
    <w:rsid w:val="00633614"/>
    <w:rsid w:val="0063381B"/>
    <w:rsid w:val="00634079"/>
    <w:rsid w:val="0063428E"/>
    <w:rsid w:val="0063455A"/>
    <w:rsid w:val="00634784"/>
    <w:rsid w:val="00634C72"/>
    <w:rsid w:val="006356F3"/>
    <w:rsid w:val="00635D14"/>
    <w:rsid w:val="00635D58"/>
    <w:rsid w:val="00635D7C"/>
    <w:rsid w:val="006366C9"/>
    <w:rsid w:val="00637A99"/>
    <w:rsid w:val="006407A8"/>
    <w:rsid w:val="00641134"/>
    <w:rsid w:val="006418C7"/>
    <w:rsid w:val="00641CF8"/>
    <w:rsid w:val="006429F8"/>
    <w:rsid w:val="00642C6E"/>
    <w:rsid w:val="006430B7"/>
    <w:rsid w:val="006436B4"/>
    <w:rsid w:val="006438A5"/>
    <w:rsid w:val="00643965"/>
    <w:rsid w:val="006439F7"/>
    <w:rsid w:val="00643C2F"/>
    <w:rsid w:val="00643D70"/>
    <w:rsid w:val="00643DB8"/>
    <w:rsid w:val="00643FDE"/>
    <w:rsid w:val="00644158"/>
    <w:rsid w:val="0064476B"/>
    <w:rsid w:val="0064577C"/>
    <w:rsid w:val="00645C44"/>
    <w:rsid w:val="00645D90"/>
    <w:rsid w:val="00646458"/>
    <w:rsid w:val="00646780"/>
    <w:rsid w:val="00646AAC"/>
    <w:rsid w:val="00646AF2"/>
    <w:rsid w:val="0064710A"/>
    <w:rsid w:val="006477EC"/>
    <w:rsid w:val="00647ADF"/>
    <w:rsid w:val="00647E1E"/>
    <w:rsid w:val="0065045E"/>
    <w:rsid w:val="0065061D"/>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8AE"/>
    <w:rsid w:val="00655AF8"/>
    <w:rsid w:val="00656107"/>
    <w:rsid w:val="00656298"/>
    <w:rsid w:val="00656DF2"/>
    <w:rsid w:val="00657483"/>
    <w:rsid w:val="00657506"/>
    <w:rsid w:val="00657AE0"/>
    <w:rsid w:val="00657B6A"/>
    <w:rsid w:val="00657FDF"/>
    <w:rsid w:val="006601B3"/>
    <w:rsid w:val="0066041B"/>
    <w:rsid w:val="00660505"/>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B72"/>
    <w:rsid w:val="00666DD8"/>
    <w:rsid w:val="006674C1"/>
    <w:rsid w:val="006676CB"/>
    <w:rsid w:val="00667B45"/>
    <w:rsid w:val="00667B9F"/>
    <w:rsid w:val="00667C15"/>
    <w:rsid w:val="006705F0"/>
    <w:rsid w:val="0067080F"/>
    <w:rsid w:val="00670B5A"/>
    <w:rsid w:val="00670B7C"/>
    <w:rsid w:val="00670E91"/>
    <w:rsid w:val="00671283"/>
    <w:rsid w:val="00671419"/>
    <w:rsid w:val="0067144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138D"/>
    <w:rsid w:val="00681497"/>
    <w:rsid w:val="00682523"/>
    <w:rsid w:val="00682B15"/>
    <w:rsid w:val="00682CB5"/>
    <w:rsid w:val="0068332D"/>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FA1"/>
    <w:rsid w:val="00696285"/>
    <w:rsid w:val="00696399"/>
    <w:rsid w:val="006963E6"/>
    <w:rsid w:val="00696B2B"/>
    <w:rsid w:val="0069758A"/>
    <w:rsid w:val="0069766F"/>
    <w:rsid w:val="00697DA0"/>
    <w:rsid w:val="006A017D"/>
    <w:rsid w:val="006A01AC"/>
    <w:rsid w:val="006A0585"/>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BA4"/>
    <w:rsid w:val="006A664F"/>
    <w:rsid w:val="006A6838"/>
    <w:rsid w:val="006A6996"/>
    <w:rsid w:val="006A6C31"/>
    <w:rsid w:val="006A6DAB"/>
    <w:rsid w:val="006A7725"/>
    <w:rsid w:val="006B007A"/>
    <w:rsid w:val="006B0122"/>
    <w:rsid w:val="006B178C"/>
    <w:rsid w:val="006B1CA7"/>
    <w:rsid w:val="006B269E"/>
    <w:rsid w:val="006B28BB"/>
    <w:rsid w:val="006B2984"/>
    <w:rsid w:val="006B2F6F"/>
    <w:rsid w:val="006B44D0"/>
    <w:rsid w:val="006B4550"/>
    <w:rsid w:val="006B4D87"/>
    <w:rsid w:val="006B4EF4"/>
    <w:rsid w:val="006B500C"/>
    <w:rsid w:val="006B5246"/>
    <w:rsid w:val="006B5423"/>
    <w:rsid w:val="006B6406"/>
    <w:rsid w:val="006B64FA"/>
    <w:rsid w:val="006B6D17"/>
    <w:rsid w:val="006B7797"/>
    <w:rsid w:val="006B79EE"/>
    <w:rsid w:val="006C03A5"/>
    <w:rsid w:val="006C0453"/>
    <w:rsid w:val="006C0703"/>
    <w:rsid w:val="006C09F2"/>
    <w:rsid w:val="006C0EE6"/>
    <w:rsid w:val="006C1D6E"/>
    <w:rsid w:val="006C2250"/>
    <w:rsid w:val="006C23E5"/>
    <w:rsid w:val="006C2A7F"/>
    <w:rsid w:val="006C2F30"/>
    <w:rsid w:val="006C35BC"/>
    <w:rsid w:val="006C366D"/>
    <w:rsid w:val="006C37BE"/>
    <w:rsid w:val="006C39DE"/>
    <w:rsid w:val="006C3E60"/>
    <w:rsid w:val="006C4183"/>
    <w:rsid w:val="006C4410"/>
    <w:rsid w:val="006C5F21"/>
    <w:rsid w:val="006C73D1"/>
    <w:rsid w:val="006C76A0"/>
    <w:rsid w:val="006C7CFC"/>
    <w:rsid w:val="006C7DE7"/>
    <w:rsid w:val="006C7ED3"/>
    <w:rsid w:val="006D0082"/>
    <w:rsid w:val="006D02E1"/>
    <w:rsid w:val="006D059C"/>
    <w:rsid w:val="006D06EB"/>
    <w:rsid w:val="006D089A"/>
    <w:rsid w:val="006D0D08"/>
    <w:rsid w:val="006D17B2"/>
    <w:rsid w:val="006D1E5C"/>
    <w:rsid w:val="006D1EFB"/>
    <w:rsid w:val="006D242B"/>
    <w:rsid w:val="006D3886"/>
    <w:rsid w:val="006D39AD"/>
    <w:rsid w:val="006D3CB8"/>
    <w:rsid w:val="006D3E37"/>
    <w:rsid w:val="006D414E"/>
    <w:rsid w:val="006D449B"/>
    <w:rsid w:val="006D476D"/>
    <w:rsid w:val="006D480B"/>
    <w:rsid w:val="006D49B4"/>
    <w:rsid w:val="006D4CF4"/>
    <w:rsid w:val="006D5203"/>
    <w:rsid w:val="006D5691"/>
    <w:rsid w:val="006D610E"/>
    <w:rsid w:val="006D6980"/>
    <w:rsid w:val="006D6B98"/>
    <w:rsid w:val="006D6D8A"/>
    <w:rsid w:val="006D6FC7"/>
    <w:rsid w:val="006D75BB"/>
    <w:rsid w:val="006E05FB"/>
    <w:rsid w:val="006E0703"/>
    <w:rsid w:val="006E0A3D"/>
    <w:rsid w:val="006E0B67"/>
    <w:rsid w:val="006E0CB0"/>
    <w:rsid w:val="006E0DB9"/>
    <w:rsid w:val="006E1094"/>
    <w:rsid w:val="006E208E"/>
    <w:rsid w:val="006E21E4"/>
    <w:rsid w:val="006E2CA7"/>
    <w:rsid w:val="006E3063"/>
    <w:rsid w:val="006E35DE"/>
    <w:rsid w:val="006E374B"/>
    <w:rsid w:val="006E3A1C"/>
    <w:rsid w:val="006E46B3"/>
    <w:rsid w:val="006E4AB1"/>
    <w:rsid w:val="006E4C67"/>
    <w:rsid w:val="006E59BA"/>
    <w:rsid w:val="006E59CF"/>
    <w:rsid w:val="006E5CCC"/>
    <w:rsid w:val="006E697F"/>
    <w:rsid w:val="006E6A35"/>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276"/>
    <w:rsid w:val="00702541"/>
    <w:rsid w:val="00702820"/>
    <w:rsid w:val="0070283A"/>
    <w:rsid w:val="00702B21"/>
    <w:rsid w:val="00703299"/>
    <w:rsid w:val="00703478"/>
    <w:rsid w:val="00703B19"/>
    <w:rsid w:val="00703CB7"/>
    <w:rsid w:val="00703F1B"/>
    <w:rsid w:val="00703F2C"/>
    <w:rsid w:val="00704CB0"/>
    <w:rsid w:val="00704D09"/>
    <w:rsid w:val="00705384"/>
    <w:rsid w:val="0070594A"/>
    <w:rsid w:val="00705BA0"/>
    <w:rsid w:val="00705FA1"/>
    <w:rsid w:val="007060C9"/>
    <w:rsid w:val="00706988"/>
    <w:rsid w:val="00706FA2"/>
    <w:rsid w:val="00707064"/>
    <w:rsid w:val="007074BA"/>
    <w:rsid w:val="00707D3A"/>
    <w:rsid w:val="00707DDB"/>
    <w:rsid w:val="0071066D"/>
    <w:rsid w:val="00710800"/>
    <w:rsid w:val="007108A7"/>
    <w:rsid w:val="00710D1E"/>
    <w:rsid w:val="007113A8"/>
    <w:rsid w:val="00711517"/>
    <w:rsid w:val="0071250D"/>
    <w:rsid w:val="007125B7"/>
    <w:rsid w:val="007128F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E6"/>
    <w:rsid w:val="007166F6"/>
    <w:rsid w:val="00716AFC"/>
    <w:rsid w:val="00716BEE"/>
    <w:rsid w:val="00716FCC"/>
    <w:rsid w:val="007174EE"/>
    <w:rsid w:val="0071766C"/>
    <w:rsid w:val="00717CF2"/>
    <w:rsid w:val="00717DCF"/>
    <w:rsid w:val="007202A9"/>
    <w:rsid w:val="00720AED"/>
    <w:rsid w:val="00720C29"/>
    <w:rsid w:val="00720CE4"/>
    <w:rsid w:val="0072106D"/>
    <w:rsid w:val="007210E3"/>
    <w:rsid w:val="0072172C"/>
    <w:rsid w:val="0072192F"/>
    <w:rsid w:val="00721993"/>
    <w:rsid w:val="00721BB2"/>
    <w:rsid w:val="00721C6F"/>
    <w:rsid w:val="007222FD"/>
    <w:rsid w:val="00722E18"/>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687"/>
    <w:rsid w:val="007316DF"/>
    <w:rsid w:val="00731988"/>
    <w:rsid w:val="007320A6"/>
    <w:rsid w:val="00732318"/>
    <w:rsid w:val="007324D6"/>
    <w:rsid w:val="00732527"/>
    <w:rsid w:val="0073270F"/>
    <w:rsid w:val="0073275E"/>
    <w:rsid w:val="00732E28"/>
    <w:rsid w:val="00733013"/>
    <w:rsid w:val="00733A1D"/>
    <w:rsid w:val="00733D85"/>
    <w:rsid w:val="00733E27"/>
    <w:rsid w:val="007350DA"/>
    <w:rsid w:val="007359D7"/>
    <w:rsid w:val="00735D16"/>
    <w:rsid w:val="00735D59"/>
    <w:rsid w:val="0073612D"/>
    <w:rsid w:val="007364B2"/>
    <w:rsid w:val="007369EA"/>
    <w:rsid w:val="00736C74"/>
    <w:rsid w:val="00736FFF"/>
    <w:rsid w:val="00737228"/>
    <w:rsid w:val="007377AE"/>
    <w:rsid w:val="007378BA"/>
    <w:rsid w:val="00737D40"/>
    <w:rsid w:val="00740094"/>
    <w:rsid w:val="007417CD"/>
    <w:rsid w:val="00741FF6"/>
    <w:rsid w:val="0074275F"/>
    <w:rsid w:val="00742BEC"/>
    <w:rsid w:val="00742E88"/>
    <w:rsid w:val="0074377F"/>
    <w:rsid w:val="007439EF"/>
    <w:rsid w:val="00743F3E"/>
    <w:rsid w:val="0074407F"/>
    <w:rsid w:val="0074415F"/>
    <w:rsid w:val="00744430"/>
    <w:rsid w:val="00744523"/>
    <w:rsid w:val="00744679"/>
    <w:rsid w:val="0074548D"/>
    <w:rsid w:val="007457B5"/>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AC8"/>
    <w:rsid w:val="007613CD"/>
    <w:rsid w:val="00761701"/>
    <w:rsid w:val="00761AD4"/>
    <w:rsid w:val="007620E9"/>
    <w:rsid w:val="0076219D"/>
    <w:rsid w:val="007622EF"/>
    <w:rsid w:val="0076259C"/>
    <w:rsid w:val="0076308E"/>
    <w:rsid w:val="007630C9"/>
    <w:rsid w:val="007632FF"/>
    <w:rsid w:val="00763DAF"/>
    <w:rsid w:val="00764276"/>
    <w:rsid w:val="00764532"/>
    <w:rsid w:val="00764BA1"/>
    <w:rsid w:val="00764D85"/>
    <w:rsid w:val="007652AA"/>
    <w:rsid w:val="00765492"/>
    <w:rsid w:val="007657DE"/>
    <w:rsid w:val="007659A7"/>
    <w:rsid w:val="007659EF"/>
    <w:rsid w:val="00765AB0"/>
    <w:rsid w:val="00766154"/>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5151"/>
    <w:rsid w:val="007751E2"/>
    <w:rsid w:val="00775289"/>
    <w:rsid w:val="007755FD"/>
    <w:rsid w:val="0077580B"/>
    <w:rsid w:val="00775880"/>
    <w:rsid w:val="00775C19"/>
    <w:rsid w:val="007764BF"/>
    <w:rsid w:val="007769A7"/>
    <w:rsid w:val="00776B3D"/>
    <w:rsid w:val="00776B4A"/>
    <w:rsid w:val="00776BC8"/>
    <w:rsid w:val="00776C34"/>
    <w:rsid w:val="00776D40"/>
    <w:rsid w:val="0077716A"/>
    <w:rsid w:val="00777601"/>
    <w:rsid w:val="007777A9"/>
    <w:rsid w:val="007778F6"/>
    <w:rsid w:val="00777970"/>
    <w:rsid w:val="00777CF8"/>
    <w:rsid w:val="007803AE"/>
    <w:rsid w:val="007806CB"/>
    <w:rsid w:val="00780B3C"/>
    <w:rsid w:val="00780BF7"/>
    <w:rsid w:val="007812A2"/>
    <w:rsid w:val="007816F1"/>
    <w:rsid w:val="00781E7F"/>
    <w:rsid w:val="00782B8F"/>
    <w:rsid w:val="00782BD4"/>
    <w:rsid w:val="00783003"/>
    <w:rsid w:val="007831B3"/>
    <w:rsid w:val="007832B6"/>
    <w:rsid w:val="007832CE"/>
    <w:rsid w:val="00783368"/>
    <w:rsid w:val="00783551"/>
    <w:rsid w:val="00785258"/>
    <w:rsid w:val="0078572C"/>
    <w:rsid w:val="00785739"/>
    <w:rsid w:val="00785BBC"/>
    <w:rsid w:val="0078604A"/>
    <w:rsid w:val="007867B6"/>
    <w:rsid w:val="00786968"/>
    <w:rsid w:val="00786A66"/>
    <w:rsid w:val="00787E66"/>
    <w:rsid w:val="00790C67"/>
    <w:rsid w:val="00790D01"/>
    <w:rsid w:val="007912BC"/>
    <w:rsid w:val="007916ED"/>
    <w:rsid w:val="0079204A"/>
    <w:rsid w:val="007922F8"/>
    <w:rsid w:val="00792CD6"/>
    <w:rsid w:val="00792CD9"/>
    <w:rsid w:val="007931BA"/>
    <w:rsid w:val="00793BE4"/>
    <w:rsid w:val="00793DE4"/>
    <w:rsid w:val="0079414B"/>
    <w:rsid w:val="0079442D"/>
    <w:rsid w:val="00794441"/>
    <w:rsid w:val="00794609"/>
    <w:rsid w:val="007948F0"/>
    <w:rsid w:val="0079505E"/>
    <w:rsid w:val="007954F4"/>
    <w:rsid w:val="00795760"/>
    <w:rsid w:val="00795E88"/>
    <w:rsid w:val="00796155"/>
    <w:rsid w:val="00796522"/>
    <w:rsid w:val="00796B2F"/>
    <w:rsid w:val="00796F90"/>
    <w:rsid w:val="00797559"/>
    <w:rsid w:val="00797D98"/>
    <w:rsid w:val="007A13E1"/>
    <w:rsid w:val="007A1928"/>
    <w:rsid w:val="007A1D16"/>
    <w:rsid w:val="007A232F"/>
    <w:rsid w:val="007A2754"/>
    <w:rsid w:val="007A2916"/>
    <w:rsid w:val="007A2CD7"/>
    <w:rsid w:val="007A2CDC"/>
    <w:rsid w:val="007A3C4E"/>
    <w:rsid w:val="007A3CA6"/>
    <w:rsid w:val="007A43AA"/>
    <w:rsid w:val="007A4999"/>
    <w:rsid w:val="007A4CD1"/>
    <w:rsid w:val="007A6C0B"/>
    <w:rsid w:val="007A76A0"/>
    <w:rsid w:val="007A79C6"/>
    <w:rsid w:val="007B00F2"/>
    <w:rsid w:val="007B09C7"/>
    <w:rsid w:val="007B09E1"/>
    <w:rsid w:val="007B0CBC"/>
    <w:rsid w:val="007B0E81"/>
    <w:rsid w:val="007B161F"/>
    <w:rsid w:val="007B1B7E"/>
    <w:rsid w:val="007B20FB"/>
    <w:rsid w:val="007B3001"/>
    <w:rsid w:val="007B326D"/>
    <w:rsid w:val="007B32E1"/>
    <w:rsid w:val="007B3699"/>
    <w:rsid w:val="007B3897"/>
    <w:rsid w:val="007B4184"/>
    <w:rsid w:val="007B446A"/>
    <w:rsid w:val="007B451A"/>
    <w:rsid w:val="007B4B29"/>
    <w:rsid w:val="007B512A"/>
    <w:rsid w:val="007B5967"/>
    <w:rsid w:val="007B5D68"/>
    <w:rsid w:val="007B6720"/>
    <w:rsid w:val="007B675E"/>
    <w:rsid w:val="007B6F1A"/>
    <w:rsid w:val="007B7146"/>
    <w:rsid w:val="007B72BC"/>
    <w:rsid w:val="007B7316"/>
    <w:rsid w:val="007B733D"/>
    <w:rsid w:val="007B744C"/>
    <w:rsid w:val="007B74F1"/>
    <w:rsid w:val="007B78C1"/>
    <w:rsid w:val="007C1493"/>
    <w:rsid w:val="007C1ABF"/>
    <w:rsid w:val="007C1DAC"/>
    <w:rsid w:val="007C22AD"/>
    <w:rsid w:val="007C2EBA"/>
    <w:rsid w:val="007C2F17"/>
    <w:rsid w:val="007C3085"/>
    <w:rsid w:val="007C31E4"/>
    <w:rsid w:val="007C33D0"/>
    <w:rsid w:val="007C349C"/>
    <w:rsid w:val="007C377C"/>
    <w:rsid w:val="007C3D26"/>
    <w:rsid w:val="007C4161"/>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F14"/>
    <w:rsid w:val="007D1F62"/>
    <w:rsid w:val="007D2BC9"/>
    <w:rsid w:val="007D36E2"/>
    <w:rsid w:val="007D36F1"/>
    <w:rsid w:val="007D3E81"/>
    <w:rsid w:val="007D4827"/>
    <w:rsid w:val="007D499D"/>
    <w:rsid w:val="007D50BF"/>
    <w:rsid w:val="007D54F5"/>
    <w:rsid w:val="007D561D"/>
    <w:rsid w:val="007D5AC3"/>
    <w:rsid w:val="007D5CF7"/>
    <w:rsid w:val="007D6173"/>
    <w:rsid w:val="007D67CD"/>
    <w:rsid w:val="007D69BB"/>
    <w:rsid w:val="007D6AD9"/>
    <w:rsid w:val="007D6BB2"/>
    <w:rsid w:val="007D7072"/>
    <w:rsid w:val="007D762F"/>
    <w:rsid w:val="007D7824"/>
    <w:rsid w:val="007E05D0"/>
    <w:rsid w:val="007E06D6"/>
    <w:rsid w:val="007E0A40"/>
    <w:rsid w:val="007E0E40"/>
    <w:rsid w:val="007E13AD"/>
    <w:rsid w:val="007E2012"/>
    <w:rsid w:val="007E223F"/>
    <w:rsid w:val="007E2488"/>
    <w:rsid w:val="007E258A"/>
    <w:rsid w:val="007E26FC"/>
    <w:rsid w:val="007E2AC3"/>
    <w:rsid w:val="007E3055"/>
    <w:rsid w:val="007E3B8F"/>
    <w:rsid w:val="007E3CA3"/>
    <w:rsid w:val="007E3F40"/>
    <w:rsid w:val="007E44C5"/>
    <w:rsid w:val="007E474A"/>
    <w:rsid w:val="007E4AD1"/>
    <w:rsid w:val="007E533B"/>
    <w:rsid w:val="007E550E"/>
    <w:rsid w:val="007E6526"/>
    <w:rsid w:val="007E65E7"/>
    <w:rsid w:val="007E6913"/>
    <w:rsid w:val="007E6A20"/>
    <w:rsid w:val="007E6E4C"/>
    <w:rsid w:val="007E701F"/>
    <w:rsid w:val="007E7775"/>
    <w:rsid w:val="007E7FB5"/>
    <w:rsid w:val="007E7FB6"/>
    <w:rsid w:val="007F0532"/>
    <w:rsid w:val="007F0E6B"/>
    <w:rsid w:val="007F0ECC"/>
    <w:rsid w:val="007F11E8"/>
    <w:rsid w:val="007F12FC"/>
    <w:rsid w:val="007F15D1"/>
    <w:rsid w:val="007F1803"/>
    <w:rsid w:val="007F18A0"/>
    <w:rsid w:val="007F1CC1"/>
    <w:rsid w:val="007F2759"/>
    <w:rsid w:val="007F2DBF"/>
    <w:rsid w:val="007F336A"/>
    <w:rsid w:val="007F3798"/>
    <w:rsid w:val="007F3924"/>
    <w:rsid w:val="007F41D2"/>
    <w:rsid w:val="007F42AC"/>
    <w:rsid w:val="007F4602"/>
    <w:rsid w:val="007F4756"/>
    <w:rsid w:val="007F4E74"/>
    <w:rsid w:val="007F57D4"/>
    <w:rsid w:val="007F5B01"/>
    <w:rsid w:val="007F5C89"/>
    <w:rsid w:val="007F6182"/>
    <w:rsid w:val="007F70D9"/>
    <w:rsid w:val="007F749D"/>
    <w:rsid w:val="007F750E"/>
    <w:rsid w:val="007F7700"/>
    <w:rsid w:val="007F78C0"/>
    <w:rsid w:val="007F7A46"/>
    <w:rsid w:val="007F7A8D"/>
    <w:rsid w:val="007F7ACC"/>
    <w:rsid w:val="007F7CF5"/>
    <w:rsid w:val="008001AD"/>
    <w:rsid w:val="008007D5"/>
    <w:rsid w:val="00801114"/>
    <w:rsid w:val="00801B02"/>
    <w:rsid w:val="0080202E"/>
    <w:rsid w:val="008020AF"/>
    <w:rsid w:val="00802174"/>
    <w:rsid w:val="00802816"/>
    <w:rsid w:val="00802B80"/>
    <w:rsid w:val="008035BF"/>
    <w:rsid w:val="0080364F"/>
    <w:rsid w:val="00803667"/>
    <w:rsid w:val="00803964"/>
    <w:rsid w:val="00804659"/>
    <w:rsid w:val="00804924"/>
    <w:rsid w:val="00804A7D"/>
    <w:rsid w:val="00804F4B"/>
    <w:rsid w:val="008052EE"/>
    <w:rsid w:val="00805C30"/>
    <w:rsid w:val="008060A3"/>
    <w:rsid w:val="008061BC"/>
    <w:rsid w:val="00807BFB"/>
    <w:rsid w:val="00807E69"/>
    <w:rsid w:val="008114A0"/>
    <w:rsid w:val="00811EB2"/>
    <w:rsid w:val="00811FB0"/>
    <w:rsid w:val="00813729"/>
    <w:rsid w:val="00814077"/>
    <w:rsid w:val="00814156"/>
    <w:rsid w:val="008154F6"/>
    <w:rsid w:val="00815642"/>
    <w:rsid w:val="0081616D"/>
    <w:rsid w:val="0081673E"/>
    <w:rsid w:val="008177FF"/>
    <w:rsid w:val="00820123"/>
    <w:rsid w:val="00820629"/>
    <w:rsid w:val="00820CAD"/>
    <w:rsid w:val="008214DD"/>
    <w:rsid w:val="0082221A"/>
    <w:rsid w:val="00822DD7"/>
    <w:rsid w:val="00822EAC"/>
    <w:rsid w:val="00822F59"/>
    <w:rsid w:val="00823067"/>
    <w:rsid w:val="0082326C"/>
    <w:rsid w:val="008236A1"/>
    <w:rsid w:val="008240ED"/>
    <w:rsid w:val="00824222"/>
    <w:rsid w:val="00824F38"/>
    <w:rsid w:val="00824FA8"/>
    <w:rsid w:val="00825342"/>
    <w:rsid w:val="00825A4C"/>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3076"/>
    <w:rsid w:val="008341DD"/>
    <w:rsid w:val="00835204"/>
    <w:rsid w:val="0083562E"/>
    <w:rsid w:val="0083568C"/>
    <w:rsid w:val="00835996"/>
    <w:rsid w:val="00835E51"/>
    <w:rsid w:val="0083606D"/>
    <w:rsid w:val="00836779"/>
    <w:rsid w:val="00836974"/>
    <w:rsid w:val="00837424"/>
    <w:rsid w:val="008379D4"/>
    <w:rsid w:val="00837B45"/>
    <w:rsid w:val="00837EEB"/>
    <w:rsid w:val="008407D0"/>
    <w:rsid w:val="0084138A"/>
    <w:rsid w:val="00841AEF"/>
    <w:rsid w:val="00841C4B"/>
    <w:rsid w:val="00841F22"/>
    <w:rsid w:val="00841F8B"/>
    <w:rsid w:val="008421D3"/>
    <w:rsid w:val="0084229C"/>
    <w:rsid w:val="008422CD"/>
    <w:rsid w:val="0084289B"/>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6C"/>
    <w:rsid w:val="008525BE"/>
    <w:rsid w:val="008528A4"/>
    <w:rsid w:val="008528E2"/>
    <w:rsid w:val="00852FFC"/>
    <w:rsid w:val="008534C5"/>
    <w:rsid w:val="008537FC"/>
    <w:rsid w:val="00853B60"/>
    <w:rsid w:val="00855001"/>
    <w:rsid w:val="008554CF"/>
    <w:rsid w:val="008559F2"/>
    <w:rsid w:val="008559FC"/>
    <w:rsid w:val="00855A68"/>
    <w:rsid w:val="00855B68"/>
    <w:rsid w:val="00855C31"/>
    <w:rsid w:val="008560C1"/>
    <w:rsid w:val="0085631C"/>
    <w:rsid w:val="0085641C"/>
    <w:rsid w:val="00857CB0"/>
    <w:rsid w:val="008600DE"/>
    <w:rsid w:val="00860932"/>
    <w:rsid w:val="008609A3"/>
    <w:rsid w:val="00860F8E"/>
    <w:rsid w:val="0086155A"/>
    <w:rsid w:val="00861754"/>
    <w:rsid w:val="00861DE9"/>
    <w:rsid w:val="008624EE"/>
    <w:rsid w:val="008624FF"/>
    <w:rsid w:val="0086381C"/>
    <w:rsid w:val="00863C91"/>
    <w:rsid w:val="00863E46"/>
    <w:rsid w:val="00863E8B"/>
    <w:rsid w:val="00864B09"/>
    <w:rsid w:val="00864DF6"/>
    <w:rsid w:val="00865034"/>
    <w:rsid w:val="0086566A"/>
    <w:rsid w:val="00866242"/>
    <w:rsid w:val="008663C2"/>
    <w:rsid w:val="008666A9"/>
    <w:rsid w:val="0086790E"/>
    <w:rsid w:val="00867982"/>
    <w:rsid w:val="00867D65"/>
    <w:rsid w:val="0087027B"/>
    <w:rsid w:val="00871499"/>
    <w:rsid w:val="00871B3D"/>
    <w:rsid w:val="00872417"/>
    <w:rsid w:val="00872C69"/>
    <w:rsid w:val="00873AA0"/>
    <w:rsid w:val="00874373"/>
    <w:rsid w:val="0087465A"/>
    <w:rsid w:val="00874E26"/>
    <w:rsid w:val="0087546B"/>
    <w:rsid w:val="008756A0"/>
    <w:rsid w:val="00875D5E"/>
    <w:rsid w:val="008764E4"/>
    <w:rsid w:val="00876942"/>
    <w:rsid w:val="00876D7B"/>
    <w:rsid w:val="008809A6"/>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BDE"/>
    <w:rsid w:val="00884DB8"/>
    <w:rsid w:val="00884E52"/>
    <w:rsid w:val="008851E6"/>
    <w:rsid w:val="00885747"/>
    <w:rsid w:val="00885CE4"/>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4167"/>
    <w:rsid w:val="00894220"/>
    <w:rsid w:val="00894420"/>
    <w:rsid w:val="008946B7"/>
    <w:rsid w:val="00895889"/>
    <w:rsid w:val="00895D42"/>
    <w:rsid w:val="00895E10"/>
    <w:rsid w:val="00895F3A"/>
    <w:rsid w:val="0089617D"/>
    <w:rsid w:val="00896C0F"/>
    <w:rsid w:val="00896D29"/>
    <w:rsid w:val="00896EE1"/>
    <w:rsid w:val="00896F11"/>
    <w:rsid w:val="00897872"/>
    <w:rsid w:val="00897EBE"/>
    <w:rsid w:val="008A0411"/>
    <w:rsid w:val="008A07B6"/>
    <w:rsid w:val="008A0888"/>
    <w:rsid w:val="008A0FEC"/>
    <w:rsid w:val="008A1287"/>
    <w:rsid w:val="008A1290"/>
    <w:rsid w:val="008A143E"/>
    <w:rsid w:val="008A1D04"/>
    <w:rsid w:val="008A2BDD"/>
    <w:rsid w:val="008A2D7F"/>
    <w:rsid w:val="008A38DC"/>
    <w:rsid w:val="008A39BE"/>
    <w:rsid w:val="008A3E9D"/>
    <w:rsid w:val="008A42B4"/>
    <w:rsid w:val="008A42D8"/>
    <w:rsid w:val="008A48C1"/>
    <w:rsid w:val="008A49D4"/>
    <w:rsid w:val="008A4B74"/>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2BE"/>
    <w:rsid w:val="008B03C4"/>
    <w:rsid w:val="008B0532"/>
    <w:rsid w:val="008B0BA2"/>
    <w:rsid w:val="008B12EB"/>
    <w:rsid w:val="008B15BD"/>
    <w:rsid w:val="008B176C"/>
    <w:rsid w:val="008B1A4E"/>
    <w:rsid w:val="008B23DD"/>
    <w:rsid w:val="008B2872"/>
    <w:rsid w:val="008B291E"/>
    <w:rsid w:val="008B29BA"/>
    <w:rsid w:val="008B2DEA"/>
    <w:rsid w:val="008B2E7B"/>
    <w:rsid w:val="008B36CA"/>
    <w:rsid w:val="008B3766"/>
    <w:rsid w:val="008B384F"/>
    <w:rsid w:val="008B4A23"/>
    <w:rsid w:val="008B4B5B"/>
    <w:rsid w:val="008B4F1C"/>
    <w:rsid w:val="008B55D6"/>
    <w:rsid w:val="008B6076"/>
    <w:rsid w:val="008B669B"/>
    <w:rsid w:val="008B6BBE"/>
    <w:rsid w:val="008B751B"/>
    <w:rsid w:val="008B7932"/>
    <w:rsid w:val="008B7CC8"/>
    <w:rsid w:val="008B7E96"/>
    <w:rsid w:val="008C0222"/>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33A"/>
    <w:rsid w:val="008C3665"/>
    <w:rsid w:val="008C3789"/>
    <w:rsid w:val="008C41D9"/>
    <w:rsid w:val="008C5166"/>
    <w:rsid w:val="008C52F2"/>
    <w:rsid w:val="008C53F3"/>
    <w:rsid w:val="008C5740"/>
    <w:rsid w:val="008C5D91"/>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CC6"/>
    <w:rsid w:val="008D28D1"/>
    <w:rsid w:val="008D293B"/>
    <w:rsid w:val="008D2942"/>
    <w:rsid w:val="008D2C81"/>
    <w:rsid w:val="008D2FC6"/>
    <w:rsid w:val="008D3D64"/>
    <w:rsid w:val="008D42DE"/>
    <w:rsid w:val="008D44A2"/>
    <w:rsid w:val="008D49C6"/>
    <w:rsid w:val="008D4A37"/>
    <w:rsid w:val="008D54BC"/>
    <w:rsid w:val="008D54D3"/>
    <w:rsid w:val="008D5AD7"/>
    <w:rsid w:val="008D5C8C"/>
    <w:rsid w:val="008D5CBC"/>
    <w:rsid w:val="008D5F0B"/>
    <w:rsid w:val="008D5FF6"/>
    <w:rsid w:val="008D6271"/>
    <w:rsid w:val="008D62F9"/>
    <w:rsid w:val="008D63B8"/>
    <w:rsid w:val="008D64D1"/>
    <w:rsid w:val="008D665E"/>
    <w:rsid w:val="008D6B8C"/>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6F74"/>
    <w:rsid w:val="008E726F"/>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5D5"/>
    <w:rsid w:val="008F4BCE"/>
    <w:rsid w:val="008F50D9"/>
    <w:rsid w:val="008F5525"/>
    <w:rsid w:val="008F5B85"/>
    <w:rsid w:val="008F5D51"/>
    <w:rsid w:val="008F60A5"/>
    <w:rsid w:val="008F60A7"/>
    <w:rsid w:val="008F6643"/>
    <w:rsid w:val="008F670C"/>
    <w:rsid w:val="008F6D0B"/>
    <w:rsid w:val="008F6D85"/>
    <w:rsid w:val="008F77B1"/>
    <w:rsid w:val="008F78E8"/>
    <w:rsid w:val="008F797E"/>
    <w:rsid w:val="008F7A6B"/>
    <w:rsid w:val="008F7CD0"/>
    <w:rsid w:val="008F7FF8"/>
    <w:rsid w:val="00900ECE"/>
    <w:rsid w:val="009017BD"/>
    <w:rsid w:val="00901A59"/>
    <w:rsid w:val="009021FE"/>
    <w:rsid w:val="009023E2"/>
    <w:rsid w:val="00902928"/>
    <w:rsid w:val="009029D6"/>
    <w:rsid w:val="00902C04"/>
    <w:rsid w:val="00902CF6"/>
    <w:rsid w:val="00902E1E"/>
    <w:rsid w:val="00902E52"/>
    <w:rsid w:val="00903142"/>
    <w:rsid w:val="009031F0"/>
    <w:rsid w:val="009035C5"/>
    <w:rsid w:val="00904048"/>
    <w:rsid w:val="00904758"/>
    <w:rsid w:val="009047A6"/>
    <w:rsid w:val="009047CF"/>
    <w:rsid w:val="009051C8"/>
    <w:rsid w:val="009053B4"/>
    <w:rsid w:val="00905409"/>
    <w:rsid w:val="00905653"/>
    <w:rsid w:val="009057BA"/>
    <w:rsid w:val="00905879"/>
    <w:rsid w:val="00905882"/>
    <w:rsid w:val="00905B1B"/>
    <w:rsid w:val="00906646"/>
    <w:rsid w:val="00906C79"/>
    <w:rsid w:val="0090710A"/>
    <w:rsid w:val="00907721"/>
    <w:rsid w:val="00910004"/>
    <w:rsid w:val="00910153"/>
    <w:rsid w:val="00910573"/>
    <w:rsid w:val="0091083F"/>
    <w:rsid w:val="00910C1A"/>
    <w:rsid w:val="00910FC7"/>
    <w:rsid w:val="00911107"/>
    <w:rsid w:val="009118A8"/>
    <w:rsid w:val="009119F8"/>
    <w:rsid w:val="00912858"/>
    <w:rsid w:val="00912E5D"/>
    <w:rsid w:val="00913585"/>
    <w:rsid w:val="00913874"/>
    <w:rsid w:val="00913A22"/>
    <w:rsid w:val="00913B13"/>
    <w:rsid w:val="0091446E"/>
    <w:rsid w:val="00914937"/>
    <w:rsid w:val="00914F12"/>
    <w:rsid w:val="00914FE1"/>
    <w:rsid w:val="00915BC2"/>
    <w:rsid w:val="00916088"/>
    <w:rsid w:val="00916150"/>
    <w:rsid w:val="00916611"/>
    <w:rsid w:val="009173E2"/>
    <w:rsid w:val="00917462"/>
    <w:rsid w:val="0091792E"/>
    <w:rsid w:val="00917F51"/>
    <w:rsid w:val="0092016A"/>
    <w:rsid w:val="0092085D"/>
    <w:rsid w:val="00920974"/>
    <w:rsid w:val="009216A8"/>
    <w:rsid w:val="009222D0"/>
    <w:rsid w:val="00922D7C"/>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4157"/>
    <w:rsid w:val="00944219"/>
    <w:rsid w:val="00944272"/>
    <w:rsid w:val="00945E52"/>
    <w:rsid w:val="00946011"/>
    <w:rsid w:val="00946639"/>
    <w:rsid w:val="00946643"/>
    <w:rsid w:val="00946726"/>
    <w:rsid w:val="00946A28"/>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911"/>
    <w:rsid w:val="00955C83"/>
    <w:rsid w:val="00955EC7"/>
    <w:rsid w:val="00956398"/>
    <w:rsid w:val="009566AF"/>
    <w:rsid w:val="009568A6"/>
    <w:rsid w:val="00956DB1"/>
    <w:rsid w:val="00956F3A"/>
    <w:rsid w:val="009578CA"/>
    <w:rsid w:val="00957990"/>
    <w:rsid w:val="00957AF0"/>
    <w:rsid w:val="00957EA1"/>
    <w:rsid w:val="0096006E"/>
    <w:rsid w:val="00960A1A"/>
    <w:rsid w:val="009612A1"/>
    <w:rsid w:val="0096132C"/>
    <w:rsid w:val="00961B71"/>
    <w:rsid w:val="00961DAB"/>
    <w:rsid w:val="00961DDE"/>
    <w:rsid w:val="00961E2F"/>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E9C"/>
    <w:rsid w:val="00967109"/>
    <w:rsid w:val="00967300"/>
    <w:rsid w:val="00967A20"/>
    <w:rsid w:val="00967BBC"/>
    <w:rsid w:val="00967EDB"/>
    <w:rsid w:val="00970052"/>
    <w:rsid w:val="0097049D"/>
    <w:rsid w:val="00970CF1"/>
    <w:rsid w:val="00971455"/>
    <w:rsid w:val="0097240D"/>
    <w:rsid w:val="00972731"/>
    <w:rsid w:val="009728D5"/>
    <w:rsid w:val="00972CA8"/>
    <w:rsid w:val="00972E1E"/>
    <w:rsid w:val="009730B0"/>
    <w:rsid w:val="00974045"/>
    <w:rsid w:val="00974110"/>
    <w:rsid w:val="00974335"/>
    <w:rsid w:val="0097454C"/>
    <w:rsid w:val="00974661"/>
    <w:rsid w:val="00974677"/>
    <w:rsid w:val="00974794"/>
    <w:rsid w:val="009747DD"/>
    <w:rsid w:val="009749F3"/>
    <w:rsid w:val="00974FA3"/>
    <w:rsid w:val="009751B0"/>
    <w:rsid w:val="009755F1"/>
    <w:rsid w:val="00975694"/>
    <w:rsid w:val="00975E6F"/>
    <w:rsid w:val="00976381"/>
    <w:rsid w:val="009768B1"/>
    <w:rsid w:val="00976B6F"/>
    <w:rsid w:val="009773CF"/>
    <w:rsid w:val="0097763A"/>
    <w:rsid w:val="00977D1A"/>
    <w:rsid w:val="00980067"/>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5A35"/>
    <w:rsid w:val="00985B15"/>
    <w:rsid w:val="009863D3"/>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5380"/>
    <w:rsid w:val="0099570D"/>
    <w:rsid w:val="00996688"/>
    <w:rsid w:val="00996B1B"/>
    <w:rsid w:val="00996BE4"/>
    <w:rsid w:val="00996EE4"/>
    <w:rsid w:val="00997584"/>
    <w:rsid w:val="00997B8B"/>
    <w:rsid w:val="00997CE1"/>
    <w:rsid w:val="00997E0E"/>
    <w:rsid w:val="00997F4A"/>
    <w:rsid w:val="009A0104"/>
    <w:rsid w:val="009A14CC"/>
    <w:rsid w:val="009A1557"/>
    <w:rsid w:val="009A184B"/>
    <w:rsid w:val="009A1CFA"/>
    <w:rsid w:val="009A265A"/>
    <w:rsid w:val="009A26C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76B"/>
    <w:rsid w:val="009B0CFC"/>
    <w:rsid w:val="009B0D91"/>
    <w:rsid w:val="009B12A5"/>
    <w:rsid w:val="009B15C4"/>
    <w:rsid w:val="009B1760"/>
    <w:rsid w:val="009B1867"/>
    <w:rsid w:val="009B1A4A"/>
    <w:rsid w:val="009B2405"/>
    <w:rsid w:val="009B2A44"/>
    <w:rsid w:val="009B2BFE"/>
    <w:rsid w:val="009B2C79"/>
    <w:rsid w:val="009B3419"/>
    <w:rsid w:val="009B350B"/>
    <w:rsid w:val="009B3732"/>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BB7"/>
    <w:rsid w:val="009B7F41"/>
    <w:rsid w:val="009B7F46"/>
    <w:rsid w:val="009C0486"/>
    <w:rsid w:val="009C04D6"/>
    <w:rsid w:val="009C09FF"/>
    <w:rsid w:val="009C1431"/>
    <w:rsid w:val="009C162E"/>
    <w:rsid w:val="009C2164"/>
    <w:rsid w:val="009C2A27"/>
    <w:rsid w:val="009C2AF7"/>
    <w:rsid w:val="009C2B9D"/>
    <w:rsid w:val="009C3424"/>
    <w:rsid w:val="009C387A"/>
    <w:rsid w:val="009C3C1E"/>
    <w:rsid w:val="009C3F6D"/>
    <w:rsid w:val="009C4617"/>
    <w:rsid w:val="009C4FD9"/>
    <w:rsid w:val="009C50B5"/>
    <w:rsid w:val="009C52E7"/>
    <w:rsid w:val="009C57EC"/>
    <w:rsid w:val="009C5FA0"/>
    <w:rsid w:val="009C65C7"/>
    <w:rsid w:val="009C6E1A"/>
    <w:rsid w:val="009C73A6"/>
    <w:rsid w:val="009D0574"/>
    <w:rsid w:val="009D0DBF"/>
    <w:rsid w:val="009D119A"/>
    <w:rsid w:val="009D2B6A"/>
    <w:rsid w:val="009D3199"/>
    <w:rsid w:val="009D341B"/>
    <w:rsid w:val="009D36AD"/>
    <w:rsid w:val="009D3BF3"/>
    <w:rsid w:val="009D4386"/>
    <w:rsid w:val="009D53CE"/>
    <w:rsid w:val="009D554D"/>
    <w:rsid w:val="009D63F9"/>
    <w:rsid w:val="009D6549"/>
    <w:rsid w:val="009D69DE"/>
    <w:rsid w:val="009D6E78"/>
    <w:rsid w:val="009D6F6F"/>
    <w:rsid w:val="009D7771"/>
    <w:rsid w:val="009D7893"/>
    <w:rsid w:val="009D7B9B"/>
    <w:rsid w:val="009E00A0"/>
    <w:rsid w:val="009E0730"/>
    <w:rsid w:val="009E0988"/>
    <w:rsid w:val="009E0A23"/>
    <w:rsid w:val="009E0A9F"/>
    <w:rsid w:val="009E0B91"/>
    <w:rsid w:val="009E0D45"/>
    <w:rsid w:val="009E0EF7"/>
    <w:rsid w:val="009E15D3"/>
    <w:rsid w:val="009E1821"/>
    <w:rsid w:val="009E1886"/>
    <w:rsid w:val="009E199D"/>
    <w:rsid w:val="009E2044"/>
    <w:rsid w:val="009E2A13"/>
    <w:rsid w:val="009E3199"/>
    <w:rsid w:val="009E3440"/>
    <w:rsid w:val="009E3D9F"/>
    <w:rsid w:val="009E3F12"/>
    <w:rsid w:val="009E40F2"/>
    <w:rsid w:val="009E4B82"/>
    <w:rsid w:val="009E5207"/>
    <w:rsid w:val="009E5CAE"/>
    <w:rsid w:val="009E5CB5"/>
    <w:rsid w:val="009E5D22"/>
    <w:rsid w:val="009E62C1"/>
    <w:rsid w:val="009E6496"/>
    <w:rsid w:val="009E65BB"/>
    <w:rsid w:val="009E67DF"/>
    <w:rsid w:val="009E6B5C"/>
    <w:rsid w:val="009E6BC6"/>
    <w:rsid w:val="009E6DC2"/>
    <w:rsid w:val="009E6E27"/>
    <w:rsid w:val="009E6FE5"/>
    <w:rsid w:val="009E7093"/>
    <w:rsid w:val="009E7377"/>
    <w:rsid w:val="009E79AF"/>
    <w:rsid w:val="009E7F84"/>
    <w:rsid w:val="009F04C4"/>
    <w:rsid w:val="009F05D6"/>
    <w:rsid w:val="009F0ADF"/>
    <w:rsid w:val="009F173C"/>
    <w:rsid w:val="009F18F6"/>
    <w:rsid w:val="009F1A69"/>
    <w:rsid w:val="009F1B2D"/>
    <w:rsid w:val="009F1B8D"/>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798"/>
    <w:rsid w:val="009F5809"/>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2F9"/>
    <w:rsid w:val="00A03496"/>
    <w:rsid w:val="00A03C87"/>
    <w:rsid w:val="00A04077"/>
    <w:rsid w:val="00A04357"/>
    <w:rsid w:val="00A04393"/>
    <w:rsid w:val="00A04852"/>
    <w:rsid w:val="00A04AEA"/>
    <w:rsid w:val="00A04E13"/>
    <w:rsid w:val="00A0566E"/>
    <w:rsid w:val="00A05B3B"/>
    <w:rsid w:val="00A0622B"/>
    <w:rsid w:val="00A06BFC"/>
    <w:rsid w:val="00A06D8E"/>
    <w:rsid w:val="00A07ACA"/>
    <w:rsid w:val="00A07C00"/>
    <w:rsid w:val="00A07EC4"/>
    <w:rsid w:val="00A1043A"/>
    <w:rsid w:val="00A10593"/>
    <w:rsid w:val="00A10749"/>
    <w:rsid w:val="00A1083E"/>
    <w:rsid w:val="00A1089C"/>
    <w:rsid w:val="00A109E8"/>
    <w:rsid w:val="00A10FDE"/>
    <w:rsid w:val="00A11281"/>
    <w:rsid w:val="00A11DA6"/>
    <w:rsid w:val="00A11E9B"/>
    <w:rsid w:val="00A12103"/>
    <w:rsid w:val="00A12A37"/>
    <w:rsid w:val="00A12B12"/>
    <w:rsid w:val="00A13076"/>
    <w:rsid w:val="00A133B9"/>
    <w:rsid w:val="00A133BA"/>
    <w:rsid w:val="00A1345F"/>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DD9"/>
    <w:rsid w:val="00A17EA4"/>
    <w:rsid w:val="00A2083D"/>
    <w:rsid w:val="00A20A91"/>
    <w:rsid w:val="00A2157B"/>
    <w:rsid w:val="00A21893"/>
    <w:rsid w:val="00A21B43"/>
    <w:rsid w:val="00A21FB9"/>
    <w:rsid w:val="00A220D3"/>
    <w:rsid w:val="00A225E3"/>
    <w:rsid w:val="00A227A6"/>
    <w:rsid w:val="00A22E52"/>
    <w:rsid w:val="00A23675"/>
    <w:rsid w:val="00A2377D"/>
    <w:rsid w:val="00A2396A"/>
    <w:rsid w:val="00A24113"/>
    <w:rsid w:val="00A243EE"/>
    <w:rsid w:val="00A248D3"/>
    <w:rsid w:val="00A24A13"/>
    <w:rsid w:val="00A25300"/>
    <w:rsid w:val="00A25C75"/>
    <w:rsid w:val="00A25CD3"/>
    <w:rsid w:val="00A2637A"/>
    <w:rsid w:val="00A2674C"/>
    <w:rsid w:val="00A2699F"/>
    <w:rsid w:val="00A26A1E"/>
    <w:rsid w:val="00A26DE2"/>
    <w:rsid w:val="00A26EFC"/>
    <w:rsid w:val="00A2776D"/>
    <w:rsid w:val="00A2785C"/>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EF0"/>
    <w:rsid w:val="00A371BE"/>
    <w:rsid w:val="00A376FA"/>
    <w:rsid w:val="00A377FF"/>
    <w:rsid w:val="00A400C0"/>
    <w:rsid w:val="00A402CF"/>
    <w:rsid w:val="00A40644"/>
    <w:rsid w:val="00A40874"/>
    <w:rsid w:val="00A40C17"/>
    <w:rsid w:val="00A40F75"/>
    <w:rsid w:val="00A40FC0"/>
    <w:rsid w:val="00A413AC"/>
    <w:rsid w:val="00A41A73"/>
    <w:rsid w:val="00A41DB1"/>
    <w:rsid w:val="00A4262E"/>
    <w:rsid w:val="00A42726"/>
    <w:rsid w:val="00A430AF"/>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2025"/>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D4F"/>
    <w:rsid w:val="00A64F6B"/>
    <w:rsid w:val="00A65253"/>
    <w:rsid w:val="00A654B1"/>
    <w:rsid w:val="00A65967"/>
    <w:rsid w:val="00A66120"/>
    <w:rsid w:val="00A6689A"/>
    <w:rsid w:val="00A668AE"/>
    <w:rsid w:val="00A66F05"/>
    <w:rsid w:val="00A671CE"/>
    <w:rsid w:val="00A677DD"/>
    <w:rsid w:val="00A70942"/>
    <w:rsid w:val="00A709DB"/>
    <w:rsid w:val="00A70AC1"/>
    <w:rsid w:val="00A70DFD"/>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55B"/>
    <w:rsid w:val="00A82733"/>
    <w:rsid w:val="00A82FD7"/>
    <w:rsid w:val="00A83254"/>
    <w:rsid w:val="00A83393"/>
    <w:rsid w:val="00A83501"/>
    <w:rsid w:val="00A83905"/>
    <w:rsid w:val="00A83E7D"/>
    <w:rsid w:val="00A83ED4"/>
    <w:rsid w:val="00A843E1"/>
    <w:rsid w:val="00A845F5"/>
    <w:rsid w:val="00A84806"/>
    <w:rsid w:val="00A84D1B"/>
    <w:rsid w:val="00A8551C"/>
    <w:rsid w:val="00A862FB"/>
    <w:rsid w:val="00A863EE"/>
    <w:rsid w:val="00A8645A"/>
    <w:rsid w:val="00A86A03"/>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5120"/>
    <w:rsid w:val="00A95754"/>
    <w:rsid w:val="00A96294"/>
    <w:rsid w:val="00A96DF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ADF"/>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DEC"/>
    <w:rsid w:val="00AB1F4F"/>
    <w:rsid w:val="00AB2179"/>
    <w:rsid w:val="00AB2867"/>
    <w:rsid w:val="00AB2A1A"/>
    <w:rsid w:val="00AB2A42"/>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B63"/>
    <w:rsid w:val="00AB5F6D"/>
    <w:rsid w:val="00AB6524"/>
    <w:rsid w:val="00AB7302"/>
    <w:rsid w:val="00AC036D"/>
    <w:rsid w:val="00AC1180"/>
    <w:rsid w:val="00AC1623"/>
    <w:rsid w:val="00AC17B7"/>
    <w:rsid w:val="00AC2A57"/>
    <w:rsid w:val="00AC2B26"/>
    <w:rsid w:val="00AC2BC7"/>
    <w:rsid w:val="00AC32AC"/>
    <w:rsid w:val="00AC32E3"/>
    <w:rsid w:val="00AC3B5D"/>
    <w:rsid w:val="00AC4067"/>
    <w:rsid w:val="00AC4168"/>
    <w:rsid w:val="00AC4F7C"/>
    <w:rsid w:val="00AC54B0"/>
    <w:rsid w:val="00AC54D2"/>
    <w:rsid w:val="00AC5BA1"/>
    <w:rsid w:val="00AC611F"/>
    <w:rsid w:val="00AC6137"/>
    <w:rsid w:val="00AC6156"/>
    <w:rsid w:val="00AC6357"/>
    <w:rsid w:val="00AC6556"/>
    <w:rsid w:val="00AC706A"/>
    <w:rsid w:val="00AC7376"/>
    <w:rsid w:val="00AC77C7"/>
    <w:rsid w:val="00AD0483"/>
    <w:rsid w:val="00AD0624"/>
    <w:rsid w:val="00AD078F"/>
    <w:rsid w:val="00AD08D4"/>
    <w:rsid w:val="00AD09CC"/>
    <w:rsid w:val="00AD0B01"/>
    <w:rsid w:val="00AD0B46"/>
    <w:rsid w:val="00AD1841"/>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4202"/>
    <w:rsid w:val="00AE4620"/>
    <w:rsid w:val="00AE5600"/>
    <w:rsid w:val="00AE5840"/>
    <w:rsid w:val="00AE63A0"/>
    <w:rsid w:val="00AE645F"/>
    <w:rsid w:val="00AE6A0E"/>
    <w:rsid w:val="00AE6F49"/>
    <w:rsid w:val="00AE7EA7"/>
    <w:rsid w:val="00AF0536"/>
    <w:rsid w:val="00AF07C4"/>
    <w:rsid w:val="00AF091D"/>
    <w:rsid w:val="00AF0948"/>
    <w:rsid w:val="00AF0EB5"/>
    <w:rsid w:val="00AF1890"/>
    <w:rsid w:val="00AF26F3"/>
    <w:rsid w:val="00AF28E8"/>
    <w:rsid w:val="00AF31D5"/>
    <w:rsid w:val="00AF3328"/>
    <w:rsid w:val="00AF3473"/>
    <w:rsid w:val="00AF3FB5"/>
    <w:rsid w:val="00AF45CD"/>
    <w:rsid w:val="00AF45F4"/>
    <w:rsid w:val="00AF4994"/>
    <w:rsid w:val="00AF49A4"/>
    <w:rsid w:val="00AF4A07"/>
    <w:rsid w:val="00AF4B37"/>
    <w:rsid w:val="00AF4E18"/>
    <w:rsid w:val="00AF4FBD"/>
    <w:rsid w:val="00AF52A6"/>
    <w:rsid w:val="00AF596F"/>
    <w:rsid w:val="00AF5B03"/>
    <w:rsid w:val="00AF5E88"/>
    <w:rsid w:val="00AF5F8F"/>
    <w:rsid w:val="00AF6D6E"/>
    <w:rsid w:val="00AF7515"/>
    <w:rsid w:val="00AF75BC"/>
    <w:rsid w:val="00AF7AF6"/>
    <w:rsid w:val="00AF7C41"/>
    <w:rsid w:val="00B00341"/>
    <w:rsid w:val="00B0054F"/>
    <w:rsid w:val="00B00620"/>
    <w:rsid w:val="00B010E3"/>
    <w:rsid w:val="00B01C1D"/>
    <w:rsid w:val="00B0207F"/>
    <w:rsid w:val="00B024C9"/>
    <w:rsid w:val="00B02C82"/>
    <w:rsid w:val="00B02D67"/>
    <w:rsid w:val="00B0344D"/>
    <w:rsid w:val="00B039EC"/>
    <w:rsid w:val="00B046D9"/>
    <w:rsid w:val="00B05534"/>
    <w:rsid w:val="00B0589F"/>
    <w:rsid w:val="00B060BE"/>
    <w:rsid w:val="00B06531"/>
    <w:rsid w:val="00B075E1"/>
    <w:rsid w:val="00B076EB"/>
    <w:rsid w:val="00B07925"/>
    <w:rsid w:val="00B07ABB"/>
    <w:rsid w:val="00B07AE9"/>
    <w:rsid w:val="00B07FFB"/>
    <w:rsid w:val="00B11059"/>
    <w:rsid w:val="00B113B5"/>
    <w:rsid w:val="00B115A6"/>
    <w:rsid w:val="00B115B5"/>
    <w:rsid w:val="00B11D6A"/>
    <w:rsid w:val="00B11E3D"/>
    <w:rsid w:val="00B12063"/>
    <w:rsid w:val="00B12191"/>
    <w:rsid w:val="00B12249"/>
    <w:rsid w:val="00B13226"/>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316"/>
    <w:rsid w:val="00B22512"/>
    <w:rsid w:val="00B22C0D"/>
    <w:rsid w:val="00B2333A"/>
    <w:rsid w:val="00B235F4"/>
    <w:rsid w:val="00B236E1"/>
    <w:rsid w:val="00B23B98"/>
    <w:rsid w:val="00B23C9F"/>
    <w:rsid w:val="00B23D17"/>
    <w:rsid w:val="00B23DED"/>
    <w:rsid w:val="00B24091"/>
    <w:rsid w:val="00B2553F"/>
    <w:rsid w:val="00B25E38"/>
    <w:rsid w:val="00B26137"/>
    <w:rsid w:val="00B26195"/>
    <w:rsid w:val="00B26231"/>
    <w:rsid w:val="00B26598"/>
    <w:rsid w:val="00B269A8"/>
    <w:rsid w:val="00B27C79"/>
    <w:rsid w:val="00B27F94"/>
    <w:rsid w:val="00B300B1"/>
    <w:rsid w:val="00B300D6"/>
    <w:rsid w:val="00B30D09"/>
    <w:rsid w:val="00B30EA8"/>
    <w:rsid w:val="00B30F32"/>
    <w:rsid w:val="00B31738"/>
    <w:rsid w:val="00B31E2B"/>
    <w:rsid w:val="00B31ED2"/>
    <w:rsid w:val="00B3276C"/>
    <w:rsid w:val="00B32C3D"/>
    <w:rsid w:val="00B3360C"/>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D54"/>
    <w:rsid w:val="00B409F3"/>
    <w:rsid w:val="00B40ABD"/>
    <w:rsid w:val="00B40BA4"/>
    <w:rsid w:val="00B40C31"/>
    <w:rsid w:val="00B41217"/>
    <w:rsid w:val="00B4141A"/>
    <w:rsid w:val="00B4157A"/>
    <w:rsid w:val="00B41766"/>
    <w:rsid w:val="00B41809"/>
    <w:rsid w:val="00B42049"/>
    <w:rsid w:val="00B42C21"/>
    <w:rsid w:val="00B42D10"/>
    <w:rsid w:val="00B43626"/>
    <w:rsid w:val="00B4374E"/>
    <w:rsid w:val="00B44200"/>
    <w:rsid w:val="00B44656"/>
    <w:rsid w:val="00B44756"/>
    <w:rsid w:val="00B44B24"/>
    <w:rsid w:val="00B44DFD"/>
    <w:rsid w:val="00B45A16"/>
    <w:rsid w:val="00B46B78"/>
    <w:rsid w:val="00B472EA"/>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925"/>
    <w:rsid w:val="00B57C75"/>
    <w:rsid w:val="00B57D22"/>
    <w:rsid w:val="00B6023C"/>
    <w:rsid w:val="00B602B4"/>
    <w:rsid w:val="00B60D47"/>
    <w:rsid w:val="00B614F8"/>
    <w:rsid w:val="00B619BE"/>
    <w:rsid w:val="00B61D9A"/>
    <w:rsid w:val="00B61FEB"/>
    <w:rsid w:val="00B6241C"/>
    <w:rsid w:val="00B62540"/>
    <w:rsid w:val="00B625C5"/>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4514"/>
    <w:rsid w:val="00B74D7D"/>
    <w:rsid w:val="00B75017"/>
    <w:rsid w:val="00B7529A"/>
    <w:rsid w:val="00B75A4C"/>
    <w:rsid w:val="00B77537"/>
    <w:rsid w:val="00B77F3E"/>
    <w:rsid w:val="00B8063A"/>
    <w:rsid w:val="00B80713"/>
    <w:rsid w:val="00B808CE"/>
    <w:rsid w:val="00B809DE"/>
    <w:rsid w:val="00B80A88"/>
    <w:rsid w:val="00B80FF9"/>
    <w:rsid w:val="00B81529"/>
    <w:rsid w:val="00B8244B"/>
    <w:rsid w:val="00B82661"/>
    <w:rsid w:val="00B82E23"/>
    <w:rsid w:val="00B82FB1"/>
    <w:rsid w:val="00B82FE1"/>
    <w:rsid w:val="00B83BC7"/>
    <w:rsid w:val="00B83C31"/>
    <w:rsid w:val="00B83F14"/>
    <w:rsid w:val="00B84852"/>
    <w:rsid w:val="00B850E5"/>
    <w:rsid w:val="00B8531C"/>
    <w:rsid w:val="00B85A66"/>
    <w:rsid w:val="00B85BE9"/>
    <w:rsid w:val="00B86576"/>
    <w:rsid w:val="00B8685E"/>
    <w:rsid w:val="00B87873"/>
    <w:rsid w:val="00B9005E"/>
    <w:rsid w:val="00B902D2"/>
    <w:rsid w:val="00B90603"/>
    <w:rsid w:val="00B908BF"/>
    <w:rsid w:val="00B90FD9"/>
    <w:rsid w:val="00B913CB"/>
    <w:rsid w:val="00B92B61"/>
    <w:rsid w:val="00B933A9"/>
    <w:rsid w:val="00B93D8B"/>
    <w:rsid w:val="00B94317"/>
    <w:rsid w:val="00B9491A"/>
    <w:rsid w:val="00B94A2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B9E"/>
    <w:rsid w:val="00BA239A"/>
    <w:rsid w:val="00BA28CF"/>
    <w:rsid w:val="00BA2E06"/>
    <w:rsid w:val="00BA3197"/>
    <w:rsid w:val="00BA331C"/>
    <w:rsid w:val="00BA3349"/>
    <w:rsid w:val="00BA350E"/>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DB5"/>
    <w:rsid w:val="00BB2DC2"/>
    <w:rsid w:val="00BB389B"/>
    <w:rsid w:val="00BB399B"/>
    <w:rsid w:val="00BB3A21"/>
    <w:rsid w:val="00BB3AC9"/>
    <w:rsid w:val="00BB3B08"/>
    <w:rsid w:val="00BB3B89"/>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C05D3"/>
    <w:rsid w:val="00BC0851"/>
    <w:rsid w:val="00BC0FD6"/>
    <w:rsid w:val="00BC1338"/>
    <w:rsid w:val="00BC15A4"/>
    <w:rsid w:val="00BC30AA"/>
    <w:rsid w:val="00BC33D2"/>
    <w:rsid w:val="00BC3437"/>
    <w:rsid w:val="00BC35B5"/>
    <w:rsid w:val="00BC37DA"/>
    <w:rsid w:val="00BC39A7"/>
    <w:rsid w:val="00BC39FF"/>
    <w:rsid w:val="00BC3C36"/>
    <w:rsid w:val="00BC3DA8"/>
    <w:rsid w:val="00BC4269"/>
    <w:rsid w:val="00BC46D9"/>
    <w:rsid w:val="00BC540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7230"/>
    <w:rsid w:val="00BD750A"/>
    <w:rsid w:val="00BD7E60"/>
    <w:rsid w:val="00BE0B31"/>
    <w:rsid w:val="00BE0FD3"/>
    <w:rsid w:val="00BE1993"/>
    <w:rsid w:val="00BE1C59"/>
    <w:rsid w:val="00BE215B"/>
    <w:rsid w:val="00BE2DAB"/>
    <w:rsid w:val="00BE3BE3"/>
    <w:rsid w:val="00BE4185"/>
    <w:rsid w:val="00BE41F9"/>
    <w:rsid w:val="00BE4871"/>
    <w:rsid w:val="00BE4A39"/>
    <w:rsid w:val="00BE50CD"/>
    <w:rsid w:val="00BE52BB"/>
    <w:rsid w:val="00BE55BD"/>
    <w:rsid w:val="00BE569A"/>
    <w:rsid w:val="00BE589B"/>
    <w:rsid w:val="00BE5A63"/>
    <w:rsid w:val="00BE5E26"/>
    <w:rsid w:val="00BE619B"/>
    <w:rsid w:val="00BE653C"/>
    <w:rsid w:val="00BE6820"/>
    <w:rsid w:val="00BE698C"/>
    <w:rsid w:val="00BE734D"/>
    <w:rsid w:val="00BE7509"/>
    <w:rsid w:val="00BE77A9"/>
    <w:rsid w:val="00BE789D"/>
    <w:rsid w:val="00BE7E72"/>
    <w:rsid w:val="00BF029A"/>
    <w:rsid w:val="00BF0413"/>
    <w:rsid w:val="00BF0DBE"/>
    <w:rsid w:val="00BF1695"/>
    <w:rsid w:val="00BF1759"/>
    <w:rsid w:val="00BF21C3"/>
    <w:rsid w:val="00BF26B1"/>
    <w:rsid w:val="00BF26F3"/>
    <w:rsid w:val="00BF2782"/>
    <w:rsid w:val="00BF27E1"/>
    <w:rsid w:val="00BF2844"/>
    <w:rsid w:val="00BF2B41"/>
    <w:rsid w:val="00BF2C62"/>
    <w:rsid w:val="00BF2F44"/>
    <w:rsid w:val="00BF3830"/>
    <w:rsid w:val="00BF394D"/>
    <w:rsid w:val="00BF3A83"/>
    <w:rsid w:val="00BF3F8C"/>
    <w:rsid w:val="00BF3FA8"/>
    <w:rsid w:val="00BF4D47"/>
    <w:rsid w:val="00BF5561"/>
    <w:rsid w:val="00BF60D5"/>
    <w:rsid w:val="00BF6172"/>
    <w:rsid w:val="00BF639F"/>
    <w:rsid w:val="00BF68B3"/>
    <w:rsid w:val="00BF706C"/>
    <w:rsid w:val="00BF7230"/>
    <w:rsid w:val="00BF780F"/>
    <w:rsid w:val="00BF7F65"/>
    <w:rsid w:val="00BF7FA2"/>
    <w:rsid w:val="00C0018C"/>
    <w:rsid w:val="00C0045A"/>
    <w:rsid w:val="00C0058C"/>
    <w:rsid w:val="00C011AF"/>
    <w:rsid w:val="00C011E2"/>
    <w:rsid w:val="00C0120B"/>
    <w:rsid w:val="00C0187E"/>
    <w:rsid w:val="00C0249F"/>
    <w:rsid w:val="00C0274C"/>
    <w:rsid w:val="00C027F2"/>
    <w:rsid w:val="00C02C13"/>
    <w:rsid w:val="00C033CE"/>
    <w:rsid w:val="00C03917"/>
    <w:rsid w:val="00C03B51"/>
    <w:rsid w:val="00C04139"/>
    <w:rsid w:val="00C042AF"/>
    <w:rsid w:val="00C04E08"/>
    <w:rsid w:val="00C05765"/>
    <w:rsid w:val="00C05B3A"/>
    <w:rsid w:val="00C06126"/>
    <w:rsid w:val="00C06699"/>
    <w:rsid w:val="00C06C41"/>
    <w:rsid w:val="00C0720E"/>
    <w:rsid w:val="00C076A3"/>
    <w:rsid w:val="00C07D80"/>
    <w:rsid w:val="00C10105"/>
    <w:rsid w:val="00C1024B"/>
    <w:rsid w:val="00C10701"/>
    <w:rsid w:val="00C10B96"/>
    <w:rsid w:val="00C10E10"/>
    <w:rsid w:val="00C11121"/>
    <w:rsid w:val="00C111E6"/>
    <w:rsid w:val="00C11712"/>
    <w:rsid w:val="00C118E0"/>
    <w:rsid w:val="00C125F6"/>
    <w:rsid w:val="00C12D41"/>
    <w:rsid w:val="00C131F1"/>
    <w:rsid w:val="00C13510"/>
    <w:rsid w:val="00C136A6"/>
    <w:rsid w:val="00C13853"/>
    <w:rsid w:val="00C138D6"/>
    <w:rsid w:val="00C139D5"/>
    <w:rsid w:val="00C140AE"/>
    <w:rsid w:val="00C14131"/>
    <w:rsid w:val="00C141C0"/>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E1D"/>
    <w:rsid w:val="00C252EC"/>
    <w:rsid w:val="00C260A1"/>
    <w:rsid w:val="00C27284"/>
    <w:rsid w:val="00C275BE"/>
    <w:rsid w:val="00C27732"/>
    <w:rsid w:val="00C27775"/>
    <w:rsid w:val="00C30A03"/>
    <w:rsid w:val="00C30F62"/>
    <w:rsid w:val="00C31206"/>
    <w:rsid w:val="00C31DEB"/>
    <w:rsid w:val="00C322F9"/>
    <w:rsid w:val="00C330E7"/>
    <w:rsid w:val="00C331CA"/>
    <w:rsid w:val="00C33600"/>
    <w:rsid w:val="00C33FAF"/>
    <w:rsid w:val="00C3415A"/>
    <w:rsid w:val="00C34456"/>
    <w:rsid w:val="00C34457"/>
    <w:rsid w:val="00C344DF"/>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296C"/>
    <w:rsid w:val="00C429C3"/>
    <w:rsid w:val="00C42D5A"/>
    <w:rsid w:val="00C42D6F"/>
    <w:rsid w:val="00C43BBC"/>
    <w:rsid w:val="00C44131"/>
    <w:rsid w:val="00C446C4"/>
    <w:rsid w:val="00C44838"/>
    <w:rsid w:val="00C45129"/>
    <w:rsid w:val="00C4539D"/>
    <w:rsid w:val="00C45879"/>
    <w:rsid w:val="00C458AC"/>
    <w:rsid w:val="00C4599A"/>
    <w:rsid w:val="00C460F5"/>
    <w:rsid w:val="00C460F6"/>
    <w:rsid w:val="00C469AE"/>
    <w:rsid w:val="00C46A4C"/>
    <w:rsid w:val="00C46AC8"/>
    <w:rsid w:val="00C46BF0"/>
    <w:rsid w:val="00C4727C"/>
    <w:rsid w:val="00C474D1"/>
    <w:rsid w:val="00C477DC"/>
    <w:rsid w:val="00C478CD"/>
    <w:rsid w:val="00C47DAF"/>
    <w:rsid w:val="00C47F2E"/>
    <w:rsid w:val="00C500BD"/>
    <w:rsid w:val="00C509DF"/>
    <w:rsid w:val="00C5160F"/>
    <w:rsid w:val="00C519C0"/>
    <w:rsid w:val="00C520EA"/>
    <w:rsid w:val="00C52735"/>
    <w:rsid w:val="00C52BC5"/>
    <w:rsid w:val="00C52CA4"/>
    <w:rsid w:val="00C52DE4"/>
    <w:rsid w:val="00C5442E"/>
    <w:rsid w:val="00C54A4C"/>
    <w:rsid w:val="00C54BEB"/>
    <w:rsid w:val="00C54EFD"/>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816"/>
    <w:rsid w:val="00C6523D"/>
    <w:rsid w:val="00C653CF"/>
    <w:rsid w:val="00C6566C"/>
    <w:rsid w:val="00C65EBF"/>
    <w:rsid w:val="00C663DA"/>
    <w:rsid w:val="00C67024"/>
    <w:rsid w:val="00C673DC"/>
    <w:rsid w:val="00C67B92"/>
    <w:rsid w:val="00C707FC"/>
    <w:rsid w:val="00C716CA"/>
    <w:rsid w:val="00C71E0A"/>
    <w:rsid w:val="00C724AA"/>
    <w:rsid w:val="00C730D5"/>
    <w:rsid w:val="00C73295"/>
    <w:rsid w:val="00C73441"/>
    <w:rsid w:val="00C73655"/>
    <w:rsid w:val="00C73C42"/>
    <w:rsid w:val="00C73C4E"/>
    <w:rsid w:val="00C7462F"/>
    <w:rsid w:val="00C747FE"/>
    <w:rsid w:val="00C74835"/>
    <w:rsid w:val="00C7493C"/>
    <w:rsid w:val="00C74B83"/>
    <w:rsid w:val="00C74CA9"/>
    <w:rsid w:val="00C75344"/>
    <w:rsid w:val="00C75452"/>
    <w:rsid w:val="00C759AC"/>
    <w:rsid w:val="00C7626A"/>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3F40"/>
    <w:rsid w:val="00C84A14"/>
    <w:rsid w:val="00C84DC4"/>
    <w:rsid w:val="00C85027"/>
    <w:rsid w:val="00C854A8"/>
    <w:rsid w:val="00C85755"/>
    <w:rsid w:val="00C860CA"/>
    <w:rsid w:val="00C865DC"/>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4D4A"/>
    <w:rsid w:val="00CA50A6"/>
    <w:rsid w:val="00CA51C4"/>
    <w:rsid w:val="00CA5422"/>
    <w:rsid w:val="00CA596E"/>
    <w:rsid w:val="00CA5C3C"/>
    <w:rsid w:val="00CA60C2"/>
    <w:rsid w:val="00CA7199"/>
    <w:rsid w:val="00CA7256"/>
    <w:rsid w:val="00CA741C"/>
    <w:rsid w:val="00CA7E34"/>
    <w:rsid w:val="00CB03E0"/>
    <w:rsid w:val="00CB05AC"/>
    <w:rsid w:val="00CB073E"/>
    <w:rsid w:val="00CB11E0"/>
    <w:rsid w:val="00CB1F5B"/>
    <w:rsid w:val="00CB28A8"/>
    <w:rsid w:val="00CB2E29"/>
    <w:rsid w:val="00CB32E3"/>
    <w:rsid w:val="00CB33D7"/>
    <w:rsid w:val="00CB3714"/>
    <w:rsid w:val="00CB4DE2"/>
    <w:rsid w:val="00CB55BC"/>
    <w:rsid w:val="00CB58CE"/>
    <w:rsid w:val="00CB5AF8"/>
    <w:rsid w:val="00CB5D44"/>
    <w:rsid w:val="00CB6877"/>
    <w:rsid w:val="00CB6918"/>
    <w:rsid w:val="00CB694C"/>
    <w:rsid w:val="00CB6BBE"/>
    <w:rsid w:val="00CB6E64"/>
    <w:rsid w:val="00CB7046"/>
    <w:rsid w:val="00CB716D"/>
    <w:rsid w:val="00CB7788"/>
    <w:rsid w:val="00CB7A8C"/>
    <w:rsid w:val="00CC004A"/>
    <w:rsid w:val="00CC03A8"/>
    <w:rsid w:val="00CC040F"/>
    <w:rsid w:val="00CC0B05"/>
    <w:rsid w:val="00CC1B29"/>
    <w:rsid w:val="00CC2662"/>
    <w:rsid w:val="00CC32D6"/>
    <w:rsid w:val="00CC38AA"/>
    <w:rsid w:val="00CC3AEB"/>
    <w:rsid w:val="00CC475F"/>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F55"/>
    <w:rsid w:val="00CD258E"/>
    <w:rsid w:val="00CD2903"/>
    <w:rsid w:val="00CD2AFB"/>
    <w:rsid w:val="00CD2FF3"/>
    <w:rsid w:val="00CD412F"/>
    <w:rsid w:val="00CD4365"/>
    <w:rsid w:val="00CD4C14"/>
    <w:rsid w:val="00CD52C5"/>
    <w:rsid w:val="00CD69CD"/>
    <w:rsid w:val="00CD6ED2"/>
    <w:rsid w:val="00CD760A"/>
    <w:rsid w:val="00CD7F76"/>
    <w:rsid w:val="00CE04CE"/>
    <w:rsid w:val="00CE0514"/>
    <w:rsid w:val="00CE0A18"/>
    <w:rsid w:val="00CE1559"/>
    <w:rsid w:val="00CE1A22"/>
    <w:rsid w:val="00CE1A60"/>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213"/>
    <w:rsid w:val="00CE5811"/>
    <w:rsid w:val="00CE58DC"/>
    <w:rsid w:val="00CE5D62"/>
    <w:rsid w:val="00CE6634"/>
    <w:rsid w:val="00CE6A69"/>
    <w:rsid w:val="00CE6EDE"/>
    <w:rsid w:val="00CE7085"/>
    <w:rsid w:val="00CE714B"/>
    <w:rsid w:val="00CE7152"/>
    <w:rsid w:val="00CE72C5"/>
    <w:rsid w:val="00CE72D7"/>
    <w:rsid w:val="00CF08D7"/>
    <w:rsid w:val="00CF0A3F"/>
    <w:rsid w:val="00CF0BD5"/>
    <w:rsid w:val="00CF1283"/>
    <w:rsid w:val="00CF1C75"/>
    <w:rsid w:val="00CF23A0"/>
    <w:rsid w:val="00CF23AC"/>
    <w:rsid w:val="00CF2A85"/>
    <w:rsid w:val="00CF337A"/>
    <w:rsid w:val="00CF341A"/>
    <w:rsid w:val="00CF3620"/>
    <w:rsid w:val="00CF3C56"/>
    <w:rsid w:val="00CF4513"/>
    <w:rsid w:val="00CF456A"/>
    <w:rsid w:val="00CF493E"/>
    <w:rsid w:val="00CF4E73"/>
    <w:rsid w:val="00CF5168"/>
    <w:rsid w:val="00CF5A84"/>
    <w:rsid w:val="00CF62BB"/>
    <w:rsid w:val="00CF6B52"/>
    <w:rsid w:val="00CF7357"/>
    <w:rsid w:val="00CF7695"/>
    <w:rsid w:val="00CF77A3"/>
    <w:rsid w:val="00CF7811"/>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C79"/>
    <w:rsid w:val="00D21D64"/>
    <w:rsid w:val="00D21F24"/>
    <w:rsid w:val="00D22078"/>
    <w:rsid w:val="00D22093"/>
    <w:rsid w:val="00D2291B"/>
    <w:rsid w:val="00D22D11"/>
    <w:rsid w:val="00D233A3"/>
    <w:rsid w:val="00D23440"/>
    <w:rsid w:val="00D23538"/>
    <w:rsid w:val="00D235D7"/>
    <w:rsid w:val="00D2389D"/>
    <w:rsid w:val="00D23E75"/>
    <w:rsid w:val="00D246B8"/>
    <w:rsid w:val="00D24A8F"/>
    <w:rsid w:val="00D24B5B"/>
    <w:rsid w:val="00D24E56"/>
    <w:rsid w:val="00D25335"/>
    <w:rsid w:val="00D25A99"/>
    <w:rsid w:val="00D25C6F"/>
    <w:rsid w:val="00D2615C"/>
    <w:rsid w:val="00D2660D"/>
    <w:rsid w:val="00D26F7C"/>
    <w:rsid w:val="00D27873"/>
    <w:rsid w:val="00D279B7"/>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5A78"/>
    <w:rsid w:val="00D374C0"/>
    <w:rsid w:val="00D377E1"/>
    <w:rsid w:val="00D37951"/>
    <w:rsid w:val="00D37AE7"/>
    <w:rsid w:val="00D40C3D"/>
    <w:rsid w:val="00D413F6"/>
    <w:rsid w:val="00D41622"/>
    <w:rsid w:val="00D41B24"/>
    <w:rsid w:val="00D41C4E"/>
    <w:rsid w:val="00D42774"/>
    <w:rsid w:val="00D43A0D"/>
    <w:rsid w:val="00D43B78"/>
    <w:rsid w:val="00D44631"/>
    <w:rsid w:val="00D4490B"/>
    <w:rsid w:val="00D44952"/>
    <w:rsid w:val="00D45A60"/>
    <w:rsid w:val="00D46DFB"/>
    <w:rsid w:val="00D46ECD"/>
    <w:rsid w:val="00D46F30"/>
    <w:rsid w:val="00D47424"/>
    <w:rsid w:val="00D477C7"/>
    <w:rsid w:val="00D47A4D"/>
    <w:rsid w:val="00D47B5E"/>
    <w:rsid w:val="00D47C9E"/>
    <w:rsid w:val="00D500FB"/>
    <w:rsid w:val="00D5018F"/>
    <w:rsid w:val="00D50330"/>
    <w:rsid w:val="00D504D2"/>
    <w:rsid w:val="00D507C5"/>
    <w:rsid w:val="00D513B5"/>
    <w:rsid w:val="00D5171B"/>
    <w:rsid w:val="00D51721"/>
    <w:rsid w:val="00D5194B"/>
    <w:rsid w:val="00D51AA7"/>
    <w:rsid w:val="00D51DA3"/>
    <w:rsid w:val="00D5234E"/>
    <w:rsid w:val="00D52DEF"/>
    <w:rsid w:val="00D53382"/>
    <w:rsid w:val="00D5346B"/>
    <w:rsid w:val="00D53911"/>
    <w:rsid w:val="00D53F1A"/>
    <w:rsid w:val="00D54ABF"/>
    <w:rsid w:val="00D54D00"/>
    <w:rsid w:val="00D55157"/>
    <w:rsid w:val="00D554BB"/>
    <w:rsid w:val="00D56017"/>
    <w:rsid w:val="00D566B3"/>
    <w:rsid w:val="00D5699E"/>
    <w:rsid w:val="00D572C1"/>
    <w:rsid w:val="00D5765E"/>
    <w:rsid w:val="00D57A17"/>
    <w:rsid w:val="00D60078"/>
    <w:rsid w:val="00D60117"/>
    <w:rsid w:val="00D603DA"/>
    <w:rsid w:val="00D603F1"/>
    <w:rsid w:val="00D606F4"/>
    <w:rsid w:val="00D6104D"/>
    <w:rsid w:val="00D6118A"/>
    <w:rsid w:val="00D61BA1"/>
    <w:rsid w:val="00D61CFF"/>
    <w:rsid w:val="00D61D51"/>
    <w:rsid w:val="00D61E64"/>
    <w:rsid w:val="00D61FD4"/>
    <w:rsid w:val="00D61FF7"/>
    <w:rsid w:val="00D6256D"/>
    <w:rsid w:val="00D62C3B"/>
    <w:rsid w:val="00D62F56"/>
    <w:rsid w:val="00D63001"/>
    <w:rsid w:val="00D6360C"/>
    <w:rsid w:val="00D63AFA"/>
    <w:rsid w:val="00D63D26"/>
    <w:rsid w:val="00D6420F"/>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30F"/>
    <w:rsid w:val="00D7175C"/>
    <w:rsid w:val="00D720B5"/>
    <w:rsid w:val="00D72B2E"/>
    <w:rsid w:val="00D73559"/>
    <w:rsid w:val="00D736C4"/>
    <w:rsid w:val="00D74AAC"/>
    <w:rsid w:val="00D74B6B"/>
    <w:rsid w:val="00D752AF"/>
    <w:rsid w:val="00D75A14"/>
    <w:rsid w:val="00D75E41"/>
    <w:rsid w:val="00D760A8"/>
    <w:rsid w:val="00D762D3"/>
    <w:rsid w:val="00D7645F"/>
    <w:rsid w:val="00D76CB8"/>
    <w:rsid w:val="00D77363"/>
    <w:rsid w:val="00D77732"/>
    <w:rsid w:val="00D77908"/>
    <w:rsid w:val="00D77A26"/>
    <w:rsid w:val="00D77BC3"/>
    <w:rsid w:val="00D77FEA"/>
    <w:rsid w:val="00D800F1"/>
    <w:rsid w:val="00D805F1"/>
    <w:rsid w:val="00D809A5"/>
    <w:rsid w:val="00D80BFF"/>
    <w:rsid w:val="00D80C65"/>
    <w:rsid w:val="00D812CF"/>
    <w:rsid w:val="00D81D20"/>
    <w:rsid w:val="00D835A0"/>
    <w:rsid w:val="00D841A1"/>
    <w:rsid w:val="00D842CE"/>
    <w:rsid w:val="00D84695"/>
    <w:rsid w:val="00D8495E"/>
    <w:rsid w:val="00D84A48"/>
    <w:rsid w:val="00D851F9"/>
    <w:rsid w:val="00D852C2"/>
    <w:rsid w:val="00D85F65"/>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9C7"/>
    <w:rsid w:val="00D94AE8"/>
    <w:rsid w:val="00D94CF0"/>
    <w:rsid w:val="00D94E69"/>
    <w:rsid w:val="00D952E4"/>
    <w:rsid w:val="00D95B22"/>
    <w:rsid w:val="00D964B6"/>
    <w:rsid w:val="00D96CA2"/>
    <w:rsid w:val="00D96F90"/>
    <w:rsid w:val="00D97594"/>
    <w:rsid w:val="00DA00B4"/>
    <w:rsid w:val="00DA0487"/>
    <w:rsid w:val="00DA0663"/>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E9E"/>
    <w:rsid w:val="00DB082B"/>
    <w:rsid w:val="00DB0B87"/>
    <w:rsid w:val="00DB0BBB"/>
    <w:rsid w:val="00DB0BF6"/>
    <w:rsid w:val="00DB1302"/>
    <w:rsid w:val="00DB1C79"/>
    <w:rsid w:val="00DB227D"/>
    <w:rsid w:val="00DB2997"/>
    <w:rsid w:val="00DB2C3E"/>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B00"/>
    <w:rsid w:val="00DD0B98"/>
    <w:rsid w:val="00DD0D98"/>
    <w:rsid w:val="00DD1077"/>
    <w:rsid w:val="00DD15D8"/>
    <w:rsid w:val="00DD16A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60A2"/>
    <w:rsid w:val="00DE6472"/>
    <w:rsid w:val="00DE6F5B"/>
    <w:rsid w:val="00DE7727"/>
    <w:rsid w:val="00DE774E"/>
    <w:rsid w:val="00DE7D8F"/>
    <w:rsid w:val="00DE7FB7"/>
    <w:rsid w:val="00DF026C"/>
    <w:rsid w:val="00DF0308"/>
    <w:rsid w:val="00DF047E"/>
    <w:rsid w:val="00DF1383"/>
    <w:rsid w:val="00DF1E0E"/>
    <w:rsid w:val="00DF219A"/>
    <w:rsid w:val="00DF227D"/>
    <w:rsid w:val="00DF2A1A"/>
    <w:rsid w:val="00DF2B87"/>
    <w:rsid w:val="00DF2C23"/>
    <w:rsid w:val="00DF2C55"/>
    <w:rsid w:val="00DF369B"/>
    <w:rsid w:val="00DF36FB"/>
    <w:rsid w:val="00DF3FC8"/>
    <w:rsid w:val="00DF4239"/>
    <w:rsid w:val="00DF42AA"/>
    <w:rsid w:val="00DF4629"/>
    <w:rsid w:val="00DF489E"/>
    <w:rsid w:val="00DF4C32"/>
    <w:rsid w:val="00DF4D9B"/>
    <w:rsid w:val="00DF4E7F"/>
    <w:rsid w:val="00DF4ED7"/>
    <w:rsid w:val="00DF4F76"/>
    <w:rsid w:val="00DF55A4"/>
    <w:rsid w:val="00DF5898"/>
    <w:rsid w:val="00DF62E2"/>
    <w:rsid w:val="00DF6378"/>
    <w:rsid w:val="00DF6C36"/>
    <w:rsid w:val="00DF6CF3"/>
    <w:rsid w:val="00DF6DA9"/>
    <w:rsid w:val="00DF7753"/>
    <w:rsid w:val="00E001C6"/>
    <w:rsid w:val="00E001F7"/>
    <w:rsid w:val="00E0092C"/>
    <w:rsid w:val="00E0095F"/>
    <w:rsid w:val="00E00D96"/>
    <w:rsid w:val="00E00FC7"/>
    <w:rsid w:val="00E01BA6"/>
    <w:rsid w:val="00E01BC4"/>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407"/>
    <w:rsid w:val="00E3467F"/>
    <w:rsid w:val="00E3470B"/>
    <w:rsid w:val="00E34A23"/>
    <w:rsid w:val="00E34B2D"/>
    <w:rsid w:val="00E34E68"/>
    <w:rsid w:val="00E35E4B"/>
    <w:rsid w:val="00E35EEF"/>
    <w:rsid w:val="00E364DE"/>
    <w:rsid w:val="00E36B31"/>
    <w:rsid w:val="00E36F33"/>
    <w:rsid w:val="00E37FD1"/>
    <w:rsid w:val="00E400CD"/>
    <w:rsid w:val="00E406B3"/>
    <w:rsid w:val="00E40CFF"/>
    <w:rsid w:val="00E40D7E"/>
    <w:rsid w:val="00E4105B"/>
    <w:rsid w:val="00E413B8"/>
    <w:rsid w:val="00E41927"/>
    <w:rsid w:val="00E41A28"/>
    <w:rsid w:val="00E41CA8"/>
    <w:rsid w:val="00E41CD1"/>
    <w:rsid w:val="00E425B6"/>
    <w:rsid w:val="00E42AC9"/>
    <w:rsid w:val="00E42AF6"/>
    <w:rsid w:val="00E43106"/>
    <w:rsid w:val="00E43EBE"/>
    <w:rsid w:val="00E4440F"/>
    <w:rsid w:val="00E44B25"/>
    <w:rsid w:val="00E44CB6"/>
    <w:rsid w:val="00E45016"/>
    <w:rsid w:val="00E454D5"/>
    <w:rsid w:val="00E45BCC"/>
    <w:rsid w:val="00E45D2F"/>
    <w:rsid w:val="00E462F1"/>
    <w:rsid w:val="00E4641C"/>
    <w:rsid w:val="00E46C2A"/>
    <w:rsid w:val="00E46E78"/>
    <w:rsid w:val="00E47631"/>
    <w:rsid w:val="00E47690"/>
    <w:rsid w:val="00E51340"/>
    <w:rsid w:val="00E513E4"/>
    <w:rsid w:val="00E51AEC"/>
    <w:rsid w:val="00E51B39"/>
    <w:rsid w:val="00E51C87"/>
    <w:rsid w:val="00E52089"/>
    <w:rsid w:val="00E52205"/>
    <w:rsid w:val="00E52657"/>
    <w:rsid w:val="00E52CE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1597"/>
    <w:rsid w:val="00E62114"/>
    <w:rsid w:val="00E62170"/>
    <w:rsid w:val="00E6228D"/>
    <w:rsid w:val="00E62825"/>
    <w:rsid w:val="00E62A87"/>
    <w:rsid w:val="00E63675"/>
    <w:rsid w:val="00E643A6"/>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1C79"/>
    <w:rsid w:val="00E71F7D"/>
    <w:rsid w:val="00E7211A"/>
    <w:rsid w:val="00E72220"/>
    <w:rsid w:val="00E7230C"/>
    <w:rsid w:val="00E725F7"/>
    <w:rsid w:val="00E72852"/>
    <w:rsid w:val="00E72C47"/>
    <w:rsid w:val="00E7318E"/>
    <w:rsid w:val="00E73259"/>
    <w:rsid w:val="00E7382B"/>
    <w:rsid w:val="00E739DA"/>
    <w:rsid w:val="00E73AA2"/>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EDA"/>
    <w:rsid w:val="00E80FB6"/>
    <w:rsid w:val="00E80FDE"/>
    <w:rsid w:val="00E810E3"/>
    <w:rsid w:val="00E814C0"/>
    <w:rsid w:val="00E81590"/>
    <w:rsid w:val="00E81BF4"/>
    <w:rsid w:val="00E82453"/>
    <w:rsid w:val="00E82653"/>
    <w:rsid w:val="00E836AC"/>
    <w:rsid w:val="00E84310"/>
    <w:rsid w:val="00E84533"/>
    <w:rsid w:val="00E84788"/>
    <w:rsid w:val="00E848F9"/>
    <w:rsid w:val="00E849D4"/>
    <w:rsid w:val="00E84BCB"/>
    <w:rsid w:val="00E855A7"/>
    <w:rsid w:val="00E857BC"/>
    <w:rsid w:val="00E85C54"/>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2123"/>
    <w:rsid w:val="00E922A3"/>
    <w:rsid w:val="00E92957"/>
    <w:rsid w:val="00E92958"/>
    <w:rsid w:val="00E92B16"/>
    <w:rsid w:val="00E92C01"/>
    <w:rsid w:val="00E92E0C"/>
    <w:rsid w:val="00E92E5F"/>
    <w:rsid w:val="00E92F20"/>
    <w:rsid w:val="00E930C1"/>
    <w:rsid w:val="00E932D3"/>
    <w:rsid w:val="00E93CE9"/>
    <w:rsid w:val="00E94605"/>
    <w:rsid w:val="00E9484D"/>
    <w:rsid w:val="00E94A30"/>
    <w:rsid w:val="00E9549A"/>
    <w:rsid w:val="00E967B8"/>
    <w:rsid w:val="00E9683E"/>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B8C"/>
    <w:rsid w:val="00EA3E6C"/>
    <w:rsid w:val="00EA4429"/>
    <w:rsid w:val="00EA4D59"/>
    <w:rsid w:val="00EA4FF5"/>
    <w:rsid w:val="00EA5222"/>
    <w:rsid w:val="00EA56ED"/>
    <w:rsid w:val="00EA57EC"/>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24D0"/>
    <w:rsid w:val="00EB2E2E"/>
    <w:rsid w:val="00EB360C"/>
    <w:rsid w:val="00EB3BD5"/>
    <w:rsid w:val="00EB3D22"/>
    <w:rsid w:val="00EB3DAC"/>
    <w:rsid w:val="00EB3FEE"/>
    <w:rsid w:val="00EB4128"/>
    <w:rsid w:val="00EB4221"/>
    <w:rsid w:val="00EB4789"/>
    <w:rsid w:val="00EB4CC3"/>
    <w:rsid w:val="00EB52E7"/>
    <w:rsid w:val="00EB5621"/>
    <w:rsid w:val="00EB5DCC"/>
    <w:rsid w:val="00EB63D8"/>
    <w:rsid w:val="00EB700E"/>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14D9"/>
    <w:rsid w:val="00ED14FC"/>
    <w:rsid w:val="00ED17A9"/>
    <w:rsid w:val="00ED185D"/>
    <w:rsid w:val="00ED2080"/>
    <w:rsid w:val="00ED2EF5"/>
    <w:rsid w:val="00ED38FE"/>
    <w:rsid w:val="00ED43C6"/>
    <w:rsid w:val="00ED476E"/>
    <w:rsid w:val="00ED4991"/>
    <w:rsid w:val="00ED5344"/>
    <w:rsid w:val="00ED58D4"/>
    <w:rsid w:val="00ED5D30"/>
    <w:rsid w:val="00ED7753"/>
    <w:rsid w:val="00ED7E5F"/>
    <w:rsid w:val="00EE09B8"/>
    <w:rsid w:val="00EE09C0"/>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6220"/>
    <w:rsid w:val="00EE678D"/>
    <w:rsid w:val="00EE6B33"/>
    <w:rsid w:val="00EE7D34"/>
    <w:rsid w:val="00EE7D43"/>
    <w:rsid w:val="00EF01A5"/>
    <w:rsid w:val="00EF07F1"/>
    <w:rsid w:val="00EF0929"/>
    <w:rsid w:val="00EF0E51"/>
    <w:rsid w:val="00EF0FFF"/>
    <w:rsid w:val="00EF137B"/>
    <w:rsid w:val="00EF1C97"/>
    <w:rsid w:val="00EF2310"/>
    <w:rsid w:val="00EF236D"/>
    <w:rsid w:val="00EF2A4E"/>
    <w:rsid w:val="00EF2BF7"/>
    <w:rsid w:val="00EF2D9F"/>
    <w:rsid w:val="00EF2E8F"/>
    <w:rsid w:val="00EF3607"/>
    <w:rsid w:val="00EF3AE0"/>
    <w:rsid w:val="00EF4537"/>
    <w:rsid w:val="00EF4764"/>
    <w:rsid w:val="00EF518D"/>
    <w:rsid w:val="00EF5327"/>
    <w:rsid w:val="00EF5334"/>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1642"/>
    <w:rsid w:val="00F031DE"/>
    <w:rsid w:val="00F03515"/>
    <w:rsid w:val="00F0378D"/>
    <w:rsid w:val="00F03F9F"/>
    <w:rsid w:val="00F043E5"/>
    <w:rsid w:val="00F04AE3"/>
    <w:rsid w:val="00F04B25"/>
    <w:rsid w:val="00F058D8"/>
    <w:rsid w:val="00F05C1E"/>
    <w:rsid w:val="00F05CA4"/>
    <w:rsid w:val="00F065CE"/>
    <w:rsid w:val="00F06870"/>
    <w:rsid w:val="00F070E2"/>
    <w:rsid w:val="00F076F4"/>
    <w:rsid w:val="00F07E90"/>
    <w:rsid w:val="00F07E9C"/>
    <w:rsid w:val="00F10B16"/>
    <w:rsid w:val="00F11457"/>
    <w:rsid w:val="00F11C4F"/>
    <w:rsid w:val="00F11EE6"/>
    <w:rsid w:val="00F1240A"/>
    <w:rsid w:val="00F12DAD"/>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204D1"/>
    <w:rsid w:val="00F207D5"/>
    <w:rsid w:val="00F20821"/>
    <w:rsid w:val="00F20A47"/>
    <w:rsid w:val="00F20F18"/>
    <w:rsid w:val="00F215A3"/>
    <w:rsid w:val="00F21A7E"/>
    <w:rsid w:val="00F21EB5"/>
    <w:rsid w:val="00F2213F"/>
    <w:rsid w:val="00F22258"/>
    <w:rsid w:val="00F2230F"/>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300A3"/>
    <w:rsid w:val="00F300AE"/>
    <w:rsid w:val="00F300FB"/>
    <w:rsid w:val="00F30727"/>
    <w:rsid w:val="00F30963"/>
    <w:rsid w:val="00F30AC8"/>
    <w:rsid w:val="00F313FC"/>
    <w:rsid w:val="00F31C90"/>
    <w:rsid w:val="00F32485"/>
    <w:rsid w:val="00F32F8C"/>
    <w:rsid w:val="00F3330E"/>
    <w:rsid w:val="00F33682"/>
    <w:rsid w:val="00F3368D"/>
    <w:rsid w:val="00F340F4"/>
    <w:rsid w:val="00F34406"/>
    <w:rsid w:val="00F34408"/>
    <w:rsid w:val="00F34C8B"/>
    <w:rsid w:val="00F34EE3"/>
    <w:rsid w:val="00F35C2F"/>
    <w:rsid w:val="00F35CFF"/>
    <w:rsid w:val="00F37F22"/>
    <w:rsid w:val="00F401C4"/>
    <w:rsid w:val="00F40975"/>
    <w:rsid w:val="00F40A16"/>
    <w:rsid w:val="00F40DDE"/>
    <w:rsid w:val="00F414C4"/>
    <w:rsid w:val="00F4151D"/>
    <w:rsid w:val="00F4167B"/>
    <w:rsid w:val="00F4172B"/>
    <w:rsid w:val="00F426E3"/>
    <w:rsid w:val="00F42BE7"/>
    <w:rsid w:val="00F4330D"/>
    <w:rsid w:val="00F4336F"/>
    <w:rsid w:val="00F438DD"/>
    <w:rsid w:val="00F43D68"/>
    <w:rsid w:val="00F44146"/>
    <w:rsid w:val="00F4437E"/>
    <w:rsid w:val="00F443B8"/>
    <w:rsid w:val="00F449A9"/>
    <w:rsid w:val="00F44A58"/>
    <w:rsid w:val="00F44FDB"/>
    <w:rsid w:val="00F45052"/>
    <w:rsid w:val="00F4542C"/>
    <w:rsid w:val="00F45B7E"/>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EC4"/>
    <w:rsid w:val="00F52A87"/>
    <w:rsid w:val="00F52BCF"/>
    <w:rsid w:val="00F52EE4"/>
    <w:rsid w:val="00F534A7"/>
    <w:rsid w:val="00F53630"/>
    <w:rsid w:val="00F538C6"/>
    <w:rsid w:val="00F53B37"/>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7005"/>
    <w:rsid w:val="00F57DB6"/>
    <w:rsid w:val="00F57E6F"/>
    <w:rsid w:val="00F600FF"/>
    <w:rsid w:val="00F601F4"/>
    <w:rsid w:val="00F60C6B"/>
    <w:rsid w:val="00F61880"/>
    <w:rsid w:val="00F618C6"/>
    <w:rsid w:val="00F61915"/>
    <w:rsid w:val="00F61B0C"/>
    <w:rsid w:val="00F61B5F"/>
    <w:rsid w:val="00F6263A"/>
    <w:rsid w:val="00F62A6E"/>
    <w:rsid w:val="00F62AA1"/>
    <w:rsid w:val="00F631A4"/>
    <w:rsid w:val="00F6357A"/>
    <w:rsid w:val="00F63694"/>
    <w:rsid w:val="00F6398B"/>
    <w:rsid w:val="00F63C33"/>
    <w:rsid w:val="00F64661"/>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0E83"/>
    <w:rsid w:val="00F7148A"/>
    <w:rsid w:val="00F717A0"/>
    <w:rsid w:val="00F71A0E"/>
    <w:rsid w:val="00F724AD"/>
    <w:rsid w:val="00F725DE"/>
    <w:rsid w:val="00F72697"/>
    <w:rsid w:val="00F73BF5"/>
    <w:rsid w:val="00F73D02"/>
    <w:rsid w:val="00F73E0F"/>
    <w:rsid w:val="00F74753"/>
    <w:rsid w:val="00F749F5"/>
    <w:rsid w:val="00F74B0D"/>
    <w:rsid w:val="00F752EA"/>
    <w:rsid w:val="00F758B3"/>
    <w:rsid w:val="00F75BCF"/>
    <w:rsid w:val="00F75C77"/>
    <w:rsid w:val="00F75E72"/>
    <w:rsid w:val="00F760FF"/>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D26"/>
    <w:rsid w:val="00F85E74"/>
    <w:rsid w:val="00F85E97"/>
    <w:rsid w:val="00F86253"/>
    <w:rsid w:val="00F86514"/>
    <w:rsid w:val="00F868AF"/>
    <w:rsid w:val="00F868E5"/>
    <w:rsid w:val="00F86969"/>
    <w:rsid w:val="00F86A7C"/>
    <w:rsid w:val="00F90246"/>
    <w:rsid w:val="00F9063E"/>
    <w:rsid w:val="00F90AD2"/>
    <w:rsid w:val="00F90E91"/>
    <w:rsid w:val="00F9117B"/>
    <w:rsid w:val="00F91958"/>
    <w:rsid w:val="00F91B59"/>
    <w:rsid w:val="00F91E87"/>
    <w:rsid w:val="00F922C3"/>
    <w:rsid w:val="00F930E2"/>
    <w:rsid w:val="00F93DEF"/>
    <w:rsid w:val="00F93EDE"/>
    <w:rsid w:val="00F941DF"/>
    <w:rsid w:val="00F942F0"/>
    <w:rsid w:val="00F94B50"/>
    <w:rsid w:val="00F94EE1"/>
    <w:rsid w:val="00F9512C"/>
    <w:rsid w:val="00F95152"/>
    <w:rsid w:val="00F951BA"/>
    <w:rsid w:val="00F955C5"/>
    <w:rsid w:val="00F958B6"/>
    <w:rsid w:val="00F963F3"/>
    <w:rsid w:val="00F96A52"/>
    <w:rsid w:val="00F96B99"/>
    <w:rsid w:val="00F96CD3"/>
    <w:rsid w:val="00F96D5D"/>
    <w:rsid w:val="00F96FB2"/>
    <w:rsid w:val="00F970AB"/>
    <w:rsid w:val="00F97194"/>
    <w:rsid w:val="00F9771E"/>
    <w:rsid w:val="00FA0685"/>
    <w:rsid w:val="00FA0A37"/>
    <w:rsid w:val="00FA159B"/>
    <w:rsid w:val="00FA1699"/>
    <w:rsid w:val="00FA1FA1"/>
    <w:rsid w:val="00FA2354"/>
    <w:rsid w:val="00FA24AC"/>
    <w:rsid w:val="00FA286E"/>
    <w:rsid w:val="00FA2A33"/>
    <w:rsid w:val="00FA40B8"/>
    <w:rsid w:val="00FA416F"/>
    <w:rsid w:val="00FA4654"/>
    <w:rsid w:val="00FA48B9"/>
    <w:rsid w:val="00FA4960"/>
    <w:rsid w:val="00FA506D"/>
    <w:rsid w:val="00FA5242"/>
    <w:rsid w:val="00FA57C7"/>
    <w:rsid w:val="00FA5AB3"/>
    <w:rsid w:val="00FA5D69"/>
    <w:rsid w:val="00FA5FD5"/>
    <w:rsid w:val="00FA62B3"/>
    <w:rsid w:val="00FA6336"/>
    <w:rsid w:val="00FA65A1"/>
    <w:rsid w:val="00FA65F9"/>
    <w:rsid w:val="00FA67B4"/>
    <w:rsid w:val="00FA6828"/>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31AB"/>
    <w:rsid w:val="00FB3C13"/>
    <w:rsid w:val="00FB3D40"/>
    <w:rsid w:val="00FB3EF6"/>
    <w:rsid w:val="00FB3FF4"/>
    <w:rsid w:val="00FB4767"/>
    <w:rsid w:val="00FB4BE0"/>
    <w:rsid w:val="00FB4E84"/>
    <w:rsid w:val="00FB5400"/>
    <w:rsid w:val="00FB575F"/>
    <w:rsid w:val="00FB5DE0"/>
    <w:rsid w:val="00FB6022"/>
    <w:rsid w:val="00FB61A9"/>
    <w:rsid w:val="00FB660E"/>
    <w:rsid w:val="00FB7704"/>
    <w:rsid w:val="00FB7A87"/>
    <w:rsid w:val="00FB7E30"/>
    <w:rsid w:val="00FB7F73"/>
    <w:rsid w:val="00FC08E5"/>
    <w:rsid w:val="00FC09B6"/>
    <w:rsid w:val="00FC0ECB"/>
    <w:rsid w:val="00FC0F52"/>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8E9"/>
    <w:rsid w:val="00FD1C50"/>
    <w:rsid w:val="00FD1CBB"/>
    <w:rsid w:val="00FD1E12"/>
    <w:rsid w:val="00FD2A85"/>
    <w:rsid w:val="00FD2AF4"/>
    <w:rsid w:val="00FD2EF1"/>
    <w:rsid w:val="00FD305B"/>
    <w:rsid w:val="00FD3847"/>
    <w:rsid w:val="00FD41F9"/>
    <w:rsid w:val="00FD46A2"/>
    <w:rsid w:val="00FD4A7C"/>
    <w:rsid w:val="00FD52EB"/>
    <w:rsid w:val="00FD66D6"/>
    <w:rsid w:val="00FD72DB"/>
    <w:rsid w:val="00FD73C4"/>
    <w:rsid w:val="00FD7763"/>
    <w:rsid w:val="00FD7E06"/>
    <w:rsid w:val="00FD7E5A"/>
    <w:rsid w:val="00FE07F5"/>
    <w:rsid w:val="00FE101C"/>
    <w:rsid w:val="00FE1400"/>
    <w:rsid w:val="00FE174A"/>
    <w:rsid w:val="00FE183D"/>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89A"/>
    <w:rsid w:val="00FE5941"/>
    <w:rsid w:val="00FE5B2C"/>
    <w:rsid w:val="00FE5C40"/>
    <w:rsid w:val="00FE5EB5"/>
    <w:rsid w:val="00FE62E5"/>
    <w:rsid w:val="00FE7275"/>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306</cp:revision>
  <cp:lastPrinted>2009-04-22T07:01:00Z</cp:lastPrinted>
  <dcterms:created xsi:type="dcterms:W3CDTF">2025-01-21T11:09:00Z</dcterms:created>
  <dcterms:modified xsi:type="dcterms:W3CDTF">2025-02-07T02:51:00Z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