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32FA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commentRangeStart w:id="0"/>
      <w:r w:rsidRPr="00DA53A0">
        <w:rPr>
          <w:rFonts w:cs="Arial"/>
          <w:bCs/>
          <w:sz w:val="22"/>
          <w:szCs w:val="22"/>
        </w:rPr>
        <w:t xml:space="preserve">3GPP </w:t>
      </w:r>
      <w:bookmarkStart w:id="1" w:name="OLE_LINK50"/>
      <w:bookmarkStart w:id="2" w:name="OLE_LINK51"/>
      <w:bookmarkStart w:id="3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Pr="00DA53A0">
        <w:rPr>
          <w:rFonts w:cs="Arial"/>
          <w:noProof w:val="0"/>
          <w:sz w:val="22"/>
          <w:szCs w:val="22"/>
          <w:highlight w:val="green"/>
        </w:rPr>
        <w:t>&lt;TSG&gt;</w:t>
      </w:r>
      <w:r w:rsidRPr="00DA53A0">
        <w:rPr>
          <w:rFonts w:cs="Arial"/>
          <w:bCs/>
          <w:sz w:val="22"/>
          <w:szCs w:val="22"/>
        </w:rPr>
        <w:t xml:space="preserve"> WG </w:t>
      </w:r>
      <w:r w:rsidRPr="00DA53A0">
        <w:rPr>
          <w:rFonts w:cs="Arial"/>
          <w:bCs/>
          <w:sz w:val="22"/>
          <w:szCs w:val="22"/>
          <w:highlight w:val="green"/>
        </w:rPr>
        <w:t>&lt;WG&gt;</w:t>
      </w:r>
      <w:bookmarkEnd w:id="1"/>
      <w:bookmarkEnd w:id="2"/>
      <w:bookmarkEnd w:id="3"/>
      <w:r w:rsidRPr="00DA53A0">
        <w:rPr>
          <w:rFonts w:cs="Arial"/>
          <w:bCs/>
          <w:sz w:val="22"/>
          <w:szCs w:val="22"/>
        </w:rPr>
        <w:t xml:space="preserve"> Meeting </w:t>
      </w:r>
      <w:r w:rsidRPr="00DA53A0">
        <w:rPr>
          <w:rFonts w:cs="Arial"/>
          <w:noProof w:val="0"/>
          <w:sz w:val="22"/>
          <w:szCs w:val="22"/>
          <w:highlight w:val="green"/>
        </w:rPr>
        <w:t>&lt;</w:t>
      </w:r>
      <w:proofErr w:type="spellStart"/>
      <w:r w:rsidRPr="00DA53A0">
        <w:rPr>
          <w:rFonts w:cs="Arial"/>
          <w:noProof w:val="0"/>
          <w:sz w:val="22"/>
          <w:szCs w:val="22"/>
          <w:highlight w:val="green"/>
        </w:rPr>
        <w:t>meeting_identity</w:t>
      </w:r>
      <w:proofErr w:type="spellEnd"/>
      <w:r w:rsidRPr="00DA53A0">
        <w:rPr>
          <w:rFonts w:cs="Arial"/>
          <w:noProof w:val="0"/>
          <w:sz w:val="22"/>
          <w:szCs w:val="22"/>
          <w:highlight w:val="green"/>
        </w:rPr>
        <w:t>&gt;</w:t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</w:t>
      </w:r>
      <w:proofErr w:type="spellStart"/>
      <w:r w:rsidRPr="00DA53A0">
        <w:rPr>
          <w:rFonts w:cs="Arial"/>
          <w:noProof w:val="0"/>
          <w:sz w:val="22"/>
          <w:szCs w:val="22"/>
          <w:highlight w:val="green"/>
        </w:rPr>
        <w:t>TDocNumber</w:t>
      </w:r>
      <w:proofErr w:type="spellEnd"/>
      <w:r w:rsidRPr="00DA53A0">
        <w:rPr>
          <w:rFonts w:cs="Arial"/>
          <w:noProof w:val="0"/>
          <w:sz w:val="22"/>
          <w:szCs w:val="22"/>
          <w:highlight w:val="green"/>
        </w:rPr>
        <w:t>&gt;</w:t>
      </w:r>
    </w:p>
    <w:p w14:paraId="25547245" w14:textId="77777777" w:rsidR="004E3939" w:rsidRPr="00DA53A0" w:rsidRDefault="004E3939" w:rsidP="004E3939">
      <w:pPr>
        <w:pStyle w:val="Header"/>
        <w:rPr>
          <w:sz w:val="22"/>
          <w:szCs w:val="22"/>
        </w:rPr>
      </w:pPr>
      <w:r w:rsidRPr="00DA53A0">
        <w:rPr>
          <w:sz w:val="22"/>
          <w:szCs w:val="22"/>
          <w:highlight w:val="green"/>
        </w:rPr>
        <w:t>&lt;Town&gt;</w:t>
      </w:r>
      <w:r w:rsidRPr="00DA53A0">
        <w:rPr>
          <w:sz w:val="22"/>
          <w:szCs w:val="22"/>
        </w:rPr>
        <w:t xml:space="preserve">, </w:t>
      </w:r>
      <w:r w:rsidRPr="00DA53A0">
        <w:rPr>
          <w:sz w:val="22"/>
          <w:szCs w:val="22"/>
          <w:highlight w:val="green"/>
        </w:rPr>
        <w:t>&lt;Country&gt;</w:t>
      </w:r>
      <w:r w:rsidRPr="00DA53A0">
        <w:rPr>
          <w:sz w:val="22"/>
          <w:szCs w:val="22"/>
        </w:rPr>
        <w:t xml:space="preserve">, </w:t>
      </w:r>
      <w:r w:rsidRPr="00DA53A0">
        <w:rPr>
          <w:sz w:val="22"/>
          <w:szCs w:val="22"/>
          <w:highlight w:val="green"/>
        </w:rPr>
        <w:t>&lt;start_date&gt;</w:t>
      </w:r>
      <w:r w:rsidRPr="00DA53A0">
        <w:rPr>
          <w:sz w:val="22"/>
          <w:szCs w:val="22"/>
        </w:rPr>
        <w:t xml:space="preserve"> - </w:t>
      </w:r>
      <w:r w:rsidRPr="00DA53A0">
        <w:rPr>
          <w:sz w:val="22"/>
          <w:szCs w:val="22"/>
          <w:highlight w:val="green"/>
        </w:rPr>
        <w:t>&lt;end_date&gt;</w:t>
      </w:r>
      <w:commentRangeEnd w:id="0"/>
      <w:r w:rsidR="00D94276">
        <w:rPr>
          <w:rStyle w:val="CommentReference"/>
          <w:b w:val="0"/>
          <w:noProof w:val="0"/>
        </w:rPr>
        <w:commentReference w:id="0"/>
      </w:r>
    </w:p>
    <w:p w14:paraId="33B0858D" w14:textId="77777777" w:rsidR="00B97703" w:rsidRDefault="00B97703">
      <w:pPr>
        <w:rPr>
          <w:rFonts w:ascii="Arial" w:hAnsi="Arial" w:cs="Arial"/>
        </w:rPr>
      </w:pPr>
    </w:p>
    <w:p w14:paraId="16004CD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248F9231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14:paraId="32E8385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6"/>
    <w:bookmarkEnd w:id="7"/>
    <w:bookmarkEnd w:id="8"/>
    <w:p w14:paraId="11C659F2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0175417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5CBCE3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9"/>
      <w:bookmarkEnd w:id="10"/>
      <w:bookmarkEnd w:id="11"/>
    </w:p>
    <w:p w14:paraId="22C6F75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5" w:name="OLE_LINK47"/>
      <w:bookmarkStart w:id="16" w:name="OLE_LINK48"/>
      <w:bookmarkStart w:id="17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5"/>
      <w:bookmarkEnd w:id="16"/>
      <w:bookmarkEnd w:id="17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12"/>
      <w:bookmarkEnd w:id="13"/>
      <w:bookmarkEnd w:id="14"/>
    </w:p>
    <w:p w14:paraId="460C277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8" w:name="OLE_LINK45"/>
      <w:bookmarkStart w:id="1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8"/>
    <w:bookmarkEnd w:id="19"/>
    <w:p w14:paraId="5B52509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FEB737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06BAAE86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42C606F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420746F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C39716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2BF6A4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 xml:space="preserve">(s) [Description </w:t>
      </w:r>
      <w:proofErr w:type="gramStart"/>
      <w:r w:rsidRPr="00017F23">
        <w:rPr>
          <w:color w:val="0070C0"/>
        </w:rPr>
        <w:t>e.g..</w:t>
      </w:r>
      <w:proofErr w:type="gramEnd"/>
      <w:r w:rsidRPr="00017F23">
        <w:rPr>
          <w:color w:val="0070C0"/>
        </w:rPr>
        <w:t xml:space="preserve">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 xml:space="preserve">!! </w:t>
      </w:r>
      <w:proofErr w:type="gramStart"/>
      <w:r w:rsidRPr="00017F23">
        <w:rPr>
          <w:b/>
          <w:color w:val="0070C0"/>
        </w:rPr>
        <w:t>WARNING !!</w:t>
      </w:r>
      <w:proofErr w:type="gramEnd"/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745E2AE5" w14:textId="77777777" w:rsidR="00B97703" w:rsidRDefault="00B97703">
      <w:pPr>
        <w:rPr>
          <w:rFonts w:ascii="Arial" w:hAnsi="Arial" w:cs="Arial"/>
        </w:rPr>
      </w:pPr>
    </w:p>
    <w:p w14:paraId="5BA076F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CDC00C" w14:textId="3BC7F673" w:rsidR="0072679F" w:rsidRDefault="0072679F" w:rsidP="0072679F">
      <w:pPr>
        <w:rPr>
          <w:color w:val="0070C0"/>
        </w:rPr>
      </w:pPr>
      <w:r w:rsidRPr="0072679F">
        <w:rPr>
          <w:color w:val="0070C0"/>
        </w:rPr>
        <w:t xml:space="preserve">RAN3 has discussed the </w:t>
      </w:r>
      <w:r>
        <w:rPr>
          <w:color w:val="0070C0"/>
        </w:rPr>
        <w:t xml:space="preserve">NGAP impact to support NTN MBS in Rel-19. More specifically, how the AMF </w:t>
      </w:r>
      <w:r w:rsidRPr="0072679F">
        <w:rPr>
          <w:color w:val="0070C0"/>
        </w:rPr>
        <w:t xml:space="preserve">indicate the </w:t>
      </w:r>
      <w:proofErr w:type="spellStart"/>
      <w:r>
        <w:rPr>
          <w:color w:val="0070C0"/>
        </w:rPr>
        <w:t>gNB</w:t>
      </w:r>
      <w:proofErr w:type="spellEnd"/>
      <w:r>
        <w:rPr>
          <w:color w:val="0070C0"/>
        </w:rPr>
        <w:t xml:space="preserve"> when </w:t>
      </w:r>
      <w:r w:rsidRPr="0072679F">
        <w:rPr>
          <w:color w:val="0070C0"/>
        </w:rPr>
        <w:t xml:space="preserve">intended service area </w:t>
      </w:r>
      <w:r>
        <w:rPr>
          <w:color w:val="0070C0"/>
        </w:rPr>
        <w:t xml:space="preserve">is smaller than the coverage of </w:t>
      </w:r>
      <w:r w:rsidRPr="0072679F">
        <w:rPr>
          <w:color w:val="0070C0"/>
        </w:rPr>
        <w:t>the satellite footprint.</w:t>
      </w:r>
      <w:r>
        <w:rPr>
          <w:color w:val="0070C0"/>
        </w:rPr>
        <w:t xml:space="preserve"> </w:t>
      </w:r>
      <w:commentRangeStart w:id="20"/>
      <w:proofErr w:type="gramStart"/>
      <w:r>
        <w:rPr>
          <w:color w:val="0070C0"/>
        </w:rPr>
        <w:t>A</w:t>
      </w:r>
      <w:proofErr w:type="gramEnd"/>
      <w:r>
        <w:rPr>
          <w:color w:val="0070C0"/>
        </w:rPr>
        <w:t xml:space="preserve"> NTN cell may support multiple TA</w:t>
      </w:r>
      <w:r w:rsidR="00BA25DE">
        <w:rPr>
          <w:color w:val="0070C0"/>
        </w:rPr>
        <w:t>I</w:t>
      </w:r>
      <w:r>
        <w:rPr>
          <w:color w:val="0070C0"/>
        </w:rPr>
        <w:t xml:space="preserve">s. </w:t>
      </w:r>
      <w:commentRangeEnd w:id="20"/>
      <w:r w:rsidR="003210E4">
        <w:rPr>
          <w:rStyle w:val="CommentReference"/>
          <w:rFonts w:ascii="Arial" w:hAnsi="Arial"/>
        </w:rPr>
        <w:commentReference w:id="20"/>
      </w:r>
      <w:r>
        <w:rPr>
          <w:color w:val="0070C0"/>
        </w:rPr>
        <w:t xml:space="preserve">RAN3 agreed that the intended </w:t>
      </w:r>
      <w:r w:rsidR="003210E4">
        <w:rPr>
          <w:color w:val="0070C0"/>
        </w:rPr>
        <w:t xml:space="preserve">small </w:t>
      </w:r>
      <w:r>
        <w:rPr>
          <w:color w:val="0070C0"/>
        </w:rPr>
        <w:t xml:space="preserve">service area provided to the </w:t>
      </w:r>
      <w:proofErr w:type="spellStart"/>
      <w:r>
        <w:rPr>
          <w:color w:val="0070C0"/>
        </w:rPr>
        <w:t>gNB</w:t>
      </w:r>
      <w:proofErr w:type="spellEnd"/>
      <w:r>
        <w:rPr>
          <w:color w:val="0070C0"/>
        </w:rPr>
        <w:t xml:space="preserve"> can be Mapped Cell ID(s), or TA</w:t>
      </w:r>
      <w:r w:rsidR="00BA25DE">
        <w:rPr>
          <w:color w:val="0070C0"/>
        </w:rPr>
        <w:t>I</w:t>
      </w:r>
      <w:r>
        <w:rPr>
          <w:color w:val="0070C0"/>
        </w:rPr>
        <w:t xml:space="preserve">(s), or geographical </w:t>
      </w:r>
      <w:r w:rsidR="007E1E8D">
        <w:rPr>
          <w:color w:val="0070C0"/>
        </w:rPr>
        <w:t xml:space="preserve">service area </w:t>
      </w:r>
      <w:r>
        <w:rPr>
          <w:color w:val="0070C0"/>
        </w:rPr>
        <w:t>information to be determined by RAN2.</w:t>
      </w:r>
    </w:p>
    <w:p w14:paraId="459DC116" w14:textId="795A0E48" w:rsidR="0072679F" w:rsidRPr="0072679F" w:rsidRDefault="0072679F" w:rsidP="0072679F">
      <w:pPr>
        <w:rPr>
          <w:color w:val="0070C0"/>
        </w:rPr>
      </w:pPr>
      <w:r>
        <w:rPr>
          <w:color w:val="0070C0"/>
        </w:rPr>
        <w:t>Considering this will affect SA2 and CT4, we would like to ask SA2 and CT4 to provide feedback, if any.</w:t>
      </w:r>
    </w:p>
    <w:p w14:paraId="50BB6E4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839EF9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71767ADD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69546A44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667DA7D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D9BD317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F6242" w:rsidRPr="000F6242">
        <w:rPr>
          <w:rFonts w:cs="Arial"/>
          <w:szCs w:val="36"/>
          <w:highlight w:val="green"/>
        </w:rPr>
        <w:t>&lt;TSG&gt;</w:t>
      </w:r>
      <w:r w:rsidR="000F6242" w:rsidRPr="000F6242">
        <w:rPr>
          <w:rFonts w:cs="Arial"/>
          <w:bCs/>
          <w:szCs w:val="36"/>
        </w:rPr>
        <w:t xml:space="preserve"> WG </w:t>
      </w:r>
      <w:r w:rsidR="000F6242" w:rsidRPr="000F6242">
        <w:rPr>
          <w:rFonts w:cs="Arial"/>
          <w:bCs/>
          <w:szCs w:val="36"/>
          <w:highlight w:val="green"/>
        </w:rPr>
        <w:t>&lt;WG&gt;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DFE1536" w14:textId="77777777" w:rsidR="002F1940" w:rsidRDefault="002F1940" w:rsidP="002F1940">
      <w:bookmarkStart w:id="21" w:name="OLE_LINK55"/>
      <w:bookmarkStart w:id="22" w:name="OLE_LINK56"/>
      <w:bookmarkStart w:id="23" w:name="OLE_LINK53"/>
      <w:bookmarkStart w:id="24" w:name="OLE_LINK54"/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21"/>
      <w:bookmarkEnd w:id="22"/>
    </w:p>
    <w:p w14:paraId="77809C32" w14:textId="77777777" w:rsidR="002F1940" w:rsidRPr="002F1940" w:rsidRDefault="002F1940" w:rsidP="002F1940"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</w:p>
    <w:bookmarkEnd w:id="23"/>
    <w:bookmarkEnd w:id="24"/>
    <w:p w14:paraId="1BF5135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Nokia" w:date="2024-10-17T10:05:00Z" w:initials="SX">
    <w:p w14:paraId="0C62B95E" w14:textId="77777777" w:rsidR="00D94276" w:rsidRDefault="00D94276" w:rsidP="00D94276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>Any volunteer for the LS will update the “cover page”. 😊</w:t>
      </w:r>
    </w:p>
  </w:comment>
  <w:comment w:id="20" w:author="Nokia" w:date="2024-10-17T10:02:00Z" w:initials="SX">
    <w:p w14:paraId="20639FA8" w14:textId="65170276" w:rsidR="003210E4" w:rsidRDefault="003210E4" w:rsidP="003210E4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 xml:space="preserve">In case SA2/CT4 does not know that a NTN Uu cell may support multiple TACs.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C62B95E" w15:done="0"/>
  <w15:commentEx w15:paraId="20639F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5D795C" w16cex:dateUtc="2024-10-17T02:05:00Z"/>
  <w16cex:commentExtensible w16cex:durableId="1D024E21" w16cex:dateUtc="2024-10-17T0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62B95E" w16cid:durableId="425D795C"/>
  <w16cid:commentId w16cid:paraId="20639FA8" w16cid:durableId="1D024E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AB572" w14:textId="77777777" w:rsidR="004F47EF" w:rsidRDefault="004F47EF">
      <w:pPr>
        <w:spacing w:after="0"/>
      </w:pPr>
      <w:r>
        <w:separator/>
      </w:r>
    </w:p>
  </w:endnote>
  <w:endnote w:type="continuationSeparator" w:id="0">
    <w:p w14:paraId="4F64888A" w14:textId="77777777" w:rsidR="004F47EF" w:rsidRDefault="004F47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71A6C" w14:textId="77777777" w:rsidR="004F47EF" w:rsidRDefault="004F47EF">
      <w:pPr>
        <w:spacing w:after="0"/>
      </w:pPr>
      <w:r>
        <w:separator/>
      </w:r>
    </w:p>
  </w:footnote>
  <w:footnote w:type="continuationSeparator" w:id="0">
    <w:p w14:paraId="74633453" w14:textId="77777777" w:rsidR="004F47EF" w:rsidRDefault="004F47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68095136">
    <w:abstractNumId w:val="3"/>
  </w:num>
  <w:num w:numId="2" w16cid:durableId="1983079166">
    <w:abstractNumId w:val="2"/>
  </w:num>
  <w:num w:numId="3" w16cid:durableId="1234854663">
    <w:abstractNumId w:val="1"/>
  </w:num>
  <w:num w:numId="4" w16cid:durableId="203256601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oNotDisplayPageBoundaries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F1940"/>
    <w:rsid w:val="003210E4"/>
    <w:rsid w:val="00383545"/>
    <w:rsid w:val="00433500"/>
    <w:rsid w:val="00433F71"/>
    <w:rsid w:val="00440D43"/>
    <w:rsid w:val="004E3939"/>
    <w:rsid w:val="004F47EF"/>
    <w:rsid w:val="00532814"/>
    <w:rsid w:val="0072679F"/>
    <w:rsid w:val="007E1E8D"/>
    <w:rsid w:val="007F4F92"/>
    <w:rsid w:val="008C6786"/>
    <w:rsid w:val="008D772F"/>
    <w:rsid w:val="0099764C"/>
    <w:rsid w:val="00B97703"/>
    <w:rsid w:val="00BA25DE"/>
    <w:rsid w:val="00CF6087"/>
    <w:rsid w:val="00D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9F01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0E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210E4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210E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8</cp:revision>
  <cp:lastPrinted>2002-04-23T07:10:00Z</cp:lastPrinted>
  <dcterms:created xsi:type="dcterms:W3CDTF">2020-01-14T15:01:00Z</dcterms:created>
  <dcterms:modified xsi:type="dcterms:W3CDTF">2024-10-17T02:05:00Z</dcterms:modified>
</cp:coreProperties>
</file>