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0273ABA5" w:rsidR="003A39E5" w:rsidRPr="007D3E81" w:rsidRDefault="001C6B3E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="003A39E5" w:rsidRPr="007D3E81">
        <w:rPr>
          <w:rFonts w:cs="Arial"/>
          <w:b/>
          <w:sz w:val="24"/>
          <w:szCs w:val="24"/>
        </w:rPr>
        <w:tab/>
      </w:r>
      <w:r w:rsidR="00F321C1" w:rsidRPr="00F321C1">
        <w:rPr>
          <w:b/>
          <w:bCs/>
          <w:noProof/>
          <w:sz w:val="24"/>
          <w:szCs w:val="24"/>
        </w:rPr>
        <w:t>R3-234040</w:t>
      </w:r>
    </w:p>
    <w:p w14:paraId="589BEEE2" w14:textId="3F7541DA" w:rsidR="003A39E5" w:rsidRDefault="001C6B3E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31794">
        <w:rPr>
          <w:rFonts w:cs="Arial"/>
          <w:b/>
          <w:bCs/>
          <w:sz w:val="24"/>
          <w:szCs w:val="28"/>
          <w:lang w:eastAsia="x-none"/>
        </w:rPr>
        <w:t>Toulouse, France, Aug 21 – 25, 2023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1FFC0BAD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8341C">
        <w:rPr>
          <w:rFonts w:ascii="Arial" w:hAnsi="Arial"/>
          <w:sz w:val="24"/>
        </w:rPr>
        <w:t xml:space="preserve">Resource management at </w:t>
      </w:r>
      <w:proofErr w:type="spellStart"/>
      <w:r w:rsidR="00E71070">
        <w:rPr>
          <w:rFonts w:ascii="Arial" w:hAnsi="Arial"/>
          <w:sz w:val="24"/>
        </w:rPr>
        <w:t>gNB</w:t>
      </w:r>
      <w:proofErr w:type="spellEnd"/>
      <w:r w:rsidR="00E71070">
        <w:rPr>
          <w:rFonts w:ascii="Arial" w:hAnsi="Arial"/>
          <w:sz w:val="24"/>
        </w:rPr>
        <w:t xml:space="preserve">-DU for </w:t>
      </w:r>
      <w:r w:rsidR="008D2312">
        <w:rPr>
          <w:rFonts w:ascii="Arial" w:hAnsi="Arial"/>
          <w:sz w:val="24"/>
        </w:rPr>
        <w:t>LTM</w:t>
      </w:r>
    </w:p>
    <w:p w14:paraId="7D9E5EE0" w14:textId="589C8A76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 Symphony Inc.</w:t>
      </w:r>
    </w:p>
    <w:p w14:paraId="3FAABCD3" w14:textId="419C9A2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14.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r w:rsidR="00EC6F0F">
        <w:rPr>
          <w:rFonts w:ascii="Arial" w:hAnsi="Arial"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13EAD9DA" w14:textId="4BA3A66F" w:rsidR="00894F57" w:rsidRPr="00894F57" w:rsidRDefault="004E2FCD" w:rsidP="00082C90">
      <w:pPr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>RAN3-11</w:t>
      </w:r>
      <w:r w:rsidR="008D2312">
        <w:rPr>
          <w:rFonts w:eastAsiaTheme="minorEastAsia"/>
          <w:lang w:eastAsia="zh-CN"/>
        </w:rPr>
        <w:t>9-bis-e</w:t>
      </w:r>
      <w:r>
        <w:rPr>
          <w:rFonts w:eastAsiaTheme="minorEastAsia"/>
          <w:lang w:eastAsia="zh-CN"/>
        </w:rPr>
        <w:t xml:space="preserve"> </w:t>
      </w:r>
      <w:r w:rsidR="008D2312">
        <w:rPr>
          <w:rFonts w:eastAsiaTheme="minorEastAsia"/>
          <w:lang w:eastAsia="zh-CN"/>
        </w:rPr>
        <w:t>made the following agreements</w:t>
      </w:r>
      <w:r w:rsidR="007B0865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71070" w14:paraId="1AD9B849" w14:textId="77777777" w:rsidTr="008676E6">
        <w:tc>
          <w:tcPr>
            <w:tcW w:w="9636" w:type="dxa"/>
          </w:tcPr>
          <w:p w14:paraId="08A6756E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0000"/>
                <w:sz w:val="22"/>
                <w:szCs w:val="22"/>
                <w:u w:val="single"/>
                <w:lang w:eastAsia="en-GB"/>
              </w:rPr>
              <w:t>2. Candidate cell modify and release:</w:t>
            </w:r>
          </w:p>
          <w:p w14:paraId="74F3AB57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</w:rPr>
              <w:t>Agreements:</w:t>
            </w:r>
          </w:p>
          <w:p w14:paraId="43012A26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-CU may modify or release L1/2 Triggered Mobility (LTM) candidate cells in 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-DU.</w:t>
            </w:r>
          </w:p>
          <w:p w14:paraId="1EBAC09C" w14:textId="77777777" w:rsidR="008D2312" w:rsidRPr="008D2312" w:rsidRDefault="008D2312" w:rsidP="008D2312">
            <w:pPr>
              <w:overflowPunct w:val="0"/>
              <w:spacing w:after="120"/>
              <w:jc w:val="both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-DU may cancel already configured L1/2 Triggered Mobility (LTM) candidate cells and notify to the CU.</w:t>
            </w:r>
          </w:p>
          <w:p w14:paraId="7D7BDB1D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</w:rPr>
              <w:t>Agreements:</w:t>
            </w:r>
          </w:p>
          <w:p w14:paraId="1391DB74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-CU may use the UE Context Modification procedure to modify or release the prepared resources of candidate cells in 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-DU and use the UE Context Release procedure to release the UE context in 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-DU.</w:t>
            </w:r>
          </w:p>
          <w:p w14:paraId="5D9CA49D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</w:rPr>
              <w:t>Agreements:</w:t>
            </w:r>
          </w:p>
          <w:p w14:paraId="5D641312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 xml:space="preserve">-DU may use the UE Context Modification Required message to release the candidate cells, and 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</w:rPr>
              <w:t>-CU shall not reject.</w:t>
            </w:r>
          </w:p>
          <w:p w14:paraId="688A4082" w14:textId="759DF4FE" w:rsidR="00E71070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</w:rPr>
              <w:t>-DU may use the UE Context Modification Required procedure to request to cancel the prepared resources of a subset of candidate cells in it and use the UE Context Release Request procedure to request to release all candidate cells in it.</w:t>
            </w:r>
          </w:p>
        </w:tc>
      </w:tr>
    </w:tbl>
    <w:p w14:paraId="2D7F8211" w14:textId="77777777" w:rsidR="00E71070" w:rsidRDefault="00E71070" w:rsidP="00E71070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1160A5CD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serving cell changes. </w:t>
      </w:r>
      <w:r>
        <w:rPr>
          <w:rFonts w:ascii="Arial" w:hAnsi="Arial" w:cs="Arial"/>
        </w:rPr>
        <w:t xml:space="preserve">Radio resources are scarce and considering that a UE can be configured with multiple LTM target cells, </w:t>
      </w:r>
      <w:r w:rsidRPr="00882455">
        <w:rPr>
          <w:rFonts w:ascii="Arial" w:hAnsi="Arial" w:cs="Arial"/>
        </w:rPr>
        <w:t>resource reservation (including PRACH preambles)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target 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proofErr w:type="gramStart"/>
      <w:r w:rsidR="008246A1">
        <w:rPr>
          <w:rFonts w:ascii="Arial" w:hAnsi="Arial" w:cs="Arial"/>
        </w:rPr>
        <w:t>has to</w:t>
      </w:r>
      <w:proofErr w:type="gramEnd"/>
      <w:r w:rsidR="008246A1">
        <w:rPr>
          <w:rFonts w:ascii="Arial" w:hAnsi="Arial" w:cs="Arial"/>
        </w:rPr>
        <w:t xml:space="preserve"> be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 xml:space="preserve">for all UEs configured with LTM. </w:t>
      </w:r>
    </w:p>
    <w:p w14:paraId="3A309DD3" w14:textId="1CA4F18A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is discussing solutions like </w:t>
      </w:r>
      <w:r w:rsidR="00783D53">
        <w:rPr>
          <w:rFonts w:ascii="Arial" w:hAnsi="Arial" w:cs="Arial"/>
        </w:rPr>
        <w:t xml:space="preserve">UE performing </w:t>
      </w:r>
      <w:r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>
        <w:rPr>
          <w:rFonts w:ascii="Arial" w:hAnsi="Arial" w:cs="Arial"/>
        </w:rPr>
        <w:t>the target cell before the serving cell change</w:t>
      </w:r>
      <w:r w:rsidR="002E471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delivering L1 measurements configured by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</w:t>
      </w:r>
      <w:r w:rsidR="002E471F">
        <w:rPr>
          <w:rFonts w:ascii="Arial" w:hAnsi="Arial" w:cs="Arial"/>
        </w:rPr>
        <w:t>with the objective of</w:t>
      </w:r>
      <w:r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 latency and acquire </w:t>
      </w:r>
      <w:r w:rsidR="008246A1">
        <w:rPr>
          <w:rFonts w:ascii="Arial" w:hAnsi="Arial" w:cs="Arial"/>
        </w:rPr>
        <w:t>UE’s timing advance at the target cell.</w:t>
      </w:r>
    </w:p>
    <w:p w14:paraId="2940164E" w14:textId="63EAAF5E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</w:t>
      </w:r>
      <w:r w:rsidR="0070386F">
        <w:rPr>
          <w:rFonts w:ascii="Arial" w:hAnsi="Arial" w:cs="Arial"/>
        </w:rPr>
        <w:t xml:space="preserve"> to acquire target 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 can be considered to indicate a likelihood of UE undergoing LTM HO to the given target cell.</w:t>
      </w:r>
    </w:p>
    <w:p w14:paraId="4FA16E25" w14:textId="3562C06D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>
        <w:rPr>
          <w:rFonts w:ascii="Arial" w:hAnsi="Arial" w:cs="Arial"/>
        </w:rPr>
        <w:t>whether or not</w:t>
      </w:r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>either perform UL sync</w:t>
      </w:r>
      <w:r w:rsidR="0070386F">
        <w:rPr>
          <w:rFonts w:ascii="Arial" w:hAnsi="Arial" w:cs="Arial"/>
        </w:rPr>
        <w:t xml:space="preserve"> (RACH procedure)</w:t>
      </w:r>
      <w:r>
        <w:rPr>
          <w:rFonts w:ascii="Arial" w:hAnsi="Arial" w:cs="Arial"/>
        </w:rPr>
        <w:t xml:space="preserve"> or </w:t>
      </w:r>
      <w:r w:rsidRPr="00052805">
        <w:rPr>
          <w:rFonts w:ascii="Arial" w:hAnsi="Arial" w:cs="Arial"/>
        </w:rPr>
        <w:t xml:space="preserve">send L1 measurement report </w:t>
      </w:r>
      <w:r>
        <w:rPr>
          <w:rFonts w:ascii="Arial" w:hAnsi="Arial" w:cs="Arial"/>
        </w:rPr>
        <w:t xml:space="preserve">directly </w:t>
      </w:r>
      <w:r w:rsidRPr="00052805">
        <w:rPr>
          <w:rFonts w:ascii="Arial" w:hAnsi="Arial" w:cs="Arial"/>
        </w:rPr>
        <w:t xml:space="preserve">to the target </w:t>
      </w:r>
      <w:proofErr w:type="spellStart"/>
      <w:r w:rsidR="00783D53">
        <w:rPr>
          <w:rFonts w:ascii="Arial" w:hAnsi="Arial" w:cs="Arial"/>
        </w:rPr>
        <w:t>gNB</w:t>
      </w:r>
      <w:proofErr w:type="spellEnd"/>
      <w:r w:rsidR="00783D53">
        <w:rPr>
          <w:rFonts w:ascii="Arial" w:hAnsi="Arial" w:cs="Arial"/>
        </w:rPr>
        <w:t>-</w:t>
      </w:r>
      <w:r w:rsidRPr="00052805">
        <w:rPr>
          <w:rFonts w:ascii="Arial" w:hAnsi="Arial" w:cs="Arial"/>
        </w:rPr>
        <w:t xml:space="preserve">DU.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target cell configuration preparation</w:t>
      </w:r>
      <w:r w:rsidRPr="00052805">
        <w:rPr>
          <w:rFonts w:ascii="Arial" w:hAnsi="Arial" w:cs="Arial"/>
        </w:rPr>
        <w:t xml:space="preserve">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The UE can be configured with CFRA or CBRA depending on the resource situation at the target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-DU.</w:t>
      </w:r>
    </w:p>
    <w:p w14:paraId="724C443B" w14:textId="3EBE02BB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 </w:t>
      </w:r>
      <w:r w:rsidR="00F93165">
        <w:rPr>
          <w:rFonts w:ascii="Arial" w:hAnsi="Arial" w:cs="Arial"/>
        </w:rPr>
        <w:t xml:space="preserve">or based on the UE </w:t>
      </w:r>
      <w:r w:rsidR="009B259C">
        <w:rPr>
          <w:rFonts w:ascii="Arial" w:hAnsi="Arial" w:cs="Arial"/>
        </w:rPr>
        <w:t xml:space="preserve">L1 </w:t>
      </w:r>
      <w:r w:rsidR="00F93165">
        <w:rPr>
          <w:rFonts w:ascii="Arial" w:hAnsi="Arial" w:cs="Arial"/>
        </w:rPr>
        <w:t>measurement reports deliver</w:t>
      </w:r>
      <w:r w:rsidR="009B259C">
        <w:rPr>
          <w:rFonts w:ascii="Arial" w:hAnsi="Arial" w:cs="Arial"/>
        </w:rPr>
        <w:t>y</w:t>
      </w:r>
      <w:r w:rsidR="00F93165">
        <w:rPr>
          <w:rFonts w:ascii="Arial" w:hAnsi="Arial" w:cs="Arial"/>
        </w:rPr>
        <w:t xml:space="preserve"> to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-DU, the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77777777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is performed very close to the LTM serving cell change and hence optimized as the likelihood of an LTM SCC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7DFCB165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L1 measurement report sent by UE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681A3EA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>resulting in a modified target cell configuration at the</w:t>
      </w:r>
      <w:r w:rsidRPr="00052805">
        <w:rPr>
          <w:rFonts w:ascii="Arial" w:hAnsi="Arial" w:cs="Arial"/>
        </w:rPr>
        <w:t xml:space="preserve">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38E9664" w14:textId="30C5AD82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07A26911" w14:textId="10EF5CA9" w:rsidR="00DB4189" w:rsidRDefault="00DB4189" w:rsidP="00DB4189">
      <w:pPr>
        <w:pStyle w:val="Heading2"/>
        <w:rPr>
          <w:rFonts w:cs="Arial"/>
        </w:rPr>
      </w:pPr>
      <w:r>
        <w:rPr>
          <w:rFonts w:cs="Arial"/>
        </w:rPr>
        <w:t>2.</w:t>
      </w:r>
      <w:r w:rsidR="00406067">
        <w:rPr>
          <w:rFonts w:cs="Arial"/>
        </w:rPr>
        <w:t>2</w:t>
      </w:r>
      <w:r>
        <w:rPr>
          <w:rFonts w:cs="Arial"/>
        </w:rPr>
        <w:t xml:space="preserve"> Prioritization of target cells for L1/L2 triggered mobility</w:t>
      </w:r>
    </w:p>
    <w:p w14:paraId="0076531D" w14:textId="46E679C3" w:rsidR="00C14FD2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agreements in previous RAN2 meetings, a UE can be configured with multiple LTM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beforehand. These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could belong to the same or different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-DUs within the same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Each of these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may have prepared different configurations depending on the capability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resource availability at the time of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preparation, explicit request from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etc. </w:t>
      </w:r>
    </w:p>
    <w:p w14:paraId="1B9C9E21" w14:textId="1EEB3EB9" w:rsidR="00C14FD2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>However, w</w:t>
      </w:r>
      <w:r w:rsidRPr="003C4F54">
        <w:rPr>
          <w:rFonts w:ascii="Arial" w:hAnsi="Arial" w:cs="Arial"/>
        </w:rPr>
        <w:t>henever</w:t>
      </w:r>
      <w:r>
        <w:rPr>
          <w:rFonts w:ascii="Arial" w:hAnsi="Arial" w:cs="Arial"/>
        </w:rPr>
        <w:t xml:space="preserve"> there are multiple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cells configured for a UE, there may be scenarios where more than one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is eligible for a LTM </w:t>
      </w:r>
      <w:r w:rsidR="00862162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. For 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when at least two cells satisfy the HO criteria. In such scenarios, it is important to prioritize candidate cells where service impacts to the UE are minimized. For example, RACH-less LTM cell switch is preferred over RACH-based LTM HO, a candidate cell without any slide re-mapping is preferred over one where slices are re-mapped, a candidate cell without impact to UE’s carrier aggregation is preferred over one where the configuration is changed. </w:t>
      </w:r>
    </w:p>
    <w:p w14:paraId="626B2038" w14:textId="41D20A10" w:rsidR="00C14FD2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implies that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could select a candidate cell with a preferred configuration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RACH-less HO), even if it is not the best target cell, </w:t>
      </w:r>
      <w:proofErr w:type="gramStart"/>
      <w:r>
        <w:rPr>
          <w:rFonts w:ascii="Arial" w:hAnsi="Arial" w:cs="Arial"/>
        </w:rPr>
        <w:t>as long as</w:t>
      </w:r>
      <w:proofErr w:type="gramEnd"/>
      <w:r>
        <w:rPr>
          <w:rFonts w:ascii="Arial" w:hAnsi="Arial" w:cs="Arial"/>
        </w:rPr>
        <w:t xml:space="preserve"> it satisfies the LTM HO criteria. For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could indicate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kind of LTM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configuration prepared by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-DU.</w:t>
      </w:r>
    </w:p>
    <w:p w14:paraId="557D4A61" w14:textId="3EC3389B" w:rsidR="00DB4189" w:rsidRDefault="00C14FD2" w:rsidP="00C14F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fact, when the concept is extended to other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configurable RRM aspects like slice re-mapping, DRB configuration, carrier configuration for carrier aggregation etc.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depending on the changes to cell configuration at the target DU compared to the serving 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could allocate different </w:t>
      </w:r>
      <w:r>
        <w:rPr>
          <w:rFonts w:ascii="Arial" w:hAnsi="Arial" w:cs="Arial"/>
        </w:rPr>
        <w:lastRenderedPageBreak/>
        <w:t xml:space="preserve">priorities for each </w:t>
      </w:r>
      <w:r w:rsidR="00862162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cell. This LTM cell switch priority could be delivered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and configured to be used whenever there are two or more target cells satisfying LTM HO criteria.</w:t>
      </w:r>
    </w:p>
    <w:p w14:paraId="429B4274" w14:textId="30FB685C" w:rsidR="00DB4189" w:rsidRPr="00CB492F" w:rsidRDefault="00CB492F" w:rsidP="00DB418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="007A0493">
        <w:rPr>
          <w:i/>
          <w:iCs/>
          <w:lang w:val="en-US"/>
        </w:rPr>
        <w:t xml:space="preserve">Priority </w:t>
      </w:r>
      <w:r w:rsidR="00862162">
        <w:rPr>
          <w:i/>
          <w:iCs/>
          <w:lang w:val="en-US"/>
        </w:rPr>
        <w:t>of</w:t>
      </w:r>
      <w:r w:rsidR="007A0493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LTM </w:t>
      </w:r>
      <w:r w:rsidR="00C14FD2">
        <w:rPr>
          <w:i/>
          <w:iCs/>
          <w:lang w:val="en-US"/>
        </w:rPr>
        <w:t>candidate/</w:t>
      </w:r>
      <w:r>
        <w:rPr>
          <w:i/>
          <w:iCs/>
          <w:lang w:val="en-US"/>
        </w:rPr>
        <w:t xml:space="preserve">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59514676" w14:textId="16B7057C" w:rsidR="00DB4189" w:rsidRDefault="00DB4189" w:rsidP="00DB4189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 w:rsidR="00862162">
        <w:rPr>
          <w:rFonts w:ascii="Arial" w:hAnsi="Arial" w:cs="Arial"/>
          <w:b/>
          <w:bCs/>
        </w:rPr>
        <w:t>gNB</w:t>
      </w:r>
      <w:proofErr w:type="spellEnd"/>
      <w:r w:rsidR="00862162">
        <w:rPr>
          <w:rFonts w:ascii="Arial" w:hAnsi="Arial" w:cs="Arial"/>
          <w:b/>
          <w:bCs/>
        </w:rPr>
        <w:t xml:space="preserve">-CU assigns LTM </w:t>
      </w:r>
      <w:r w:rsidR="00862162" w:rsidRPr="002E6D55">
        <w:rPr>
          <w:rFonts w:ascii="Arial" w:hAnsi="Arial" w:cs="Arial"/>
          <w:b/>
          <w:bCs/>
        </w:rPr>
        <w:t xml:space="preserve">cell switch </w:t>
      </w:r>
      <w:r w:rsidR="00862162">
        <w:rPr>
          <w:rFonts w:ascii="Arial" w:hAnsi="Arial" w:cs="Arial"/>
          <w:b/>
          <w:bCs/>
        </w:rPr>
        <w:t xml:space="preserve">priority to each prepared candidate/target cell and communicates it to serving </w:t>
      </w:r>
      <w:proofErr w:type="spellStart"/>
      <w:r w:rsidR="00862162">
        <w:rPr>
          <w:rFonts w:ascii="Arial" w:hAnsi="Arial" w:cs="Arial"/>
          <w:b/>
          <w:bCs/>
        </w:rPr>
        <w:t>gNB</w:t>
      </w:r>
      <w:proofErr w:type="spellEnd"/>
      <w:r w:rsidR="00862162">
        <w:rPr>
          <w:rFonts w:ascii="Arial" w:hAnsi="Arial" w:cs="Arial"/>
          <w:b/>
          <w:bCs/>
        </w:rPr>
        <w:t xml:space="preserve">-DU to be used when there are multiple target cells satisfying LTM </w:t>
      </w:r>
      <w:r w:rsidR="00862162" w:rsidRPr="002E6D55">
        <w:rPr>
          <w:rFonts w:ascii="Arial" w:hAnsi="Arial" w:cs="Arial"/>
          <w:b/>
          <w:bCs/>
        </w:rPr>
        <w:t xml:space="preserve">cell switch </w:t>
      </w:r>
      <w:r w:rsidR="00862162">
        <w:rPr>
          <w:rFonts w:ascii="Arial" w:hAnsi="Arial" w:cs="Arial"/>
          <w:b/>
          <w:bCs/>
        </w:rPr>
        <w:t>criteria</w:t>
      </w:r>
      <w:r>
        <w:rPr>
          <w:rFonts w:ascii="Arial" w:hAnsi="Arial" w:cs="Arial"/>
          <w:b/>
          <w:bCs/>
        </w:rPr>
        <w:t>.</w:t>
      </w:r>
    </w:p>
    <w:p w14:paraId="2E0F8DAA" w14:textId="34437A42" w:rsidR="00406067" w:rsidRDefault="00406067" w:rsidP="00406067">
      <w:pPr>
        <w:pStyle w:val="Heading2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2B625BCC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>. These variants are being discussed in RAN1 and RAN2. Each of these variants need different kind of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4CC240DC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gBN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3C62696D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>Since LTM is applicable to both</w:t>
      </w:r>
      <w:r w:rsidRPr="005C22D5">
        <w:rPr>
          <w:rFonts w:ascii="Arial" w:hAnsi="Arial" w:cs="Arial"/>
        </w:rPr>
        <w:t xml:space="preserve"> intra- DU and intra-CU inter-DU scenarios</w:t>
      </w:r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1AE7EF03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target cell preparation</w:t>
      </w:r>
      <w:r w:rsidRPr="00052805">
        <w:rPr>
          <w:i/>
          <w:iCs/>
          <w:lang w:val="en-US"/>
        </w:rPr>
        <w:t>.</w:t>
      </w:r>
    </w:p>
    <w:p w14:paraId="366454C0" w14:textId="0D30AFA8" w:rsidR="00782F4F" w:rsidRPr="002C18D9" w:rsidRDefault="00782F4F" w:rsidP="00782F4F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solutions to </w:t>
      </w:r>
      <w:r w:rsidR="000A17AA">
        <w:rPr>
          <w:rFonts w:ascii="Arial" w:hAnsi="Arial" w:cs="Arial"/>
          <w:b/>
          <w:bCs/>
        </w:rPr>
        <w:t>select the appropriate variant of LTM for each UE.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BD17529" w14:textId="77777777" w:rsidR="007B0865" w:rsidRDefault="007B0865" w:rsidP="007B086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lastRenderedPageBreak/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4C4E8755" w14:textId="08A061B8" w:rsidR="002E471F" w:rsidRPr="00CB492F" w:rsidRDefault="002E471F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>Priorit</w:t>
      </w:r>
      <w:r w:rsidR="007A0493">
        <w:rPr>
          <w:i/>
          <w:iCs/>
          <w:lang w:val="en-US"/>
        </w:rPr>
        <w:t>y allocation</w:t>
      </w:r>
      <w:r>
        <w:rPr>
          <w:i/>
          <w:iCs/>
          <w:lang w:val="en-US"/>
        </w:rPr>
        <w:t xml:space="preserve"> </w:t>
      </w:r>
      <w:r w:rsidR="007A0493">
        <w:rPr>
          <w:i/>
          <w:iCs/>
          <w:lang w:val="en-US"/>
        </w:rPr>
        <w:t>to</w:t>
      </w:r>
      <w:r>
        <w:rPr>
          <w:i/>
          <w:iCs/>
          <w:lang w:val="en-US"/>
        </w:rPr>
        <w:t xml:space="preserve"> 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proofErr w:type="gramStart"/>
      <w:r>
        <w:rPr>
          <w:i/>
          <w:iCs/>
          <w:lang w:val="en-US"/>
        </w:rPr>
        <w:t>DU.</w:t>
      </w:r>
      <w:r w:rsidRPr="00052805">
        <w:rPr>
          <w:i/>
          <w:iCs/>
          <w:lang w:val="en-US"/>
        </w:rPr>
        <w:t>.</w:t>
      </w:r>
      <w:proofErr w:type="gramEnd"/>
    </w:p>
    <w:p w14:paraId="3E44FAC2" w14:textId="77777777" w:rsidR="0090645C" w:rsidRDefault="0090645C" w:rsidP="0090645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</w:t>
      </w:r>
      <w:r w:rsidRPr="002E6D55">
        <w:rPr>
          <w:rFonts w:ascii="Arial" w:hAnsi="Arial" w:cs="Arial"/>
          <w:b/>
          <w:bCs/>
        </w:rPr>
        <w:t xml:space="preserve">cell switch </w:t>
      </w:r>
      <w:r>
        <w:rPr>
          <w:rFonts w:ascii="Arial" w:hAnsi="Arial" w:cs="Arial"/>
          <w:b/>
          <w:bCs/>
        </w:rPr>
        <w:t xml:space="preserve">priority to each prepared candidate/target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to be used when there are multiple target cells satisfying LTM </w:t>
      </w:r>
      <w:r w:rsidRPr="002E6D55">
        <w:rPr>
          <w:rFonts w:ascii="Arial" w:hAnsi="Arial" w:cs="Arial"/>
          <w:b/>
          <w:bCs/>
        </w:rPr>
        <w:t xml:space="preserve">cell switch </w:t>
      </w:r>
      <w:r>
        <w:rPr>
          <w:rFonts w:ascii="Arial" w:hAnsi="Arial" w:cs="Arial"/>
          <w:b/>
          <w:bCs/>
        </w:rPr>
        <w:t>criteria.</w:t>
      </w:r>
    </w:p>
    <w:p w14:paraId="7E78441D" w14:textId="77777777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75A5E75A" w14:textId="77777777" w:rsidR="000A17AA" w:rsidRPr="002C18D9" w:rsidRDefault="000A17AA" w:rsidP="000A17AA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solutions to select the appropriate variant of LTM for each UE.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6E13C" w14:textId="77777777" w:rsidR="00537CA1" w:rsidRDefault="00537CA1">
      <w:r>
        <w:separator/>
      </w:r>
    </w:p>
  </w:endnote>
  <w:endnote w:type="continuationSeparator" w:id="0">
    <w:p w14:paraId="5B3DFA7F" w14:textId="77777777" w:rsidR="00537CA1" w:rsidRDefault="0053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j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EB6A0" w14:textId="77777777" w:rsidR="00537CA1" w:rsidRDefault="00537CA1">
      <w:r>
        <w:separator/>
      </w:r>
    </w:p>
  </w:footnote>
  <w:footnote w:type="continuationSeparator" w:id="0">
    <w:p w14:paraId="6874BAA5" w14:textId="77777777" w:rsidR="00537CA1" w:rsidRDefault="00537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C53"/>
    <w:rsid w:val="003C5549"/>
    <w:rsid w:val="003C578D"/>
    <w:rsid w:val="003C6D51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4</Pages>
  <Words>1826</Words>
  <Characters>9443</Characters>
  <Application>Microsoft Office Word</Application>
  <DocSecurity>0</DocSecurity>
  <Lines>171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gNB-DU initiated re-configuration for LTM</vt:lpstr>
    </vt:vector>
  </TitlesOfParts>
  <Manager/>
  <Company>Rakuten Symphony Inc</Company>
  <LinksUpToDate>false</LinksUpToDate>
  <CharactersWithSpaces>11176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C, Subramanya | RSI</cp:lastModifiedBy>
  <cp:revision>112</cp:revision>
  <cp:lastPrinted>2009-04-22T07:01:00Z</cp:lastPrinted>
  <dcterms:created xsi:type="dcterms:W3CDTF">2022-09-27T06:54:00Z</dcterms:created>
  <dcterms:modified xsi:type="dcterms:W3CDTF">2023-08-10T08:38:00Z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