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DD7E" w14:textId="77777777" w:rsidR="00AD3A2D" w:rsidRDefault="005637B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#120</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233340</w:t>
      </w:r>
    </w:p>
    <w:p w14:paraId="7FD8D57B" w14:textId="77777777" w:rsidR="00AD3A2D" w:rsidRDefault="005637B0">
      <w:pPr>
        <w:pStyle w:val="Header"/>
        <w:tabs>
          <w:tab w:val="right" w:pos="9639"/>
        </w:tabs>
        <w:rPr>
          <w:bCs/>
          <w:sz w:val="24"/>
          <w:szCs w:val="24"/>
          <w:lang w:val="en-US"/>
        </w:rPr>
      </w:pPr>
      <w:r>
        <w:rPr>
          <w:rFonts w:cs="Arial"/>
          <w:sz w:val="24"/>
          <w:szCs w:val="24"/>
          <w:lang w:val="en-US"/>
        </w:rPr>
        <w:t xml:space="preserve">Korea, 22 – 26 </w:t>
      </w:r>
      <w:proofErr w:type="gramStart"/>
      <w:r>
        <w:rPr>
          <w:rFonts w:cs="Arial"/>
          <w:sz w:val="24"/>
          <w:szCs w:val="24"/>
          <w:lang w:val="en-US"/>
        </w:rPr>
        <w:t>May,</w:t>
      </w:r>
      <w:proofErr w:type="gramEnd"/>
      <w:r>
        <w:rPr>
          <w:rFonts w:cs="Arial"/>
          <w:sz w:val="24"/>
          <w:szCs w:val="24"/>
          <w:lang w:val="en-US"/>
        </w:rPr>
        <w:t xml:space="preserve"> 2023</w:t>
      </w:r>
    </w:p>
    <w:p w14:paraId="3C82BE0E" w14:textId="77777777" w:rsidR="00AD3A2D" w:rsidRDefault="00AD3A2D">
      <w:pPr>
        <w:pStyle w:val="Header"/>
        <w:rPr>
          <w:bCs/>
          <w:sz w:val="24"/>
          <w:lang w:val="en-US"/>
        </w:rPr>
      </w:pPr>
    </w:p>
    <w:p w14:paraId="7EC1FEEA" w14:textId="77777777" w:rsidR="00AD3A2D" w:rsidRDefault="00AD3A2D">
      <w:pPr>
        <w:pStyle w:val="Header"/>
        <w:rPr>
          <w:bCs/>
          <w:sz w:val="24"/>
          <w:lang w:val="en-US"/>
        </w:rPr>
      </w:pPr>
    </w:p>
    <w:p w14:paraId="735D636C" w14:textId="77777777" w:rsidR="00AD3A2D" w:rsidRDefault="005637B0">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10.2.5</w:t>
      </w:r>
    </w:p>
    <w:p w14:paraId="60BC0F5B" w14:textId="77777777" w:rsidR="00AD3A2D" w:rsidRDefault="005637B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 moderator</w:t>
      </w:r>
    </w:p>
    <w:p w14:paraId="29A61045" w14:textId="77777777" w:rsidR="00AD3A2D" w:rsidRDefault="005637B0">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discussions on CB # SONMDT6_MDT</w:t>
      </w:r>
    </w:p>
    <w:p w14:paraId="62CAE45B" w14:textId="77777777" w:rsidR="00AD3A2D" w:rsidRDefault="005637B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1CA7673B" w14:textId="77777777" w:rsidR="00AD3A2D" w:rsidRDefault="005637B0">
      <w:pPr>
        <w:pStyle w:val="Heading1"/>
      </w:pPr>
      <w:r>
        <w:t>1</w:t>
      </w:r>
      <w:r>
        <w:tab/>
        <w:t>Introduction</w:t>
      </w:r>
    </w:p>
    <w:p w14:paraId="5D2FF2B0" w14:textId="77777777" w:rsidR="00AD3A2D" w:rsidRDefault="005637B0">
      <w:r>
        <w:t>This paper provides summary of discussions at RAN3#120 on:</w:t>
      </w:r>
    </w:p>
    <w:p w14:paraId="137E22E1" w14:textId="77777777" w:rsidR="00AD3A2D" w:rsidRDefault="005637B0">
      <w:pPr>
        <w:widowControl w:val="0"/>
        <w:ind w:left="144" w:hanging="144"/>
        <w:rPr>
          <w:rFonts w:cs="Calibri"/>
          <w:b/>
          <w:color w:val="FF00FF"/>
          <w:sz w:val="18"/>
        </w:rPr>
      </w:pPr>
      <w:r>
        <w:rPr>
          <w:rFonts w:cs="Calibri"/>
          <w:b/>
          <w:color w:val="FF00FF"/>
          <w:sz w:val="18"/>
        </w:rPr>
        <w:t>CB: # SONMDT6_MDT</w:t>
      </w:r>
    </w:p>
    <w:p w14:paraId="690CDC84" w14:textId="77777777" w:rsidR="00AD3A2D" w:rsidRDefault="005637B0">
      <w:pPr>
        <w:widowControl w:val="0"/>
        <w:ind w:left="144" w:hanging="144"/>
        <w:rPr>
          <w:rFonts w:cs="Calibri"/>
          <w:b/>
          <w:color w:val="FF00FF"/>
          <w:sz w:val="18"/>
        </w:rPr>
      </w:pPr>
      <w:r>
        <w:rPr>
          <w:rFonts w:cs="Calibri"/>
          <w:b/>
          <w:color w:val="FF00FF"/>
          <w:sz w:val="18"/>
        </w:rPr>
        <w:t>- Check the scenario and potential issues</w:t>
      </w:r>
    </w:p>
    <w:p w14:paraId="2D74986F" w14:textId="77777777" w:rsidR="00AD3A2D" w:rsidRDefault="005637B0">
      <w:pPr>
        <w:widowControl w:val="0"/>
        <w:ind w:left="144" w:hanging="144"/>
        <w:rPr>
          <w:rFonts w:cs="Calibri"/>
          <w:b/>
          <w:color w:val="FF00FF"/>
          <w:sz w:val="18"/>
        </w:rPr>
      </w:pPr>
      <w:r>
        <w:rPr>
          <w:rFonts w:cs="Calibri"/>
          <w:b/>
          <w:color w:val="FF00FF"/>
          <w:sz w:val="18"/>
        </w:rPr>
        <w:t>- Discuss the solution if needed</w:t>
      </w:r>
    </w:p>
    <w:p w14:paraId="6D08A40D" w14:textId="77777777" w:rsidR="00AD3A2D" w:rsidRDefault="005637B0">
      <w:pPr>
        <w:widowControl w:val="0"/>
        <w:ind w:left="144" w:hanging="144"/>
        <w:rPr>
          <w:rFonts w:cs="Calibri"/>
          <w:color w:val="000000"/>
          <w:sz w:val="18"/>
        </w:rPr>
      </w:pPr>
      <w:r>
        <w:rPr>
          <w:rFonts w:cs="Calibri"/>
          <w:color w:val="000000"/>
          <w:sz w:val="18"/>
        </w:rPr>
        <w:t>(</w:t>
      </w:r>
      <w:proofErr w:type="gramStart"/>
      <w:r>
        <w:rPr>
          <w:rFonts w:cs="Calibri"/>
          <w:color w:val="000000"/>
          <w:sz w:val="18"/>
        </w:rPr>
        <w:t>moderator</w:t>
      </w:r>
      <w:proofErr w:type="gramEnd"/>
      <w:r>
        <w:rPr>
          <w:rFonts w:cs="Calibri"/>
          <w:color w:val="000000"/>
          <w:sz w:val="18"/>
        </w:rPr>
        <w:t xml:space="preserve"> - Nok)</w:t>
      </w:r>
    </w:p>
    <w:p w14:paraId="7F8A7CBB" w14:textId="77777777" w:rsidR="00AD3A2D" w:rsidRDefault="00AD3A2D"/>
    <w:p w14:paraId="7EE0156E" w14:textId="77777777" w:rsidR="00AD3A2D" w:rsidRDefault="005637B0">
      <w:r>
        <w:t>further text</w:t>
      </w:r>
    </w:p>
    <w:p w14:paraId="75A314C5" w14:textId="77777777" w:rsidR="00AD3A2D" w:rsidRDefault="005637B0">
      <w:pPr>
        <w:pStyle w:val="Heading1"/>
      </w:pPr>
      <w:r>
        <w:t>2</w:t>
      </w:r>
      <w:r>
        <w:tab/>
        <w:t xml:space="preserve">For the Chairman’s Notes </w:t>
      </w:r>
    </w:p>
    <w:p w14:paraId="148FF23C" w14:textId="3293CEE0" w:rsidR="00533241" w:rsidRDefault="00533241" w:rsidP="00533241">
      <w:r>
        <w:t>P</w:t>
      </w:r>
      <w:r>
        <w:t>roposal</w:t>
      </w:r>
      <w:r>
        <w:t xml:space="preserve"> 1</w:t>
      </w:r>
      <w:r>
        <w:t>: T</w:t>
      </w:r>
      <w:r>
        <w:rPr>
          <w:lang w:eastAsia="zh-CN"/>
        </w:rPr>
        <w:t>here is no requirement that NR signalling based logged MDT has a lower priority than E-UTRAN signalling based logged MDT.</w:t>
      </w:r>
    </w:p>
    <w:p w14:paraId="652A95D5" w14:textId="2C931B26" w:rsidR="00533241" w:rsidRDefault="00533241" w:rsidP="00533241">
      <w:r>
        <w:t>Proposal</w:t>
      </w:r>
      <w:r>
        <w:t xml:space="preserve"> 2</w:t>
      </w:r>
      <w:r>
        <w:t xml:space="preserve">: There is no need to introduce cause value </w:t>
      </w:r>
      <w:r w:rsidRPr="00533241">
        <w:t xml:space="preserve">in NGAP to inform Core network and OAM that NR Signalling based logged MDT failed due to protection of LTE </w:t>
      </w:r>
      <w:r>
        <w:t>s</w:t>
      </w:r>
      <w:r w:rsidRPr="00533241">
        <w:t>ignaling based logged MDT</w:t>
      </w:r>
      <w:r>
        <w:t>.</w:t>
      </w:r>
    </w:p>
    <w:p w14:paraId="74F9010A" w14:textId="77777777" w:rsidR="00AD3A2D" w:rsidRDefault="00AD3A2D">
      <w:pPr>
        <w:pStyle w:val="00BodyText"/>
        <w:spacing w:after="0"/>
        <w:rPr>
          <w:rFonts w:ascii="Times New Roman" w:hAnsi="Times New Roman"/>
          <w:sz w:val="20"/>
          <w:lang w:val="en-GB"/>
        </w:rPr>
      </w:pPr>
    </w:p>
    <w:p w14:paraId="0FA9D07A" w14:textId="77777777" w:rsidR="00AD3A2D" w:rsidRDefault="005637B0">
      <w:pPr>
        <w:pStyle w:val="Heading1"/>
      </w:pPr>
      <w:r>
        <w:t>3</w:t>
      </w:r>
      <w:r>
        <w:tab/>
        <w:t>Discussion</w:t>
      </w:r>
    </w:p>
    <w:p w14:paraId="00AF84E8" w14:textId="77777777" w:rsidR="00AD3A2D" w:rsidRDefault="005637B0">
      <w:pPr>
        <w:pStyle w:val="Heading2"/>
      </w:pPr>
      <w:r>
        <w:t>3.1</w:t>
      </w:r>
      <w:r>
        <w:tab/>
        <w:t>Feature description</w:t>
      </w:r>
    </w:p>
    <w:p w14:paraId="688A6EAD" w14:textId="77777777" w:rsidR="00AD3A2D" w:rsidRDefault="005637B0">
      <w:r>
        <w:t>The referenced papers discuss a feature as described in the following part of the Rel-18 SON/MDT WID (RP-221825):</w:t>
      </w:r>
    </w:p>
    <w:p w14:paraId="21C4DE1C" w14:textId="77777777" w:rsidR="00AD3A2D" w:rsidRDefault="005637B0">
      <w:pPr>
        <w:rPr>
          <w:b/>
          <w:bCs/>
          <w:u w:val="single"/>
        </w:rPr>
      </w:pPr>
      <w:r>
        <w:rPr>
          <w:b/>
          <w:bCs/>
          <w:u w:val="single"/>
        </w:rPr>
        <w:t>Scenario:</w:t>
      </w:r>
    </w:p>
    <w:p w14:paraId="18898F66" w14:textId="77777777" w:rsidR="00AD3A2D" w:rsidRDefault="005637B0">
      <w:pPr>
        <w:spacing w:before="120" w:line="280" w:lineRule="atLeast"/>
        <w:ind w:left="284"/>
        <w:rPr>
          <w:rFonts w:eastAsia="SimSun"/>
          <w:b/>
          <w:bCs/>
          <w:sz w:val="18"/>
          <w:szCs w:val="18"/>
        </w:rPr>
      </w:pPr>
      <w:r>
        <w:rPr>
          <w:rFonts w:eastAsia="SimSun"/>
          <w:sz w:val="18"/>
          <w:szCs w:val="18"/>
        </w:rPr>
        <w:t xml:space="preserve">- Support of signaling based logged MDT override protection to address </w:t>
      </w:r>
      <w:r>
        <w:rPr>
          <w:rFonts w:eastAsia="SimSun"/>
          <w:b/>
          <w:bCs/>
          <w:sz w:val="18"/>
          <w:szCs w:val="18"/>
        </w:rPr>
        <w:t>the scenario where the signaling based MDT is configured in E-UTRAN when [RAN2, RAN3]:</w:t>
      </w:r>
    </w:p>
    <w:p w14:paraId="704EEA82" w14:textId="77777777" w:rsidR="00AD3A2D" w:rsidRDefault="005637B0">
      <w:pPr>
        <w:pStyle w:val="ListParagraph"/>
        <w:numPr>
          <w:ilvl w:val="0"/>
          <w:numId w:val="1"/>
        </w:numPr>
        <w:spacing w:before="120" w:line="280" w:lineRule="atLeast"/>
        <w:ind w:left="1724"/>
        <w:rPr>
          <w:rFonts w:ascii="Times New Roman" w:eastAsia="SimSun" w:hAnsi="Times New Roman"/>
          <w:b/>
          <w:bCs/>
          <w:sz w:val="20"/>
          <w:szCs w:val="20"/>
        </w:rPr>
      </w:pPr>
      <w:r>
        <w:rPr>
          <w:rFonts w:ascii="Times New Roman" w:eastAsia="SimSun" w:hAnsi="Times New Roman"/>
          <w:b/>
          <w:bCs/>
          <w:sz w:val="20"/>
          <w:szCs w:val="20"/>
        </w:rPr>
        <w:t xml:space="preserve">UE reselects to NR while logged measurements are collected </w:t>
      </w:r>
    </w:p>
    <w:p w14:paraId="1E876EBF" w14:textId="77777777" w:rsidR="00AD3A2D" w:rsidRDefault="005637B0">
      <w:pPr>
        <w:pStyle w:val="ListParagraph"/>
        <w:numPr>
          <w:ilvl w:val="0"/>
          <w:numId w:val="1"/>
        </w:numPr>
        <w:spacing w:before="120" w:line="280" w:lineRule="atLeast"/>
        <w:ind w:left="1724"/>
        <w:rPr>
          <w:rFonts w:ascii="Times New Roman" w:eastAsia="SimSun" w:hAnsi="Times New Roman"/>
          <w:b/>
          <w:bCs/>
          <w:sz w:val="20"/>
          <w:szCs w:val="20"/>
        </w:rPr>
      </w:pPr>
      <w:r>
        <w:rPr>
          <w:rFonts w:ascii="Times New Roman" w:eastAsia="SimSun" w:hAnsi="Times New Roman"/>
          <w:b/>
          <w:bCs/>
          <w:sz w:val="20"/>
          <w:szCs w:val="20"/>
        </w:rPr>
        <w:t>UE reselects to NR after logged measurements are collected and before uploading the logged MDT report.</w:t>
      </w:r>
    </w:p>
    <w:p w14:paraId="4CB0500E" w14:textId="77777777" w:rsidR="00AD3A2D" w:rsidRDefault="00AD3A2D"/>
    <w:p w14:paraId="22FC0B8B" w14:textId="77777777" w:rsidR="00AD3A2D" w:rsidRDefault="005637B0">
      <w:pPr>
        <w:rPr>
          <w:b/>
          <w:bCs/>
          <w:u w:val="single"/>
        </w:rPr>
      </w:pPr>
      <w:r>
        <w:rPr>
          <w:b/>
          <w:bCs/>
          <w:u w:val="single"/>
        </w:rPr>
        <w:t xml:space="preserve">Notification: </w:t>
      </w:r>
    </w:p>
    <w:p w14:paraId="3A53A0E6" w14:textId="77777777" w:rsidR="00AD3A2D" w:rsidRDefault="005637B0">
      <w:r>
        <w:lastRenderedPageBreak/>
        <w:t>This scenario is notified to the gNB by RRC signalling (RAN2’s “solution 2”).</w:t>
      </w:r>
    </w:p>
    <w:p w14:paraId="35506362" w14:textId="77777777" w:rsidR="00AD3A2D" w:rsidRDefault="00AD3A2D">
      <w:pPr>
        <w:pStyle w:val="ListParagraph"/>
        <w:spacing w:before="120" w:line="280" w:lineRule="atLeast"/>
        <w:ind w:left="1440"/>
        <w:rPr>
          <w:rFonts w:ascii="Times New Roman" w:eastAsia="SimSun" w:hAnsi="Times New Roman"/>
          <w:b/>
          <w:bCs/>
          <w:sz w:val="20"/>
          <w:szCs w:val="20"/>
        </w:rPr>
      </w:pPr>
    </w:p>
    <w:p w14:paraId="6801798C" w14:textId="77777777" w:rsidR="00AD3A2D" w:rsidRDefault="005637B0">
      <w:pPr>
        <w:pStyle w:val="Heading2"/>
      </w:pPr>
      <w:r>
        <w:t>3.2</w:t>
      </w:r>
      <w:r>
        <w:tab/>
        <w:t>Scope of protection of EUTRA-configured s-based logged MDT</w:t>
      </w:r>
    </w:p>
    <w:p w14:paraId="1BA0CCA0" w14:textId="77777777" w:rsidR="00AD3A2D" w:rsidRDefault="005637B0">
      <w:r>
        <w:t>During offline discussion it is proposed to check whether the following is agreeable:</w:t>
      </w:r>
    </w:p>
    <w:p w14:paraId="02D6C4A9" w14:textId="77777777" w:rsidR="00AD3A2D" w:rsidRDefault="005637B0">
      <w:pPr>
        <w:rPr>
          <w:b/>
          <w:bCs/>
        </w:rPr>
      </w:pPr>
      <w:r>
        <w:rPr>
          <w:b/>
          <w:bCs/>
        </w:rPr>
        <w:t>Proposal 1: In the discussed scenario, notified to the gNB by RRC signalling (see section 3.1), the gNB shall not configure the UE with s-based logged MDT (and not select the UE for m-based logged MDT).</w:t>
      </w:r>
    </w:p>
    <w:p w14:paraId="04433328" w14:textId="77777777" w:rsidR="00AD3A2D" w:rsidRDefault="005637B0">
      <w:r>
        <w:t>Please provide your view whether P1 is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025"/>
        <w:gridCol w:w="7275"/>
      </w:tblGrid>
      <w:tr w:rsidR="00AD3A2D" w14:paraId="62272F7C" w14:textId="77777777">
        <w:tc>
          <w:tcPr>
            <w:tcW w:w="1345" w:type="dxa"/>
            <w:shd w:val="clear" w:color="auto" w:fill="auto"/>
          </w:tcPr>
          <w:p w14:paraId="210E3C02" w14:textId="77777777" w:rsidR="00AD3A2D" w:rsidRDefault="005637B0">
            <w:r>
              <w:t>Company</w:t>
            </w:r>
          </w:p>
        </w:tc>
        <w:tc>
          <w:tcPr>
            <w:tcW w:w="1031" w:type="dxa"/>
          </w:tcPr>
          <w:p w14:paraId="3A20E538" w14:textId="77777777" w:rsidR="00AD3A2D" w:rsidRDefault="005637B0">
            <w:r>
              <w:t>Answer</w:t>
            </w:r>
          </w:p>
          <w:p w14:paraId="1B067165" w14:textId="77777777" w:rsidR="00AD3A2D" w:rsidRDefault="005637B0">
            <w:r>
              <w:t>(yes/no)</w:t>
            </w:r>
          </w:p>
        </w:tc>
        <w:tc>
          <w:tcPr>
            <w:tcW w:w="7481" w:type="dxa"/>
            <w:shd w:val="clear" w:color="auto" w:fill="auto"/>
          </w:tcPr>
          <w:p w14:paraId="6138FBF7" w14:textId="77777777" w:rsidR="00AD3A2D" w:rsidRDefault="005637B0">
            <w:r>
              <w:t>Comment</w:t>
            </w:r>
          </w:p>
        </w:tc>
      </w:tr>
      <w:tr w:rsidR="00AD3A2D" w14:paraId="144C59D9" w14:textId="77777777">
        <w:tc>
          <w:tcPr>
            <w:tcW w:w="1345" w:type="dxa"/>
            <w:shd w:val="clear" w:color="auto" w:fill="auto"/>
          </w:tcPr>
          <w:p w14:paraId="14559273" w14:textId="77777777" w:rsidR="00AD3A2D" w:rsidRDefault="005637B0">
            <w:r>
              <w:t>Nokia</w:t>
            </w:r>
          </w:p>
        </w:tc>
        <w:tc>
          <w:tcPr>
            <w:tcW w:w="1031" w:type="dxa"/>
          </w:tcPr>
          <w:p w14:paraId="31DFF68F" w14:textId="77777777" w:rsidR="00AD3A2D" w:rsidRDefault="005637B0">
            <w:r>
              <w:t>Yes</w:t>
            </w:r>
          </w:p>
        </w:tc>
        <w:tc>
          <w:tcPr>
            <w:tcW w:w="7481" w:type="dxa"/>
            <w:shd w:val="clear" w:color="auto" w:fill="auto"/>
          </w:tcPr>
          <w:p w14:paraId="780288F0" w14:textId="77777777" w:rsidR="00AD3A2D" w:rsidRDefault="005637B0">
            <w:r>
              <w:t xml:space="preserve">This is a feature optionally activated by the network operator. Activation of the present feature may be done per geographical area or PLMN-wide. If the feature is not activated, the gNB will forward s-based logged MDT to the UE as per normal procedure, but still not select the UE for m-based logged MDT. </w:t>
            </w:r>
          </w:p>
        </w:tc>
      </w:tr>
      <w:tr w:rsidR="00AD3A2D" w14:paraId="112734E1" w14:textId="77777777">
        <w:tc>
          <w:tcPr>
            <w:tcW w:w="1345" w:type="dxa"/>
            <w:shd w:val="clear" w:color="auto" w:fill="auto"/>
          </w:tcPr>
          <w:p w14:paraId="501F9AA5" w14:textId="77777777" w:rsidR="00AD3A2D" w:rsidRDefault="005637B0">
            <w:r>
              <w:rPr>
                <w:rFonts w:hint="eastAsia"/>
              </w:rPr>
              <w:t>H</w:t>
            </w:r>
            <w:r>
              <w:t>uawei</w:t>
            </w:r>
          </w:p>
        </w:tc>
        <w:tc>
          <w:tcPr>
            <w:tcW w:w="1031" w:type="dxa"/>
          </w:tcPr>
          <w:p w14:paraId="677C8A59" w14:textId="77777777" w:rsidR="00AD3A2D" w:rsidRDefault="005637B0">
            <w:pPr>
              <w:rPr>
                <w:lang w:val="en-US"/>
              </w:rPr>
            </w:pPr>
            <w:proofErr w:type="gramStart"/>
            <w:r>
              <w:rPr>
                <w:rFonts w:hint="eastAsia"/>
                <w:lang w:eastAsia="zh-CN"/>
              </w:rPr>
              <w:t>Yes</w:t>
            </w:r>
            <w:r>
              <w:rPr>
                <w:lang w:eastAsia="zh-CN"/>
              </w:rPr>
              <w:t>,but</w:t>
            </w:r>
            <w:proofErr w:type="gramEnd"/>
          </w:p>
        </w:tc>
        <w:tc>
          <w:tcPr>
            <w:tcW w:w="7481" w:type="dxa"/>
            <w:shd w:val="clear" w:color="auto" w:fill="auto"/>
          </w:tcPr>
          <w:p w14:paraId="2FD47371" w14:textId="77777777" w:rsidR="00AD3A2D" w:rsidRDefault="005637B0">
            <w:r>
              <w:t>The question needs clarification is that does RAN2 agrees that the s-based logged MDT for NR shall not override the ongoing s-based logged MDT for E-UTRAN in the UE?</w:t>
            </w:r>
          </w:p>
          <w:p w14:paraId="045D7A3D" w14:textId="77777777" w:rsidR="00AD3A2D" w:rsidRDefault="005637B0">
            <w:r>
              <w:rPr>
                <w:rFonts w:hint="eastAsia"/>
              </w:rPr>
              <w:t>I</w:t>
            </w:r>
            <w:r>
              <w:t>f yes, then we are fine with P1.</w:t>
            </w:r>
          </w:p>
        </w:tc>
      </w:tr>
      <w:tr w:rsidR="00AD3A2D" w14:paraId="1CE668E0" w14:textId="77777777">
        <w:tc>
          <w:tcPr>
            <w:tcW w:w="1345" w:type="dxa"/>
            <w:shd w:val="clear" w:color="auto" w:fill="auto"/>
          </w:tcPr>
          <w:p w14:paraId="2824507D" w14:textId="77777777" w:rsidR="00AD3A2D" w:rsidRDefault="005637B0">
            <w:pPr>
              <w:rPr>
                <w:lang w:val="en-US" w:eastAsia="zh-CN"/>
              </w:rPr>
            </w:pPr>
            <w:r>
              <w:rPr>
                <w:rFonts w:hint="eastAsia"/>
                <w:lang w:val="en-US" w:eastAsia="zh-CN"/>
              </w:rPr>
              <w:t>ZTE</w:t>
            </w:r>
          </w:p>
        </w:tc>
        <w:tc>
          <w:tcPr>
            <w:tcW w:w="1031" w:type="dxa"/>
          </w:tcPr>
          <w:p w14:paraId="1430A075" w14:textId="77777777" w:rsidR="00AD3A2D" w:rsidRDefault="005637B0">
            <w:pPr>
              <w:rPr>
                <w:lang w:val="en-US" w:eastAsia="zh-CN"/>
              </w:rPr>
            </w:pPr>
            <w:r>
              <w:rPr>
                <w:rFonts w:hint="eastAsia"/>
                <w:lang w:val="en-US" w:eastAsia="zh-CN"/>
              </w:rPr>
              <w:t>No</w:t>
            </w:r>
          </w:p>
        </w:tc>
        <w:tc>
          <w:tcPr>
            <w:tcW w:w="7481" w:type="dxa"/>
            <w:shd w:val="clear" w:color="auto" w:fill="auto"/>
          </w:tcPr>
          <w:p w14:paraId="28886233" w14:textId="77777777" w:rsidR="00AD3A2D" w:rsidRDefault="005637B0">
            <w:pPr>
              <w:rPr>
                <w:lang w:val="en-US" w:eastAsia="zh-CN"/>
              </w:rPr>
            </w:pPr>
            <w:r>
              <w:rPr>
                <w:rFonts w:hint="eastAsia"/>
                <w:lang w:val="en-US" w:eastAsia="zh-CN"/>
              </w:rPr>
              <w:t xml:space="preserve">No evidence in the RAN2 to agree </w:t>
            </w:r>
            <w:r>
              <w:t>s-based logged MDT for NR shall not override the ongoing s-based logged MDT for E-UTRAN in the UE</w:t>
            </w:r>
            <w:r>
              <w:rPr>
                <w:rFonts w:hint="eastAsia"/>
                <w:lang w:val="en-US" w:eastAsia="zh-CN"/>
              </w:rPr>
              <w:t>.</w:t>
            </w:r>
          </w:p>
          <w:p w14:paraId="132C1320" w14:textId="77777777" w:rsidR="00AD3A2D" w:rsidRDefault="005637B0">
            <w:pPr>
              <w:rPr>
                <w:lang w:val="en-US" w:eastAsia="zh-CN"/>
              </w:rPr>
            </w:pPr>
            <w:r>
              <w:rPr>
                <w:rFonts w:hint="eastAsia"/>
                <w:lang w:val="en-US" w:eastAsia="zh-CN"/>
              </w:rPr>
              <w:t xml:space="preserve">The gNB need to know the policy whether </w:t>
            </w:r>
            <w:r>
              <w:t>s-based logged MDT for NR</w:t>
            </w:r>
            <w:r>
              <w:rPr>
                <w:rFonts w:hint="eastAsia"/>
                <w:lang w:val="en-US" w:eastAsia="zh-CN"/>
              </w:rPr>
              <w:t xml:space="preserve"> can override </w:t>
            </w:r>
            <w:r>
              <w:t>ngoing s-based logged MDT for E-UTRAN in the UE</w:t>
            </w:r>
            <w:r>
              <w:rPr>
                <w:rFonts w:hint="eastAsia"/>
                <w:lang w:val="en-US" w:eastAsia="zh-CN"/>
              </w:rPr>
              <w:t>. That is the reason OAM need to provide an indication for the gNB.</w:t>
            </w:r>
          </w:p>
        </w:tc>
      </w:tr>
      <w:tr w:rsidR="0056424D" w14:paraId="3519D106" w14:textId="77777777">
        <w:tc>
          <w:tcPr>
            <w:tcW w:w="1345" w:type="dxa"/>
            <w:shd w:val="clear" w:color="auto" w:fill="auto"/>
          </w:tcPr>
          <w:p w14:paraId="7748E1B6" w14:textId="1C47C270" w:rsidR="0056424D" w:rsidRDefault="0056424D">
            <w:pPr>
              <w:rPr>
                <w:lang w:val="en-US" w:eastAsia="zh-CN"/>
              </w:rPr>
            </w:pPr>
            <w:r w:rsidRPr="0056424D">
              <w:rPr>
                <w:lang w:val="en-US" w:eastAsia="zh-CN"/>
              </w:rPr>
              <w:t>Lenovo</w:t>
            </w:r>
          </w:p>
        </w:tc>
        <w:tc>
          <w:tcPr>
            <w:tcW w:w="1031" w:type="dxa"/>
          </w:tcPr>
          <w:p w14:paraId="4207F0E3" w14:textId="726A1878" w:rsidR="0056424D" w:rsidRDefault="0056424D">
            <w:pPr>
              <w:rPr>
                <w:lang w:val="en-US" w:eastAsia="zh-CN"/>
              </w:rPr>
            </w:pPr>
            <w:r>
              <w:rPr>
                <w:lang w:val="en-US" w:eastAsia="zh-CN"/>
              </w:rPr>
              <w:t>Yes</w:t>
            </w:r>
          </w:p>
        </w:tc>
        <w:tc>
          <w:tcPr>
            <w:tcW w:w="7481" w:type="dxa"/>
            <w:shd w:val="clear" w:color="auto" w:fill="auto"/>
          </w:tcPr>
          <w:p w14:paraId="45B1125A" w14:textId="77777777" w:rsidR="0056424D" w:rsidRDefault="0056424D">
            <w:pPr>
              <w:rPr>
                <w:lang w:val="en-US" w:eastAsia="zh-CN"/>
              </w:rPr>
            </w:pPr>
          </w:p>
        </w:tc>
      </w:tr>
      <w:tr w:rsidR="00166948" w14:paraId="718B644F" w14:textId="77777777">
        <w:tc>
          <w:tcPr>
            <w:tcW w:w="1345" w:type="dxa"/>
            <w:shd w:val="clear" w:color="auto" w:fill="auto"/>
          </w:tcPr>
          <w:p w14:paraId="1874628C" w14:textId="549A97D8" w:rsidR="00166948" w:rsidRPr="0056424D" w:rsidRDefault="00166948">
            <w:pPr>
              <w:rPr>
                <w:lang w:val="en-US" w:eastAsia="zh-CN"/>
              </w:rPr>
            </w:pPr>
            <w:r>
              <w:rPr>
                <w:rFonts w:hint="eastAsia"/>
                <w:lang w:val="en-US" w:eastAsia="zh-CN"/>
              </w:rPr>
              <w:t>CATT</w:t>
            </w:r>
          </w:p>
        </w:tc>
        <w:tc>
          <w:tcPr>
            <w:tcW w:w="1031" w:type="dxa"/>
          </w:tcPr>
          <w:p w14:paraId="43F55779" w14:textId="698925AB" w:rsidR="00166948" w:rsidRDefault="00166948">
            <w:pPr>
              <w:rPr>
                <w:lang w:val="en-US" w:eastAsia="zh-CN"/>
              </w:rPr>
            </w:pPr>
            <w:r>
              <w:rPr>
                <w:rFonts w:hint="eastAsia"/>
                <w:lang w:val="en-US" w:eastAsia="zh-CN"/>
              </w:rPr>
              <w:t>no</w:t>
            </w:r>
          </w:p>
        </w:tc>
        <w:tc>
          <w:tcPr>
            <w:tcW w:w="7481" w:type="dxa"/>
            <w:shd w:val="clear" w:color="auto" w:fill="auto"/>
          </w:tcPr>
          <w:p w14:paraId="362982CB" w14:textId="5707CED5" w:rsidR="00166948" w:rsidRDefault="00166948">
            <w:pPr>
              <w:rPr>
                <w:lang w:val="en-US" w:eastAsia="zh-CN"/>
              </w:rPr>
            </w:pPr>
            <w:r>
              <w:rPr>
                <w:rFonts w:hint="eastAsia"/>
                <w:lang w:val="en-US" w:eastAsia="zh-CN"/>
              </w:rPr>
              <w:t xml:space="preserve">RAN2 only decided they will have </w:t>
            </w:r>
            <w:proofErr w:type="gramStart"/>
            <w:r>
              <w:rPr>
                <w:rFonts w:hint="eastAsia"/>
                <w:lang w:val="en-US" w:eastAsia="zh-CN"/>
              </w:rPr>
              <w:t>a</w:t>
            </w:r>
            <w:proofErr w:type="gramEnd"/>
            <w:r>
              <w:rPr>
                <w:rFonts w:hint="eastAsia"/>
                <w:lang w:val="en-US" w:eastAsia="zh-CN"/>
              </w:rPr>
              <w:t xml:space="preserve"> indicator to indicate UE has been configured s-based MDT, and gNB can not configure m-based mdt.</w:t>
            </w:r>
          </w:p>
        </w:tc>
      </w:tr>
      <w:tr w:rsidR="00903B5F" w14:paraId="6C3E0222" w14:textId="77777777">
        <w:tc>
          <w:tcPr>
            <w:tcW w:w="1345" w:type="dxa"/>
            <w:shd w:val="clear" w:color="auto" w:fill="auto"/>
          </w:tcPr>
          <w:p w14:paraId="5404364D" w14:textId="4B448147" w:rsidR="00903B5F" w:rsidRDefault="00903B5F">
            <w:pPr>
              <w:rPr>
                <w:lang w:val="en-US" w:eastAsia="zh-CN"/>
              </w:rPr>
            </w:pPr>
            <w:r>
              <w:rPr>
                <w:rFonts w:hint="eastAsia"/>
                <w:lang w:val="en-US" w:eastAsia="zh-CN"/>
              </w:rPr>
              <w:t>Sam</w:t>
            </w:r>
            <w:r>
              <w:rPr>
                <w:lang w:val="en-US" w:eastAsia="zh-CN"/>
              </w:rPr>
              <w:t>sung</w:t>
            </w:r>
          </w:p>
        </w:tc>
        <w:tc>
          <w:tcPr>
            <w:tcW w:w="1031" w:type="dxa"/>
          </w:tcPr>
          <w:p w14:paraId="40A41717" w14:textId="05CE5E11" w:rsidR="00903B5F" w:rsidRDefault="00903B5F">
            <w:pPr>
              <w:rPr>
                <w:lang w:val="en-US" w:eastAsia="zh-CN"/>
              </w:rPr>
            </w:pPr>
            <w:r>
              <w:rPr>
                <w:rFonts w:hint="eastAsia"/>
                <w:lang w:val="en-US" w:eastAsia="zh-CN"/>
              </w:rPr>
              <w:t>F</w:t>
            </w:r>
            <w:r>
              <w:rPr>
                <w:lang w:val="en-US" w:eastAsia="zh-CN"/>
              </w:rPr>
              <w:t>FS</w:t>
            </w:r>
          </w:p>
        </w:tc>
        <w:tc>
          <w:tcPr>
            <w:tcW w:w="7481" w:type="dxa"/>
            <w:shd w:val="clear" w:color="auto" w:fill="auto"/>
          </w:tcPr>
          <w:p w14:paraId="7216B581" w14:textId="5BDB1A3C" w:rsidR="00903B5F" w:rsidRDefault="00903B5F">
            <w:pPr>
              <w:rPr>
                <w:lang w:val="en-US" w:eastAsia="zh-CN"/>
              </w:rPr>
            </w:pPr>
            <w:r>
              <w:rPr>
                <w:lang w:val="en-US" w:eastAsia="zh-CN"/>
              </w:rPr>
              <w:t xml:space="preserve">Firs need to confirm if there is such requirement. If there </w:t>
            </w:r>
            <w:proofErr w:type="gramStart"/>
            <w:r>
              <w:rPr>
                <w:lang w:val="en-US" w:eastAsia="zh-CN"/>
              </w:rPr>
              <w:t>is ,then</w:t>
            </w:r>
            <w:proofErr w:type="gramEnd"/>
            <w:r>
              <w:rPr>
                <w:lang w:val="en-US" w:eastAsia="zh-CN"/>
              </w:rPr>
              <w:t xml:space="preserve"> P1 is agreeable.</w:t>
            </w:r>
          </w:p>
        </w:tc>
      </w:tr>
      <w:tr w:rsidR="00151B86" w14:paraId="7DEA3ADB" w14:textId="77777777">
        <w:tc>
          <w:tcPr>
            <w:tcW w:w="1345" w:type="dxa"/>
            <w:shd w:val="clear" w:color="auto" w:fill="auto"/>
          </w:tcPr>
          <w:p w14:paraId="498F3634" w14:textId="6727E9C5" w:rsidR="00151B86" w:rsidRDefault="00151B86">
            <w:pPr>
              <w:rPr>
                <w:lang w:val="en-US" w:eastAsia="zh-CN"/>
              </w:rPr>
            </w:pPr>
            <w:r>
              <w:rPr>
                <w:lang w:val="en-US" w:eastAsia="zh-CN"/>
              </w:rPr>
              <w:t>Ericsson</w:t>
            </w:r>
          </w:p>
        </w:tc>
        <w:tc>
          <w:tcPr>
            <w:tcW w:w="1031" w:type="dxa"/>
          </w:tcPr>
          <w:p w14:paraId="161F497A" w14:textId="35B353EC" w:rsidR="00151B86" w:rsidRDefault="00151B86">
            <w:pPr>
              <w:rPr>
                <w:lang w:val="en-US" w:eastAsia="zh-CN"/>
              </w:rPr>
            </w:pPr>
            <w:r>
              <w:rPr>
                <w:lang w:val="en-US" w:eastAsia="zh-CN"/>
              </w:rPr>
              <w:t>No</w:t>
            </w:r>
          </w:p>
        </w:tc>
        <w:tc>
          <w:tcPr>
            <w:tcW w:w="7481" w:type="dxa"/>
            <w:shd w:val="clear" w:color="auto" w:fill="auto"/>
          </w:tcPr>
          <w:p w14:paraId="7548662B" w14:textId="6EC115FB" w:rsidR="00151B86" w:rsidRDefault="00151B86">
            <w:pPr>
              <w:rPr>
                <w:lang w:val="en-US" w:eastAsia="zh-CN"/>
              </w:rPr>
            </w:pPr>
            <w:r>
              <w:rPr>
                <w:lang w:val="en-US" w:eastAsia="zh-CN"/>
              </w:rPr>
              <w:t xml:space="preserve">The </w:t>
            </w:r>
            <w:r w:rsidR="002E6BF1">
              <w:rPr>
                <w:lang w:val="en-US" w:eastAsia="zh-CN"/>
              </w:rPr>
              <w:t>agreement</w:t>
            </w:r>
            <w:r>
              <w:rPr>
                <w:lang w:val="en-US" w:eastAsia="zh-CN"/>
              </w:rPr>
              <w:t xml:space="preserve"> of flagging that a UE </w:t>
            </w:r>
            <w:r w:rsidR="002E6BF1">
              <w:rPr>
                <w:lang w:val="en-US" w:eastAsia="zh-CN"/>
              </w:rPr>
              <w:t>is configured with Signalling Based Logged MDT to a gNB is based on the following intentions:</w:t>
            </w:r>
          </w:p>
          <w:p w14:paraId="09942FA4" w14:textId="77777777" w:rsidR="002E6BF1" w:rsidRDefault="002E6BF1" w:rsidP="002E6BF1">
            <w:pPr>
              <w:pStyle w:val="ListParagraph"/>
              <w:numPr>
                <w:ilvl w:val="0"/>
                <w:numId w:val="2"/>
              </w:numPr>
              <w:rPr>
                <w:lang w:eastAsia="zh-CN"/>
              </w:rPr>
            </w:pPr>
            <w:r>
              <w:rPr>
                <w:lang w:eastAsia="zh-CN"/>
              </w:rPr>
              <w:t>Avoid impacts on LTE RRC and impact only NR RRC</w:t>
            </w:r>
          </w:p>
          <w:p w14:paraId="3E13FD88" w14:textId="77777777" w:rsidR="002E6BF1" w:rsidRDefault="002E6BF1" w:rsidP="002E6BF1">
            <w:pPr>
              <w:pStyle w:val="ListParagraph"/>
              <w:numPr>
                <w:ilvl w:val="0"/>
                <w:numId w:val="2"/>
              </w:numPr>
              <w:rPr>
                <w:lang w:eastAsia="zh-CN"/>
              </w:rPr>
            </w:pPr>
            <w:r>
              <w:rPr>
                <w:lang w:eastAsia="zh-CN"/>
              </w:rPr>
              <w:t>Ensure that management based logged MDT does not overwrite Signalling based Logged MDT</w:t>
            </w:r>
          </w:p>
          <w:p w14:paraId="495285F7" w14:textId="54A31131" w:rsidR="002E6BF1" w:rsidRPr="002E6BF1" w:rsidRDefault="002E6BF1" w:rsidP="002E6BF1">
            <w:pPr>
              <w:rPr>
                <w:lang w:eastAsia="zh-CN"/>
              </w:rPr>
            </w:pPr>
            <w:proofErr w:type="gramStart"/>
            <w:r>
              <w:rPr>
                <w:lang w:eastAsia="zh-CN"/>
              </w:rPr>
              <w:t>Therefore</w:t>
            </w:r>
            <w:proofErr w:type="gramEnd"/>
            <w:r>
              <w:rPr>
                <w:lang w:eastAsia="zh-CN"/>
              </w:rPr>
              <w:t xml:space="preserve"> there is no requirement that NR signalling based logged MDT has a lower priority than E-UTRAN signalling based logged MDT</w:t>
            </w:r>
          </w:p>
        </w:tc>
      </w:tr>
    </w:tbl>
    <w:p w14:paraId="4E522055" w14:textId="3655E64B" w:rsidR="00AD3A2D" w:rsidRDefault="00AD3A2D"/>
    <w:p w14:paraId="18708984" w14:textId="036A3A6C" w:rsidR="00533241" w:rsidRDefault="00533241">
      <w:r>
        <w:t>Moderator:</w:t>
      </w:r>
    </w:p>
    <w:p w14:paraId="1D4FE92C" w14:textId="6591FD0E" w:rsidR="00533241" w:rsidRDefault="00533241">
      <w:r>
        <w:t>Tentative proposal: T</w:t>
      </w:r>
      <w:r>
        <w:rPr>
          <w:lang w:eastAsia="zh-CN"/>
        </w:rPr>
        <w:t>here is no requirement that NR signalling based logged MDT has a lower priority than E-UTRAN signalling based logged MDT</w:t>
      </w:r>
      <w:r>
        <w:rPr>
          <w:lang w:eastAsia="zh-CN"/>
        </w:rPr>
        <w:t>.</w:t>
      </w:r>
    </w:p>
    <w:p w14:paraId="3FAF373E" w14:textId="77777777" w:rsidR="00AD3A2D" w:rsidRDefault="005637B0">
      <w:pPr>
        <w:pStyle w:val="Heading2"/>
      </w:pPr>
      <w:r>
        <w:t>3.3</w:t>
      </w:r>
      <w:r>
        <w:tab/>
        <w:t xml:space="preserve">NGAP cause value </w:t>
      </w:r>
    </w:p>
    <w:p w14:paraId="3FE7219C" w14:textId="77777777" w:rsidR="00AD3A2D" w:rsidRDefault="005637B0">
      <w:r>
        <w:t xml:space="preserve">3191 proposes: </w:t>
      </w:r>
    </w:p>
    <w:p w14:paraId="21014094" w14:textId="0E0DEEF9" w:rsidR="00AD3A2D" w:rsidRDefault="005637B0">
      <w:pPr>
        <w:rPr>
          <w:b/>
          <w:bCs/>
          <w:lang w:val="en-US" w:eastAsia="zh-CN"/>
        </w:rPr>
      </w:pPr>
      <w:r>
        <w:rPr>
          <w:rFonts w:hint="eastAsia"/>
          <w:b/>
          <w:bCs/>
          <w:lang w:val="en-US" w:eastAsia="zh-CN"/>
        </w:rPr>
        <w:lastRenderedPageBreak/>
        <w:t xml:space="preserve">Proposal 2: A new cause value introduce in NGAP to inform Core network and OAM that NR Signalling based logged MDT failed due to protection of LTE </w:t>
      </w:r>
      <w:r w:rsidR="00903B5F">
        <w:rPr>
          <w:b/>
          <w:bCs/>
          <w:lang w:val="en-US" w:eastAsia="zh-CN"/>
        </w:rPr>
        <w:pgNum/>
      </w:r>
      <w:r w:rsidR="00903B5F">
        <w:rPr>
          <w:b/>
          <w:bCs/>
          <w:lang w:val="en-US" w:eastAsia="zh-CN"/>
        </w:rPr>
        <w:t>ignaling</w:t>
      </w:r>
      <w:r>
        <w:rPr>
          <w:rFonts w:hint="eastAsia"/>
          <w:b/>
          <w:bCs/>
          <w:lang w:val="en-US" w:eastAsia="zh-CN"/>
        </w:rPr>
        <w:t xml:space="preserve"> based logged MDT.</w:t>
      </w:r>
    </w:p>
    <w:p w14:paraId="48173E9D" w14:textId="77777777" w:rsidR="00AD3A2D" w:rsidRDefault="005637B0">
      <w:r>
        <w:t>Is proposal 2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026"/>
        <w:gridCol w:w="7272"/>
      </w:tblGrid>
      <w:tr w:rsidR="00AD3A2D" w14:paraId="49E9B6BA" w14:textId="77777777" w:rsidTr="00497905">
        <w:tc>
          <w:tcPr>
            <w:tcW w:w="1333" w:type="dxa"/>
            <w:shd w:val="clear" w:color="auto" w:fill="auto"/>
          </w:tcPr>
          <w:p w14:paraId="3EC9E680" w14:textId="77777777" w:rsidR="00AD3A2D" w:rsidRDefault="005637B0">
            <w:r>
              <w:t>Company</w:t>
            </w:r>
          </w:p>
        </w:tc>
        <w:tc>
          <w:tcPr>
            <w:tcW w:w="1026" w:type="dxa"/>
          </w:tcPr>
          <w:p w14:paraId="629C91B1" w14:textId="77777777" w:rsidR="00AD3A2D" w:rsidRDefault="005637B0">
            <w:r>
              <w:t>Answer</w:t>
            </w:r>
          </w:p>
          <w:p w14:paraId="2B8E214C" w14:textId="77777777" w:rsidR="00AD3A2D" w:rsidRDefault="005637B0">
            <w:r>
              <w:t>(yes/no)</w:t>
            </w:r>
          </w:p>
        </w:tc>
        <w:tc>
          <w:tcPr>
            <w:tcW w:w="7272" w:type="dxa"/>
            <w:shd w:val="clear" w:color="auto" w:fill="auto"/>
          </w:tcPr>
          <w:p w14:paraId="06A02CF7" w14:textId="77777777" w:rsidR="00AD3A2D" w:rsidRDefault="005637B0">
            <w:r>
              <w:t>Comment</w:t>
            </w:r>
          </w:p>
        </w:tc>
      </w:tr>
      <w:tr w:rsidR="00AD3A2D" w14:paraId="2FE17A50" w14:textId="77777777" w:rsidTr="00497905">
        <w:tc>
          <w:tcPr>
            <w:tcW w:w="1333" w:type="dxa"/>
            <w:shd w:val="clear" w:color="auto" w:fill="auto"/>
          </w:tcPr>
          <w:p w14:paraId="2613E3D9" w14:textId="77777777" w:rsidR="00AD3A2D" w:rsidRDefault="005637B0">
            <w:r>
              <w:t>Nokia</w:t>
            </w:r>
          </w:p>
        </w:tc>
        <w:tc>
          <w:tcPr>
            <w:tcW w:w="1026" w:type="dxa"/>
          </w:tcPr>
          <w:p w14:paraId="6418D359" w14:textId="77777777" w:rsidR="00AD3A2D" w:rsidRDefault="005637B0">
            <w:r>
              <w:t>No</w:t>
            </w:r>
          </w:p>
        </w:tc>
        <w:tc>
          <w:tcPr>
            <w:tcW w:w="7272" w:type="dxa"/>
            <w:shd w:val="clear" w:color="auto" w:fill="auto"/>
          </w:tcPr>
          <w:p w14:paraId="2770DD2B" w14:textId="77777777" w:rsidR="00AD3A2D" w:rsidRDefault="005637B0">
            <w:r>
              <w:t xml:space="preserve">The operator is aware that the feature described in section 3.1 is activated. No need to inform the CN.  </w:t>
            </w:r>
          </w:p>
        </w:tc>
      </w:tr>
      <w:tr w:rsidR="00AD3A2D" w14:paraId="4AB46141" w14:textId="77777777" w:rsidTr="00497905">
        <w:tc>
          <w:tcPr>
            <w:tcW w:w="1333" w:type="dxa"/>
            <w:shd w:val="clear" w:color="auto" w:fill="auto"/>
          </w:tcPr>
          <w:p w14:paraId="781E11AC" w14:textId="77777777" w:rsidR="00AD3A2D" w:rsidRDefault="005637B0">
            <w:r>
              <w:rPr>
                <w:rFonts w:hint="eastAsia"/>
              </w:rPr>
              <w:t>H</w:t>
            </w:r>
            <w:r>
              <w:t>uawei</w:t>
            </w:r>
          </w:p>
        </w:tc>
        <w:tc>
          <w:tcPr>
            <w:tcW w:w="1026" w:type="dxa"/>
          </w:tcPr>
          <w:p w14:paraId="3498DFAF" w14:textId="77777777" w:rsidR="00AD3A2D" w:rsidRDefault="005637B0">
            <w:r>
              <w:rPr>
                <w:rFonts w:hint="eastAsia"/>
              </w:rPr>
              <w:t>N</w:t>
            </w:r>
            <w:r>
              <w:t>o strong view</w:t>
            </w:r>
          </w:p>
        </w:tc>
        <w:tc>
          <w:tcPr>
            <w:tcW w:w="7272" w:type="dxa"/>
            <w:shd w:val="clear" w:color="auto" w:fill="auto"/>
          </w:tcPr>
          <w:p w14:paraId="67C9FB23" w14:textId="77777777" w:rsidR="00AD3A2D" w:rsidRDefault="005637B0">
            <w:r>
              <w:t>Maybe needed if no proper existing cause value available.</w:t>
            </w:r>
          </w:p>
        </w:tc>
      </w:tr>
      <w:tr w:rsidR="00AD3A2D" w14:paraId="1C59003F" w14:textId="77777777" w:rsidTr="00497905">
        <w:tc>
          <w:tcPr>
            <w:tcW w:w="1333" w:type="dxa"/>
            <w:shd w:val="clear" w:color="auto" w:fill="auto"/>
          </w:tcPr>
          <w:p w14:paraId="0503D7E7" w14:textId="77777777" w:rsidR="00AD3A2D" w:rsidRDefault="005637B0">
            <w:pPr>
              <w:rPr>
                <w:lang w:val="en-US" w:eastAsia="zh-CN"/>
              </w:rPr>
            </w:pPr>
            <w:r>
              <w:rPr>
                <w:rFonts w:hint="eastAsia"/>
                <w:lang w:val="en-US" w:eastAsia="zh-CN"/>
              </w:rPr>
              <w:t>ZTE</w:t>
            </w:r>
          </w:p>
        </w:tc>
        <w:tc>
          <w:tcPr>
            <w:tcW w:w="1026" w:type="dxa"/>
          </w:tcPr>
          <w:p w14:paraId="7F7E71DC" w14:textId="77777777" w:rsidR="00AD3A2D" w:rsidRDefault="005637B0">
            <w:pPr>
              <w:rPr>
                <w:lang w:val="en-US" w:eastAsia="zh-CN"/>
              </w:rPr>
            </w:pPr>
            <w:r>
              <w:rPr>
                <w:rFonts w:hint="eastAsia"/>
                <w:lang w:val="en-US" w:eastAsia="zh-CN"/>
              </w:rPr>
              <w:t>Yes</w:t>
            </w:r>
          </w:p>
        </w:tc>
        <w:tc>
          <w:tcPr>
            <w:tcW w:w="7272" w:type="dxa"/>
            <w:shd w:val="clear" w:color="auto" w:fill="auto"/>
          </w:tcPr>
          <w:p w14:paraId="30E306EC" w14:textId="77777777" w:rsidR="00AD3A2D" w:rsidRDefault="005637B0">
            <w:pPr>
              <w:rPr>
                <w:lang w:val="en-US" w:eastAsia="zh-CN"/>
              </w:rPr>
            </w:pPr>
            <w:r>
              <w:rPr>
                <w:rFonts w:hint="eastAsia"/>
                <w:lang w:val="en-US" w:eastAsia="zh-CN"/>
              </w:rPr>
              <w:t>It is not guarantee that OAM for NR and OAM for E-UTRAN will have full co-ordination.</w:t>
            </w:r>
          </w:p>
          <w:p w14:paraId="108D6B45" w14:textId="77777777" w:rsidR="00AD3A2D" w:rsidRDefault="005637B0">
            <w:pPr>
              <w:rPr>
                <w:lang w:val="en-US" w:eastAsia="zh-CN"/>
              </w:rPr>
            </w:pPr>
            <w:r>
              <w:rPr>
                <w:rFonts w:hint="eastAsia"/>
                <w:lang w:val="en-US" w:eastAsia="zh-CN"/>
              </w:rPr>
              <w:t xml:space="preserve">It is possible OAM for NR selects the same UE for S-based logged MDT, if the Operator prioritize LTE logged MDT than NR, then the S-based logged MDT of NR will </w:t>
            </w:r>
            <w:proofErr w:type="gramStart"/>
            <w:r>
              <w:rPr>
                <w:rFonts w:hint="eastAsia"/>
                <w:lang w:val="en-US" w:eastAsia="zh-CN"/>
              </w:rPr>
              <w:t>failed</w:t>
            </w:r>
            <w:proofErr w:type="gramEnd"/>
            <w:r>
              <w:rPr>
                <w:rFonts w:hint="eastAsia"/>
                <w:lang w:val="en-US" w:eastAsia="zh-CN"/>
              </w:rPr>
              <w:t xml:space="preserve">. In this case, an appropriate cause value </w:t>
            </w:r>
            <w:proofErr w:type="gramStart"/>
            <w:r>
              <w:rPr>
                <w:rFonts w:hint="eastAsia"/>
                <w:lang w:val="en-US" w:eastAsia="zh-CN"/>
              </w:rPr>
              <w:t>need</w:t>
            </w:r>
            <w:proofErr w:type="gramEnd"/>
            <w:r>
              <w:rPr>
                <w:rFonts w:hint="eastAsia"/>
                <w:lang w:val="en-US" w:eastAsia="zh-CN"/>
              </w:rPr>
              <w:t xml:space="preserve"> to be select to inform AMF/OAM the failure reason. </w:t>
            </w:r>
          </w:p>
        </w:tc>
      </w:tr>
      <w:tr w:rsidR="0056424D" w14:paraId="7DF03527" w14:textId="77777777" w:rsidTr="00497905">
        <w:tc>
          <w:tcPr>
            <w:tcW w:w="1333" w:type="dxa"/>
            <w:shd w:val="clear" w:color="auto" w:fill="auto"/>
          </w:tcPr>
          <w:p w14:paraId="71587B16" w14:textId="4844BA1A" w:rsidR="0056424D" w:rsidRDefault="0056424D">
            <w:pPr>
              <w:rPr>
                <w:lang w:val="en-US" w:eastAsia="zh-CN"/>
              </w:rPr>
            </w:pPr>
            <w:r>
              <w:rPr>
                <w:rFonts w:hint="eastAsia"/>
                <w:lang w:val="en-US" w:eastAsia="zh-CN"/>
              </w:rPr>
              <w:t>L</w:t>
            </w:r>
            <w:r>
              <w:rPr>
                <w:lang w:val="en-US" w:eastAsia="zh-CN"/>
              </w:rPr>
              <w:t>enovo</w:t>
            </w:r>
          </w:p>
        </w:tc>
        <w:tc>
          <w:tcPr>
            <w:tcW w:w="1026" w:type="dxa"/>
          </w:tcPr>
          <w:p w14:paraId="6A76F1C5" w14:textId="779C31AC" w:rsidR="0056424D" w:rsidRDefault="0056424D">
            <w:pPr>
              <w:rPr>
                <w:lang w:val="en-US" w:eastAsia="zh-CN"/>
              </w:rPr>
            </w:pPr>
            <w:r>
              <w:rPr>
                <w:lang w:val="en-US" w:eastAsia="zh-CN"/>
              </w:rPr>
              <w:t>No</w:t>
            </w:r>
          </w:p>
        </w:tc>
        <w:tc>
          <w:tcPr>
            <w:tcW w:w="7272" w:type="dxa"/>
            <w:shd w:val="clear" w:color="auto" w:fill="auto"/>
          </w:tcPr>
          <w:p w14:paraId="7026073A" w14:textId="67D192FE" w:rsidR="0056424D" w:rsidRDefault="0056424D">
            <w:pPr>
              <w:rPr>
                <w:lang w:val="en-US" w:eastAsia="zh-CN"/>
              </w:rPr>
            </w:pPr>
            <w:r>
              <w:rPr>
                <w:rFonts w:hint="eastAsia"/>
                <w:lang w:val="en-US" w:eastAsia="zh-CN"/>
              </w:rPr>
              <w:t>S</w:t>
            </w:r>
            <w:r>
              <w:rPr>
                <w:lang w:val="en-US" w:eastAsia="zh-CN"/>
              </w:rPr>
              <w:t xml:space="preserve">ame view as </w:t>
            </w:r>
            <w:r w:rsidRPr="0056424D">
              <w:rPr>
                <w:lang w:val="en-US" w:eastAsia="zh-CN"/>
              </w:rPr>
              <w:t>Nokia</w:t>
            </w:r>
            <w:r>
              <w:rPr>
                <w:lang w:val="en-US" w:eastAsia="zh-CN"/>
              </w:rPr>
              <w:t>.</w:t>
            </w:r>
          </w:p>
        </w:tc>
      </w:tr>
      <w:tr w:rsidR="0018112F" w14:paraId="1AAC110B" w14:textId="77777777" w:rsidTr="00497905">
        <w:tc>
          <w:tcPr>
            <w:tcW w:w="1333" w:type="dxa"/>
            <w:shd w:val="clear" w:color="auto" w:fill="auto"/>
          </w:tcPr>
          <w:p w14:paraId="5B15339A" w14:textId="294C5493" w:rsidR="0018112F" w:rsidRDefault="0018112F">
            <w:pPr>
              <w:rPr>
                <w:lang w:val="en-US" w:eastAsia="zh-CN"/>
              </w:rPr>
            </w:pPr>
            <w:r>
              <w:rPr>
                <w:rFonts w:hint="eastAsia"/>
                <w:lang w:val="en-US" w:eastAsia="zh-CN"/>
              </w:rPr>
              <w:t>CATT</w:t>
            </w:r>
          </w:p>
        </w:tc>
        <w:tc>
          <w:tcPr>
            <w:tcW w:w="1026" w:type="dxa"/>
          </w:tcPr>
          <w:p w14:paraId="57697ED3" w14:textId="136817BF" w:rsidR="0018112F" w:rsidRDefault="0018112F">
            <w:pPr>
              <w:rPr>
                <w:lang w:val="en-US" w:eastAsia="zh-CN"/>
              </w:rPr>
            </w:pPr>
            <w:r>
              <w:rPr>
                <w:rFonts w:hint="eastAsia"/>
                <w:lang w:val="en-US" w:eastAsia="zh-CN"/>
              </w:rPr>
              <w:t>No</w:t>
            </w:r>
          </w:p>
        </w:tc>
        <w:tc>
          <w:tcPr>
            <w:tcW w:w="7272" w:type="dxa"/>
            <w:shd w:val="clear" w:color="auto" w:fill="auto"/>
          </w:tcPr>
          <w:p w14:paraId="18C88B64" w14:textId="4F5EF5DF" w:rsidR="0018112F" w:rsidRDefault="0018112F">
            <w:pPr>
              <w:rPr>
                <w:b/>
                <w:bCs/>
                <w:lang w:val="en-US" w:eastAsia="zh-CN"/>
              </w:rPr>
            </w:pPr>
            <w:r>
              <w:rPr>
                <w:rFonts w:hint="eastAsia"/>
                <w:b/>
                <w:bCs/>
                <w:lang w:val="en-US" w:eastAsia="zh-CN"/>
              </w:rPr>
              <w:t xml:space="preserve">NR Signalling based logged MDT failed due to protection of LTE </w:t>
            </w:r>
            <w:r w:rsidR="00903B5F">
              <w:rPr>
                <w:b/>
                <w:bCs/>
                <w:lang w:val="en-US" w:eastAsia="zh-CN"/>
              </w:rPr>
              <w:pgNum/>
            </w:r>
            <w:r w:rsidR="00903B5F">
              <w:rPr>
                <w:b/>
                <w:bCs/>
                <w:lang w:val="en-US" w:eastAsia="zh-CN"/>
              </w:rPr>
              <w:t>ignaling</w:t>
            </w:r>
            <w:r>
              <w:rPr>
                <w:rFonts w:hint="eastAsia"/>
                <w:b/>
                <w:bCs/>
                <w:lang w:val="en-US" w:eastAsia="zh-CN"/>
              </w:rPr>
              <w:t xml:space="preserve"> based logged MDT</w:t>
            </w:r>
          </w:p>
          <w:p w14:paraId="0533435E" w14:textId="3E69888D" w:rsidR="0018112F" w:rsidRDefault="0018112F" w:rsidP="001C4E76">
            <w:pPr>
              <w:rPr>
                <w:lang w:val="en-US" w:eastAsia="zh-CN"/>
              </w:rPr>
            </w:pPr>
            <w:r w:rsidRPr="0018112F">
              <w:rPr>
                <w:lang w:val="en-US" w:eastAsia="zh-CN"/>
              </w:rPr>
              <w:t>W</w:t>
            </w:r>
            <w:r w:rsidRPr="0018112F">
              <w:rPr>
                <w:rFonts w:hint="eastAsia"/>
                <w:lang w:val="en-US" w:eastAsia="zh-CN"/>
              </w:rPr>
              <w:t xml:space="preserve">e are not sure whether </w:t>
            </w:r>
            <w:r w:rsidRPr="0018112F">
              <w:rPr>
                <w:lang w:val="en-US" w:eastAsia="zh-CN"/>
              </w:rPr>
              <w:t>this</w:t>
            </w:r>
            <w:r w:rsidRPr="0018112F">
              <w:rPr>
                <w:rFonts w:hint="eastAsia"/>
                <w:lang w:val="en-US" w:eastAsia="zh-CN"/>
              </w:rPr>
              <w:t xml:space="preserve"> is a valid case, why the OAM of NR will think LTE S-ba</w:t>
            </w:r>
            <w:r>
              <w:rPr>
                <w:rFonts w:hint="eastAsia"/>
                <w:lang w:val="en-US" w:eastAsia="zh-CN"/>
              </w:rPr>
              <w:t>sed MDT is more important</w:t>
            </w:r>
            <w:r w:rsidRPr="0018112F">
              <w:rPr>
                <w:rFonts w:hint="eastAsia"/>
                <w:lang w:val="en-US" w:eastAsia="zh-CN"/>
              </w:rPr>
              <w:t>?</w:t>
            </w:r>
          </w:p>
        </w:tc>
      </w:tr>
      <w:tr w:rsidR="00497905" w14:paraId="6E9220F3" w14:textId="77777777" w:rsidTr="00497905">
        <w:tc>
          <w:tcPr>
            <w:tcW w:w="1333" w:type="dxa"/>
            <w:shd w:val="clear" w:color="auto" w:fill="auto"/>
          </w:tcPr>
          <w:p w14:paraId="0665B9D4" w14:textId="1CDA0F12" w:rsidR="00497905" w:rsidRDefault="00497905">
            <w:pPr>
              <w:rPr>
                <w:lang w:val="en-US" w:eastAsia="zh-CN"/>
              </w:rPr>
            </w:pPr>
            <w:r>
              <w:rPr>
                <w:lang w:val="en-US" w:eastAsia="zh-CN"/>
              </w:rPr>
              <w:t>Ericsson</w:t>
            </w:r>
          </w:p>
        </w:tc>
        <w:tc>
          <w:tcPr>
            <w:tcW w:w="1026" w:type="dxa"/>
          </w:tcPr>
          <w:p w14:paraId="0796A10F" w14:textId="124B0F80" w:rsidR="00497905" w:rsidRDefault="00497905">
            <w:pPr>
              <w:rPr>
                <w:lang w:val="en-US" w:eastAsia="zh-CN"/>
              </w:rPr>
            </w:pPr>
            <w:r>
              <w:rPr>
                <w:lang w:val="en-US" w:eastAsia="zh-CN"/>
              </w:rPr>
              <w:t>No</w:t>
            </w:r>
          </w:p>
        </w:tc>
        <w:tc>
          <w:tcPr>
            <w:tcW w:w="7272" w:type="dxa"/>
            <w:shd w:val="clear" w:color="auto" w:fill="auto"/>
          </w:tcPr>
          <w:p w14:paraId="38AD61EA" w14:textId="3C3A7D75" w:rsidR="00497905" w:rsidRPr="00497905" w:rsidRDefault="00497905">
            <w:pPr>
              <w:rPr>
                <w:lang w:val="en-US" w:eastAsia="zh-CN"/>
              </w:rPr>
            </w:pPr>
            <w:r w:rsidRPr="00497905">
              <w:rPr>
                <w:lang w:val="en-US" w:eastAsia="zh-CN"/>
              </w:rPr>
              <w:t>As explained in the previous reply, there is no requirement to protect E-UTRAN signalling based logged MDT over NR signalling based logged MDT</w:t>
            </w:r>
          </w:p>
        </w:tc>
      </w:tr>
    </w:tbl>
    <w:p w14:paraId="1D6B43FC" w14:textId="2CA5F3FA" w:rsidR="00AD3A2D" w:rsidRDefault="00AD3A2D"/>
    <w:p w14:paraId="758D9B41" w14:textId="207D91F5" w:rsidR="00533241" w:rsidRDefault="00533241">
      <w:r>
        <w:t>Moderator:</w:t>
      </w:r>
    </w:p>
    <w:p w14:paraId="0C55354E" w14:textId="4A6BD52B" w:rsidR="00533241" w:rsidRDefault="00533241">
      <w:r>
        <w:t xml:space="preserve">Proposal: There is no need to introduce cause value </w:t>
      </w:r>
      <w:r w:rsidRPr="00533241">
        <w:t xml:space="preserve">in NGAP to inform Core network and OAM that NR Signalling based logged MDT failed due to protection of LTE </w:t>
      </w:r>
      <w:r>
        <w:t>s</w:t>
      </w:r>
      <w:r w:rsidRPr="00533241">
        <w:t>ignaling based logged MDT</w:t>
      </w:r>
      <w:r>
        <w:t>.</w:t>
      </w:r>
    </w:p>
    <w:p w14:paraId="371BDEE2" w14:textId="77777777" w:rsidR="00AD3A2D" w:rsidRDefault="005637B0">
      <w:pPr>
        <w:pStyle w:val="Heading2"/>
      </w:pPr>
      <w:r>
        <w:t>3.4</w:t>
      </w:r>
      <w:r>
        <w:tab/>
        <w:t xml:space="preserve">Other RAN3 specification impact </w:t>
      </w:r>
    </w:p>
    <w:p w14:paraId="434250C1" w14:textId="77777777" w:rsidR="00AD3A2D" w:rsidRDefault="005637B0">
      <w:r>
        <w:t>Do you see other specification impact in RAN3?</w:t>
      </w:r>
    </w:p>
    <w:p w14:paraId="6220CEFB" w14:textId="77777777" w:rsidR="00AD3A2D" w:rsidRDefault="00AD3A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D3A2D" w14:paraId="7D5AE681" w14:textId="77777777">
        <w:tc>
          <w:tcPr>
            <w:tcW w:w="1668" w:type="dxa"/>
            <w:shd w:val="clear" w:color="auto" w:fill="auto"/>
          </w:tcPr>
          <w:p w14:paraId="1FB16F58" w14:textId="77777777" w:rsidR="00AD3A2D" w:rsidRDefault="005637B0">
            <w:r>
              <w:t>Company</w:t>
            </w:r>
          </w:p>
        </w:tc>
        <w:tc>
          <w:tcPr>
            <w:tcW w:w="7620" w:type="dxa"/>
            <w:shd w:val="clear" w:color="auto" w:fill="auto"/>
          </w:tcPr>
          <w:p w14:paraId="7509359E" w14:textId="77777777" w:rsidR="00AD3A2D" w:rsidRDefault="005637B0">
            <w:r>
              <w:t>Comment</w:t>
            </w:r>
          </w:p>
        </w:tc>
      </w:tr>
      <w:tr w:rsidR="00AD3A2D" w14:paraId="3E61A879" w14:textId="77777777">
        <w:tc>
          <w:tcPr>
            <w:tcW w:w="1668" w:type="dxa"/>
            <w:shd w:val="clear" w:color="auto" w:fill="auto"/>
          </w:tcPr>
          <w:p w14:paraId="2349E9A9" w14:textId="77777777" w:rsidR="00AD3A2D" w:rsidRDefault="005637B0">
            <w:r>
              <w:t>Nokia</w:t>
            </w:r>
          </w:p>
        </w:tc>
        <w:tc>
          <w:tcPr>
            <w:tcW w:w="7620" w:type="dxa"/>
            <w:shd w:val="clear" w:color="auto" w:fill="auto"/>
          </w:tcPr>
          <w:p w14:paraId="6595C98A" w14:textId="77777777" w:rsidR="00AD3A2D" w:rsidRDefault="005637B0">
            <w:r>
              <w:t>We assume the notification (see section 3.1) will be provided in NR RRCSetupComplete and RRCResumeComplete messages. A question would be whether the notification is additionally provided in the RRCReconfigurationComplete message. If not, the notification needs to be further propagated to target gNB via network signalling in case of handover.</w:t>
            </w:r>
          </w:p>
        </w:tc>
      </w:tr>
      <w:tr w:rsidR="00AD3A2D" w14:paraId="5BD97EE1" w14:textId="77777777">
        <w:tc>
          <w:tcPr>
            <w:tcW w:w="1668" w:type="dxa"/>
            <w:shd w:val="clear" w:color="auto" w:fill="auto"/>
          </w:tcPr>
          <w:p w14:paraId="4388EEAB" w14:textId="77777777" w:rsidR="00AD3A2D" w:rsidRDefault="005637B0">
            <w:r>
              <w:rPr>
                <w:rFonts w:hint="eastAsia"/>
              </w:rPr>
              <w:t>H</w:t>
            </w:r>
            <w:r>
              <w:t>uawei</w:t>
            </w:r>
          </w:p>
        </w:tc>
        <w:tc>
          <w:tcPr>
            <w:tcW w:w="7620" w:type="dxa"/>
            <w:shd w:val="clear" w:color="auto" w:fill="auto"/>
          </w:tcPr>
          <w:p w14:paraId="7738DF40" w14:textId="77777777" w:rsidR="00AD3A2D" w:rsidRDefault="005637B0">
            <w:r>
              <w:rPr>
                <w:rFonts w:hint="eastAsia"/>
              </w:rPr>
              <w:t>A</w:t>
            </w:r>
            <w:r>
              <w:t>ssume the UE will notify the network as well after handover.</w:t>
            </w:r>
          </w:p>
        </w:tc>
      </w:tr>
      <w:tr w:rsidR="00AD3A2D" w14:paraId="0EB6CBD1" w14:textId="77777777">
        <w:tc>
          <w:tcPr>
            <w:tcW w:w="1668" w:type="dxa"/>
            <w:shd w:val="clear" w:color="auto" w:fill="auto"/>
          </w:tcPr>
          <w:p w14:paraId="41E5557B" w14:textId="77777777" w:rsidR="00AD3A2D" w:rsidRDefault="005637B0">
            <w:pPr>
              <w:rPr>
                <w:lang w:val="en-US" w:eastAsia="zh-CN"/>
              </w:rPr>
            </w:pPr>
            <w:r>
              <w:rPr>
                <w:rFonts w:hint="eastAsia"/>
                <w:lang w:val="en-US" w:eastAsia="zh-CN"/>
              </w:rPr>
              <w:t>ZTE</w:t>
            </w:r>
          </w:p>
        </w:tc>
        <w:tc>
          <w:tcPr>
            <w:tcW w:w="7620" w:type="dxa"/>
            <w:shd w:val="clear" w:color="auto" w:fill="auto"/>
          </w:tcPr>
          <w:p w14:paraId="160D1E10" w14:textId="77777777" w:rsidR="00AD3A2D" w:rsidRDefault="005637B0">
            <w:pPr>
              <w:rPr>
                <w:lang w:val="en-US" w:eastAsia="zh-CN"/>
              </w:rPr>
            </w:pPr>
            <w:r>
              <w:rPr>
                <w:rFonts w:hint="eastAsia"/>
                <w:lang w:val="en-US" w:eastAsia="zh-CN"/>
              </w:rPr>
              <w:t xml:space="preserve">1: If the impact is whether the indication need to be </w:t>
            </w:r>
            <w:proofErr w:type="gramStart"/>
            <w:r>
              <w:rPr>
                <w:rFonts w:hint="eastAsia"/>
                <w:lang w:val="en-US" w:eastAsia="zh-CN"/>
              </w:rPr>
              <w:t>propagate</w:t>
            </w:r>
            <w:proofErr w:type="gramEnd"/>
            <w:r>
              <w:rPr>
                <w:rFonts w:hint="eastAsia"/>
                <w:lang w:val="en-US" w:eastAsia="zh-CN"/>
              </w:rPr>
              <w:t xml:space="preserve"> from source gNB to target gNB, the answer is no. It is because based on RAN2</w:t>
            </w:r>
            <w:r>
              <w:rPr>
                <w:lang w:val="en-US" w:eastAsia="zh-CN"/>
              </w:rPr>
              <w:t>’</w:t>
            </w:r>
            <w:r>
              <w:rPr>
                <w:rFonts w:hint="eastAsia"/>
                <w:lang w:val="en-US" w:eastAsia="zh-CN"/>
              </w:rPr>
              <w:t>s mechanism, the indication will directly send to the target gNB via RRC.</w:t>
            </w:r>
          </w:p>
          <w:p w14:paraId="1046FF24" w14:textId="77777777" w:rsidR="00AD3A2D" w:rsidRDefault="005637B0">
            <w:pPr>
              <w:rPr>
                <w:lang w:val="en-US" w:eastAsia="zh-CN"/>
              </w:rPr>
            </w:pPr>
            <w:r>
              <w:rPr>
                <w:rFonts w:hint="eastAsia"/>
                <w:lang w:val="en-US" w:eastAsia="zh-CN"/>
              </w:rPr>
              <w:t>2: Other impact of this user case is AMF need to provide an indication to gNB with the information whether S-based logged MDT of NR can or can not override on-going S-based logged MDT of E-UTRAN.</w:t>
            </w:r>
          </w:p>
        </w:tc>
      </w:tr>
    </w:tbl>
    <w:p w14:paraId="15B5CC32" w14:textId="25DDB53B" w:rsidR="00AD3A2D" w:rsidRDefault="00AD3A2D"/>
    <w:p w14:paraId="457E58DF" w14:textId="77777777" w:rsidR="00533241" w:rsidRDefault="00533241"/>
    <w:p w14:paraId="7A6767A3" w14:textId="77777777" w:rsidR="00AD3A2D" w:rsidRDefault="005637B0">
      <w:pPr>
        <w:pStyle w:val="Heading1"/>
      </w:pPr>
      <w:r>
        <w:t>4</w:t>
      </w:r>
      <w:r>
        <w:tab/>
        <w:t>Conclusion, Recommendations [if needed]</w:t>
      </w:r>
    </w:p>
    <w:p w14:paraId="6BFFD15F" w14:textId="77777777" w:rsidR="00AD3A2D" w:rsidRDefault="005637B0">
      <w:r>
        <w:t>If needed</w:t>
      </w:r>
    </w:p>
    <w:p w14:paraId="50101EC6" w14:textId="77777777" w:rsidR="00AD3A2D" w:rsidRDefault="005637B0">
      <w:pPr>
        <w:pStyle w:val="Heading1"/>
      </w:pPr>
      <w:r>
        <w:t>5</w:t>
      </w:r>
      <w:r>
        <w:tab/>
        <w:t>References</w:t>
      </w:r>
    </w:p>
    <w:tbl>
      <w:tblPr>
        <w:tblW w:w="9930" w:type="dxa"/>
        <w:tblInd w:w="74" w:type="dxa"/>
        <w:tblLayout w:type="fixed"/>
        <w:tblLook w:val="04A0" w:firstRow="1" w:lastRow="0" w:firstColumn="1" w:lastColumn="0" w:noHBand="0" w:noVBand="1"/>
      </w:tblPr>
      <w:tblGrid>
        <w:gridCol w:w="2096"/>
        <w:gridCol w:w="7834"/>
      </w:tblGrid>
      <w:tr w:rsidR="00AD3A2D" w14:paraId="09AAB07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9761D" w14:textId="77777777" w:rsidR="00AD3A2D" w:rsidRDefault="00000000">
            <w:pPr>
              <w:widowControl w:val="0"/>
              <w:ind w:left="144" w:hanging="144"/>
              <w:rPr>
                <w:rFonts w:cs="Calibri"/>
                <w:sz w:val="18"/>
                <w:highlight w:val="yellow"/>
              </w:rPr>
            </w:pPr>
            <w:hyperlink r:id="rId7" w:history="1">
              <w:r w:rsidR="005637B0">
                <w:rPr>
                  <w:rFonts w:cs="Calibri"/>
                  <w:sz w:val="18"/>
                </w:rPr>
                <w:t>R3-232677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B4E464" w14:textId="77777777" w:rsidR="00AD3A2D" w:rsidRDefault="005637B0">
            <w:pPr>
              <w:widowControl w:val="0"/>
              <w:ind w:left="144" w:hanging="144"/>
              <w:rPr>
                <w:rFonts w:cs="Calibri"/>
                <w:kern w:val="2"/>
                <w:sz w:val="18"/>
                <w:szCs w:val="21"/>
              </w:rPr>
            </w:pPr>
            <w:r>
              <w:rPr>
                <w:rFonts w:cs="Calibri"/>
                <w:kern w:val="2"/>
                <w:sz w:val="18"/>
                <w:szCs w:val="21"/>
              </w:rPr>
              <w:t>Signalling based logged MDT override protection (Nokia, Nokia Shanghai Bell)</w:t>
            </w:r>
          </w:p>
        </w:tc>
      </w:tr>
      <w:tr w:rsidR="00AD3A2D" w14:paraId="2435E18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07A80" w14:textId="77777777" w:rsidR="00AD3A2D" w:rsidRDefault="00000000">
            <w:pPr>
              <w:widowControl w:val="0"/>
              <w:ind w:left="144" w:hanging="144"/>
              <w:rPr>
                <w:rFonts w:cs="Calibri"/>
                <w:sz w:val="18"/>
                <w:highlight w:val="yellow"/>
              </w:rPr>
            </w:pPr>
            <w:hyperlink r:id="rId8" w:history="1">
              <w:r w:rsidR="005637B0">
                <w:rPr>
                  <w:rFonts w:cs="Calibri"/>
                  <w:sz w:val="18"/>
                </w:rPr>
                <w:t>R3-233191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88652" w14:textId="77777777" w:rsidR="00AD3A2D" w:rsidRDefault="005637B0">
            <w:pPr>
              <w:widowControl w:val="0"/>
              <w:ind w:left="144" w:hanging="144"/>
              <w:rPr>
                <w:rFonts w:cs="Calibri"/>
                <w:sz w:val="18"/>
              </w:rPr>
            </w:pPr>
            <w:r>
              <w:rPr>
                <w:rFonts w:cs="Calibri"/>
                <w:sz w:val="18"/>
              </w:rPr>
              <w:t xml:space="preserve">(TPs for MDT BLCRs for TS </w:t>
            </w:r>
            <w:proofErr w:type="gramStart"/>
            <w:r>
              <w:rPr>
                <w:rFonts w:cs="Calibri"/>
                <w:sz w:val="18"/>
              </w:rPr>
              <w:t>38.413)MDT</w:t>
            </w:r>
            <w:proofErr w:type="gramEnd"/>
            <w:r>
              <w:rPr>
                <w:rFonts w:cs="Calibri"/>
                <w:sz w:val="18"/>
              </w:rPr>
              <w:t xml:space="preserve"> Enhancements (ZTE)</w:t>
            </w:r>
          </w:p>
        </w:tc>
      </w:tr>
    </w:tbl>
    <w:p w14:paraId="421943BE" w14:textId="77777777" w:rsidR="00AD3A2D" w:rsidRDefault="00AD3A2D"/>
    <w:p w14:paraId="5E48B21A" w14:textId="77777777" w:rsidR="00AD3A2D" w:rsidRDefault="00AD3A2D"/>
    <w:p w14:paraId="25E586BC" w14:textId="77777777" w:rsidR="00AD3A2D" w:rsidRDefault="00AD3A2D"/>
    <w:sectPr w:rsidR="00AD3A2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3307" w14:textId="77777777" w:rsidR="00BB721D" w:rsidRDefault="00BB721D">
      <w:pPr>
        <w:spacing w:after="0"/>
      </w:pPr>
      <w:r>
        <w:separator/>
      </w:r>
    </w:p>
  </w:endnote>
  <w:endnote w:type="continuationSeparator" w:id="0">
    <w:p w14:paraId="6DF88735" w14:textId="77777777" w:rsidR="00BB721D" w:rsidRDefault="00BB7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F063" w14:textId="77777777" w:rsidR="00BB721D" w:rsidRDefault="00BB721D">
      <w:pPr>
        <w:spacing w:after="0"/>
      </w:pPr>
      <w:r>
        <w:separator/>
      </w:r>
    </w:p>
  </w:footnote>
  <w:footnote w:type="continuationSeparator" w:id="0">
    <w:p w14:paraId="528BEB60" w14:textId="77777777" w:rsidR="00BB721D" w:rsidRDefault="00BB72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01610"/>
    <w:multiLevelType w:val="multilevel"/>
    <w:tmpl w:val="5BD016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73875107"/>
    <w:multiLevelType w:val="hybridMultilevel"/>
    <w:tmpl w:val="A7F00FCE"/>
    <w:lvl w:ilvl="0" w:tplc="0AFA6CCE">
      <w:start w:val="9"/>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339672">
    <w:abstractNumId w:val="0"/>
  </w:num>
  <w:num w:numId="2" w16cid:durableId="140578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21F81"/>
    <w:rsid w:val="00033397"/>
    <w:rsid w:val="000342C7"/>
    <w:rsid w:val="00040095"/>
    <w:rsid w:val="0005563E"/>
    <w:rsid w:val="00080512"/>
    <w:rsid w:val="00083F0D"/>
    <w:rsid w:val="000A4AAB"/>
    <w:rsid w:val="000B7BCF"/>
    <w:rsid w:val="000C556D"/>
    <w:rsid w:val="000D376D"/>
    <w:rsid w:val="000D58AB"/>
    <w:rsid w:val="001075B7"/>
    <w:rsid w:val="00120DF1"/>
    <w:rsid w:val="001370F2"/>
    <w:rsid w:val="0014521E"/>
    <w:rsid w:val="00151B86"/>
    <w:rsid w:val="001549DD"/>
    <w:rsid w:val="00166948"/>
    <w:rsid w:val="00174B9D"/>
    <w:rsid w:val="0018112F"/>
    <w:rsid w:val="00184844"/>
    <w:rsid w:val="00194CD0"/>
    <w:rsid w:val="001B08B3"/>
    <w:rsid w:val="001C4281"/>
    <w:rsid w:val="001C4E76"/>
    <w:rsid w:val="001D0D3F"/>
    <w:rsid w:val="001F168B"/>
    <w:rsid w:val="001F70B7"/>
    <w:rsid w:val="0022606D"/>
    <w:rsid w:val="002305DD"/>
    <w:rsid w:val="00243BC7"/>
    <w:rsid w:val="002623FC"/>
    <w:rsid w:val="002747EC"/>
    <w:rsid w:val="002855BF"/>
    <w:rsid w:val="002E1692"/>
    <w:rsid w:val="002E6BF1"/>
    <w:rsid w:val="002F0D22"/>
    <w:rsid w:val="002F3137"/>
    <w:rsid w:val="003172DC"/>
    <w:rsid w:val="0032043B"/>
    <w:rsid w:val="00326069"/>
    <w:rsid w:val="003454FC"/>
    <w:rsid w:val="0035462D"/>
    <w:rsid w:val="00363177"/>
    <w:rsid w:val="00365E19"/>
    <w:rsid w:val="003A30EC"/>
    <w:rsid w:val="003A6A90"/>
    <w:rsid w:val="003B3FB3"/>
    <w:rsid w:val="003C4E37"/>
    <w:rsid w:val="003E16BE"/>
    <w:rsid w:val="003E7223"/>
    <w:rsid w:val="00401855"/>
    <w:rsid w:val="00436258"/>
    <w:rsid w:val="00461F1A"/>
    <w:rsid w:val="00464695"/>
    <w:rsid w:val="00497905"/>
    <w:rsid w:val="004C2EC6"/>
    <w:rsid w:val="004D3578"/>
    <w:rsid w:val="004D380D"/>
    <w:rsid w:val="004D3F58"/>
    <w:rsid w:val="004D5E47"/>
    <w:rsid w:val="004E213A"/>
    <w:rsid w:val="004E21FC"/>
    <w:rsid w:val="00503171"/>
    <w:rsid w:val="00512233"/>
    <w:rsid w:val="005153FE"/>
    <w:rsid w:val="005240A4"/>
    <w:rsid w:val="00533241"/>
    <w:rsid w:val="00534DA0"/>
    <w:rsid w:val="00540B31"/>
    <w:rsid w:val="00543E6C"/>
    <w:rsid w:val="00544635"/>
    <w:rsid w:val="005637B0"/>
    <w:rsid w:val="0056424D"/>
    <w:rsid w:val="00565087"/>
    <w:rsid w:val="0056573F"/>
    <w:rsid w:val="00565BE9"/>
    <w:rsid w:val="00571CE2"/>
    <w:rsid w:val="00582E0B"/>
    <w:rsid w:val="0058672E"/>
    <w:rsid w:val="005A4971"/>
    <w:rsid w:val="005B1232"/>
    <w:rsid w:val="005B2EEF"/>
    <w:rsid w:val="005B79D2"/>
    <w:rsid w:val="005D246D"/>
    <w:rsid w:val="005D4274"/>
    <w:rsid w:val="005E375D"/>
    <w:rsid w:val="00605D08"/>
    <w:rsid w:val="00605E3E"/>
    <w:rsid w:val="00606DA9"/>
    <w:rsid w:val="00610996"/>
    <w:rsid w:val="00611566"/>
    <w:rsid w:val="00656E1E"/>
    <w:rsid w:val="006604E4"/>
    <w:rsid w:val="0068407A"/>
    <w:rsid w:val="006C54B5"/>
    <w:rsid w:val="006D1E24"/>
    <w:rsid w:val="006E6555"/>
    <w:rsid w:val="006F1C3C"/>
    <w:rsid w:val="00702E82"/>
    <w:rsid w:val="00723DBD"/>
    <w:rsid w:val="00731C31"/>
    <w:rsid w:val="00734A5B"/>
    <w:rsid w:val="00743525"/>
    <w:rsid w:val="00744E76"/>
    <w:rsid w:val="007476DB"/>
    <w:rsid w:val="00757D40"/>
    <w:rsid w:val="00774846"/>
    <w:rsid w:val="00781F0F"/>
    <w:rsid w:val="0078727C"/>
    <w:rsid w:val="00797D4B"/>
    <w:rsid w:val="007B0A52"/>
    <w:rsid w:val="007B46C8"/>
    <w:rsid w:val="007C095F"/>
    <w:rsid w:val="007D5902"/>
    <w:rsid w:val="007E3011"/>
    <w:rsid w:val="00802106"/>
    <w:rsid w:val="008028A4"/>
    <w:rsid w:val="00806520"/>
    <w:rsid w:val="00840916"/>
    <w:rsid w:val="008520C6"/>
    <w:rsid w:val="00853EDD"/>
    <w:rsid w:val="008604EE"/>
    <w:rsid w:val="008768CA"/>
    <w:rsid w:val="00880559"/>
    <w:rsid w:val="0090271F"/>
    <w:rsid w:val="009034FE"/>
    <w:rsid w:val="00903B5F"/>
    <w:rsid w:val="00903D8C"/>
    <w:rsid w:val="00942EC2"/>
    <w:rsid w:val="00951B87"/>
    <w:rsid w:val="00954BCB"/>
    <w:rsid w:val="00961B32"/>
    <w:rsid w:val="00971683"/>
    <w:rsid w:val="00972FD7"/>
    <w:rsid w:val="00973900"/>
    <w:rsid w:val="00974BB0"/>
    <w:rsid w:val="0098314E"/>
    <w:rsid w:val="009A6E4F"/>
    <w:rsid w:val="009C4D5C"/>
    <w:rsid w:val="009D0A28"/>
    <w:rsid w:val="009F3B54"/>
    <w:rsid w:val="009F7E6E"/>
    <w:rsid w:val="00A10F02"/>
    <w:rsid w:val="00A17662"/>
    <w:rsid w:val="00A32D62"/>
    <w:rsid w:val="00A5074A"/>
    <w:rsid w:val="00A53724"/>
    <w:rsid w:val="00A56A11"/>
    <w:rsid w:val="00A62F66"/>
    <w:rsid w:val="00A64267"/>
    <w:rsid w:val="00A748F2"/>
    <w:rsid w:val="00A82346"/>
    <w:rsid w:val="00A8361A"/>
    <w:rsid w:val="00A9671C"/>
    <w:rsid w:val="00AA78EE"/>
    <w:rsid w:val="00AB2AB4"/>
    <w:rsid w:val="00AD3A2D"/>
    <w:rsid w:val="00AD4BCF"/>
    <w:rsid w:val="00AF78D5"/>
    <w:rsid w:val="00B011BB"/>
    <w:rsid w:val="00B1063A"/>
    <w:rsid w:val="00B126CB"/>
    <w:rsid w:val="00B15449"/>
    <w:rsid w:val="00B75F78"/>
    <w:rsid w:val="00B76723"/>
    <w:rsid w:val="00B9781E"/>
    <w:rsid w:val="00BB721D"/>
    <w:rsid w:val="00BF79F1"/>
    <w:rsid w:val="00C0264E"/>
    <w:rsid w:val="00C03035"/>
    <w:rsid w:val="00C200E2"/>
    <w:rsid w:val="00C33079"/>
    <w:rsid w:val="00C43B31"/>
    <w:rsid w:val="00CA3D0C"/>
    <w:rsid w:val="00CA74ED"/>
    <w:rsid w:val="00CB6651"/>
    <w:rsid w:val="00CB6887"/>
    <w:rsid w:val="00CD4C7B"/>
    <w:rsid w:val="00CD71AD"/>
    <w:rsid w:val="00D22038"/>
    <w:rsid w:val="00D31DA1"/>
    <w:rsid w:val="00D628F5"/>
    <w:rsid w:val="00D738D6"/>
    <w:rsid w:val="00D80795"/>
    <w:rsid w:val="00D87E00"/>
    <w:rsid w:val="00D9134D"/>
    <w:rsid w:val="00D97CD9"/>
    <w:rsid w:val="00DA7A03"/>
    <w:rsid w:val="00DB1818"/>
    <w:rsid w:val="00DC309B"/>
    <w:rsid w:val="00DC4DA2"/>
    <w:rsid w:val="00DE1406"/>
    <w:rsid w:val="00DE7554"/>
    <w:rsid w:val="00E07838"/>
    <w:rsid w:val="00E13320"/>
    <w:rsid w:val="00E275C2"/>
    <w:rsid w:val="00E30D92"/>
    <w:rsid w:val="00E340BC"/>
    <w:rsid w:val="00E4418E"/>
    <w:rsid w:val="00E54327"/>
    <w:rsid w:val="00E62835"/>
    <w:rsid w:val="00E77645"/>
    <w:rsid w:val="00E828DA"/>
    <w:rsid w:val="00E852FF"/>
    <w:rsid w:val="00E90ABE"/>
    <w:rsid w:val="00EA22F8"/>
    <w:rsid w:val="00EB0C2C"/>
    <w:rsid w:val="00EC4A25"/>
    <w:rsid w:val="00ED5D5F"/>
    <w:rsid w:val="00EE0A1E"/>
    <w:rsid w:val="00F025A2"/>
    <w:rsid w:val="00F034A3"/>
    <w:rsid w:val="00F2026E"/>
    <w:rsid w:val="00F2210A"/>
    <w:rsid w:val="00F37743"/>
    <w:rsid w:val="00F402A8"/>
    <w:rsid w:val="00F54A3D"/>
    <w:rsid w:val="00F653B8"/>
    <w:rsid w:val="00F76F8F"/>
    <w:rsid w:val="00FA1266"/>
    <w:rsid w:val="00FB2BEA"/>
    <w:rsid w:val="00FC1192"/>
    <w:rsid w:val="00FF4BAA"/>
    <w:rsid w:val="00FF7BCD"/>
    <w:rsid w:val="1A3F729E"/>
    <w:rsid w:val="3E215EA1"/>
    <w:rsid w:val="3EC72CDE"/>
    <w:rsid w:val="42EF302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EC72F"/>
  <w15:docId w15:val="{A1DBB99C-26FB-4E63-AC3B-730EFFE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paragraph" w:styleId="ListParagraph">
    <w:name w:val="List Paragraph"/>
    <w:basedOn w:val="Normal"/>
    <w:uiPriority w:val="99"/>
    <w:qFormat/>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z00274494\Downloads\Docs\R3-233191.zip" TargetMode="External"/><Relationship Id="rId3" Type="http://schemas.openxmlformats.org/officeDocument/2006/relationships/settings" Target="settings.xml"/><Relationship Id="rId7" Type="http://schemas.openxmlformats.org/officeDocument/2006/relationships/hyperlink" Target="file:///C:\Users\z00274494\Downloads\Docs\R3-232677.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 TDoc.dot</Template>
  <TotalTime>9</TotalTime>
  <Pages>4</Pages>
  <Words>922</Words>
  <Characters>5256</Characters>
  <Application>Microsoft Office Word</Application>
  <DocSecurity>0</DocSecurity>
  <Lines>43</Lines>
  <Paragraphs>12</Paragraphs>
  <ScaleCrop>false</ScaleCrop>
  <Company>Nokia Siemens Networks</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Nokia2</cp:lastModifiedBy>
  <cp:revision>3</cp:revision>
  <dcterms:created xsi:type="dcterms:W3CDTF">2023-05-25T14:29:00Z</dcterms:created>
  <dcterms:modified xsi:type="dcterms:W3CDTF">2023-05-25T18:08:00Z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37D9ABE7A0644B6BA41FC41EFB4B4127</vt:lpwstr>
  </property>
</Properties>
</file>