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DAFC9" w14:textId="4CE0F4A2" w:rsidR="00055347" w:rsidRDefault="00822E5A">
      <w:pPr>
        <w:pStyle w:val="3GPPHeader"/>
        <w:spacing w:after="120"/>
        <w:rPr>
          <w:rFonts w:ascii="Arial" w:hAnsi="Arial" w:cs="Arial"/>
          <w:lang w:val="de-DE"/>
        </w:rPr>
      </w:pPr>
      <w:r>
        <w:rPr>
          <w:rFonts w:ascii="Arial" w:hAnsi="Arial" w:cs="Arial"/>
          <w:lang w:val="de-DE"/>
        </w:rPr>
        <w:t>3GPP TSG-RAN WG3 #11</w:t>
      </w:r>
      <w:r w:rsidR="0026144A">
        <w:rPr>
          <w:rFonts w:ascii="Arial" w:hAnsi="Arial" w:cs="Arial"/>
          <w:lang w:val="de-DE"/>
        </w:rPr>
        <w:t>7-</w:t>
      </w:r>
      <w:r>
        <w:rPr>
          <w:rFonts w:ascii="Arial" w:hAnsi="Arial" w:cs="Arial"/>
          <w:lang w:val="de-DE"/>
        </w:rPr>
        <w:t>e</w:t>
      </w:r>
      <w:r>
        <w:rPr>
          <w:rFonts w:ascii="Arial" w:hAnsi="Arial" w:cs="Arial"/>
          <w:lang w:val="de-DE"/>
        </w:rPr>
        <w:tab/>
      </w:r>
      <w:r>
        <w:rPr>
          <w:rFonts w:ascii="Arial" w:hAnsi="Arial" w:cs="Arial"/>
          <w:szCs w:val="32"/>
          <w:lang w:val="de-DE"/>
        </w:rPr>
        <w:t>R3-22</w:t>
      </w:r>
      <w:r w:rsidR="0026144A">
        <w:rPr>
          <w:rFonts w:ascii="Arial" w:hAnsi="Arial" w:cs="Arial"/>
          <w:szCs w:val="32"/>
          <w:lang w:val="de-DE"/>
        </w:rPr>
        <w:t>xxxx</w:t>
      </w:r>
    </w:p>
    <w:p w14:paraId="062DA1AB" w14:textId="03141C13" w:rsidR="00055347" w:rsidRDefault="00822E5A">
      <w:pPr>
        <w:pStyle w:val="3GPPHeader"/>
        <w:spacing w:after="120"/>
        <w:rPr>
          <w:rFonts w:ascii="Arial" w:hAnsi="Arial" w:cs="Arial"/>
        </w:rPr>
      </w:pPr>
      <w:r>
        <w:rPr>
          <w:rFonts w:ascii="Arial" w:hAnsi="Arial" w:cs="Arial"/>
        </w:rPr>
        <w:t xml:space="preserve">Online, </w:t>
      </w:r>
      <w:r w:rsidR="0026144A">
        <w:rPr>
          <w:rFonts w:ascii="Arial" w:hAnsi="Arial" w:cs="Arial"/>
        </w:rPr>
        <w:t>Aug 17 – 25</w:t>
      </w:r>
      <w:r>
        <w:rPr>
          <w:rFonts w:ascii="Arial" w:hAnsi="Arial" w:cs="Arial"/>
        </w:rPr>
        <w:t>, 2022</w:t>
      </w:r>
    </w:p>
    <w:p w14:paraId="1F9FC2F6" w14:textId="77777777" w:rsidR="00055347" w:rsidRDefault="00055347">
      <w:pPr>
        <w:pStyle w:val="3GPPHeader"/>
        <w:rPr>
          <w:rFonts w:ascii="Arial" w:hAnsi="Arial" w:cs="Arial"/>
        </w:rPr>
      </w:pPr>
    </w:p>
    <w:p w14:paraId="4F0726CA" w14:textId="23D191C2" w:rsidR="00055347" w:rsidRDefault="00822E5A">
      <w:pPr>
        <w:pStyle w:val="3GPPHeader"/>
        <w:rPr>
          <w:rFonts w:ascii="Arial" w:hAnsi="Arial" w:cs="Arial"/>
          <w:b w:val="0"/>
        </w:rPr>
      </w:pPr>
      <w:r>
        <w:rPr>
          <w:rFonts w:ascii="Arial" w:hAnsi="Arial" w:cs="Arial"/>
          <w:b w:val="0"/>
        </w:rPr>
        <w:t>Agenda Item:</w:t>
      </w:r>
      <w:r>
        <w:rPr>
          <w:rFonts w:ascii="Arial" w:hAnsi="Arial" w:cs="Arial"/>
          <w:b w:val="0"/>
        </w:rPr>
        <w:tab/>
      </w:r>
      <w:r w:rsidR="000262B4">
        <w:rPr>
          <w:rFonts w:ascii="Arial" w:hAnsi="Arial" w:cs="Arial"/>
          <w:b w:val="0"/>
        </w:rPr>
        <w:t>9</w:t>
      </w:r>
      <w:r>
        <w:rPr>
          <w:rFonts w:ascii="Arial" w:hAnsi="Arial" w:cs="Arial"/>
          <w:b w:val="0"/>
        </w:rPr>
        <w:t>.</w:t>
      </w:r>
      <w:r w:rsidR="0026144A">
        <w:rPr>
          <w:rFonts w:ascii="Arial" w:hAnsi="Arial" w:cs="Arial"/>
          <w:b w:val="0"/>
        </w:rPr>
        <w:t>2</w:t>
      </w:r>
      <w:r>
        <w:rPr>
          <w:rFonts w:ascii="Arial" w:hAnsi="Arial" w:cs="Arial"/>
          <w:b w:val="0"/>
        </w:rPr>
        <w:t>.</w:t>
      </w:r>
      <w:r w:rsidR="0026144A">
        <w:rPr>
          <w:rFonts w:ascii="Arial" w:hAnsi="Arial" w:cs="Arial"/>
          <w:b w:val="0"/>
        </w:rPr>
        <w:t>5</w:t>
      </w:r>
    </w:p>
    <w:p w14:paraId="606801E6" w14:textId="2B04F6C6" w:rsidR="00055347" w:rsidRDefault="00822E5A">
      <w:pPr>
        <w:pStyle w:val="3GPPHeader"/>
        <w:rPr>
          <w:rFonts w:ascii="Arial" w:hAnsi="Arial" w:cs="Arial"/>
          <w:b w:val="0"/>
        </w:rPr>
      </w:pPr>
      <w:r>
        <w:rPr>
          <w:rFonts w:ascii="Arial" w:hAnsi="Arial" w:cs="Arial"/>
          <w:b w:val="0"/>
        </w:rPr>
        <w:t>Source:</w:t>
      </w:r>
      <w:r>
        <w:rPr>
          <w:rFonts w:ascii="Arial" w:hAnsi="Arial" w:cs="Arial"/>
          <w:b w:val="0"/>
        </w:rPr>
        <w:tab/>
      </w:r>
      <w:r w:rsidR="0026144A">
        <w:rPr>
          <w:rFonts w:ascii="Arial" w:hAnsi="Arial" w:cs="Arial"/>
          <w:b w:val="0"/>
        </w:rPr>
        <w:t>Qualcomm</w:t>
      </w:r>
      <w:r>
        <w:rPr>
          <w:rFonts w:ascii="Arial" w:hAnsi="Arial" w:cs="Arial"/>
          <w:b w:val="0"/>
        </w:rPr>
        <w:t xml:space="preserve"> (</w:t>
      </w:r>
      <w:r w:rsidR="0026144A">
        <w:rPr>
          <w:rFonts w:ascii="Arial" w:hAnsi="Arial" w:cs="Arial"/>
          <w:b w:val="0"/>
        </w:rPr>
        <w:t>M</w:t>
      </w:r>
      <w:r>
        <w:rPr>
          <w:rFonts w:ascii="Arial" w:hAnsi="Arial" w:cs="Arial"/>
          <w:b w:val="0"/>
        </w:rPr>
        <w:t>oderator)</w:t>
      </w:r>
    </w:p>
    <w:p w14:paraId="111DD1B0" w14:textId="2DE8F88D" w:rsidR="00055347" w:rsidRDefault="00822E5A">
      <w:pPr>
        <w:pStyle w:val="3GPPHeader"/>
        <w:ind w:left="1680" w:hangingChars="700" w:hanging="1680"/>
        <w:rPr>
          <w:rFonts w:ascii="Arial" w:hAnsi="Arial" w:cs="Arial"/>
          <w:b w:val="0"/>
          <w:lang w:val="it-IT"/>
        </w:rPr>
      </w:pPr>
      <w:r>
        <w:rPr>
          <w:rFonts w:ascii="Arial" w:hAnsi="Arial" w:cs="Arial"/>
          <w:b w:val="0"/>
          <w:lang w:val="it-IT"/>
        </w:rPr>
        <w:t>Title:</w:t>
      </w:r>
      <w:r>
        <w:rPr>
          <w:rFonts w:ascii="Arial" w:hAnsi="Arial" w:cs="Arial"/>
          <w:b w:val="0"/>
          <w:lang w:val="it-IT"/>
        </w:rPr>
        <w:tab/>
        <w:t xml:space="preserve">Summary of </w:t>
      </w:r>
      <w:r w:rsidR="000262B4">
        <w:rPr>
          <w:rFonts w:ascii="Arial" w:hAnsi="Arial" w:cs="Arial"/>
          <w:b w:val="0"/>
          <w:lang w:val="it-IT"/>
        </w:rPr>
        <w:t>CB: #</w:t>
      </w:r>
      <w:r w:rsidR="0026144A">
        <w:rPr>
          <w:rFonts w:ascii="Arial" w:hAnsi="Arial" w:cs="Arial"/>
          <w:b w:val="0"/>
          <w:lang w:val="it-IT"/>
        </w:rPr>
        <w:t>9_Rel-17IAB</w:t>
      </w:r>
    </w:p>
    <w:p w14:paraId="40020D73" w14:textId="24F110C0" w:rsidR="00055347" w:rsidRDefault="00822E5A">
      <w:pPr>
        <w:pStyle w:val="3GPPHeader"/>
        <w:rPr>
          <w:rFonts w:ascii="Arial" w:hAnsi="Arial" w:cs="Arial"/>
          <w:b w:val="0"/>
        </w:rPr>
      </w:pPr>
      <w:r>
        <w:rPr>
          <w:rFonts w:ascii="Arial" w:hAnsi="Arial" w:cs="Arial"/>
          <w:b w:val="0"/>
        </w:rPr>
        <w:t>Document for:</w:t>
      </w:r>
      <w:r>
        <w:rPr>
          <w:rFonts w:ascii="Arial" w:hAnsi="Arial" w:cs="Arial"/>
          <w:b w:val="0"/>
        </w:rPr>
        <w:tab/>
      </w:r>
      <w:r w:rsidR="00CD10D8">
        <w:rPr>
          <w:rFonts w:ascii="Arial" w:hAnsi="Arial" w:cs="Arial"/>
          <w:b w:val="0"/>
        </w:rPr>
        <w:t>Discussion</w:t>
      </w:r>
    </w:p>
    <w:p w14:paraId="29CADDAE" w14:textId="77777777" w:rsidR="00055347" w:rsidRDefault="00822E5A">
      <w:pPr>
        <w:pStyle w:val="1"/>
      </w:pPr>
      <w:r>
        <w:t>Introduction</w:t>
      </w:r>
    </w:p>
    <w:p w14:paraId="66A71B13" w14:textId="4C5FEB3A" w:rsidR="00055347" w:rsidRDefault="00822E5A">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paper </w:t>
      </w:r>
      <w:r w:rsidR="003B2418">
        <w:rPr>
          <w:rFonts w:ascii="Arial" w:hAnsi="Arial" w:cs="Arial"/>
          <w:color w:val="000000"/>
        </w:rPr>
        <w:t>handled</w:t>
      </w:r>
      <w:r>
        <w:rPr>
          <w:rFonts w:ascii="Arial" w:hAnsi="Arial" w:cs="Arial"/>
          <w:color w:val="000000"/>
        </w:rPr>
        <w:t xml:space="preserve"> the following </w:t>
      </w:r>
      <w:r w:rsidR="003B2418">
        <w:rPr>
          <w:rFonts w:ascii="Arial" w:hAnsi="Arial" w:cs="Arial"/>
          <w:color w:val="000000"/>
        </w:rPr>
        <w:t>CB</w:t>
      </w:r>
      <w:r>
        <w:rPr>
          <w:rFonts w:ascii="Arial" w:hAnsi="Arial" w:cs="Arial"/>
          <w:color w:val="000000"/>
        </w:rPr>
        <w:t xml:space="preserve"> discussion:</w:t>
      </w:r>
    </w:p>
    <w:tbl>
      <w:tblPr>
        <w:tblW w:w="9930" w:type="dxa"/>
        <w:tblInd w:w="-39" w:type="dxa"/>
        <w:tblLayout w:type="fixed"/>
        <w:tblLook w:val="04A0" w:firstRow="1" w:lastRow="0" w:firstColumn="1" w:lastColumn="0" w:noHBand="0" w:noVBand="1"/>
      </w:tblPr>
      <w:tblGrid>
        <w:gridCol w:w="9930"/>
      </w:tblGrid>
      <w:tr w:rsidR="0026144A" w14:paraId="73FC03D8" w14:textId="77777777" w:rsidTr="0026144A">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262C5814" w14:textId="77777777" w:rsidR="0026144A" w:rsidRDefault="0026144A" w:rsidP="0026144A">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9_R17IAB</w:t>
            </w:r>
          </w:p>
          <w:p w14:paraId="0E3BAC3E" w14:textId="77777777" w:rsidR="0026144A" w:rsidRDefault="0026144A" w:rsidP="0026144A">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Check the details of </w:t>
            </w:r>
            <w:r w:rsidRPr="00185816">
              <w:rPr>
                <w:rFonts w:ascii="Calibri" w:hAnsi="Calibri" w:cs="Calibri"/>
                <w:b/>
                <w:color w:val="FF00FF"/>
                <w:sz w:val="18"/>
                <w:szCs w:val="24"/>
                <w:lang w:eastAsia="en-US"/>
              </w:rPr>
              <w:t>miscellaneous corrections on R17 IAB</w:t>
            </w:r>
          </w:p>
          <w:p w14:paraId="224B8A1C" w14:textId="77777777" w:rsidR="0026144A" w:rsidRDefault="0026144A" w:rsidP="0026144A">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Provide CRs if agreeable</w:t>
            </w:r>
          </w:p>
          <w:p w14:paraId="46FE27DE" w14:textId="77777777" w:rsidR="0026144A" w:rsidRDefault="0026144A" w:rsidP="0026144A">
            <w:pPr>
              <w:spacing w:after="60" w:line="240" w:lineRule="auto"/>
              <w:rPr>
                <w:rFonts w:ascii="Times New Roman" w:eastAsia="宋体" w:hAnsi="Times New Roman" w:cs="Times New Roman"/>
                <w:color w:val="000000"/>
                <w:sz w:val="18"/>
                <w:szCs w:val="18"/>
              </w:rPr>
            </w:pPr>
            <w:r>
              <w:rPr>
                <w:rFonts w:ascii="Calibri" w:hAnsi="Calibri" w:cs="Calibri"/>
                <w:color w:val="000000"/>
                <w:sz w:val="18"/>
                <w:szCs w:val="18"/>
              </w:rPr>
              <w:t>(Qualcomm - moderator)</w:t>
            </w:r>
          </w:p>
          <w:p w14:paraId="5D0DC2EE" w14:textId="1F4C455E" w:rsidR="0026144A" w:rsidRPr="00E652C9" w:rsidRDefault="0026144A" w:rsidP="0026144A">
            <w:pPr>
              <w:spacing w:after="6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Summary of offline disc</w:t>
            </w:r>
          </w:p>
        </w:tc>
      </w:tr>
    </w:tbl>
    <w:p w14:paraId="70F395DF" w14:textId="77777777" w:rsidR="00055347" w:rsidRDefault="00822E5A">
      <w:pPr>
        <w:ind w:left="144" w:hanging="144"/>
        <w:jc w:val="left"/>
        <w:rPr>
          <w:rFonts w:ascii="Calibri" w:hAnsi="Calibri" w:cs="Calibri"/>
          <w:color w:val="000000"/>
          <w:sz w:val="18"/>
        </w:rPr>
      </w:pPr>
      <w:r>
        <w:rPr>
          <w:rFonts w:ascii="Calibri" w:hAnsi="Calibri" w:cs="Calibri"/>
          <w:color w:val="000000"/>
          <w:sz w:val="18"/>
        </w:rPr>
        <w:t xml:space="preserve"> </w:t>
      </w:r>
    </w:p>
    <w:p w14:paraId="4BC975E3" w14:textId="3CBC1BAC" w:rsidR="00055347" w:rsidRDefault="00822E5A">
      <w:pPr>
        <w:jc w:val="left"/>
        <w:rPr>
          <w:rFonts w:eastAsia="宋体"/>
        </w:rPr>
      </w:pPr>
      <w:r>
        <w:rPr>
          <w:rFonts w:eastAsia="宋体"/>
        </w:rPr>
        <w:t>The following papers will be covered as assigned by the chair:</w:t>
      </w:r>
    </w:p>
    <w:tbl>
      <w:tblPr>
        <w:tblW w:w="9930" w:type="dxa"/>
        <w:tblInd w:w="-152" w:type="dxa"/>
        <w:tblLayout w:type="fixed"/>
        <w:tblLook w:val="0000" w:firstRow="0" w:lastRow="0" w:firstColumn="0" w:lastColumn="0" w:noHBand="0" w:noVBand="0"/>
      </w:tblPr>
      <w:tblGrid>
        <w:gridCol w:w="1132"/>
        <w:gridCol w:w="4231"/>
        <w:gridCol w:w="4567"/>
      </w:tblGrid>
      <w:tr w:rsidR="005B3051" w:rsidRPr="00E652C9" w14:paraId="6AFF74C6"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E76F0" w14:textId="77777777" w:rsidR="005B3051" w:rsidRPr="00E652C9" w:rsidRDefault="00B22B6F" w:rsidP="00621A08">
            <w:pPr>
              <w:ind w:left="144" w:hanging="144"/>
              <w:rPr>
                <w:rFonts w:ascii="Calibri" w:hAnsi="Calibri" w:cs="Calibri"/>
                <w:sz w:val="18"/>
                <w:szCs w:val="24"/>
                <w:highlight w:val="yellow"/>
                <w:lang w:eastAsia="en-US"/>
              </w:rPr>
            </w:pPr>
            <w:hyperlink r:id="rId9" w:history="1">
              <w:r w:rsidR="005B3051" w:rsidRPr="00E652C9">
                <w:rPr>
                  <w:rFonts w:ascii="Calibri" w:hAnsi="Calibri" w:cs="Calibri"/>
                  <w:sz w:val="18"/>
                  <w:szCs w:val="24"/>
                  <w:highlight w:val="yellow"/>
                  <w:lang w:eastAsia="en-US"/>
                </w:rPr>
                <w:t>R3-224209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58C7C"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 xml:space="preserve">LS on upper layers parameters for Rel-17 </w:t>
            </w:r>
            <w:proofErr w:type="spellStart"/>
            <w:r w:rsidRPr="00E652C9">
              <w:rPr>
                <w:rFonts w:ascii="Calibri" w:hAnsi="Calibri" w:cs="Calibri"/>
                <w:sz w:val="18"/>
                <w:szCs w:val="24"/>
                <w:lang w:eastAsia="en-US"/>
              </w:rPr>
              <w:t>eIAB</w:t>
            </w:r>
            <w:proofErr w:type="spellEnd"/>
            <w:r w:rsidRPr="00E652C9">
              <w:rPr>
                <w:rFonts w:ascii="Calibri" w:hAnsi="Calibri" w:cs="Calibri"/>
                <w:sz w:val="18"/>
                <w:szCs w:val="24"/>
                <w:lang w:eastAsia="en-US"/>
              </w:rPr>
              <w:t xml:space="preserve"> (RAN1)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B4CD5"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LS in</w:t>
            </w:r>
          </w:p>
        </w:tc>
      </w:tr>
      <w:tr w:rsidR="005B3051" w:rsidRPr="00E652C9" w14:paraId="6E3232C3"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2FB142" w14:textId="77777777" w:rsidR="005B3051" w:rsidRPr="00E652C9" w:rsidRDefault="00B22B6F" w:rsidP="00621A08">
            <w:pPr>
              <w:ind w:left="144" w:hanging="144"/>
              <w:rPr>
                <w:rFonts w:ascii="Calibri" w:hAnsi="Calibri" w:cs="Calibri"/>
                <w:sz w:val="18"/>
                <w:szCs w:val="24"/>
                <w:highlight w:val="yellow"/>
                <w:lang w:eastAsia="en-US"/>
              </w:rPr>
            </w:pPr>
            <w:hyperlink r:id="rId10" w:history="1">
              <w:r w:rsidR="005B3051" w:rsidRPr="00E652C9">
                <w:rPr>
                  <w:rFonts w:ascii="Calibri" w:hAnsi="Calibri" w:cs="Calibri"/>
                  <w:sz w:val="18"/>
                  <w:szCs w:val="24"/>
                  <w:highlight w:val="yellow"/>
                  <w:lang w:eastAsia="en-US"/>
                </w:rPr>
                <w:t>R3-224349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02F61"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Correction on IAB Multiplexing info (Huawei, Lenovo, Ericsson,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16867D"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CR0980r, TS 38.473 v16.10.0, Rel-16, Cat. F</w:t>
            </w:r>
          </w:p>
        </w:tc>
      </w:tr>
      <w:tr w:rsidR="005B3051" w:rsidRPr="00E652C9" w14:paraId="02BFB48E"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D25C60" w14:textId="77777777" w:rsidR="005B3051" w:rsidRPr="00E652C9" w:rsidRDefault="00B22B6F" w:rsidP="00621A08">
            <w:pPr>
              <w:ind w:left="144" w:hanging="144"/>
              <w:rPr>
                <w:rFonts w:ascii="Calibri" w:hAnsi="Calibri" w:cs="Calibri"/>
                <w:sz w:val="18"/>
                <w:szCs w:val="24"/>
                <w:highlight w:val="yellow"/>
                <w:lang w:eastAsia="en-US"/>
              </w:rPr>
            </w:pPr>
            <w:hyperlink r:id="rId11" w:history="1">
              <w:r w:rsidR="005B3051" w:rsidRPr="00E652C9">
                <w:rPr>
                  <w:rFonts w:ascii="Calibri" w:hAnsi="Calibri" w:cs="Calibri"/>
                  <w:sz w:val="18"/>
                  <w:szCs w:val="24"/>
                  <w:highlight w:val="yellow"/>
                  <w:lang w:eastAsia="en-US"/>
                </w:rPr>
                <w:t>R3-224350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2E9A55"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Miscellaneous Correction on IAB (Huawei,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E35EFB"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CR0981r, TS 38.473 v17.1.0, Rel-17, Cat. F</w:t>
            </w:r>
          </w:p>
        </w:tc>
      </w:tr>
      <w:tr w:rsidR="005B3051" w:rsidRPr="00E652C9" w14:paraId="4F6B8CD5"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7E583F" w14:textId="77777777" w:rsidR="005B3051" w:rsidRPr="00E652C9" w:rsidRDefault="00B22B6F" w:rsidP="00621A08">
            <w:pPr>
              <w:ind w:left="144" w:hanging="144"/>
              <w:rPr>
                <w:rFonts w:ascii="Calibri" w:hAnsi="Calibri" w:cs="Calibri"/>
                <w:sz w:val="18"/>
                <w:szCs w:val="24"/>
                <w:highlight w:val="yellow"/>
                <w:lang w:eastAsia="en-US"/>
              </w:rPr>
            </w:pPr>
            <w:hyperlink r:id="rId12" w:history="1">
              <w:r w:rsidR="005B3051" w:rsidRPr="00E652C9">
                <w:rPr>
                  <w:rFonts w:ascii="Calibri" w:hAnsi="Calibri" w:cs="Calibri"/>
                  <w:sz w:val="18"/>
                  <w:szCs w:val="24"/>
                  <w:highlight w:val="yellow"/>
                  <w:lang w:eastAsia="en-US"/>
                </w:rPr>
                <w:t>R3-224351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C2640"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 xml:space="preserve">Miscellaneous Correction on IAB (Huawei, Qualcomm, Lenovo, Fujitsu, </w:t>
            </w:r>
            <w:proofErr w:type="gramStart"/>
            <w:r w:rsidRPr="00E652C9">
              <w:rPr>
                <w:rFonts w:ascii="Calibri" w:hAnsi="Calibri" w:cs="Calibri"/>
                <w:sz w:val="18"/>
                <w:szCs w:val="24"/>
                <w:lang w:eastAsia="en-US"/>
              </w:rPr>
              <w:t>Ericsson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247363"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CR0860r, TS 38.423 v17.1.0, Rel-17, Cat. F</w:t>
            </w:r>
          </w:p>
        </w:tc>
      </w:tr>
      <w:tr w:rsidR="005B3051" w:rsidRPr="00E652C9" w14:paraId="6157653B"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6A87C" w14:textId="77777777" w:rsidR="005B3051" w:rsidRPr="00E652C9" w:rsidRDefault="00B22B6F" w:rsidP="00621A08">
            <w:pPr>
              <w:ind w:left="144" w:hanging="144"/>
              <w:rPr>
                <w:rFonts w:ascii="Calibri" w:hAnsi="Calibri" w:cs="Calibri"/>
                <w:sz w:val="18"/>
                <w:szCs w:val="24"/>
                <w:highlight w:val="yellow"/>
                <w:lang w:eastAsia="en-US"/>
              </w:rPr>
            </w:pPr>
            <w:hyperlink r:id="rId13" w:history="1">
              <w:r w:rsidR="005B3051" w:rsidRPr="00E652C9">
                <w:rPr>
                  <w:rFonts w:ascii="Calibri" w:hAnsi="Calibri" w:cs="Calibri"/>
                  <w:sz w:val="18"/>
                  <w:szCs w:val="24"/>
                  <w:highlight w:val="yellow"/>
                  <w:lang w:eastAsia="en-US"/>
                </w:rPr>
                <w:t>R3-224352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7A8678"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 xml:space="preserve">Correction on protocol stack for IAB (Huawei, Qualcomm, Lenovo, Fujitsu, </w:t>
            </w:r>
            <w:proofErr w:type="gramStart"/>
            <w:r w:rsidRPr="00E652C9">
              <w:rPr>
                <w:rFonts w:ascii="Calibri" w:hAnsi="Calibri" w:cs="Calibri"/>
                <w:sz w:val="18"/>
                <w:szCs w:val="24"/>
                <w:lang w:eastAsia="en-US"/>
              </w:rPr>
              <w:t>Ericsson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859950"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CR0242r, TS 38.401 v17.1.1, Rel-17, Cat. F</w:t>
            </w:r>
          </w:p>
        </w:tc>
      </w:tr>
      <w:tr w:rsidR="005B3051" w:rsidRPr="00E652C9" w14:paraId="0F927786"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D37A19" w14:textId="77777777" w:rsidR="005B3051" w:rsidRPr="00E652C9" w:rsidRDefault="00B22B6F" w:rsidP="00621A08">
            <w:pPr>
              <w:ind w:left="144" w:hanging="144"/>
              <w:rPr>
                <w:rFonts w:ascii="Calibri" w:hAnsi="Calibri" w:cs="Calibri"/>
                <w:sz w:val="18"/>
                <w:szCs w:val="24"/>
                <w:highlight w:val="yellow"/>
                <w:lang w:eastAsia="en-US"/>
              </w:rPr>
            </w:pPr>
            <w:hyperlink r:id="rId14" w:history="1">
              <w:r w:rsidR="005B3051" w:rsidRPr="00E652C9">
                <w:rPr>
                  <w:rFonts w:ascii="Calibri" w:hAnsi="Calibri" w:cs="Calibri"/>
                  <w:sz w:val="18"/>
                  <w:szCs w:val="24"/>
                  <w:highlight w:val="yellow"/>
                  <w:lang w:eastAsia="en-US"/>
                </w:rPr>
                <w:t>R3-224500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FFFF9"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 TS 38.423) Correction to RB Set Definition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0BED11"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CR0870r, TS 38.423 v17.1.0, Rel-17, Cat. F</w:t>
            </w:r>
          </w:p>
        </w:tc>
      </w:tr>
      <w:tr w:rsidR="005B3051" w:rsidRPr="00E652C9" w14:paraId="73B4879A"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01B10" w14:textId="77777777" w:rsidR="005B3051" w:rsidRPr="00E652C9" w:rsidRDefault="00B22B6F" w:rsidP="00621A08">
            <w:pPr>
              <w:ind w:left="144" w:hanging="144"/>
              <w:rPr>
                <w:rFonts w:ascii="Calibri" w:hAnsi="Calibri" w:cs="Calibri"/>
                <w:sz w:val="18"/>
                <w:szCs w:val="24"/>
                <w:highlight w:val="yellow"/>
                <w:lang w:eastAsia="en-US"/>
              </w:rPr>
            </w:pPr>
            <w:hyperlink r:id="rId15" w:history="1">
              <w:r w:rsidR="005B3051" w:rsidRPr="00E652C9">
                <w:rPr>
                  <w:rFonts w:ascii="Calibri" w:hAnsi="Calibri" w:cs="Calibri"/>
                  <w:sz w:val="18"/>
                  <w:szCs w:val="24"/>
                  <w:highlight w:val="yellow"/>
                  <w:lang w:eastAsia="en-US"/>
                </w:rPr>
                <w:t>R3-224501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ADDF2"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 TS 38.473) Correction to RB Set Definition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18267"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CR0987r, TS 38.473 v17.1.0, Rel-17, Cat. F</w:t>
            </w:r>
          </w:p>
        </w:tc>
      </w:tr>
      <w:tr w:rsidR="005B3051" w:rsidRPr="00E652C9" w14:paraId="7136B0DA"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C30525" w14:textId="77777777" w:rsidR="005B3051" w:rsidRPr="00E652C9" w:rsidRDefault="00B22B6F" w:rsidP="00621A08">
            <w:pPr>
              <w:ind w:left="144" w:hanging="144"/>
              <w:rPr>
                <w:rFonts w:ascii="Calibri" w:hAnsi="Calibri" w:cs="Calibri"/>
                <w:sz w:val="18"/>
                <w:szCs w:val="24"/>
                <w:highlight w:val="yellow"/>
                <w:lang w:eastAsia="en-US"/>
              </w:rPr>
            </w:pPr>
            <w:hyperlink r:id="rId16" w:history="1">
              <w:r w:rsidR="005B3051" w:rsidRPr="00E652C9">
                <w:rPr>
                  <w:rFonts w:ascii="Calibri" w:hAnsi="Calibri" w:cs="Calibri"/>
                  <w:sz w:val="18"/>
                  <w:szCs w:val="24"/>
                  <w:highlight w:val="yellow"/>
                  <w:lang w:eastAsia="en-US"/>
                </w:rPr>
                <w:t>R3-224503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A9535B"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 xml:space="preserve">CR for 38.473 on Rel-17 IAB enhancements to topology </w:t>
            </w:r>
            <w:proofErr w:type="spellStart"/>
            <w:r w:rsidRPr="00E652C9">
              <w:rPr>
                <w:rFonts w:ascii="Calibri" w:hAnsi="Calibri" w:cs="Calibri"/>
                <w:sz w:val="18"/>
                <w:szCs w:val="24"/>
                <w:lang w:eastAsia="en-US"/>
              </w:rPr>
              <w:t>adapatation</w:t>
            </w:r>
            <w:proofErr w:type="spellEnd"/>
            <w:r w:rsidRPr="00E652C9">
              <w:rPr>
                <w:rFonts w:ascii="Calibri" w:hAnsi="Calibri" w:cs="Calibri"/>
                <w:sz w:val="18"/>
                <w:szCs w:val="24"/>
                <w:lang w:eastAsia="en-US"/>
              </w:rPr>
              <w:t xml:space="preser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F87BA"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CR0246r, TS 38.401 v17.1.1, Rel-17, Cat. F</w:t>
            </w:r>
          </w:p>
        </w:tc>
      </w:tr>
      <w:tr w:rsidR="005B3051" w:rsidRPr="00E652C9" w14:paraId="5CFBBE00"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2B8392" w14:textId="77777777" w:rsidR="005B3051" w:rsidRPr="00E652C9" w:rsidRDefault="00B22B6F" w:rsidP="00621A08">
            <w:pPr>
              <w:ind w:left="144" w:hanging="144"/>
              <w:rPr>
                <w:rFonts w:ascii="Calibri" w:hAnsi="Calibri" w:cs="Calibri"/>
                <w:sz w:val="18"/>
                <w:szCs w:val="24"/>
                <w:highlight w:val="yellow"/>
                <w:lang w:eastAsia="en-US"/>
              </w:rPr>
            </w:pPr>
            <w:hyperlink r:id="rId17" w:history="1">
              <w:r w:rsidR="005B3051" w:rsidRPr="00E652C9">
                <w:rPr>
                  <w:rFonts w:ascii="Calibri" w:hAnsi="Calibri" w:cs="Calibri"/>
                  <w:sz w:val="18"/>
                  <w:szCs w:val="24"/>
                  <w:highlight w:val="yellow"/>
                  <w:lang w:eastAsia="en-US"/>
                </w:rPr>
                <w:t>R3-224703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6352ED"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Corrections on IAB inter-CU topology adaptation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13499"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CR0250r, TS 38.401 v17.1.1, Rel-17, Cat. F</w:t>
            </w:r>
          </w:p>
        </w:tc>
      </w:tr>
      <w:tr w:rsidR="005B3051" w:rsidRPr="00E652C9" w14:paraId="7B145961"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B4FFD5" w14:textId="77777777" w:rsidR="005B3051" w:rsidRPr="00E652C9" w:rsidRDefault="00B22B6F" w:rsidP="00621A08">
            <w:pPr>
              <w:ind w:left="144" w:hanging="144"/>
              <w:rPr>
                <w:rFonts w:ascii="Calibri" w:hAnsi="Calibri" w:cs="Calibri"/>
                <w:sz w:val="18"/>
                <w:szCs w:val="24"/>
                <w:highlight w:val="yellow"/>
                <w:lang w:eastAsia="en-US"/>
              </w:rPr>
            </w:pPr>
            <w:hyperlink r:id="rId18" w:history="1">
              <w:r w:rsidR="005B3051" w:rsidRPr="00E652C9">
                <w:rPr>
                  <w:rFonts w:ascii="Calibri" w:hAnsi="Calibri" w:cs="Calibri"/>
                  <w:sz w:val="18"/>
                  <w:szCs w:val="24"/>
                  <w:highlight w:val="yellow"/>
                  <w:lang w:eastAsia="en-US"/>
                </w:rPr>
                <w:t>R3-224715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7758D"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Miscellaneous corrections on IAB in TS 38.473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F5A6FF"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CR1008r, TS 38.473 v17.1.0, Rel-17, Cat. F</w:t>
            </w:r>
          </w:p>
        </w:tc>
      </w:tr>
      <w:tr w:rsidR="005B3051" w:rsidRPr="00E652C9" w14:paraId="640C24FD"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B5C8C9" w14:textId="77777777" w:rsidR="005B3051" w:rsidRPr="00E652C9" w:rsidRDefault="00B22B6F" w:rsidP="00621A08">
            <w:pPr>
              <w:ind w:left="144" w:hanging="144"/>
              <w:rPr>
                <w:rFonts w:ascii="Calibri" w:hAnsi="Calibri" w:cs="Calibri"/>
                <w:sz w:val="18"/>
                <w:szCs w:val="24"/>
                <w:highlight w:val="yellow"/>
                <w:lang w:eastAsia="en-US"/>
              </w:rPr>
            </w:pPr>
            <w:hyperlink r:id="rId19" w:history="1">
              <w:r w:rsidR="005B3051" w:rsidRPr="00E652C9">
                <w:rPr>
                  <w:rFonts w:ascii="Calibri" w:hAnsi="Calibri" w:cs="Calibri"/>
                  <w:sz w:val="18"/>
                  <w:szCs w:val="24"/>
                  <w:highlight w:val="yellow"/>
                  <w:lang w:eastAsia="en-US"/>
                </w:rPr>
                <w:t>R3-224735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E4AC40"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Correction to 38.420 for IAB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B0D5EF" w14:textId="77777777" w:rsidR="005B3051" w:rsidRPr="00E652C9" w:rsidRDefault="005B3051" w:rsidP="00621A08">
            <w:pPr>
              <w:ind w:left="144" w:hanging="144"/>
              <w:rPr>
                <w:rFonts w:ascii="Calibri" w:hAnsi="Calibri" w:cs="Calibri"/>
                <w:sz w:val="18"/>
                <w:szCs w:val="24"/>
                <w:lang w:eastAsia="en-US"/>
              </w:rPr>
            </w:pPr>
            <w:r w:rsidRPr="00E652C9">
              <w:rPr>
                <w:rFonts w:ascii="Calibri" w:hAnsi="Calibri" w:cs="Calibri"/>
                <w:sz w:val="18"/>
                <w:szCs w:val="24"/>
                <w:lang w:eastAsia="en-US"/>
              </w:rPr>
              <w:t>CR0032r, TS 38.420 v17.1.0, Rel-17, Cat. F</w:t>
            </w:r>
          </w:p>
        </w:tc>
      </w:tr>
    </w:tbl>
    <w:p w14:paraId="5C4A7D3F" w14:textId="77777777" w:rsidR="00055347" w:rsidRDefault="00055347">
      <w:pPr>
        <w:jc w:val="left"/>
        <w:rPr>
          <w:rFonts w:eastAsia="宋体"/>
        </w:rPr>
      </w:pPr>
    </w:p>
    <w:p w14:paraId="7C894FA1" w14:textId="5A6DC6D0" w:rsidR="00055347" w:rsidRDefault="00822E5A">
      <w:pPr>
        <w:jc w:val="left"/>
        <w:rPr>
          <w:rFonts w:eastAsia="宋体"/>
        </w:rPr>
      </w:pPr>
      <w:r>
        <w:rPr>
          <w:rFonts w:eastAsia="宋体"/>
          <w:b/>
        </w:rPr>
        <w:t>Phase I</w:t>
      </w:r>
      <w:r>
        <w:rPr>
          <w:rFonts w:eastAsia="宋体" w:hint="eastAsia"/>
        </w:rPr>
        <w:t>：</w:t>
      </w:r>
      <w:r w:rsidR="00AA394D">
        <w:rPr>
          <w:rFonts w:eastAsia="宋体" w:hint="eastAsia"/>
        </w:rPr>
        <w:t>C</w:t>
      </w:r>
      <w:r w:rsidR="00AA394D">
        <w:rPr>
          <w:rFonts w:eastAsia="宋体"/>
        </w:rPr>
        <w:t xml:space="preserve">onverge on the CRs. </w:t>
      </w:r>
      <w:r>
        <w:rPr>
          <w:rFonts w:eastAsia="宋体"/>
        </w:rPr>
        <w:t xml:space="preserve">Please give your feedback before </w:t>
      </w:r>
      <w:r w:rsidR="001E57D1">
        <w:rPr>
          <w:rFonts w:eastAsia="宋体"/>
          <w:color w:val="FF0000"/>
          <w:u w:val="single"/>
        </w:rPr>
        <w:t>Thursday</w:t>
      </w:r>
      <w:r>
        <w:rPr>
          <w:rFonts w:eastAsia="宋体"/>
          <w:color w:val="FF0000"/>
          <w:u w:val="single"/>
        </w:rPr>
        <w:t xml:space="preserve">, </w:t>
      </w:r>
      <w:r w:rsidR="004459E6">
        <w:rPr>
          <w:rFonts w:eastAsia="宋体"/>
          <w:color w:val="FF0000"/>
          <w:u w:val="single"/>
        </w:rPr>
        <w:t>1</w:t>
      </w:r>
      <w:r w:rsidR="001E57D1">
        <w:rPr>
          <w:rFonts w:eastAsia="宋体"/>
          <w:color w:val="FF0000"/>
          <w:u w:val="single"/>
        </w:rPr>
        <w:t>8</w:t>
      </w:r>
      <w:r>
        <w:rPr>
          <w:rFonts w:eastAsia="宋体"/>
          <w:color w:val="FF0000"/>
          <w:u w:val="single"/>
          <w:vertAlign w:val="superscript"/>
        </w:rPr>
        <w:t>th</w:t>
      </w:r>
      <w:r>
        <w:rPr>
          <w:rFonts w:eastAsia="宋体"/>
          <w:color w:val="FF0000"/>
          <w:u w:val="single"/>
        </w:rPr>
        <w:t xml:space="preserve"> </w:t>
      </w:r>
      <w:r w:rsidR="005B3051">
        <w:rPr>
          <w:rFonts w:eastAsia="宋体"/>
          <w:color w:val="FF0000"/>
          <w:u w:val="single"/>
        </w:rPr>
        <w:t>August</w:t>
      </w:r>
      <w:r>
        <w:rPr>
          <w:rFonts w:eastAsia="宋体"/>
          <w:color w:val="FF0000"/>
          <w:u w:val="single"/>
        </w:rPr>
        <w:t>, 2022, 23:59 UTC.</w:t>
      </w:r>
      <w:r>
        <w:rPr>
          <w:rFonts w:eastAsia="宋体"/>
        </w:rPr>
        <w:t xml:space="preserve"> </w:t>
      </w:r>
    </w:p>
    <w:p w14:paraId="3AC0DD95" w14:textId="67507263" w:rsidR="00055347" w:rsidRDefault="00822E5A">
      <w:pPr>
        <w:jc w:val="left"/>
        <w:rPr>
          <w:rFonts w:eastAsia="宋体"/>
        </w:rPr>
      </w:pPr>
      <w:r>
        <w:rPr>
          <w:rFonts w:eastAsia="宋体"/>
          <w:b/>
        </w:rPr>
        <w:t>Phase II</w:t>
      </w:r>
      <w:r>
        <w:rPr>
          <w:rFonts w:eastAsia="宋体" w:hint="eastAsia"/>
        </w:rPr>
        <w:t>：</w:t>
      </w:r>
      <w:r w:rsidR="00CD10D8">
        <w:rPr>
          <w:rFonts w:eastAsia="宋体"/>
        </w:rPr>
        <w:t>If further discussion is needed</w:t>
      </w:r>
      <w:r w:rsidR="00AA394D">
        <w:rPr>
          <w:rFonts w:eastAsia="宋体"/>
        </w:rPr>
        <w:t>.</w:t>
      </w:r>
      <w:r>
        <w:rPr>
          <w:rFonts w:cs="Arial"/>
          <w:szCs w:val="18"/>
        </w:rPr>
        <w:t xml:space="preserve"> </w:t>
      </w:r>
    </w:p>
    <w:p w14:paraId="14016DFB" w14:textId="77777777" w:rsidR="00055347" w:rsidRDefault="00822E5A">
      <w:pPr>
        <w:pStyle w:val="1"/>
      </w:pPr>
      <w:r>
        <w:t>For the Chairman’s Notes</w:t>
      </w:r>
    </w:p>
    <w:p w14:paraId="15E4E94A" w14:textId="264FBFB5" w:rsidR="00055347" w:rsidRDefault="00822E5A">
      <w:pPr>
        <w:jc w:val="left"/>
        <w:rPr>
          <w:b/>
          <w:bCs/>
        </w:rPr>
      </w:pPr>
      <w:r>
        <w:rPr>
          <w:b/>
          <w:bCs/>
        </w:rPr>
        <w:t>[</w:t>
      </w:r>
      <w:r w:rsidR="0092314E">
        <w:rPr>
          <w:b/>
          <w:bCs/>
        </w:rPr>
        <w:t xml:space="preserve">To </w:t>
      </w:r>
      <w:r w:rsidR="00164AC8">
        <w:rPr>
          <w:b/>
          <w:bCs/>
        </w:rPr>
        <w:t>be updated</w:t>
      </w:r>
      <w:r>
        <w:rPr>
          <w:b/>
          <w:bCs/>
        </w:rPr>
        <w:t>].</w:t>
      </w:r>
    </w:p>
    <w:p w14:paraId="73575D1F" w14:textId="020080B1" w:rsidR="00055347" w:rsidRDefault="00822E5A">
      <w:pPr>
        <w:pStyle w:val="1"/>
      </w:pPr>
      <w:r>
        <w:t>Discussion</w:t>
      </w:r>
      <w:r w:rsidR="0092702E">
        <w:t>-Phase I</w:t>
      </w:r>
    </w:p>
    <w:p w14:paraId="799C6DDD" w14:textId="64ECE991" w:rsidR="00055347" w:rsidRDefault="0091142F">
      <w:pPr>
        <w:pStyle w:val="2"/>
      </w:pPr>
      <w:r>
        <w:t>LS from RAN1</w:t>
      </w:r>
      <w:r w:rsidR="00863065">
        <w:t xml:space="preserve">: </w:t>
      </w:r>
      <w:r w:rsidR="00863065" w:rsidRPr="00863065">
        <w:t>R3-</w:t>
      </w:r>
      <w:r>
        <w:t>224209</w:t>
      </w:r>
    </w:p>
    <w:p w14:paraId="27692362" w14:textId="5E80DFD1" w:rsidR="005628D3" w:rsidRDefault="0091142F">
      <w:pPr>
        <w:spacing w:afterLines="50" w:after="156"/>
        <w:jc w:val="left"/>
        <w:rPr>
          <w:rFonts w:ascii="Times New Roman" w:hAnsi="Times New Roman" w:cs="Times New Roman"/>
        </w:rPr>
      </w:pPr>
      <w:r>
        <w:rPr>
          <w:rFonts w:ascii="Times New Roman" w:hAnsi="Times New Roman" w:cs="Times New Roman"/>
        </w:rPr>
        <w:t>LS from RAN1:</w:t>
      </w:r>
    </w:p>
    <w:tbl>
      <w:tblPr>
        <w:tblW w:w="9930" w:type="dxa"/>
        <w:tblInd w:w="-152" w:type="dxa"/>
        <w:tblLayout w:type="fixed"/>
        <w:tblLook w:val="0000" w:firstRow="0" w:lastRow="0" w:firstColumn="0" w:lastColumn="0" w:noHBand="0" w:noVBand="0"/>
      </w:tblPr>
      <w:tblGrid>
        <w:gridCol w:w="1132"/>
        <w:gridCol w:w="4231"/>
        <w:gridCol w:w="4567"/>
      </w:tblGrid>
      <w:tr w:rsidR="0091142F" w:rsidRPr="00E652C9" w14:paraId="4EBF85E2"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6D0415" w14:textId="77777777" w:rsidR="0091142F" w:rsidRPr="00E652C9" w:rsidRDefault="00B22B6F" w:rsidP="00621A08">
            <w:pPr>
              <w:ind w:left="144" w:hanging="144"/>
              <w:rPr>
                <w:rFonts w:ascii="Calibri" w:hAnsi="Calibri" w:cs="Calibri"/>
                <w:sz w:val="18"/>
                <w:szCs w:val="24"/>
                <w:highlight w:val="yellow"/>
                <w:lang w:eastAsia="en-US"/>
              </w:rPr>
            </w:pPr>
            <w:hyperlink r:id="rId20" w:history="1">
              <w:r w:rsidR="0091142F" w:rsidRPr="00E652C9">
                <w:rPr>
                  <w:rFonts w:ascii="Calibri" w:hAnsi="Calibri" w:cs="Calibri"/>
                  <w:sz w:val="18"/>
                  <w:szCs w:val="24"/>
                  <w:highlight w:val="yellow"/>
                  <w:lang w:eastAsia="en-US"/>
                </w:rPr>
                <w:t>R3-224209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4286CC" w14:textId="77777777" w:rsidR="0091142F" w:rsidRPr="00E652C9" w:rsidRDefault="0091142F" w:rsidP="00621A08">
            <w:pPr>
              <w:ind w:left="144" w:hanging="144"/>
              <w:rPr>
                <w:rFonts w:ascii="Calibri" w:hAnsi="Calibri" w:cs="Calibri"/>
                <w:sz w:val="18"/>
                <w:szCs w:val="24"/>
                <w:lang w:eastAsia="en-US"/>
              </w:rPr>
            </w:pPr>
            <w:r w:rsidRPr="00E652C9">
              <w:rPr>
                <w:rFonts w:ascii="Calibri" w:hAnsi="Calibri" w:cs="Calibri"/>
                <w:sz w:val="18"/>
                <w:szCs w:val="24"/>
                <w:lang w:eastAsia="en-US"/>
              </w:rPr>
              <w:t xml:space="preserve">LS on upper layers parameters for Rel-17 </w:t>
            </w:r>
            <w:proofErr w:type="spellStart"/>
            <w:r w:rsidRPr="00E652C9">
              <w:rPr>
                <w:rFonts w:ascii="Calibri" w:hAnsi="Calibri" w:cs="Calibri"/>
                <w:sz w:val="18"/>
                <w:szCs w:val="24"/>
                <w:lang w:eastAsia="en-US"/>
              </w:rPr>
              <w:t>eIAB</w:t>
            </w:r>
            <w:proofErr w:type="spellEnd"/>
            <w:r w:rsidRPr="00E652C9">
              <w:rPr>
                <w:rFonts w:ascii="Calibri" w:hAnsi="Calibri" w:cs="Calibri"/>
                <w:sz w:val="18"/>
                <w:szCs w:val="24"/>
                <w:lang w:eastAsia="en-US"/>
              </w:rPr>
              <w:t xml:space="preserve"> (RAN1)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3A32E6" w14:textId="77777777" w:rsidR="0091142F" w:rsidRPr="00E652C9" w:rsidRDefault="0091142F" w:rsidP="00621A08">
            <w:pPr>
              <w:ind w:left="144" w:hanging="144"/>
              <w:rPr>
                <w:rFonts w:ascii="Calibri" w:hAnsi="Calibri" w:cs="Calibri"/>
                <w:sz w:val="18"/>
                <w:szCs w:val="24"/>
                <w:lang w:eastAsia="en-US"/>
              </w:rPr>
            </w:pPr>
            <w:r w:rsidRPr="00E652C9">
              <w:rPr>
                <w:rFonts w:ascii="Calibri" w:hAnsi="Calibri" w:cs="Calibri"/>
                <w:sz w:val="18"/>
                <w:szCs w:val="24"/>
                <w:lang w:eastAsia="en-US"/>
              </w:rPr>
              <w:t>LS in</w:t>
            </w:r>
          </w:p>
        </w:tc>
      </w:tr>
    </w:tbl>
    <w:p w14:paraId="181E59F0" w14:textId="1FA8C27E" w:rsidR="0091142F" w:rsidRDefault="0091142F">
      <w:pPr>
        <w:spacing w:afterLines="50" w:after="156"/>
        <w:jc w:val="left"/>
        <w:rPr>
          <w:rFonts w:ascii="Times New Roman" w:hAnsi="Times New Roman" w:cs="Times New Roman"/>
        </w:rPr>
      </w:pPr>
    </w:p>
    <w:tbl>
      <w:tblPr>
        <w:tblStyle w:val="af"/>
        <w:tblW w:w="0" w:type="auto"/>
        <w:tblLook w:val="04A0" w:firstRow="1" w:lastRow="0" w:firstColumn="1" w:lastColumn="0" w:noHBand="0" w:noVBand="1"/>
      </w:tblPr>
      <w:tblGrid>
        <w:gridCol w:w="9736"/>
      </w:tblGrid>
      <w:tr w:rsidR="0091142F" w14:paraId="2113AFD8" w14:textId="77777777" w:rsidTr="0091142F">
        <w:tc>
          <w:tcPr>
            <w:tcW w:w="9736" w:type="dxa"/>
          </w:tcPr>
          <w:p w14:paraId="7B51A330" w14:textId="77777777" w:rsidR="00012DB5" w:rsidRPr="00012DB5" w:rsidRDefault="00012DB5" w:rsidP="00012DB5">
            <w:pPr>
              <w:pStyle w:val="af6"/>
              <w:spacing w:before="0" w:after="0"/>
              <w:rPr>
                <w:sz w:val="16"/>
                <w:szCs w:val="16"/>
              </w:rPr>
            </w:pPr>
            <w:r w:rsidRPr="00012DB5">
              <w:rPr>
                <w:sz w:val="16"/>
                <w:szCs w:val="16"/>
              </w:rPr>
              <w:t>Title:</w:t>
            </w:r>
            <w:r w:rsidRPr="00012DB5">
              <w:rPr>
                <w:sz w:val="16"/>
                <w:szCs w:val="16"/>
              </w:rPr>
              <w:tab/>
              <w:t xml:space="preserve">LS on upper layers parameters for Rel-17 </w:t>
            </w:r>
            <w:proofErr w:type="spellStart"/>
            <w:r w:rsidRPr="00012DB5">
              <w:rPr>
                <w:sz w:val="16"/>
                <w:szCs w:val="16"/>
              </w:rPr>
              <w:t>eIAB</w:t>
            </w:r>
            <w:proofErr w:type="spellEnd"/>
          </w:p>
          <w:p w14:paraId="05EE68B8" w14:textId="77777777" w:rsidR="00012DB5" w:rsidRPr="00012DB5" w:rsidRDefault="00012DB5" w:rsidP="00012DB5">
            <w:pPr>
              <w:pStyle w:val="af6"/>
              <w:spacing w:before="0" w:after="0"/>
              <w:rPr>
                <w:sz w:val="16"/>
                <w:szCs w:val="16"/>
              </w:rPr>
            </w:pPr>
            <w:r w:rsidRPr="00012DB5">
              <w:rPr>
                <w:sz w:val="16"/>
                <w:szCs w:val="16"/>
              </w:rPr>
              <w:t>Response to:</w:t>
            </w:r>
            <w:r w:rsidRPr="00012DB5">
              <w:rPr>
                <w:sz w:val="16"/>
                <w:szCs w:val="16"/>
              </w:rPr>
              <w:tab/>
              <w:t>-</w:t>
            </w:r>
          </w:p>
          <w:p w14:paraId="26340D1F" w14:textId="77777777" w:rsidR="00012DB5" w:rsidRPr="00012DB5" w:rsidRDefault="00012DB5" w:rsidP="00012DB5">
            <w:pPr>
              <w:pStyle w:val="af6"/>
              <w:spacing w:before="0" w:after="0"/>
              <w:rPr>
                <w:sz w:val="16"/>
                <w:szCs w:val="16"/>
              </w:rPr>
            </w:pPr>
            <w:r w:rsidRPr="00012DB5">
              <w:rPr>
                <w:sz w:val="16"/>
                <w:szCs w:val="16"/>
              </w:rPr>
              <w:t>Release:</w:t>
            </w:r>
            <w:r w:rsidRPr="00012DB5">
              <w:rPr>
                <w:sz w:val="16"/>
                <w:szCs w:val="16"/>
              </w:rPr>
              <w:tab/>
              <w:t>Rel-17</w:t>
            </w:r>
          </w:p>
          <w:p w14:paraId="35E83388" w14:textId="77777777" w:rsidR="00012DB5" w:rsidRPr="00012DB5" w:rsidRDefault="00012DB5" w:rsidP="00012DB5">
            <w:pPr>
              <w:pStyle w:val="af6"/>
              <w:spacing w:before="0" w:after="0"/>
              <w:rPr>
                <w:sz w:val="16"/>
                <w:szCs w:val="16"/>
                <w:lang w:val="en-US"/>
              </w:rPr>
            </w:pPr>
            <w:r w:rsidRPr="00012DB5">
              <w:rPr>
                <w:sz w:val="16"/>
                <w:szCs w:val="16"/>
              </w:rPr>
              <w:t>Work Item:</w:t>
            </w:r>
            <w:r w:rsidRPr="00012DB5">
              <w:rPr>
                <w:sz w:val="16"/>
                <w:szCs w:val="16"/>
              </w:rPr>
              <w:tab/>
            </w:r>
            <w:proofErr w:type="spellStart"/>
            <w:r w:rsidRPr="00012DB5">
              <w:rPr>
                <w:b w:val="0"/>
                <w:bCs w:val="0"/>
                <w:color w:val="000000"/>
                <w:sz w:val="16"/>
                <w:szCs w:val="16"/>
              </w:rPr>
              <w:t>NR_IAB_enh</w:t>
            </w:r>
            <w:proofErr w:type="spellEnd"/>
            <w:r w:rsidRPr="00012DB5">
              <w:rPr>
                <w:b w:val="0"/>
                <w:bCs w:val="0"/>
                <w:color w:val="000000"/>
                <w:sz w:val="16"/>
                <w:szCs w:val="16"/>
              </w:rPr>
              <w:t>-Core</w:t>
            </w:r>
          </w:p>
          <w:p w14:paraId="280DB702" w14:textId="77777777" w:rsidR="00012DB5" w:rsidRPr="00012DB5" w:rsidRDefault="00012DB5" w:rsidP="00012DB5">
            <w:pPr>
              <w:spacing w:after="0" w:line="240" w:lineRule="auto"/>
              <w:ind w:left="1985" w:hanging="1985"/>
              <w:rPr>
                <w:rFonts w:ascii="Arial" w:hAnsi="Arial" w:cs="Arial"/>
                <w:b/>
                <w:sz w:val="18"/>
                <w:szCs w:val="18"/>
              </w:rPr>
            </w:pPr>
          </w:p>
          <w:p w14:paraId="31328FF5" w14:textId="77777777" w:rsidR="00012DB5" w:rsidRPr="00012DB5" w:rsidRDefault="00012DB5" w:rsidP="00012DB5">
            <w:pPr>
              <w:pStyle w:val="Source"/>
              <w:spacing w:after="0"/>
              <w:rPr>
                <w:sz w:val="16"/>
                <w:szCs w:val="16"/>
              </w:rPr>
            </w:pPr>
            <w:r w:rsidRPr="00012DB5">
              <w:rPr>
                <w:sz w:val="16"/>
                <w:szCs w:val="16"/>
              </w:rPr>
              <w:t>Source:</w:t>
            </w:r>
            <w:r w:rsidRPr="00012DB5">
              <w:rPr>
                <w:sz w:val="16"/>
                <w:szCs w:val="16"/>
              </w:rPr>
              <w:tab/>
            </w:r>
            <w:r w:rsidRPr="00012DB5">
              <w:rPr>
                <w:b w:val="0"/>
                <w:sz w:val="16"/>
                <w:szCs w:val="16"/>
              </w:rPr>
              <w:t>RAN WG1</w:t>
            </w:r>
          </w:p>
          <w:p w14:paraId="7BC987BC" w14:textId="77777777" w:rsidR="00012DB5" w:rsidRPr="00012DB5" w:rsidRDefault="00012DB5" w:rsidP="00012DB5">
            <w:pPr>
              <w:pStyle w:val="Source"/>
              <w:spacing w:after="0"/>
              <w:rPr>
                <w:sz w:val="16"/>
                <w:szCs w:val="16"/>
              </w:rPr>
            </w:pPr>
            <w:r w:rsidRPr="00012DB5">
              <w:rPr>
                <w:sz w:val="16"/>
                <w:szCs w:val="16"/>
              </w:rPr>
              <w:t>To:</w:t>
            </w:r>
            <w:r w:rsidRPr="00012DB5">
              <w:rPr>
                <w:sz w:val="16"/>
                <w:szCs w:val="16"/>
              </w:rPr>
              <w:tab/>
            </w:r>
            <w:r w:rsidRPr="00012DB5">
              <w:rPr>
                <w:b w:val="0"/>
                <w:sz w:val="16"/>
                <w:szCs w:val="16"/>
              </w:rPr>
              <w:t>RAN WG2, RAN WG3</w:t>
            </w:r>
          </w:p>
          <w:p w14:paraId="7D69406A" w14:textId="77777777" w:rsidR="00012DB5" w:rsidRPr="00012DB5" w:rsidRDefault="00012DB5" w:rsidP="00012DB5">
            <w:pPr>
              <w:pStyle w:val="Source"/>
              <w:spacing w:after="0"/>
              <w:rPr>
                <w:sz w:val="16"/>
                <w:szCs w:val="16"/>
              </w:rPr>
            </w:pPr>
            <w:r w:rsidRPr="00012DB5">
              <w:rPr>
                <w:sz w:val="16"/>
                <w:szCs w:val="16"/>
              </w:rPr>
              <w:t>Cc:</w:t>
            </w:r>
          </w:p>
          <w:p w14:paraId="3F6B21F7" w14:textId="77777777" w:rsidR="00012DB5" w:rsidRPr="00012DB5" w:rsidRDefault="00012DB5" w:rsidP="00012DB5">
            <w:pPr>
              <w:spacing w:after="0" w:line="240" w:lineRule="auto"/>
              <w:rPr>
                <w:rFonts w:ascii="Arial" w:hAnsi="Arial" w:cs="Arial"/>
                <w:b/>
                <w:sz w:val="18"/>
                <w:szCs w:val="18"/>
              </w:rPr>
            </w:pPr>
          </w:p>
          <w:p w14:paraId="0B4DB4FC" w14:textId="5A530EC9" w:rsidR="0091142F" w:rsidRPr="00012DB5" w:rsidRDefault="0091142F" w:rsidP="00012DB5">
            <w:pPr>
              <w:pStyle w:val="af4"/>
              <w:numPr>
                <w:ilvl w:val="0"/>
                <w:numId w:val="10"/>
              </w:numPr>
              <w:spacing w:after="0" w:line="240" w:lineRule="auto"/>
              <w:ind w:firstLineChars="0"/>
              <w:rPr>
                <w:rFonts w:ascii="Arial" w:hAnsi="Arial" w:cs="Arial"/>
                <w:b/>
                <w:sz w:val="20"/>
                <w:szCs w:val="20"/>
              </w:rPr>
            </w:pPr>
            <w:r w:rsidRPr="00012DB5">
              <w:rPr>
                <w:rFonts w:ascii="Arial" w:hAnsi="Arial" w:cs="Arial"/>
                <w:b/>
                <w:sz w:val="20"/>
                <w:szCs w:val="20"/>
              </w:rPr>
              <w:t>Overall Description:</w:t>
            </w:r>
          </w:p>
          <w:p w14:paraId="3F24CDE9" w14:textId="77777777" w:rsidR="0091142F" w:rsidRPr="00012DB5" w:rsidRDefault="0091142F" w:rsidP="00012DB5">
            <w:pPr>
              <w:spacing w:after="0" w:line="240" w:lineRule="auto"/>
              <w:rPr>
                <w:rFonts w:eastAsia="Yu Mincho"/>
                <w:bCs/>
                <w:iCs/>
                <w:sz w:val="18"/>
                <w:szCs w:val="18"/>
                <w:lang w:eastAsia="ja-JP"/>
              </w:rPr>
            </w:pPr>
            <w:r w:rsidRPr="00012DB5">
              <w:rPr>
                <w:rFonts w:eastAsia="Yu Mincho"/>
                <w:bCs/>
                <w:iCs/>
                <w:sz w:val="18"/>
                <w:szCs w:val="18"/>
                <w:lang w:eastAsia="ja-JP"/>
              </w:rPr>
              <w:t xml:space="preserve">RAN1 has made the following agreements in RAN1#109e related to RRC parameters for Rel-17 </w:t>
            </w:r>
            <w:proofErr w:type="spellStart"/>
            <w:r w:rsidRPr="00012DB5">
              <w:rPr>
                <w:rFonts w:eastAsia="Yu Mincho"/>
                <w:bCs/>
                <w:iCs/>
                <w:sz w:val="18"/>
                <w:szCs w:val="18"/>
                <w:lang w:eastAsia="ja-JP"/>
              </w:rPr>
              <w:t>eIAB</w:t>
            </w:r>
            <w:proofErr w:type="spellEnd"/>
            <w:r w:rsidRPr="00012DB5">
              <w:rPr>
                <w:rFonts w:eastAsia="Yu Mincho"/>
                <w:bCs/>
                <w:iCs/>
                <w:sz w:val="18"/>
                <w:szCs w:val="18"/>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0"/>
            </w:tblGrid>
            <w:tr w:rsidR="0091142F" w:rsidRPr="00012DB5" w14:paraId="4CF1DD3B" w14:textId="77777777" w:rsidTr="00621A08">
              <w:trPr>
                <w:trHeight w:val="1622"/>
              </w:trPr>
              <w:tc>
                <w:tcPr>
                  <w:tcW w:w="13653" w:type="dxa"/>
                </w:tcPr>
                <w:p w14:paraId="01FC3D7D" w14:textId="77777777" w:rsidR="0091142F" w:rsidRPr="00012DB5" w:rsidRDefault="0091142F" w:rsidP="00012DB5">
                  <w:pPr>
                    <w:pStyle w:val="ZTE-Proposal"/>
                    <w:numPr>
                      <w:ilvl w:val="0"/>
                      <w:numId w:val="0"/>
                    </w:numPr>
                    <w:spacing w:beforeLines="0" w:before="0" w:afterLines="0" w:after="0"/>
                    <w:ind w:left="135"/>
                    <w:rPr>
                      <w:rFonts w:ascii="Calibri" w:eastAsia="Times New Roman" w:hAnsi="Calibri" w:cs="Calibri"/>
                      <w:bCs w:val="0"/>
                      <w:i w:val="0"/>
                      <w:iCs w:val="0"/>
                      <w:kern w:val="0"/>
                      <w:sz w:val="16"/>
                      <w:szCs w:val="16"/>
                      <w:lang w:val="en-US"/>
                    </w:rPr>
                  </w:pPr>
                  <w:r w:rsidRPr="00012DB5">
                    <w:rPr>
                      <w:rFonts w:ascii="Calibri" w:eastAsia="Times New Roman" w:hAnsi="Calibri" w:cs="Calibri"/>
                      <w:bCs w:val="0"/>
                      <w:i w:val="0"/>
                      <w:iCs w:val="0"/>
                      <w:kern w:val="0"/>
                      <w:sz w:val="16"/>
                      <w:szCs w:val="16"/>
                      <w:highlight w:val="green"/>
                      <w:lang w:val="en-US"/>
                    </w:rPr>
                    <w:t>Agreement</w:t>
                  </w:r>
                </w:p>
                <w:p w14:paraId="44CF8FB8" w14:textId="77777777" w:rsidR="0091142F" w:rsidRPr="00012DB5" w:rsidRDefault="0091142F" w:rsidP="00012DB5">
                  <w:pPr>
                    <w:pStyle w:val="ZTE-Proposal"/>
                    <w:numPr>
                      <w:ilvl w:val="0"/>
                      <w:numId w:val="0"/>
                    </w:numPr>
                    <w:spacing w:beforeLines="0" w:before="0" w:afterLines="0" w:after="0"/>
                    <w:ind w:left="135"/>
                    <w:rPr>
                      <w:rFonts w:ascii="Calibri" w:eastAsia="Times New Roman" w:hAnsi="Calibri" w:cs="Calibri"/>
                      <w:b w:val="0"/>
                      <w:i w:val="0"/>
                      <w:iCs w:val="0"/>
                      <w:kern w:val="0"/>
                      <w:sz w:val="16"/>
                      <w:szCs w:val="16"/>
                      <w:highlight w:val="green"/>
                      <w:lang w:val="en-US"/>
                    </w:rPr>
                  </w:pPr>
                  <w:r w:rsidRPr="00012DB5">
                    <w:rPr>
                      <w:rFonts w:ascii="Calibri" w:eastAsia="Times New Roman" w:hAnsi="Calibri" w:cs="Calibri"/>
                      <w:b w:val="0"/>
                      <w:i w:val="0"/>
                      <w:iCs w:val="0"/>
                      <w:kern w:val="0"/>
                      <w:sz w:val="16"/>
                      <w:szCs w:val="16"/>
                      <w:lang w:val="en-US"/>
                    </w:rPr>
                    <w:t xml:space="preserve">An IAB node can be configured with two </w:t>
                  </w:r>
                  <w:proofErr w:type="spellStart"/>
                  <w:r w:rsidRPr="00012DB5">
                    <w:rPr>
                      <w:rFonts w:ascii="Calibri" w:eastAsia="Times New Roman" w:hAnsi="Calibri" w:cs="Calibri"/>
                      <w:b w:val="0"/>
                      <w:kern w:val="0"/>
                      <w:sz w:val="16"/>
                      <w:szCs w:val="16"/>
                      <w:lang w:val="en-US"/>
                    </w:rPr>
                    <w:t>availabilityCombinations</w:t>
                  </w:r>
                  <w:proofErr w:type="spellEnd"/>
                  <w:r w:rsidRPr="00012DB5">
                    <w:rPr>
                      <w:rFonts w:ascii="Calibri" w:eastAsia="Times New Roman" w:hAnsi="Calibri" w:cs="Calibri"/>
                      <w:b w:val="0"/>
                      <w:i w:val="0"/>
                      <w:iCs w:val="0"/>
                      <w:kern w:val="0"/>
                      <w:sz w:val="16"/>
                      <w:szCs w:val="16"/>
                      <w:lang w:val="en-US"/>
                    </w:rPr>
                    <w:t xml:space="preserve"> tables, one for TDM and one for FDM</w:t>
                  </w:r>
                </w:p>
                <w:p w14:paraId="69C95F3C" w14:textId="77777777" w:rsidR="0091142F" w:rsidRPr="00012DB5" w:rsidRDefault="0091142F" w:rsidP="00012DB5">
                  <w:pPr>
                    <w:spacing w:after="0" w:line="240" w:lineRule="auto"/>
                    <w:ind w:left="135"/>
                    <w:rPr>
                      <w:rFonts w:cs="Times"/>
                      <w:b/>
                      <w:bCs/>
                      <w:sz w:val="18"/>
                      <w:szCs w:val="18"/>
                      <w:highlight w:val="green"/>
                    </w:rPr>
                  </w:pPr>
                  <w:r w:rsidRPr="00012DB5">
                    <w:rPr>
                      <w:rFonts w:eastAsia="Gulim" w:cs="Times"/>
                      <w:b/>
                      <w:bCs/>
                      <w:sz w:val="18"/>
                      <w:szCs w:val="18"/>
                      <w:highlight w:val="green"/>
                      <w:shd w:val="clear" w:color="auto" w:fill="FFFF00"/>
                    </w:rPr>
                    <w:t>Agreement</w:t>
                  </w:r>
                </w:p>
                <w:p w14:paraId="6D576606" w14:textId="77777777" w:rsidR="0091142F" w:rsidRPr="00012DB5" w:rsidRDefault="0091142F" w:rsidP="00012DB5">
                  <w:pPr>
                    <w:pStyle w:val="ZTE-Proposal"/>
                    <w:numPr>
                      <w:ilvl w:val="0"/>
                      <w:numId w:val="0"/>
                    </w:numPr>
                    <w:tabs>
                      <w:tab w:val="num" w:pos="432"/>
                    </w:tabs>
                    <w:spacing w:beforeLines="0" w:before="0" w:afterLines="0" w:after="0"/>
                    <w:ind w:left="432" w:hanging="432"/>
                    <w:rPr>
                      <w:rFonts w:ascii="Calibri" w:eastAsia="Times New Roman" w:hAnsi="Calibri" w:cs="Calibri"/>
                      <w:bCs w:val="0"/>
                      <w:i w:val="0"/>
                      <w:iCs w:val="0"/>
                      <w:kern w:val="0"/>
                      <w:sz w:val="16"/>
                      <w:szCs w:val="16"/>
                      <w:highlight w:val="green"/>
                      <w:lang w:val="en-US"/>
                    </w:rPr>
                  </w:pPr>
                  <w:r w:rsidRPr="00012DB5">
                    <w:rPr>
                      <w:rFonts w:ascii="Times" w:hAnsi="Times" w:cs="Times"/>
                      <w:bCs w:val="0"/>
                      <w:sz w:val="16"/>
                      <w:szCs w:val="16"/>
                    </w:rPr>
                    <w:t xml:space="preserve">If an IAB node is configured with two </w:t>
                  </w:r>
                  <w:proofErr w:type="spellStart"/>
                  <w:r w:rsidRPr="00012DB5">
                    <w:rPr>
                      <w:rFonts w:ascii="Times" w:hAnsi="Times" w:cs="Times"/>
                      <w:bCs w:val="0"/>
                      <w:i w:val="0"/>
                      <w:sz w:val="16"/>
                      <w:szCs w:val="16"/>
                    </w:rPr>
                    <w:t>availabilityCombinations</w:t>
                  </w:r>
                  <w:proofErr w:type="spellEnd"/>
                  <w:r w:rsidRPr="00012DB5">
                    <w:rPr>
                      <w:rFonts w:ascii="Times" w:hAnsi="Times" w:cs="Times"/>
                      <w:bCs w:val="0"/>
                      <w:sz w:val="16"/>
                      <w:szCs w:val="16"/>
                    </w:rPr>
                    <w:t xml:space="preserve"> tables, both shared and separate AI index fields are supported by introducing </w:t>
                  </w:r>
                  <w:r w:rsidRPr="00012DB5">
                    <w:rPr>
                      <w:rFonts w:ascii="Times" w:hAnsi="Times" w:cs="Times"/>
                      <w:bCs w:val="0"/>
                      <w:i w:val="0"/>
                      <w:iCs w:val="0"/>
                      <w:sz w:val="16"/>
                      <w:szCs w:val="16"/>
                      <w:shd w:val="clear" w:color="auto" w:fill="FFFFFF"/>
                      <w:lang w:val="x-none"/>
                    </w:rPr>
                    <w:t>positioninDCI-AI-rel17</w:t>
                  </w:r>
                  <w:r w:rsidRPr="00012DB5">
                    <w:rPr>
                      <w:rFonts w:ascii="Times" w:hAnsi="Times" w:cs="Times"/>
                      <w:bCs w:val="0"/>
                      <w:sz w:val="16"/>
                      <w:szCs w:val="16"/>
                      <w:shd w:val="clear" w:color="auto" w:fill="FFFFFF"/>
                    </w:rPr>
                    <w:t>.</w:t>
                  </w:r>
                </w:p>
              </w:tc>
            </w:tr>
          </w:tbl>
          <w:p w14:paraId="75C0ED62" w14:textId="77777777" w:rsidR="0091142F" w:rsidRPr="00012DB5" w:rsidRDefault="0091142F" w:rsidP="00012DB5">
            <w:pPr>
              <w:spacing w:after="0" w:line="240" w:lineRule="auto"/>
              <w:rPr>
                <w:rFonts w:eastAsia="Yu Mincho"/>
                <w:bCs/>
                <w:iCs/>
                <w:sz w:val="18"/>
                <w:szCs w:val="18"/>
                <w:lang w:eastAsia="ja-JP"/>
              </w:rPr>
            </w:pPr>
          </w:p>
          <w:p w14:paraId="055FB759" w14:textId="77777777" w:rsidR="0091142F" w:rsidRPr="00012DB5" w:rsidRDefault="0091142F" w:rsidP="00012DB5">
            <w:pPr>
              <w:spacing w:after="0" w:line="240" w:lineRule="auto"/>
              <w:rPr>
                <w:rFonts w:eastAsia="Yu Mincho"/>
                <w:bCs/>
                <w:iCs/>
                <w:sz w:val="18"/>
                <w:szCs w:val="18"/>
                <w:lang w:eastAsia="ja-JP"/>
              </w:rPr>
            </w:pPr>
            <w:r w:rsidRPr="00012DB5">
              <w:rPr>
                <w:rFonts w:eastAsia="Yu Mincho"/>
                <w:bCs/>
                <w:iCs/>
                <w:sz w:val="18"/>
                <w:szCs w:val="18"/>
                <w:lang w:eastAsia="ja-JP"/>
              </w:rPr>
              <w:lastRenderedPageBreak/>
              <w:t xml:space="preserve">In addition, RAN1 has made the following agreements in RAN1#109e related to F1AP parameters for Rel-17 </w:t>
            </w:r>
            <w:proofErr w:type="spellStart"/>
            <w:r w:rsidRPr="00012DB5">
              <w:rPr>
                <w:rFonts w:eastAsia="Yu Mincho"/>
                <w:bCs/>
                <w:iCs/>
                <w:sz w:val="18"/>
                <w:szCs w:val="18"/>
                <w:lang w:eastAsia="ja-JP"/>
              </w:rPr>
              <w:t>eIAB</w:t>
            </w:r>
            <w:proofErr w:type="spellEnd"/>
            <w:r w:rsidRPr="00012DB5">
              <w:rPr>
                <w:rFonts w:eastAsia="Yu Mincho"/>
                <w:bCs/>
                <w:iCs/>
                <w:sz w:val="18"/>
                <w:szCs w:val="18"/>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0"/>
            </w:tblGrid>
            <w:tr w:rsidR="0091142F" w:rsidRPr="00012DB5" w14:paraId="4BCEEC29" w14:textId="77777777" w:rsidTr="00621A08">
              <w:trPr>
                <w:trHeight w:val="620"/>
              </w:trPr>
              <w:tc>
                <w:tcPr>
                  <w:tcW w:w="17244" w:type="dxa"/>
                </w:tcPr>
                <w:p w14:paraId="440996CA" w14:textId="77777777" w:rsidR="0091142F" w:rsidRPr="00012DB5" w:rsidRDefault="0091142F" w:rsidP="00012DB5">
                  <w:pPr>
                    <w:spacing w:after="0" w:line="240" w:lineRule="auto"/>
                    <w:ind w:left="208"/>
                    <w:rPr>
                      <w:rFonts w:cs="Times"/>
                      <w:b/>
                      <w:bCs/>
                      <w:sz w:val="18"/>
                      <w:szCs w:val="18"/>
                      <w:highlight w:val="green"/>
                    </w:rPr>
                  </w:pPr>
                  <w:r w:rsidRPr="00012DB5">
                    <w:rPr>
                      <w:rFonts w:eastAsia="Gulim" w:cs="Times"/>
                      <w:b/>
                      <w:bCs/>
                      <w:sz w:val="18"/>
                      <w:szCs w:val="18"/>
                      <w:highlight w:val="green"/>
                      <w:shd w:val="clear" w:color="auto" w:fill="FFFF00"/>
                    </w:rPr>
                    <w:t>Agreement</w:t>
                  </w:r>
                </w:p>
                <w:p w14:paraId="3EEAABD5" w14:textId="77777777" w:rsidR="0091142F" w:rsidRPr="00012DB5" w:rsidRDefault="0091142F" w:rsidP="00012DB5">
                  <w:pPr>
                    <w:spacing w:after="0" w:line="240" w:lineRule="auto"/>
                    <w:ind w:left="208"/>
                    <w:rPr>
                      <w:rFonts w:eastAsia="Gulim" w:cs="Times"/>
                      <w:b/>
                      <w:bCs/>
                      <w:sz w:val="18"/>
                      <w:szCs w:val="18"/>
                      <w:highlight w:val="green"/>
                      <w:shd w:val="clear" w:color="auto" w:fill="FFFF00"/>
                    </w:rPr>
                  </w:pPr>
                  <w:r w:rsidRPr="00012DB5">
                    <w:rPr>
                      <w:rFonts w:eastAsia="Gulim" w:cs="Times"/>
                      <w:bCs/>
                      <w:sz w:val="18"/>
                      <w:szCs w:val="18"/>
                    </w:rPr>
                    <w:t>If the RB sets of a Rel-17 IAB-DU H/S/NA resource configuration do not cover the entire carrier bandwidth: The remaining RBs not part of an RB set configuration are considered as included in the last RB set.</w:t>
                  </w:r>
                </w:p>
              </w:tc>
            </w:tr>
          </w:tbl>
          <w:p w14:paraId="5C46BC4E" w14:textId="77777777" w:rsidR="0091142F" w:rsidRPr="00012DB5" w:rsidRDefault="0091142F" w:rsidP="00012DB5">
            <w:pPr>
              <w:spacing w:after="0" w:line="240" w:lineRule="auto"/>
              <w:rPr>
                <w:rFonts w:eastAsia="Yu Mincho"/>
                <w:bCs/>
                <w:iCs/>
                <w:sz w:val="18"/>
                <w:szCs w:val="18"/>
                <w:lang w:eastAsia="ja-JP"/>
              </w:rPr>
            </w:pPr>
          </w:p>
          <w:p w14:paraId="20B2ED41" w14:textId="77777777" w:rsidR="0091142F" w:rsidRPr="00012DB5" w:rsidRDefault="0091142F" w:rsidP="00012DB5">
            <w:pPr>
              <w:spacing w:after="0" w:line="240" w:lineRule="auto"/>
              <w:rPr>
                <w:rFonts w:ascii="Arial" w:hAnsi="Arial" w:cs="Arial"/>
                <w:b/>
                <w:sz w:val="18"/>
                <w:szCs w:val="18"/>
              </w:rPr>
            </w:pPr>
            <w:r w:rsidRPr="00012DB5">
              <w:rPr>
                <w:rFonts w:ascii="Arial" w:hAnsi="Arial" w:cs="Arial"/>
                <w:b/>
                <w:sz w:val="18"/>
                <w:szCs w:val="18"/>
              </w:rPr>
              <w:t>2. Actions:</w:t>
            </w:r>
          </w:p>
          <w:p w14:paraId="0B44A631" w14:textId="77777777" w:rsidR="0091142F" w:rsidRPr="00012DB5" w:rsidRDefault="0091142F" w:rsidP="00012DB5">
            <w:pPr>
              <w:spacing w:after="0" w:line="240" w:lineRule="auto"/>
              <w:ind w:left="1985" w:hanging="1985"/>
              <w:rPr>
                <w:rFonts w:ascii="Arial" w:hAnsi="Arial" w:cs="Arial"/>
                <w:b/>
                <w:sz w:val="18"/>
                <w:szCs w:val="18"/>
              </w:rPr>
            </w:pPr>
            <w:r w:rsidRPr="00012DB5">
              <w:rPr>
                <w:rFonts w:ascii="Arial" w:hAnsi="Arial" w:cs="Arial"/>
                <w:b/>
                <w:sz w:val="18"/>
                <w:szCs w:val="18"/>
              </w:rPr>
              <w:t>To RAN WG2 and RAN WG3</w:t>
            </w:r>
          </w:p>
          <w:p w14:paraId="7C09DA96" w14:textId="238E851B" w:rsidR="0091142F" w:rsidRPr="00012DB5" w:rsidRDefault="0091142F" w:rsidP="00012DB5">
            <w:pPr>
              <w:spacing w:after="0" w:line="240" w:lineRule="auto"/>
              <w:rPr>
                <w:rFonts w:ascii="Arial" w:eastAsia="Yu Mincho" w:hAnsi="Arial" w:cs="Arial"/>
                <w:lang w:eastAsia="ja-JP"/>
              </w:rPr>
            </w:pPr>
            <w:r w:rsidRPr="00012DB5">
              <w:rPr>
                <w:rFonts w:ascii="Arial" w:eastAsia="Yu Mincho" w:hAnsi="Arial" w:cs="Arial"/>
                <w:b/>
                <w:bCs/>
                <w:sz w:val="18"/>
                <w:szCs w:val="18"/>
                <w:lang w:eastAsia="ja-JP"/>
              </w:rPr>
              <w:t xml:space="preserve">ACTION: </w:t>
            </w:r>
            <w:r w:rsidRPr="00012DB5">
              <w:rPr>
                <w:rFonts w:eastAsia="Yu Mincho"/>
                <w:sz w:val="18"/>
                <w:szCs w:val="18"/>
                <w:lang w:eastAsia="ja-JP"/>
              </w:rPr>
              <w:t>RAN1 would like to kindly ask RAN2 and RAN3 to consider the design of the corresponding higher-layer parameters in Rel-17.</w:t>
            </w:r>
            <w:r w:rsidRPr="00012DB5">
              <w:rPr>
                <w:rFonts w:ascii="Arial" w:eastAsia="Yu Mincho" w:hAnsi="Arial" w:cs="Arial"/>
                <w:sz w:val="18"/>
                <w:szCs w:val="18"/>
                <w:lang w:eastAsia="ja-JP"/>
              </w:rPr>
              <w:t xml:space="preserve"> </w:t>
            </w:r>
          </w:p>
        </w:tc>
      </w:tr>
    </w:tbl>
    <w:p w14:paraId="10FD8108" w14:textId="2E00F042" w:rsidR="0091142F" w:rsidRDefault="0091142F">
      <w:pPr>
        <w:spacing w:afterLines="50" w:after="156"/>
        <w:jc w:val="left"/>
        <w:rPr>
          <w:rFonts w:ascii="Times New Roman" w:eastAsia="MS Mincho" w:hAnsi="Times New Roman" w:cs="Times New Roman"/>
          <w:lang w:eastAsia="ja-JP"/>
        </w:rPr>
      </w:pPr>
    </w:p>
    <w:p w14:paraId="750DD217" w14:textId="3EB886B8" w:rsidR="00012DB5" w:rsidRPr="0025670D" w:rsidRDefault="00012DB5">
      <w:pPr>
        <w:spacing w:afterLines="50" w:after="156"/>
        <w:jc w:val="left"/>
        <w:rPr>
          <w:rFonts w:ascii="Times New Roman" w:eastAsia="MS Mincho" w:hAnsi="Times New Roman" w:cs="Times New Roman"/>
          <w:lang w:eastAsia="ja-JP"/>
        </w:rPr>
      </w:pPr>
      <w:r>
        <w:rPr>
          <w:rFonts w:ascii="Times New Roman" w:eastAsia="MS Mincho" w:hAnsi="Times New Roman" w:cs="Times New Roman"/>
          <w:lang w:eastAsia="ja-JP"/>
        </w:rPr>
        <w:t>The first two agreement</w:t>
      </w:r>
      <w:r w:rsidR="008B622D">
        <w:rPr>
          <w:rFonts w:ascii="Times New Roman" w:eastAsia="MS Mincho" w:hAnsi="Times New Roman" w:cs="Times New Roman"/>
          <w:lang w:eastAsia="ja-JP"/>
        </w:rPr>
        <w:t>s</w:t>
      </w:r>
      <w:r>
        <w:rPr>
          <w:rFonts w:ascii="Times New Roman" w:eastAsia="MS Mincho" w:hAnsi="Times New Roman" w:cs="Times New Roman"/>
          <w:lang w:eastAsia="ja-JP"/>
        </w:rPr>
        <w:t xml:space="preserve"> affect RRC and need to be handled by RAN2. The third agreement has been addressed by CRs R3-224350, R3-224351,</w:t>
      </w:r>
      <w:r w:rsidRPr="00012DB5">
        <w:rPr>
          <w:rFonts w:ascii="Times New Roman" w:eastAsia="MS Mincho" w:hAnsi="Times New Roman" w:cs="Times New Roman"/>
          <w:lang w:eastAsia="ja-JP"/>
        </w:rPr>
        <w:t xml:space="preserve"> </w:t>
      </w:r>
      <w:r>
        <w:rPr>
          <w:rFonts w:ascii="Times New Roman" w:eastAsia="MS Mincho" w:hAnsi="Times New Roman" w:cs="Times New Roman"/>
          <w:lang w:eastAsia="ja-JP"/>
        </w:rPr>
        <w:t xml:space="preserve">R3-224500, and R3-224501 and will be discussed further below.     </w:t>
      </w:r>
    </w:p>
    <w:p w14:paraId="06997A5A" w14:textId="32F1C29D" w:rsidR="00C71DF8" w:rsidRDefault="00C71DF8" w:rsidP="00C71DF8"/>
    <w:p w14:paraId="48F77296" w14:textId="2D45A90C" w:rsidR="00055347" w:rsidRDefault="006870C2" w:rsidP="006870C2">
      <w:pPr>
        <w:pStyle w:val="2"/>
        <w:numPr>
          <w:ilvl w:val="0"/>
          <w:numId w:val="0"/>
        </w:numPr>
        <w:ind w:left="432" w:hanging="432"/>
      </w:pPr>
      <w:r>
        <w:t xml:space="preserve">3.2   Rel-16 </w:t>
      </w:r>
      <w:r w:rsidR="0069466C">
        <w:t>CR</w:t>
      </w:r>
      <w:r>
        <w:t xml:space="preserve"> to 38.473</w:t>
      </w:r>
      <w:r w:rsidRPr="006870C2">
        <w:t xml:space="preserve"> on IAB Multiplexing info</w:t>
      </w:r>
    </w:p>
    <w:tbl>
      <w:tblPr>
        <w:tblW w:w="9930" w:type="dxa"/>
        <w:tblInd w:w="-152" w:type="dxa"/>
        <w:tblLayout w:type="fixed"/>
        <w:tblLook w:val="0000" w:firstRow="0" w:lastRow="0" w:firstColumn="0" w:lastColumn="0" w:noHBand="0" w:noVBand="0"/>
      </w:tblPr>
      <w:tblGrid>
        <w:gridCol w:w="189"/>
        <w:gridCol w:w="943"/>
        <w:gridCol w:w="815"/>
        <w:gridCol w:w="3416"/>
        <w:gridCol w:w="4466"/>
        <w:gridCol w:w="101"/>
      </w:tblGrid>
      <w:tr w:rsidR="005E5DD7" w:rsidRPr="00E652C9" w14:paraId="6B861CF4" w14:textId="77777777" w:rsidTr="005E69D0">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tcPr>
          <w:p w14:paraId="6BB43093" w14:textId="77777777" w:rsidR="005E5DD7" w:rsidRPr="00E652C9" w:rsidRDefault="00B22B6F" w:rsidP="00621A08">
            <w:pPr>
              <w:ind w:left="144" w:hanging="144"/>
              <w:rPr>
                <w:rFonts w:ascii="Calibri" w:hAnsi="Calibri" w:cs="Calibri"/>
                <w:sz w:val="18"/>
                <w:szCs w:val="24"/>
                <w:highlight w:val="yellow"/>
                <w:lang w:eastAsia="en-US"/>
              </w:rPr>
            </w:pPr>
            <w:hyperlink r:id="rId21" w:history="1">
              <w:r w:rsidR="005E5DD7" w:rsidRPr="00E652C9">
                <w:rPr>
                  <w:rFonts w:ascii="Calibri" w:hAnsi="Calibri" w:cs="Calibri"/>
                  <w:sz w:val="18"/>
                  <w:szCs w:val="24"/>
                  <w:highlight w:val="yellow"/>
                  <w:lang w:eastAsia="en-US"/>
                </w:rPr>
                <w:t>R3-224349</w:t>
              </w:r>
            </w:hyperlink>
          </w:p>
        </w:tc>
        <w:tc>
          <w:tcPr>
            <w:tcW w:w="42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7AB8774D" w14:textId="77777777" w:rsidR="005E5DD7" w:rsidRPr="00E652C9" w:rsidRDefault="005E5DD7" w:rsidP="00621A08">
            <w:pPr>
              <w:ind w:left="144" w:hanging="144"/>
              <w:rPr>
                <w:rFonts w:ascii="Calibri" w:hAnsi="Calibri" w:cs="Calibri"/>
                <w:sz w:val="18"/>
                <w:szCs w:val="24"/>
                <w:lang w:eastAsia="en-US"/>
              </w:rPr>
            </w:pPr>
            <w:r w:rsidRPr="00E652C9">
              <w:rPr>
                <w:rFonts w:ascii="Calibri" w:hAnsi="Calibri" w:cs="Calibri"/>
                <w:sz w:val="18"/>
                <w:szCs w:val="24"/>
                <w:lang w:eastAsia="en-US"/>
              </w:rPr>
              <w:t>Correction on IAB Multiplexing info (Huawei, Lenovo, Ericsson, Samsung)</w:t>
            </w:r>
          </w:p>
        </w:tc>
        <w:tc>
          <w:tcPr>
            <w:tcW w:w="4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1C5C793" w14:textId="77777777" w:rsidR="005E5DD7" w:rsidRPr="00E652C9" w:rsidRDefault="005E5DD7" w:rsidP="00621A08">
            <w:pPr>
              <w:ind w:left="144" w:hanging="144"/>
              <w:rPr>
                <w:rFonts w:ascii="Calibri" w:hAnsi="Calibri" w:cs="Calibri"/>
                <w:sz w:val="18"/>
                <w:szCs w:val="24"/>
                <w:lang w:eastAsia="en-US"/>
              </w:rPr>
            </w:pPr>
            <w:r w:rsidRPr="00E652C9">
              <w:rPr>
                <w:rFonts w:ascii="Calibri" w:hAnsi="Calibri" w:cs="Calibri"/>
                <w:sz w:val="18"/>
                <w:szCs w:val="24"/>
                <w:lang w:eastAsia="en-US"/>
              </w:rPr>
              <w:t>CR0980r, TS 38.473 v16.10.0, Rel-16, Cat. F</w:t>
            </w:r>
          </w:p>
        </w:tc>
      </w:tr>
      <w:tr w:rsidR="005E69D0" w:rsidRPr="0097787D" w14:paraId="107F4CB5" w14:textId="77777777" w:rsidTr="0069466C">
        <w:tblPrEx>
          <w:tblCellMar>
            <w:left w:w="42" w:type="dxa"/>
            <w:right w:w="42" w:type="dxa"/>
          </w:tblCellMar>
        </w:tblPrEx>
        <w:trPr>
          <w:gridBefore w:val="1"/>
          <w:gridAfter w:val="1"/>
          <w:wBefore w:w="189" w:type="dxa"/>
          <w:wAfter w:w="101" w:type="dxa"/>
        </w:trPr>
        <w:tc>
          <w:tcPr>
            <w:tcW w:w="1758" w:type="dxa"/>
            <w:gridSpan w:val="2"/>
            <w:tcBorders>
              <w:top w:val="single" w:sz="4" w:space="0" w:color="auto"/>
              <w:left w:val="single" w:sz="4" w:space="0" w:color="auto"/>
            </w:tcBorders>
          </w:tcPr>
          <w:p w14:paraId="28F06482" w14:textId="77777777" w:rsidR="005E69D0" w:rsidRPr="0069466C" w:rsidRDefault="005E69D0" w:rsidP="0069466C">
            <w:pPr>
              <w:pStyle w:val="CRCoverPage"/>
              <w:tabs>
                <w:tab w:val="right" w:pos="2184"/>
              </w:tabs>
              <w:spacing w:after="0"/>
              <w:rPr>
                <w:b/>
                <w:i/>
                <w:noProof/>
                <w:sz w:val="16"/>
                <w:szCs w:val="16"/>
              </w:rPr>
            </w:pPr>
            <w:r w:rsidRPr="0069466C">
              <w:rPr>
                <w:b/>
                <w:i/>
                <w:noProof/>
                <w:sz w:val="16"/>
                <w:szCs w:val="16"/>
              </w:rPr>
              <w:t>Reason for change:</w:t>
            </w:r>
          </w:p>
        </w:tc>
        <w:tc>
          <w:tcPr>
            <w:tcW w:w="7882" w:type="dxa"/>
            <w:gridSpan w:val="2"/>
            <w:tcBorders>
              <w:top w:val="single" w:sz="4" w:space="0" w:color="auto"/>
              <w:right w:val="single" w:sz="4" w:space="0" w:color="auto"/>
            </w:tcBorders>
            <w:shd w:val="pct30" w:color="FFFF00" w:fill="auto"/>
          </w:tcPr>
          <w:p w14:paraId="294C851A" w14:textId="77777777" w:rsidR="005E69D0" w:rsidRPr="0069466C" w:rsidRDefault="005E69D0" w:rsidP="0069466C">
            <w:pPr>
              <w:pStyle w:val="CRCoverPage"/>
              <w:numPr>
                <w:ilvl w:val="0"/>
                <w:numId w:val="11"/>
              </w:numPr>
              <w:spacing w:after="0"/>
              <w:rPr>
                <w:noProof/>
                <w:sz w:val="16"/>
                <w:szCs w:val="16"/>
              </w:rPr>
            </w:pPr>
            <w:r w:rsidRPr="0069466C">
              <w:rPr>
                <w:rFonts w:hint="eastAsia"/>
                <w:noProof/>
                <w:sz w:val="16"/>
                <w:szCs w:val="16"/>
                <w:lang w:eastAsia="zh-CN"/>
              </w:rPr>
              <w:t>I</w:t>
            </w:r>
            <w:r w:rsidRPr="0069466C">
              <w:rPr>
                <w:noProof/>
                <w:sz w:val="16"/>
                <w:szCs w:val="16"/>
                <w:lang w:eastAsia="zh-CN"/>
              </w:rPr>
              <w:t xml:space="preserve">n section 9.3.1.108,  the order of the </w:t>
            </w:r>
            <w:r w:rsidRPr="0069466C">
              <w:rPr>
                <w:rFonts w:cs="Arial"/>
                <w:bCs/>
                <w:i/>
                <w:sz w:val="16"/>
                <w:szCs w:val="16"/>
                <w:lang w:eastAsia="ja-JP"/>
              </w:rPr>
              <w:t>DU_RX/MT_TX</w:t>
            </w:r>
            <w:r w:rsidRPr="0069466C">
              <w:rPr>
                <w:noProof/>
                <w:sz w:val="16"/>
                <w:szCs w:val="16"/>
                <w:lang w:eastAsia="zh-CN"/>
              </w:rPr>
              <w:t xml:space="preserve"> IE and </w:t>
            </w:r>
            <w:r w:rsidRPr="0069466C">
              <w:rPr>
                <w:rFonts w:cs="Arial"/>
                <w:bCs/>
                <w:i/>
                <w:sz w:val="16"/>
                <w:szCs w:val="16"/>
                <w:lang w:eastAsia="ja-JP"/>
              </w:rPr>
              <w:t>DU_TX/MT_RX</w:t>
            </w:r>
            <w:r w:rsidRPr="0069466C">
              <w:rPr>
                <w:noProof/>
                <w:sz w:val="16"/>
                <w:szCs w:val="16"/>
                <w:lang w:eastAsia="zh-CN"/>
              </w:rPr>
              <w:t xml:space="preserve"> IE in the tabular is not align with ASN.1 part.</w:t>
            </w:r>
          </w:p>
          <w:p w14:paraId="779B00EC" w14:textId="77777777" w:rsidR="005E69D0" w:rsidRPr="0069466C" w:rsidRDefault="005E69D0" w:rsidP="0069466C">
            <w:pPr>
              <w:pStyle w:val="CRCoverPage"/>
              <w:spacing w:after="0"/>
              <w:ind w:left="100"/>
              <w:rPr>
                <w:noProof/>
                <w:sz w:val="16"/>
                <w:szCs w:val="16"/>
              </w:rPr>
            </w:pPr>
          </w:p>
        </w:tc>
      </w:tr>
      <w:tr w:rsidR="005E69D0" w14:paraId="4E93EC8B" w14:textId="77777777" w:rsidTr="0069466C">
        <w:tblPrEx>
          <w:tblCellMar>
            <w:left w:w="42" w:type="dxa"/>
            <w:right w:w="42" w:type="dxa"/>
          </w:tblCellMar>
        </w:tblPrEx>
        <w:trPr>
          <w:gridBefore w:val="1"/>
          <w:gridAfter w:val="1"/>
          <w:wBefore w:w="189" w:type="dxa"/>
          <w:wAfter w:w="101" w:type="dxa"/>
        </w:trPr>
        <w:tc>
          <w:tcPr>
            <w:tcW w:w="1758" w:type="dxa"/>
            <w:gridSpan w:val="2"/>
            <w:tcBorders>
              <w:left w:val="single" w:sz="4" w:space="0" w:color="auto"/>
            </w:tcBorders>
          </w:tcPr>
          <w:p w14:paraId="7EAE6FAD" w14:textId="77777777" w:rsidR="005E69D0" w:rsidRPr="0069466C" w:rsidRDefault="005E69D0" w:rsidP="0069466C">
            <w:pPr>
              <w:pStyle w:val="CRCoverPage"/>
              <w:spacing w:after="0"/>
              <w:rPr>
                <w:b/>
                <w:i/>
                <w:noProof/>
                <w:sz w:val="16"/>
                <w:szCs w:val="16"/>
              </w:rPr>
            </w:pPr>
          </w:p>
        </w:tc>
        <w:tc>
          <w:tcPr>
            <w:tcW w:w="7882" w:type="dxa"/>
            <w:gridSpan w:val="2"/>
            <w:tcBorders>
              <w:right w:val="single" w:sz="4" w:space="0" w:color="auto"/>
            </w:tcBorders>
          </w:tcPr>
          <w:p w14:paraId="04FF3B55" w14:textId="77777777" w:rsidR="005E69D0" w:rsidRPr="0069466C" w:rsidRDefault="005E69D0" w:rsidP="0069466C">
            <w:pPr>
              <w:pStyle w:val="CRCoverPage"/>
              <w:spacing w:after="0"/>
              <w:rPr>
                <w:noProof/>
                <w:sz w:val="16"/>
                <w:szCs w:val="16"/>
              </w:rPr>
            </w:pPr>
          </w:p>
        </w:tc>
      </w:tr>
      <w:tr w:rsidR="005E69D0" w14:paraId="1FE427FB" w14:textId="77777777" w:rsidTr="0069466C">
        <w:tblPrEx>
          <w:tblCellMar>
            <w:left w:w="42" w:type="dxa"/>
            <w:right w:w="42" w:type="dxa"/>
          </w:tblCellMar>
        </w:tblPrEx>
        <w:trPr>
          <w:gridBefore w:val="1"/>
          <w:gridAfter w:val="1"/>
          <w:wBefore w:w="189" w:type="dxa"/>
          <w:wAfter w:w="101" w:type="dxa"/>
        </w:trPr>
        <w:tc>
          <w:tcPr>
            <w:tcW w:w="1758" w:type="dxa"/>
            <w:gridSpan w:val="2"/>
            <w:tcBorders>
              <w:left w:val="single" w:sz="4" w:space="0" w:color="auto"/>
            </w:tcBorders>
          </w:tcPr>
          <w:p w14:paraId="1BE660F9" w14:textId="77777777" w:rsidR="005E69D0" w:rsidRPr="0069466C" w:rsidRDefault="005E69D0" w:rsidP="0069466C">
            <w:pPr>
              <w:pStyle w:val="CRCoverPage"/>
              <w:tabs>
                <w:tab w:val="right" w:pos="2184"/>
              </w:tabs>
              <w:spacing w:after="0"/>
              <w:rPr>
                <w:b/>
                <w:i/>
                <w:noProof/>
                <w:sz w:val="16"/>
                <w:szCs w:val="16"/>
              </w:rPr>
            </w:pPr>
            <w:r w:rsidRPr="0069466C">
              <w:rPr>
                <w:b/>
                <w:i/>
                <w:noProof/>
                <w:sz w:val="16"/>
                <w:szCs w:val="16"/>
              </w:rPr>
              <w:t>Summary of change:</w:t>
            </w:r>
          </w:p>
        </w:tc>
        <w:tc>
          <w:tcPr>
            <w:tcW w:w="7882" w:type="dxa"/>
            <w:gridSpan w:val="2"/>
            <w:tcBorders>
              <w:right w:val="single" w:sz="4" w:space="0" w:color="auto"/>
            </w:tcBorders>
            <w:shd w:val="pct30" w:color="FFFF00" w:fill="auto"/>
          </w:tcPr>
          <w:p w14:paraId="7022E714" w14:textId="77777777" w:rsidR="005E69D0" w:rsidRPr="0069466C" w:rsidRDefault="005E69D0" w:rsidP="0069466C">
            <w:pPr>
              <w:pStyle w:val="CRCoverPage"/>
              <w:numPr>
                <w:ilvl w:val="0"/>
                <w:numId w:val="12"/>
              </w:numPr>
              <w:spacing w:after="0"/>
              <w:rPr>
                <w:noProof/>
                <w:sz w:val="16"/>
                <w:szCs w:val="16"/>
                <w:lang w:eastAsia="zh-CN"/>
              </w:rPr>
            </w:pPr>
            <w:r w:rsidRPr="0069466C">
              <w:rPr>
                <w:noProof/>
                <w:sz w:val="16"/>
                <w:szCs w:val="16"/>
                <w:lang w:eastAsia="zh-CN"/>
              </w:rPr>
              <w:t xml:space="preserve">In section 9.3.1.108, change the order of the </w:t>
            </w:r>
            <w:r w:rsidRPr="0069466C">
              <w:rPr>
                <w:rFonts w:cs="Arial"/>
                <w:bCs/>
                <w:i/>
                <w:sz w:val="16"/>
                <w:szCs w:val="16"/>
                <w:lang w:eastAsia="ja-JP"/>
              </w:rPr>
              <w:t>DU_RX/MT_TX</w:t>
            </w:r>
            <w:r w:rsidRPr="0069466C">
              <w:rPr>
                <w:noProof/>
                <w:sz w:val="16"/>
                <w:szCs w:val="16"/>
                <w:lang w:eastAsia="zh-CN"/>
              </w:rPr>
              <w:t xml:space="preserve"> IE and </w:t>
            </w:r>
            <w:r w:rsidRPr="0069466C">
              <w:rPr>
                <w:rFonts w:cs="Arial"/>
                <w:bCs/>
                <w:i/>
                <w:sz w:val="16"/>
                <w:szCs w:val="16"/>
                <w:lang w:eastAsia="ja-JP"/>
              </w:rPr>
              <w:t>DU_TX/MT_RX</w:t>
            </w:r>
            <w:r w:rsidRPr="0069466C">
              <w:rPr>
                <w:noProof/>
                <w:sz w:val="16"/>
                <w:szCs w:val="16"/>
                <w:lang w:eastAsia="zh-CN"/>
              </w:rPr>
              <w:t xml:space="preserve"> IE </w:t>
            </w:r>
          </w:p>
          <w:p w14:paraId="0607D411" w14:textId="77777777" w:rsidR="005E69D0" w:rsidRPr="0069466C" w:rsidRDefault="005E69D0" w:rsidP="0069466C">
            <w:pPr>
              <w:pStyle w:val="CRCoverPage"/>
              <w:spacing w:after="0"/>
              <w:ind w:left="100"/>
              <w:rPr>
                <w:noProof/>
                <w:sz w:val="16"/>
                <w:szCs w:val="16"/>
                <w:lang w:eastAsia="zh-CN"/>
              </w:rPr>
            </w:pPr>
          </w:p>
          <w:p w14:paraId="755F55EE" w14:textId="77777777" w:rsidR="005E69D0" w:rsidRPr="0069466C" w:rsidRDefault="005E69D0" w:rsidP="0069466C">
            <w:pPr>
              <w:spacing w:after="0" w:line="240" w:lineRule="auto"/>
              <w:rPr>
                <w:rFonts w:ascii="Arial" w:hAnsi="Arial" w:cs="Arial"/>
                <w:b/>
                <w:sz w:val="16"/>
                <w:szCs w:val="16"/>
              </w:rPr>
            </w:pPr>
            <w:r w:rsidRPr="0069466C">
              <w:rPr>
                <w:rFonts w:ascii="Arial" w:hAnsi="Arial"/>
                <w:b/>
                <w:noProof/>
                <w:sz w:val="16"/>
                <w:szCs w:val="16"/>
              </w:rPr>
              <w:t>I</w:t>
            </w:r>
            <w:r w:rsidRPr="0069466C">
              <w:rPr>
                <w:rFonts w:ascii="Arial" w:hAnsi="Arial" w:hint="eastAsia"/>
                <w:b/>
                <w:noProof/>
                <w:sz w:val="16"/>
                <w:szCs w:val="16"/>
              </w:rPr>
              <w:t xml:space="preserve">mpact </w:t>
            </w:r>
            <w:r w:rsidRPr="0069466C">
              <w:rPr>
                <w:rFonts w:ascii="Arial" w:hAnsi="Arial" w:cs="Arial" w:hint="eastAsia"/>
                <w:b/>
                <w:sz w:val="16"/>
                <w:szCs w:val="16"/>
              </w:rPr>
              <w:t>analysis</w:t>
            </w:r>
          </w:p>
          <w:p w14:paraId="65708FC8" w14:textId="77777777" w:rsidR="005E69D0" w:rsidRPr="0069466C" w:rsidRDefault="005E69D0" w:rsidP="0069466C">
            <w:pPr>
              <w:pStyle w:val="CRCoverPage"/>
              <w:spacing w:after="0"/>
              <w:rPr>
                <w:noProof/>
                <w:sz w:val="16"/>
                <w:szCs w:val="16"/>
              </w:rPr>
            </w:pPr>
            <w:r w:rsidRPr="0069466C">
              <w:rPr>
                <w:noProof/>
                <w:sz w:val="16"/>
                <w:szCs w:val="16"/>
              </w:rPr>
              <w:t xml:space="preserve">Impact assessment towards the previous version of the specification (same release): </w:t>
            </w:r>
          </w:p>
          <w:p w14:paraId="2A48E378" w14:textId="77777777" w:rsidR="005E69D0" w:rsidRPr="0069466C" w:rsidRDefault="005E69D0" w:rsidP="0069466C">
            <w:pPr>
              <w:pStyle w:val="CRCoverPage"/>
              <w:spacing w:after="0"/>
              <w:rPr>
                <w:noProof/>
                <w:sz w:val="16"/>
                <w:szCs w:val="16"/>
              </w:rPr>
            </w:pPr>
            <w:r w:rsidRPr="0069466C">
              <w:rPr>
                <w:noProof/>
                <w:sz w:val="16"/>
                <w:szCs w:val="16"/>
              </w:rPr>
              <w:t xml:space="preserve">This CR has </w:t>
            </w:r>
            <w:r w:rsidRPr="0069466C">
              <w:rPr>
                <w:bCs/>
                <w:noProof/>
                <w:sz w:val="16"/>
                <w:szCs w:val="16"/>
              </w:rPr>
              <w:t>isolated impact</w:t>
            </w:r>
            <w:r w:rsidRPr="0069466C">
              <w:rPr>
                <w:noProof/>
                <w:sz w:val="16"/>
                <w:szCs w:val="16"/>
              </w:rPr>
              <w:t xml:space="preserve"> with the previous version of the specification (same release).</w:t>
            </w:r>
          </w:p>
          <w:p w14:paraId="494B3714" w14:textId="77777777" w:rsidR="005E69D0" w:rsidRPr="0069466C" w:rsidRDefault="005E69D0" w:rsidP="0069466C">
            <w:pPr>
              <w:pStyle w:val="CRCoverPage"/>
              <w:spacing w:after="0"/>
              <w:rPr>
                <w:noProof/>
                <w:sz w:val="16"/>
                <w:szCs w:val="16"/>
              </w:rPr>
            </w:pPr>
            <w:r w:rsidRPr="0069466C">
              <w:rPr>
                <w:noProof/>
                <w:sz w:val="16"/>
                <w:szCs w:val="16"/>
              </w:rPr>
              <w:t xml:space="preserve">This CR has no impact under functional point of view. </w:t>
            </w:r>
          </w:p>
          <w:p w14:paraId="658CD4DA" w14:textId="77777777" w:rsidR="005E69D0" w:rsidRPr="0069466C" w:rsidRDefault="005E69D0" w:rsidP="0069466C">
            <w:pPr>
              <w:pStyle w:val="CRCoverPage"/>
              <w:spacing w:after="0"/>
              <w:rPr>
                <w:noProof/>
                <w:sz w:val="16"/>
                <w:szCs w:val="16"/>
              </w:rPr>
            </w:pPr>
            <w:r w:rsidRPr="0069466C">
              <w:rPr>
                <w:noProof/>
                <w:sz w:val="16"/>
                <w:szCs w:val="16"/>
              </w:rPr>
              <w:t>The impact can be considered isolated because the change affects only the IAB related procedure.</w:t>
            </w:r>
          </w:p>
          <w:p w14:paraId="66CEA02F" w14:textId="77777777" w:rsidR="005E69D0" w:rsidRPr="0069466C" w:rsidRDefault="005E69D0" w:rsidP="0069466C">
            <w:pPr>
              <w:pStyle w:val="CRCoverPage"/>
              <w:spacing w:after="0"/>
              <w:ind w:left="100"/>
              <w:rPr>
                <w:noProof/>
                <w:sz w:val="16"/>
                <w:szCs w:val="16"/>
                <w:lang w:eastAsia="zh-CN"/>
              </w:rPr>
            </w:pPr>
            <w:r w:rsidRPr="0069466C">
              <w:rPr>
                <w:noProof/>
                <w:sz w:val="16"/>
                <w:szCs w:val="16"/>
              </w:rPr>
              <w:t>The changes are backward compatible.</w:t>
            </w:r>
          </w:p>
        </w:tc>
      </w:tr>
    </w:tbl>
    <w:p w14:paraId="722E0CF6" w14:textId="2632630E" w:rsidR="005E5DD7" w:rsidRDefault="005E5DD7" w:rsidP="00282126">
      <w:pPr>
        <w:spacing w:afterLines="50" w:after="156"/>
        <w:jc w:val="left"/>
        <w:rPr>
          <w:rFonts w:ascii="Times New Roman" w:hAnsi="Times New Roman" w:cs="Times New Roman"/>
        </w:rPr>
      </w:pPr>
    </w:p>
    <w:p w14:paraId="0C254E44" w14:textId="12EB82BA" w:rsidR="005E69D0" w:rsidRDefault="005E69D0" w:rsidP="005E69D0">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2: Do you support this </w:t>
      </w:r>
      <w:r w:rsidR="0045713B">
        <w:rPr>
          <w:rFonts w:ascii="Times New Roman" w:hAnsi="Times New Roman"/>
          <w:b/>
          <w:lang w:val="en-GB"/>
        </w:rPr>
        <w:t>CR</w:t>
      </w:r>
      <w:r>
        <w:rPr>
          <w:rFonts w:ascii="Times New Roman" w:hAnsi="Times New Roman"/>
          <w:b/>
          <w:lang w:val="en-GB"/>
        </w:rPr>
        <w:t xml:space="preserve"> to 38.473</w:t>
      </w:r>
      <w:r w:rsidR="0045713B">
        <w:rPr>
          <w:rFonts w:ascii="Times New Roman" w:hAnsi="Times New Roman"/>
          <w:b/>
          <w:lang w:val="en-GB"/>
        </w:rPr>
        <w:t xml:space="preserve"> proposed by </w:t>
      </w:r>
      <w:hyperlink r:id="rId22" w:history="1">
        <w:r w:rsidR="0045713B" w:rsidRPr="00E652C9">
          <w:rPr>
            <w:rFonts w:ascii="Calibri" w:hAnsi="Calibri" w:cs="Calibri"/>
            <w:sz w:val="18"/>
            <w:szCs w:val="24"/>
            <w:highlight w:val="yellow"/>
            <w:lang w:eastAsia="en-US"/>
          </w:rPr>
          <w:t>R3-224349</w:t>
        </w:r>
      </w:hyperlink>
      <w:r>
        <w:rPr>
          <w:rFonts w:ascii="Times New Roman" w:hAnsi="Times New Roman"/>
          <w:b/>
          <w:lang w:val="en-GB"/>
        </w:rPr>
        <w:t>?</w:t>
      </w:r>
    </w:p>
    <w:tbl>
      <w:tblPr>
        <w:tblStyle w:val="af"/>
        <w:tblW w:w="0" w:type="auto"/>
        <w:tblLook w:val="04A0" w:firstRow="1" w:lastRow="0" w:firstColumn="1" w:lastColumn="0" w:noHBand="0" w:noVBand="1"/>
      </w:tblPr>
      <w:tblGrid>
        <w:gridCol w:w="1535"/>
        <w:gridCol w:w="1295"/>
        <w:gridCol w:w="6906"/>
      </w:tblGrid>
      <w:tr w:rsidR="005E69D0" w14:paraId="65C34198" w14:textId="77777777" w:rsidTr="00621A08">
        <w:tc>
          <w:tcPr>
            <w:tcW w:w="1535" w:type="dxa"/>
          </w:tcPr>
          <w:p w14:paraId="0E384D10" w14:textId="77777777" w:rsidR="005E69D0" w:rsidRDefault="005E69D0" w:rsidP="00621A08">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20F127CB" w14:textId="77777777" w:rsidR="005E69D0" w:rsidRDefault="005E69D0" w:rsidP="00621A08">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5E906D70" w14:textId="77777777" w:rsidR="005E69D0" w:rsidRDefault="005E69D0" w:rsidP="00621A08">
            <w:pPr>
              <w:spacing w:afterLines="50" w:after="156"/>
              <w:jc w:val="left"/>
              <w:rPr>
                <w:rFonts w:ascii="Times New Roman" w:hAnsi="Times New Roman"/>
                <w:b/>
                <w:lang w:val="en-GB"/>
              </w:rPr>
            </w:pPr>
            <w:r>
              <w:rPr>
                <w:rFonts w:ascii="Times New Roman" w:hAnsi="Times New Roman"/>
                <w:b/>
                <w:lang w:val="en-GB"/>
              </w:rPr>
              <w:t>Comments if any</w:t>
            </w:r>
          </w:p>
        </w:tc>
      </w:tr>
      <w:tr w:rsidR="005E69D0" w14:paraId="36EF5DCD" w14:textId="77777777" w:rsidTr="00621A08">
        <w:tc>
          <w:tcPr>
            <w:tcW w:w="1535" w:type="dxa"/>
          </w:tcPr>
          <w:p w14:paraId="0EB8513E" w14:textId="56381464" w:rsidR="005E69D0" w:rsidRDefault="005E69D0" w:rsidP="00621A08">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50117603" w14:textId="670E70F2" w:rsidR="005E69D0" w:rsidRDefault="005E69D0" w:rsidP="00621A08">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48E93DA9" w14:textId="77777777" w:rsidR="005E69D0" w:rsidRDefault="005E69D0" w:rsidP="00621A08">
            <w:pPr>
              <w:spacing w:afterLines="50" w:after="156"/>
              <w:jc w:val="left"/>
              <w:rPr>
                <w:rFonts w:ascii="Times New Roman" w:hAnsi="Times New Roman"/>
                <w:lang w:val="en-GB"/>
              </w:rPr>
            </w:pPr>
          </w:p>
        </w:tc>
      </w:tr>
      <w:tr w:rsidR="005E69D0" w14:paraId="6860D1F3" w14:textId="77777777" w:rsidTr="00621A08">
        <w:tc>
          <w:tcPr>
            <w:tcW w:w="1535" w:type="dxa"/>
          </w:tcPr>
          <w:p w14:paraId="17EE6069" w14:textId="29A518D8" w:rsidR="005E69D0" w:rsidRPr="00FC56E8" w:rsidRDefault="00FC56E8" w:rsidP="00621A08">
            <w:pPr>
              <w:spacing w:afterLines="50" w:after="156"/>
              <w:jc w:val="left"/>
              <w:rPr>
                <w:rFonts w:ascii="Arial" w:hAnsi="Arial" w:cs="Arial"/>
                <w:bCs/>
                <w:sz w:val="20"/>
                <w:szCs w:val="20"/>
                <w:lang w:val="en-GB"/>
              </w:rPr>
            </w:pPr>
            <w:r>
              <w:rPr>
                <w:rFonts w:ascii="Arial" w:hAnsi="Arial" w:cs="Arial"/>
                <w:bCs/>
                <w:sz w:val="20"/>
                <w:szCs w:val="20"/>
                <w:lang w:val="en-GB"/>
              </w:rPr>
              <w:t>H</w:t>
            </w:r>
            <w:r>
              <w:rPr>
                <w:rFonts w:ascii="Arial" w:hAnsi="Arial" w:cs="Arial" w:hint="eastAsia"/>
                <w:bCs/>
                <w:sz w:val="20"/>
                <w:szCs w:val="20"/>
                <w:lang w:val="en-GB"/>
              </w:rPr>
              <w:t>uawei</w:t>
            </w:r>
          </w:p>
        </w:tc>
        <w:tc>
          <w:tcPr>
            <w:tcW w:w="1295" w:type="dxa"/>
          </w:tcPr>
          <w:p w14:paraId="2EF554F1" w14:textId="18EE283E" w:rsidR="005E69D0" w:rsidRPr="00FC56E8" w:rsidRDefault="00FC56E8" w:rsidP="00621A08">
            <w:pPr>
              <w:spacing w:afterLines="50" w:after="156"/>
              <w:jc w:val="left"/>
              <w:rPr>
                <w:rFonts w:ascii="Arial" w:hAnsi="Arial" w:cs="Arial"/>
                <w:bCs/>
                <w:sz w:val="20"/>
                <w:szCs w:val="20"/>
                <w:lang w:val="en-GB"/>
              </w:rPr>
            </w:pPr>
            <w:r w:rsidRPr="00FC56E8">
              <w:rPr>
                <w:rFonts w:ascii="Arial" w:hAnsi="Arial" w:cs="Arial" w:hint="eastAsia"/>
                <w:bCs/>
                <w:sz w:val="20"/>
                <w:szCs w:val="20"/>
                <w:lang w:val="en-GB"/>
              </w:rPr>
              <w:t>Yes</w:t>
            </w:r>
          </w:p>
        </w:tc>
        <w:tc>
          <w:tcPr>
            <w:tcW w:w="6906" w:type="dxa"/>
          </w:tcPr>
          <w:p w14:paraId="14C86F41" w14:textId="77777777" w:rsidR="005E69D0" w:rsidRPr="009B381F" w:rsidRDefault="005E69D0" w:rsidP="00621A08">
            <w:pPr>
              <w:spacing w:afterLines="50" w:after="156"/>
              <w:jc w:val="left"/>
              <w:rPr>
                <w:rFonts w:ascii="Arial" w:hAnsi="Arial" w:cs="Arial"/>
                <w:sz w:val="20"/>
                <w:szCs w:val="20"/>
                <w:lang w:val="en-GB"/>
              </w:rPr>
            </w:pPr>
          </w:p>
        </w:tc>
      </w:tr>
      <w:tr w:rsidR="005E69D0" w14:paraId="46D549BD" w14:textId="77777777" w:rsidTr="00621A08">
        <w:tc>
          <w:tcPr>
            <w:tcW w:w="1535" w:type="dxa"/>
          </w:tcPr>
          <w:p w14:paraId="6563401A" w14:textId="77777777" w:rsidR="005E69D0" w:rsidRDefault="005E69D0" w:rsidP="00621A08">
            <w:pPr>
              <w:spacing w:afterLines="50" w:after="156"/>
              <w:jc w:val="left"/>
              <w:rPr>
                <w:rFonts w:ascii="Times New Roman" w:hAnsi="Times New Roman"/>
                <w:lang w:val="en-GB"/>
              </w:rPr>
            </w:pPr>
          </w:p>
        </w:tc>
        <w:tc>
          <w:tcPr>
            <w:tcW w:w="1295" w:type="dxa"/>
          </w:tcPr>
          <w:p w14:paraId="2B9F03B5" w14:textId="77777777" w:rsidR="005E69D0" w:rsidRDefault="005E69D0" w:rsidP="00621A08">
            <w:pPr>
              <w:spacing w:afterLines="50" w:after="156"/>
              <w:rPr>
                <w:rFonts w:ascii="Times New Roman" w:hAnsi="Times New Roman"/>
                <w:lang w:val="en-GB"/>
              </w:rPr>
            </w:pPr>
          </w:p>
        </w:tc>
        <w:tc>
          <w:tcPr>
            <w:tcW w:w="6906" w:type="dxa"/>
          </w:tcPr>
          <w:p w14:paraId="0E5DFD91" w14:textId="77777777" w:rsidR="005E69D0" w:rsidRDefault="005E69D0" w:rsidP="00621A08">
            <w:pPr>
              <w:spacing w:afterLines="50" w:after="156"/>
              <w:jc w:val="left"/>
              <w:rPr>
                <w:rFonts w:ascii="Times New Roman" w:hAnsi="Times New Roman"/>
                <w:lang w:val="en-GB"/>
              </w:rPr>
            </w:pPr>
          </w:p>
        </w:tc>
      </w:tr>
      <w:tr w:rsidR="005E69D0" w14:paraId="48804F3B" w14:textId="77777777" w:rsidTr="00621A08">
        <w:tc>
          <w:tcPr>
            <w:tcW w:w="1535" w:type="dxa"/>
          </w:tcPr>
          <w:p w14:paraId="7F7ABBFC" w14:textId="77777777" w:rsidR="005E69D0" w:rsidRDefault="005E69D0" w:rsidP="00621A08">
            <w:pPr>
              <w:spacing w:afterLines="50" w:after="156"/>
              <w:jc w:val="left"/>
              <w:rPr>
                <w:rFonts w:ascii="Times New Roman" w:hAnsi="Times New Roman"/>
                <w:lang w:val="en-GB"/>
              </w:rPr>
            </w:pPr>
          </w:p>
        </w:tc>
        <w:tc>
          <w:tcPr>
            <w:tcW w:w="1295" w:type="dxa"/>
          </w:tcPr>
          <w:p w14:paraId="228ABB11" w14:textId="77777777" w:rsidR="005E69D0" w:rsidRDefault="005E69D0" w:rsidP="00621A08">
            <w:pPr>
              <w:spacing w:afterLines="50" w:after="156"/>
              <w:jc w:val="left"/>
              <w:rPr>
                <w:rFonts w:ascii="Times New Roman" w:hAnsi="Times New Roman"/>
                <w:lang w:val="en-GB"/>
              </w:rPr>
            </w:pPr>
          </w:p>
        </w:tc>
        <w:tc>
          <w:tcPr>
            <w:tcW w:w="6906" w:type="dxa"/>
          </w:tcPr>
          <w:p w14:paraId="3F375338" w14:textId="77777777" w:rsidR="005E69D0" w:rsidRDefault="005E69D0" w:rsidP="00621A08">
            <w:pPr>
              <w:spacing w:afterLines="50" w:after="156"/>
              <w:jc w:val="left"/>
              <w:rPr>
                <w:rFonts w:ascii="Times New Roman" w:hAnsi="Times New Roman"/>
                <w:lang w:val="en-GB"/>
              </w:rPr>
            </w:pPr>
          </w:p>
        </w:tc>
      </w:tr>
      <w:tr w:rsidR="005E69D0" w14:paraId="092653F5" w14:textId="77777777" w:rsidTr="00621A08">
        <w:tc>
          <w:tcPr>
            <w:tcW w:w="1535" w:type="dxa"/>
          </w:tcPr>
          <w:p w14:paraId="7D6C53A3" w14:textId="77777777" w:rsidR="005E69D0" w:rsidRDefault="005E69D0" w:rsidP="00621A08">
            <w:pPr>
              <w:spacing w:afterLines="50" w:after="156"/>
              <w:jc w:val="left"/>
              <w:rPr>
                <w:rFonts w:ascii="Times New Roman" w:hAnsi="Times New Roman"/>
              </w:rPr>
            </w:pPr>
          </w:p>
        </w:tc>
        <w:tc>
          <w:tcPr>
            <w:tcW w:w="1295" w:type="dxa"/>
          </w:tcPr>
          <w:p w14:paraId="3FD17FD0" w14:textId="77777777" w:rsidR="005E69D0" w:rsidRDefault="005E69D0" w:rsidP="00621A08">
            <w:pPr>
              <w:spacing w:afterLines="50" w:after="156"/>
              <w:rPr>
                <w:rFonts w:ascii="Times New Roman" w:hAnsi="Times New Roman"/>
                <w:lang w:val="en-GB"/>
              </w:rPr>
            </w:pPr>
          </w:p>
        </w:tc>
        <w:tc>
          <w:tcPr>
            <w:tcW w:w="6906" w:type="dxa"/>
          </w:tcPr>
          <w:p w14:paraId="6321221B" w14:textId="77777777" w:rsidR="005E69D0" w:rsidRDefault="005E69D0" w:rsidP="00621A08">
            <w:pPr>
              <w:spacing w:afterLines="50" w:after="156"/>
              <w:jc w:val="left"/>
              <w:rPr>
                <w:rFonts w:ascii="Times New Roman" w:hAnsi="Times New Roman"/>
                <w:lang w:val="en-GB"/>
              </w:rPr>
            </w:pPr>
          </w:p>
        </w:tc>
      </w:tr>
    </w:tbl>
    <w:p w14:paraId="760ECD60" w14:textId="30E9CC0B" w:rsidR="005E69D0" w:rsidRDefault="005E69D0" w:rsidP="00282126">
      <w:pPr>
        <w:spacing w:afterLines="50" w:after="156"/>
        <w:jc w:val="left"/>
        <w:rPr>
          <w:rFonts w:ascii="Times New Roman" w:hAnsi="Times New Roman" w:cs="Times New Roman"/>
        </w:rPr>
      </w:pPr>
    </w:p>
    <w:p w14:paraId="7BB7D35E" w14:textId="3D696D93" w:rsidR="0069466C" w:rsidRPr="0069466C" w:rsidRDefault="0069466C" w:rsidP="0069466C">
      <w:pPr>
        <w:pStyle w:val="2"/>
        <w:numPr>
          <w:ilvl w:val="0"/>
          <w:numId w:val="0"/>
        </w:numPr>
        <w:ind w:left="432" w:hanging="432"/>
      </w:pPr>
      <w:r>
        <w:t xml:space="preserve">3.3   Rel-17 </w:t>
      </w:r>
      <w:proofErr w:type="spellStart"/>
      <w:r>
        <w:t>Misc</w:t>
      </w:r>
      <w:proofErr w:type="spellEnd"/>
      <w:r>
        <w:t xml:space="preserve"> CRs to 38.473</w:t>
      </w:r>
      <w:r w:rsidRPr="006870C2">
        <w:t xml:space="preserve"> on IAB </w:t>
      </w:r>
    </w:p>
    <w:tbl>
      <w:tblPr>
        <w:tblW w:w="9930" w:type="dxa"/>
        <w:tblInd w:w="-152" w:type="dxa"/>
        <w:tblLayout w:type="fixed"/>
        <w:tblLook w:val="0000" w:firstRow="0" w:lastRow="0" w:firstColumn="0" w:lastColumn="0" w:noHBand="0" w:noVBand="0"/>
      </w:tblPr>
      <w:tblGrid>
        <w:gridCol w:w="1132"/>
        <w:gridCol w:w="4231"/>
        <w:gridCol w:w="4567"/>
      </w:tblGrid>
      <w:tr w:rsidR="0069466C" w:rsidRPr="00E652C9" w14:paraId="3EBE7ED8"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4939C" w14:textId="77777777" w:rsidR="0069466C" w:rsidRPr="00E652C9" w:rsidRDefault="00B22B6F" w:rsidP="00621A08">
            <w:pPr>
              <w:ind w:left="144" w:hanging="144"/>
              <w:rPr>
                <w:rFonts w:ascii="Calibri" w:hAnsi="Calibri" w:cs="Calibri"/>
                <w:sz w:val="18"/>
                <w:szCs w:val="24"/>
                <w:highlight w:val="yellow"/>
                <w:lang w:eastAsia="en-US"/>
              </w:rPr>
            </w:pPr>
            <w:hyperlink r:id="rId23" w:history="1">
              <w:r w:rsidR="0069466C" w:rsidRPr="00E652C9">
                <w:rPr>
                  <w:rFonts w:ascii="Calibri" w:hAnsi="Calibri" w:cs="Calibri"/>
                  <w:sz w:val="18"/>
                  <w:szCs w:val="24"/>
                  <w:highlight w:val="yellow"/>
                  <w:lang w:eastAsia="en-US"/>
                </w:rPr>
                <w:t>R3-224350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EF8EEE" w14:textId="77777777" w:rsidR="0069466C" w:rsidRPr="00E652C9" w:rsidRDefault="0069466C" w:rsidP="00621A08">
            <w:pPr>
              <w:ind w:left="144" w:hanging="144"/>
              <w:rPr>
                <w:rFonts w:ascii="Calibri" w:hAnsi="Calibri" w:cs="Calibri"/>
                <w:sz w:val="18"/>
                <w:szCs w:val="24"/>
                <w:lang w:eastAsia="en-US"/>
              </w:rPr>
            </w:pPr>
            <w:r w:rsidRPr="00E652C9">
              <w:rPr>
                <w:rFonts w:ascii="Calibri" w:hAnsi="Calibri" w:cs="Calibri"/>
                <w:sz w:val="18"/>
                <w:szCs w:val="24"/>
                <w:lang w:eastAsia="en-US"/>
              </w:rPr>
              <w:t>Miscellaneous Correction on IAB (Huawei,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B1056" w14:textId="77777777" w:rsidR="0069466C" w:rsidRPr="00E652C9" w:rsidRDefault="0069466C" w:rsidP="00621A08">
            <w:pPr>
              <w:ind w:left="144" w:hanging="144"/>
              <w:rPr>
                <w:rFonts w:ascii="Calibri" w:hAnsi="Calibri" w:cs="Calibri"/>
                <w:sz w:val="18"/>
                <w:szCs w:val="24"/>
                <w:lang w:eastAsia="en-US"/>
              </w:rPr>
            </w:pPr>
            <w:r w:rsidRPr="00E652C9">
              <w:rPr>
                <w:rFonts w:ascii="Calibri" w:hAnsi="Calibri" w:cs="Calibri"/>
                <w:sz w:val="18"/>
                <w:szCs w:val="24"/>
                <w:lang w:eastAsia="en-US"/>
              </w:rPr>
              <w:t>CR0981r, TS 38.473 v17.1.0, Rel-17, Cat. F</w:t>
            </w:r>
          </w:p>
        </w:tc>
      </w:tr>
    </w:tbl>
    <w:p w14:paraId="053664E3" w14:textId="1C67558F" w:rsidR="0069466C" w:rsidRDefault="0069466C" w:rsidP="0069466C">
      <w:pPr>
        <w:rPr>
          <w:lang w:eastAsia="ja-JP"/>
        </w:rPr>
      </w:pPr>
      <w:r>
        <w:rPr>
          <w:lang w:eastAsia="ja-JP"/>
        </w:rPr>
        <w:t>The change number 8 below is also captured in:</w:t>
      </w:r>
    </w:p>
    <w:tbl>
      <w:tblPr>
        <w:tblW w:w="9930" w:type="dxa"/>
        <w:tblInd w:w="-152" w:type="dxa"/>
        <w:tblLayout w:type="fixed"/>
        <w:tblLook w:val="0000" w:firstRow="0" w:lastRow="0" w:firstColumn="0" w:lastColumn="0" w:noHBand="0" w:noVBand="0"/>
      </w:tblPr>
      <w:tblGrid>
        <w:gridCol w:w="1132"/>
        <w:gridCol w:w="4231"/>
        <w:gridCol w:w="4567"/>
      </w:tblGrid>
      <w:tr w:rsidR="0069466C" w:rsidRPr="00E652C9" w14:paraId="3FDDD9C8"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81D5E1" w14:textId="77777777" w:rsidR="0069466C" w:rsidRPr="00E652C9" w:rsidRDefault="00B22B6F" w:rsidP="00621A08">
            <w:pPr>
              <w:ind w:left="144" w:hanging="144"/>
              <w:rPr>
                <w:rFonts w:ascii="Calibri" w:hAnsi="Calibri" w:cs="Calibri"/>
                <w:sz w:val="18"/>
                <w:szCs w:val="24"/>
                <w:highlight w:val="yellow"/>
                <w:lang w:eastAsia="en-US"/>
              </w:rPr>
            </w:pPr>
            <w:hyperlink r:id="rId24" w:history="1">
              <w:r w:rsidR="0069466C" w:rsidRPr="00E652C9">
                <w:rPr>
                  <w:rFonts w:ascii="Calibri" w:hAnsi="Calibri" w:cs="Calibri"/>
                  <w:sz w:val="18"/>
                  <w:szCs w:val="24"/>
                  <w:highlight w:val="yellow"/>
                  <w:lang w:eastAsia="en-US"/>
                </w:rPr>
                <w:t>R3-224501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6D80D" w14:textId="77777777" w:rsidR="0069466C" w:rsidRPr="00E652C9" w:rsidRDefault="0069466C" w:rsidP="00621A08">
            <w:pPr>
              <w:ind w:left="144" w:hanging="144"/>
              <w:rPr>
                <w:rFonts w:ascii="Calibri" w:hAnsi="Calibri" w:cs="Calibri"/>
                <w:sz w:val="18"/>
                <w:szCs w:val="24"/>
                <w:lang w:eastAsia="en-US"/>
              </w:rPr>
            </w:pPr>
            <w:r w:rsidRPr="00E652C9">
              <w:rPr>
                <w:rFonts w:ascii="Calibri" w:hAnsi="Calibri" w:cs="Calibri"/>
                <w:sz w:val="18"/>
                <w:szCs w:val="24"/>
                <w:lang w:eastAsia="en-US"/>
              </w:rPr>
              <w:t>(CR TS 38.473) Correction to RB Set Definition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B5739" w14:textId="77777777" w:rsidR="0069466C" w:rsidRPr="00E652C9" w:rsidRDefault="0069466C" w:rsidP="00621A08">
            <w:pPr>
              <w:ind w:left="144" w:hanging="144"/>
              <w:rPr>
                <w:rFonts w:ascii="Calibri" w:hAnsi="Calibri" w:cs="Calibri"/>
                <w:sz w:val="18"/>
                <w:szCs w:val="24"/>
                <w:lang w:eastAsia="en-US"/>
              </w:rPr>
            </w:pPr>
            <w:r w:rsidRPr="00E652C9">
              <w:rPr>
                <w:rFonts w:ascii="Calibri" w:hAnsi="Calibri" w:cs="Calibri"/>
                <w:sz w:val="18"/>
                <w:szCs w:val="24"/>
                <w:lang w:eastAsia="en-US"/>
              </w:rPr>
              <w:t>CR0987r, TS 38.473 v17.1.0, Rel-17, Cat. F</w:t>
            </w:r>
          </w:p>
        </w:tc>
      </w:tr>
    </w:tbl>
    <w:p w14:paraId="14436A5D" w14:textId="088E3D28" w:rsidR="0069466C" w:rsidRDefault="0069466C" w:rsidP="0069466C">
      <w:pPr>
        <w:rPr>
          <w:lang w:eastAsia="ja-JP"/>
        </w:rPr>
      </w:pPr>
      <w:r>
        <w:rPr>
          <w:lang w:eastAsia="ja-JP"/>
        </w:rPr>
        <w:t>R3-224501 will therefore be discussed together with R3-224350.</w:t>
      </w:r>
    </w:p>
    <w:tbl>
      <w:tblPr>
        <w:tblW w:w="9640" w:type="dxa"/>
        <w:tblInd w:w="42" w:type="dxa"/>
        <w:tblLayout w:type="fixed"/>
        <w:tblCellMar>
          <w:left w:w="42" w:type="dxa"/>
          <w:right w:w="42" w:type="dxa"/>
        </w:tblCellMar>
        <w:tblLook w:val="0000" w:firstRow="0" w:lastRow="0" w:firstColumn="0" w:lastColumn="0" w:noHBand="0" w:noVBand="0"/>
      </w:tblPr>
      <w:tblGrid>
        <w:gridCol w:w="1033"/>
        <w:gridCol w:w="8607"/>
      </w:tblGrid>
      <w:tr w:rsidR="0069466C" w:rsidRPr="00C820D4" w14:paraId="032B2028" w14:textId="77777777" w:rsidTr="0069466C">
        <w:tc>
          <w:tcPr>
            <w:tcW w:w="1033" w:type="dxa"/>
            <w:tcBorders>
              <w:top w:val="single" w:sz="4" w:space="0" w:color="auto"/>
              <w:left w:val="single" w:sz="4" w:space="0" w:color="auto"/>
            </w:tcBorders>
          </w:tcPr>
          <w:p w14:paraId="374CFBAD" w14:textId="77777777" w:rsidR="0069466C" w:rsidRPr="0069466C" w:rsidRDefault="0069466C" w:rsidP="0069466C">
            <w:pPr>
              <w:pStyle w:val="CRCoverPage"/>
              <w:tabs>
                <w:tab w:val="right" w:pos="2184"/>
              </w:tabs>
              <w:spacing w:after="0"/>
              <w:rPr>
                <w:b/>
                <w:i/>
                <w:noProof/>
                <w:sz w:val="16"/>
                <w:szCs w:val="16"/>
              </w:rPr>
            </w:pPr>
            <w:r w:rsidRPr="0069466C">
              <w:rPr>
                <w:b/>
                <w:i/>
                <w:noProof/>
                <w:sz w:val="16"/>
                <w:szCs w:val="16"/>
              </w:rPr>
              <w:t>Reason for change:</w:t>
            </w:r>
          </w:p>
        </w:tc>
        <w:tc>
          <w:tcPr>
            <w:tcW w:w="8607" w:type="dxa"/>
            <w:tcBorders>
              <w:top w:val="single" w:sz="4" w:space="0" w:color="auto"/>
              <w:right w:val="single" w:sz="4" w:space="0" w:color="auto"/>
            </w:tcBorders>
            <w:shd w:val="pct30" w:color="FFFF00" w:fill="auto"/>
          </w:tcPr>
          <w:p w14:paraId="1F5FEC79" w14:textId="77777777" w:rsidR="0069466C" w:rsidRPr="0069466C" w:rsidRDefault="0069466C" w:rsidP="0069466C">
            <w:pPr>
              <w:pStyle w:val="CRCoverPage"/>
              <w:numPr>
                <w:ilvl w:val="0"/>
                <w:numId w:val="11"/>
              </w:numPr>
              <w:spacing w:after="0"/>
              <w:rPr>
                <w:noProof/>
                <w:sz w:val="16"/>
                <w:szCs w:val="16"/>
              </w:rPr>
            </w:pPr>
            <w:r w:rsidRPr="0069466C">
              <w:rPr>
                <w:sz w:val="16"/>
                <w:szCs w:val="16"/>
              </w:rPr>
              <w:t xml:space="preserve">RAN3-114bis has the following working assumption: “WA: Upon migration/HO failure case, the buffered RRC message is still transferred to child node”. And RAN2-117e agreed that “RAN2 does not have specific concerns about RAN3’s WA that upon migration/HO failure, the buffered RRC message is still transferred to the child node.” After HO failure, the migrating IAB-MT will perform RLF recovery by initiating </w:t>
            </w:r>
            <w:proofErr w:type="spellStart"/>
            <w:r w:rsidRPr="0069466C">
              <w:rPr>
                <w:sz w:val="16"/>
                <w:szCs w:val="16"/>
              </w:rPr>
              <w:t>RRCReestablishment</w:t>
            </w:r>
            <w:proofErr w:type="spellEnd"/>
            <w:r w:rsidRPr="0069466C">
              <w:rPr>
                <w:sz w:val="16"/>
                <w:szCs w:val="16"/>
              </w:rPr>
              <w:t xml:space="preserve">, </w:t>
            </w:r>
          </w:p>
          <w:p w14:paraId="3DFFA284" w14:textId="77777777" w:rsidR="0069466C" w:rsidRPr="0069466C" w:rsidRDefault="0069466C" w:rsidP="0069466C">
            <w:pPr>
              <w:pStyle w:val="CRCoverPage"/>
              <w:numPr>
                <w:ilvl w:val="0"/>
                <w:numId w:val="13"/>
              </w:numPr>
              <w:spacing w:after="0"/>
              <w:rPr>
                <w:noProof/>
                <w:sz w:val="16"/>
                <w:szCs w:val="16"/>
              </w:rPr>
            </w:pPr>
            <w:r w:rsidRPr="0069466C">
              <w:rPr>
                <w:sz w:val="16"/>
                <w:szCs w:val="16"/>
              </w:rPr>
              <w:t xml:space="preserve">If the recovery fails, the migrating IAB-node will send BH RLF notification to its child node, and then the child node will perform RLF recovery. In this case, it doesn’t matter whether the buffered </w:t>
            </w:r>
            <w:proofErr w:type="spellStart"/>
            <w:r w:rsidRPr="0069466C">
              <w:rPr>
                <w:sz w:val="16"/>
                <w:szCs w:val="16"/>
              </w:rPr>
              <w:t>RRCReconfiguration</w:t>
            </w:r>
            <w:proofErr w:type="spellEnd"/>
            <w:r w:rsidRPr="0069466C">
              <w:rPr>
                <w:sz w:val="16"/>
                <w:szCs w:val="16"/>
              </w:rPr>
              <w:t xml:space="preserve"> message is released to the child node or not.</w:t>
            </w:r>
          </w:p>
          <w:p w14:paraId="130A8383" w14:textId="77777777" w:rsidR="0069466C" w:rsidRPr="0069466C" w:rsidRDefault="0069466C" w:rsidP="0069466C">
            <w:pPr>
              <w:pStyle w:val="CRCoverPage"/>
              <w:numPr>
                <w:ilvl w:val="0"/>
                <w:numId w:val="13"/>
              </w:numPr>
              <w:spacing w:after="0"/>
              <w:rPr>
                <w:noProof/>
                <w:sz w:val="16"/>
                <w:szCs w:val="16"/>
              </w:rPr>
            </w:pPr>
            <w:r w:rsidRPr="0069466C">
              <w:rPr>
                <w:sz w:val="16"/>
                <w:szCs w:val="16"/>
              </w:rPr>
              <w:t xml:space="preserve">If the recovery is successful, the migrating IAB-node should release the buffered </w:t>
            </w:r>
            <w:proofErr w:type="spellStart"/>
            <w:r w:rsidRPr="0069466C">
              <w:rPr>
                <w:sz w:val="16"/>
                <w:szCs w:val="16"/>
              </w:rPr>
              <w:t>RRCReconfiguration</w:t>
            </w:r>
            <w:proofErr w:type="spellEnd"/>
            <w:r w:rsidRPr="0069466C">
              <w:rPr>
                <w:sz w:val="16"/>
                <w:szCs w:val="16"/>
              </w:rPr>
              <w:t xml:space="preserve"> message to the child node. This is to let the child node perform reconfiguration of IP address and default BAP configuration in the target path if the migrating IAB-node connects to the target </w:t>
            </w:r>
            <w:proofErr w:type="spellStart"/>
            <w:r w:rsidRPr="0069466C">
              <w:rPr>
                <w:sz w:val="16"/>
                <w:szCs w:val="16"/>
              </w:rPr>
              <w:t>partent</w:t>
            </w:r>
            <w:proofErr w:type="spellEnd"/>
            <w:r w:rsidRPr="0069466C">
              <w:rPr>
                <w:sz w:val="16"/>
                <w:szCs w:val="16"/>
              </w:rPr>
              <w:t xml:space="preserve"> node after successful recovery, or to avoid the PDCP SN gap with the subsequent </w:t>
            </w:r>
            <w:proofErr w:type="spellStart"/>
            <w:r w:rsidRPr="0069466C">
              <w:rPr>
                <w:sz w:val="16"/>
                <w:szCs w:val="16"/>
              </w:rPr>
              <w:t>RRCReconfiguration</w:t>
            </w:r>
            <w:proofErr w:type="spellEnd"/>
            <w:r w:rsidRPr="0069466C">
              <w:rPr>
                <w:sz w:val="16"/>
                <w:szCs w:val="16"/>
              </w:rPr>
              <w:t xml:space="preserve"> if the migrating IAB-node connects to a different target parent node.</w:t>
            </w:r>
          </w:p>
          <w:p w14:paraId="1563FF1A" w14:textId="77777777" w:rsidR="0069466C" w:rsidRPr="0069466C" w:rsidRDefault="0069466C" w:rsidP="0069466C">
            <w:pPr>
              <w:pStyle w:val="CRCoverPage"/>
              <w:spacing w:after="0"/>
              <w:ind w:left="520"/>
              <w:rPr>
                <w:noProof/>
                <w:sz w:val="16"/>
                <w:szCs w:val="16"/>
              </w:rPr>
            </w:pPr>
            <w:r w:rsidRPr="0069466C">
              <w:rPr>
                <w:sz w:val="16"/>
                <w:szCs w:val="16"/>
              </w:rPr>
              <w:t>Therefore, the condition that the migrating IAB-node has successfully recovered after handover failure should also be captured in the UE context modification procedure.</w:t>
            </w:r>
          </w:p>
          <w:p w14:paraId="383E3900" w14:textId="77777777" w:rsidR="0069466C" w:rsidRPr="0069466C" w:rsidRDefault="0069466C" w:rsidP="0069466C">
            <w:pPr>
              <w:pStyle w:val="CRCoverPage"/>
              <w:numPr>
                <w:ilvl w:val="0"/>
                <w:numId w:val="11"/>
              </w:numPr>
              <w:spacing w:after="0"/>
              <w:rPr>
                <w:noProof/>
                <w:sz w:val="16"/>
                <w:szCs w:val="16"/>
              </w:rPr>
            </w:pPr>
            <w:r w:rsidRPr="0069466C">
              <w:rPr>
                <w:sz w:val="16"/>
                <w:szCs w:val="16"/>
              </w:rPr>
              <w:t>The sentence “</w:t>
            </w:r>
            <w:r w:rsidRPr="0069466C">
              <w:rPr>
                <w:rFonts w:hint="eastAsia"/>
                <w:sz w:val="16"/>
                <w:szCs w:val="16"/>
                <w:lang w:val="en-US" w:eastAsia="zh-CN"/>
              </w:rPr>
              <w:t xml:space="preserve">for each parent-node cell </w:t>
            </w:r>
            <w:r w:rsidRPr="0069466C">
              <w:rPr>
                <w:sz w:val="16"/>
                <w:szCs w:val="16"/>
              </w:rPr>
              <w:t xml:space="preserve">serving an IAB-node indicated by the </w:t>
            </w:r>
            <w:proofErr w:type="spellStart"/>
            <w:r w:rsidRPr="0069466C">
              <w:rPr>
                <w:i/>
                <w:iCs/>
                <w:sz w:val="16"/>
                <w:szCs w:val="16"/>
              </w:rPr>
              <w:t>gNB</w:t>
            </w:r>
            <w:proofErr w:type="spellEnd"/>
            <w:r w:rsidRPr="0069466C">
              <w:rPr>
                <w:i/>
                <w:iCs/>
                <w:sz w:val="16"/>
                <w:szCs w:val="16"/>
              </w:rPr>
              <w:t>-CU UE F1AP ID</w:t>
            </w:r>
            <w:r w:rsidRPr="0069466C">
              <w:rPr>
                <w:sz w:val="16"/>
                <w:szCs w:val="16"/>
              </w:rPr>
              <w:t xml:space="preserve"> IE and the </w:t>
            </w:r>
            <w:proofErr w:type="spellStart"/>
            <w:r w:rsidRPr="0069466C">
              <w:rPr>
                <w:i/>
                <w:iCs/>
                <w:sz w:val="16"/>
                <w:szCs w:val="16"/>
              </w:rPr>
              <w:t>gNB</w:t>
            </w:r>
            <w:proofErr w:type="spellEnd"/>
            <w:r w:rsidRPr="0069466C">
              <w:rPr>
                <w:i/>
                <w:iCs/>
                <w:sz w:val="16"/>
                <w:szCs w:val="16"/>
              </w:rPr>
              <w:t xml:space="preserve">-DU UE F1AP ID </w:t>
            </w:r>
            <w:r w:rsidRPr="0069466C">
              <w:rPr>
                <w:sz w:val="16"/>
                <w:szCs w:val="16"/>
              </w:rPr>
              <w:t xml:space="preserve">IE” in the paragraph of about the </w:t>
            </w:r>
            <w:r w:rsidRPr="0069466C">
              <w:rPr>
                <w:i/>
                <w:iCs/>
                <w:sz w:val="16"/>
                <w:szCs w:val="16"/>
              </w:rPr>
              <w:t xml:space="preserve">Neighbour-Node Cells </w:t>
            </w:r>
            <w:r w:rsidRPr="0069466C">
              <w:rPr>
                <w:i/>
                <w:iCs/>
                <w:sz w:val="16"/>
                <w:szCs w:val="16"/>
                <w:lang w:eastAsia="ja-JP"/>
              </w:rPr>
              <w:t>List</w:t>
            </w:r>
            <w:r w:rsidRPr="0069466C">
              <w:rPr>
                <w:sz w:val="16"/>
                <w:szCs w:val="16"/>
              </w:rPr>
              <w:t xml:space="preserve"> is confusing. It reads like the </w:t>
            </w:r>
            <w:proofErr w:type="spellStart"/>
            <w:r w:rsidRPr="0069466C">
              <w:rPr>
                <w:sz w:val="16"/>
                <w:szCs w:val="16"/>
              </w:rPr>
              <w:t>gNB</w:t>
            </w:r>
            <w:proofErr w:type="spellEnd"/>
            <w:r w:rsidRPr="0069466C">
              <w:rPr>
                <w:sz w:val="16"/>
                <w:szCs w:val="16"/>
              </w:rPr>
              <w:t xml:space="preserve">-DU will only store the peer parent node information. However, other neighbour cells which are not the peer parent node should also be </w:t>
            </w:r>
            <w:proofErr w:type="gramStart"/>
            <w:r w:rsidRPr="0069466C">
              <w:rPr>
                <w:sz w:val="16"/>
                <w:szCs w:val="16"/>
              </w:rPr>
              <w:t>take into account</w:t>
            </w:r>
            <w:proofErr w:type="gramEnd"/>
            <w:r w:rsidRPr="0069466C">
              <w:rPr>
                <w:sz w:val="16"/>
                <w:szCs w:val="16"/>
              </w:rPr>
              <w:t xml:space="preserve"> for the interference mitigation. </w:t>
            </w:r>
          </w:p>
          <w:p w14:paraId="461D8373" w14:textId="77777777" w:rsidR="0069466C" w:rsidRPr="0069466C" w:rsidRDefault="0069466C" w:rsidP="0069466C">
            <w:pPr>
              <w:pStyle w:val="CRCoverPage"/>
              <w:numPr>
                <w:ilvl w:val="0"/>
                <w:numId w:val="11"/>
              </w:numPr>
              <w:spacing w:after="0"/>
              <w:rPr>
                <w:noProof/>
                <w:sz w:val="16"/>
                <w:szCs w:val="16"/>
              </w:rPr>
            </w:pPr>
            <w:r w:rsidRPr="0069466C">
              <w:rPr>
                <w:rFonts w:cs="Arial"/>
                <w:bCs/>
                <w:iCs/>
                <w:sz w:val="16"/>
                <w:szCs w:val="16"/>
                <w:lang w:eastAsia="ja-JP"/>
              </w:rPr>
              <w:t>The Buffer size threshold for determining the congestion in clause 9.2.9.1 is in bytes, it does not match the unit for available buffer size defined in BAP specification TS38.340.</w:t>
            </w:r>
          </w:p>
          <w:p w14:paraId="7548B36F" w14:textId="77777777" w:rsidR="0069466C" w:rsidRPr="0069466C" w:rsidRDefault="0069466C" w:rsidP="0069466C">
            <w:pPr>
              <w:pStyle w:val="CRCoverPage"/>
              <w:numPr>
                <w:ilvl w:val="0"/>
                <w:numId w:val="11"/>
              </w:numPr>
              <w:spacing w:after="0"/>
              <w:rPr>
                <w:noProof/>
                <w:sz w:val="16"/>
                <w:szCs w:val="16"/>
              </w:rPr>
            </w:pPr>
            <w:r w:rsidRPr="0069466C">
              <w:rPr>
                <w:rFonts w:cs="Arial"/>
                <w:bCs/>
                <w:iCs/>
                <w:sz w:val="16"/>
                <w:szCs w:val="16"/>
                <w:lang w:eastAsia="ja-JP"/>
              </w:rPr>
              <w:t xml:space="preserve">In the </w:t>
            </w:r>
            <w:proofErr w:type="spellStart"/>
            <w:r w:rsidRPr="0069466C">
              <w:rPr>
                <w:rFonts w:cs="Arial"/>
                <w:bCs/>
                <w:iCs/>
                <w:sz w:val="16"/>
                <w:szCs w:val="16"/>
                <w:lang w:eastAsia="ja-JP"/>
              </w:rPr>
              <w:t>neighboring</w:t>
            </w:r>
            <w:proofErr w:type="spellEnd"/>
            <w:r w:rsidRPr="0069466C">
              <w:rPr>
                <w:rFonts w:cs="Arial"/>
                <w:bCs/>
                <w:iCs/>
                <w:sz w:val="16"/>
                <w:szCs w:val="16"/>
                <w:lang w:eastAsia="ja-JP"/>
              </w:rPr>
              <w:t>-node cells list IE, the information of peer parent node’s cell should cover both intra-CU DC and inter-CU DC scenario, as described in RAN1 LS (R3-222799), but the semantics description for the peer-parent node indicator only mention the “boundary IAB-node”, so the intra-CU dual connectivity case is not included.</w:t>
            </w:r>
          </w:p>
          <w:p w14:paraId="01188F4E" w14:textId="77777777" w:rsidR="0069466C" w:rsidRPr="0069466C" w:rsidRDefault="0069466C" w:rsidP="0069466C">
            <w:pPr>
              <w:pStyle w:val="CRCoverPage"/>
              <w:numPr>
                <w:ilvl w:val="0"/>
                <w:numId w:val="11"/>
              </w:numPr>
              <w:spacing w:after="0"/>
              <w:rPr>
                <w:noProof/>
                <w:sz w:val="16"/>
                <w:szCs w:val="16"/>
              </w:rPr>
            </w:pPr>
            <w:r w:rsidRPr="0069466C">
              <w:rPr>
                <w:noProof/>
                <w:sz w:val="16"/>
                <w:szCs w:val="16"/>
                <w:lang w:eastAsia="zh-CN"/>
              </w:rPr>
              <w:t xml:space="preserve">In section 9.2.9.3, </w:t>
            </w:r>
            <w:r w:rsidRPr="0069466C">
              <w:rPr>
                <w:noProof/>
                <w:sz w:val="16"/>
                <w:szCs w:val="16"/>
              </w:rPr>
              <w:t xml:space="preserve">the constant maxnoofServingCells is used in </w:t>
            </w:r>
            <w:r w:rsidRPr="0069466C">
              <w:rPr>
                <w:i/>
                <w:noProof/>
                <w:sz w:val="16"/>
                <w:szCs w:val="16"/>
              </w:rPr>
              <w:t>Serving Cells List</w:t>
            </w:r>
            <w:r w:rsidRPr="0069466C">
              <w:rPr>
                <w:noProof/>
                <w:sz w:val="16"/>
                <w:szCs w:val="16"/>
              </w:rPr>
              <w:t xml:space="preserve"> IE but not defied in the range bound table. </w:t>
            </w:r>
          </w:p>
          <w:p w14:paraId="263E5F0E" w14:textId="77777777" w:rsidR="0069466C" w:rsidRPr="0069466C" w:rsidRDefault="0069466C" w:rsidP="0069466C">
            <w:pPr>
              <w:pStyle w:val="CRCoverPage"/>
              <w:numPr>
                <w:ilvl w:val="0"/>
                <w:numId w:val="11"/>
              </w:numPr>
              <w:spacing w:after="0"/>
              <w:rPr>
                <w:noProof/>
                <w:sz w:val="16"/>
                <w:szCs w:val="16"/>
              </w:rPr>
            </w:pPr>
            <w:r w:rsidRPr="0069466C">
              <w:rPr>
                <w:noProof/>
                <w:sz w:val="16"/>
                <w:szCs w:val="16"/>
                <w:lang w:eastAsia="zh-CN"/>
              </w:rPr>
              <w:t>In clause 9.3.1.107, the RB set index is not extendable in the table, not aligh with the ASN.1 part.</w:t>
            </w:r>
          </w:p>
          <w:p w14:paraId="41D16D03" w14:textId="77777777" w:rsidR="0069466C" w:rsidRPr="0069466C" w:rsidRDefault="0069466C" w:rsidP="0069466C">
            <w:pPr>
              <w:pStyle w:val="CRCoverPage"/>
              <w:numPr>
                <w:ilvl w:val="0"/>
                <w:numId w:val="11"/>
              </w:numPr>
              <w:spacing w:after="0"/>
              <w:rPr>
                <w:noProof/>
                <w:sz w:val="16"/>
                <w:szCs w:val="16"/>
              </w:rPr>
            </w:pPr>
            <w:r w:rsidRPr="0069466C">
              <w:rPr>
                <w:noProof/>
                <w:sz w:val="16"/>
                <w:szCs w:val="16"/>
                <w:lang w:eastAsia="zh-CN"/>
              </w:rPr>
              <w:t xml:space="preserve">RAN1 send LS </w:t>
            </w:r>
            <w:r w:rsidRPr="0069466C">
              <w:rPr>
                <w:sz w:val="16"/>
                <w:szCs w:val="16"/>
              </w:rPr>
              <w:t>R1-2205644, to notify the new agreements in RAN1 #109</w:t>
            </w:r>
            <w:proofErr w:type="gramStart"/>
            <w:r w:rsidRPr="0069466C">
              <w:rPr>
                <w:sz w:val="16"/>
                <w:szCs w:val="16"/>
              </w:rPr>
              <w:t>e :</w:t>
            </w:r>
            <w:proofErr w:type="gramEnd"/>
            <w:r w:rsidRPr="0069466C">
              <w:rPr>
                <w:sz w:val="16"/>
                <w:szCs w:val="16"/>
              </w:rPr>
              <w:t xml:space="preserve"> </w:t>
            </w:r>
            <w:r w:rsidRPr="0069466C">
              <w:rPr>
                <w:rFonts w:eastAsia="Gulim" w:cs="Times"/>
                <w:bCs/>
                <w:sz w:val="16"/>
                <w:szCs w:val="16"/>
              </w:rPr>
              <w:t>If the RB sets of a Rel-17 IAB-DU H/S/NA resource configuration do not cover the entire carrier bandwidth: The remaining RBs not part of an RB set configuration are considered as included in the last RB set.</w:t>
            </w:r>
            <w:r w:rsidRPr="0069466C">
              <w:rPr>
                <w:sz w:val="16"/>
                <w:szCs w:val="16"/>
              </w:rPr>
              <w:t xml:space="preserve"> This agreement needs to be captured in the RB set configuration.</w:t>
            </w:r>
          </w:p>
          <w:p w14:paraId="1A4FD1AA" w14:textId="77777777" w:rsidR="0069466C" w:rsidRPr="0069466C" w:rsidRDefault="0069466C" w:rsidP="0069466C">
            <w:pPr>
              <w:pStyle w:val="CRCoverPage"/>
              <w:spacing w:after="0"/>
              <w:ind w:left="100"/>
              <w:rPr>
                <w:noProof/>
                <w:sz w:val="16"/>
                <w:szCs w:val="16"/>
              </w:rPr>
            </w:pPr>
          </w:p>
        </w:tc>
      </w:tr>
      <w:tr w:rsidR="0069466C" w14:paraId="068475CC" w14:textId="77777777" w:rsidTr="0069466C">
        <w:tc>
          <w:tcPr>
            <w:tcW w:w="1033" w:type="dxa"/>
            <w:tcBorders>
              <w:left w:val="single" w:sz="4" w:space="0" w:color="auto"/>
            </w:tcBorders>
          </w:tcPr>
          <w:p w14:paraId="287D5741" w14:textId="77777777" w:rsidR="0069466C" w:rsidRPr="0069466C" w:rsidRDefault="0069466C" w:rsidP="0069466C">
            <w:pPr>
              <w:pStyle w:val="CRCoverPage"/>
              <w:spacing w:after="0"/>
              <w:rPr>
                <w:b/>
                <w:i/>
                <w:noProof/>
                <w:sz w:val="16"/>
                <w:szCs w:val="16"/>
              </w:rPr>
            </w:pPr>
          </w:p>
        </w:tc>
        <w:tc>
          <w:tcPr>
            <w:tcW w:w="8607" w:type="dxa"/>
            <w:tcBorders>
              <w:right w:val="single" w:sz="4" w:space="0" w:color="auto"/>
            </w:tcBorders>
          </w:tcPr>
          <w:p w14:paraId="6B891F58" w14:textId="77777777" w:rsidR="0069466C" w:rsidRPr="0069466C" w:rsidRDefault="0069466C" w:rsidP="0069466C">
            <w:pPr>
              <w:pStyle w:val="CRCoverPage"/>
              <w:spacing w:after="0"/>
              <w:rPr>
                <w:noProof/>
                <w:sz w:val="16"/>
                <w:szCs w:val="16"/>
              </w:rPr>
            </w:pPr>
          </w:p>
        </w:tc>
      </w:tr>
      <w:tr w:rsidR="0069466C" w14:paraId="1AFDC40B" w14:textId="77777777" w:rsidTr="0069466C">
        <w:tc>
          <w:tcPr>
            <w:tcW w:w="1033" w:type="dxa"/>
            <w:tcBorders>
              <w:left w:val="single" w:sz="4" w:space="0" w:color="auto"/>
            </w:tcBorders>
          </w:tcPr>
          <w:p w14:paraId="22A7CC48" w14:textId="77777777" w:rsidR="0069466C" w:rsidRPr="0069466C" w:rsidRDefault="0069466C" w:rsidP="0069466C">
            <w:pPr>
              <w:pStyle w:val="CRCoverPage"/>
              <w:tabs>
                <w:tab w:val="right" w:pos="2184"/>
              </w:tabs>
              <w:spacing w:after="0"/>
              <w:rPr>
                <w:b/>
                <w:i/>
                <w:noProof/>
                <w:sz w:val="16"/>
                <w:szCs w:val="16"/>
              </w:rPr>
            </w:pPr>
            <w:r w:rsidRPr="0069466C">
              <w:rPr>
                <w:b/>
                <w:i/>
                <w:noProof/>
                <w:sz w:val="16"/>
                <w:szCs w:val="16"/>
              </w:rPr>
              <w:t>Summary of change:</w:t>
            </w:r>
          </w:p>
        </w:tc>
        <w:tc>
          <w:tcPr>
            <w:tcW w:w="8607" w:type="dxa"/>
            <w:tcBorders>
              <w:right w:val="single" w:sz="4" w:space="0" w:color="auto"/>
            </w:tcBorders>
            <w:shd w:val="pct30" w:color="FFFF00" w:fill="auto"/>
          </w:tcPr>
          <w:p w14:paraId="1A54B056" w14:textId="77777777" w:rsidR="0069466C" w:rsidRPr="0069466C" w:rsidRDefault="0069466C" w:rsidP="0069466C">
            <w:pPr>
              <w:pStyle w:val="CRCoverPage"/>
              <w:numPr>
                <w:ilvl w:val="0"/>
                <w:numId w:val="12"/>
              </w:numPr>
              <w:spacing w:after="0"/>
              <w:rPr>
                <w:noProof/>
                <w:sz w:val="16"/>
                <w:szCs w:val="16"/>
                <w:lang w:eastAsia="zh-CN"/>
              </w:rPr>
            </w:pPr>
            <w:r w:rsidRPr="0069466C">
              <w:rPr>
                <w:noProof/>
                <w:sz w:val="16"/>
                <w:szCs w:val="16"/>
                <w:lang w:eastAsia="zh-CN"/>
              </w:rPr>
              <w:t>In  section 8.3.4.2, add “migrating IAB-MT has successfully performed RLF recovery after handover failure” as new condition for the gNB-DU to release the buffered RRCReconfiguration towards the child node</w:t>
            </w:r>
            <w:r w:rsidRPr="0069466C">
              <w:rPr>
                <w:sz w:val="16"/>
                <w:szCs w:val="16"/>
              </w:rPr>
              <w:t>. And made some editorial changes to the other conditions.</w:t>
            </w:r>
          </w:p>
          <w:p w14:paraId="3DFDA657" w14:textId="77777777" w:rsidR="0069466C" w:rsidRPr="0069466C" w:rsidRDefault="0069466C" w:rsidP="0069466C">
            <w:pPr>
              <w:pStyle w:val="CRCoverPage"/>
              <w:numPr>
                <w:ilvl w:val="0"/>
                <w:numId w:val="12"/>
              </w:numPr>
              <w:spacing w:after="0"/>
              <w:rPr>
                <w:noProof/>
                <w:sz w:val="16"/>
                <w:szCs w:val="16"/>
                <w:lang w:eastAsia="zh-CN"/>
              </w:rPr>
            </w:pPr>
            <w:r w:rsidRPr="0069466C">
              <w:rPr>
                <w:noProof/>
                <w:sz w:val="16"/>
                <w:szCs w:val="16"/>
                <w:lang w:eastAsia="zh-CN"/>
              </w:rPr>
              <w:t>In clause 8.10.2.2, remove the confusing sentence</w:t>
            </w:r>
            <w:r w:rsidRPr="0069466C">
              <w:rPr>
                <w:sz w:val="16"/>
                <w:szCs w:val="16"/>
              </w:rPr>
              <w:t xml:space="preserve"> “</w:t>
            </w:r>
            <w:r w:rsidRPr="0069466C">
              <w:rPr>
                <w:rFonts w:hint="eastAsia"/>
                <w:sz w:val="16"/>
                <w:szCs w:val="16"/>
                <w:lang w:val="en-US" w:eastAsia="zh-CN"/>
              </w:rPr>
              <w:t xml:space="preserve">for each parent-node cell </w:t>
            </w:r>
            <w:r w:rsidRPr="0069466C">
              <w:rPr>
                <w:sz w:val="16"/>
                <w:szCs w:val="16"/>
              </w:rPr>
              <w:t xml:space="preserve">serving an IAB-node indicated by the </w:t>
            </w:r>
            <w:proofErr w:type="spellStart"/>
            <w:r w:rsidRPr="0069466C">
              <w:rPr>
                <w:i/>
                <w:iCs/>
                <w:sz w:val="16"/>
                <w:szCs w:val="16"/>
              </w:rPr>
              <w:t>gNB</w:t>
            </w:r>
            <w:proofErr w:type="spellEnd"/>
            <w:r w:rsidRPr="0069466C">
              <w:rPr>
                <w:i/>
                <w:iCs/>
                <w:sz w:val="16"/>
                <w:szCs w:val="16"/>
              </w:rPr>
              <w:t>-CU UE F1AP ID</w:t>
            </w:r>
            <w:r w:rsidRPr="0069466C">
              <w:rPr>
                <w:sz w:val="16"/>
                <w:szCs w:val="16"/>
              </w:rPr>
              <w:t xml:space="preserve"> IE and the </w:t>
            </w:r>
            <w:proofErr w:type="spellStart"/>
            <w:r w:rsidRPr="0069466C">
              <w:rPr>
                <w:i/>
                <w:iCs/>
                <w:sz w:val="16"/>
                <w:szCs w:val="16"/>
              </w:rPr>
              <w:t>gNB</w:t>
            </w:r>
            <w:proofErr w:type="spellEnd"/>
            <w:r w:rsidRPr="0069466C">
              <w:rPr>
                <w:i/>
                <w:iCs/>
                <w:sz w:val="16"/>
                <w:szCs w:val="16"/>
              </w:rPr>
              <w:t xml:space="preserve">-DU UE F1AP ID </w:t>
            </w:r>
            <w:r w:rsidRPr="0069466C">
              <w:rPr>
                <w:sz w:val="16"/>
                <w:szCs w:val="16"/>
              </w:rPr>
              <w:t>IE”</w:t>
            </w:r>
            <w:r w:rsidRPr="0069466C">
              <w:rPr>
                <w:noProof/>
                <w:sz w:val="16"/>
                <w:szCs w:val="16"/>
                <w:lang w:eastAsia="zh-CN"/>
              </w:rPr>
              <w:t xml:space="preserve">. </w:t>
            </w:r>
            <w:r w:rsidRPr="0069466C">
              <w:rPr>
                <w:sz w:val="16"/>
                <w:szCs w:val="16"/>
              </w:rPr>
              <w:t>And clarify how to interpret the UE F1AP IDs as well as the Peer Parent-Node Indicator which is also optional IE in the message.</w:t>
            </w:r>
          </w:p>
          <w:p w14:paraId="46E31BF1" w14:textId="77777777" w:rsidR="0069466C" w:rsidRPr="0069466C" w:rsidRDefault="0069466C" w:rsidP="0069466C">
            <w:pPr>
              <w:pStyle w:val="CRCoverPage"/>
              <w:numPr>
                <w:ilvl w:val="0"/>
                <w:numId w:val="12"/>
              </w:numPr>
              <w:spacing w:after="0"/>
              <w:rPr>
                <w:noProof/>
                <w:sz w:val="16"/>
                <w:szCs w:val="16"/>
              </w:rPr>
            </w:pPr>
            <w:r w:rsidRPr="0069466C">
              <w:rPr>
                <w:sz w:val="16"/>
                <w:szCs w:val="16"/>
              </w:rPr>
              <w:t>Change the bytes to kilobytes in the semantics description for the Buffer Size Threshold in clause 9.2.9.1.</w:t>
            </w:r>
          </w:p>
          <w:p w14:paraId="11B3B935" w14:textId="77777777" w:rsidR="0069466C" w:rsidRPr="0069466C" w:rsidRDefault="0069466C" w:rsidP="0069466C">
            <w:pPr>
              <w:pStyle w:val="CRCoverPage"/>
              <w:numPr>
                <w:ilvl w:val="0"/>
                <w:numId w:val="12"/>
              </w:numPr>
              <w:spacing w:after="0"/>
              <w:rPr>
                <w:noProof/>
                <w:sz w:val="16"/>
                <w:szCs w:val="16"/>
                <w:lang w:eastAsia="zh-CN"/>
              </w:rPr>
            </w:pPr>
            <w:r w:rsidRPr="0069466C">
              <w:rPr>
                <w:noProof/>
                <w:sz w:val="16"/>
                <w:szCs w:val="16"/>
                <w:lang w:eastAsia="zh-CN"/>
              </w:rPr>
              <w:t xml:space="preserve">In section 9.2.9.3, </w:t>
            </w:r>
            <w:r w:rsidRPr="0069466C">
              <w:rPr>
                <w:rFonts w:cs="Arial"/>
                <w:sz w:val="16"/>
                <w:szCs w:val="16"/>
                <w:lang w:eastAsia="ja-JP"/>
              </w:rPr>
              <w:t>change the “boundary IAB-node” as “dual connected IAB-node” in the semantics description of the “</w:t>
            </w:r>
            <w:r w:rsidRPr="0069466C">
              <w:rPr>
                <w:sz w:val="16"/>
                <w:szCs w:val="16"/>
              </w:rPr>
              <w:t>Peer Parent-Node Indicator</w:t>
            </w:r>
            <w:r w:rsidRPr="0069466C">
              <w:rPr>
                <w:rFonts w:cs="Arial"/>
                <w:sz w:val="16"/>
                <w:szCs w:val="16"/>
                <w:lang w:eastAsia="ja-JP"/>
              </w:rPr>
              <w:t>”</w:t>
            </w:r>
            <w:r w:rsidRPr="0069466C">
              <w:rPr>
                <w:sz w:val="16"/>
                <w:szCs w:val="16"/>
                <w:lang w:eastAsia="ja-JP"/>
              </w:rPr>
              <w:t xml:space="preserve">. </w:t>
            </w:r>
          </w:p>
          <w:p w14:paraId="36D4D2C3" w14:textId="77777777" w:rsidR="0069466C" w:rsidRPr="0069466C" w:rsidRDefault="0069466C" w:rsidP="0069466C">
            <w:pPr>
              <w:pStyle w:val="CRCoverPage"/>
              <w:numPr>
                <w:ilvl w:val="0"/>
                <w:numId w:val="12"/>
              </w:numPr>
              <w:spacing w:after="0"/>
              <w:rPr>
                <w:noProof/>
                <w:sz w:val="16"/>
                <w:szCs w:val="16"/>
              </w:rPr>
            </w:pPr>
            <w:r w:rsidRPr="0069466C">
              <w:rPr>
                <w:noProof/>
                <w:sz w:val="16"/>
                <w:szCs w:val="16"/>
                <w:lang w:eastAsia="zh-CN"/>
              </w:rPr>
              <w:t xml:space="preserve">In section 9.2.9.3, </w:t>
            </w:r>
            <w:r w:rsidRPr="0069466C">
              <w:rPr>
                <w:noProof/>
                <w:sz w:val="16"/>
                <w:szCs w:val="16"/>
              </w:rPr>
              <w:t>add the Maxnoofservingcells in the range bound table.</w:t>
            </w:r>
          </w:p>
          <w:p w14:paraId="1DA658A3" w14:textId="77777777" w:rsidR="0069466C" w:rsidRPr="0069466C" w:rsidRDefault="0069466C" w:rsidP="0069466C">
            <w:pPr>
              <w:pStyle w:val="CRCoverPage"/>
              <w:numPr>
                <w:ilvl w:val="0"/>
                <w:numId w:val="12"/>
              </w:numPr>
              <w:spacing w:after="0"/>
              <w:rPr>
                <w:noProof/>
                <w:sz w:val="16"/>
                <w:szCs w:val="16"/>
              </w:rPr>
            </w:pPr>
            <w:r w:rsidRPr="0069466C">
              <w:rPr>
                <w:noProof/>
                <w:sz w:val="16"/>
                <w:szCs w:val="16"/>
                <w:lang w:eastAsia="zh-CN"/>
              </w:rPr>
              <w:t>In clause 9.3.1.107, change the RB set index to be extendable.</w:t>
            </w:r>
          </w:p>
          <w:p w14:paraId="11A317DF" w14:textId="77777777" w:rsidR="0069466C" w:rsidRPr="0069466C" w:rsidRDefault="0069466C" w:rsidP="0069466C">
            <w:pPr>
              <w:pStyle w:val="CRCoverPage"/>
              <w:numPr>
                <w:ilvl w:val="0"/>
                <w:numId w:val="12"/>
              </w:numPr>
              <w:spacing w:after="0"/>
              <w:rPr>
                <w:noProof/>
                <w:sz w:val="16"/>
                <w:szCs w:val="16"/>
              </w:rPr>
            </w:pPr>
            <w:r w:rsidRPr="0069466C">
              <w:rPr>
                <w:noProof/>
                <w:sz w:val="16"/>
                <w:szCs w:val="16"/>
                <w:lang w:eastAsia="zh-CN"/>
              </w:rPr>
              <w:t>In 9.3.1.230, capture the following agreements in the semantics description of RB set size IE</w:t>
            </w:r>
            <w:r w:rsidRPr="0069466C">
              <w:rPr>
                <w:sz w:val="16"/>
                <w:szCs w:val="16"/>
              </w:rPr>
              <w:t xml:space="preserve">: </w:t>
            </w:r>
            <w:r w:rsidRPr="0069466C">
              <w:rPr>
                <w:rFonts w:eastAsia="Gulim" w:cs="Times"/>
                <w:bCs/>
                <w:sz w:val="16"/>
                <w:szCs w:val="16"/>
              </w:rPr>
              <w:t>If the RB sets of a Rel-17 IAB-DU H/S/NA resource configuration do not cover the entire carrier bandwidth: The remaining RBs not part of an RB set configuration are considered as included in the last RB set.</w:t>
            </w:r>
            <w:r w:rsidRPr="0069466C">
              <w:rPr>
                <w:sz w:val="16"/>
                <w:szCs w:val="16"/>
              </w:rPr>
              <w:t xml:space="preserve"> </w:t>
            </w:r>
            <w:proofErr w:type="gramStart"/>
            <w:r w:rsidRPr="0069466C">
              <w:rPr>
                <w:sz w:val="16"/>
                <w:szCs w:val="16"/>
              </w:rPr>
              <w:t>This agreements</w:t>
            </w:r>
            <w:proofErr w:type="gramEnd"/>
            <w:r w:rsidRPr="0069466C">
              <w:rPr>
                <w:sz w:val="16"/>
                <w:szCs w:val="16"/>
              </w:rPr>
              <w:t xml:space="preserve"> needs to be captured in the RB set configuration.</w:t>
            </w:r>
          </w:p>
          <w:p w14:paraId="38D77165" w14:textId="77777777" w:rsidR="0069466C" w:rsidRPr="0069466C" w:rsidRDefault="0069466C" w:rsidP="0069466C">
            <w:pPr>
              <w:pStyle w:val="CRCoverPage"/>
              <w:spacing w:after="0"/>
              <w:ind w:left="100"/>
              <w:rPr>
                <w:noProof/>
                <w:sz w:val="16"/>
                <w:szCs w:val="16"/>
                <w:lang w:eastAsia="zh-CN"/>
              </w:rPr>
            </w:pPr>
          </w:p>
          <w:p w14:paraId="18C364C6" w14:textId="556F12CE" w:rsidR="0069466C" w:rsidRPr="0069466C" w:rsidRDefault="0069466C" w:rsidP="0069466C">
            <w:pPr>
              <w:pStyle w:val="CRCoverPage"/>
              <w:spacing w:after="0"/>
              <w:ind w:left="100"/>
              <w:rPr>
                <w:noProof/>
                <w:sz w:val="16"/>
                <w:szCs w:val="16"/>
                <w:lang w:eastAsia="zh-CN"/>
              </w:rPr>
            </w:pPr>
          </w:p>
        </w:tc>
      </w:tr>
    </w:tbl>
    <w:p w14:paraId="144598B1" w14:textId="4CFF77D8" w:rsidR="005E69D0" w:rsidRDefault="005E69D0" w:rsidP="00282126">
      <w:pPr>
        <w:spacing w:afterLines="50" w:after="156"/>
        <w:jc w:val="left"/>
        <w:rPr>
          <w:rFonts w:ascii="Times New Roman" w:hAnsi="Times New Roman" w:cs="Times New Roman"/>
        </w:rPr>
      </w:pPr>
    </w:p>
    <w:p w14:paraId="1E9F66D9" w14:textId="591A2BF1" w:rsidR="0069466C" w:rsidRDefault="0069466C" w:rsidP="0069466C">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3: Do you support</w:t>
      </w:r>
      <w:r w:rsidR="004221BF">
        <w:rPr>
          <w:rFonts w:ascii="Times New Roman" w:hAnsi="Times New Roman"/>
          <w:b/>
          <w:lang w:val="en-GB"/>
        </w:rPr>
        <w:t xml:space="preserve"> the </w:t>
      </w:r>
      <w:r w:rsidR="0045713B">
        <w:rPr>
          <w:rFonts w:ascii="Times New Roman" w:hAnsi="Times New Roman"/>
          <w:b/>
          <w:lang w:val="en-GB"/>
        </w:rPr>
        <w:t>CRs</w:t>
      </w:r>
      <w:r w:rsidR="004221BF">
        <w:rPr>
          <w:rFonts w:ascii="Times New Roman" w:hAnsi="Times New Roman"/>
          <w:b/>
          <w:lang w:val="en-GB"/>
        </w:rPr>
        <w:t xml:space="preserve"> to 38.473 proposed by </w:t>
      </w:r>
      <w:hyperlink r:id="rId25" w:history="1">
        <w:r w:rsidR="004221BF" w:rsidRPr="00E652C9">
          <w:rPr>
            <w:rFonts w:ascii="Calibri" w:hAnsi="Calibri" w:cs="Calibri"/>
            <w:sz w:val="18"/>
            <w:szCs w:val="24"/>
            <w:highlight w:val="yellow"/>
            <w:lang w:eastAsia="en-US"/>
          </w:rPr>
          <w:t>R3-224350</w:t>
        </w:r>
      </w:hyperlink>
      <w:r>
        <w:rPr>
          <w:rFonts w:ascii="Times New Roman" w:hAnsi="Times New Roman"/>
          <w:b/>
          <w:lang w:val="en-GB"/>
        </w:rPr>
        <w:t>?</w:t>
      </w:r>
    </w:p>
    <w:tbl>
      <w:tblPr>
        <w:tblStyle w:val="af"/>
        <w:tblW w:w="0" w:type="auto"/>
        <w:tblLook w:val="04A0" w:firstRow="1" w:lastRow="0" w:firstColumn="1" w:lastColumn="0" w:noHBand="0" w:noVBand="1"/>
      </w:tblPr>
      <w:tblGrid>
        <w:gridCol w:w="1535"/>
        <w:gridCol w:w="1295"/>
        <w:gridCol w:w="6906"/>
      </w:tblGrid>
      <w:tr w:rsidR="0069466C" w14:paraId="4FA55CE0" w14:textId="77777777" w:rsidTr="00621A08">
        <w:tc>
          <w:tcPr>
            <w:tcW w:w="1535" w:type="dxa"/>
          </w:tcPr>
          <w:p w14:paraId="643949E7" w14:textId="77777777" w:rsidR="0069466C" w:rsidRDefault="0069466C" w:rsidP="00621A08">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04D5102B" w14:textId="77777777" w:rsidR="0069466C" w:rsidRDefault="0069466C" w:rsidP="00621A08">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7CD9EEA6" w14:textId="77777777" w:rsidR="0069466C" w:rsidRDefault="0069466C" w:rsidP="00621A08">
            <w:pPr>
              <w:spacing w:afterLines="50" w:after="156"/>
              <w:jc w:val="left"/>
              <w:rPr>
                <w:rFonts w:ascii="Times New Roman" w:hAnsi="Times New Roman"/>
                <w:b/>
                <w:lang w:val="en-GB"/>
              </w:rPr>
            </w:pPr>
            <w:r>
              <w:rPr>
                <w:rFonts w:ascii="Times New Roman" w:hAnsi="Times New Roman"/>
                <w:b/>
                <w:lang w:val="en-GB"/>
              </w:rPr>
              <w:t>Comments if any</w:t>
            </w:r>
          </w:p>
        </w:tc>
      </w:tr>
      <w:tr w:rsidR="0069466C" w14:paraId="20C5BF33" w14:textId="77777777" w:rsidTr="00621A08">
        <w:tc>
          <w:tcPr>
            <w:tcW w:w="1535" w:type="dxa"/>
          </w:tcPr>
          <w:p w14:paraId="15E8DFE9" w14:textId="77777777" w:rsidR="0069466C" w:rsidRDefault="0069466C" w:rsidP="00621A08">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21E29BA7" w14:textId="77777777" w:rsidR="0069466C" w:rsidRDefault="0069466C" w:rsidP="00621A08">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0D7A1D61" w14:textId="77777777" w:rsidR="0069466C" w:rsidRDefault="0069466C" w:rsidP="00621A08">
            <w:pPr>
              <w:spacing w:afterLines="50" w:after="156"/>
              <w:jc w:val="left"/>
              <w:rPr>
                <w:rFonts w:ascii="Times New Roman" w:hAnsi="Times New Roman"/>
                <w:lang w:val="en-GB"/>
              </w:rPr>
            </w:pPr>
          </w:p>
        </w:tc>
      </w:tr>
      <w:tr w:rsidR="0069466C" w14:paraId="6E0E28FF" w14:textId="77777777" w:rsidTr="00621A08">
        <w:tc>
          <w:tcPr>
            <w:tcW w:w="1535" w:type="dxa"/>
          </w:tcPr>
          <w:p w14:paraId="5D44BA67" w14:textId="035BFC9D" w:rsidR="0069466C" w:rsidRPr="00FC56E8" w:rsidRDefault="00FC56E8" w:rsidP="00621A08">
            <w:pPr>
              <w:spacing w:afterLines="50" w:after="156"/>
              <w:jc w:val="left"/>
              <w:rPr>
                <w:rFonts w:ascii="Arial" w:hAnsi="Arial" w:cs="Arial"/>
                <w:bCs/>
                <w:sz w:val="20"/>
                <w:szCs w:val="20"/>
                <w:lang w:val="en-GB"/>
              </w:rPr>
            </w:pPr>
            <w:r w:rsidRPr="00FC56E8">
              <w:rPr>
                <w:rFonts w:ascii="Arial" w:hAnsi="Arial" w:cs="Arial" w:hint="eastAsia"/>
                <w:bCs/>
                <w:sz w:val="20"/>
                <w:szCs w:val="20"/>
                <w:lang w:val="en-GB"/>
              </w:rPr>
              <w:t>Huawei</w:t>
            </w:r>
          </w:p>
        </w:tc>
        <w:tc>
          <w:tcPr>
            <w:tcW w:w="1295" w:type="dxa"/>
          </w:tcPr>
          <w:p w14:paraId="30AFE812" w14:textId="42F599D7" w:rsidR="0069466C" w:rsidRPr="00FC56E8" w:rsidRDefault="00FC56E8" w:rsidP="00621A08">
            <w:pPr>
              <w:spacing w:afterLines="50" w:after="156"/>
              <w:jc w:val="left"/>
              <w:rPr>
                <w:rFonts w:ascii="Arial" w:hAnsi="Arial" w:cs="Arial"/>
                <w:bCs/>
                <w:sz w:val="20"/>
                <w:szCs w:val="20"/>
                <w:lang w:val="en-GB"/>
              </w:rPr>
            </w:pPr>
            <w:r w:rsidRPr="00FC56E8">
              <w:rPr>
                <w:rFonts w:ascii="Arial" w:hAnsi="Arial" w:cs="Arial" w:hint="eastAsia"/>
                <w:bCs/>
                <w:sz w:val="20"/>
                <w:szCs w:val="20"/>
                <w:lang w:val="en-GB"/>
              </w:rPr>
              <w:t>Yes</w:t>
            </w:r>
          </w:p>
        </w:tc>
        <w:tc>
          <w:tcPr>
            <w:tcW w:w="6906" w:type="dxa"/>
          </w:tcPr>
          <w:p w14:paraId="6766CE88" w14:textId="77777777" w:rsidR="0069466C" w:rsidRPr="009B381F" w:rsidRDefault="0069466C" w:rsidP="00621A08">
            <w:pPr>
              <w:spacing w:afterLines="50" w:after="156"/>
              <w:jc w:val="left"/>
              <w:rPr>
                <w:rFonts w:ascii="Arial" w:hAnsi="Arial" w:cs="Arial"/>
                <w:sz w:val="20"/>
                <w:szCs w:val="20"/>
                <w:lang w:val="en-GB"/>
              </w:rPr>
            </w:pPr>
          </w:p>
        </w:tc>
      </w:tr>
      <w:tr w:rsidR="0069466C" w14:paraId="7591D5FE" w14:textId="77777777" w:rsidTr="00621A08">
        <w:tc>
          <w:tcPr>
            <w:tcW w:w="1535" w:type="dxa"/>
          </w:tcPr>
          <w:p w14:paraId="3047A690" w14:textId="77777777" w:rsidR="0069466C" w:rsidRDefault="0069466C" w:rsidP="00621A08">
            <w:pPr>
              <w:spacing w:afterLines="50" w:after="156"/>
              <w:jc w:val="left"/>
              <w:rPr>
                <w:rFonts w:ascii="Times New Roman" w:hAnsi="Times New Roman"/>
                <w:lang w:val="en-GB"/>
              </w:rPr>
            </w:pPr>
          </w:p>
        </w:tc>
        <w:tc>
          <w:tcPr>
            <w:tcW w:w="1295" w:type="dxa"/>
          </w:tcPr>
          <w:p w14:paraId="47CDB9C1" w14:textId="77777777" w:rsidR="0069466C" w:rsidRDefault="0069466C" w:rsidP="00621A08">
            <w:pPr>
              <w:spacing w:afterLines="50" w:after="156"/>
              <w:rPr>
                <w:rFonts w:ascii="Times New Roman" w:hAnsi="Times New Roman"/>
                <w:lang w:val="en-GB"/>
              </w:rPr>
            </w:pPr>
          </w:p>
        </w:tc>
        <w:tc>
          <w:tcPr>
            <w:tcW w:w="6906" w:type="dxa"/>
          </w:tcPr>
          <w:p w14:paraId="3A5BF9FB" w14:textId="77777777" w:rsidR="0069466C" w:rsidRDefault="0069466C" w:rsidP="00621A08">
            <w:pPr>
              <w:spacing w:afterLines="50" w:after="156"/>
              <w:jc w:val="left"/>
              <w:rPr>
                <w:rFonts w:ascii="Times New Roman" w:hAnsi="Times New Roman"/>
                <w:lang w:val="en-GB"/>
              </w:rPr>
            </w:pPr>
          </w:p>
        </w:tc>
      </w:tr>
      <w:tr w:rsidR="0069466C" w14:paraId="4977F30F" w14:textId="77777777" w:rsidTr="00621A08">
        <w:tc>
          <w:tcPr>
            <w:tcW w:w="1535" w:type="dxa"/>
          </w:tcPr>
          <w:p w14:paraId="76CB59DF" w14:textId="77777777" w:rsidR="0069466C" w:rsidRDefault="0069466C" w:rsidP="00621A08">
            <w:pPr>
              <w:spacing w:afterLines="50" w:after="156"/>
              <w:jc w:val="left"/>
              <w:rPr>
                <w:rFonts w:ascii="Times New Roman" w:hAnsi="Times New Roman"/>
                <w:lang w:val="en-GB"/>
              </w:rPr>
            </w:pPr>
          </w:p>
        </w:tc>
        <w:tc>
          <w:tcPr>
            <w:tcW w:w="1295" w:type="dxa"/>
          </w:tcPr>
          <w:p w14:paraId="7243AFBA" w14:textId="77777777" w:rsidR="0069466C" w:rsidRDefault="0069466C" w:rsidP="00621A08">
            <w:pPr>
              <w:spacing w:afterLines="50" w:after="156"/>
              <w:jc w:val="left"/>
              <w:rPr>
                <w:rFonts w:ascii="Times New Roman" w:hAnsi="Times New Roman"/>
                <w:lang w:val="en-GB"/>
              </w:rPr>
            </w:pPr>
          </w:p>
        </w:tc>
        <w:tc>
          <w:tcPr>
            <w:tcW w:w="6906" w:type="dxa"/>
          </w:tcPr>
          <w:p w14:paraId="29B96C2E" w14:textId="77777777" w:rsidR="0069466C" w:rsidRDefault="0069466C" w:rsidP="00621A08">
            <w:pPr>
              <w:spacing w:afterLines="50" w:after="156"/>
              <w:jc w:val="left"/>
              <w:rPr>
                <w:rFonts w:ascii="Times New Roman" w:hAnsi="Times New Roman"/>
                <w:lang w:val="en-GB"/>
              </w:rPr>
            </w:pPr>
          </w:p>
        </w:tc>
      </w:tr>
      <w:tr w:rsidR="0069466C" w14:paraId="1A6275EA" w14:textId="77777777" w:rsidTr="00621A08">
        <w:tc>
          <w:tcPr>
            <w:tcW w:w="1535" w:type="dxa"/>
          </w:tcPr>
          <w:p w14:paraId="19B451D4" w14:textId="77777777" w:rsidR="0069466C" w:rsidRDefault="0069466C" w:rsidP="00621A08">
            <w:pPr>
              <w:spacing w:afterLines="50" w:after="156"/>
              <w:jc w:val="left"/>
              <w:rPr>
                <w:rFonts w:ascii="Times New Roman" w:hAnsi="Times New Roman"/>
              </w:rPr>
            </w:pPr>
          </w:p>
        </w:tc>
        <w:tc>
          <w:tcPr>
            <w:tcW w:w="1295" w:type="dxa"/>
          </w:tcPr>
          <w:p w14:paraId="35B40184" w14:textId="77777777" w:rsidR="0069466C" w:rsidRDefault="0069466C" w:rsidP="00621A08">
            <w:pPr>
              <w:spacing w:afterLines="50" w:after="156"/>
              <w:rPr>
                <w:rFonts w:ascii="Times New Roman" w:hAnsi="Times New Roman"/>
                <w:lang w:val="en-GB"/>
              </w:rPr>
            </w:pPr>
          </w:p>
        </w:tc>
        <w:tc>
          <w:tcPr>
            <w:tcW w:w="6906" w:type="dxa"/>
          </w:tcPr>
          <w:p w14:paraId="55AAF414" w14:textId="77777777" w:rsidR="0069466C" w:rsidRDefault="0069466C" w:rsidP="00621A08">
            <w:pPr>
              <w:spacing w:afterLines="50" w:after="156"/>
              <w:jc w:val="left"/>
              <w:rPr>
                <w:rFonts w:ascii="Times New Roman" w:hAnsi="Times New Roman"/>
                <w:lang w:val="en-GB"/>
              </w:rPr>
            </w:pPr>
          </w:p>
        </w:tc>
      </w:tr>
    </w:tbl>
    <w:p w14:paraId="7FA5867C" w14:textId="7079B1A9" w:rsidR="005E69D0" w:rsidRDefault="005E69D0" w:rsidP="00282126">
      <w:pPr>
        <w:spacing w:afterLines="50" w:after="156"/>
        <w:jc w:val="left"/>
        <w:rPr>
          <w:rFonts w:ascii="Times New Roman" w:hAnsi="Times New Roman" w:cs="Times New Roman"/>
        </w:rPr>
      </w:pPr>
    </w:p>
    <w:p w14:paraId="36199EE0" w14:textId="78126F35" w:rsidR="0067190D" w:rsidRPr="0069466C" w:rsidRDefault="0067190D" w:rsidP="0067190D">
      <w:pPr>
        <w:pStyle w:val="2"/>
        <w:numPr>
          <w:ilvl w:val="0"/>
          <w:numId w:val="0"/>
        </w:numPr>
        <w:ind w:left="432" w:hanging="432"/>
      </w:pPr>
      <w:r>
        <w:t xml:space="preserve">3.4   Rel-17 </w:t>
      </w:r>
      <w:proofErr w:type="spellStart"/>
      <w:r>
        <w:t>Misc</w:t>
      </w:r>
      <w:proofErr w:type="spellEnd"/>
      <w:r>
        <w:t xml:space="preserve"> CRs to 38.4</w:t>
      </w:r>
      <w:r w:rsidR="00414BC3">
        <w:t>2</w:t>
      </w:r>
      <w:r>
        <w:t>3</w:t>
      </w:r>
      <w:r w:rsidRPr="006870C2">
        <w:t xml:space="preserve"> on IAB </w:t>
      </w:r>
    </w:p>
    <w:tbl>
      <w:tblPr>
        <w:tblW w:w="9930" w:type="dxa"/>
        <w:tblInd w:w="-152" w:type="dxa"/>
        <w:tblLayout w:type="fixed"/>
        <w:tblLook w:val="0000" w:firstRow="0" w:lastRow="0" w:firstColumn="0" w:lastColumn="0" w:noHBand="0" w:noVBand="0"/>
      </w:tblPr>
      <w:tblGrid>
        <w:gridCol w:w="1132"/>
        <w:gridCol w:w="4231"/>
        <w:gridCol w:w="4567"/>
      </w:tblGrid>
      <w:tr w:rsidR="00914D69" w:rsidRPr="00E652C9" w14:paraId="2893B7D9"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18821" w14:textId="77777777" w:rsidR="00914D69" w:rsidRPr="00E652C9" w:rsidRDefault="00B22B6F" w:rsidP="00621A08">
            <w:pPr>
              <w:ind w:left="144" w:hanging="144"/>
              <w:rPr>
                <w:rFonts w:ascii="Calibri" w:hAnsi="Calibri" w:cs="Calibri"/>
                <w:sz w:val="18"/>
                <w:szCs w:val="24"/>
                <w:highlight w:val="yellow"/>
                <w:lang w:eastAsia="en-US"/>
              </w:rPr>
            </w:pPr>
            <w:hyperlink r:id="rId26" w:history="1">
              <w:r w:rsidR="00914D69" w:rsidRPr="00E652C9">
                <w:rPr>
                  <w:rFonts w:ascii="Calibri" w:hAnsi="Calibri" w:cs="Calibri"/>
                  <w:sz w:val="18"/>
                  <w:szCs w:val="24"/>
                  <w:highlight w:val="yellow"/>
                  <w:lang w:eastAsia="en-US"/>
                </w:rPr>
                <w:t>R3-224351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E036E7" w14:textId="77777777" w:rsidR="00914D69" w:rsidRPr="00E652C9" w:rsidRDefault="00914D69" w:rsidP="00621A08">
            <w:pPr>
              <w:ind w:left="144" w:hanging="144"/>
              <w:rPr>
                <w:rFonts w:ascii="Calibri" w:hAnsi="Calibri" w:cs="Calibri"/>
                <w:sz w:val="18"/>
                <w:szCs w:val="24"/>
                <w:lang w:eastAsia="en-US"/>
              </w:rPr>
            </w:pPr>
            <w:r w:rsidRPr="00E652C9">
              <w:rPr>
                <w:rFonts w:ascii="Calibri" w:hAnsi="Calibri" w:cs="Calibri"/>
                <w:sz w:val="18"/>
                <w:szCs w:val="24"/>
                <w:lang w:eastAsia="en-US"/>
              </w:rPr>
              <w:t xml:space="preserve">Miscellaneous Correction on IAB (Huawei, Qualcomm, Lenovo, Fujitsu, </w:t>
            </w:r>
            <w:proofErr w:type="gramStart"/>
            <w:r w:rsidRPr="00E652C9">
              <w:rPr>
                <w:rFonts w:ascii="Calibri" w:hAnsi="Calibri" w:cs="Calibri"/>
                <w:sz w:val="18"/>
                <w:szCs w:val="24"/>
                <w:lang w:eastAsia="en-US"/>
              </w:rPr>
              <w:t>Ericsson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6F863" w14:textId="77777777" w:rsidR="00914D69" w:rsidRPr="00E652C9" w:rsidRDefault="00914D69" w:rsidP="00621A08">
            <w:pPr>
              <w:ind w:left="144" w:hanging="144"/>
              <w:rPr>
                <w:rFonts w:ascii="Calibri" w:hAnsi="Calibri" w:cs="Calibri"/>
                <w:sz w:val="18"/>
                <w:szCs w:val="24"/>
                <w:lang w:eastAsia="en-US"/>
              </w:rPr>
            </w:pPr>
            <w:r w:rsidRPr="00E652C9">
              <w:rPr>
                <w:rFonts w:ascii="Calibri" w:hAnsi="Calibri" w:cs="Calibri"/>
                <w:sz w:val="18"/>
                <w:szCs w:val="24"/>
                <w:lang w:eastAsia="en-US"/>
              </w:rPr>
              <w:t>CR0860r, TS 38.423 v17.1.0, Rel-17, Cat. F</w:t>
            </w:r>
          </w:p>
        </w:tc>
      </w:tr>
    </w:tbl>
    <w:p w14:paraId="547CD476" w14:textId="722A073D" w:rsidR="00DA41D1" w:rsidRDefault="00DA41D1" w:rsidP="00DA41D1">
      <w:pPr>
        <w:rPr>
          <w:lang w:eastAsia="ja-JP"/>
        </w:rPr>
      </w:pPr>
      <w:r>
        <w:rPr>
          <w:lang w:eastAsia="ja-JP"/>
        </w:rPr>
        <w:t xml:space="preserve">The change number </w:t>
      </w:r>
      <w:r w:rsidR="00304DDB">
        <w:rPr>
          <w:lang w:eastAsia="ja-JP"/>
        </w:rPr>
        <w:t>6</w:t>
      </w:r>
      <w:r>
        <w:rPr>
          <w:lang w:eastAsia="ja-JP"/>
        </w:rPr>
        <w:t xml:space="preserve"> below is also captured in:</w:t>
      </w:r>
    </w:p>
    <w:tbl>
      <w:tblPr>
        <w:tblW w:w="9930" w:type="dxa"/>
        <w:tblInd w:w="-152" w:type="dxa"/>
        <w:tblLayout w:type="fixed"/>
        <w:tblLook w:val="0000" w:firstRow="0" w:lastRow="0" w:firstColumn="0" w:lastColumn="0" w:noHBand="0" w:noVBand="0"/>
      </w:tblPr>
      <w:tblGrid>
        <w:gridCol w:w="1132"/>
        <w:gridCol w:w="4231"/>
        <w:gridCol w:w="4567"/>
      </w:tblGrid>
      <w:tr w:rsidR="00DA41D1" w:rsidRPr="00E652C9" w14:paraId="33F0993E" w14:textId="77777777" w:rsidTr="00621A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FD2C2" w14:textId="77777777" w:rsidR="00DA41D1" w:rsidRPr="00E652C9" w:rsidRDefault="00B22B6F" w:rsidP="00621A08">
            <w:pPr>
              <w:ind w:left="144" w:hanging="144"/>
              <w:rPr>
                <w:rFonts w:ascii="Calibri" w:hAnsi="Calibri" w:cs="Calibri"/>
                <w:sz w:val="18"/>
                <w:szCs w:val="24"/>
                <w:highlight w:val="yellow"/>
                <w:lang w:eastAsia="en-US"/>
              </w:rPr>
            </w:pPr>
            <w:hyperlink r:id="rId27" w:history="1">
              <w:r w:rsidR="00DA41D1" w:rsidRPr="00E652C9">
                <w:rPr>
                  <w:rFonts w:ascii="Calibri" w:hAnsi="Calibri" w:cs="Calibri"/>
                  <w:sz w:val="18"/>
                  <w:szCs w:val="24"/>
                  <w:highlight w:val="yellow"/>
                  <w:lang w:eastAsia="en-US"/>
                </w:rPr>
                <w:t>R3-224500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352FB8" w14:textId="77777777" w:rsidR="00DA41D1" w:rsidRPr="00E652C9" w:rsidRDefault="00DA41D1" w:rsidP="00621A08">
            <w:pPr>
              <w:ind w:left="144" w:hanging="144"/>
              <w:rPr>
                <w:rFonts w:ascii="Calibri" w:hAnsi="Calibri" w:cs="Calibri"/>
                <w:sz w:val="18"/>
                <w:szCs w:val="24"/>
                <w:lang w:eastAsia="en-US"/>
              </w:rPr>
            </w:pPr>
            <w:r w:rsidRPr="00E652C9">
              <w:rPr>
                <w:rFonts w:ascii="Calibri" w:hAnsi="Calibri" w:cs="Calibri"/>
                <w:sz w:val="18"/>
                <w:szCs w:val="24"/>
                <w:lang w:eastAsia="en-US"/>
              </w:rPr>
              <w:t>(CR TS 38.423) Correction to RB Set Definition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749E7B" w14:textId="77777777" w:rsidR="00DA41D1" w:rsidRPr="00E652C9" w:rsidRDefault="00DA41D1" w:rsidP="00621A08">
            <w:pPr>
              <w:ind w:left="144" w:hanging="144"/>
              <w:rPr>
                <w:rFonts w:ascii="Calibri" w:hAnsi="Calibri" w:cs="Calibri"/>
                <w:sz w:val="18"/>
                <w:szCs w:val="24"/>
                <w:lang w:eastAsia="en-US"/>
              </w:rPr>
            </w:pPr>
            <w:r w:rsidRPr="00E652C9">
              <w:rPr>
                <w:rFonts w:ascii="Calibri" w:hAnsi="Calibri" w:cs="Calibri"/>
                <w:sz w:val="18"/>
                <w:szCs w:val="24"/>
                <w:lang w:eastAsia="en-US"/>
              </w:rPr>
              <w:t>CR0870r, TS 38.423 v17.1.0, Rel-17, Cat. F</w:t>
            </w:r>
          </w:p>
        </w:tc>
      </w:tr>
    </w:tbl>
    <w:p w14:paraId="205900ED" w14:textId="5A025AA1" w:rsidR="0069466C" w:rsidRDefault="0069466C" w:rsidP="00282126">
      <w:pPr>
        <w:spacing w:afterLines="50" w:after="156"/>
        <w:jc w:val="left"/>
        <w:rPr>
          <w:rFonts w:ascii="Times New Roman" w:hAnsi="Times New Roman" w:cs="Times New Roman"/>
        </w:rPr>
      </w:pPr>
    </w:p>
    <w:tbl>
      <w:tblPr>
        <w:tblW w:w="9640" w:type="dxa"/>
        <w:tblInd w:w="42" w:type="dxa"/>
        <w:tblLayout w:type="fixed"/>
        <w:tblCellMar>
          <w:left w:w="42" w:type="dxa"/>
          <w:right w:w="42" w:type="dxa"/>
        </w:tblCellMar>
        <w:tblLook w:val="0000" w:firstRow="0" w:lastRow="0" w:firstColumn="0" w:lastColumn="0" w:noHBand="0" w:noVBand="0"/>
      </w:tblPr>
      <w:tblGrid>
        <w:gridCol w:w="1213"/>
        <w:gridCol w:w="8427"/>
      </w:tblGrid>
      <w:tr w:rsidR="00304DDB" w:rsidRPr="00C820D4" w14:paraId="299498B9" w14:textId="77777777" w:rsidTr="00304DDB">
        <w:tc>
          <w:tcPr>
            <w:tcW w:w="1213" w:type="dxa"/>
            <w:tcBorders>
              <w:top w:val="single" w:sz="4" w:space="0" w:color="auto"/>
              <w:left w:val="single" w:sz="4" w:space="0" w:color="auto"/>
            </w:tcBorders>
          </w:tcPr>
          <w:p w14:paraId="746B1B32" w14:textId="77777777" w:rsidR="00304DDB" w:rsidRPr="00304DDB" w:rsidRDefault="00304DDB" w:rsidP="00621A08">
            <w:pPr>
              <w:pStyle w:val="CRCoverPage"/>
              <w:tabs>
                <w:tab w:val="right" w:pos="2184"/>
              </w:tabs>
              <w:spacing w:after="0"/>
              <w:rPr>
                <w:b/>
                <w:i/>
                <w:noProof/>
                <w:sz w:val="16"/>
                <w:szCs w:val="16"/>
              </w:rPr>
            </w:pPr>
            <w:r w:rsidRPr="00304DDB">
              <w:rPr>
                <w:b/>
                <w:i/>
                <w:noProof/>
                <w:sz w:val="16"/>
                <w:szCs w:val="16"/>
              </w:rPr>
              <w:lastRenderedPageBreak/>
              <w:t>Reason for change:</w:t>
            </w:r>
          </w:p>
        </w:tc>
        <w:tc>
          <w:tcPr>
            <w:tcW w:w="8427" w:type="dxa"/>
            <w:tcBorders>
              <w:top w:val="single" w:sz="4" w:space="0" w:color="auto"/>
              <w:right w:val="single" w:sz="4" w:space="0" w:color="auto"/>
            </w:tcBorders>
            <w:shd w:val="pct30" w:color="FFFF00" w:fill="auto"/>
          </w:tcPr>
          <w:p w14:paraId="4BFF35B0" w14:textId="77777777" w:rsidR="00304DDB" w:rsidRPr="00304DDB" w:rsidRDefault="00304DDB" w:rsidP="00304DDB">
            <w:pPr>
              <w:pStyle w:val="CRCoverPage"/>
              <w:numPr>
                <w:ilvl w:val="0"/>
                <w:numId w:val="11"/>
              </w:numPr>
              <w:spacing w:after="0"/>
              <w:rPr>
                <w:noProof/>
                <w:sz w:val="16"/>
                <w:szCs w:val="16"/>
              </w:rPr>
            </w:pPr>
            <w:proofErr w:type="gramStart"/>
            <w:r w:rsidRPr="00304DDB">
              <w:rPr>
                <w:sz w:val="16"/>
                <w:szCs w:val="16"/>
              </w:rPr>
              <w:t>In  section</w:t>
            </w:r>
            <w:proofErr w:type="gramEnd"/>
            <w:r w:rsidRPr="00304DDB">
              <w:rPr>
                <w:sz w:val="16"/>
                <w:szCs w:val="16"/>
              </w:rPr>
              <w:t xml:space="preserve"> 8.5.4.2,  “The non-F1-terminating</w:t>
            </w:r>
            <w:r w:rsidRPr="00304DDB">
              <w:rPr>
                <w:rFonts w:hint="eastAsia"/>
                <w:sz w:val="16"/>
                <w:szCs w:val="16"/>
                <w:lang w:val="en-US"/>
              </w:rPr>
              <w:t>/</w:t>
            </w:r>
            <w:r w:rsidRPr="00304DDB">
              <w:rPr>
                <w:sz w:val="16"/>
                <w:szCs w:val="16"/>
              </w:rPr>
              <w:t xml:space="preserve">F1-terminating IAB-donor-CU may respond with the IAB </w:t>
            </w:r>
            <w:r w:rsidRPr="00304DDB">
              <w:rPr>
                <w:rFonts w:hint="eastAsia"/>
                <w:sz w:val="16"/>
                <w:szCs w:val="16"/>
                <w:lang w:val="en-US"/>
              </w:rPr>
              <w:t>RESOURCE COORDINATION</w:t>
            </w:r>
            <w:r w:rsidRPr="00304DDB">
              <w:rPr>
                <w:sz w:val="16"/>
                <w:szCs w:val="16"/>
              </w:rPr>
              <w:t xml:space="preserve"> RESPONSE message </w:t>
            </w:r>
            <w:r w:rsidRPr="00304DDB">
              <w:rPr>
                <w:rFonts w:hint="eastAsia"/>
                <w:sz w:val="16"/>
                <w:szCs w:val="16"/>
                <w:lang w:val="en-US"/>
              </w:rPr>
              <w:t xml:space="preserve">to the </w:t>
            </w:r>
            <w:r w:rsidRPr="00304DDB">
              <w:rPr>
                <w:sz w:val="16"/>
                <w:szCs w:val="16"/>
              </w:rPr>
              <w:t>F1-terminating</w:t>
            </w:r>
            <w:r w:rsidRPr="00304DDB">
              <w:rPr>
                <w:rFonts w:hint="eastAsia"/>
                <w:sz w:val="16"/>
                <w:szCs w:val="16"/>
                <w:lang w:val="en-US"/>
              </w:rPr>
              <w:t>/</w:t>
            </w:r>
            <w:r w:rsidRPr="00304DDB">
              <w:rPr>
                <w:sz w:val="16"/>
                <w:szCs w:val="16"/>
              </w:rPr>
              <w:t xml:space="preserve">non-F1-terminating IAB-donor-CU”. The “may respond” is not suitable since the procedure is a class 1 procedure and the response message is necessary. </w:t>
            </w:r>
          </w:p>
          <w:p w14:paraId="18BB89C4" w14:textId="77777777" w:rsidR="00304DDB" w:rsidRPr="00304DDB" w:rsidRDefault="00304DDB" w:rsidP="00304DDB">
            <w:pPr>
              <w:pStyle w:val="CRCoverPage"/>
              <w:numPr>
                <w:ilvl w:val="0"/>
                <w:numId w:val="11"/>
              </w:numPr>
              <w:spacing w:after="0"/>
              <w:rPr>
                <w:noProof/>
                <w:sz w:val="16"/>
                <w:szCs w:val="16"/>
              </w:rPr>
            </w:pPr>
            <w:r w:rsidRPr="00304DDB">
              <w:rPr>
                <w:noProof/>
                <w:sz w:val="16"/>
                <w:szCs w:val="16"/>
                <w:lang w:eastAsia="zh-CN"/>
              </w:rPr>
              <w:t>Inconsistence of terminology : the term “F1-terminating IAB-donor-CU” and “non-F1-terminating IAB-donor-CU” are use in some places, but in the procedure description and the figures of the procedures, we use “F1-termianting IAB-donor” and “non-F1 termianting IAB-donor” instead. And the “IAB-donor” is more appropriate than the “IAB-donor-CU” in this XnAP specification.</w:t>
            </w:r>
          </w:p>
          <w:p w14:paraId="6DA0DC19" w14:textId="77777777" w:rsidR="00304DDB" w:rsidRPr="00304DDB" w:rsidRDefault="00304DDB" w:rsidP="00304DDB">
            <w:pPr>
              <w:pStyle w:val="CRCoverPage"/>
              <w:numPr>
                <w:ilvl w:val="0"/>
                <w:numId w:val="11"/>
              </w:numPr>
              <w:spacing w:after="0"/>
              <w:rPr>
                <w:noProof/>
                <w:sz w:val="16"/>
                <w:szCs w:val="16"/>
              </w:rPr>
            </w:pPr>
            <w:r w:rsidRPr="00304DDB">
              <w:rPr>
                <w:noProof/>
                <w:sz w:val="16"/>
                <w:szCs w:val="16"/>
                <w:lang w:eastAsia="zh-CN"/>
              </w:rPr>
              <w:t>In section 9.1.4.3, the IE “cause” refers to a wrong clause.</w:t>
            </w:r>
          </w:p>
          <w:p w14:paraId="4F289841" w14:textId="77777777" w:rsidR="00304DDB" w:rsidRPr="00304DDB" w:rsidRDefault="00304DDB" w:rsidP="00304DDB">
            <w:pPr>
              <w:pStyle w:val="CRCoverPage"/>
              <w:numPr>
                <w:ilvl w:val="0"/>
                <w:numId w:val="11"/>
              </w:numPr>
              <w:spacing w:after="0"/>
              <w:rPr>
                <w:noProof/>
                <w:sz w:val="16"/>
                <w:szCs w:val="16"/>
              </w:rPr>
            </w:pPr>
            <w:r w:rsidRPr="00304DDB">
              <w:rPr>
                <w:noProof/>
                <w:sz w:val="16"/>
                <w:szCs w:val="16"/>
                <w:lang w:eastAsia="zh-CN"/>
              </w:rPr>
              <w:t>In section 9.2.2.83, the IE name “</w:t>
            </w:r>
            <w:r w:rsidRPr="00304DDB">
              <w:rPr>
                <w:sz w:val="16"/>
                <w:szCs w:val="16"/>
              </w:rPr>
              <w:t>Ingress BH RLC CH” should be “Ingress BH RLC CH ID”</w:t>
            </w:r>
          </w:p>
          <w:p w14:paraId="6365C21D" w14:textId="77777777" w:rsidR="00304DDB" w:rsidRPr="00304DDB" w:rsidRDefault="00304DDB" w:rsidP="00304DDB">
            <w:pPr>
              <w:pStyle w:val="CRCoverPage"/>
              <w:numPr>
                <w:ilvl w:val="0"/>
                <w:numId w:val="11"/>
              </w:numPr>
              <w:spacing w:after="0"/>
              <w:rPr>
                <w:noProof/>
                <w:sz w:val="16"/>
                <w:szCs w:val="16"/>
              </w:rPr>
            </w:pPr>
            <w:r w:rsidRPr="00304DDB">
              <w:rPr>
                <w:noProof/>
                <w:sz w:val="16"/>
                <w:szCs w:val="16"/>
                <w:lang w:eastAsia="zh-CN"/>
              </w:rPr>
              <w:t xml:space="preserve">In section 9.2.2.95, </w:t>
            </w:r>
            <w:r w:rsidRPr="00304DDB">
              <w:rPr>
                <w:rFonts w:cs="Arial"/>
                <w:sz w:val="16"/>
                <w:szCs w:val="16"/>
                <w:lang w:eastAsia="ja-JP"/>
              </w:rPr>
              <w:t>the value range for the IE “RB Set Index” is start from 1</w:t>
            </w:r>
            <w:r w:rsidRPr="00304DDB">
              <w:rPr>
                <w:sz w:val="16"/>
                <w:szCs w:val="16"/>
                <w:lang w:eastAsia="ja-JP"/>
              </w:rPr>
              <w:t>, not align with the semantic description and the F1AP specification.</w:t>
            </w:r>
          </w:p>
          <w:p w14:paraId="51D4BDD5" w14:textId="77777777" w:rsidR="00304DDB" w:rsidRPr="00304DDB" w:rsidRDefault="00304DDB" w:rsidP="00304DDB">
            <w:pPr>
              <w:pStyle w:val="CRCoverPage"/>
              <w:numPr>
                <w:ilvl w:val="0"/>
                <w:numId w:val="11"/>
              </w:numPr>
              <w:spacing w:after="0"/>
              <w:rPr>
                <w:noProof/>
                <w:sz w:val="16"/>
                <w:szCs w:val="16"/>
              </w:rPr>
            </w:pPr>
            <w:r w:rsidRPr="00304DDB">
              <w:rPr>
                <w:noProof/>
                <w:sz w:val="16"/>
                <w:szCs w:val="16"/>
                <w:lang w:eastAsia="zh-CN"/>
              </w:rPr>
              <w:t xml:space="preserve">RAN1 send LS </w:t>
            </w:r>
            <w:r w:rsidRPr="00304DDB">
              <w:rPr>
                <w:sz w:val="16"/>
                <w:szCs w:val="16"/>
              </w:rPr>
              <w:t>R1-2205644, to notify the new agreements in RAN1 #109</w:t>
            </w:r>
            <w:proofErr w:type="gramStart"/>
            <w:r w:rsidRPr="00304DDB">
              <w:rPr>
                <w:sz w:val="16"/>
                <w:szCs w:val="16"/>
              </w:rPr>
              <w:t>e :</w:t>
            </w:r>
            <w:proofErr w:type="gramEnd"/>
            <w:r w:rsidRPr="00304DDB">
              <w:rPr>
                <w:sz w:val="16"/>
                <w:szCs w:val="16"/>
              </w:rPr>
              <w:t xml:space="preserve"> </w:t>
            </w:r>
            <w:r w:rsidRPr="00304DDB">
              <w:rPr>
                <w:rFonts w:eastAsia="Gulim" w:cs="Times"/>
                <w:bCs/>
                <w:sz w:val="16"/>
                <w:szCs w:val="16"/>
              </w:rPr>
              <w:t>If the RB sets of a Rel-17 IAB-DU H/S/NA resource configuration do not cover the entire carrier bandwidth: The remaining RBs not part of an RB set configuration are considered as included in the last RB set.</w:t>
            </w:r>
            <w:r w:rsidRPr="00304DDB">
              <w:rPr>
                <w:sz w:val="16"/>
                <w:szCs w:val="16"/>
              </w:rPr>
              <w:t xml:space="preserve"> </w:t>
            </w:r>
            <w:proofErr w:type="gramStart"/>
            <w:r w:rsidRPr="00304DDB">
              <w:rPr>
                <w:sz w:val="16"/>
                <w:szCs w:val="16"/>
              </w:rPr>
              <w:t>This agreements</w:t>
            </w:r>
            <w:proofErr w:type="gramEnd"/>
            <w:r w:rsidRPr="00304DDB">
              <w:rPr>
                <w:sz w:val="16"/>
                <w:szCs w:val="16"/>
              </w:rPr>
              <w:t xml:space="preserve"> needs to be captured in the RB set configuration.</w:t>
            </w:r>
          </w:p>
          <w:p w14:paraId="69837269" w14:textId="77777777" w:rsidR="00304DDB" w:rsidRPr="00304DDB" w:rsidRDefault="00304DDB" w:rsidP="00304DDB">
            <w:pPr>
              <w:pStyle w:val="CRCoverPage"/>
              <w:numPr>
                <w:ilvl w:val="0"/>
                <w:numId w:val="11"/>
              </w:numPr>
              <w:spacing w:after="0"/>
              <w:rPr>
                <w:noProof/>
                <w:sz w:val="16"/>
                <w:szCs w:val="16"/>
              </w:rPr>
            </w:pPr>
            <w:r w:rsidRPr="00304DDB">
              <w:rPr>
                <w:sz w:val="16"/>
                <w:szCs w:val="16"/>
                <w:lang w:eastAsia="ja-JP"/>
              </w:rPr>
              <w:t>In clause 9.2.2.97, the following constant:</w:t>
            </w:r>
            <w:r w:rsidRPr="00304DDB" w:rsidDel="00245898">
              <w:rPr>
                <w:rFonts w:cs="Arial"/>
                <w:bCs/>
                <w:sz w:val="16"/>
                <w:szCs w:val="16"/>
                <w:lang w:eastAsia="ja-JP"/>
              </w:rPr>
              <w:t xml:space="preserve"> </w:t>
            </w:r>
            <w:r w:rsidRPr="00304DDB">
              <w:rPr>
                <w:iCs/>
                <w:sz w:val="16"/>
                <w:szCs w:val="16"/>
                <w:lang w:eastAsia="ja-JP"/>
              </w:rPr>
              <w:t xml:space="preserve">maxnoofRBsetsPerCell1, </w:t>
            </w:r>
            <w:proofErr w:type="spellStart"/>
            <w:r w:rsidRPr="00304DDB">
              <w:rPr>
                <w:rFonts w:cs="Arial"/>
                <w:bCs/>
                <w:sz w:val="16"/>
                <w:szCs w:val="16"/>
                <w:lang w:eastAsia="ja-JP"/>
              </w:rPr>
              <w:t>maxnoofPhysicalResourceBlocks</w:t>
            </w:r>
            <w:proofErr w:type="spellEnd"/>
            <w:r w:rsidRPr="00304DDB">
              <w:rPr>
                <w:rFonts w:cs="Arial"/>
                <w:bCs/>
                <w:sz w:val="16"/>
                <w:szCs w:val="16"/>
                <w:lang w:eastAsia="ja-JP"/>
              </w:rPr>
              <w:t>,</w:t>
            </w:r>
            <w:r w:rsidRPr="00304DDB" w:rsidDel="00245898">
              <w:rPr>
                <w:rFonts w:cs="Arial"/>
                <w:bCs/>
                <w:iCs/>
                <w:sz w:val="16"/>
                <w:szCs w:val="16"/>
                <w:lang w:eastAsia="ja-JP"/>
              </w:rPr>
              <w:t xml:space="preserve"> </w:t>
            </w:r>
            <w:r w:rsidRPr="00304DDB">
              <w:rPr>
                <w:rFonts w:cs="Arial"/>
                <w:bCs/>
                <w:iCs/>
                <w:sz w:val="16"/>
                <w:szCs w:val="16"/>
                <w:lang w:eastAsia="ja-JP"/>
              </w:rPr>
              <w:t>maxnoofPhysicalResourceBlocks1 are not used in the IE tabular, so the three constants are not necessary in the range bound table.</w:t>
            </w:r>
          </w:p>
          <w:p w14:paraId="72C924C5" w14:textId="77777777" w:rsidR="00304DDB" w:rsidRPr="00304DDB" w:rsidRDefault="00304DDB" w:rsidP="00621A08">
            <w:pPr>
              <w:pStyle w:val="CRCoverPage"/>
              <w:spacing w:after="0"/>
              <w:ind w:left="100"/>
              <w:rPr>
                <w:noProof/>
                <w:sz w:val="16"/>
                <w:szCs w:val="16"/>
              </w:rPr>
            </w:pPr>
          </w:p>
        </w:tc>
      </w:tr>
      <w:tr w:rsidR="00304DDB" w14:paraId="77AF2B7F" w14:textId="77777777" w:rsidTr="00304DDB">
        <w:tc>
          <w:tcPr>
            <w:tcW w:w="1213" w:type="dxa"/>
            <w:tcBorders>
              <w:left w:val="single" w:sz="4" w:space="0" w:color="auto"/>
            </w:tcBorders>
          </w:tcPr>
          <w:p w14:paraId="44B3AE20" w14:textId="77777777" w:rsidR="00304DDB" w:rsidRPr="00304DDB" w:rsidRDefault="00304DDB" w:rsidP="00621A08">
            <w:pPr>
              <w:pStyle w:val="CRCoverPage"/>
              <w:spacing w:after="0"/>
              <w:rPr>
                <w:b/>
                <w:i/>
                <w:noProof/>
                <w:sz w:val="16"/>
                <w:szCs w:val="16"/>
              </w:rPr>
            </w:pPr>
          </w:p>
        </w:tc>
        <w:tc>
          <w:tcPr>
            <w:tcW w:w="8427" w:type="dxa"/>
            <w:tcBorders>
              <w:right w:val="single" w:sz="4" w:space="0" w:color="auto"/>
            </w:tcBorders>
          </w:tcPr>
          <w:p w14:paraId="3C2BCEF4" w14:textId="77777777" w:rsidR="00304DDB" w:rsidRPr="00304DDB" w:rsidRDefault="00304DDB" w:rsidP="00621A08">
            <w:pPr>
              <w:pStyle w:val="CRCoverPage"/>
              <w:spacing w:after="0"/>
              <w:rPr>
                <w:noProof/>
                <w:sz w:val="16"/>
                <w:szCs w:val="16"/>
              </w:rPr>
            </w:pPr>
          </w:p>
        </w:tc>
      </w:tr>
      <w:tr w:rsidR="00304DDB" w14:paraId="4A7F42A1" w14:textId="77777777" w:rsidTr="00304DDB">
        <w:tc>
          <w:tcPr>
            <w:tcW w:w="1213" w:type="dxa"/>
            <w:tcBorders>
              <w:left w:val="single" w:sz="4" w:space="0" w:color="auto"/>
            </w:tcBorders>
          </w:tcPr>
          <w:p w14:paraId="1624A492" w14:textId="77777777" w:rsidR="00304DDB" w:rsidRPr="00304DDB" w:rsidRDefault="00304DDB" w:rsidP="00621A08">
            <w:pPr>
              <w:pStyle w:val="CRCoverPage"/>
              <w:tabs>
                <w:tab w:val="right" w:pos="2184"/>
              </w:tabs>
              <w:spacing w:after="0"/>
              <w:rPr>
                <w:b/>
                <w:i/>
                <w:noProof/>
                <w:sz w:val="16"/>
                <w:szCs w:val="16"/>
              </w:rPr>
            </w:pPr>
            <w:r w:rsidRPr="00304DDB">
              <w:rPr>
                <w:b/>
                <w:i/>
                <w:noProof/>
                <w:sz w:val="16"/>
                <w:szCs w:val="16"/>
              </w:rPr>
              <w:t>Summary of change:</w:t>
            </w:r>
          </w:p>
        </w:tc>
        <w:tc>
          <w:tcPr>
            <w:tcW w:w="8427" w:type="dxa"/>
            <w:tcBorders>
              <w:right w:val="single" w:sz="4" w:space="0" w:color="auto"/>
            </w:tcBorders>
            <w:shd w:val="pct30" w:color="FFFF00" w:fill="auto"/>
          </w:tcPr>
          <w:p w14:paraId="16CA2B37" w14:textId="77777777" w:rsidR="00304DDB" w:rsidRPr="00304DDB" w:rsidRDefault="00304DDB" w:rsidP="00304DDB">
            <w:pPr>
              <w:pStyle w:val="CRCoverPage"/>
              <w:numPr>
                <w:ilvl w:val="0"/>
                <w:numId w:val="14"/>
              </w:numPr>
              <w:spacing w:after="0"/>
              <w:rPr>
                <w:noProof/>
                <w:sz w:val="16"/>
                <w:szCs w:val="16"/>
                <w:lang w:eastAsia="zh-CN"/>
              </w:rPr>
            </w:pPr>
            <w:r w:rsidRPr="00304DDB">
              <w:rPr>
                <w:noProof/>
                <w:sz w:val="16"/>
                <w:szCs w:val="16"/>
                <w:lang w:eastAsia="zh-CN"/>
              </w:rPr>
              <w:t xml:space="preserve">In  section 8.5.4.2, use “shall” instead of “may” in the sentence </w:t>
            </w:r>
            <w:r w:rsidRPr="00304DDB">
              <w:rPr>
                <w:sz w:val="16"/>
                <w:szCs w:val="16"/>
              </w:rPr>
              <w:t>“The non-F1-terminating</w:t>
            </w:r>
            <w:r w:rsidRPr="00304DDB">
              <w:rPr>
                <w:rFonts w:hint="eastAsia"/>
                <w:sz w:val="16"/>
                <w:szCs w:val="16"/>
                <w:lang w:val="en-US"/>
              </w:rPr>
              <w:t>/</w:t>
            </w:r>
            <w:r w:rsidRPr="00304DDB">
              <w:rPr>
                <w:sz w:val="16"/>
                <w:szCs w:val="16"/>
              </w:rPr>
              <w:t xml:space="preserve">F1-terminating IAB-donor-CU may respond with the IAB </w:t>
            </w:r>
            <w:r w:rsidRPr="00304DDB">
              <w:rPr>
                <w:rFonts w:hint="eastAsia"/>
                <w:sz w:val="16"/>
                <w:szCs w:val="16"/>
                <w:lang w:val="en-US"/>
              </w:rPr>
              <w:t>RESOURCE COORDINATION</w:t>
            </w:r>
            <w:r w:rsidRPr="00304DDB">
              <w:rPr>
                <w:sz w:val="16"/>
                <w:szCs w:val="16"/>
              </w:rPr>
              <w:t xml:space="preserve"> RESPONSE message </w:t>
            </w:r>
            <w:r w:rsidRPr="00304DDB">
              <w:rPr>
                <w:rFonts w:hint="eastAsia"/>
                <w:sz w:val="16"/>
                <w:szCs w:val="16"/>
                <w:lang w:val="en-US"/>
              </w:rPr>
              <w:t xml:space="preserve">to the </w:t>
            </w:r>
            <w:r w:rsidRPr="00304DDB">
              <w:rPr>
                <w:sz w:val="16"/>
                <w:szCs w:val="16"/>
              </w:rPr>
              <w:t>F1-terminating</w:t>
            </w:r>
            <w:r w:rsidRPr="00304DDB">
              <w:rPr>
                <w:rFonts w:hint="eastAsia"/>
                <w:sz w:val="16"/>
                <w:szCs w:val="16"/>
                <w:lang w:val="en-US"/>
              </w:rPr>
              <w:t>/</w:t>
            </w:r>
            <w:r w:rsidRPr="00304DDB">
              <w:rPr>
                <w:sz w:val="16"/>
                <w:szCs w:val="16"/>
              </w:rPr>
              <w:t>non-F1-terminating IAB-donor-CU”.</w:t>
            </w:r>
          </w:p>
          <w:p w14:paraId="64E89CF8" w14:textId="77777777" w:rsidR="00304DDB" w:rsidRPr="00304DDB" w:rsidRDefault="00304DDB" w:rsidP="00304DDB">
            <w:pPr>
              <w:pStyle w:val="CRCoverPage"/>
              <w:numPr>
                <w:ilvl w:val="0"/>
                <w:numId w:val="14"/>
              </w:numPr>
              <w:spacing w:after="0"/>
              <w:rPr>
                <w:noProof/>
                <w:sz w:val="16"/>
                <w:szCs w:val="16"/>
                <w:lang w:eastAsia="zh-CN"/>
              </w:rPr>
            </w:pPr>
            <w:r w:rsidRPr="00304DDB">
              <w:rPr>
                <w:noProof/>
                <w:sz w:val="16"/>
                <w:szCs w:val="16"/>
                <w:lang w:eastAsia="zh-CN"/>
              </w:rPr>
              <w:t xml:space="preserve">Replace the “IAB-donor-CU” by “IAB-donor” in the term “F1-terminating IAB-donor-CU” and “non-F1-terminating IAB-donor-CU” across the whole specification. </w:t>
            </w:r>
          </w:p>
          <w:p w14:paraId="4ADAB494" w14:textId="77777777" w:rsidR="00304DDB" w:rsidRPr="00304DDB" w:rsidRDefault="00304DDB" w:rsidP="00304DDB">
            <w:pPr>
              <w:pStyle w:val="CRCoverPage"/>
              <w:numPr>
                <w:ilvl w:val="0"/>
                <w:numId w:val="14"/>
              </w:numPr>
              <w:spacing w:after="0"/>
              <w:rPr>
                <w:noProof/>
                <w:sz w:val="16"/>
                <w:szCs w:val="16"/>
                <w:lang w:eastAsia="zh-CN"/>
              </w:rPr>
            </w:pPr>
            <w:r w:rsidRPr="00304DDB">
              <w:rPr>
                <w:noProof/>
                <w:sz w:val="16"/>
                <w:szCs w:val="16"/>
                <w:lang w:eastAsia="zh-CN"/>
              </w:rPr>
              <w:t>In section 9.1.4.3, change the IE “cause” reference to 9.2.3.2.</w:t>
            </w:r>
          </w:p>
          <w:p w14:paraId="434E6D7A" w14:textId="77777777" w:rsidR="00304DDB" w:rsidRPr="00304DDB" w:rsidRDefault="00304DDB" w:rsidP="00304DDB">
            <w:pPr>
              <w:pStyle w:val="CRCoverPage"/>
              <w:numPr>
                <w:ilvl w:val="0"/>
                <w:numId w:val="14"/>
              </w:numPr>
              <w:spacing w:after="0"/>
              <w:rPr>
                <w:noProof/>
                <w:sz w:val="16"/>
                <w:szCs w:val="16"/>
              </w:rPr>
            </w:pPr>
            <w:r w:rsidRPr="00304DDB">
              <w:rPr>
                <w:noProof/>
                <w:sz w:val="16"/>
                <w:szCs w:val="16"/>
                <w:lang w:eastAsia="zh-CN"/>
              </w:rPr>
              <w:t>In section 9.2.2.83, change the IE name “</w:t>
            </w:r>
            <w:r w:rsidRPr="00304DDB">
              <w:rPr>
                <w:sz w:val="16"/>
                <w:szCs w:val="16"/>
              </w:rPr>
              <w:t>Ingress BH RLC CH” to “Ingress BH RLC CH ID”.</w:t>
            </w:r>
          </w:p>
          <w:p w14:paraId="32CAC7C0" w14:textId="77777777" w:rsidR="00304DDB" w:rsidRPr="00304DDB" w:rsidRDefault="00304DDB" w:rsidP="00304DDB">
            <w:pPr>
              <w:pStyle w:val="CRCoverPage"/>
              <w:numPr>
                <w:ilvl w:val="0"/>
                <w:numId w:val="14"/>
              </w:numPr>
              <w:spacing w:after="0"/>
              <w:rPr>
                <w:noProof/>
                <w:sz w:val="16"/>
                <w:szCs w:val="16"/>
                <w:lang w:eastAsia="zh-CN"/>
              </w:rPr>
            </w:pPr>
            <w:r w:rsidRPr="00304DDB">
              <w:rPr>
                <w:noProof/>
                <w:sz w:val="16"/>
                <w:szCs w:val="16"/>
                <w:lang w:eastAsia="zh-CN"/>
              </w:rPr>
              <w:t xml:space="preserve">In section 9.2.2.95, </w:t>
            </w:r>
            <w:r w:rsidRPr="00304DDB">
              <w:rPr>
                <w:rFonts w:cs="Arial"/>
                <w:sz w:val="16"/>
                <w:szCs w:val="16"/>
                <w:lang w:eastAsia="ja-JP"/>
              </w:rPr>
              <w:t xml:space="preserve">the value range for the IE “RB Set Index” in the IE type and reference part is changed as </w:t>
            </w:r>
            <w:r w:rsidRPr="00304DDB">
              <w:rPr>
                <w:sz w:val="16"/>
                <w:szCs w:val="16"/>
                <w:lang w:eastAsia="ja-JP"/>
              </w:rPr>
              <w:t>INTEGER (</w:t>
            </w:r>
            <w:proofErr w:type="gramStart"/>
            <w:r w:rsidRPr="00304DDB">
              <w:rPr>
                <w:sz w:val="16"/>
                <w:szCs w:val="16"/>
                <w:lang w:eastAsia="ja-JP"/>
              </w:rPr>
              <w:t>0..</w:t>
            </w:r>
            <w:proofErr w:type="gramEnd"/>
            <w:r w:rsidRPr="00304DDB">
              <w:rPr>
                <w:i/>
                <w:iCs/>
                <w:sz w:val="16"/>
                <w:szCs w:val="16"/>
                <w:lang w:eastAsia="ja-JP"/>
              </w:rPr>
              <w:t xml:space="preserve"> maxnoofRBsetsPerCell</w:t>
            </w:r>
            <w:proofErr w:type="gramStart"/>
            <w:r w:rsidRPr="00304DDB">
              <w:rPr>
                <w:i/>
                <w:iCs/>
                <w:sz w:val="16"/>
                <w:szCs w:val="16"/>
                <w:lang w:eastAsia="ja-JP"/>
              </w:rPr>
              <w:t>1,…</w:t>
            </w:r>
            <w:proofErr w:type="gramEnd"/>
            <w:r w:rsidRPr="00304DDB">
              <w:rPr>
                <w:sz w:val="16"/>
                <w:szCs w:val="16"/>
                <w:lang w:eastAsia="ja-JP"/>
              </w:rPr>
              <w:t xml:space="preserve">), to align with the semantic description and the F1AP specification. And update the ASN.1 part in 9.3.5 accordingly. </w:t>
            </w:r>
          </w:p>
          <w:p w14:paraId="285DCFD7" w14:textId="77777777" w:rsidR="00304DDB" w:rsidRPr="00304DDB" w:rsidRDefault="00304DDB" w:rsidP="00304DDB">
            <w:pPr>
              <w:pStyle w:val="CRCoverPage"/>
              <w:numPr>
                <w:ilvl w:val="0"/>
                <w:numId w:val="14"/>
              </w:numPr>
              <w:spacing w:after="0"/>
              <w:rPr>
                <w:noProof/>
                <w:sz w:val="16"/>
                <w:szCs w:val="16"/>
              </w:rPr>
            </w:pPr>
            <w:r w:rsidRPr="00304DDB">
              <w:rPr>
                <w:noProof/>
                <w:sz w:val="16"/>
                <w:szCs w:val="16"/>
                <w:lang w:eastAsia="zh-CN"/>
              </w:rPr>
              <w:t>Capture the following agreements in the semantics description of RB set size IE</w:t>
            </w:r>
            <w:r w:rsidRPr="00304DDB">
              <w:rPr>
                <w:sz w:val="16"/>
                <w:szCs w:val="16"/>
              </w:rPr>
              <w:t xml:space="preserve">: </w:t>
            </w:r>
            <w:r w:rsidRPr="00304DDB">
              <w:rPr>
                <w:rFonts w:eastAsia="Gulim" w:cs="Times"/>
                <w:bCs/>
                <w:sz w:val="16"/>
                <w:szCs w:val="16"/>
              </w:rPr>
              <w:t>If the RB sets of a Rel-17 IAB-DU H/S/NA resource configuration do not cover the entire carrier bandwidth: The remaining RBs not part of an RB set configuration are considered as included in the last RB set.</w:t>
            </w:r>
            <w:r w:rsidRPr="00304DDB">
              <w:rPr>
                <w:sz w:val="16"/>
                <w:szCs w:val="16"/>
              </w:rPr>
              <w:t xml:space="preserve"> </w:t>
            </w:r>
            <w:proofErr w:type="gramStart"/>
            <w:r w:rsidRPr="00304DDB">
              <w:rPr>
                <w:sz w:val="16"/>
                <w:szCs w:val="16"/>
              </w:rPr>
              <w:t>This agreements</w:t>
            </w:r>
            <w:proofErr w:type="gramEnd"/>
            <w:r w:rsidRPr="00304DDB">
              <w:rPr>
                <w:sz w:val="16"/>
                <w:szCs w:val="16"/>
              </w:rPr>
              <w:t xml:space="preserve"> needs to be captured in the RB set configuration.</w:t>
            </w:r>
          </w:p>
          <w:p w14:paraId="31FB42B3" w14:textId="77777777" w:rsidR="00304DDB" w:rsidRPr="00304DDB" w:rsidRDefault="00304DDB" w:rsidP="00304DDB">
            <w:pPr>
              <w:pStyle w:val="CRCoverPage"/>
              <w:numPr>
                <w:ilvl w:val="0"/>
                <w:numId w:val="14"/>
              </w:numPr>
              <w:spacing w:after="0"/>
              <w:rPr>
                <w:noProof/>
                <w:sz w:val="16"/>
                <w:szCs w:val="16"/>
                <w:lang w:eastAsia="zh-CN"/>
              </w:rPr>
            </w:pPr>
            <w:r w:rsidRPr="00304DDB">
              <w:rPr>
                <w:sz w:val="16"/>
                <w:szCs w:val="16"/>
                <w:lang w:eastAsia="ja-JP"/>
              </w:rPr>
              <w:t>In clause 9.2.2.97, remove following constants from</w:t>
            </w:r>
            <w:r w:rsidRPr="00304DDB">
              <w:rPr>
                <w:rFonts w:cs="Arial"/>
                <w:bCs/>
                <w:iCs/>
                <w:sz w:val="16"/>
                <w:szCs w:val="16"/>
                <w:lang w:eastAsia="ja-JP"/>
              </w:rPr>
              <w:t xml:space="preserve"> the range bound table</w:t>
            </w:r>
            <w:r w:rsidRPr="00304DDB">
              <w:rPr>
                <w:sz w:val="16"/>
                <w:szCs w:val="16"/>
                <w:lang w:eastAsia="ja-JP"/>
              </w:rPr>
              <w:t>:</w:t>
            </w:r>
            <w:r w:rsidRPr="00304DDB" w:rsidDel="00245898">
              <w:rPr>
                <w:rFonts w:cs="Arial"/>
                <w:bCs/>
                <w:sz w:val="16"/>
                <w:szCs w:val="16"/>
                <w:lang w:eastAsia="ja-JP"/>
              </w:rPr>
              <w:t xml:space="preserve"> </w:t>
            </w:r>
            <w:r w:rsidRPr="00304DDB">
              <w:rPr>
                <w:iCs/>
                <w:sz w:val="16"/>
                <w:szCs w:val="16"/>
                <w:lang w:eastAsia="ja-JP"/>
              </w:rPr>
              <w:t xml:space="preserve">maxnoofRBsetsPerCell1, </w:t>
            </w:r>
            <w:proofErr w:type="spellStart"/>
            <w:r w:rsidRPr="00304DDB">
              <w:rPr>
                <w:rFonts w:cs="Arial"/>
                <w:bCs/>
                <w:sz w:val="16"/>
                <w:szCs w:val="16"/>
                <w:lang w:eastAsia="ja-JP"/>
              </w:rPr>
              <w:t>maxnoofPhysicalResourceBlocks</w:t>
            </w:r>
            <w:proofErr w:type="spellEnd"/>
            <w:r w:rsidRPr="00304DDB">
              <w:rPr>
                <w:rFonts w:cs="Arial"/>
                <w:bCs/>
                <w:sz w:val="16"/>
                <w:szCs w:val="16"/>
                <w:lang w:eastAsia="ja-JP"/>
              </w:rPr>
              <w:t>,</w:t>
            </w:r>
            <w:r w:rsidRPr="00304DDB" w:rsidDel="00245898">
              <w:rPr>
                <w:rFonts w:cs="Arial"/>
                <w:bCs/>
                <w:iCs/>
                <w:sz w:val="16"/>
                <w:szCs w:val="16"/>
                <w:lang w:eastAsia="ja-JP"/>
              </w:rPr>
              <w:t xml:space="preserve"> </w:t>
            </w:r>
            <w:r w:rsidRPr="00304DDB">
              <w:rPr>
                <w:rFonts w:cs="Arial"/>
                <w:bCs/>
                <w:iCs/>
                <w:sz w:val="16"/>
                <w:szCs w:val="16"/>
                <w:lang w:eastAsia="ja-JP"/>
              </w:rPr>
              <w:t>maxnoofPhysicalResourceBlocks1.</w:t>
            </w:r>
          </w:p>
          <w:p w14:paraId="0F3A8D78" w14:textId="77777777" w:rsidR="00304DDB" w:rsidRPr="00304DDB" w:rsidRDefault="00304DDB" w:rsidP="00621A08">
            <w:pPr>
              <w:pStyle w:val="CRCoverPage"/>
              <w:spacing w:after="0"/>
              <w:ind w:left="100"/>
              <w:rPr>
                <w:noProof/>
                <w:sz w:val="16"/>
                <w:szCs w:val="16"/>
                <w:lang w:eastAsia="zh-CN"/>
              </w:rPr>
            </w:pPr>
          </w:p>
          <w:p w14:paraId="5451F029" w14:textId="77777777" w:rsidR="00304DDB" w:rsidRPr="00304DDB" w:rsidRDefault="00304DDB" w:rsidP="00621A08">
            <w:pPr>
              <w:spacing w:before="40" w:afterLines="40" w:after="124"/>
              <w:rPr>
                <w:rFonts w:ascii="Arial" w:hAnsi="Arial" w:cs="Arial"/>
                <w:b/>
                <w:sz w:val="16"/>
                <w:szCs w:val="16"/>
              </w:rPr>
            </w:pPr>
            <w:r w:rsidRPr="00304DDB">
              <w:rPr>
                <w:rFonts w:ascii="Arial" w:hAnsi="Arial"/>
                <w:b/>
                <w:noProof/>
                <w:sz w:val="16"/>
                <w:szCs w:val="16"/>
              </w:rPr>
              <w:t>I</w:t>
            </w:r>
            <w:r w:rsidRPr="00304DDB">
              <w:rPr>
                <w:rFonts w:ascii="Arial" w:hAnsi="Arial" w:hint="eastAsia"/>
                <w:b/>
                <w:noProof/>
                <w:sz w:val="16"/>
                <w:szCs w:val="16"/>
              </w:rPr>
              <w:t xml:space="preserve">mpact </w:t>
            </w:r>
            <w:r w:rsidRPr="00304DDB">
              <w:rPr>
                <w:rFonts w:ascii="Arial" w:hAnsi="Arial" w:cs="Arial" w:hint="eastAsia"/>
                <w:b/>
                <w:sz w:val="16"/>
                <w:szCs w:val="16"/>
              </w:rPr>
              <w:t>analysis</w:t>
            </w:r>
          </w:p>
          <w:p w14:paraId="66773E3E" w14:textId="77777777" w:rsidR="00304DDB" w:rsidRPr="00304DDB" w:rsidRDefault="00304DDB" w:rsidP="00621A08">
            <w:pPr>
              <w:pStyle w:val="CRCoverPage"/>
              <w:spacing w:after="0"/>
              <w:rPr>
                <w:noProof/>
                <w:sz w:val="16"/>
                <w:szCs w:val="16"/>
              </w:rPr>
            </w:pPr>
            <w:r w:rsidRPr="00304DDB">
              <w:rPr>
                <w:noProof/>
                <w:sz w:val="16"/>
                <w:szCs w:val="16"/>
              </w:rPr>
              <w:t xml:space="preserve">Impact assessment towards the previous version of the specification (same release): </w:t>
            </w:r>
          </w:p>
          <w:p w14:paraId="079BB934" w14:textId="77777777" w:rsidR="00304DDB" w:rsidRPr="00304DDB" w:rsidRDefault="00304DDB" w:rsidP="00621A08">
            <w:pPr>
              <w:pStyle w:val="CRCoverPage"/>
              <w:spacing w:after="0"/>
              <w:rPr>
                <w:noProof/>
                <w:sz w:val="16"/>
                <w:szCs w:val="16"/>
              </w:rPr>
            </w:pPr>
            <w:r w:rsidRPr="00304DDB">
              <w:rPr>
                <w:noProof/>
                <w:sz w:val="16"/>
                <w:szCs w:val="16"/>
              </w:rPr>
              <w:t xml:space="preserve">This CR has </w:t>
            </w:r>
            <w:r w:rsidRPr="00304DDB">
              <w:rPr>
                <w:bCs/>
                <w:noProof/>
                <w:sz w:val="16"/>
                <w:szCs w:val="16"/>
              </w:rPr>
              <w:t>isolated impact</w:t>
            </w:r>
            <w:r w:rsidRPr="00304DDB">
              <w:rPr>
                <w:noProof/>
                <w:sz w:val="16"/>
                <w:szCs w:val="16"/>
              </w:rPr>
              <w:t xml:space="preserve"> with the previous version of the specification (same release).</w:t>
            </w:r>
          </w:p>
          <w:p w14:paraId="7C1CA9D9" w14:textId="77777777" w:rsidR="00304DDB" w:rsidRPr="00304DDB" w:rsidRDefault="00304DDB" w:rsidP="00621A08">
            <w:pPr>
              <w:pStyle w:val="CRCoverPage"/>
              <w:spacing w:after="0"/>
              <w:rPr>
                <w:noProof/>
                <w:sz w:val="16"/>
                <w:szCs w:val="16"/>
              </w:rPr>
            </w:pPr>
            <w:r w:rsidRPr="00304DDB">
              <w:rPr>
                <w:noProof/>
                <w:sz w:val="16"/>
                <w:szCs w:val="16"/>
              </w:rPr>
              <w:t xml:space="preserve">This CR has no impact under functional point of view. </w:t>
            </w:r>
          </w:p>
          <w:p w14:paraId="72ACDF3E" w14:textId="77777777" w:rsidR="00304DDB" w:rsidRPr="00304DDB" w:rsidRDefault="00304DDB" w:rsidP="00621A08">
            <w:pPr>
              <w:pStyle w:val="CRCoverPage"/>
              <w:spacing w:after="0"/>
              <w:rPr>
                <w:noProof/>
                <w:sz w:val="16"/>
                <w:szCs w:val="16"/>
              </w:rPr>
            </w:pPr>
            <w:r w:rsidRPr="00304DDB">
              <w:rPr>
                <w:noProof/>
                <w:sz w:val="16"/>
                <w:szCs w:val="16"/>
              </w:rPr>
              <w:t>The impact can be considered isolated because the change affects only the IAB related procedure.</w:t>
            </w:r>
          </w:p>
          <w:p w14:paraId="6CFD3FA3" w14:textId="77777777" w:rsidR="00304DDB" w:rsidRPr="00304DDB" w:rsidRDefault="00304DDB" w:rsidP="00621A08">
            <w:pPr>
              <w:pStyle w:val="CRCoverPage"/>
              <w:spacing w:after="0"/>
              <w:ind w:left="100"/>
              <w:rPr>
                <w:noProof/>
                <w:sz w:val="16"/>
                <w:szCs w:val="16"/>
                <w:lang w:eastAsia="zh-CN"/>
              </w:rPr>
            </w:pPr>
            <w:r w:rsidRPr="00304DDB">
              <w:rPr>
                <w:noProof/>
                <w:sz w:val="16"/>
                <w:szCs w:val="16"/>
              </w:rPr>
              <w:t>The changes are backward compatible.</w:t>
            </w:r>
          </w:p>
        </w:tc>
      </w:tr>
    </w:tbl>
    <w:p w14:paraId="275BC74E" w14:textId="77777777" w:rsidR="00DA41D1" w:rsidRDefault="00DA41D1" w:rsidP="00282126">
      <w:pPr>
        <w:spacing w:afterLines="50" w:after="156"/>
        <w:jc w:val="left"/>
        <w:rPr>
          <w:rFonts w:ascii="Times New Roman" w:hAnsi="Times New Roman" w:cs="Times New Roman"/>
        </w:rPr>
      </w:pPr>
    </w:p>
    <w:p w14:paraId="3C777DFC" w14:textId="0B0476CB" w:rsidR="004221BF" w:rsidRDefault="004221BF" w:rsidP="004221BF">
      <w:pPr>
        <w:spacing w:afterLines="50" w:after="156"/>
        <w:jc w:val="left"/>
        <w:rPr>
          <w:rFonts w:ascii="Times New Roman" w:hAnsi="Times New Roman"/>
          <w:b/>
          <w:lang w:val="en-GB"/>
        </w:rPr>
      </w:pPr>
      <w:r>
        <w:rPr>
          <w:rFonts w:ascii="Times New Roman" w:hAnsi="Times New Roman" w:hint="eastAsia"/>
          <w:b/>
          <w:lang w:val="en-GB"/>
        </w:rPr>
        <w:t>Q</w:t>
      </w:r>
      <w:r w:rsidR="0040040B">
        <w:rPr>
          <w:rFonts w:ascii="Times New Roman" w:hAnsi="Times New Roman"/>
          <w:b/>
          <w:lang w:val="en-GB"/>
        </w:rPr>
        <w:t>4</w:t>
      </w:r>
      <w:r>
        <w:rPr>
          <w:rFonts w:ascii="Times New Roman" w:hAnsi="Times New Roman"/>
          <w:b/>
          <w:lang w:val="en-GB"/>
        </w:rPr>
        <w:t xml:space="preserve">: Do you support the </w:t>
      </w:r>
      <w:r w:rsidR="0045713B">
        <w:rPr>
          <w:rFonts w:ascii="Times New Roman" w:hAnsi="Times New Roman"/>
          <w:b/>
          <w:lang w:val="en-GB"/>
        </w:rPr>
        <w:t>CRs</w:t>
      </w:r>
      <w:r>
        <w:rPr>
          <w:rFonts w:ascii="Times New Roman" w:hAnsi="Times New Roman"/>
          <w:b/>
          <w:lang w:val="en-GB"/>
        </w:rPr>
        <w:t xml:space="preserve"> to 38.423 proposed by </w:t>
      </w:r>
      <w:hyperlink r:id="rId28" w:history="1">
        <w:r w:rsidRPr="00E652C9">
          <w:rPr>
            <w:rFonts w:ascii="Calibri" w:hAnsi="Calibri" w:cs="Calibri"/>
            <w:sz w:val="18"/>
            <w:szCs w:val="24"/>
            <w:highlight w:val="yellow"/>
            <w:lang w:eastAsia="en-US"/>
          </w:rPr>
          <w:t>R3-22435</w:t>
        </w:r>
        <w:r>
          <w:rPr>
            <w:rFonts w:ascii="Calibri" w:hAnsi="Calibri" w:cs="Calibri"/>
            <w:sz w:val="18"/>
            <w:szCs w:val="24"/>
            <w:highlight w:val="yellow"/>
            <w:lang w:eastAsia="en-US"/>
          </w:rPr>
          <w:t>1</w:t>
        </w:r>
      </w:hyperlink>
      <w:r>
        <w:rPr>
          <w:rFonts w:ascii="Times New Roman" w:hAnsi="Times New Roman"/>
          <w:b/>
          <w:lang w:val="en-GB"/>
        </w:rPr>
        <w:t>?</w:t>
      </w:r>
    </w:p>
    <w:tbl>
      <w:tblPr>
        <w:tblStyle w:val="af"/>
        <w:tblW w:w="0" w:type="auto"/>
        <w:tblLook w:val="04A0" w:firstRow="1" w:lastRow="0" w:firstColumn="1" w:lastColumn="0" w:noHBand="0" w:noVBand="1"/>
      </w:tblPr>
      <w:tblGrid>
        <w:gridCol w:w="1535"/>
        <w:gridCol w:w="1295"/>
        <w:gridCol w:w="6906"/>
      </w:tblGrid>
      <w:tr w:rsidR="004221BF" w14:paraId="4AF653F1" w14:textId="77777777" w:rsidTr="00235099">
        <w:tc>
          <w:tcPr>
            <w:tcW w:w="1535" w:type="dxa"/>
          </w:tcPr>
          <w:p w14:paraId="4F28EEDC" w14:textId="77777777" w:rsidR="004221BF" w:rsidRDefault="004221BF" w:rsidP="00235099">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70603E3E" w14:textId="77777777" w:rsidR="004221BF" w:rsidRDefault="004221BF" w:rsidP="00235099">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3740C5F0" w14:textId="77777777" w:rsidR="004221BF" w:rsidRDefault="004221BF" w:rsidP="00235099">
            <w:pPr>
              <w:spacing w:afterLines="50" w:after="156"/>
              <w:jc w:val="left"/>
              <w:rPr>
                <w:rFonts w:ascii="Times New Roman" w:hAnsi="Times New Roman"/>
                <w:b/>
                <w:lang w:val="en-GB"/>
              </w:rPr>
            </w:pPr>
            <w:r>
              <w:rPr>
                <w:rFonts w:ascii="Times New Roman" w:hAnsi="Times New Roman"/>
                <w:b/>
                <w:lang w:val="en-GB"/>
              </w:rPr>
              <w:t>Comments if any</w:t>
            </w:r>
          </w:p>
        </w:tc>
      </w:tr>
      <w:tr w:rsidR="004221BF" w14:paraId="032CFE0C" w14:textId="77777777" w:rsidTr="00235099">
        <w:tc>
          <w:tcPr>
            <w:tcW w:w="1535" w:type="dxa"/>
          </w:tcPr>
          <w:p w14:paraId="66FF1087" w14:textId="77777777" w:rsidR="004221BF" w:rsidRDefault="004221BF" w:rsidP="00235099">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6229EBEC" w14:textId="77777777" w:rsidR="004221BF" w:rsidRDefault="004221BF" w:rsidP="00235099">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7D4CB79D" w14:textId="77777777" w:rsidR="004221BF" w:rsidRDefault="004221BF" w:rsidP="00235099">
            <w:pPr>
              <w:spacing w:afterLines="50" w:after="156"/>
              <w:jc w:val="left"/>
              <w:rPr>
                <w:rFonts w:ascii="Times New Roman" w:hAnsi="Times New Roman"/>
                <w:lang w:val="en-GB"/>
              </w:rPr>
            </w:pPr>
          </w:p>
        </w:tc>
      </w:tr>
      <w:tr w:rsidR="004221BF" w14:paraId="05AC3936" w14:textId="77777777" w:rsidTr="00235099">
        <w:tc>
          <w:tcPr>
            <w:tcW w:w="1535" w:type="dxa"/>
          </w:tcPr>
          <w:p w14:paraId="701AB726" w14:textId="1977D279" w:rsidR="004221BF" w:rsidRPr="00FC56E8" w:rsidRDefault="00FC56E8" w:rsidP="00235099">
            <w:pPr>
              <w:spacing w:afterLines="50" w:after="156"/>
              <w:jc w:val="left"/>
              <w:rPr>
                <w:rFonts w:ascii="Arial" w:hAnsi="Arial" w:cs="Arial"/>
                <w:bCs/>
                <w:sz w:val="20"/>
                <w:szCs w:val="20"/>
                <w:lang w:val="en-GB"/>
              </w:rPr>
            </w:pPr>
            <w:r w:rsidRPr="00FC56E8">
              <w:rPr>
                <w:rFonts w:ascii="Arial" w:hAnsi="Arial" w:cs="Arial" w:hint="eastAsia"/>
                <w:bCs/>
                <w:sz w:val="20"/>
                <w:szCs w:val="20"/>
                <w:lang w:val="en-GB"/>
              </w:rPr>
              <w:t>Huawei</w:t>
            </w:r>
          </w:p>
        </w:tc>
        <w:tc>
          <w:tcPr>
            <w:tcW w:w="1295" w:type="dxa"/>
          </w:tcPr>
          <w:p w14:paraId="4BF10DC4" w14:textId="58559B0D" w:rsidR="004221BF" w:rsidRPr="00FC56E8" w:rsidRDefault="00FC56E8" w:rsidP="00235099">
            <w:pPr>
              <w:spacing w:afterLines="50" w:after="156"/>
              <w:jc w:val="left"/>
              <w:rPr>
                <w:rFonts w:ascii="Arial" w:hAnsi="Arial" w:cs="Arial"/>
                <w:bCs/>
                <w:sz w:val="20"/>
                <w:szCs w:val="20"/>
                <w:lang w:val="en-GB"/>
              </w:rPr>
            </w:pPr>
            <w:r w:rsidRPr="00FC56E8">
              <w:rPr>
                <w:rFonts w:ascii="Arial" w:hAnsi="Arial" w:cs="Arial" w:hint="eastAsia"/>
                <w:bCs/>
                <w:sz w:val="20"/>
                <w:szCs w:val="20"/>
                <w:lang w:val="en-GB"/>
              </w:rPr>
              <w:t>Yes</w:t>
            </w:r>
          </w:p>
        </w:tc>
        <w:tc>
          <w:tcPr>
            <w:tcW w:w="6906" w:type="dxa"/>
          </w:tcPr>
          <w:p w14:paraId="79A9E467" w14:textId="77777777" w:rsidR="004221BF" w:rsidRPr="009B381F" w:rsidRDefault="004221BF" w:rsidP="00235099">
            <w:pPr>
              <w:spacing w:afterLines="50" w:after="156"/>
              <w:jc w:val="left"/>
              <w:rPr>
                <w:rFonts w:ascii="Arial" w:hAnsi="Arial" w:cs="Arial"/>
                <w:sz w:val="20"/>
                <w:szCs w:val="20"/>
                <w:lang w:val="en-GB"/>
              </w:rPr>
            </w:pPr>
          </w:p>
        </w:tc>
      </w:tr>
      <w:tr w:rsidR="004221BF" w14:paraId="23378C38" w14:textId="77777777" w:rsidTr="00235099">
        <w:tc>
          <w:tcPr>
            <w:tcW w:w="1535" w:type="dxa"/>
          </w:tcPr>
          <w:p w14:paraId="3B1B6E69" w14:textId="77777777" w:rsidR="004221BF" w:rsidRDefault="004221BF" w:rsidP="00235099">
            <w:pPr>
              <w:spacing w:afterLines="50" w:after="156"/>
              <w:jc w:val="left"/>
              <w:rPr>
                <w:rFonts w:ascii="Times New Roman" w:hAnsi="Times New Roman"/>
                <w:lang w:val="en-GB"/>
              </w:rPr>
            </w:pPr>
          </w:p>
        </w:tc>
        <w:tc>
          <w:tcPr>
            <w:tcW w:w="1295" w:type="dxa"/>
          </w:tcPr>
          <w:p w14:paraId="266788EA" w14:textId="77777777" w:rsidR="004221BF" w:rsidRDefault="004221BF" w:rsidP="00235099">
            <w:pPr>
              <w:spacing w:afterLines="50" w:after="156"/>
              <w:rPr>
                <w:rFonts w:ascii="Times New Roman" w:hAnsi="Times New Roman"/>
                <w:lang w:val="en-GB"/>
              </w:rPr>
            </w:pPr>
          </w:p>
        </w:tc>
        <w:tc>
          <w:tcPr>
            <w:tcW w:w="6906" w:type="dxa"/>
          </w:tcPr>
          <w:p w14:paraId="6CFC3985" w14:textId="77777777" w:rsidR="004221BF" w:rsidRDefault="004221BF" w:rsidP="00235099">
            <w:pPr>
              <w:spacing w:afterLines="50" w:after="156"/>
              <w:jc w:val="left"/>
              <w:rPr>
                <w:rFonts w:ascii="Times New Roman" w:hAnsi="Times New Roman"/>
                <w:lang w:val="en-GB"/>
              </w:rPr>
            </w:pPr>
          </w:p>
        </w:tc>
      </w:tr>
      <w:tr w:rsidR="004221BF" w14:paraId="6145AD85" w14:textId="77777777" w:rsidTr="00235099">
        <w:tc>
          <w:tcPr>
            <w:tcW w:w="1535" w:type="dxa"/>
          </w:tcPr>
          <w:p w14:paraId="250AFF36" w14:textId="77777777" w:rsidR="004221BF" w:rsidRDefault="004221BF" w:rsidP="00235099">
            <w:pPr>
              <w:spacing w:afterLines="50" w:after="156"/>
              <w:jc w:val="left"/>
              <w:rPr>
                <w:rFonts w:ascii="Times New Roman" w:hAnsi="Times New Roman"/>
                <w:lang w:val="en-GB"/>
              </w:rPr>
            </w:pPr>
          </w:p>
        </w:tc>
        <w:tc>
          <w:tcPr>
            <w:tcW w:w="1295" w:type="dxa"/>
          </w:tcPr>
          <w:p w14:paraId="31ED7D4E" w14:textId="77777777" w:rsidR="004221BF" w:rsidRDefault="004221BF" w:rsidP="00235099">
            <w:pPr>
              <w:spacing w:afterLines="50" w:after="156"/>
              <w:jc w:val="left"/>
              <w:rPr>
                <w:rFonts w:ascii="Times New Roman" w:hAnsi="Times New Roman"/>
                <w:lang w:val="en-GB"/>
              </w:rPr>
            </w:pPr>
          </w:p>
        </w:tc>
        <w:tc>
          <w:tcPr>
            <w:tcW w:w="6906" w:type="dxa"/>
          </w:tcPr>
          <w:p w14:paraId="7EECE622" w14:textId="77777777" w:rsidR="004221BF" w:rsidRDefault="004221BF" w:rsidP="00235099">
            <w:pPr>
              <w:spacing w:afterLines="50" w:after="156"/>
              <w:jc w:val="left"/>
              <w:rPr>
                <w:rFonts w:ascii="Times New Roman" w:hAnsi="Times New Roman"/>
                <w:lang w:val="en-GB"/>
              </w:rPr>
            </w:pPr>
          </w:p>
        </w:tc>
      </w:tr>
      <w:tr w:rsidR="004221BF" w14:paraId="6162A7F1" w14:textId="77777777" w:rsidTr="00235099">
        <w:tc>
          <w:tcPr>
            <w:tcW w:w="1535" w:type="dxa"/>
          </w:tcPr>
          <w:p w14:paraId="491EBB3B" w14:textId="77777777" w:rsidR="004221BF" w:rsidRDefault="004221BF" w:rsidP="00235099">
            <w:pPr>
              <w:spacing w:afterLines="50" w:after="156"/>
              <w:jc w:val="left"/>
              <w:rPr>
                <w:rFonts w:ascii="Times New Roman" w:hAnsi="Times New Roman"/>
              </w:rPr>
            </w:pPr>
          </w:p>
        </w:tc>
        <w:tc>
          <w:tcPr>
            <w:tcW w:w="1295" w:type="dxa"/>
          </w:tcPr>
          <w:p w14:paraId="3B01A033" w14:textId="77777777" w:rsidR="004221BF" w:rsidRDefault="004221BF" w:rsidP="00235099">
            <w:pPr>
              <w:spacing w:afterLines="50" w:after="156"/>
              <w:rPr>
                <w:rFonts w:ascii="Times New Roman" w:hAnsi="Times New Roman"/>
                <w:lang w:val="en-GB"/>
              </w:rPr>
            </w:pPr>
          </w:p>
        </w:tc>
        <w:tc>
          <w:tcPr>
            <w:tcW w:w="6906" w:type="dxa"/>
          </w:tcPr>
          <w:p w14:paraId="486B8F3B" w14:textId="77777777" w:rsidR="004221BF" w:rsidRDefault="004221BF" w:rsidP="00235099">
            <w:pPr>
              <w:spacing w:afterLines="50" w:after="156"/>
              <w:jc w:val="left"/>
              <w:rPr>
                <w:rFonts w:ascii="Times New Roman" w:hAnsi="Times New Roman"/>
                <w:lang w:val="en-GB"/>
              </w:rPr>
            </w:pPr>
          </w:p>
        </w:tc>
      </w:tr>
    </w:tbl>
    <w:p w14:paraId="0B9706FB" w14:textId="77777777" w:rsidR="004221BF" w:rsidRDefault="004221BF" w:rsidP="004221BF">
      <w:pPr>
        <w:spacing w:afterLines="50" w:after="156"/>
        <w:jc w:val="left"/>
        <w:rPr>
          <w:rFonts w:ascii="Times New Roman" w:hAnsi="Times New Roman" w:cs="Times New Roman"/>
        </w:rPr>
      </w:pPr>
    </w:p>
    <w:p w14:paraId="566D06DE" w14:textId="479388E3" w:rsidR="0040040B" w:rsidRPr="0069466C" w:rsidRDefault="0040040B" w:rsidP="0040040B">
      <w:pPr>
        <w:pStyle w:val="2"/>
        <w:numPr>
          <w:ilvl w:val="0"/>
          <w:numId w:val="0"/>
        </w:numPr>
        <w:ind w:left="432" w:hanging="432"/>
      </w:pPr>
      <w:r>
        <w:t>3.5   Rel-17 CR to 38.401</w:t>
      </w:r>
      <w:r w:rsidRPr="006870C2">
        <w:t xml:space="preserve"> on IAB</w:t>
      </w:r>
      <w:r>
        <w:t xml:space="preserve"> protocol stack</w:t>
      </w:r>
      <w:r w:rsidRPr="006870C2">
        <w:t xml:space="preserve"> </w:t>
      </w:r>
    </w:p>
    <w:tbl>
      <w:tblPr>
        <w:tblW w:w="9930" w:type="dxa"/>
        <w:tblInd w:w="-152" w:type="dxa"/>
        <w:tblLayout w:type="fixed"/>
        <w:tblLook w:val="0000" w:firstRow="0" w:lastRow="0" w:firstColumn="0" w:lastColumn="0" w:noHBand="0" w:noVBand="0"/>
      </w:tblPr>
      <w:tblGrid>
        <w:gridCol w:w="1132"/>
        <w:gridCol w:w="4231"/>
        <w:gridCol w:w="4567"/>
      </w:tblGrid>
      <w:tr w:rsidR="0040040B" w:rsidRPr="00E652C9" w14:paraId="75710181" w14:textId="77777777" w:rsidTr="0023509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214606" w14:textId="77777777" w:rsidR="0040040B" w:rsidRPr="00E652C9" w:rsidRDefault="00B22B6F" w:rsidP="00235099">
            <w:pPr>
              <w:ind w:left="144" w:hanging="144"/>
              <w:rPr>
                <w:rFonts w:ascii="Calibri" w:hAnsi="Calibri" w:cs="Calibri"/>
                <w:sz w:val="18"/>
                <w:szCs w:val="24"/>
                <w:highlight w:val="yellow"/>
                <w:lang w:eastAsia="en-US"/>
              </w:rPr>
            </w:pPr>
            <w:hyperlink r:id="rId29" w:history="1">
              <w:r w:rsidR="0040040B" w:rsidRPr="00E652C9">
                <w:rPr>
                  <w:rFonts w:ascii="Calibri" w:hAnsi="Calibri" w:cs="Calibri"/>
                  <w:sz w:val="18"/>
                  <w:szCs w:val="24"/>
                  <w:highlight w:val="yellow"/>
                  <w:lang w:eastAsia="en-US"/>
                </w:rPr>
                <w:t>R3-224352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88392F" w14:textId="77777777" w:rsidR="0040040B" w:rsidRPr="00E652C9" w:rsidRDefault="0040040B" w:rsidP="00235099">
            <w:pPr>
              <w:ind w:left="144" w:hanging="144"/>
              <w:rPr>
                <w:rFonts w:ascii="Calibri" w:hAnsi="Calibri" w:cs="Calibri"/>
                <w:sz w:val="18"/>
                <w:szCs w:val="24"/>
                <w:lang w:eastAsia="en-US"/>
              </w:rPr>
            </w:pPr>
            <w:r w:rsidRPr="00E652C9">
              <w:rPr>
                <w:rFonts w:ascii="Calibri" w:hAnsi="Calibri" w:cs="Calibri"/>
                <w:sz w:val="18"/>
                <w:szCs w:val="24"/>
                <w:lang w:eastAsia="en-US"/>
              </w:rPr>
              <w:t xml:space="preserve">Correction on protocol stack for IAB (Huawei, Qualcomm, Lenovo, Fujitsu, </w:t>
            </w:r>
            <w:proofErr w:type="gramStart"/>
            <w:r w:rsidRPr="00E652C9">
              <w:rPr>
                <w:rFonts w:ascii="Calibri" w:hAnsi="Calibri" w:cs="Calibri"/>
                <w:sz w:val="18"/>
                <w:szCs w:val="24"/>
                <w:lang w:eastAsia="en-US"/>
              </w:rPr>
              <w:t>Ericsson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069437" w14:textId="77777777" w:rsidR="0040040B" w:rsidRPr="00E652C9" w:rsidRDefault="0040040B" w:rsidP="00235099">
            <w:pPr>
              <w:ind w:left="144" w:hanging="144"/>
              <w:rPr>
                <w:rFonts w:ascii="Calibri" w:hAnsi="Calibri" w:cs="Calibri"/>
                <w:sz w:val="18"/>
                <w:szCs w:val="24"/>
                <w:lang w:eastAsia="en-US"/>
              </w:rPr>
            </w:pPr>
            <w:r w:rsidRPr="00E652C9">
              <w:rPr>
                <w:rFonts w:ascii="Calibri" w:hAnsi="Calibri" w:cs="Calibri"/>
                <w:sz w:val="18"/>
                <w:szCs w:val="24"/>
                <w:lang w:eastAsia="en-US"/>
              </w:rPr>
              <w:t>CR0242r, TS 38.401 v17.1.1, Rel-17, Cat. F</w:t>
            </w:r>
          </w:p>
        </w:tc>
      </w:tr>
    </w:tbl>
    <w:p w14:paraId="43635E04" w14:textId="6C06EB06" w:rsidR="0069466C" w:rsidRDefault="0069466C" w:rsidP="00282126">
      <w:pPr>
        <w:spacing w:afterLines="50" w:after="156"/>
        <w:jc w:val="left"/>
        <w:rPr>
          <w:rFonts w:ascii="Times New Roman" w:hAnsi="Times New Roman" w:cs="Times New Roman"/>
        </w:rPr>
      </w:pPr>
    </w:p>
    <w:tbl>
      <w:tblPr>
        <w:tblW w:w="9640" w:type="dxa"/>
        <w:tblInd w:w="42" w:type="dxa"/>
        <w:tblLayout w:type="fixed"/>
        <w:tblCellMar>
          <w:left w:w="42" w:type="dxa"/>
          <w:right w:w="42" w:type="dxa"/>
        </w:tblCellMar>
        <w:tblLook w:val="0000" w:firstRow="0" w:lastRow="0" w:firstColumn="0" w:lastColumn="0" w:noHBand="0" w:noVBand="0"/>
      </w:tblPr>
      <w:tblGrid>
        <w:gridCol w:w="1213"/>
        <w:gridCol w:w="8427"/>
      </w:tblGrid>
      <w:tr w:rsidR="001D311B" w14:paraId="1438929C" w14:textId="77777777" w:rsidTr="001D311B">
        <w:tc>
          <w:tcPr>
            <w:tcW w:w="1213" w:type="dxa"/>
            <w:tcBorders>
              <w:top w:val="single" w:sz="4" w:space="0" w:color="auto"/>
              <w:left w:val="single" w:sz="4" w:space="0" w:color="auto"/>
            </w:tcBorders>
          </w:tcPr>
          <w:p w14:paraId="3322520E" w14:textId="77777777" w:rsidR="001D311B" w:rsidRPr="001D311B" w:rsidRDefault="001D311B" w:rsidP="001D311B">
            <w:pPr>
              <w:pStyle w:val="CRCoverPage"/>
              <w:tabs>
                <w:tab w:val="right" w:pos="2184"/>
              </w:tabs>
              <w:spacing w:after="0"/>
              <w:rPr>
                <w:b/>
                <w:i/>
                <w:noProof/>
                <w:sz w:val="16"/>
                <w:szCs w:val="16"/>
              </w:rPr>
            </w:pPr>
            <w:r w:rsidRPr="001D311B">
              <w:rPr>
                <w:b/>
                <w:i/>
                <w:noProof/>
                <w:sz w:val="16"/>
                <w:szCs w:val="16"/>
              </w:rPr>
              <w:t>Reason for change:</w:t>
            </w:r>
          </w:p>
        </w:tc>
        <w:tc>
          <w:tcPr>
            <w:tcW w:w="8427" w:type="dxa"/>
            <w:tcBorders>
              <w:top w:val="single" w:sz="4" w:space="0" w:color="auto"/>
              <w:right w:val="single" w:sz="4" w:space="0" w:color="auto"/>
            </w:tcBorders>
            <w:shd w:val="pct30" w:color="FFFF00" w:fill="auto"/>
          </w:tcPr>
          <w:p w14:paraId="46B2BC53" w14:textId="77777777" w:rsidR="001D311B" w:rsidRPr="001D311B" w:rsidRDefault="001D311B" w:rsidP="001D311B">
            <w:pPr>
              <w:pStyle w:val="CRCoverPage"/>
              <w:numPr>
                <w:ilvl w:val="0"/>
                <w:numId w:val="15"/>
              </w:numPr>
              <w:spacing w:after="0"/>
              <w:rPr>
                <w:noProof/>
                <w:sz w:val="16"/>
                <w:szCs w:val="16"/>
                <w:lang w:eastAsia="zh-CN"/>
              </w:rPr>
            </w:pPr>
            <w:r w:rsidRPr="001D311B">
              <w:rPr>
                <w:noProof/>
                <w:sz w:val="16"/>
                <w:szCs w:val="16"/>
                <w:lang w:eastAsia="zh-CN"/>
              </w:rPr>
              <w:t>In section 6.1.4, for the protocol stack related to CP-UP separation scenario 1 shown in Fig. 6.1.4-4, the RRC layer should be terminated at the MgNB</w:t>
            </w:r>
            <w:r w:rsidRPr="001D311B">
              <w:rPr>
                <w:rFonts w:hint="eastAsia"/>
                <w:noProof/>
                <w:sz w:val="16"/>
                <w:szCs w:val="16"/>
                <w:lang w:eastAsia="zh-CN"/>
              </w:rPr>
              <w:t>,</w:t>
            </w:r>
            <w:r w:rsidRPr="001D311B">
              <w:rPr>
                <w:noProof/>
                <w:sz w:val="16"/>
                <w:szCs w:val="16"/>
                <w:lang w:eastAsia="zh-CN"/>
              </w:rPr>
              <w:t xml:space="preserve"> since the F1-C related message is transmitted from MgNB </w:t>
            </w:r>
            <w:r w:rsidRPr="001D311B">
              <w:rPr>
                <w:rFonts w:hint="eastAsia"/>
                <w:noProof/>
                <w:sz w:val="16"/>
                <w:szCs w:val="16"/>
                <w:lang w:eastAsia="zh-CN"/>
              </w:rPr>
              <w:t>t</w:t>
            </w:r>
            <w:r w:rsidRPr="001D311B">
              <w:rPr>
                <w:noProof/>
                <w:sz w:val="16"/>
                <w:szCs w:val="16"/>
                <w:lang w:eastAsia="zh-CN"/>
              </w:rPr>
              <w:t>o SgNB via the “F1-C traffic transfer” procedure.</w:t>
            </w:r>
          </w:p>
          <w:p w14:paraId="51EFA2CE" w14:textId="77777777" w:rsidR="001D311B" w:rsidRPr="001D311B" w:rsidRDefault="001D311B" w:rsidP="001D311B">
            <w:pPr>
              <w:pStyle w:val="CRCoverPage"/>
              <w:numPr>
                <w:ilvl w:val="0"/>
                <w:numId w:val="15"/>
              </w:numPr>
              <w:spacing w:after="0"/>
              <w:rPr>
                <w:noProof/>
                <w:sz w:val="16"/>
                <w:szCs w:val="16"/>
                <w:lang w:eastAsia="zh-CN"/>
              </w:rPr>
            </w:pPr>
            <w:r w:rsidRPr="001D311B">
              <w:rPr>
                <w:noProof/>
                <w:sz w:val="16"/>
                <w:szCs w:val="16"/>
                <w:lang w:eastAsia="zh-CN"/>
              </w:rPr>
              <w:t>In Fig. 6.1.4-5, there is typo (redundant wording “RRC”) for the NR RRC layer shown in the IAB-donor-CU-CP side.</w:t>
            </w:r>
          </w:p>
          <w:p w14:paraId="71458CD4" w14:textId="77777777" w:rsidR="001D311B" w:rsidRPr="001D311B" w:rsidRDefault="001D311B" w:rsidP="001D311B">
            <w:pPr>
              <w:pStyle w:val="CRCoverPage"/>
              <w:numPr>
                <w:ilvl w:val="0"/>
                <w:numId w:val="15"/>
              </w:numPr>
              <w:spacing w:after="0"/>
              <w:rPr>
                <w:noProof/>
                <w:sz w:val="16"/>
                <w:szCs w:val="16"/>
                <w:lang w:eastAsia="zh-CN"/>
              </w:rPr>
            </w:pPr>
            <w:r w:rsidRPr="001D311B">
              <w:rPr>
                <w:noProof/>
                <w:sz w:val="16"/>
                <w:szCs w:val="16"/>
                <w:lang w:eastAsia="zh-CN"/>
              </w:rPr>
              <w:t>In section 8.12.1, for the Note in which the NR-DC is established before the F1-C setup, if MN decides that the SN is the F1-terminating donor, it notifies the SN via the SN addition request, rather than in Phase 2.1 and 2.2 given in the bracket, which is confusing and unnecessary.</w:t>
            </w:r>
          </w:p>
        </w:tc>
      </w:tr>
      <w:tr w:rsidR="001D311B" w14:paraId="77430A27" w14:textId="77777777" w:rsidTr="001D311B">
        <w:tc>
          <w:tcPr>
            <w:tcW w:w="1213" w:type="dxa"/>
            <w:tcBorders>
              <w:left w:val="single" w:sz="4" w:space="0" w:color="auto"/>
            </w:tcBorders>
          </w:tcPr>
          <w:p w14:paraId="595D2C3C" w14:textId="77777777" w:rsidR="001D311B" w:rsidRPr="001D311B" w:rsidRDefault="001D311B" w:rsidP="001D311B">
            <w:pPr>
              <w:pStyle w:val="CRCoverPage"/>
              <w:spacing w:after="0"/>
              <w:rPr>
                <w:b/>
                <w:i/>
                <w:noProof/>
                <w:sz w:val="16"/>
                <w:szCs w:val="16"/>
              </w:rPr>
            </w:pPr>
          </w:p>
        </w:tc>
        <w:tc>
          <w:tcPr>
            <w:tcW w:w="8427" w:type="dxa"/>
            <w:tcBorders>
              <w:right w:val="single" w:sz="4" w:space="0" w:color="auto"/>
            </w:tcBorders>
          </w:tcPr>
          <w:p w14:paraId="6676D129" w14:textId="77777777" w:rsidR="001D311B" w:rsidRPr="001D311B" w:rsidRDefault="001D311B" w:rsidP="001D311B">
            <w:pPr>
              <w:pStyle w:val="CRCoverPage"/>
              <w:spacing w:after="0"/>
              <w:rPr>
                <w:noProof/>
                <w:sz w:val="16"/>
                <w:szCs w:val="16"/>
              </w:rPr>
            </w:pPr>
          </w:p>
        </w:tc>
      </w:tr>
      <w:tr w:rsidR="001D311B" w:rsidRPr="00054E34" w14:paraId="1FDBF542" w14:textId="77777777" w:rsidTr="001D311B">
        <w:tc>
          <w:tcPr>
            <w:tcW w:w="1213" w:type="dxa"/>
            <w:tcBorders>
              <w:left w:val="single" w:sz="4" w:space="0" w:color="auto"/>
            </w:tcBorders>
          </w:tcPr>
          <w:p w14:paraId="61E96876" w14:textId="77777777" w:rsidR="001D311B" w:rsidRPr="001D311B" w:rsidRDefault="001D311B" w:rsidP="001D311B">
            <w:pPr>
              <w:pStyle w:val="CRCoverPage"/>
              <w:tabs>
                <w:tab w:val="right" w:pos="2184"/>
              </w:tabs>
              <w:spacing w:after="0"/>
              <w:rPr>
                <w:b/>
                <w:i/>
                <w:noProof/>
                <w:sz w:val="16"/>
                <w:szCs w:val="16"/>
              </w:rPr>
            </w:pPr>
            <w:r w:rsidRPr="001D311B">
              <w:rPr>
                <w:b/>
                <w:i/>
                <w:noProof/>
                <w:sz w:val="16"/>
                <w:szCs w:val="16"/>
              </w:rPr>
              <w:t>Summary of change:</w:t>
            </w:r>
          </w:p>
        </w:tc>
        <w:tc>
          <w:tcPr>
            <w:tcW w:w="8427" w:type="dxa"/>
            <w:tcBorders>
              <w:right w:val="single" w:sz="4" w:space="0" w:color="auto"/>
            </w:tcBorders>
            <w:shd w:val="pct30" w:color="FFFF00" w:fill="auto"/>
          </w:tcPr>
          <w:p w14:paraId="52595F17" w14:textId="77777777" w:rsidR="001D311B" w:rsidRPr="001D311B" w:rsidRDefault="001D311B" w:rsidP="001D311B">
            <w:pPr>
              <w:pStyle w:val="af4"/>
              <w:numPr>
                <w:ilvl w:val="0"/>
                <w:numId w:val="16"/>
              </w:numPr>
              <w:spacing w:after="0" w:line="240" w:lineRule="auto"/>
              <w:ind w:firstLineChars="0"/>
              <w:rPr>
                <w:rFonts w:ascii="Arial" w:hAnsi="Arial"/>
                <w:sz w:val="16"/>
                <w:szCs w:val="16"/>
              </w:rPr>
            </w:pPr>
            <w:r w:rsidRPr="001D311B">
              <w:rPr>
                <w:rFonts w:ascii="Arial" w:hAnsi="Arial" w:hint="eastAsia"/>
                <w:sz w:val="16"/>
                <w:szCs w:val="16"/>
              </w:rPr>
              <w:t>C</w:t>
            </w:r>
            <w:r w:rsidRPr="001D311B">
              <w:rPr>
                <w:rFonts w:ascii="Arial" w:hAnsi="Arial"/>
                <w:sz w:val="16"/>
                <w:szCs w:val="16"/>
              </w:rPr>
              <w:t>orrect the protocol stack in Fig. 6.1.4-4.</w:t>
            </w:r>
          </w:p>
          <w:p w14:paraId="49A1E898" w14:textId="77777777" w:rsidR="001D311B" w:rsidRPr="001D311B" w:rsidRDefault="001D311B" w:rsidP="001D311B">
            <w:pPr>
              <w:pStyle w:val="af4"/>
              <w:numPr>
                <w:ilvl w:val="0"/>
                <w:numId w:val="16"/>
              </w:numPr>
              <w:spacing w:after="0" w:line="240" w:lineRule="auto"/>
              <w:ind w:firstLineChars="0"/>
              <w:rPr>
                <w:rFonts w:ascii="Arial" w:hAnsi="Arial"/>
                <w:sz w:val="16"/>
                <w:szCs w:val="16"/>
              </w:rPr>
            </w:pPr>
            <w:r w:rsidRPr="001D311B">
              <w:rPr>
                <w:rFonts w:ascii="Arial" w:hAnsi="Arial"/>
                <w:sz w:val="16"/>
                <w:szCs w:val="16"/>
              </w:rPr>
              <w:t>Remove the redundant “RRC” from the IAB-donor-CU-CP in Fig. 6.1.4-5</w:t>
            </w:r>
          </w:p>
          <w:p w14:paraId="6364F6FE" w14:textId="77777777" w:rsidR="001D311B" w:rsidRPr="001D311B" w:rsidRDefault="001D311B" w:rsidP="001D311B">
            <w:pPr>
              <w:pStyle w:val="af4"/>
              <w:numPr>
                <w:ilvl w:val="0"/>
                <w:numId w:val="16"/>
              </w:numPr>
              <w:spacing w:after="0" w:line="240" w:lineRule="auto"/>
              <w:ind w:firstLineChars="0"/>
              <w:rPr>
                <w:rFonts w:ascii="Arial" w:hAnsi="Arial"/>
                <w:sz w:val="16"/>
                <w:szCs w:val="16"/>
              </w:rPr>
            </w:pPr>
            <w:r w:rsidRPr="001D311B">
              <w:rPr>
                <w:rFonts w:ascii="Arial" w:hAnsi="Arial"/>
                <w:sz w:val="16"/>
                <w:szCs w:val="16"/>
              </w:rPr>
              <w:t>Delete the content “(Phase 2.1 and 2.2)” in section 8.12.1.</w:t>
            </w:r>
          </w:p>
          <w:p w14:paraId="33645E11" w14:textId="77777777" w:rsidR="001D311B" w:rsidRPr="001D311B" w:rsidRDefault="001D311B" w:rsidP="001D311B">
            <w:pPr>
              <w:spacing w:after="0" w:line="240" w:lineRule="auto"/>
              <w:rPr>
                <w:rFonts w:ascii="Arial" w:hAnsi="Arial"/>
                <w:b/>
                <w:sz w:val="16"/>
                <w:szCs w:val="16"/>
              </w:rPr>
            </w:pPr>
          </w:p>
          <w:p w14:paraId="2C798C51" w14:textId="77777777" w:rsidR="001D311B" w:rsidRPr="001D311B" w:rsidRDefault="001D311B" w:rsidP="001D311B">
            <w:pPr>
              <w:spacing w:after="0" w:line="240" w:lineRule="auto"/>
              <w:rPr>
                <w:rFonts w:ascii="Arial" w:hAnsi="Arial" w:cs="Arial"/>
                <w:b/>
                <w:sz w:val="16"/>
                <w:szCs w:val="16"/>
              </w:rPr>
            </w:pPr>
            <w:r w:rsidRPr="001D311B">
              <w:rPr>
                <w:rFonts w:ascii="Arial" w:hAnsi="Arial"/>
                <w:b/>
                <w:sz w:val="16"/>
                <w:szCs w:val="16"/>
              </w:rPr>
              <w:t>I</w:t>
            </w:r>
            <w:r w:rsidRPr="001D311B">
              <w:rPr>
                <w:rFonts w:ascii="Arial" w:hAnsi="Arial" w:hint="eastAsia"/>
                <w:b/>
                <w:sz w:val="16"/>
                <w:szCs w:val="16"/>
              </w:rPr>
              <w:t xml:space="preserve">mpact </w:t>
            </w:r>
            <w:r w:rsidRPr="001D311B">
              <w:rPr>
                <w:rFonts w:ascii="Arial" w:hAnsi="Arial" w:cs="Arial" w:hint="eastAsia"/>
                <w:b/>
                <w:sz w:val="16"/>
                <w:szCs w:val="16"/>
              </w:rPr>
              <w:t>analysis</w:t>
            </w:r>
          </w:p>
          <w:p w14:paraId="4E08C69B" w14:textId="77777777" w:rsidR="001D311B" w:rsidRPr="001D311B" w:rsidRDefault="001D311B" w:rsidP="001D311B">
            <w:pPr>
              <w:pStyle w:val="CRCoverPage"/>
              <w:spacing w:after="0"/>
              <w:rPr>
                <w:noProof/>
                <w:sz w:val="16"/>
                <w:szCs w:val="16"/>
              </w:rPr>
            </w:pPr>
            <w:r w:rsidRPr="001D311B">
              <w:rPr>
                <w:noProof/>
                <w:sz w:val="16"/>
                <w:szCs w:val="16"/>
              </w:rPr>
              <w:t xml:space="preserve">Impact assessment towards the previous version of the specification (same release): </w:t>
            </w:r>
          </w:p>
          <w:p w14:paraId="41B81794" w14:textId="77777777" w:rsidR="001D311B" w:rsidRPr="001D311B" w:rsidRDefault="001D311B" w:rsidP="001D311B">
            <w:pPr>
              <w:pStyle w:val="CRCoverPage"/>
              <w:spacing w:after="0"/>
              <w:rPr>
                <w:noProof/>
                <w:sz w:val="16"/>
                <w:szCs w:val="16"/>
              </w:rPr>
            </w:pPr>
            <w:r w:rsidRPr="001D311B">
              <w:rPr>
                <w:noProof/>
                <w:sz w:val="16"/>
                <w:szCs w:val="16"/>
              </w:rPr>
              <w:t xml:space="preserve">This CR has </w:t>
            </w:r>
            <w:r w:rsidRPr="001D311B">
              <w:rPr>
                <w:bCs/>
                <w:noProof/>
                <w:sz w:val="16"/>
                <w:szCs w:val="16"/>
              </w:rPr>
              <w:t>isolated impact</w:t>
            </w:r>
            <w:r w:rsidRPr="001D311B">
              <w:rPr>
                <w:noProof/>
                <w:sz w:val="16"/>
                <w:szCs w:val="16"/>
              </w:rPr>
              <w:t xml:space="preserve"> with the previous version of the specification (same release).</w:t>
            </w:r>
          </w:p>
          <w:p w14:paraId="4E6D587D" w14:textId="77777777" w:rsidR="001D311B" w:rsidRPr="001D311B" w:rsidRDefault="001D311B" w:rsidP="001D311B">
            <w:pPr>
              <w:pStyle w:val="CRCoverPage"/>
              <w:spacing w:after="0"/>
              <w:rPr>
                <w:noProof/>
                <w:sz w:val="16"/>
                <w:szCs w:val="16"/>
              </w:rPr>
            </w:pPr>
            <w:r w:rsidRPr="001D311B">
              <w:rPr>
                <w:noProof/>
                <w:sz w:val="16"/>
                <w:szCs w:val="16"/>
              </w:rPr>
              <w:t xml:space="preserve">This CR has no impact under functional point of view. </w:t>
            </w:r>
          </w:p>
          <w:p w14:paraId="53E89770" w14:textId="77777777" w:rsidR="001D311B" w:rsidRPr="001D311B" w:rsidRDefault="001D311B" w:rsidP="001D311B">
            <w:pPr>
              <w:pStyle w:val="CRCoverPage"/>
              <w:spacing w:after="0"/>
              <w:rPr>
                <w:noProof/>
                <w:sz w:val="16"/>
                <w:szCs w:val="16"/>
              </w:rPr>
            </w:pPr>
            <w:r w:rsidRPr="001D311B">
              <w:rPr>
                <w:noProof/>
                <w:sz w:val="16"/>
                <w:szCs w:val="16"/>
              </w:rPr>
              <w:t>The impact can be considered isolated because the change affects only the IAB related procedure.</w:t>
            </w:r>
          </w:p>
          <w:p w14:paraId="1D069056" w14:textId="77777777" w:rsidR="001D311B" w:rsidRPr="001D311B" w:rsidRDefault="001D311B" w:rsidP="001D311B">
            <w:pPr>
              <w:pStyle w:val="CRCoverPage"/>
              <w:spacing w:after="0"/>
              <w:rPr>
                <w:rFonts w:cs="Arial"/>
                <w:sz w:val="16"/>
                <w:szCs w:val="16"/>
                <w:lang w:eastAsia="zh-CN"/>
              </w:rPr>
            </w:pPr>
            <w:r w:rsidRPr="001D311B">
              <w:rPr>
                <w:noProof/>
                <w:sz w:val="16"/>
                <w:szCs w:val="16"/>
              </w:rPr>
              <w:t>The changes are backward compatible.</w:t>
            </w:r>
          </w:p>
        </w:tc>
      </w:tr>
    </w:tbl>
    <w:p w14:paraId="40D4C0A4" w14:textId="77777777" w:rsidR="001D311B" w:rsidRDefault="001D311B" w:rsidP="00282126">
      <w:pPr>
        <w:spacing w:afterLines="50" w:after="156"/>
        <w:jc w:val="left"/>
        <w:rPr>
          <w:rFonts w:ascii="Times New Roman" w:hAnsi="Times New Roman" w:cs="Times New Roman"/>
        </w:rPr>
      </w:pPr>
    </w:p>
    <w:p w14:paraId="54DAC14D" w14:textId="51215092" w:rsidR="00282A29" w:rsidRDefault="00282A29" w:rsidP="00282A29">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5: Do you support the </w:t>
      </w:r>
      <w:r w:rsidR="0045713B">
        <w:rPr>
          <w:rFonts w:ascii="Times New Roman" w:hAnsi="Times New Roman"/>
          <w:b/>
          <w:lang w:val="en-GB"/>
        </w:rPr>
        <w:t>CRs</w:t>
      </w:r>
      <w:r>
        <w:rPr>
          <w:rFonts w:ascii="Times New Roman" w:hAnsi="Times New Roman"/>
          <w:b/>
          <w:lang w:val="en-GB"/>
        </w:rPr>
        <w:t xml:space="preserve"> to 38.401 proposed by </w:t>
      </w:r>
      <w:hyperlink r:id="rId30" w:history="1">
        <w:r w:rsidRPr="00E652C9">
          <w:rPr>
            <w:rFonts w:ascii="Calibri" w:hAnsi="Calibri" w:cs="Calibri"/>
            <w:sz w:val="18"/>
            <w:szCs w:val="24"/>
            <w:highlight w:val="yellow"/>
            <w:lang w:eastAsia="en-US"/>
          </w:rPr>
          <w:t>R3-22435</w:t>
        </w:r>
        <w:r>
          <w:rPr>
            <w:rFonts w:ascii="Calibri" w:hAnsi="Calibri" w:cs="Calibri"/>
            <w:sz w:val="18"/>
            <w:szCs w:val="24"/>
            <w:highlight w:val="yellow"/>
            <w:lang w:eastAsia="en-US"/>
          </w:rPr>
          <w:t>2</w:t>
        </w:r>
      </w:hyperlink>
      <w:r>
        <w:rPr>
          <w:rFonts w:ascii="Times New Roman" w:hAnsi="Times New Roman"/>
          <w:b/>
          <w:lang w:val="en-GB"/>
        </w:rPr>
        <w:t>?</w:t>
      </w:r>
    </w:p>
    <w:tbl>
      <w:tblPr>
        <w:tblStyle w:val="af"/>
        <w:tblW w:w="0" w:type="auto"/>
        <w:tblLook w:val="04A0" w:firstRow="1" w:lastRow="0" w:firstColumn="1" w:lastColumn="0" w:noHBand="0" w:noVBand="1"/>
      </w:tblPr>
      <w:tblGrid>
        <w:gridCol w:w="1535"/>
        <w:gridCol w:w="1295"/>
        <w:gridCol w:w="6906"/>
      </w:tblGrid>
      <w:tr w:rsidR="00282A29" w14:paraId="5AC53EE8" w14:textId="77777777" w:rsidTr="00235099">
        <w:tc>
          <w:tcPr>
            <w:tcW w:w="1535" w:type="dxa"/>
          </w:tcPr>
          <w:p w14:paraId="67369245" w14:textId="77777777" w:rsidR="00282A29" w:rsidRDefault="00282A29" w:rsidP="00235099">
            <w:pPr>
              <w:spacing w:afterLines="50" w:after="156"/>
              <w:jc w:val="left"/>
              <w:rPr>
                <w:rFonts w:ascii="Times New Roman" w:hAnsi="Times New Roman"/>
                <w:b/>
                <w:lang w:val="en-GB"/>
              </w:rPr>
            </w:pPr>
            <w:r>
              <w:rPr>
                <w:rFonts w:ascii="Times New Roman" w:hAnsi="Times New Roman" w:hint="eastAsia"/>
                <w:b/>
                <w:lang w:val="en-GB"/>
              </w:rPr>
              <w:lastRenderedPageBreak/>
              <w:t>C</w:t>
            </w:r>
            <w:r>
              <w:rPr>
                <w:rFonts w:ascii="Times New Roman" w:hAnsi="Times New Roman"/>
                <w:b/>
                <w:lang w:val="en-GB"/>
              </w:rPr>
              <w:t>ompany</w:t>
            </w:r>
          </w:p>
        </w:tc>
        <w:tc>
          <w:tcPr>
            <w:tcW w:w="1295" w:type="dxa"/>
          </w:tcPr>
          <w:p w14:paraId="33963F1A" w14:textId="77777777" w:rsidR="00282A29" w:rsidRDefault="00282A29" w:rsidP="00235099">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25FFA0B6" w14:textId="77777777" w:rsidR="00282A29" w:rsidRDefault="00282A29" w:rsidP="00235099">
            <w:pPr>
              <w:spacing w:afterLines="50" w:after="156"/>
              <w:jc w:val="left"/>
              <w:rPr>
                <w:rFonts w:ascii="Times New Roman" w:hAnsi="Times New Roman"/>
                <w:b/>
                <w:lang w:val="en-GB"/>
              </w:rPr>
            </w:pPr>
            <w:r>
              <w:rPr>
                <w:rFonts w:ascii="Times New Roman" w:hAnsi="Times New Roman"/>
                <w:b/>
                <w:lang w:val="en-GB"/>
              </w:rPr>
              <w:t>Comments if any</w:t>
            </w:r>
          </w:p>
        </w:tc>
      </w:tr>
      <w:tr w:rsidR="00282A29" w14:paraId="2C6D518E" w14:textId="77777777" w:rsidTr="00235099">
        <w:tc>
          <w:tcPr>
            <w:tcW w:w="1535" w:type="dxa"/>
          </w:tcPr>
          <w:p w14:paraId="5C0B2D7C" w14:textId="77777777" w:rsidR="00282A29" w:rsidRDefault="00282A29" w:rsidP="00235099">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33DCDAC5" w14:textId="77777777" w:rsidR="00282A29" w:rsidRDefault="00282A29" w:rsidP="00235099">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3AC1808C" w14:textId="77777777" w:rsidR="00282A29" w:rsidRDefault="00282A29" w:rsidP="00235099">
            <w:pPr>
              <w:spacing w:afterLines="50" w:after="156"/>
              <w:jc w:val="left"/>
              <w:rPr>
                <w:rFonts w:ascii="Times New Roman" w:hAnsi="Times New Roman"/>
                <w:lang w:val="en-GB"/>
              </w:rPr>
            </w:pPr>
          </w:p>
        </w:tc>
      </w:tr>
      <w:tr w:rsidR="00282A29" w14:paraId="042A0436" w14:textId="77777777" w:rsidTr="00235099">
        <w:tc>
          <w:tcPr>
            <w:tcW w:w="1535" w:type="dxa"/>
          </w:tcPr>
          <w:p w14:paraId="78DE6E21" w14:textId="2448CDA9" w:rsidR="00282A29" w:rsidRPr="00FC56E8" w:rsidRDefault="00FC56E8" w:rsidP="00235099">
            <w:pPr>
              <w:spacing w:afterLines="50" w:after="156"/>
              <w:jc w:val="left"/>
              <w:rPr>
                <w:rFonts w:ascii="Arial" w:hAnsi="Arial" w:cs="Arial"/>
                <w:bCs/>
                <w:sz w:val="20"/>
                <w:szCs w:val="20"/>
                <w:lang w:val="en-GB"/>
              </w:rPr>
            </w:pPr>
            <w:r w:rsidRPr="00FC56E8">
              <w:rPr>
                <w:rFonts w:ascii="Arial" w:hAnsi="Arial" w:cs="Arial" w:hint="eastAsia"/>
                <w:bCs/>
                <w:sz w:val="20"/>
                <w:szCs w:val="20"/>
                <w:lang w:val="en-GB"/>
              </w:rPr>
              <w:t>Huawei</w:t>
            </w:r>
          </w:p>
        </w:tc>
        <w:tc>
          <w:tcPr>
            <w:tcW w:w="1295" w:type="dxa"/>
          </w:tcPr>
          <w:p w14:paraId="0833D503" w14:textId="176BD3EB" w:rsidR="00282A29" w:rsidRPr="00FC56E8" w:rsidRDefault="00FC56E8" w:rsidP="00235099">
            <w:pPr>
              <w:spacing w:afterLines="50" w:after="156"/>
              <w:jc w:val="left"/>
              <w:rPr>
                <w:rFonts w:ascii="Arial" w:hAnsi="Arial" w:cs="Arial"/>
                <w:bCs/>
                <w:sz w:val="20"/>
                <w:szCs w:val="20"/>
                <w:lang w:val="en-GB"/>
              </w:rPr>
            </w:pPr>
            <w:r w:rsidRPr="00FC56E8">
              <w:rPr>
                <w:rFonts w:ascii="Arial" w:hAnsi="Arial" w:cs="Arial" w:hint="eastAsia"/>
                <w:bCs/>
                <w:sz w:val="20"/>
                <w:szCs w:val="20"/>
                <w:lang w:val="en-GB"/>
              </w:rPr>
              <w:t>Yes</w:t>
            </w:r>
          </w:p>
        </w:tc>
        <w:tc>
          <w:tcPr>
            <w:tcW w:w="6906" w:type="dxa"/>
          </w:tcPr>
          <w:p w14:paraId="477F92A8" w14:textId="77777777" w:rsidR="00282A29" w:rsidRPr="009B381F" w:rsidRDefault="00282A29" w:rsidP="00235099">
            <w:pPr>
              <w:spacing w:afterLines="50" w:after="156"/>
              <w:jc w:val="left"/>
              <w:rPr>
                <w:rFonts w:ascii="Arial" w:hAnsi="Arial" w:cs="Arial"/>
                <w:sz w:val="20"/>
                <w:szCs w:val="20"/>
                <w:lang w:val="en-GB"/>
              </w:rPr>
            </w:pPr>
          </w:p>
        </w:tc>
      </w:tr>
      <w:tr w:rsidR="00282A29" w14:paraId="06A7A066" w14:textId="77777777" w:rsidTr="00235099">
        <w:tc>
          <w:tcPr>
            <w:tcW w:w="1535" w:type="dxa"/>
          </w:tcPr>
          <w:p w14:paraId="5AF0428A" w14:textId="77777777" w:rsidR="00282A29" w:rsidRDefault="00282A29" w:rsidP="00235099">
            <w:pPr>
              <w:spacing w:afterLines="50" w:after="156"/>
              <w:jc w:val="left"/>
              <w:rPr>
                <w:rFonts w:ascii="Times New Roman" w:hAnsi="Times New Roman"/>
                <w:lang w:val="en-GB"/>
              </w:rPr>
            </w:pPr>
          </w:p>
        </w:tc>
        <w:tc>
          <w:tcPr>
            <w:tcW w:w="1295" w:type="dxa"/>
          </w:tcPr>
          <w:p w14:paraId="4E358771" w14:textId="77777777" w:rsidR="00282A29" w:rsidRDefault="00282A29" w:rsidP="00235099">
            <w:pPr>
              <w:spacing w:afterLines="50" w:after="156"/>
              <w:rPr>
                <w:rFonts w:ascii="Times New Roman" w:hAnsi="Times New Roman"/>
                <w:lang w:val="en-GB"/>
              </w:rPr>
            </w:pPr>
          </w:p>
        </w:tc>
        <w:tc>
          <w:tcPr>
            <w:tcW w:w="6906" w:type="dxa"/>
          </w:tcPr>
          <w:p w14:paraId="7699D5AF" w14:textId="77777777" w:rsidR="00282A29" w:rsidRDefault="00282A29" w:rsidP="00235099">
            <w:pPr>
              <w:spacing w:afterLines="50" w:after="156"/>
              <w:jc w:val="left"/>
              <w:rPr>
                <w:rFonts w:ascii="Times New Roman" w:hAnsi="Times New Roman"/>
                <w:lang w:val="en-GB"/>
              </w:rPr>
            </w:pPr>
          </w:p>
        </w:tc>
      </w:tr>
      <w:tr w:rsidR="00282A29" w14:paraId="5A877551" w14:textId="77777777" w:rsidTr="00235099">
        <w:tc>
          <w:tcPr>
            <w:tcW w:w="1535" w:type="dxa"/>
          </w:tcPr>
          <w:p w14:paraId="67C12C6A" w14:textId="77777777" w:rsidR="00282A29" w:rsidRDefault="00282A29" w:rsidP="00235099">
            <w:pPr>
              <w:spacing w:afterLines="50" w:after="156"/>
              <w:jc w:val="left"/>
              <w:rPr>
                <w:rFonts w:ascii="Times New Roman" w:hAnsi="Times New Roman"/>
                <w:lang w:val="en-GB"/>
              </w:rPr>
            </w:pPr>
          </w:p>
        </w:tc>
        <w:tc>
          <w:tcPr>
            <w:tcW w:w="1295" w:type="dxa"/>
          </w:tcPr>
          <w:p w14:paraId="78D1C3A8" w14:textId="77777777" w:rsidR="00282A29" w:rsidRDefault="00282A29" w:rsidP="00235099">
            <w:pPr>
              <w:spacing w:afterLines="50" w:after="156"/>
              <w:jc w:val="left"/>
              <w:rPr>
                <w:rFonts w:ascii="Times New Roman" w:hAnsi="Times New Roman"/>
                <w:lang w:val="en-GB"/>
              </w:rPr>
            </w:pPr>
          </w:p>
        </w:tc>
        <w:tc>
          <w:tcPr>
            <w:tcW w:w="6906" w:type="dxa"/>
          </w:tcPr>
          <w:p w14:paraId="224C0C7A" w14:textId="77777777" w:rsidR="00282A29" w:rsidRDefault="00282A29" w:rsidP="00235099">
            <w:pPr>
              <w:spacing w:afterLines="50" w:after="156"/>
              <w:jc w:val="left"/>
              <w:rPr>
                <w:rFonts w:ascii="Times New Roman" w:hAnsi="Times New Roman"/>
                <w:lang w:val="en-GB"/>
              </w:rPr>
            </w:pPr>
          </w:p>
        </w:tc>
      </w:tr>
      <w:tr w:rsidR="00282A29" w14:paraId="303187A1" w14:textId="77777777" w:rsidTr="00235099">
        <w:tc>
          <w:tcPr>
            <w:tcW w:w="1535" w:type="dxa"/>
          </w:tcPr>
          <w:p w14:paraId="19AC8BD4" w14:textId="77777777" w:rsidR="00282A29" w:rsidRDefault="00282A29" w:rsidP="00235099">
            <w:pPr>
              <w:spacing w:afterLines="50" w:after="156"/>
              <w:jc w:val="left"/>
              <w:rPr>
                <w:rFonts w:ascii="Times New Roman" w:hAnsi="Times New Roman"/>
              </w:rPr>
            </w:pPr>
          </w:p>
        </w:tc>
        <w:tc>
          <w:tcPr>
            <w:tcW w:w="1295" w:type="dxa"/>
          </w:tcPr>
          <w:p w14:paraId="0B7D10F8" w14:textId="77777777" w:rsidR="00282A29" w:rsidRDefault="00282A29" w:rsidP="00235099">
            <w:pPr>
              <w:spacing w:afterLines="50" w:after="156"/>
              <w:rPr>
                <w:rFonts w:ascii="Times New Roman" w:hAnsi="Times New Roman"/>
                <w:lang w:val="en-GB"/>
              </w:rPr>
            </w:pPr>
          </w:p>
        </w:tc>
        <w:tc>
          <w:tcPr>
            <w:tcW w:w="6906" w:type="dxa"/>
          </w:tcPr>
          <w:p w14:paraId="5800C279" w14:textId="77777777" w:rsidR="00282A29" w:rsidRDefault="00282A29" w:rsidP="00235099">
            <w:pPr>
              <w:spacing w:afterLines="50" w:after="156"/>
              <w:jc w:val="left"/>
              <w:rPr>
                <w:rFonts w:ascii="Times New Roman" w:hAnsi="Times New Roman"/>
                <w:lang w:val="en-GB"/>
              </w:rPr>
            </w:pPr>
          </w:p>
        </w:tc>
      </w:tr>
    </w:tbl>
    <w:p w14:paraId="55F61E3A" w14:textId="5DF27AF3" w:rsidR="0069466C" w:rsidRDefault="0069466C" w:rsidP="00282126">
      <w:pPr>
        <w:spacing w:afterLines="50" w:after="156"/>
        <w:jc w:val="left"/>
        <w:rPr>
          <w:rFonts w:ascii="Times New Roman" w:hAnsi="Times New Roman" w:cs="Times New Roman"/>
        </w:rPr>
      </w:pPr>
    </w:p>
    <w:p w14:paraId="0BDEE0AC" w14:textId="4A3B4ACA" w:rsidR="0096492F" w:rsidRPr="0069466C" w:rsidRDefault="0096492F" w:rsidP="0096492F">
      <w:pPr>
        <w:pStyle w:val="2"/>
        <w:numPr>
          <w:ilvl w:val="0"/>
          <w:numId w:val="0"/>
        </w:numPr>
        <w:ind w:left="432" w:hanging="432"/>
      </w:pPr>
      <w:r>
        <w:t xml:space="preserve">3.6   </w:t>
      </w:r>
      <w:r w:rsidR="008A62A0">
        <w:t xml:space="preserve">First </w:t>
      </w:r>
      <w:r>
        <w:t>Rel-17 CR to 38.401</w:t>
      </w:r>
      <w:r w:rsidRPr="006870C2">
        <w:t xml:space="preserve"> on </w:t>
      </w:r>
      <w:r w:rsidR="000F673A">
        <w:t>IAB topology adaptation</w:t>
      </w:r>
      <w:r w:rsidRPr="006870C2">
        <w:t xml:space="preserve"> </w:t>
      </w:r>
    </w:p>
    <w:tbl>
      <w:tblPr>
        <w:tblW w:w="9930" w:type="dxa"/>
        <w:tblInd w:w="-152" w:type="dxa"/>
        <w:tblLayout w:type="fixed"/>
        <w:tblLook w:val="0000" w:firstRow="0" w:lastRow="0" w:firstColumn="0" w:lastColumn="0" w:noHBand="0" w:noVBand="0"/>
      </w:tblPr>
      <w:tblGrid>
        <w:gridCol w:w="1132"/>
        <w:gridCol w:w="4231"/>
        <w:gridCol w:w="4567"/>
      </w:tblGrid>
      <w:tr w:rsidR="005221DF" w:rsidRPr="00E652C9" w14:paraId="379D8CEF" w14:textId="77777777" w:rsidTr="0023509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B955F3" w14:textId="77777777" w:rsidR="005221DF" w:rsidRPr="00E652C9" w:rsidRDefault="00B22B6F" w:rsidP="00235099">
            <w:pPr>
              <w:ind w:left="144" w:hanging="144"/>
              <w:rPr>
                <w:rFonts w:ascii="Calibri" w:hAnsi="Calibri" w:cs="Calibri"/>
                <w:sz w:val="18"/>
                <w:szCs w:val="24"/>
                <w:highlight w:val="yellow"/>
                <w:lang w:eastAsia="en-US"/>
              </w:rPr>
            </w:pPr>
            <w:hyperlink r:id="rId31" w:history="1">
              <w:r w:rsidR="005221DF" w:rsidRPr="00E652C9">
                <w:rPr>
                  <w:rFonts w:ascii="Calibri" w:hAnsi="Calibri" w:cs="Calibri"/>
                  <w:sz w:val="18"/>
                  <w:szCs w:val="24"/>
                  <w:highlight w:val="yellow"/>
                  <w:lang w:eastAsia="en-US"/>
                </w:rPr>
                <w:t>R3-224503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32C50" w14:textId="7FACC7D7" w:rsidR="005221DF" w:rsidRPr="00E652C9" w:rsidRDefault="005221DF" w:rsidP="00235099">
            <w:pPr>
              <w:ind w:left="144" w:hanging="144"/>
              <w:rPr>
                <w:rFonts w:ascii="Calibri" w:hAnsi="Calibri" w:cs="Calibri"/>
                <w:sz w:val="18"/>
                <w:szCs w:val="24"/>
                <w:lang w:eastAsia="en-US"/>
              </w:rPr>
            </w:pPr>
            <w:r w:rsidRPr="00E652C9">
              <w:rPr>
                <w:rFonts w:ascii="Calibri" w:hAnsi="Calibri" w:cs="Calibri"/>
                <w:sz w:val="18"/>
                <w:szCs w:val="24"/>
                <w:lang w:eastAsia="en-US"/>
              </w:rPr>
              <w:t>CR for 38.4</w:t>
            </w:r>
            <w:r w:rsidR="00414BC3">
              <w:rPr>
                <w:rFonts w:ascii="Calibri" w:hAnsi="Calibri" w:cs="Calibri"/>
                <w:sz w:val="18"/>
                <w:szCs w:val="24"/>
                <w:lang w:eastAsia="en-US"/>
              </w:rPr>
              <w:t>01</w:t>
            </w:r>
            <w:r w:rsidRPr="00E652C9">
              <w:rPr>
                <w:rFonts w:ascii="Calibri" w:hAnsi="Calibri" w:cs="Calibri"/>
                <w:sz w:val="18"/>
                <w:szCs w:val="24"/>
                <w:lang w:eastAsia="en-US"/>
              </w:rPr>
              <w:t xml:space="preserve"> on Rel-17 IAB enhancements to topology </w:t>
            </w:r>
            <w:proofErr w:type="spellStart"/>
            <w:r w:rsidRPr="00E652C9">
              <w:rPr>
                <w:rFonts w:ascii="Calibri" w:hAnsi="Calibri" w:cs="Calibri"/>
                <w:sz w:val="18"/>
                <w:szCs w:val="24"/>
                <w:lang w:eastAsia="en-US"/>
              </w:rPr>
              <w:t>adapatation</w:t>
            </w:r>
            <w:proofErr w:type="spellEnd"/>
            <w:r w:rsidRPr="00E652C9">
              <w:rPr>
                <w:rFonts w:ascii="Calibri" w:hAnsi="Calibri" w:cs="Calibri"/>
                <w:sz w:val="18"/>
                <w:szCs w:val="24"/>
                <w:lang w:eastAsia="en-US"/>
              </w:rPr>
              <w:t xml:space="preser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7B528" w14:textId="77777777" w:rsidR="005221DF" w:rsidRPr="00E652C9" w:rsidRDefault="005221DF" w:rsidP="00235099">
            <w:pPr>
              <w:ind w:left="144" w:hanging="144"/>
              <w:rPr>
                <w:rFonts w:ascii="Calibri" w:hAnsi="Calibri" w:cs="Calibri"/>
                <w:sz w:val="18"/>
                <w:szCs w:val="24"/>
                <w:lang w:eastAsia="en-US"/>
              </w:rPr>
            </w:pPr>
            <w:r w:rsidRPr="00E652C9">
              <w:rPr>
                <w:rFonts w:ascii="Calibri" w:hAnsi="Calibri" w:cs="Calibri"/>
                <w:sz w:val="18"/>
                <w:szCs w:val="24"/>
                <w:lang w:eastAsia="en-US"/>
              </w:rPr>
              <w:t>CR0246r, TS 38.401 v17.1.1, Rel-17, Cat. F</w:t>
            </w:r>
          </w:p>
        </w:tc>
      </w:tr>
    </w:tbl>
    <w:p w14:paraId="3A639AFD" w14:textId="4B55F755" w:rsidR="0069466C" w:rsidRDefault="005221DF" w:rsidP="00282126">
      <w:pPr>
        <w:spacing w:afterLines="50" w:after="156"/>
        <w:jc w:val="left"/>
        <w:rPr>
          <w:rFonts w:ascii="Times New Roman" w:hAnsi="Times New Roman" w:cs="Times New Roman"/>
        </w:rPr>
      </w:pPr>
      <w:r>
        <w:rPr>
          <w:rFonts w:ascii="Times New Roman" w:hAnsi="Times New Roman" w:cs="Times New Roman"/>
        </w:rPr>
        <w:t>This CR includes the issue captured by the chair in last RAN3 meeting:</w:t>
      </w:r>
    </w:p>
    <w:p w14:paraId="3BFE5457" w14:textId="26F66CFE" w:rsidR="005221DF" w:rsidRDefault="005221DF" w:rsidP="00282126">
      <w:pPr>
        <w:spacing w:afterLines="50" w:after="156"/>
        <w:jc w:val="left"/>
        <w:rPr>
          <w:rFonts w:ascii="Times New Roman" w:hAnsi="Times New Roman" w:cs="Times New Roman"/>
        </w:rPr>
      </w:pPr>
      <w:r>
        <w:rPr>
          <w:rFonts w:ascii="Calibri" w:hAnsi="Calibri" w:cs="Calibri"/>
          <w:i/>
          <w:color w:val="FF0000"/>
          <w:sz w:val="16"/>
          <w:szCs w:val="16"/>
          <w:lang w:eastAsia="en-US"/>
        </w:rPr>
        <w:t>Updates to stage2 for Alt1 to avoid the packet discarding due to no matched routing entries during parallel TNL migration of the descendant nodes in IAB intra-CU topology adaptation? LS to RAN2?</w:t>
      </w:r>
    </w:p>
    <w:tbl>
      <w:tblPr>
        <w:tblW w:w="9640" w:type="dxa"/>
        <w:tblInd w:w="42" w:type="dxa"/>
        <w:tblLayout w:type="fixed"/>
        <w:tblCellMar>
          <w:left w:w="42" w:type="dxa"/>
          <w:right w:w="42" w:type="dxa"/>
        </w:tblCellMar>
        <w:tblLook w:val="0000" w:firstRow="0" w:lastRow="0" w:firstColumn="0" w:lastColumn="0" w:noHBand="0" w:noVBand="0"/>
      </w:tblPr>
      <w:tblGrid>
        <w:gridCol w:w="1033"/>
        <w:gridCol w:w="8607"/>
      </w:tblGrid>
      <w:tr w:rsidR="005221DF" w14:paraId="49F237C4" w14:textId="77777777" w:rsidTr="005221DF">
        <w:tc>
          <w:tcPr>
            <w:tcW w:w="1033" w:type="dxa"/>
            <w:tcBorders>
              <w:top w:val="single" w:sz="4" w:space="0" w:color="auto"/>
              <w:left w:val="single" w:sz="4" w:space="0" w:color="auto"/>
            </w:tcBorders>
          </w:tcPr>
          <w:p w14:paraId="757A0E5E" w14:textId="77777777" w:rsidR="005221DF" w:rsidRPr="005221DF" w:rsidRDefault="005221DF" w:rsidP="005221DF">
            <w:pPr>
              <w:pStyle w:val="CRCoverPage"/>
              <w:tabs>
                <w:tab w:val="right" w:pos="2184"/>
              </w:tabs>
              <w:spacing w:after="0"/>
              <w:rPr>
                <w:b/>
                <w:i/>
                <w:noProof/>
                <w:sz w:val="16"/>
                <w:szCs w:val="16"/>
              </w:rPr>
            </w:pPr>
            <w:r w:rsidRPr="005221DF">
              <w:rPr>
                <w:b/>
                <w:i/>
                <w:noProof/>
                <w:sz w:val="16"/>
                <w:szCs w:val="16"/>
              </w:rPr>
              <w:t>Reason for change:</w:t>
            </w:r>
          </w:p>
        </w:tc>
        <w:tc>
          <w:tcPr>
            <w:tcW w:w="8607" w:type="dxa"/>
            <w:tcBorders>
              <w:top w:val="single" w:sz="4" w:space="0" w:color="auto"/>
              <w:right w:val="single" w:sz="4" w:space="0" w:color="auto"/>
            </w:tcBorders>
            <w:shd w:val="pct30" w:color="FFFF00" w:fill="auto"/>
          </w:tcPr>
          <w:p w14:paraId="66861472" w14:textId="77777777" w:rsidR="005221DF" w:rsidRPr="005221DF" w:rsidRDefault="005221DF" w:rsidP="005221DF">
            <w:pPr>
              <w:pStyle w:val="CRCoverPage"/>
              <w:spacing w:after="0"/>
              <w:ind w:left="100"/>
              <w:rPr>
                <w:noProof/>
                <w:sz w:val="16"/>
                <w:szCs w:val="16"/>
              </w:rPr>
            </w:pPr>
            <w:r w:rsidRPr="005221DF">
              <w:rPr>
                <w:b/>
                <w:bCs/>
                <w:noProof/>
                <w:sz w:val="16"/>
                <w:szCs w:val="16"/>
              </w:rPr>
              <w:t>1:</w:t>
            </w:r>
            <w:r w:rsidRPr="005221DF">
              <w:rPr>
                <w:noProof/>
                <w:sz w:val="16"/>
                <w:szCs w:val="16"/>
              </w:rPr>
              <w:t xml:space="preserve"> For intra-donor topology adaptation in section 8.2.3, the present text specified:</w:t>
            </w:r>
          </w:p>
          <w:p w14:paraId="5353DE6A" w14:textId="77777777" w:rsidR="005221DF" w:rsidRPr="005221DF" w:rsidRDefault="005221DF" w:rsidP="005221DF">
            <w:pPr>
              <w:pStyle w:val="B2"/>
              <w:spacing w:after="0"/>
              <w:rPr>
                <w:sz w:val="16"/>
                <w:szCs w:val="16"/>
                <w:lang w:eastAsia="ja-JP"/>
              </w:rPr>
            </w:pPr>
            <w:r w:rsidRPr="005221DF">
              <w:rPr>
                <w:sz w:val="16"/>
                <w:szCs w:val="16"/>
              </w:rPr>
              <w:t>If needed, t</w:t>
            </w:r>
            <w:r w:rsidRPr="005221DF">
              <w:rPr>
                <w:sz w:val="16"/>
                <w:szCs w:val="16"/>
                <w:lang w:eastAsia="ja-JP"/>
              </w:rPr>
              <w:t xml:space="preserve">he IAB-donor-CU configures BH RLC channels, BAP-sublayer routing entries on the target path for the descendant nodes and </w:t>
            </w:r>
            <w:r w:rsidRPr="005221DF">
              <w:rPr>
                <w:sz w:val="16"/>
                <w:szCs w:val="16"/>
                <w:highlight w:val="yellow"/>
                <w:lang w:eastAsia="ja-JP"/>
              </w:rPr>
              <w:t>the BH RLC channel mappings on the descendant nodes</w:t>
            </w:r>
            <w:r w:rsidRPr="005221DF">
              <w:rPr>
                <w:sz w:val="16"/>
                <w:szCs w:val="16"/>
                <w:lang w:eastAsia="ja-JP"/>
              </w:rPr>
              <w:t xml:space="preserve"> in the same manner as described for the migrating IAB-node in step 11. </w:t>
            </w:r>
          </w:p>
          <w:p w14:paraId="538878AD" w14:textId="77777777" w:rsidR="005221DF" w:rsidRPr="005221DF" w:rsidRDefault="005221DF" w:rsidP="005221DF">
            <w:pPr>
              <w:pStyle w:val="CRCoverPage"/>
              <w:spacing w:after="0"/>
              <w:ind w:left="100"/>
              <w:rPr>
                <w:noProof/>
                <w:sz w:val="16"/>
                <w:szCs w:val="16"/>
              </w:rPr>
            </w:pPr>
            <w:r w:rsidRPr="005221DF">
              <w:rPr>
                <w:noProof/>
                <w:sz w:val="16"/>
                <w:szCs w:val="16"/>
              </w:rPr>
              <w:t xml:space="preserve">The yellow highlighted text is technically correct, but it omits that the BH RLC channel mappings may also have to be updated on the migrating IAb-node. </w:t>
            </w:r>
          </w:p>
          <w:p w14:paraId="358A5B77" w14:textId="77777777" w:rsidR="005221DF" w:rsidRPr="005221DF" w:rsidRDefault="005221DF" w:rsidP="005221DF">
            <w:pPr>
              <w:pStyle w:val="CRCoverPage"/>
              <w:spacing w:after="0"/>
              <w:ind w:left="100"/>
              <w:rPr>
                <w:noProof/>
                <w:sz w:val="16"/>
                <w:szCs w:val="16"/>
              </w:rPr>
            </w:pPr>
          </w:p>
          <w:p w14:paraId="16DD0BC4" w14:textId="392E062E" w:rsidR="005221DF" w:rsidRPr="005221DF" w:rsidRDefault="005221DF" w:rsidP="005221DF">
            <w:pPr>
              <w:pStyle w:val="CRCoverPage"/>
              <w:spacing w:after="0"/>
              <w:ind w:left="100"/>
              <w:rPr>
                <w:noProof/>
                <w:sz w:val="16"/>
                <w:szCs w:val="16"/>
              </w:rPr>
            </w:pPr>
            <w:r w:rsidRPr="005221DF">
              <w:rPr>
                <w:b/>
                <w:bCs/>
                <w:noProof/>
                <w:sz w:val="16"/>
                <w:szCs w:val="16"/>
              </w:rPr>
              <w:t>2:</w:t>
            </w:r>
            <w:r w:rsidRPr="005221DF">
              <w:rPr>
                <w:noProof/>
                <w:sz w:val="16"/>
                <w:szCs w:val="16"/>
              </w:rPr>
              <w:t xml:space="preserve"> For intra-donor topology adaptation in section 8.2.3, RAN3#116 identified the following issue:</w:t>
            </w:r>
          </w:p>
          <w:p w14:paraId="39191C52" w14:textId="77777777" w:rsidR="005221DF" w:rsidRPr="005221DF" w:rsidRDefault="005221DF" w:rsidP="005221DF">
            <w:pPr>
              <w:pStyle w:val="CRCoverPage"/>
              <w:spacing w:after="0"/>
              <w:ind w:left="100"/>
              <w:rPr>
                <w:noProof/>
                <w:sz w:val="16"/>
                <w:szCs w:val="16"/>
              </w:rPr>
            </w:pPr>
            <w:r w:rsidRPr="005221DF">
              <w:rPr>
                <w:rFonts w:ascii="Calibri" w:hAnsi="Calibri" w:cs="Calibri"/>
                <w:i/>
                <w:color w:val="FF0000"/>
                <w:sz w:val="16"/>
                <w:szCs w:val="16"/>
              </w:rPr>
              <w:t>Updates to stage2 for Alt1 to avoid the packet discarding due to no matched routing entries during parallel TNL migration of the descendant nodes in IAB intra-CU topology adaptation? LS to RAN2</w:t>
            </w:r>
          </w:p>
          <w:p w14:paraId="13603F86" w14:textId="77777777" w:rsidR="005221DF" w:rsidRPr="005221DF" w:rsidRDefault="005221DF" w:rsidP="005221DF">
            <w:pPr>
              <w:pStyle w:val="CRCoverPage"/>
              <w:spacing w:after="0"/>
              <w:ind w:left="100"/>
              <w:rPr>
                <w:noProof/>
                <w:sz w:val="16"/>
                <w:szCs w:val="16"/>
              </w:rPr>
            </w:pPr>
          </w:p>
          <w:p w14:paraId="6E71A0F6" w14:textId="77777777" w:rsidR="005221DF" w:rsidRPr="005221DF" w:rsidRDefault="005221DF" w:rsidP="005221DF">
            <w:pPr>
              <w:pStyle w:val="CRCoverPage"/>
              <w:spacing w:after="0"/>
              <w:ind w:left="100"/>
              <w:rPr>
                <w:noProof/>
                <w:sz w:val="16"/>
                <w:szCs w:val="16"/>
              </w:rPr>
            </w:pPr>
            <w:r w:rsidRPr="005221DF">
              <w:rPr>
                <w:noProof/>
                <w:sz w:val="16"/>
                <w:szCs w:val="16"/>
              </w:rPr>
              <w:t xml:space="preserve">The present text already specified that for parrellel TNL migration of the descendent nodes, the RRCReconfiguration messages with the new TNL address(es) and the new default BAP configuration needs to be sent to the descendent node while the migrating IAB-MT is still connected with the source parent node. It misses that the BAP-sublayer routing entries on the migrating IAB-node and the descendent nodes also need to be reconfigured while the migrating IAB-MT is still connected with source parent node. </w:t>
            </w:r>
          </w:p>
          <w:p w14:paraId="183900CB" w14:textId="77777777" w:rsidR="005221DF" w:rsidRPr="005221DF" w:rsidRDefault="005221DF" w:rsidP="005221DF">
            <w:pPr>
              <w:pStyle w:val="CRCoverPage"/>
              <w:spacing w:after="0"/>
              <w:ind w:left="100"/>
              <w:rPr>
                <w:noProof/>
                <w:sz w:val="16"/>
                <w:szCs w:val="16"/>
              </w:rPr>
            </w:pPr>
          </w:p>
          <w:p w14:paraId="5DE0364C" w14:textId="77777777" w:rsidR="005221DF" w:rsidRPr="005221DF" w:rsidRDefault="005221DF" w:rsidP="005221DF">
            <w:pPr>
              <w:pStyle w:val="CRCoverPage"/>
              <w:spacing w:after="0"/>
              <w:ind w:left="100"/>
              <w:rPr>
                <w:noProof/>
                <w:sz w:val="16"/>
                <w:szCs w:val="16"/>
              </w:rPr>
            </w:pPr>
            <w:r w:rsidRPr="005221DF">
              <w:rPr>
                <w:b/>
                <w:bCs/>
                <w:noProof/>
                <w:sz w:val="16"/>
                <w:szCs w:val="16"/>
              </w:rPr>
              <w:t>3.</w:t>
            </w:r>
            <w:r w:rsidRPr="005221DF">
              <w:rPr>
                <w:noProof/>
                <w:sz w:val="16"/>
                <w:szCs w:val="16"/>
              </w:rPr>
              <w:t xml:space="preserve"> For inter-donor topology adaptation of the descendent nodes in section 8.17.3.2, the following section:</w:t>
            </w:r>
          </w:p>
          <w:p w14:paraId="17188BF4" w14:textId="77777777" w:rsidR="005221DF" w:rsidRPr="005221DF" w:rsidRDefault="005221DF" w:rsidP="005221DF">
            <w:pPr>
              <w:pStyle w:val="B1"/>
              <w:spacing w:after="0"/>
              <w:ind w:left="284" w:firstLine="0"/>
              <w:rPr>
                <w:sz w:val="16"/>
                <w:szCs w:val="16"/>
                <w:lang w:eastAsia="zh-CN"/>
              </w:rPr>
            </w:pPr>
            <w:r w:rsidRPr="005221DF">
              <w:rPr>
                <w:sz w:val="16"/>
                <w:szCs w:val="16"/>
              </w:rPr>
              <w:t>The target IAB-donor-CU may trigger the modification of the L2 transport of the offloaded traffic in the target IAB-donor-CU’s topology. The target IAB-donor-CU may further provide updated TNL address information for the descendant IAB-node to the source IAB-donor-CU.</w:t>
            </w:r>
          </w:p>
          <w:p w14:paraId="17D3A1DA" w14:textId="754E4498" w:rsidR="005221DF" w:rsidRPr="005221DF" w:rsidRDefault="005221DF" w:rsidP="005221DF">
            <w:pPr>
              <w:pStyle w:val="CRCoverPage"/>
              <w:spacing w:after="0"/>
              <w:ind w:left="100"/>
              <w:rPr>
                <w:noProof/>
                <w:sz w:val="16"/>
                <w:szCs w:val="16"/>
              </w:rPr>
            </w:pPr>
            <w:r w:rsidRPr="005221DF">
              <w:rPr>
                <w:noProof/>
                <w:sz w:val="16"/>
                <w:szCs w:val="16"/>
              </w:rPr>
              <w:t>omits the to include the name of the XnAP message used for this trigger. It further omits that b</w:t>
            </w:r>
            <w:proofErr w:type="spellStart"/>
            <w:r w:rsidRPr="005221DF">
              <w:rPr>
                <w:sz w:val="16"/>
                <w:szCs w:val="16"/>
              </w:rPr>
              <w:t>ased</w:t>
            </w:r>
            <w:proofErr w:type="spellEnd"/>
            <w:r w:rsidRPr="005221DF">
              <w:rPr>
                <w:sz w:val="16"/>
                <w:szCs w:val="16"/>
              </w:rPr>
              <w:t xml:space="preserve"> on this message, the source IAB-donor-CU should reconfigure the UL BH mappings on the descendent nodes, the routing entries and </w:t>
            </w:r>
            <w:r w:rsidRPr="005221DF">
              <w:rPr>
                <w:sz w:val="16"/>
                <w:szCs w:val="16"/>
              </w:rPr>
              <w:lastRenderedPageBreak/>
              <w:t>BH RLC channel mappings on the migrating node and the descendent nodes, and the BAP header rewriting entries on the migrating node, and acknowledge the modification via the IAB TRANSPORT MIGRATION MODIFICATION RESPONSE message.</w:t>
            </w:r>
            <w:r w:rsidRPr="005221DF">
              <w:rPr>
                <w:noProof/>
                <w:sz w:val="16"/>
                <w:szCs w:val="16"/>
              </w:rPr>
              <w:t xml:space="preserve"> </w:t>
            </w:r>
          </w:p>
          <w:p w14:paraId="2CF4E497" w14:textId="77777777" w:rsidR="005221DF" w:rsidRPr="005221DF" w:rsidRDefault="005221DF" w:rsidP="005221DF">
            <w:pPr>
              <w:pStyle w:val="CRCoverPage"/>
              <w:spacing w:after="0"/>
              <w:rPr>
                <w:noProof/>
                <w:sz w:val="16"/>
                <w:szCs w:val="16"/>
              </w:rPr>
            </w:pPr>
          </w:p>
        </w:tc>
      </w:tr>
      <w:tr w:rsidR="005221DF" w14:paraId="58E1F71B" w14:textId="77777777" w:rsidTr="005221DF">
        <w:tc>
          <w:tcPr>
            <w:tcW w:w="1033" w:type="dxa"/>
            <w:tcBorders>
              <w:left w:val="single" w:sz="4" w:space="0" w:color="auto"/>
            </w:tcBorders>
          </w:tcPr>
          <w:p w14:paraId="6C523BE8" w14:textId="77777777" w:rsidR="005221DF" w:rsidRPr="005221DF" w:rsidRDefault="005221DF" w:rsidP="005221DF">
            <w:pPr>
              <w:pStyle w:val="CRCoverPage"/>
              <w:spacing w:after="0"/>
              <w:rPr>
                <w:b/>
                <w:i/>
                <w:noProof/>
                <w:sz w:val="16"/>
                <w:szCs w:val="16"/>
              </w:rPr>
            </w:pPr>
          </w:p>
        </w:tc>
        <w:tc>
          <w:tcPr>
            <w:tcW w:w="8607" w:type="dxa"/>
            <w:tcBorders>
              <w:right w:val="single" w:sz="4" w:space="0" w:color="auto"/>
            </w:tcBorders>
          </w:tcPr>
          <w:p w14:paraId="29D12E17" w14:textId="77777777" w:rsidR="005221DF" w:rsidRPr="005221DF" w:rsidRDefault="005221DF" w:rsidP="005221DF">
            <w:pPr>
              <w:pStyle w:val="CRCoverPage"/>
              <w:spacing w:after="0"/>
              <w:rPr>
                <w:noProof/>
                <w:sz w:val="16"/>
                <w:szCs w:val="16"/>
              </w:rPr>
            </w:pPr>
          </w:p>
        </w:tc>
      </w:tr>
      <w:tr w:rsidR="005221DF" w:rsidRPr="00A95733" w14:paraId="1FB8A842" w14:textId="77777777" w:rsidTr="005221DF">
        <w:tc>
          <w:tcPr>
            <w:tcW w:w="1033" w:type="dxa"/>
            <w:tcBorders>
              <w:left w:val="single" w:sz="4" w:space="0" w:color="auto"/>
            </w:tcBorders>
          </w:tcPr>
          <w:p w14:paraId="6FD19CF9" w14:textId="77777777" w:rsidR="005221DF" w:rsidRPr="005221DF" w:rsidRDefault="005221DF" w:rsidP="005221DF">
            <w:pPr>
              <w:pStyle w:val="CRCoverPage"/>
              <w:tabs>
                <w:tab w:val="right" w:pos="2184"/>
              </w:tabs>
              <w:spacing w:after="0"/>
              <w:rPr>
                <w:rFonts w:ascii="Times New Roman" w:hAnsi="Times New Roman"/>
                <w:sz w:val="16"/>
                <w:szCs w:val="16"/>
                <w:lang w:eastAsia="ja-JP"/>
              </w:rPr>
            </w:pPr>
            <w:r w:rsidRPr="005221DF">
              <w:rPr>
                <w:b/>
                <w:i/>
                <w:noProof/>
                <w:sz w:val="16"/>
                <w:szCs w:val="16"/>
              </w:rPr>
              <w:t>Summary of change:</w:t>
            </w:r>
          </w:p>
        </w:tc>
        <w:tc>
          <w:tcPr>
            <w:tcW w:w="8607" w:type="dxa"/>
            <w:tcBorders>
              <w:right w:val="single" w:sz="4" w:space="0" w:color="auto"/>
            </w:tcBorders>
            <w:shd w:val="pct30" w:color="FFFF00" w:fill="auto"/>
          </w:tcPr>
          <w:p w14:paraId="6365F8A4" w14:textId="35AFD686" w:rsidR="005221DF" w:rsidRPr="005221DF" w:rsidRDefault="005221DF" w:rsidP="005221DF">
            <w:pPr>
              <w:pStyle w:val="CRCoverPage"/>
              <w:spacing w:after="0"/>
              <w:ind w:left="100"/>
              <w:rPr>
                <w:noProof/>
                <w:sz w:val="16"/>
                <w:szCs w:val="16"/>
              </w:rPr>
            </w:pPr>
            <w:r w:rsidRPr="005221DF">
              <w:rPr>
                <w:rFonts w:cs="Arial"/>
                <w:b/>
                <w:bCs/>
                <w:sz w:val="16"/>
                <w:szCs w:val="16"/>
              </w:rPr>
              <w:t>Change 1</w:t>
            </w:r>
            <w:r w:rsidRPr="005221DF">
              <w:rPr>
                <w:rFonts w:cs="Arial"/>
                <w:sz w:val="16"/>
                <w:szCs w:val="16"/>
              </w:rPr>
              <w:t xml:space="preserve">: </w:t>
            </w:r>
            <w:r w:rsidRPr="005221DF">
              <w:rPr>
                <w:noProof/>
                <w:sz w:val="16"/>
                <w:szCs w:val="16"/>
              </w:rPr>
              <w:t>For intra-donor topology adaptation in section 8.2.3, the BH RLC channel mapping reconfiguration is included with the BAP-sublayer reouting entreis reconfiguration on the target path for the descendent nodes. This inlcudes all nodes on the path, i.e., also the migrating IAB-node.</w:t>
            </w:r>
          </w:p>
          <w:p w14:paraId="63587108" w14:textId="35C594EB" w:rsidR="005221DF" w:rsidRPr="005221DF" w:rsidRDefault="005221DF" w:rsidP="005221DF">
            <w:pPr>
              <w:pStyle w:val="CRCoverPage"/>
              <w:spacing w:after="0"/>
              <w:ind w:left="100"/>
              <w:rPr>
                <w:noProof/>
                <w:sz w:val="16"/>
                <w:szCs w:val="16"/>
              </w:rPr>
            </w:pPr>
            <w:r w:rsidRPr="005221DF">
              <w:rPr>
                <w:rFonts w:cs="Arial"/>
                <w:b/>
                <w:bCs/>
                <w:sz w:val="16"/>
                <w:szCs w:val="16"/>
              </w:rPr>
              <w:t>Change 2</w:t>
            </w:r>
            <w:r w:rsidRPr="005221DF">
              <w:rPr>
                <w:rFonts w:cs="Arial"/>
                <w:sz w:val="16"/>
                <w:szCs w:val="16"/>
              </w:rPr>
              <w:t xml:space="preserve">: </w:t>
            </w:r>
            <w:r w:rsidRPr="005221DF">
              <w:rPr>
                <w:noProof/>
                <w:sz w:val="16"/>
                <w:szCs w:val="16"/>
              </w:rPr>
              <w:t>For intra-donor topology adaptation in section 8.2.3, it was added that the configuration of BAP-sublayer routing entries on the migrating IAB-node and the descendent nodes should also occur while the migrating IAb-MT is still connected with the source parent node.</w:t>
            </w:r>
          </w:p>
          <w:p w14:paraId="52F51878" w14:textId="77777777" w:rsidR="005221DF" w:rsidRPr="005221DF" w:rsidRDefault="005221DF" w:rsidP="005221DF">
            <w:pPr>
              <w:pStyle w:val="CRCoverPage"/>
              <w:spacing w:after="0"/>
              <w:ind w:left="101"/>
              <w:rPr>
                <w:rFonts w:cs="Arial"/>
                <w:sz w:val="16"/>
                <w:szCs w:val="16"/>
              </w:rPr>
            </w:pPr>
            <w:r w:rsidRPr="005221DF">
              <w:rPr>
                <w:rFonts w:cs="Arial"/>
                <w:b/>
                <w:bCs/>
                <w:sz w:val="16"/>
                <w:szCs w:val="16"/>
              </w:rPr>
              <w:t xml:space="preserve">Change 3: </w:t>
            </w:r>
            <w:r w:rsidRPr="005221DF">
              <w:rPr>
                <w:noProof/>
                <w:sz w:val="16"/>
                <w:szCs w:val="16"/>
              </w:rPr>
              <w:t xml:space="preserve">For inter-donor topology adaptation of the descendent nodes in section 8.17.3.2, </w:t>
            </w:r>
            <w:r w:rsidRPr="005221DF">
              <w:rPr>
                <w:rFonts w:cs="Arial"/>
                <w:sz w:val="16"/>
                <w:szCs w:val="16"/>
              </w:rPr>
              <w:t xml:space="preserve">the </w:t>
            </w:r>
            <w:proofErr w:type="spellStart"/>
            <w:r w:rsidRPr="005221DF">
              <w:rPr>
                <w:rFonts w:cs="Arial"/>
                <w:sz w:val="16"/>
                <w:szCs w:val="16"/>
              </w:rPr>
              <w:t>XnAP</w:t>
            </w:r>
            <w:proofErr w:type="spellEnd"/>
            <w:r w:rsidRPr="005221DF">
              <w:rPr>
                <w:rFonts w:cs="Arial"/>
                <w:sz w:val="16"/>
                <w:szCs w:val="16"/>
              </w:rPr>
              <w:t xml:space="preserve"> message name was added. It was further added that based on this message, the </w:t>
            </w:r>
            <w:r w:rsidRPr="005221DF">
              <w:rPr>
                <w:sz w:val="16"/>
                <w:szCs w:val="16"/>
              </w:rPr>
              <w:t>source IAB-donor-CU should reconfigure the UL BH mappings on the descendent nodes, the routing entries and BH RLC channel mappings on the migrating node and the descendent nodes, and the BAP header rewriting entries on the migrating node, and acknowledge the modification via the IAB TRANSPORT MIGRATION MODIFICATION RESPONSE message.</w:t>
            </w:r>
          </w:p>
        </w:tc>
      </w:tr>
    </w:tbl>
    <w:p w14:paraId="3412B43A" w14:textId="77777777" w:rsidR="005221DF" w:rsidRDefault="005221DF" w:rsidP="00282126">
      <w:pPr>
        <w:spacing w:afterLines="50" w:after="156"/>
        <w:jc w:val="left"/>
        <w:rPr>
          <w:rFonts w:ascii="Times New Roman" w:hAnsi="Times New Roman" w:cs="Times New Roman"/>
        </w:rPr>
      </w:pPr>
    </w:p>
    <w:p w14:paraId="2DB25B8F" w14:textId="1933FB94" w:rsidR="005221DF" w:rsidRDefault="005221DF" w:rsidP="005221DF">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6: Do you support the </w:t>
      </w:r>
      <w:r w:rsidR="0045713B">
        <w:rPr>
          <w:rFonts w:ascii="Times New Roman" w:hAnsi="Times New Roman"/>
          <w:b/>
          <w:lang w:val="en-GB"/>
        </w:rPr>
        <w:t>CRs</w:t>
      </w:r>
      <w:r>
        <w:rPr>
          <w:rFonts w:ascii="Times New Roman" w:hAnsi="Times New Roman"/>
          <w:b/>
          <w:lang w:val="en-GB"/>
        </w:rPr>
        <w:t xml:space="preserve"> to 38.401 proposed by </w:t>
      </w:r>
      <w:hyperlink r:id="rId32" w:history="1">
        <w:r w:rsidRPr="00E652C9">
          <w:rPr>
            <w:rFonts w:ascii="Calibri" w:hAnsi="Calibri" w:cs="Calibri"/>
            <w:sz w:val="18"/>
            <w:szCs w:val="24"/>
            <w:highlight w:val="yellow"/>
            <w:lang w:eastAsia="en-US"/>
          </w:rPr>
          <w:t>R3-224</w:t>
        </w:r>
        <w:r>
          <w:rPr>
            <w:rFonts w:ascii="Calibri" w:hAnsi="Calibri" w:cs="Calibri"/>
            <w:sz w:val="18"/>
            <w:szCs w:val="24"/>
            <w:highlight w:val="yellow"/>
            <w:lang w:eastAsia="en-US"/>
          </w:rPr>
          <w:t>503</w:t>
        </w:r>
      </w:hyperlink>
      <w:r>
        <w:rPr>
          <w:rFonts w:ascii="Times New Roman" w:hAnsi="Times New Roman"/>
          <w:b/>
          <w:lang w:val="en-GB"/>
        </w:rPr>
        <w:t>?</w:t>
      </w:r>
    </w:p>
    <w:tbl>
      <w:tblPr>
        <w:tblStyle w:val="af"/>
        <w:tblW w:w="0" w:type="auto"/>
        <w:tblLook w:val="04A0" w:firstRow="1" w:lastRow="0" w:firstColumn="1" w:lastColumn="0" w:noHBand="0" w:noVBand="1"/>
      </w:tblPr>
      <w:tblGrid>
        <w:gridCol w:w="1535"/>
        <w:gridCol w:w="1295"/>
        <w:gridCol w:w="6906"/>
      </w:tblGrid>
      <w:tr w:rsidR="005221DF" w14:paraId="2F805D1F" w14:textId="77777777" w:rsidTr="00235099">
        <w:tc>
          <w:tcPr>
            <w:tcW w:w="1535" w:type="dxa"/>
          </w:tcPr>
          <w:p w14:paraId="2E6F50B8" w14:textId="77777777" w:rsidR="005221DF" w:rsidRDefault="005221DF" w:rsidP="00235099">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7F787F87" w14:textId="77777777" w:rsidR="005221DF" w:rsidRDefault="005221DF" w:rsidP="00235099">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4CC15255" w14:textId="77777777" w:rsidR="005221DF" w:rsidRDefault="005221DF" w:rsidP="00235099">
            <w:pPr>
              <w:spacing w:afterLines="50" w:after="156"/>
              <w:jc w:val="left"/>
              <w:rPr>
                <w:rFonts w:ascii="Times New Roman" w:hAnsi="Times New Roman"/>
                <w:b/>
                <w:lang w:val="en-GB"/>
              </w:rPr>
            </w:pPr>
            <w:r>
              <w:rPr>
                <w:rFonts w:ascii="Times New Roman" w:hAnsi="Times New Roman"/>
                <w:b/>
                <w:lang w:val="en-GB"/>
              </w:rPr>
              <w:t>Comments if any</w:t>
            </w:r>
          </w:p>
        </w:tc>
      </w:tr>
      <w:tr w:rsidR="005221DF" w14:paraId="03E4EB35" w14:textId="77777777" w:rsidTr="00235099">
        <w:tc>
          <w:tcPr>
            <w:tcW w:w="1535" w:type="dxa"/>
          </w:tcPr>
          <w:p w14:paraId="6A814AB9" w14:textId="77777777" w:rsidR="005221DF" w:rsidRDefault="005221DF" w:rsidP="00235099">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7D1C7A96" w14:textId="77777777" w:rsidR="005221DF" w:rsidRDefault="005221DF" w:rsidP="00235099">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4897D576" w14:textId="77777777" w:rsidR="005221DF" w:rsidRDefault="005221DF" w:rsidP="00235099">
            <w:pPr>
              <w:spacing w:afterLines="50" w:after="156"/>
              <w:jc w:val="left"/>
              <w:rPr>
                <w:rFonts w:ascii="Times New Roman" w:hAnsi="Times New Roman"/>
                <w:lang w:val="en-GB"/>
              </w:rPr>
            </w:pPr>
          </w:p>
        </w:tc>
      </w:tr>
      <w:tr w:rsidR="005221DF" w14:paraId="75EFD03B" w14:textId="77777777" w:rsidTr="00235099">
        <w:tc>
          <w:tcPr>
            <w:tcW w:w="1535" w:type="dxa"/>
          </w:tcPr>
          <w:p w14:paraId="002013D8" w14:textId="275AEBD6" w:rsidR="005221DF" w:rsidRPr="0060268B" w:rsidRDefault="0060268B" w:rsidP="00235099">
            <w:pPr>
              <w:spacing w:afterLines="50" w:after="156"/>
              <w:jc w:val="left"/>
              <w:rPr>
                <w:rFonts w:ascii="Arial" w:hAnsi="Arial" w:cs="Arial"/>
                <w:bCs/>
                <w:sz w:val="20"/>
                <w:szCs w:val="20"/>
                <w:lang w:val="en-GB"/>
              </w:rPr>
            </w:pPr>
            <w:r w:rsidRPr="0060268B">
              <w:rPr>
                <w:rFonts w:ascii="Arial" w:hAnsi="Arial" w:cs="Arial" w:hint="eastAsia"/>
                <w:bCs/>
                <w:sz w:val="20"/>
                <w:szCs w:val="20"/>
                <w:lang w:val="en-GB"/>
              </w:rPr>
              <w:t>Huawei</w:t>
            </w:r>
          </w:p>
        </w:tc>
        <w:tc>
          <w:tcPr>
            <w:tcW w:w="1295" w:type="dxa"/>
          </w:tcPr>
          <w:p w14:paraId="69A5F2CC" w14:textId="3D7BCB5C" w:rsidR="005221DF" w:rsidRPr="0060268B" w:rsidRDefault="0060268B" w:rsidP="00235099">
            <w:pPr>
              <w:spacing w:afterLines="50" w:after="156"/>
              <w:jc w:val="left"/>
              <w:rPr>
                <w:rFonts w:ascii="Arial" w:hAnsi="Arial" w:cs="Arial"/>
                <w:bCs/>
                <w:sz w:val="20"/>
                <w:szCs w:val="20"/>
                <w:lang w:val="en-GB"/>
              </w:rPr>
            </w:pPr>
            <w:r w:rsidRPr="0060268B">
              <w:rPr>
                <w:rFonts w:ascii="Arial" w:hAnsi="Arial" w:cs="Arial"/>
                <w:bCs/>
                <w:sz w:val="20"/>
                <w:szCs w:val="20"/>
                <w:lang w:val="en-GB"/>
              </w:rPr>
              <w:t>See comment</w:t>
            </w:r>
          </w:p>
        </w:tc>
        <w:tc>
          <w:tcPr>
            <w:tcW w:w="6906" w:type="dxa"/>
          </w:tcPr>
          <w:p w14:paraId="401DD4A0" w14:textId="77777777" w:rsidR="005221DF" w:rsidRDefault="000C2A03" w:rsidP="00235099">
            <w:pPr>
              <w:spacing w:afterLines="50" w:after="156"/>
              <w:jc w:val="left"/>
              <w:rPr>
                <w:rFonts w:ascii="Arial" w:hAnsi="Arial" w:cs="Arial"/>
                <w:sz w:val="20"/>
                <w:szCs w:val="20"/>
                <w:lang w:val="en-GB"/>
              </w:rPr>
            </w:pPr>
            <w:r>
              <w:rPr>
                <w:rFonts w:ascii="Arial" w:hAnsi="Arial" w:cs="Arial"/>
                <w:sz w:val="20"/>
                <w:szCs w:val="20"/>
                <w:lang w:val="en-GB"/>
              </w:rPr>
              <w:t>Change 1 is ok.</w:t>
            </w:r>
          </w:p>
          <w:p w14:paraId="50AC14AD" w14:textId="77777777" w:rsidR="000C2A03" w:rsidRDefault="000C2A03" w:rsidP="00235099">
            <w:pPr>
              <w:spacing w:afterLines="50" w:after="156"/>
              <w:jc w:val="left"/>
              <w:rPr>
                <w:rFonts w:ascii="Arial" w:hAnsi="Arial" w:cs="Arial"/>
                <w:sz w:val="20"/>
                <w:szCs w:val="20"/>
                <w:lang w:val="en-GB"/>
              </w:rPr>
            </w:pPr>
            <w:r>
              <w:rPr>
                <w:rFonts w:ascii="Arial" w:hAnsi="Arial" w:cs="Arial"/>
                <w:sz w:val="20"/>
                <w:szCs w:val="20"/>
                <w:lang w:val="en-GB"/>
              </w:rPr>
              <w:t>Change 2</w:t>
            </w:r>
            <w:r w:rsidR="00821467">
              <w:rPr>
                <w:rFonts w:ascii="Arial" w:hAnsi="Arial" w:cs="Arial"/>
                <w:sz w:val="20"/>
                <w:szCs w:val="20"/>
                <w:lang w:val="en-GB"/>
              </w:rPr>
              <w:t>: we prefer to use “may” instead of “should” since the pre-configuration is not mandatory.</w:t>
            </w:r>
          </w:p>
          <w:p w14:paraId="1E607832" w14:textId="0833B296" w:rsidR="00821467" w:rsidRPr="009B381F" w:rsidRDefault="00590C45" w:rsidP="00235099">
            <w:pPr>
              <w:spacing w:afterLines="50" w:after="156"/>
              <w:jc w:val="left"/>
              <w:rPr>
                <w:rFonts w:ascii="Arial" w:hAnsi="Arial" w:cs="Arial" w:hint="eastAsia"/>
                <w:sz w:val="20"/>
                <w:szCs w:val="20"/>
                <w:lang w:val="en-GB"/>
              </w:rPr>
            </w:pPr>
            <w:r>
              <w:rPr>
                <w:rFonts w:ascii="Arial" w:hAnsi="Arial" w:cs="Arial"/>
                <w:sz w:val="20"/>
                <w:szCs w:val="20"/>
                <w:lang w:val="en-GB"/>
              </w:rPr>
              <w:t xml:space="preserve">Change </w:t>
            </w:r>
            <w:r>
              <w:rPr>
                <w:rFonts w:ascii="Arial" w:hAnsi="Arial" w:cs="Arial"/>
                <w:sz w:val="20"/>
                <w:szCs w:val="20"/>
                <w:lang w:val="en-GB"/>
              </w:rPr>
              <w:t>3</w:t>
            </w:r>
            <w:r>
              <w:rPr>
                <w:rFonts w:ascii="Arial" w:hAnsi="Arial" w:cs="Arial"/>
                <w:sz w:val="20"/>
                <w:szCs w:val="20"/>
                <w:lang w:val="en-GB"/>
              </w:rPr>
              <w:t>:</w:t>
            </w:r>
            <w:r>
              <w:rPr>
                <w:rFonts w:ascii="Arial" w:hAnsi="Arial" w:cs="Arial"/>
                <w:sz w:val="20"/>
                <w:szCs w:val="20"/>
                <w:lang w:val="en-GB"/>
              </w:rPr>
              <w:t xml:space="preserve"> </w:t>
            </w:r>
            <w:r w:rsidR="00E77491">
              <w:rPr>
                <w:rFonts w:ascii="Arial" w:hAnsi="Arial" w:cs="Arial"/>
                <w:sz w:val="20"/>
                <w:szCs w:val="20"/>
                <w:lang w:val="en-GB"/>
              </w:rPr>
              <w:t>E</w:t>
            </w:r>
            <w:r>
              <w:rPr>
                <w:rFonts w:ascii="Arial" w:hAnsi="Arial" w:cs="Arial"/>
                <w:sz w:val="20"/>
                <w:szCs w:val="20"/>
                <w:lang w:val="en-GB"/>
              </w:rPr>
              <w:t xml:space="preserve">ven if the target donor changes the non-F1 terminating BH information, </w:t>
            </w:r>
            <w:r w:rsidRPr="00590C45">
              <w:rPr>
                <w:rFonts w:ascii="Arial" w:hAnsi="Arial" w:cs="Arial"/>
                <w:sz w:val="20"/>
                <w:szCs w:val="20"/>
                <w:lang w:val="en-GB"/>
              </w:rPr>
              <w:t>the UL BH mapping</w:t>
            </w:r>
            <w:r>
              <w:rPr>
                <w:rFonts w:ascii="Arial" w:hAnsi="Arial" w:cs="Arial"/>
                <w:sz w:val="20"/>
                <w:szCs w:val="20"/>
                <w:lang w:val="en-GB"/>
              </w:rPr>
              <w:t xml:space="preserve">, routing entries, and BH RLC CH mappings </w:t>
            </w:r>
            <w:r w:rsidRPr="00590C45">
              <w:rPr>
                <w:rFonts w:ascii="Arial" w:hAnsi="Arial" w:cs="Arial"/>
                <w:sz w:val="20"/>
                <w:szCs w:val="20"/>
                <w:lang w:val="en-GB"/>
              </w:rPr>
              <w:t>on the descendant node may not need change.</w:t>
            </w:r>
            <w:r>
              <w:rPr>
                <w:rFonts w:ascii="Arial" w:hAnsi="Arial" w:cs="Arial"/>
                <w:sz w:val="20"/>
                <w:szCs w:val="20"/>
                <w:lang w:val="en-GB"/>
              </w:rPr>
              <w:t xml:space="preserve"> </w:t>
            </w:r>
            <w:r w:rsidR="00105AFB">
              <w:rPr>
                <w:rFonts w:ascii="Arial" w:hAnsi="Arial" w:cs="Arial"/>
                <w:sz w:val="20"/>
                <w:szCs w:val="20"/>
                <w:lang w:val="en-GB"/>
              </w:rPr>
              <w:t>But</w:t>
            </w:r>
            <w:r w:rsidR="00E77491">
              <w:rPr>
                <w:rFonts w:ascii="Arial" w:hAnsi="Arial" w:cs="Arial"/>
                <w:sz w:val="20"/>
                <w:szCs w:val="20"/>
                <w:lang w:val="en-GB"/>
              </w:rPr>
              <w:t xml:space="preserve"> the current change </w:t>
            </w:r>
            <w:r w:rsidR="00105AFB">
              <w:rPr>
                <w:rFonts w:ascii="Arial" w:hAnsi="Arial" w:cs="Arial"/>
                <w:sz w:val="20"/>
                <w:szCs w:val="20"/>
                <w:lang w:val="en-GB"/>
              </w:rPr>
              <w:t xml:space="preserve">3 </w:t>
            </w:r>
            <w:r w:rsidR="00E77491">
              <w:rPr>
                <w:rFonts w:ascii="Arial" w:hAnsi="Arial" w:cs="Arial"/>
                <w:sz w:val="20"/>
                <w:szCs w:val="20"/>
                <w:lang w:val="en-GB"/>
              </w:rPr>
              <w:t>seems mandatory the reconfiguration at the descendant nodes, but this is not appropriate. Suggest to remove the content related to descendant nodes in the new added sentences, or change the wording to make the reconfiguration to descendant nodes optional.</w:t>
            </w:r>
            <w:r>
              <w:rPr>
                <w:rFonts w:ascii="Arial" w:hAnsi="Arial" w:cs="Arial"/>
                <w:sz w:val="20"/>
                <w:szCs w:val="20"/>
                <w:lang w:val="en-GB"/>
              </w:rPr>
              <w:t xml:space="preserve"> </w:t>
            </w:r>
          </w:p>
        </w:tc>
      </w:tr>
      <w:tr w:rsidR="005221DF" w14:paraId="6D8FC5D7" w14:textId="77777777" w:rsidTr="00235099">
        <w:tc>
          <w:tcPr>
            <w:tcW w:w="1535" w:type="dxa"/>
          </w:tcPr>
          <w:p w14:paraId="0C145EDF" w14:textId="77777777" w:rsidR="005221DF" w:rsidRDefault="005221DF" w:rsidP="00235099">
            <w:pPr>
              <w:spacing w:afterLines="50" w:after="156"/>
              <w:jc w:val="left"/>
              <w:rPr>
                <w:rFonts w:ascii="Times New Roman" w:hAnsi="Times New Roman"/>
                <w:lang w:val="en-GB"/>
              </w:rPr>
            </w:pPr>
          </w:p>
        </w:tc>
        <w:tc>
          <w:tcPr>
            <w:tcW w:w="1295" w:type="dxa"/>
          </w:tcPr>
          <w:p w14:paraId="0488592C" w14:textId="77777777" w:rsidR="005221DF" w:rsidRDefault="005221DF" w:rsidP="00235099">
            <w:pPr>
              <w:spacing w:afterLines="50" w:after="156"/>
              <w:rPr>
                <w:rFonts w:ascii="Times New Roman" w:hAnsi="Times New Roman"/>
                <w:lang w:val="en-GB"/>
              </w:rPr>
            </w:pPr>
          </w:p>
        </w:tc>
        <w:tc>
          <w:tcPr>
            <w:tcW w:w="6906" w:type="dxa"/>
          </w:tcPr>
          <w:p w14:paraId="7DD19D62" w14:textId="77777777" w:rsidR="005221DF" w:rsidRDefault="005221DF" w:rsidP="00235099">
            <w:pPr>
              <w:spacing w:afterLines="50" w:after="156"/>
              <w:jc w:val="left"/>
              <w:rPr>
                <w:rFonts w:ascii="Times New Roman" w:hAnsi="Times New Roman"/>
                <w:lang w:val="en-GB"/>
              </w:rPr>
            </w:pPr>
          </w:p>
        </w:tc>
      </w:tr>
      <w:tr w:rsidR="005221DF" w14:paraId="29AA2D2E" w14:textId="77777777" w:rsidTr="00235099">
        <w:tc>
          <w:tcPr>
            <w:tcW w:w="1535" w:type="dxa"/>
          </w:tcPr>
          <w:p w14:paraId="3FA5B215" w14:textId="77777777" w:rsidR="005221DF" w:rsidRDefault="005221DF" w:rsidP="00235099">
            <w:pPr>
              <w:spacing w:afterLines="50" w:after="156"/>
              <w:jc w:val="left"/>
              <w:rPr>
                <w:rFonts w:ascii="Times New Roman" w:hAnsi="Times New Roman"/>
                <w:lang w:val="en-GB"/>
              </w:rPr>
            </w:pPr>
          </w:p>
        </w:tc>
        <w:tc>
          <w:tcPr>
            <w:tcW w:w="1295" w:type="dxa"/>
          </w:tcPr>
          <w:p w14:paraId="52AD9589" w14:textId="77777777" w:rsidR="005221DF" w:rsidRDefault="005221DF" w:rsidP="00235099">
            <w:pPr>
              <w:spacing w:afterLines="50" w:after="156"/>
              <w:jc w:val="left"/>
              <w:rPr>
                <w:rFonts w:ascii="Times New Roman" w:hAnsi="Times New Roman"/>
                <w:lang w:val="en-GB"/>
              </w:rPr>
            </w:pPr>
          </w:p>
        </w:tc>
        <w:tc>
          <w:tcPr>
            <w:tcW w:w="6906" w:type="dxa"/>
          </w:tcPr>
          <w:p w14:paraId="684E94AA" w14:textId="77777777" w:rsidR="005221DF" w:rsidRDefault="005221DF" w:rsidP="00235099">
            <w:pPr>
              <w:spacing w:afterLines="50" w:after="156"/>
              <w:jc w:val="left"/>
              <w:rPr>
                <w:rFonts w:ascii="Times New Roman" w:hAnsi="Times New Roman"/>
                <w:lang w:val="en-GB"/>
              </w:rPr>
            </w:pPr>
          </w:p>
        </w:tc>
      </w:tr>
      <w:tr w:rsidR="005221DF" w14:paraId="20427758" w14:textId="77777777" w:rsidTr="00235099">
        <w:tc>
          <w:tcPr>
            <w:tcW w:w="1535" w:type="dxa"/>
          </w:tcPr>
          <w:p w14:paraId="0093F503" w14:textId="77777777" w:rsidR="005221DF" w:rsidRDefault="005221DF" w:rsidP="00235099">
            <w:pPr>
              <w:spacing w:afterLines="50" w:after="156"/>
              <w:jc w:val="left"/>
              <w:rPr>
                <w:rFonts w:ascii="Times New Roman" w:hAnsi="Times New Roman"/>
              </w:rPr>
            </w:pPr>
          </w:p>
        </w:tc>
        <w:tc>
          <w:tcPr>
            <w:tcW w:w="1295" w:type="dxa"/>
          </w:tcPr>
          <w:p w14:paraId="472B2983" w14:textId="77777777" w:rsidR="005221DF" w:rsidRDefault="005221DF" w:rsidP="00235099">
            <w:pPr>
              <w:spacing w:afterLines="50" w:after="156"/>
              <w:rPr>
                <w:rFonts w:ascii="Times New Roman" w:hAnsi="Times New Roman"/>
                <w:lang w:val="en-GB"/>
              </w:rPr>
            </w:pPr>
          </w:p>
        </w:tc>
        <w:tc>
          <w:tcPr>
            <w:tcW w:w="6906" w:type="dxa"/>
          </w:tcPr>
          <w:p w14:paraId="5DE473FC" w14:textId="77777777" w:rsidR="005221DF" w:rsidRDefault="005221DF" w:rsidP="00235099">
            <w:pPr>
              <w:spacing w:afterLines="50" w:after="156"/>
              <w:jc w:val="left"/>
              <w:rPr>
                <w:rFonts w:ascii="Times New Roman" w:hAnsi="Times New Roman"/>
                <w:lang w:val="en-GB"/>
              </w:rPr>
            </w:pPr>
          </w:p>
        </w:tc>
      </w:tr>
    </w:tbl>
    <w:p w14:paraId="4DFD8432" w14:textId="77777777" w:rsidR="005221DF" w:rsidRDefault="005221DF" w:rsidP="00282126">
      <w:pPr>
        <w:spacing w:afterLines="50" w:after="156"/>
        <w:jc w:val="left"/>
        <w:rPr>
          <w:rFonts w:ascii="Times New Roman" w:hAnsi="Times New Roman" w:cs="Times New Roman"/>
        </w:rPr>
      </w:pPr>
    </w:p>
    <w:p w14:paraId="4A1C7352" w14:textId="4080F75E" w:rsidR="0069466C" w:rsidRDefault="0069466C" w:rsidP="00282126">
      <w:pPr>
        <w:spacing w:afterLines="50" w:after="156"/>
        <w:jc w:val="left"/>
        <w:rPr>
          <w:rFonts w:ascii="Times New Roman" w:hAnsi="Times New Roman" w:cs="Times New Roman"/>
        </w:rPr>
      </w:pPr>
    </w:p>
    <w:p w14:paraId="53020008" w14:textId="07BE91F0" w:rsidR="000F673A" w:rsidRPr="0069466C" w:rsidRDefault="000F673A" w:rsidP="000F673A">
      <w:pPr>
        <w:pStyle w:val="2"/>
        <w:numPr>
          <w:ilvl w:val="0"/>
          <w:numId w:val="0"/>
        </w:numPr>
        <w:ind w:left="432" w:hanging="432"/>
      </w:pPr>
      <w:r>
        <w:lastRenderedPageBreak/>
        <w:t xml:space="preserve">3.7   </w:t>
      </w:r>
      <w:r w:rsidR="008A62A0">
        <w:t xml:space="preserve">Second </w:t>
      </w:r>
      <w:r>
        <w:t>Rel-17 CR to 38.401</w:t>
      </w:r>
      <w:r w:rsidRPr="006870C2">
        <w:t xml:space="preserve"> on </w:t>
      </w:r>
      <w:r>
        <w:t>IAB topology adaptation</w:t>
      </w:r>
      <w:r w:rsidRPr="006870C2">
        <w:t xml:space="preserve"> </w:t>
      </w:r>
    </w:p>
    <w:tbl>
      <w:tblPr>
        <w:tblW w:w="9930" w:type="dxa"/>
        <w:tblInd w:w="-152" w:type="dxa"/>
        <w:tblLayout w:type="fixed"/>
        <w:tblLook w:val="0000" w:firstRow="0" w:lastRow="0" w:firstColumn="0" w:lastColumn="0" w:noHBand="0" w:noVBand="0"/>
      </w:tblPr>
      <w:tblGrid>
        <w:gridCol w:w="1132"/>
        <w:gridCol w:w="4231"/>
        <w:gridCol w:w="4567"/>
      </w:tblGrid>
      <w:tr w:rsidR="000F673A" w:rsidRPr="00E652C9" w14:paraId="03ABE0A4" w14:textId="77777777" w:rsidTr="0023509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B4382" w14:textId="77777777" w:rsidR="000F673A" w:rsidRPr="00E652C9" w:rsidRDefault="00B22B6F" w:rsidP="00235099">
            <w:pPr>
              <w:ind w:left="144" w:hanging="144"/>
              <w:rPr>
                <w:rFonts w:ascii="Calibri" w:hAnsi="Calibri" w:cs="Calibri"/>
                <w:sz w:val="18"/>
                <w:szCs w:val="24"/>
                <w:highlight w:val="yellow"/>
                <w:lang w:eastAsia="en-US"/>
              </w:rPr>
            </w:pPr>
            <w:hyperlink r:id="rId33" w:history="1">
              <w:r w:rsidR="000F673A" w:rsidRPr="00E652C9">
                <w:rPr>
                  <w:rFonts w:ascii="Calibri" w:hAnsi="Calibri" w:cs="Calibri"/>
                  <w:sz w:val="18"/>
                  <w:szCs w:val="24"/>
                  <w:highlight w:val="yellow"/>
                  <w:lang w:eastAsia="en-US"/>
                </w:rPr>
                <w:t>R3-224703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9A181" w14:textId="77777777" w:rsidR="000F673A" w:rsidRPr="00E652C9" w:rsidRDefault="000F673A" w:rsidP="00235099">
            <w:pPr>
              <w:ind w:left="144" w:hanging="144"/>
              <w:rPr>
                <w:rFonts w:ascii="Calibri" w:hAnsi="Calibri" w:cs="Calibri"/>
                <w:sz w:val="18"/>
                <w:szCs w:val="24"/>
                <w:lang w:eastAsia="en-US"/>
              </w:rPr>
            </w:pPr>
            <w:r w:rsidRPr="00E652C9">
              <w:rPr>
                <w:rFonts w:ascii="Calibri" w:hAnsi="Calibri" w:cs="Calibri"/>
                <w:sz w:val="18"/>
                <w:szCs w:val="24"/>
                <w:lang w:eastAsia="en-US"/>
              </w:rPr>
              <w:t>Corrections on IAB inter-CU topology adaptation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158C16" w14:textId="77777777" w:rsidR="000F673A" w:rsidRPr="00E652C9" w:rsidRDefault="000F673A" w:rsidP="00235099">
            <w:pPr>
              <w:ind w:left="144" w:hanging="144"/>
              <w:rPr>
                <w:rFonts w:ascii="Calibri" w:hAnsi="Calibri" w:cs="Calibri"/>
                <w:sz w:val="18"/>
                <w:szCs w:val="24"/>
                <w:lang w:eastAsia="en-US"/>
              </w:rPr>
            </w:pPr>
            <w:r w:rsidRPr="00E652C9">
              <w:rPr>
                <w:rFonts w:ascii="Calibri" w:hAnsi="Calibri" w:cs="Calibri"/>
                <w:sz w:val="18"/>
                <w:szCs w:val="24"/>
                <w:lang w:eastAsia="en-US"/>
              </w:rPr>
              <w:t>CR0250r, TS 38.401 v17.1.1, Rel-17, Cat. F</w:t>
            </w:r>
          </w:p>
        </w:tc>
      </w:tr>
    </w:tbl>
    <w:p w14:paraId="2E9E9E2D" w14:textId="60287881" w:rsidR="0069466C" w:rsidRDefault="0069466C" w:rsidP="00282126">
      <w:pPr>
        <w:spacing w:afterLines="50" w:after="156"/>
        <w:jc w:val="left"/>
        <w:rPr>
          <w:rFonts w:ascii="Times New Roman" w:hAnsi="Times New Roman" w:cs="Times New Roman"/>
        </w:rPr>
      </w:pPr>
    </w:p>
    <w:tbl>
      <w:tblPr>
        <w:tblW w:w="9640" w:type="dxa"/>
        <w:tblInd w:w="42" w:type="dxa"/>
        <w:tblLayout w:type="fixed"/>
        <w:tblCellMar>
          <w:left w:w="42" w:type="dxa"/>
          <w:right w:w="42" w:type="dxa"/>
        </w:tblCellMar>
        <w:tblLook w:val="0000" w:firstRow="0" w:lastRow="0" w:firstColumn="0" w:lastColumn="0" w:noHBand="0" w:noVBand="0"/>
      </w:tblPr>
      <w:tblGrid>
        <w:gridCol w:w="1393"/>
        <w:gridCol w:w="8247"/>
      </w:tblGrid>
      <w:tr w:rsidR="00720538" w14:paraId="5A000413" w14:textId="77777777" w:rsidTr="00720538">
        <w:tc>
          <w:tcPr>
            <w:tcW w:w="1393" w:type="dxa"/>
            <w:tcBorders>
              <w:top w:val="single" w:sz="4" w:space="0" w:color="auto"/>
              <w:left w:val="single" w:sz="4" w:space="0" w:color="auto"/>
            </w:tcBorders>
          </w:tcPr>
          <w:p w14:paraId="2A269E39" w14:textId="77777777" w:rsidR="00720538" w:rsidRPr="00720538" w:rsidRDefault="00720538" w:rsidP="00720538">
            <w:pPr>
              <w:pStyle w:val="CRCoverPage"/>
              <w:tabs>
                <w:tab w:val="right" w:pos="2184"/>
              </w:tabs>
              <w:spacing w:after="0"/>
              <w:rPr>
                <w:b/>
                <w:i/>
                <w:noProof/>
                <w:sz w:val="16"/>
                <w:szCs w:val="16"/>
              </w:rPr>
            </w:pPr>
            <w:r w:rsidRPr="00720538">
              <w:rPr>
                <w:b/>
                <w:i/>
                <w:noProof/>
                <w:sz w:val="16"/>
                <w:szCs w:val="16"/>
              </w:rPr>
              <w:t>Reason for change:</w:t>
            </w:r>
          </w:p>
        </w:tc>
        <w:tc>
          <w:tcPr>
            <w:tcW w:w="8247" w:type="dxa"/>
            <w:tcBorders>
              <w:top w:val="single" w:sz="4" w:space="0" w:color="auto"/>
              <w:right w:val="single" w:sz="4" w:space="0" w:color="auto"/>
            </w:tcBorders>
            <w:shd w:val="pct30" w:color="FFFF00" w:fill="auto"/>
          </w:tcPr>
          <w:p w14:paraId="2690A875" w14:textId="77777777" w:rsidR="00720538" w:rsidRPr="00720538" w:rsidRDefault="00720538" w:rsidP="00720538">
            <w:pPr>
              <w:pStyle w:val="CRCoverPage"/>
              <w:spacing w:after="0"/>
              <w:ind w:left="100"/>
              <w:rPr>
                <w:noProof/>
                <w:sz w:val="16"/>
                <w:szCs w:val="16"/>
              </w:rPr>
            </w:pPr>
            <w:r w:rsidRPr="00720538">
              <w:rPr>
                <w:noProof/>
                <w:sz w:val="16"/>
                <w:szCs w:val="16"/>
              </w:rPr>
              <w:t xml:space="preserve">In inter-CU topology adaptation procedure with descendant node, BH RLC channels, BAP-layer route entries shoud be configured on the target path for the descendant nodes and the BH RLC channel mappings on the descendant nodes. This is needed for inter-CU topology adaptation, inter-CU BH RLF recovery, and inter-CU topology redundancy with descendant node. </w:t>
            </w:r>
          </w:p>
          <w:p w14:paraId="169B4961" w14:textId="77777777" w:rsidR="00720538" w:rsidRPr="00720538" w:rsidRDefault="00720538" w:rsidP="00720538">
            <w:pPr>
              <w:pStyle w:val="CRCoverPage"/>
              <w:spacing w:after="0"/>
              <w:ind w:left="100"/>
              <w:rPr>
                <w:noProof/>
                <w:sz w:val="16"/>
                <w:szCs w:val="16"/>
              </w:rPr>
            </w:pPr>
            <w:r w:rsidRPr="00720538">
              <w:rPr>
                <w:noProof/>
                <w:sz w:val="16"/>
                <w:szCs w:val="16"/>
              </w:rPr>
              <w:t>To avoid the packet discarding due to no matched routing entries during parallel TNL migration of the descendant nodes These configurations may be performed at an earlier stage, e.g., before IAB-donor-CU sending the RRCReconfiguration message to parent node of each descendant node.</w:t>
            </w:r>
          </w:p>
          <w:p w14:paraId="5E5ABC8B" w14:textId="77777777" w:rsidR="00720538" w:rsidRPr="00720538" w:rsidRDefault="00720538" w:rsidP="00720538">
            <w:pPr>
              <w:pStyle w:val="CRCoverPage"/>
              <w:spacing w:after="0"/>
              <w:ind w:left="100"/>
              <w:rPr>
                <w:noProof/>
                <w:sz w:val="16"/>
                <w:szCs w:val="16"/>
                <w:lang w:eastAsia="zh-CN"/>
              </w:rPr>
            </w:pPr>
            <w:r w:rsidRPr="00720538">
              <w:rPr>
                <w:rFonts w:hint="eastAsia"/>
                <w:noProof/>
                <w:sz w:val="16"/>
                <w:szCs w:val="16"/>
                <w:lang w:eastAsia="zh-CN"/>
              </w:rPr>
              <w:t>T</w:t>
            </w:r>
            <w:r w:rsidRPr="00720538">
              <w:rPr>
                <w:noProof/>
                <w:sz w:val="16"/>
                <w:szCs w:val="16"/>
                <w:lang w:eastAsia="zh-CN"/>
              </w:rPr>
              <w:t>he default UL mapping for descendant node should also be provided in RRCReconfiguration.</w:t>
            </w:r>
          </w:p>
        </w:tc>
      </w:tr>
      <w:tr w:rsidR="00720538" w14:paraId="1D6309A4" w14:textId="77777777" w:rsidTr="00720538">
        <w:tc>
          <w:tcPr>
            <w:tcW w:w="1393" w:type="dxa"/>
            <w:tcBorders>
              <w:left w:val="single" w:sz="4" w:space="0" w:color="auto"/>
            </w:tcBorders>
          </w:tcPr>
          <w:p w14:paraId="4DA9361A" w14:textId="77777777" w:rsidR="00720538" w:rsidRPr="00720538" w:rsidRDefault="00720538" w:rsidP="00720538">
            <w:pPr>
              <w:pStyle w:val="CRCoverPage"/>
              <w:spacing w:after="0"/>
              <w:rPr>
                <w:b/>
                <w:i/>
                <w:noProof/>
                <w:sz w:val="16"/>
                <w:szCs w:val="16"/>
              </w:rPr>
            </w:pPr>
          </w:p>
        </w:tc>
        <w:tc>
          <w:tcPr>
            <w:tcW w:w="8247" w:type="dxa"/>
            <w:tcBorders>
              <w:right w:val="single" w:sz="4" w:space="0" w:color="auto"/>
            </w:tcBorders>
          </w:tcPr>
          <w:p w14:paraId="6F8D5E2E" w14:textId="77777777" w:rsidR="00720538" w:rsidRPr="00720538" w:rsidRDefault="00720538" w:rsidP="00720538">
            <w:pPr>
              <w:pStyle w:val="CRCoverPage"/>
              <w:spacing w:after="0"/>
              <w:rPr>
                <w:noProof/>
                <w:sz w:val="16"/>
                <w:szCs w:val="16"/>
              </w:rPr>
            </w:pPr>
          </w:p>
        </w:tc>
      </w:tr>
      <w:tr w:rsidR="00720538" w14:paraId="132D9BAF" w14:textId="77777777" w:rsidTr="00720538">
        <w:tc>
          <w:tcPr>
            <w:tcW w:w="1393" w:type="dxa"/>
            <w:tcBorders>
              <w:left w:val="single" w:sz="4" w:space="0" w:color="auto"/>
            </w:tcBorders>
          </w:tcPr>
          <w:p w14:paraId="7B75A706" w14:textId="77777777" w:rsidR="00720538" w:rsidRPr="00720538" w:rsidRDefault="00720538" w:rsidP="00720538">
            <w:pPr>
              <w:pStyle w:val="CRCoverPage"/>
              <w:tabs>
                <w:tab w:val="right" w:pos="2184"/>
              </w:tabs>
              <w:spacing w:after="0"/>
              <w:rPr>
                <w:b/>
                <w:i/>
                <w:noProof/>
                <w:sz w:val="16"/>
                <w:szCs w:val="16"/>
              </w:rPr>
            </w:pPr>
            <w:r w:rsidRPr="00720538">
              <w:rPr>
                <w:b/>
                <w:i/>
                <w:noProof/>
                <w:sz w:val="16"/>
                <w:szCs w:val="16"/>
              </w:rPr>
              <w:t>Summary of change:</w:t>
            </w:r>
          </w:p>
        </w:tc>
        <w:tc>
          <w:tcPr>
            <w:tcW w:w="8247" w:type="dxa"/>
            <w:tcBorders>
              <w:right w:val="single" w:sz="4" w:space="0" w:color="auto"/>
            </w:tcBorders>
            <w:shd w:val="pct30" w:color="FFFF00" w:fill="auto"/>
          </w:tcPr>
          <w:p w14:paraId="6B959833" w14:textId="77777777" w:rsidR="00720538" w:rsidRPr="00720538" w:rsidRDefault="00720538" w:rsidP="00720538">
            <w:pPr>
              <w:pStyle w:val="CRCoverPage"/>
              <w:numPr>
                <w:ilvl w:val="0"/>
                <w:numId w:val="18"/>
              </w:numPr>
              <w:spacing w:after="0"/>
              <w:rPr>
                <w:noProof/>
                <w:sz w:val="16"/>
                <w:szCs w:val="16"/>
              </w:rPr>
            </w:pPr>
            <w:r w:rsidRPr="00720538">
              <w:rPr>
                <w:rFonts w:hint="eastAsia"/>
                <w:noProof/>
                <w:sz w:val="16"/>
                <w:szCs w:val="16"/>
                <w:lang w:eastAsia="zh-CN"/>
              </w:rPr>
              <w:t>I</w:t>
            </w:r>
            <w:r w:rsidRPr="00720538">
              <w:rPr>
                <w:noProof/>
                <w:sz w:val="16"/>
                <w:szCs w:val="16"/>
                <w:lang w:eastAsia="zh-CN"/>
              </w:rPr>
              <w:t>n step 6, add a description that the default UL mapping for descendant node my be provided via RRCReconfiguration.</w:t>
            </w:r>
          </w:p>
          <w:p w14:paraId="64FCC2A7" w14:textId="77777777" w:rsidR="00720538" w:rsidRPr="00720538" w:rsidRDefault="00720538" w:rsidP="00720538">
            <w:pPr>
              <w:pStyle w:val="CRCoverPage"/>
              <w:numPr>
                <w:ilvl w:val="0"/>
                <w:numId w:val="18"/>
              </w:numPr>
              <w:spacing w:after="0"/>
              <w:rPr>
                <w:noProof/>
                <w:sz w:val="16"/>
                <w:szCs w:val="16"/>
              </w:rPr>
            </w:pPr>
            <w:r w:rsidRPr="00720538">
              <w:rPr>
                <w:noProof/>
                <w:sz w:val="16"/>
                <w:szCs w:val="16"/>
              </w:rPr>
              <w:t xml:space="preserve">Add a procedural step 10 for the inter-CU topology adaptation with descendant node that BH RLC channels, BAP-layer route entries shoud be configured on the target path for the descendant nodes and the BH RLC channel mappings on the descendant nodes. </w:t>
            </w:r>
          </w:p>
          <w:p w14:paraId="4FC470AF" w14:textId="77777777" w:rsidR="00720538" w:rsidRPr="00720538" w:rsidRDefault="00720538" w:rsidP="00720538">
            <w:pPr>
              <w:pStyle w:val="CRCoverPage"/>
              <w:numPr>
                <w:ilvl w:val="0"/>
                <w:numId w:val="18"/>
              </w:numPr>
              <w:tabs>
                <w:tab w:val="left" w:pos="384"/>
              </w:tabs>
              <w:spacing w:after="0"/>
              <w:rPr>
                <w:sz w:val="16"/>
                <w:szCs w:val="16"/>
                <w:lang w:eastAsia="zh-CN"/>
              </w:rPr>
            </w:pPr>
            <w:r w:rsidRPr="00720538">
              <w:rPr>
                <w:noProof/>
                <w:sz w:val="16"/>
                <w:szCs w:val="16"/>
              </w:rPr>
              <w:t xml:space="preserve">These configurations may be performed at an earlier stage, e.g., before IAB-donor-CU sending the RRCReconfiguration message to parent node of each descendant node. </w:t>
            </w:r>
          </w:p>
          <w:p w14:paraId="3E23D89E" w14:textId="77777777" w:rsidR="00720538" w:rsidRPr="00720538" w:rsidRDefault="00720538" w:rsidP="00720538">
            <w:pPr>
              <w:pStyle w:val="CRCoverPage"/>
              <w:numPr>
                <w:ilvl w:val="0"/>
                <w:numId w:val="18"/>
              </w:numPr>
              <w:tabs>
                <w:tab w:val="left" w:pos="384"/>
              </w:tabs>
              <w:spacing w:after="0"/>
              <w:rPr>
                <w:sz w:val="16"/>
                <w:szCs w:val="16"/>
                <w:lang w:eastAsia="zh-CN"/>
              </w:rPr>
            </w:pPr>
            <w:r w:rsidRPr="00720538">
              <w:rPr>
                <w:noProof/>
                <w:sz w:val="16"/>
                <w:szCs w:val="16"/>
              </w:rPr>
              <w:t xml:space="preserve">Update </w:t>
            </w:r>
            <w:r w:rsidRPr="00720538">
              <w:rPr>
                <w:sz w:val="16"/>
                <w:szCs w:val="16"/>
              </w:rPr>
              <w:t>Figure 8.17.3.2-1 to reflect the added step 10.</w:t>
            </w:r>
          </w:p>
          <w:p w14:paraId="003A0696" w14:textId="77777777" w:rsidR="00720538" w:rsidRPr="00720538" w:rsidRDefault="00720538" w:rsidP="00720538">
            <w:pPr>
              <w:pStyle w:val="CRCoverPage"/>
              <w:spacing w:after="0"/>
              <w:ind w:left="100"/>
              <w:rPr>
                <w:b/>
                <w:bCs/>
                <w:sz w:val="16"/>
                <w:szCs w:val="16"/>
                <w:lang w:eastAsia="zh-CN"/>
              </w:rPr>
            </w:pPr>
          </w:p>
          <w:p w14:paraId="4D1B4C28" w14:textId="77777777" w:rsidR="00720538" w:rsidRPr="00720538" w:rsidRDefault="00720538" w:rsidP="00720538">
            <w:pPr>
              <w:pStyle w:val="CRCoverPage"/>
              <w:spacing w:after="0"/>
              <w:ind w:left="100"/>
              <w:rPr>
                <w:b/>
                <w:bCs/>
                <w:sz w:val="16"/>
                <w:szCs w:val="16"/>
                <w:lang w:val="en-US" w:eastAsia="zh-CN"/>
              </w:rPr>
            </w:pPr>
            <w:r w:rsidRPr="00720538">
              <w:rPr>
                <w:rFonts w:hint="eastAsia"/>
                <w:b/>
                <w:bCs/>
                <w:sz w:val="16"/>
                <w:szCs w:val="16"/>
                <w:lang w:eastAsia="zh-CN"/>
              </w:rPr>
              <w:t>I</w:t>
            </w:r>
            <w:r w:rsidRPr="00720538">
              <w:rPr>
                <w:b/>
                <w:bCs/>
                <w:sz w:val="16"/>
                <w:szCs w:val="16"/>
              </w:rPr>
              <w:t>mpact Analysis</w:t>
            </w:r>
          </w:p>
          <w:p w14:paraId="2B45860E" w14:textId="77777777" w:rsidR="00720538" w:rsidRPr="00720538" w:rsidRDefault="00720538" w:rsidP="00720538">
            <w:pPr>
              <w:pStyle w:val="CRCoverPage"/>
              <w:spacing w:after="0"/>
              <w:ind w:left="100"/>
              <w:rPr>
                <w:sz w:val="16"/>
                <w:szCs w:val="16"/>
              </w:rPr>
            </w:pPr>
            <w:r w:rsidRPr="00720538">
              <w:rPr>
                <w:rFonts w:hint="eastAsia"/>
                <w:sz w:val="16"/>
                <w:szCs w:val="16"/>
                <w:u w:val="single"/>
              </w:rPr>
              <w:t>Impacted 5G architecture options:</w:t>
            </w:r>
          </w:p>
          <w:p w14:paraId="2534A20D" w14:textId="77777777" w:rsidR="00720538" w:rsidRPr="00720538" w:rsidRDefault="00720538" w:rsidP="00720538">
            <w:pPr>
              <w:pStyle w:val="CRCoverPage"/>
              <w:spacing w:after="0"/>
              <w:ind w:left="100"/>
              <w:rPr>
                <w:sz w:val="16"/>
                <w:szCs w:val="16"/>
              </w:rPr>
            </w:pPr>
            <w:r w:rsidRPr="00720538">
              <w:rPr>
                <w:sz w:val="16"/>
                <w:szCs w:val="16"/>
              </w:rPr>
              <w:t>SA, NR-DC</w:t>
            </w:r>
          </w:p>
          <w:p w14:paraId="6F3993D4" w14:textId="77777777" w:rsidR="00720538" w:rsidRPr="00720538" w:rsidRDefault="00720538" w:rsidP="00720538">
            <w:pPr>
              <w:pStyle w:val="CRCoverPage"/>
              <w:spacing w:after="0"/>
              <w:ind w:left="100"/>
              <w:rPr>
                <w:sz w:val="16"/>
                <w:szCs w:val="16"/>
                <w:u w:val="single"/>
              </w:rPr>
            </w:pPr>
            <w:r w:rsidRPr="00720538">
              <w:rPr>
                <w:sz w:val="16"/>
                <w:szCs w:val="16"/>
                <w:u w:val="single"/>
              </w:rPr>
              <w:t xml:space="preserve"> </w:t>
            </w:r>
          </w:p>
          <w:p w14:paraId="0EE91452" w14:textId="77777777" w:rsidR="00720538" w:rsidRPr="00720538" w:rsidRDefault="00720538" w:rsidP="00720538">
            <w:pPr>
              <w:pStyle w:val="CRCoverPage"/>
              <w:spacing w:after="0"/>
              <w:ind w:left="100"/>
              <w:rPr>
                <w:sz w:val="16"/>
                <w:szCs w:val="16"/>
                <w:u w:val="single"/>
              </w:rPr>
            </w:pPr>
            <w:r w:rsidRPr="00720538">
              <w:rPr>
                <w:sz w:val="16"/>
                <w:szCs w:val="16"/>
                <w:u w:val="single"/>
              </w:rPr>
              <w:t>Impacted functionality:</w:t>
            </w:r>
          </w:p>
          <w:p w14:paraId="1EBD3B46" w14:textId="77777777" w:rsidR="00720538" w:rsidRPr="00720538" w:rsidRDefault="00720538" w:rsidP="00720538">
            <w:pPr>
              <w:pStyle w:val="CRCoverPage"/>
              <w:spacing w:after="0"/>
              <w:ind w:left="100"/>
              <w:rPr>
                <w:sz w:val="16"/>
                <w:szCs w:val="16"/>
              </w:rPr>
            </w:pPr>
            <w:r w:rsidRPr="00720538">
              <w:rPr>
                <w:kern w:val="2"/>
                <w:sz w:val="16"/>
                <w:szCs w:val="16"/>
                <w:lang w:eastAsia="zh-CN"/>
              </w:rPr>
              <w:t xml:space="preserve">NR </w:t>
            </w:r>
            <w:proofErr w:type="spellStart"/>
            <w:r w:rsidRPr="00720538">
              <w:rPr>
                <w:kern w:val="2"/>
                <w:sz w:val="16"/>
                <w:szCs w:val="16"/>
                <w:lang w:eastAsia="zh-CN"/>
              </w:rPr>
              <w:t>eIAB</w:t>
            </w:r>
            <w:proofErr w:type="spellEnd"/>
          </w:p>
          <w:p w14:paraId="5C97A9B8" w14:textId="77777777" w:rsidR="00720538" w:rsidRPr="00720538" w:rsidRDefault="00720538" w:rsidP="00720538">
            <w:pPr>
              <w:pStyle w:val="CRCoverPage"/>
              <w:spacing w:after="0"/>
              <w:ind w:left="100"/>
              <w:rPr>
                <w:sz w:val="16"/>
                <w:szCs w:val="16"/>
              </w:rPr>
            </w:pPr>
            <w:r w:rsidRPr="00720538">
              <w:rPr>
                <w:sz w:val="16"/>
                <w:szCs w:val="16"/>
              </w:rPr>
              <w:t xml:space="preserve"> </w:t>
            </w:r>
          </w:p>
          <w:p w14:paraId="4156E803" w14:textId="77777777" w:rsidR="00720538" w:rsidRPr="00720538" w:rsidRDefault="00720538" w:rsidP="00720538">
            <w:pPr>
              <w:pStyle w:val="CRCoverPage"/>
              <w:spacing w:after="0"/>
              <w:ind w:left="100"/>
              <w:rPr>
                <w:sz w:val="16"/>
                <w:szCs w:val="16"/>
                <w:u w:val="single"/>
              </w:rPr>
            </w:pPr>
            <w:r w:rsidRPr="00720538">
              <w:rPr>
                <w:sz w:val="16"/>
                <w:szCs w:val="16"/>
                <w:u w:val="single"/>
              </w:rPr>
              <w:t>Inter-operability:</w:t>
            </w:r>
          </w:p>
          <w:p w14:paraId="3E0F91B5" w14:textId="77777777" w:rsidR="00720538" w:rsidRPr="00720538" w:rsidRDefault="00720538" w:rsidP="00720538">
            <w:pPr>
              <w:pStyle w:val="CRCoverPage"/>
              <w:numPr>
                <w:ilvl w:val="0"/>
                <w:numId w:val="17"/>
              </w:numPr>
              <w:spacing w:after="0"/>
              <w:rPr>
                <w:noProof/>
                <w:sz w:val="16"/>
                <w:szCs w:val="16"/>
                <w:lang w:eastAsia="zh-CN"/>
              </w:rPr>
            </w:pPr>
            <w:r w:rsidRPr="00720538">
              <w:rPr>
                <w:rFonts w:hint="eastAsia"/>
                <w:noProof/>
                <w:sz w:val="16"/>
                <w:szCs w:val="16"/>
                <w:lang w:eastAsia="zh-CN"/>
              </w:rPr>
              <w:t xml:space="preserve">If the </w:t>
            </w:r>
            <w:r w:rsidRPr="00720538">
              <w:rPr>
                <w:noProof/>
                <w:sz w:val="16"/>
                <w:szCs w:val="16"/>
                <w:lang w:eastAsia="zh-CN"/>
              </w:rPr>
              <w:t>IAB</w:t>
            </w:r>
            <w:r w:rsidRPr="00720538">
              <w:rPr>
                <w:rFonts w:hint="eastAsia"/>
                <w:noProof/>
                <w:sz w:val="16"/>
                <w:szCs w:val="16"/>
                <w:lang w:eastAsia="zh-CN"/>
              </w:rPr>
              <w:t xml:space="preserve"> is implemented according to this CR but the network is not,</w:t>
            </w:r>
            <w:r w:rsidRPr="00720538">
              <w:rPr>
                <w:noProof/>
                <w:sz w:val="16"/>
                <w:szCs w:val="16"/>
                <w:lang w:eastAsia="zh-CN"/>
              </w:rPr>
              <w:t xml:space="preserve"> there is no inter-operability issue foreseen</w:t>
            </w:r>
            <w:r w:rsidRPr="00720538">
              <w:rPr>
                <w:sz w:val="16"/>
                <w:szCs w:val="16"/>
              </w:rPr>
              <w:t>.</w:t>
            </w:r>
          </w:p>
          <w:p w14:paraId="7655A5B1" w14:textId="77777777" w:rsidR="00720538" w:rsidRPr="00720538" w:rsidRDefault="00720538" w:rsidP="00720538">
            <w:pPr>
              <w:pStyle w:val="CRCoverPage"/>
              <w:numPr>
                <w:ilvl w:val="0"/>
                <w:numId w:val="17"/>
              </w:numPr>
              <w:spacing w:after="0"/>
              <w:rPr>
                <w:sz w:val="16"/>
                <w:szCs w:val="16"/>
                <w:lang w:eastAsia="zh-CN"/>
              </w:rPr>
            </w:pPr>
            <w:r w:rsidRPr="00720538">
              <w:rPr>
                <w:rFonts w:hint="eastAsia"/>
                <w:noProof/>
                <w:sz w:val="16"/>
                <w:szCs w:val="16"/>
                <w:lang w:eastAsia="zh-CN"/>
              </w:rPr>
              <w:t xml:space="preserve">If the network is implemented according to this CR but the </w:t>
            </w:r>
            <w:r w:rsidRPr="00720538">
              <w:rPr>
                <w:noProof/>
                <w:sz w:val="16"/>
                <w:szCs w:val="16"/>
                <w:lang w:eastAsia="zh-CN"/>
              </w:rPr>
              <w:t>IAB</w:t>
            </w:r>
            <w:r w:rsidRPr="00720538">
              <w:rPr>
                <w:rFonts w:hint="eastAsia"/>
                <w:noProof/>
                <w:sz w:val="16"/>
                <w:szCs w:val="16"/>
                <w:lang w:eastAsia="zh-CN"/>
              </w:rPr>
              <w:t xml:space="preserve"> is not,</w:t>
            </w:r>
            <w:r w:rsidRPr="00720538">
              <w:rPr>
                <w:noProof/>
                <w:sz w:val="16"/>
                <w:szCs w:val="16"/>
                <w:lang w:eastAsia="zh-CN"/>
              </w:rPr>
              <w:t xml:space="preserve"> there is no inter-operability issue foreseen.</w:t>
            </w:r>
          </w:p>
          <w:p w14:paraId="4EC26871" w14:textId="77777777" w:rsidR="00720538" w:rsidRPr="00720538" w:rsidRDefault="00720538" w:rsidP="00720538">
            <w:pPr>
              <w:pStyle w:val="Doc-text2"/>
              <w:rPr>
                <w:noProof/>
                <w:sz w:val="16"/>
                <w:szCs w:val="16"/>
              </w:rPr>
            </w:pPr>
          </w:p>
        </w:tc>
      </w:tr>
    </w:tbl>
    <w:p w14:paraId="0BA3E8CC" w14:textId="77777777" w:rsidR="00720538" w:rsidRDefault="00720538" w:rsidP="00282126">
      <w:pPr>
        <w:spacing w:afterLines="50" w:after="156"/>
        <w:jc w:val="left"/>
        <w:rPr>
          <w:rFonts w:ascii="Times New Roman" w:hAnsi="Times New Roman" w:cs="Times New Roman"/>
        </w:rPr>
      </w:pPr>
    </w:p>
    <w:p w14:paraId="53360874" w14:textId="3F357D97" w:rsidR="008A62A0" w:rsidRDefault="008A62A0" w:rsidP="008A62A0">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7: Do you support the </w:t>
      </w:r>
      <w:r w:rsidR="0045713B">
        <w:rPr>
          <w:rFonts w:ascii="Times New Roman" w:hAnsi="Times New Roman"/>
          <w:b/>
          <w:lang w:val="en-GB"/>
        </w:rPr>
        <w:t>CR</w:t>
      </w:r>
      <w:r>
        <w:rPr>
          <w:rFonts w:ascii="Times New Roman" w:hAnsi="Times New Roman"/>
          <w:b/>
          <w:lang w:val="en-GB"/>
        </w:rPr>
        <w:t xml:space="preserve"> to 38.401 proposed by </w:t>
      </w:r>
      <w:hyperlink r:id="rId34" w:history="1">
        <w:r w:rsidRPr="00E652C9">
          <w:rPr>
            <w:rFonts w:ascii="Calibri" w:hAnsi="Calibri" w:cs="Calibri"/>
            <w:sz w:val="18"/>
            <w:szCs w:val="24"/>
            <w:highlight w:val="yellow"/>
            <w:lang w:eastAsia="en-US"/>
          </w:rPr>
          <w:t>R3-224</w:t>
        </w:r>
        <w:r>
          <w:rPr>
            <w:rFonts w:ascii="Calibri" w:hAnsi="Calibri" w:cs="Calibri"/>
            <w:sz w:val="18"/>
            <w:szCs w:val="24"/>
            <w:highlight w:val="yellow"/>
            <w:lang w:eastAsia="en-US"/>
          </w:rPr>
          <w:t>703</w:t>
        </w:r>
      </w:hyperlink>
      <w:r>
        <w:rPr>
          <w:rFonts w:ascii="Times New Roman" w:hAnsi="Times New Roman"/>
          <w:b/>
          <w:lang w:val="en-GB"/>
        </w:rPr>
        <w:t>?</w:t>
      </w:r>
    </w:p>
    <w:tbl>
      <w:tblPr>
        <w:tblStyle w:val="af"/>
        <w:tblW w:w="0" w:type="auto"/>
        <w:tblLook w:val="04A0" w:firstRow="1" w:lastRow="0" w:firstColumn="1" w:lastColumn="0" w:noHBand="0" w:noVBand="1"/>
      </w:tblPr>
      <w:tblGrid>
        <w:gridCol w:w="1535"/>
        <w:gridCol w:w="1295"/>
        <w:gridCol w:w="6906"/>
      </w:tblGrid>
      <w:tr w:rsidR="008A62A0" w14:paraId="24247C26" w14:textId="77777777" w:rsidTr="00235099">
        <w:tc>
          <w:tcPr>
            <w:tcW w:w="1535" w:type="dxa"/>
          </w:tcPr>
          <w:p w14:paraId="5AEF1FC8" w14:textId="77777777" w:rsidR="008A62A0" w:rsidRDefault="008A62A0" w:rsidP="00235099">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22A32D1A" w14:textId="77777777" w:rsidR="008A62A0" w:rsidRDefault="008A62A0" w:rsidP="00235099">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6905F212" w14:textId="77777777" w:rsidR="008A62A0" w:rsidRDefault="008A62A0" w:rsidP="00235099">
            <w:pPr>
              <w:spacing w:afterLines="50" w:after="156"/>
              <w:jc w:val="left"/>
              <w:rPr>
                <w:rFonts w:ascii="Times New Roman" w:hAnsi="Times New Roman"/>
                <w:b/>
                <w:lang w:val="en-GB"/>
              </w:rPr>
            </w:pPr>
            <w:r>
              <w:rPr>
                <w:rFonts w:ascii="Times New Roman" w:hAnsi="Times New Roman"/>
                <w:b/>
                <w:lang w:val="en-GB"/>
              </w:rPr>
              <w:t>Comments if any</w:t>
            </w:r>
          </w:p>
        </w:tc>
      </w:tr>
      <w:tr w:rsidR="008A62A0" w14:paraId="60BAC24D" w14:textId="77777777" w:rsidTr="00235099">
        <w:tc>
          <w:tcPr>
            <w:tcW w:w="1535" w:type="dxa"/>
          </w:tcPr>
          <w:p w14:paraId="26BB8EF4" w14:textId="77777777" w:rsidR="008A62A0" w:rsidRDefault="008A62A0" w:rsidP="00235099">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0467F59E" w14:textId="77777777" w:rsidR="008A62A0" w:rsidRDefault="008A62A0" w:rsidP="00235099">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41EEDE09" w14:textId="77777777" w:rsidR="009E5E74" w:rsidRDefault="009E5E74" w:rsidP="008A62A0">
            <w:pPr>
              <w:spacing w:afterLines="50" w:after="156"/>
              <w:jc w:val="left"/>
              <w:rPr>
                <w:rFonts w:ascii="Times New Roman" w:hAnsi="Times New Roman"/>
                <w:lang w:val="en-GB"/>
              </w:rPr>
            </w:pPr>
            <w:r>
              <w:rPr>
                <w:rFonts w:ascii="Times New Roman" w:hAnsi="Times New Roman"/>
                <w:lang w:val="en-GB"/>
              </w:rPr>
              <w:t xml:space="preserve">This change is absolutely necessary. </w:t>
            </w:r>
            <w:r w:rsidR="008A62A0">
              <w:rPr>
                <w:rFonts w:ascii="Times New Roman" w:hAnsi="Times New Roman"/>
                <w:lang w:val="en-GB"/>
              </w:rPr>
              <w:t xml:space="preserve">A little more on the motivation: </w:t>
            </w:r>
          </w:p>
          <w:p w14:paraId="541F23B7" w14:textId="2D4EC52B" w:rsidR="008A62A0" w:rsidRDefault="008A62A0" w:rsidP="008A62A0">
            <w:pPr>
              <w:spacing w:afterLines="50" w:after="156"/>
              <w:jc w:val="left"/>
              <w:rPr>
                <w:rFonts w:ascii="Times New Roman" w:hAnsi="Times New Roman"/>
                <w:lang w:val="en-GB"/>
              </w:rPr>
            </w:pPr>
            <w:r>
              <w:rPr>
                <w:rFonts w:ascii="Times New Roman" w:hAnsi="Times New Roman"/>
                <w:lang w:val="en-GB"/>
              </w:rPr>
              <w:lastRenderedPageBreak/>
              <w:t xml:space="preserve">It may not be necessary to change UL mapping and routing on the target path for descendent node traffic if the BAP routing ID contained in the old DN UL mappings remain unchanged. Keeping them unchanged implies that the BAP address in this BAP routing ID of the old UL mappings, which is the BAP address of the old donor-DU, become the “pseudo” BAP address for the new donor-DU. </w:t>
            </w:r>
          </w:p>
          <w:p w14:paraId="44E25D9A" w14:textId="7F8C540C" w:rsidR="008A62A0" w:rsidRPr="008A62A0" w:rsidRDefault="008A62A0" w:rsidP="008A62A0">
            <w:pPr>
              <w:spacing w:afterLines="50" w:after="156"/>
              <w:jc w:val="left"/>
              <w:rPr>
                <w:rFonts w:ascii="Times New Roman" w:hAnsi="Times New Roman"/>
                <w:lang w:val="en-GB"/>
              </w:rPr>
            </w:pPr>
            <w:r>
              <w:rPr>
                <w:rFonts w:ascii="Times New Roman" w:hAnsi="Times New Roman"/>
                <w:lang w:val="en-GB"/>
              </w:rPr>
              <w:t xml:space="preserve">Choosing the BAP address of the old donor-DU as the “pseudo” BAP address for the new donor-DU </w:t>
            </w:r>
            <w:r w:rsidRPr="008A62A0">
              <w:rPr>
                <w:rFonts w:ascii="Times New Roman" w:hAnsi="Times New Roman"/>
                <w:b/>
                <w:bCs/>
                <w:highlight w:val="yellow"/>
                <w:lang w:val="en-GB"/>
              </w:rPr>
              <w:t>is not possible</w:t>
            </w:r>
            <w:r>
              <w:rPr>
                <w:rFonts w:ascii="Times New Roman" w:hAnsi="Times New Roman"/>
                <w:lang w:val="en-GB"/>
              </w:rPr>
              <w:t xml:space="preserve"> if the DN is dual-connected and has another path to the old donor-DU. In this case, it is configured with IP addresses from the old and the new donor-DUs, and the BAP addresses for these two sets of IP addresses must be different, so that the DN can select </w:t>
            </w:r>
            <w:r w:rsidR="00ED2FEC">
              <w:rPr>
                <w:rFonts w:ascii="Times New Roman" w:hAnsi="Times New Roman"/>
                <w:lang w:val="en-GB"/>
              </w:rPr>
              <w:t xml:space="preserve">the </w:t>
            </w:r>
            <w:r>
              <w:rPr>
                <w:rFonts w:ascii="Times New Roman" w:hAnsi="Times New Roman"/>
                <w:lang w:val="en-GB"/>
              </w:rPr>
              <w:t xml:space="preserve">UL mapping </w:t>
            </w:r>
            <w:r w:rsidR="00ED2FEC">
              <w:rPr>
                <w:rFonts w:ascii="Times New Roman" w:hAnsi="Times New Roman"/>
                <w:lang w:val="en-GB"/>
              </w:rPr>
              <w:t xml:space="preserve">for an UL packet </w:t>
            </w:r>
            <w:r>
              <w:rPr>
                <w:rFonts w:ascii="Times New Roman" w:hAnsi="Times New Roman"/>
                <w:lang w:val="en-GB"/>
              </w:rPr>
              <w:t>in compliance with source IP address</w:t>
            </w:r>
            <w:r w:rsidR="00ED2FEC">
              <w:rPr>
                <w:rFonts w:ascii="Times New Roman" w:hAnsi="Times New Roman"/>
                <w:lang w:val="en-GB"/>
              </w:rPr>
              <w:t xml:space="preserve"> of that packet</w:t>
            </w:r>
            <w:r>
              <w:rPr>
                <w:rFonts w:ascii="Times New Roman" w:hAnsi="Times New Roman"/>
                <w:lang w:val="en-GB"/>
              </w:rPr>
              <w:t xml:space="preserve">.  </w:t>
            </w:r>
          </w:p>
          <w:p w14:paraId="2346731C" w14:textId="7A53D6E3" w:rsidR="008A62A0" w:rsidRDefault="008A62A0" w:rsidP="00235099">
            <w:pPr>
              <w:spacing w:afterLines="50" w:after="156"/>
              <w:jc w:val="left"/>
              <w:rPr>
                <w:rFonts w:ascii="Times New Roman" w:hAnsi="Times New Roman"/>
                <w:lang w:val="en-GB"/>
              </w:rPr>
            </w:pPr>
          </w:p>
        </w:tc>
      </w:tr>
      <w:tr w:rsidR="008A62A0" w14:paraId="278AED9B" w14:textId="77777777" w:rsidTr="00235099">
        <w:tc>
          <w:tcPr>
            <w:tcW w:w="1535" w:type="dxa"/>
          </w:tcPr>
          <w:p w14:paraId="77BCE899" w14:textId="2C29E27A" w:rsidR="008A62A0" w:rsidRPr="00CE721D" w:rsidRDefault="00105AFB" w:rsidP="00235099">
            <w:pPr>
              <w:spacing w:afterLines="50" w:after="156"/>
              <w:jc w:val="left"/>
              <w:rPr>
                <w:rFonts w:ascii="Arial" w:hAnsi="Arial" w:cs="Arial"/>
                <w:bCs/>
                <w:sz w:val="20"/>
                <w:szCs w:val="20"/>
                <w:lang w:val="en-GB"/>
              </w:rPr>
            </w:pPr>
            <w:r w:rsidRPr="00CE721D">
              <w:rPr>
                <w:rFonts w:ascii="Arial" w:hAnsi="Arial" w:cs="Arial" w:hint="eastAsia"/>
                <w:bCs/>
                <w:sz w:val="20"/>
                <w:szCs w:val="20"/>
                <w:lang w:val="en-GB"/>
              </w:rPr>
              <w:lastRenderedPageBreak/>
              <w:t>H</w:t>
            </w:r>
            <w:r w:rsidRPr="00CE721D">
              <w:rPr>
                <w:rFonts w:ascii="Arial" w:hAnsi="Arial" w:cs="Arial"/>
                <w:bCs/>
                <w:sz w:val="20"/>
                <w:szCs w:val="20"/>
                <w:lang w:val="en-GB"/>
              </w:rPr>
              <w:t>uawei</w:t>
            </w:r>
          </w:p>
        </w:tc>
        <w:tc>
          <w:tcPr>
            <w:tcW w:w="1295" w:type="dxa"/>
          </w:tcPr>
          <w:p w14:paraId="2534339D" w14:textId="3BF0772F" w:rsidR="008A62A0" w:rsidRPr="00CE721D" w:rsidRDefault="00105AFB" w:rsidP="00235099">
            <w:pPr>
              <w:spacing w:afterLines="50" w:after="156"/>
              <w:jc w:val="left"/>
              <w:rPr>
                <w:rFonts w:ascii="Arial" w:hAnsi="Arial" w:cs="Arial"/>
                <w:bCs/>
                <w:sz w:val="20"/>
                <w:szCs w:val="20"/>
                <w:lang w:val="en-GB"/>
              </w:rPr>
            </w:pPr>
            <w:r w:rsidRPr="00CE721D">
              <w:rPr>
                <w:rFonts w:ascii="Arial" w:hAnsi="Arial" w:cs="Arial"/>
                <w:bCs/>
                <w:sz w:val="20"/>
                <w:szCs w:val="20"/>
                <w:lang w:val="en-GB"/>
              </w:rPr>
              <w:t>See comment</w:t>
            </w:r>
          </w:p>
        </w:tc>
        <w:tc>
          <w:tcPr>
            <w:tcW w:w="6906" w:type="dxa"/>
          </w:tcPr>
          <w:p w14:paraId="297AA2EA" w14:textId="62F00A34" w:rsidR="00105AFB" w:rsidRPr="00105AFB" w:rsidRDefault="00CE721D" w:rsidP="00105AFB">
            <w:pPr>
              <w:spacing w:afterLines="50" w:after="156"/>
              <w:jc w:val="left"/>
              <w:rPr>
                <w:rFonts w:ascii="Arial" w:hAnsi="Arial" w:cs="Arial"/>
                <w:sz w:val="20"/>
                <w:szCs w:val="20"/>
                <w:lang w:val="en-GB"/>
              </w:rPr>
            </w:pPr>
            <w:r>
              <w:rPr>
                <w:rFonts w:ascii="Arial" w:hAnsi="Arial" w:cs="Arial"/>
                <w:sz w:val="20"/>
                <w:szCs w:val="20"/>
                <w:lang w:val="en-GB"/>
              </w:rPr>
              <w:t>C</w:t>
            </w:r>
            <w:bookmarkStart w:id="0" w:name="_GoBack"/>
            <w:bookmarkEnd w:id="0"/>
            <w:r w:rsidR="00105AFB" w:rsidRPr="00105AFB">
              <w:rPr>
                <w:rFonts w:ascii="Arial" w:hAnsi="Arial" w:cs="Arial"/>
                <w:sz w:val="20"/>
                <w:szCs w:val="20"/>
                <w:lang w:val="en-GB"/>
              </w:rPr>
              <w:t xml:space="preserve">hange in step 6 is </w:t>
            </w:r>
            <w:r w:rsidR="00105AFB">
              <w:rPr>
                <w:rFonts w:ascii="Arial" w:hAnsi="Arial" w:cs="Arial"/>
                <w:sz w:val="20"/>
                <w:szCs w:val="20"/>
                <w:lang w:val="en-GB"/>
              </w:rPr>
              <w:t>OK</w:t>
            </w:r>
            <w:r w:rsidR="00105AFB" w:rsidRPr="00105AFB">
              <w:rPr>
                <w:rFonts w:ascii="Arial" w:hAnsi="Arial" w:cs="Arial"/>
                <w:sz w:val="20"/>
                <w:szCs w:val="20"/>
                <w:lang w:val="en-GB"/>
              </w:rPr>
              <w:t>.</w:t>
            </w:r>
          </w:p>
          <w:p w14:paraId="059D3E51" w14:textId="77777777" w:rsidR="00CE721D" w:rsidRDefault="00105AFB" w:rsidP="00105AFB">
            <w:pPr>
              <w:spacing w:afterLines="50" w:after="156"/>
              <w:jc w:val="left"/>
              <w:rPr>
                <w:rFonts w:ascii="Arial" w:hAnsi="Arial" w:cs="Arial"/>
                <w:sz w:val="20"/>
                <w:szCs w:val="20"/>
                <w:lang w:val="en-GB"/>
              </w:rPr>
            </w:pPr>
            <w:r w:rsidRPr="00105AFB">
              <w:rPr>
                <w:rFonts w:ascii="Arial" w:hAnsi="Arial" w:cs="Arial"/>
                <w:sz w:val="20"/>
                <w:szCs w:val="20"/>
                <w:lang w:val="en-GB"/>
              </w:rPr>
              <w:t xml:space="preserve">For change in step 10, is the </w:t>
            </w:r>
            <w:r w:rsidRPr="00105AFB">
              <w:rPr>
                <w:rFonts w:ascii="Arial" w:hAnsi="Arial" w:cs="Arial"/>
                <w:sz w:val="20"/>
                <w:szCs w:val="20"/>
                <w:lang w:val="en-GB"/>
              </w:rPr>
              <w:t>parallel</w:t>
            </w:r>
            <w:r w:rsidRPr="00105AFB">
              <w:rPr>
                <w:rFonts w:ascii="Arial" w:hAnsi="Arial" w:cs="Arial"/>
                <w:sz w:val="20"/>
                <w:szCs w:val="20"/>
                <w:lang w:val="en-GB"/>
              </w:rPr>
              <w:t xml:space="preserve"> TNL migration also supported for the inter-donor migration case? </w:t>
            </w:r>
          </w:p>
          <w:p w14:paraId="5EACD597" w14:textId="1F9DD912" w:rsidR="008A62A0" w:rsidRPr="009B381F" w:rsidRDefault="00105AFB" w:rsidP="00105AFB">
            <w:pPr>
              <w:spacing w:afterLines="50" w:after="156"/>
              <w:jc w:val="left"/>
              <w:rPr>
                <w:rFonts w:ascii="Arial" w:hAnsi="Arial" w:cs="Arial"/>
                <w:sz w:val="20"/>
                <w:szCs w:val="20"/>
                <w:lang w:val="en-GB"/>
              </w:rPr>
            </w:pPr>
            <w:r w:rsidRPr="00105AFB">
              <w:rPr>
                <w:rFonts w:ascii="Arial" w:hAnsi="Arial" w:cs="Arial"/>
                <w:sz w:val="20"/>
                <w:szCs w:val="20"/>
                <w:lang w:val="en-GB"/>
              </w:rPr>
              <w:t xml:space="preserve">And the BH RLC channel, routing entry and mapping may not need to be updated for descendant nodes since the link for the descendant nodes does not </w:t>
            </w:r>
            <w:r w:rsidRPr="00105AFB">
              <w:rPr>
                <w:rFonts w:ascii="Arial" w:hAnsi="Arial" w:cs="Arial"/>
                <w:sz w:val="20"/>
                <w:szCs w:val="20"/>
                <w:lang w:val="en-GB"/>
              </w:rPr>
              <w:t>changed.</w:t>
            </w:r>
          </w:p>
        </w:tc>
      </w:tr>
      <w:tr w:rsidR="008A62A0" w14:paraId="767F5A35" w14:textId="77777777" w:rsidTr="00235099">
        <w:tc>
          <w:tcPr>
            <w:tcW w:w="1535" w:type="dxa"/>
          </w:tcPr>
          <w:p w14:paraId="17CA0E6E" w14:textId="77777777" w:rsidR="008A62A0" w:rsidRDefault="008A62A0" w:rsidP="00235099">
            <w:pPr>
              <w:spacing w:afterLines="50" w:after="156"/>
              <w:jc w:val="left"/>
              <w:rPr>
                <w:rFonts w:ascii="Times New Roman" w:hAnsi="Times New Roman"/>
                <w:lang w:val="en-GB"/>
              </w:rPr>
            </w:pPr>
          </w:p>
        </w:tc>
        <w:tc>
          <w:tcPr>
            <w:tcW w:w="1295" w:type="dxa"/>
          </w:tcPr>
          <w:p w14:paraId="3D985180" w14:textId="77777777" w:rsidR="008A62A0" w:rsidRDefault="008A62A0" w:rsidP="00235099">
            <w:pPr>
              <w:spacing w:afterLines="50" w:after="156"/>
              <w:rPr>
                <w:rFonts w:ascii="Times New Roman" w:hAnsi="Times New Roman"/>
                <w:lang w:val="en-GB"/>
              </w:rPr>
            </w:pPr>
          </w:p>
        </w:tc>
        <w:tc>
          <w:tcPr>
            <w:tcW w:w="6906" w:type="dxa"/>
          </w:tcPr>
          <w:p w14:paraId="177B768A" w14:textId="77777777" w:rsidR="008A62A0" w:rsidRDefault="008A62A0" w:rsidP="00235099">
            <w:pPr>
              <w:spacing w:afterLines="50" w:after="156"/>
              <w:jc w:val="left"/>
              <w:rPr>
                <w:rFonts w:ascii="Times New Roman" w:hAnsi="Times New Roman"/>
                <w:lang w:val="en-GB"/>
              </w:rPr>
            </w:pPr>
          </w:p>
        </w:tc>
      </w:tr>
      <w:tr w:rsidR="008A62A0" w14:paraId="11A012F2" w14:textId="77777777" w:rsidTr="00235099">
        <w:tc>
          <w:tcPr>
            <w:tcW w:w="1535" w:type="dxa"/>
          </w:tcPr>
          <w:p w14:paraId="0EB48770" w14:textId="77777777" w:rsidR="008A62A0" w:rsidRDefault="008A62A0" w:rsidP="00235099">
            <w:pPr>
              <w:spacing w:afterLines="50" w:after="156"/>
              <w:jc w:val="left"/>
              <w:rPr>
                <w:rFonts w:ascii="Times New Roman" w:hAnsi="Times New Roman"/>
                <w:lang w:val="en-GB"/>
              </w:rPr>
            </w:pPr>
          </w:p>
        </w:tc>
        <w:tc>
          <w:tcPr>
            <w:tcW w:w="1295" w:type="dxa"/>
          </w:tcPr>
          <w:p w14:paraId="3EBC819E" w14:textId="77777777" w:rsidR="008A62A0" w:rsidRDefault="008A62A0" w:rsidP="00235099">
            <w:pPr>
              <w:spacing w:afterLines="50" w:after="156"/>
              <w:jc w:val="left"/>
              <w:rPr>
                <w:rFonts w:ascii="Times New Roman" w:hAnsi="Times New Roman"/>
                <w:lang w:val="en-GB"/>
              </w:rPr>
            </w:pPr>
          </w:p>
        </w:tc>
        <w:tc>
          <w:tcPr>
            <w:tcW w:w="6906" w:type="dxa"/>
          </w:tcPr>
          <w:p w14:paraId="60C57180" w14:textId="77777777" w:rsidR="008A62A0" w:rsidRDefault="008A62A0" w:rsidP="00235099">
            <w:pPr>
              <w:spacing w:afterLines="50" w:after="156"/>
              <w:jc w:val="left"/>
              <w:rPr>
                <w:rFonts w:ascii="Times New Roman" w:hAnsi="Times New Roman"/>
                <w:lang w:val="en-GB"/>
              </w:rPr>
            </w:pPr>
          </w:p>
        </w:tc>
      </w:tr>
      <w:tr w:rsidR="008A62A0" w14:paraId="16E0CFEC" w14:textId="77777777" w:rsidTr="00235099">
        <w:tc>
          <w:tcPr>
            <w:tcW w:w="1535" w:type="dxa"/>
          </w:tcPr>
          <w:p w14:paraId="4503806A" w14:textId="77777777" w:rsidR="008A62A0" w:rsidRDefault="008A62A0" w:rsidP="00235099">
            <w:pPr>
              <w:spacing w:afterLines="50" w:after="156"/>
              <w:jc w:val="left"/>
              <w:rPr>
                <w:rFonts w:ascii="Times New Roman" w:hAnsi="Times New Roman"/>
              </w:rPr>
            </w:pPr>
          </w:p>
        </w:tc>
        <w:tc>
          <w:tcPr>
            <w:tcW w:w="1295" w:type="dxa"/>
          </w:tcPr>
          <w:p w14:paraId="32624CAF" w14:textId="77777777" w:rsidR="008A62A0" w:rsidRDefault="008A62A0" w:rsidP="00235099">
            <w:pPr>
              <w:spacing w:afterLines="50" w:after="156"/>
              <w:rPr>
                <w:rFonts w:ascii="Times New Roman" w:hAnsi="Times New Roman"/>
                <w:lang w:val="en-GB"/>
              </w:rPr>
            </w:pPr>
          </w:p>
        </w:tc>
        <w:tc>
          <w:tcPr>
            <w:tcW w:w="6906" w:type="dxa"/>
          </w:tcPr>
          <w:p w14:paraId="002497D1" w14:textId="77777777" w:rsidR="008A62A0" w:rsidRDefault="008A62A0" w:rsidP="00235099">
            <w:pPr>
              <w:spacing w:afterLines="50" w:after="156"/>
              <w:jc w:val="left"/>
              <w:rPr>
                <w:rFonts w:ascii="Times New Roman" w:hAnsi="Times New Roman"/>
                <w:lang w:val="en-GB"/>
              </w:rPr>
            </w:pPr>
          </w:p>
        </w:tc>
      </w:tr>
    </w:tbl>
    <w:p w14:paraId="49953D8B" w14:textId="77777777" w:rsidR="008A62A0" w:rsidRDefault="008A62A0" w:rsidP="008A62A0">
      <w:pPr>
        <w:spacing w:afterLines="50" w:after="156"/>
        <w:jc w:val="left"/>
        <w:rPr>
          <w:rFonts w:ascii="Times New Roman" w:hAnsi="Times New Roman" w:cs="Times New Roman"/>
        </w:rPr>
      </w:pPr>
    </w:p>
    <w:p w14:paraId="6DC68D4C" w14:textId="64CFB051" w:rsidR="006E7BAE" w:rsidRPr="0069466C" w:rsidRDefault="006E7BAE" w:rsidP="006E7BAE">
      <w:pPr>
        <w:pStyle w:val="2"/>
        <w:numPr>
          <w:ilvl w:val="0"/>
          <w:numId w:val="0"/>
        </w:numPr>
        <w:ind w:left="432" w:hanging="432"/>
      </w:pPr>
      <w:r>
        <w:t xml:space="preserve">3.8   Rel-17 </w:t>
      </w:r>
      <w:proofErr w:type="spellStart"/>
      <w:r>
        <w:t>Misc</w:t>
      </w:r>
      <w:proofErr w:type="spellEnd"/>
      <w:r>
        <w:t xml:space="preserve"> CR to 38.473</w:t>
      </w:r>
      <w:r w:rsidRPr="006870C2">
        <w:t xml:space="preserve"> on </w:t>
      </w:r>
      <w:r>
        <w:t xml:space="preserve">IAB </w:t>
      </w:r>
    </w:p>
    <w:tbl>
      <w:tblPr>
        <w:tblW w:w="9930" w:type="dxa"/>
        <w:tblInd w:w="-152" w:type="dxa"/>
        <w:tblLayout w:type="fixed"/>
        <w:tblLook w:val="0000" w:firstRow="0" w:lastRow="0" w:firstColumn="0" w:lastColumn="0" w:noHBand="0" w:noVBand="0"/>
      </w:tblPr>
      <w:tblGrid>
        <w:gridCol w:w="1132"/>
        <w:gridCol w:w="4231"/>
        <w:gridCol w:w="4567"/>
      </w:tblGrid>
      <w:tr w:rsidR="006E7BAE" w:rsidRPr="00E652C9" w14:paraId="4A031CCA" w14:textId="77777777" w:rsidTr="0023509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9A7B77" w14:textId="77777777" w:rsidR="006E7BAE" w:rsidRPr="00E652C9" w:rsidRDefault="00B22B6F" w:rsidP="00235099">
            <w:pPr>
              <w:ind w:left="144" w:hanging="144"/>
              <w:rPr>
                <w:rFonts w:ascii="Calibri" w:hAnsi="Calibri" w:cs="Calibri"/>
                <w:sz w:val="18"/>
                <w:szCs w:val="24"/>
                <w:highlight w:val="yellow"/>
                <w:lang w:eastAsia="en-US"/>
              </w:rPr>
            </w:pPr>
            <w:hyperlink r:id="rId35" w:history="1">
              <w:r w:rsidR="006E7BAE" w:rsidRPr="00E652C9">
                <w:rPr>
                  <w:rFonts w:ascii="Calibri" w:hAnsi="Calibri" w:cs="Calibri"/>
                  <w:sz w:val="18"/>
                  <w:szCs w:val="24"/>
                  <w:highlight w:val="yellow"/>
                  <w:lang w:eastAsia="en-US"/>
                </w:rPr>
                <w:t>R3-224715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7F7F1D" w14:textId="77777777" w:rsidR="006E7BAE" w:rsidRPr="00E652C9" w:rsidRDefault="006E7BAE" w:rsidP="00235099">
            <w:pPr>
              <w:ind w:left="144" w:hanging="144"/>
              <w:rPr>
                <w:rFonts w:ascii="Calibri" w:hAnsi="Calibri" w:cs="Calibri"/>
                <w:sz w:val="18"/>
                <w:szCs w:val="24"/>
                <w:lang w:eastAsia="en-US"/>
              </w:rPr>
            </w:pPr>
            <w:r w:rsidRPr="00E652C9">
              <w:rPr>
                <w:rFonts w:ascii="Calibri" w:hAnsi="Calibri" w:cs="Calibri"/>
                <w:sz w:val="18"/>
                <w:szCs w:val="24"/>
                <w:lang w:eastAsia="en-US"/>
              </w:rPr>
              <w:t>Miscellaneous corrections on IAB in TS 38.473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3C512D" w14:textId="77777777" w:rsidR="006E7BAE" w:rsidRPr="00E652C9" w:rsidRDefault="006E7BAE" w:rsidP="00235099">
            <w:pPr>
              <w:ind w:left="144" w:hanging="144"/>
              <w:rPr>
                <w:rFonts w:ascii="Calibri" w:hAnsi="Calibri" w:cs="Calibri"/>
                <w:sz w:val="18"/>
                <w:szCs w:val="24"/>
                <w:lang w:eastAsia="en-US"/>
              </w:rPr>
            </w:pPr>
            <w:r w:rsidRPr="00E652C9">
              <w:rPr>
                <w:rFonts w:ascii="Calibri" w:hAnsi="Calibri" w:cs="Calibri"/>
                <w:sz w:val="18"/>
                <w:szCs w:val="24"/>
                <w:lang w:eastAsia="en-US"/>
              </w:rPr>
              <w:t>CR1008r, TS 38.473 v17.1.0, Rel-17, Cat. F</w:t>
            </w:r>
          </w:p>
        </w:tc>
      </w:tr>
    </w:tbl>
    <w:p w14:paraId="6563E3A8" w14:textId="4421A3C9" w:rsidR="006E7BAE" w:rsidRDefault="006E7BAE" w:rsidP="00282126">
      <w:pPr>
        <w:spacing w:afterLines="50" w:after="156"/>
        <w:jc w:val="left"/>
        <w:rPr>
          <w:rFonts w:ascii="Times New Roman" w:hAnsi="Times New Roman" w:cs="Times New Roman"/>
        </w:rPr>
      </w:pPr>
    </w:p>
    <w:tbl>
      <w:tblPr>
        <w:tblW w:w="0" w:type="auto"/>
        <w:tblInd w:w="42" w:type="dxa"/>
        <w:tblLayout w:type="fixed"/>
        <w:tblCellMar>
          <w:left w:w="42" w:type="dxa"/>
          <w:right w:w="42" w:type="dxa"/>
        </w:tblCellMar>
        <w:tblLook w:val="04A0" w:firstRow="1" w:lastRow="0" w:firstColumn="1" w:lastColumn="0" w:noHBand="0" w:noVBand="1"/>
      </w:tblPr>
      <w:tblGrid>
        <w:gridCol w:w="1123"/>
        <w:gridCol w:w="8517"/>
      </w:tblGrid>
      <w:tr w:rsidR="00304A3C" w14:paraId="1B264621" w14:textId="77777777" w:rsidTr="00304A3C">
        <w:tc>
          <w:tcPr>
            <w:tcW w:w="1123" w:type="dxa"/>
            <w:tcBorders>
              <w:top w:val="single" w:sz="4" w:space="0" w:color="auto"/>
              <w:left w:val="single" w:sz="4" w:space="0" w:color="auto"/>
            </w:tcBorders>
            <w:shd w:val="clear" w:color="auto" w:fill="auto"/>
          </w:tcPr>
          <w:p w14:paraId="4903039B" w14:textId="77777777" w:rsidR="00304A3C" w:rsidRPr="00304A3C" w:rsidRDefault="00304A3C" w:rsidP="00304A3C">
            <w:pPr>
              <w:pStyle w:val="CRCoverPage"/>
              <w:tabs>
                <w:tab w:val="right" w:pos="2184"/>
              </w:tabs>
              <w:spacing w:after="0"/>
              <w:rPr>
                <w:b/>
                <w:i/>
                <w:sz w:val="16"/>
                <w:szCs w:val="16"/>
              </w:rPr>
            </w:pPr>
            <w:r w:rsidRPr="00304A3C">
              <w:rPr>
                <w:b/>
                <w:i/>
                <w:sz w:val="16"/>
                <w:szCs w:val="16"/>
              </w:rPr>
              <w:t>Reason for change:</w:t>
            </w:r>
          </w:p>
        </w:tc>
        <w:tc>
          <w:tcPr>
            <w:tcW w:w="8517" w:type="dxa"/>
            <w:tcBorders>
              <w:top w:val="single" w:sz="4" w:space="0" w:color="auto"/>
              <w:right w:val="single" w:sz="4" w:space="0" w:color="auto"/>
            </w:tcBorders>
            <w:shd w:val="pct30" w:color="FFFF00" w:fill="auto"/>
          </w:tcPr>
          <w:p w14:paraId="13AE3CAF" w14:textId="77777777" w:rsidR="00304A3C" w:rsidRPr="00304A3C" w:rsidRDefault="00304A3C" w:rsidP="00304A3C">
            <w:pPr>
              <w:widowControl/>
              <w:numPr>
                <w:ilvl w:val="0"/>
                <w:numId w:val="19"/>
              </w:numPr>
              <w:overflowPunct w:val="0"/>
              <w:autoSpaceDE w:val="0"/>
              <w:autoSpaceDN w:val="0"/>
              <w:adjustRightInd w:val="0"/>
              <w:spacing w:after="0" w:line="240" w:lineRule="auto"/>
              <w:jc w:val="left"/>
              <w:textAlignment w:val="baseline"/>
              <w:rPr>
                <w:rFonts w:eastAsia="宋体"/>
                <w:sz w:val="16"/>
                <w:szCs w:val="16"/>
              </w:rPr>
            </w:pPr>
            <w:r w:rsidRPr="00304A3C">
              <w:rPr>
                <w:rFonts w:eastAsia="宋体" w:hint="eastAsia"/>
                <w:sz w:val="16"/>
                <w:szCs w:val="16"/>
              </w:rPr>
              <w:t xml:space="preserve">In current specification, the description of </w:t>
            </w:r>
            <w:r w:rsidRPr="00304A3C">
              <w:rPr>
                <w:rFonts w:eastAsia="宋体" w:hint="eastAsia"/>
                <w:sz w:val="16"/>
                <w:szCs w:val="16"/>
                <w:lang w:eastAsia="ja-JP"/>
              </w:rPr>
              <w:t>Number of RB Sets</w:t>
            </w:r>
            <w:r w:rsidRPr="00304A3C">
              <w:rPr>
                <w:rFonts w:eastAsia="宋体" w:hint="eastAsia"/>
                <w:sz w:val="16"/>
                <w:szCs w:val="16"/>
              </w:rPr>
              <w:t xml:space="preserve"> IE in RB Set Configuration is </w:t>
            </w:r>
            <w:r w:rsidRPr="00304A3C">
              <w:rPr>
                <w:rFonts w:eastAsia="宋体"/>
                <w:sz w:val="16"/>
                <w:szCs w:val="16"/>
              </w:rPr>
              <w:t>“</w:t>
            </w:r>
            <w:r w:rsidRPr="00304A3C">
              <w:rPr>
                <w:rFonts w:eastAsia="宋体" w:hint="eastAsia"/>
                <w:sz w:val="16"/>
                <w:szCs w:val="16"/>
                <w:lang w:eastAsia="ja-JP"/>
              </w:rPr>
              <w:t>Number of configured RB sets. The RB sets are contiguous and non-overlapping.</w:t>
            </w:r>
            <w:r w:rsidRPr="00304A3C">
              <w:rPr>
                <w:rFonts w:eastAsia="宋体" w:hint="eastAsia"/>
                <w:sz w:val="16"/>
                <w:szCs w:val="16"/>
              </w:rPr>
              <w:t xml:space="preserve"> </w:t>
            </w:r>
            <w:r w:rsidRPr="00304A3C">
              <w:rPr>
                <w:rFonts w:eastAsia="宋体" w:hint="eastAsia"/>
                <w:sz w:val="16"/>
                <w:szCs w:val="16"/>
                <w:lang w:eastAsia="ja-JP"/>
              </w:rPr>
              <w:t>The start RB index of the first RB set is the lowest index of RB of the IAB-DU cell</w:t>
            </w:r>
            <w:r w:rsidRPr="00304A3C">
              <w:rPr>
                <w:rFonts w:eastAsia="宋体" w:hint="eastAsia"/>
                <w:sz w:val="16"/>
                <w:szCs w:val="16"/>
              </w:rPr>
              <w:t>.</w:t>
            </w:r>
            <w:r w:rsidRPr="00304A3C">
              <w:rPr>
                <w:rFonts w:eastAsia="宋体"/>
                <w:sz w:val="16"/>
                <w:szCs w:val="16"/>
              </w:rPr>
              <w:t>”</w:t>
            </w:r>
            <w:r w:rsidRPr="00304A3C">
              <w:rPr>
                <w:rFonts w:eastAsia="宋体" w:hint="eastAsia"/>
                <w:sz w:val="16"/>
                <w:szCs w:val="16"/>
              </w:rPr>
              <w:t xml:space="preserve">. However, the meaning of </w:t>
            </w:r>
            <w:r w:rsidRPr="00304A3C">
              <w:rPr>
                <w:rFonts w:eastAsia="宋体"/>
                <w:sz w:val="16"/>
                <w:szCs w:val="16"/>
              </w:rPr>
              <w:t>“</w:t>
            </w:r>
            <w:r w:rsidRPr="00304A3C">
              <w:rPr>
                <w:rFonts w:eastAsia="宋体" w:hint="eastAsia"/>
                <w:sz w:val="16"/>
                <w:szCs w:val="16"/>
                <w:lang w:eastAsia="ja-JP"/>
              </w:rPr>
              <w:t>the lowest index of RB of the IAB-DU cell</w:t>
            </w:r>
            <w:r w:rsidRPr="00304A3C">
              <w:rPr>
                <w:rFonts w:eastAsia="宋体"/>
                <w:sz w:val="16"/>
                <w:szCs w:val="16"/>
              </w:rPr>
              <w:t>”</w:t>
            </w:r>
            <w:r w:rsidRPr="00304A3C">
              <w:rPr>
                <w:rFonts w:eastAsia="宋体" w:hint="eastAsia"/>
                <w:sz w:val="16"/>
                <w:szCs w:val="16"/>
              </w:rPr>
              <w:t xml:space="preserve"> is not clear. As we know, there may be multiple carriers configured in one IAB-DU cell associated with different SCSs. </w:t>
            </w:r>
            <w:proofErr w:type="gramStart"/>
            <w:r w:rsidRPr="00304A3C">
              <w:rPr>
                <w:rFonts w:eastAsia="宋体" w:hint="eastAsia"/>
                <w:sz w:val="16"/>
                <w:szCs w:val="16"/>
              </w:rPr>
              <w:t>So</w:t>
            </w:r>
            <w:proofErr w:type="gramEnd"/>
            <w:r w:rsidRPr="00304A3C">
              <w:rPr>
                <w:rFonts w:eastAsia="宋体" w:hint="eastAsia"/>
                <w:sz w:val="16"/>
                <w:szCs w:val="16"/>
              </w:rPr>
              <w:t xml:space="preserve"> it is not clear which carrier should be used to determine </w:t>
            </w:r>
            <w:r w:rsidRPr="00304A3C">
              <w:rPr>
                <w:rFonts w:eastAsia="宋体"/>
                <w:sz w:val="16"/>
                <w:szCs w:val="16"/>
              </w:rPr>
              <w:t>“</w:t>
            </w:r>
            <w:r w:rsidRPr="00304A3C">
              <w:rPr>
                <w:rFonts w:eastAsia="宋体" w:hint="eastAsia"/>
                <w:sz w:val="16"/>
                <w:szCs w:val="16"/>
                <w:lang w:eastAsia="ja-JP"/>
              </w:rPr>
              <w:t>the lowest index of RB of the IAB-DU cell</w:t>
            </w:r>
            <w:r w:rsidRPr="00304A3C">
              <w:rPr>
                <w:rFonts w:eastAsia="宋体"/>
                <w:sz w:val="16"/>
                <w:szCs w:val="16"/>
              </w:rPr>
              <w:t>”</w:t>
            </w:r>
            <w:r w:rsidRPr="00304A3C">
              <w:rPr>
                <w:rFonts w:eastAsia="宋体" w:hint="eastAsia"/>
                <w:sz w:val="16"/>
                <w:szCs w:val="16"/>
              </w:rPr>
              <w:t xml:space="preserve">. As captured in TS 38.473, </w:t>
            </w:r>
            <w:r w:rsidRPr="00304A3C">
              <w:rPr>
                <w:rFonts w:eastAsia="宋体" w:hint="eastAsia"/>
                <w:sz w:val="16"/>
                <w:szCs w:val="16"/>
                <w:lang w:eastAsia="ja-JP"/>
              </w:rPr>
              <w:t>Subcarrier Spacing</w:t>
            </w:r>
            <w:r w:rsidRPr="00304A3C">
              <w:rPr>
                <w:rFonts w:eastAsia="宋体" w:hint="eastAsia"/>
                <w:sz w:val="16"/>
                <w:szCs w:val="16"/>
              </w:rPr>
              <w:t xml:space="preserve"> IE is contained in the RB Set Configuration to indicate the </w:t>
            </w:r>
            <w:r w:rsidRPr="00304A3C">
              <w:rPr>
                <w:rFonts w:eastAsia="宋体" w:hint="eastAsia"/>
                <w:sz w:val="16"/>
                <w:szCs w:val="16"/>
                <w:lang w:eastAsia="ja-JP"/>
              </w:rPr>
              <w:t>Subcarrier spacing used as reference for the RB set configuration.</w:t>
            </w:r>
            <w:r w:rsidRPr="00304A3C">
              <w:rPr>
                <w:rFonts w:eastAsia="宋体" w:hint="eastAsia"/>
                <w:sz w:val="16"/>
                <w:szCs w:val="16"/>
              </w:rPr>
              <w:t xml:space="preserve"> So </w:t>
            </w:r>
            <w:r w:rsidRPr="00304A3C">
              <w:rPr>
                <w:rFonts w:eastAsia="宋体"/>
                <w:sz w:val="16"/>
                <w:szCs w:val="16"/>
              </w:rPr>
              <w:t>“</w:t>
            </w:r>
            <w:r w:rsidRPr="00304A3C">
              <w:rPr>
                <w:rFonts w:eastAsia="宋体" w:hint="eastAsia"/>
                <w:sz w:val="16"/>
                <w:szCs w:val="16"/>
                <w:lang w:eastAsia="ja-JP"/>
              </w:rPr>
              <w:t>the lowest index of RB of the IAB-DU cell</w:t>
            </w:r>
            <w:r w:rsidRPr="00304A3C">
              <w:rPr>
                <w:rFonts w:eastAsia="宋体"/>
                <w:sz w:val="16"/>
                <w:szCs w:val="16"/>
              </w:rPr>
              <w:t>”</w:t>
            </w:r>
            <w:r w:rsidRPr="00304A3C">
              <w:rPr>
                <w:rFonts w:eastAsia="宋体" w:hint="eastAsia"/>
                <w:sz w:val="16"/>
                <w:szCs w:val="16"/>
              </w:rPr>
              <w:t xml:space="preserve"> should be the lowest index of RB </w:t>
            </w:r>
            <w:r w:rsidRPr="00304A3C">
              <w:rPr>
                <w:rFonts w:eastAsia="宋体" w:hint="eastAsia"/>
                <w:sz w:val="16"/>
                <w:szCs w:val="16"/>
                <w:lang w:eastAsia="ja-JP"/>
              </w:rPr>
              <w:t>of</w:t>
            </w:r>
            <w:r w:rsidRPr="00304A3C">
              <w:rPr>
                <w:rFonts w:eastAsia="宋体" w:hint="eastAsia"/>
                <w:sz w:val="16"/>
                <w:szCs w:val="16"/>
              </w:rPr>
              <w:t xml:space="preserve"> the carrier corresponding to the </w:t>
            </w:r>
            <w:r w:rsidRPr="00304A3C">
              <w:rPr>
                <w:rFonts w:eastAsia="宋体" w:hint="eastAsia"/>
                <w:i/>
                <w:iCs/>
                <w:sz w:val="16"/>
                <w:szCs w:val="16"/>
                <w:lang w:eastAsia="ja-JP"/>
              </w:rPr>
              <w:t>Subcarrier Spacing</w:t>
            </w:r>
            <w:r w:rsidRPr="00304A3C">
              <w:rPr>
                <w:rFonts w:eastAsia="宋体" w:hint="eastAsia"/>
                <w:sz w:val="16"/>
                <w:szCs w:val="16"/>
              </w:rPr>
              <w:t xml:space="preserve"> IE. </w:t>
            </w:r>
          </w:p>
          <w:p w14:paraId="1E5AC437" w14:textId="77777777" w:rsidR="00304A3C" w:rsidRPr="00304A3C" w:rsidRDefault="00304A3C" w:rsidP="00304A3C">
            <w:pPr>
              <w:widowControl/>
              <w:numPr>
                <w:ilvl w:val="0"/>
                <w:numId w:val="19"/>
              </w:numPr>
              <w:overflowPunct w:val="0"/>
              <w:autoSpaceDE w:val="0"/>
              <w:autoSpaceDN w:val="0"/>
              <w:adjustRightInd w:val="0"/>
              <w:spacing w:after="0" w:line="240" w:lineRule="auto"/>
              <w:jc w:val="left"/>
              <w:textAlignment w:val="baseline"/>
              <w:rPr>
                <w:rStyle w:val="fontstyle01"/>
                <w:sz w:val="16"/>
                <w:szCs w:val="16"/>
              </w:rPr>
            </w:pPr>
            <w:r w:rsidRPr="00304A3C">
              <w:rPr>
                <w:rFonts w:eastAsia="宋体" w:hint="eastAsia"/>
                <w:sz w:val="16"/>
                <w:szCs w:val="16"/>
              </w:rPr>
              <w:lastRenderedPageBreak/>
              <w:t>During RAN3#116e meeting, the</w:t>
            </w:r>
            <w:r w:rsidRPr="00304A3C">
              <w:rPr>
                <w:rFonts w:eastAsia="宋体" w:hint="eastAsia"/>
                <w:sz w:val="16"/>
                <w:szCs w:val="16"/>
                <w:lang w:val="en-GB"/>
              </w:rPr>
              <w:t xml:space="preserve"> trigger condition for the descend</w:t>
            </w:r>
            <w:r w:rsidRPr="00304A3C">
              <w:rPr>
                <w:rFonts w:eastAsia="宋体" w:hint="eastAsia"/>
                <w:sz w:val="16"/>
                <w:szCs w:val="16"/>
              </w:rPr>
              <w:t>a</w:t>
            </w:r>
            <w:proofErr w:type="spellStart"/>
            <w:r w:rsidRPr="00304A3C">
              <w:rPr>
                <w:rFonts w:eastAsia="宋体" w:hint="eastAsia"/>
                <w:sz w:val="16"/>
                <w:szCs w:val="16"/>
                <w:lang w:val="en-GB"/>
              </w:rPr>
              <w:t>nt</w:t>
            </w:r>
            <w:proofErr w:type="spellEnd"/>
            <w:r w:rsidRPr="00304A3C">
              <w:rPr>
                <w:rFonts w:eastAsia="宋体" w:hint="eastAsia"/>
                <w:sz w:val="16"/>
                <w:szCs w:val="16"/>
                <w:lang w:val="en-GB"/>
              </w:rPr>
              <w:t xml:space="preserve"> IAB node to transfer the buffered RRC message</w:t>
            </w:r>
            <w:r w:rsidRPr="00304A3C">
              <w:rPr>
                <w:rFonts w:eastAsia="宋体" w:hint="eastAsia"/>
                <w:sz w:val="16"/>
                <w:szCs w:val="16"/>
              </w:rPr>
              <w:t xml:space="preserve"> was discussed. Two alternatives were discussed, i.e. Alt1 is that </w:t>
            </w:r>
            <w:r w:rsidRPr="00304A3C">
              <w:rPr>
                <w:rFonts w:eastAsia="宋体" w:hint="eastAsia"/>
                <w:sz w:val="16"/>
                <w:szCs w:val="16"/>
                <w:lang w:val="en-GB"/>
              </w:rPr>
              <w:t xml:space="preserve">the </w:t>
            </w:r>
            <w:r w:rsidRPr="00304A3C">
              <w:rPr>
                <w:rFonts w:eastAsia="宋体" w:hint="eastAsia"/>
                <w:sz w:val="16"/>
                <w:szCs w:val="16"/>
              </w:rPr>
              <w:t xml:space="preserve">routing entries for the target path at </w:t>
            </w:r>
            <w:r w:rsidRPr="00304A3C">
              <w:rPr>
                <w:rFonts w:eastAsia="宋体" w:hint="eastAsia"/>
                <w:sz w:val="16"/>
                <w:szCs w:val="16"/>
                <w:lang w:val="en-GB"/>
              </w:rPr>
              <w:t>descend</w:t>
            </w:r>
            <w:r w:rsidRPr="00304A3C">
              <w:rPr>
                <w:rFonts w:eastAsia="宋体" w:hint="eastAsia"/>
                <w:sz w:val="16"/>
                <w:szCs w:val="16"/>
              </w:rPr>
              <w:t>a</w:t>
            </w:r>
            <w:proofErr w:type="spellStart"/>
            <w:r w:rsidRPr="00304A3C">
              <w:rPr>
                <w:rFonts w:eastAsia="宋体" w:hint="eastAsia"/>
                <w:sz w:val="16"/>
                <w:szCs w:val="16"/>
                <w:lang w:val="en-GB"/>
              </w:rPr>
              <w:t>nt</w:t>
            </w:r>
            <w:proofErr w:type="spellEnd"/>
            <w:r w:rsidRPr="00304A3C">
              <w:rPr>
                <w:rFonts w:eastAsia="宋体" w:hint="eastAsia"/>
                <w:sz w:val="16"/>
                <w:szCs w:val="16"/>
                <w:lang w:val="en-GB"/>
              </w:rPr>
              <w:t xml:space="preserve"> IAB-node</w:t>
            </w:r>
            <w:r w:rsidRPr="00304A3C">
              <w:rPr>
                <w:rFonts w:eastAsia="宋体" w:hint="eastAsia"/>
                <w:sz w:val="16"/>
                <w:szCs w:val="16"/>
              </w:rPr>
              <w:t xml:space="preserve"> is</w:t>
            </w:r>
            <w:r w:rsidRPr="00304A3C">
              <w:rPr>
                <w:rFonts w:eastAsia="宋体" w:hint="eastAsia"/>
                <w:sz w:val="16"/>
                <w:szCs w:val="16"/>
                <w:lang w:val="en-GB"/>
              </w:rPr>
              <w:t xml:space="preserve"> pre-configured from IAB-donor-CU</w:t>
            </w:r>
            <w:r w:rsidRPr="00304A3C">
              <w:rPr>
                <w:rFonts w:eastAsia="宋体" w:hint="eastAsia"/>
                <w:sz w:val="16"/>
                <w:szCs w:val="16"/>
              </w:rPr>
              <w:t>; Alt 2 is that</w:t>
            </w:r>
            <w:r w:rsidRPr="00304A3C">
              <w:rPr>
                <w:rFonts w:eastAsia="宋体" w:hint="eastAsia"/>
                <w:sz w:val="16"/>
                <w:szCs w:val="16"/>
                <w:lang w:val="en-GB"/>
              </w:rPr>
              <w:t xml:space="preserve"> the default BH RLC CH </w:t>
            </w:r>
            <w:r w:rsidRPr="00304A3C">
              <w:rPr>
                <w:rFonts w:eastAsia="宋体" w:hint="eastAsia"/>
                <w:sz w:val="16"/>
                <w:szCs w:val="16"/>
              </w:rPr>
              <w:t>is used if</w:t>
            </w:r>
            <w:r w:rsidRPr="00304A3C">
              <w:rPr>
                <w:rFonts w:eastAsia="宋体" w:hint="eastAsia"/>
                <w:sz w:val="16"/>
                <w:szCs w:val="16"/>
                <w:lang w:val="en-GB"/>
              </w:rPr>
              <w:t xml:space="preserve"> no routing entry exists for the received packets</w:t>
            </w:r>
            <w:r w:rsidRPr="00304A3C">
              <w:rPr>
                <w:rFonts w:eastAsia="宋体" w:hint="eastAsia"/>
                <w:sz w:val="16"/>
                <w:szCs w:val="16"/>
              </w:rPr>
              <w:t>. There was no agreement on this issue. And it was captured in the meeting report that f</w:t>
            </w:r>
            <w:r w:rsidRPr="00304A3C">
              <w:rPr>
                <w:rFonts w:eastAsia="宋体" w:hint="eastAsia"/>
                <w:sz w:val="16"/>
                <w:szCs w:val="16"/>
                <w:lang w:eastAsia="en-US"/>
              </w:rPr>
              <w:t>or next meeting, companies are encouraged to provide updates to stage2 for Alt</w:t>
            </w:r>
            <w:r w:rsidRPr="00304A3C">
              <w:rPr>
                <w:rFonts w:eastAsia="宋体" w:hint="eastAsia"/>
                <w:sz w:val="16"/>
                <w:szCs w:val="16"/>
              </w:rPr>
              <w:t xml:space="preserve">1. It implies that we could try to agree to Alt1. </w:t>
            </w:r>
            <w:proofErr w:type="gramStart"/>
            <w:r w:rsidRPr="00304A3C">
              <w:rPr>
                <w:rFonts w:eastAsia="宋体" w:hint="eastAsia"/>
                <w:sz w:val="16"/>
                <w:szCs w:val="16"/>
              </w:rPr>
              <w:t>So</w:t>
            </w:r>
            <w:proofErr w:type="gramEnd"/>
            <w:r w:rsidRPr="00304A3C">
              <w:rPr>
                <w:rFonts w:eastAsia="宋体" w:hint="eastAsia"/>
                <w:sz w:val="16"/>
                <w:szCs w:val="16"/>
              </w:rPr>
              <w:t xml:space="preserve"> the trigger </w:t>
            </w:r>
            <w:r w:rsidRPr="00304A3C">
              <w:rPr>
                <w:rFonts w:eastAsia="宋体" w:hint="eastAsia"/>
                <w:sz w:val="16"/>
                <w:szCs w:val="16"/>
                <w:lang w:val="en-GB"/>
              </w:rPr>
              <w:t>condition for the descend</w:t>
            </w:r>
            <w:r w:rsidRPr="00304A3C">
              <w:rPr>
                <w:rFonts w:eastAsia="宋体" w:hint="eastAsia"/>
                <w:sz w:val="16"/>
                <w:szCs w:val="16"/>
              </w:rPr>
              <w:t>a</w:t>
            </w:r>
            <w:proofErr w:type="spellStart"/>
            <w:r w:rsidRPr="00304A3C">
              <w:rPr>
                <w:rFonts w:eastAsia="宋体" w:hint="eastAsia"/>
                <w:sz w:val="16"/>
                <w:szCs w:val="16"/>
                <w:lang w:val="en-GB"/>
              </w:rPr>
              <w:t>nt</w:t>
            </w:r>
            <w:proofErr w:type="spellEnd"/>
            <w:r w:rsidRPr="00304A3C">
              <w:rPr>
                <w:rFonts w:eastAsia="宋体" w:hint="eastAsia"/>
                <w:sz w:val="16"/>
                <w:szCs w:val="16"/>
                <w:lang w:val="en-GB"/>
              </w:rPr>
              <w:t xml:space="preserve"> IAB node to transfer the buffered RRC message</w:t>
            </w:r>
            <w:r w:rsidRPr="00304A3C">
              <w:rPr>
                <w:rFonts w:eastAsia="宋体" w:hint="eastAsia"/>
                <w:sz w:val="16"/>
                <w:szCs w:val="16"/>
              </w:rPr>
              <w:t xml:space="preserve"> needs to be updated to add one condition that it has one or </w:t>
            </w:r>
            <w:r w:rsidRPr="00304A3C">
              <w:rPr>
                <w:rFonts w:eastAsia="宋体" w:hint="eastAsia"/>
                <w:sz w:val="16"/>
                <w:szCs w:val="16"/>
                <w:lang w:eastAsia="ja-JP"/>
              </w:rPr>
              <w:t>more routing entries for the target path</w:t>
            </w:r>
            <w:r w:rsidRPr="00304A3C">
              <w:rPr>
                <w:rFonts w:eastAsia="宋体" w:hint="eastAsia"/>
                <w:sz w:val="16"/>
                <w:szCs w:val="16"/>
              </w:rPr>
              <w:t xml:space="preserve">. </w:t>
            </w:r>
          </w:p>
        </w:tc>
      </w:tr>
      <w:tr w:rsidR="00304A3C" w14:paraId="2496F74B" w14:textId="77777777" w:rsidTr="00304A3C">
        <w:tc>
          <w:tcPr>
            <w:tcW w:w="1123" w:type="dxa"/>
            <w:tcBorders>
              <w:left w:val="single" w:sz="4" w:space="0" w:color="auto"/>
            </w:tcBorders>
          </w:tcPr>
          <w:p w14:paraId="265D12CB" w14:textId="77777777" w:rsidR="00304A3C" w:rsidRPr="00304A3C" w:rsidRDefault="00304A3C" w:rsidP="00304A3C">
            <w:pPr>
              <w:pStyle w:val="CRCoverPage"/>
              <w:spacing w:after="0"/>
              <w:rPr>
                <w:b/>
                <w:i/>
                <w:sz w:val="16"/>
                <w:szCs w:val="16"/>
              </w:rPr>
            </w:pPr>
          </w:p>
        </w:tc>
        <w:tc>
          <w:tcPr>
            <w:tcW w:w="8517" w:type="dxa"/>
            <w:tcBorders>
              <w:right w:val="single" w:sz="4" w:space="0" w:color="auto"/>
            </w:tcBorders>
          </w:tcPr>
          <w:p w14:paraId="5BA6AF11" w14:textId="77777777" w:rsidR="00304A3C" w:rsidRPr="00304A3C" w:rsidRDefault="00304A3C" w:rsidP="00304A3C">
            <w:pPr>
              <w:pStyle w:val="CRCoverPage"/>
              <w:spacing w:after="0"/>
              <w:rPr>
                <w:sz w:val="16"/>
                <w:szCs w:val="16"/>
              </w:rPr>
            </w:pPr>
          </w:p>
        </w:tc>
      </w:tr>
      <w:tr w:rsidR="00304A3C" w14:paraId="3E277B8E" w14:textId="77777777" w:rsidTr="00304A3C">
        <w:tc>
          <w:tcPr>
            <w:tcW w:w="1123" w:type="dxa"/>
            <w:tcBorders>
              <w:left w:val="single" w:sz="4" w:space="0" w:color="auto"/>
            </w:tcBorders>
            <w:shd w:val="clear" w:color="auto" w:fill="auto"/>
          </w:tcPr>
          <w:p w14:paraId="4E99C319" w14:textId="77777777" w:rsidR="00304A3C" w:rsidRPr="00304A3C" w:rsidRDefault="00304A3C" w:rsidP="00304A3C">
            <w:pPr>
              <w:pStyle w:val="CRCoverPage"/>
              <w:tabs>
                <w:tab w:val="right" w:pos="2184"/>
              </w:tabs>
              <w:spacing w:after="0"/>
              <w:rPr>
                <w:b/>
                <w:i/>
                <w:sz w:val="16"/>
                <w:szCs w:val="16"/>
              </w:rPr>
            </w:pPr>
            <w:r w:rsidRPr="00304A3C">
              <w:rPr>
                <w:b/>
                <w:i/>
                <w:sz w:val="16"/>
                <w:szCs w:val="16"/>
              </w:rPr>
              <w:t>Summary of change:</w:t>
            </w:r>
          </w:p>
        </w:tc>
        <w:tc>
          <w:tcPr>
            <w:tcW w:w="8517" w:type="dxa"/>
            <w:tcBorders>
              <w:right w:val="single" w:sz="4" w:space="0" w:color="auto"/>
            </w:tcBorders>
            <w:shd w:val="pct30" w:color="FFFF00" w:fill="auto"/>
          </w:tcPr>
          <w:p w14:paraId="7BDE8187" w14:textId="77777777" w:rsidR="00304A3C" w:rsidRPr="00304A3C" w:rsidRDefault="00304A3C" w:rsidP="00304A3C">
            <w:pPr>
              <w:widowControl/>
              <w:numPr>
                <w:ilvl w:val="0"/>
                <w:numId w:val="20"/>
              </w:numPr>
              <w:overflowPunct w:val="0"/>
              <w:autoSpaceDE w:val="0"/>
              <w:autoSpaceDN w:val="0"/>
              <w:adjustRightInd w:val="0"/>
              <w:spacing w:after="0" w:line="240" w:lineRule="auto"/>
              <w:jc w:val="left"/>
              <w:textAlignment w:val="baseline"/>
              <w:rPr>
                <w:rFonts w:eastAsia="宋体"/>
                <w:sz w:val="16"/>
                <w:szCs w:val="16"/>
              </w:rPr>
            </w:pPr>
            <w:r w:rsidRPr="00304A3C">
              <w:rPr>
                <w:rFonts w:eastAsia="宋体" w:hint="eastAsia"/>
                <w:sz w:val="16"/>
                <w:szCs w:val="16"/>
              </w:rPr>
              <w:t xml:space="preserve">Clarify that </w:t>
            </w:r>
            <w:r w:rsidRPr="00304A3C">
              <w:rPr>
                <w:rFonts w:eastAsia="宋体"/>
                <w:sz w:val="16"/>
                <w:szCs w:val="16"/>
              </w:rPr>
              <w:t>“</w:t>
            </w:r>
            <w:r w:rsidRPr="00304A3C">
              <w:rPr>
                <w:sz w:val="16"/>
                <w:szCs w:val="16"/>
                <w:lang w:eastAsia="ja-JP"/>
              </w:rPr>
              <w:t>the lowest index of RB of the IAB-DU cell</w:t>
            </w:r>
            <w:r w:rsidRPr="00304A3C">
              <w:rPr>
                <w:rFonts w:eastAsia="宋体"/>
                <w:sz w:val="16"/>
                <w:szCs w:val="16"/>
              </w:rPr>
              <w:t>”</w:t>
            </w:r>
            <w:r w:rsidRPr="00304A3C">
              <w:rPr>
                <w:rFonts w:eastAsia="宋体" w:hint="eastAsia"/>
                <w:sz w:val="16"/>
                <w:szCs w:val="16"/>
              </w:rPr>
              <w:t xml:space="preserve"> in the description of </w:t>
            </w:r>
            <w:r w:rsidRPr="00304A3C">
              <w:rPr>
                <w:rFonts w:cs="Arial"/>
                <w:i/>
                <w:iCs/>
                <w:sz w:val="16"/>
                <w:szCs w:val="16"/>
                <w:lang w:eastAsia="ja-JP"/>
              </w:rPr>
              <w:t>Number of RB Sets</w:t>
            </w:r>
            <w:r w:rsidRPr="00304A3C">
              <w:rPr>
                <w:rFonts w:eastAsia="宋体" w:hint="eastAsia"/>
                <w:sz w:val="16"/>
                <w:szCs w:val="16"/>
              </w:rPr>
              <w:t xml:space="preserve"> IE should be the lowest index of RB </w:t>
            </w:r>
            <w:r w:rsidRPr="00304A3C">
              <w:rPr>
                <w:sz w:val="16"/>
                <w:szCs w:val="16"/>
                <w:lang w:eastAsia="ja-JP"/>
              </w:rPr>
              <w:t xml:space="preserve">of </w:t>
            </w:r>
            <w:r w:rsidRPr="00304A3C">
              <w:rPr>
                <w:rFonts w:eastAsia="宋体" w:hint="eastAsia"/>
                <w:sz w:val="16"/>
                <w:szCs w:val="16"/>
              </w:rPr>
              <w:t xml:space="preserve">the carrier indicated by the </w:t>
            </w:r>
            <w:r w:rsidRPr="00304A3C">
              <w:rPr>
                <w:rFonts w:cs="Arial"/>
                <w:i/>
                <w:iCs/>
                <w:sz w:val="16"/>
                <w:szCs w:val="16"/>
                <w:lang w:eastAsia="ja-JP"/>
              </w:rPr>
              <w:t>Subcarrier Spacing</w:t>
            </w:r>
            <w:r w:rsidRPr="00304A3C">
              <w:rPr>
                <w:rFonts w:eastAsia="宋体" w:cs="Arial" w:hint="eastAsia"/>
                <w:sz w:val="16"/>
                <w:szCs w:val="16"/>
              </w:rPr>
              <w:t xml:space="preserve"> IE.</w:t>
            </w:r>
          </w:p>
          <w:p w14:paraId="221C0404" w14:textId="77777777" w:rsidR="00304A3C" w:rsidRPr="00304A3C" w:rsidRDefault="00304A3C" w:rsidP="00304A3C">
            <w:pPr>
              <w:widowControl/>
              <w:numPr>
                <w:ilvl w:val="0"/>
                <w:numId w:val="20"/>
              </w:numPr>
              <w:overflowPunct w:val="0"/>
              <w:autoSpaceDE w:val="0"/>
              <w:autoSpaceDN w:val="0"/>
              <w:adjustRightInd w:val="0"/>
              <w:spacing w:after="0" w:line="240" w:lineRule="auto"/>
              <w:jc w:val="left"/>
              <w:textAlignment w:val="baseline"/>
              <w:rPr>
                <w:rFonts w:eastAsia="宋体"/>
                <w:sz w:val="16"/>
                <w:szCs w:val="16"/>
              </w:rPr>
            </w:pPr>
            <w:r w:rsidRPr="00304A3C">
              <w:rPr>
                <w:rFonts w:eastAsia="宋体" w:hint="eastAsia"/>
                <w:sz w:val="16"/>
                <w:szCs w:val="16"/>
              </w:rPr>
              <w:t xml:space="preserve">The trigger </w:t>
            </w:r>
            <w:r w:rsidRPr="00304A3C">
              <w:rPr>
                <w:rFonts w:hint="eastAsia"/>
                <w:sz w:val="16"/>
                <w:szCs w:val="16"/>
                <w:lang w:val="en-GB"/>
              </w:rPr>
              <w:t>condition for the descend</w:t>
            </w:r>
            <w:r w:rsidRPr="00304A3C">
              <w:rPr>
                <w:rFonts w:hint="eastAsia"/>
                <w:sz w:val="16"/>
                <w:szCs w:val="16"/>
              </w:rPr>
              <w:t>a</w:t>
            </w:r>
            <w:proofErr w:type="spellStart"/>
            <w:r w:rsidRPr="00304A3C">
              <w:rPr>
                <w:rFonts w:hint="eastAsia"/>
                <w:sz w:val="16"/>
                <w:szCs w:val="16"/>
                <w:lang w:val="en-GB"/>
              </w:rPr>
              <w:t>nt</w:t>
            </w:r>
            <w:proofErr w:type="spellEnd"/>
            <w:r w:rsidRPr="00304A3C">
              <w:rPr>
                <w:rFonts w:hint="eastAsia"/>
                <w:sz w:val="16"/>
                <w:szCs w:val="16"/>
                <w:lang w:val="en-GB"/>
              </w:rPr>
              <w:t xml:space="preserve"> IAB node to transfer the buffered RRC message</w:t>
            </w:r>
            <w:r w:rsidRPr="00304A3C">
              <w:rPr>
                <w:rFonts w:hint="eastAsia"/>
                <w:sz w:val="16"/>
                <w:szCs w:val="16"/>
              </w:rPr>
              <w:t xml:space="preserve"> needs to be updated to add one condition that</w:t>
            </w:r>
            <w:r w:rsidRPr="00304A3C">
              <w:rPr>
                <w:rFonts w:eastAsia="宋体" w:hint="eastAsia"/>
                <w:sz w:val="16"/>
                <w:szCs w:val="16"/>
              </w:rPr>
              <w:t xml:space="preserve"> it has one or </w:t>
            </w:r>
            <w:r w:rsidRPr="00304A3C">
              <w:rPr>
                <w:sz w:val="16"/>
                <w:szCs w:val="16"/>
                <w:lang w:eastAsia="ja-JP"/>
              </w:rPr>
              <w:t>more routing entries for the target path</w:t>
            </w:r>
            <w:r w:rsidRPr="00304A3C">
              <w:rPr>
                <w:rFonts w:eastAsia="宋体" w:hint="eastAsia"/>
                <w:sz w:val="16"/>
                <w:szCs w:val="16"/>
              </w:rPr>
              <w:t>.</w:t>
            </w:r>
          </w:p>
          <w:p w14:paraId="27D2DD8E" w14:textId="77777777" w:rsidR="00304A3C" w:rsidRPr="00304A3C" w:rsidRDefault="00304A3C" w:rsidP="00304A3C">
            <w:pPr>
              <w:spacing w:after="0" w:line="240" w:lineRule="auto"/>
              <w:rPr>
                <w:rFonts w:eastAsia="宋体"/>
                <w:sz w:val="16"/>
                <w:szCs w:val="16"/>
              </w:rPr>
            </w:pPr>
          </w:p>
          <w:p w14:paraId="5F8A4ABB" w14:textId="77777777" w:rsidR="00304A3C" w:rsidRPr="00304A3C" w:rsidRDefault="00304A3C" w:rsidP="00304A3C">
            <w:pPr>
              <w:spacing w:after="0" w:line="240" w:lineRule="auto"/>
              <w:rPr>
                <w:rFonts w:ascii="Arial" w:hAnsi="Arial" w:cs="Arial"/>
                <w:b/>
                <w:sz w:val="16"/>
                <w:szCs w:val="16"/>
              </w:rPr>
            </w:pPr>
            <w:r w:rsidRPr="00304A3C">
              <w:rPr>
                <w:rFonts w:ascii="Arial" w:hAnsi="Arial"/>
                <w:b/>
                <w:sz w:val="16"/>
                <w:szCs w:val="16"/>
              </w:rPr>
              <w:t>I</w:t>
            </w:r>
            <w:r w:rsidRPr="00304A3C">
              <w:rPr>
                <w:rFonts w:ascii="Arial" w:hAnsi="Arial" w:hint="eastAsia"/>
                <w:b/>
                <w:sz w:val="16"/>
                <w:szCs w:val="16"/>
              </w:rPr>
              <w:t xml:space="preserve">mpact </w:t>
            </w:r>
            <w:r w:rsidRPr="00304A3C">
              <w:rPr>
                <w:rFonts w:ascii="Arial" w:hAnsi="Arial" w:cs="Arial" w:hint="eastAsia"/>
                <w:b/>
                <w:sz w:val="16"/>
                <w:szCs w:val="16"/>
              </w:rPr>
              <w:t>analysis</w:t>
            </w:r>
          </w:p>
          <w:p w14:paraId="5761BFF9" w14:textId="77777777" w:rsidR="00304A3C" w:rsidRPr="00304A3C" w:rsidRDefault="00304A3C" w:rsidP="00304A3C">
            <w:pPr>
              <w:pStyle w:val="CRCoverPage"/>
              <w:spacing w:after="0"/>
              <w:rPr>
                <w:sz w:val="16"/>
                <w:szCs w:val="16"/>
              </w:rPr>
            </w:pPr>
            <w:r w:rsidRPr="00304A3C">
              <w:rPr>
                <w:sz w:val="16"/>
                <w:szCs w:val="16"/>
              </w:rPr>
              <w:t xml:space="preserve">Impact assessment towards the previous version of the specification (same release): </w:t>
            </w:r>
          </w:p>
          <w:p w14:paraId="5C0E9DB4" w14:textId="77777777" w:rsidR="00304A3C" w:rsidRPr="00304A3C" w:rsidRDefault="00304A3C" w:rsidP="00304A3C">
            <w:pPr>
              <w:pStyle w:val="CRCoverPage"/>
              <w:spacing w:after="0"/>
              <w:rPr>
                <w:sz w:val="16"/>
                <w:szCs w:val="16"/>
              </w:rPr>
            </w:pPr>
            <w:r w:rsidRPr="00304A3C">
              <w:rPr>
                <w:sz w:val="16"/>
                <w:szCs w:val="16"/>
              </w:rPr>
              <w:t xml:space="preserve">This CR has </w:t>
            </w:r>
            <w:r w:rsidRPr="00304A3C">
              <w:rPr>
                <w:bCs/>
                <w:sz w:val="16"/>
                <w:szCs w:val="16"/>
              </w:rPr>
              <w:t>isolated impact</w:t>
            </w:r>
            <w:r w:rsidRPr="00304A3C">
              <w:rPr>
                <w:sz w:val="16"/>
                <w:szCs w:val="16"/>
              </w:rPr>
              <w:t xml:space="preserve"> with the previous version of the specification (same release).</w:t>
            </w:r>
          </w:p>
          <w:p w14:paraId="37C4F1F6" w14:textId="77777777" w:rsidR="00304A3C" w:rsidRPr="00304A3C" w:rsidRDefault="00304A3C" w:rsidP="00304A3C">
            <w:pPr>
              <w:pStyle w:val="CRCoverPage"/>
              <w:spacing w:after="0"/>
              <w:rPr>
                <w:sz w:val="16"/>
                <w:szCs w:val="16"/>
              </w:rPr>
            </w:pPr>
            <w:r w:rsidRPr="00304A3C">
              <w:rPr>
                <w:sz w:val="16"/>
                <w:szCs w:val="16"/>
              </w:rPr>
              <w:t xml:space="preserve">This CR has impact under functional point of view. </w:t>
            </w:r>
          </w:p>
          <w:p w14:paraId="19832F9B" w14:textId="77777777" w:rsidR="00304A3C" w:rsidRPr="00304A3C" w:rsidRDefault="00304A3C" w:rsidP="00304A3C">
            <w:pPr>
              <w:pStyle w:val="CRCoverPage"/>
              <w:spacing w:after="0"/>
              <w:rPr>
                <w:sz w:val="16"/>
                <w:szCs w:val="16"/>
              </w:rPr>
            </w:pPr>
            <w:r w:rsidRPr="00304A3C">
              <w:rPr>
                <w:sz w:val="16"/>
                <w:szCs w:val="16"/>
              </w:rPr>
              <w:t>The impact can be considered isolated because the change affects only the IAB related procedure.</w:t>
            </w:r>
          </w:p>
          <w:p w14:paraId="58C5FA7D" w14:textId="77777777" w:rsidR="00304A3C" w:rsidRPr="00304A3C" w:rsidRDefault="00304A3C" w:rsidP="00304A3C">
            <w:pPr>
              <w:spacing w:after="0" w:line="240" w:lineRule="auto"/>
              <w:rPr>
                <w:rFonts w:eastAsia="宋体"/>
                <w:sz w:val="16"/>
                <w:szCs w:val="16"/>
              </w:rPr>
            </w:pPr>
          </w:p>
        </w:tc>
      </w:tr>
    </w:tbl>
    <w:p w14:paraId="2F59D63A" w14:textId="247C3C19" w:rsidR="0069466C" w:rsidRDefault="0069466C" w:rsidP="00282126">
      <w:pPr>
        <w:spacing w:afterLines="50" w:after="156"/>
        <w:jc w:val="left"/>
        <w:rPr>
          <w:rFonts w:ascii="Times New Roman" w:hAnsi="Times New Roman" w:cs="Times New Roman"/>
        </w:rPr>
      </w:pPr>
    </w:p>
    <w:p w14:paraId="3212D703" w14:textId="69E9A4CD" w:rsidR="00304A3C" w:rsidRDefault="00304A3C" w:rsidP="00304A3C">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8: Do you support the </w:t>
      </w:r>
      <w:r w:rsidR="0045713B">
        <w:rPr>
          <w:rFonts w:ascii="Times New Roman" w:hAnsi="Times New Roman"/>
          <w:b/>
          <w:lang w:val="en-GB"/>
        </w:rPr>
        <w:t>CR</w:t>
      </w:r>
      <w:r>
        <w:rPr>
          <w:rFonts w:ascii="Times New Roman" w:hAnsi="Times New Roman"/>
          <w:b/>
          <w:lang w:val="en-GB"/>
        </w:rPr>
        <w:t xml:space="preserve"> to 38.4</w:t>
      </w:r>
      <w:r w:rsidR="00414BC3">
        <w:rPr>
          <w:rFonts w:ascii="Times New Roman" w:hAnsi="Times New Roman"/>
          <w:b/>
          <w:lang w:val="en-GB"/>
        </w:rPr>
        <w:t>73</w:t>
      </w:r>
      <w:r>
        <w:rPr>
          <w:rFonts w:ascii="Times New Roman" w:hAnsi="Times New Roman"/>
          <w:b/>
          <w:lang w:val="en-GB"/>
        </w:rPr>
        <w:t xml:space="preserve"> proposed by </w:t>
      </w:r>
      <w:hyperlink r:id="rId36" w:history="1">
        <w:r w:rsidRPr="00E652C9">
          <w:rPr>
            <w:rFonts w:ascii="Calibri" w:hAnsi="Calibri" w:cs="Calibri"/>
            <w:sz w:val="18"/>
            <w:szCs w:val="24"/>
            <w:highlight w:val="yellow"/>
            <w:lang w:eastAsia="en-US"/>
          </w:rPr>
          <w:t>R3-224</w:t>
        </w:r>
        <w:r>
          <w:rPr>
            <w:rFonts w:ascii="Calibri" w:hAnsi="Calibri" w:cs="Calibri"/>
            <w:sz w:val="18"/>
            <w:szCs w:val="24"/>
            <w:highlight w:val="yellow"/>
            <w:lang w:eastAsia="en-US"/>
          </w:rPr>
          <w:t>715</w:t>
        </w:r>
      </w:hyperlink>
      <w:r>
        <w:rPr>
          <w:rFonts w:ascii="Times New Roman" w:hAnsi="Times New Roman"/>
          <w:b/>
          <w:lang w:val="en-GB"/>
        </w:rPr>
        <w:t>?</w:t>
      </w:r>
    </w:p>
    <w:tbl>
      <w:tblPr>
        <w:tblStyle w:val="af"/>
        <w:tblW w:w="0" w:type="auto"/>
        <w:tblLook w:val="04A0" w:firstRow="1" w:lastRow="0" w:firstColumn="1" w:lastColumn="0" w:noHBand="0" w:noVBand="1"/>
      </w:tblPr>
      <w:tblGrid>
        <w:gridCol w:w="1535"/>
        <w:gridCol w:w="1295"/>
        <w:gridCol w:w="6906"/>
      </w:tblGrid>
      <w:tr w:rsidR="00304A3C" w14:paraId="54822645" w14:textId="77777777" w:rsidTr="00235099">
        <w:tc>
          <w:tcPr>
            <w:tcW w:w="1535" w:type="dxa"/>
          </w:tcPr>
          <w:p w14:paraId="17CF6323" w14:textId="77777777" w:rsidR="00304A3C" w:rsidRDefault="00304A3C" w:rsidP="00235099">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0A1AEF6A" w14:textId="77777777" w:rsidR="00304A3C" w:rsidRDefault="00304A3C" w:rsidP="00235099">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465F63BD" w14:textId="77777777" w:rsidR="00304A3C" w:rsidRDefault="00304A3C" w:rsidP="00235099">
            <w:pPr>
              <w:spacing w:afterLines="50" w:after="156"/>
              <w:jc w:val="left"/>
              <w:rPr>
                <w:rFonts w:ascii="Times New Roman" w:hAnsi="Times New Roman"/>
                <w:b/>
                <w:lang w:val="en-GB"/>
              </w:rPr>
            </w:pPr>
            <w:r>
              <w:rPr>
                <w:rFonts w:ascii="Times New Roman" w:hAnsi="Times New Roman"/>
                <w:b/>
                <w:lang w:val="en-GB"/>
              </w:rPr>
              <w:t>Comments if any</w:t>
            </w:r>
          </w:p>
        </w:tc>
      </w:tr>
      <w:tr w:rsidR="00304A3C" w14:paraId="201AEADA" w14:textId="77777777" w:rsidTr="00235099">
        <w:tc>
          <w:tcPr>
            <w:tcW w:w="1535" w:type="dxa"/>
          </w:tcPr>
          <w:p w14:paraId="20031264" w14:textId="77777777" w:rsidR="00304A3C" w:rsidRDefault="00304A3C" w:rsidP="00235099">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30E53A54" w14:textId="77777777" w:rsidR="00304A3C" w:rsidRDefault="00304A3C" w:rsidP="00235099">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64FB849A" w14:textId="77777777" w:rsidR="00304A3C" w:rsidRDefault="00304A3C" w:rsidP="00235099">
            <w:pPr>
              <w:spacing w:afterLines="50" w:after="156"/>
              <w:jc w:val="left"/>
              <w:rPr>
                <w:rFonts w:ascii="Times New Roman" w:hAnsi="Times New Roman"/>
                <w:lang w:val="en-GB"/>
              </w:rPr>
            </w:pPr>
          </w:p>
        </w:tc>
      </w:tr>
      <w:tr w:rsidR="00304A3C" w14:paraId="3EC44E72" w14:textId="77777777" w:rsidTr="00235099">
        <w:tc>
          <w:tcPr>
            <w:tcW w:w="1535" w:type="dxa"/>
          </w:tcPr>
          <w:p w14:paraId="43B07E0B" w14:textId="5BADF646" w:rsidR="00304A3C" w:rsidRPr="00CE721D" w:rsidRDefault="00CE721D" w:rsidP="00235099">
            <w:pPr>
              <w:spacing w:afterLines="50" w:after="156"/>
              <w:jc w:val="left"/>
              <w:rPr>
                <w:rFonts w:ascii="Arial" w:hAnsi="Arial" w:cs="Arial"/>
                <w:bCs/>
                <w:sz w:val="20"/>
                <w:szCs w:val="20"/>
                <w:lang w:val="en-GB"/>
              </w:rPr>
            </w:pPr>
            <w:r w:rsidRPr="00CE721D">
              <w:rPr>
                <w:rFonts w:ascii="Arial" w:hAnsi="Arial" w:cs="Arial" w:hint="eastAsia"/>
                <w:bCs/>
                <w:sz w:val="20"/>
                <w:szCs w:val="20"/>
                <w:lang w:val="en-GB"/>
              </w:rPr>
              <w:t>H</w:t>
            </w:r>
            <w:r w:rsidRPr="00CE721D">
              <w:rPr>
                <w:rFonts w:ascii="Arial" w:hAnsi="Arial" w:cs="Arial"/>
                <w:bCs/>
                <w:sz w:val="20"/>
                <w:szCs w:val="20"/>
                <w:lang w:val="en-GB"/>
              </w:rPr>
              <w:t>uawei</w:t>
            </w:r>
          </w:p>
        </w:tc>
        <w:tc>
          <w:tcPr>
            <w:tcW w:w="1295" w:type="dxa"/>
          </w:tcPr>
          <w:p w14:paraId="64E04575" w14:textId="29AEF57C" w:rsidR="00304A3C" w:rsidRPr="00CE721D" w:rsidRDefault="00CE721D" w:rsidP="00235099">
            <w:pPr>
              <w:spacing w:afterLines="50" w:after="156"/>
              <w:jc w:val="left"/>
              <w:rPr>
                <w:rFonts w:ascii="Arial" w:hAnsi="Arial" w:cs="Arial"/>
                <w:bCs/>
                <w:sz w:val="20"/>
                <w:szCs w:val="20"/>
                <w:lang w:val="en-GB"/>
              </w:rPr>
            </w:pPr>
            <w:r w:rsidRPr="00CE721D">
              <w:rPr>
                <w:rFonts w:ascii="Arial" w:hAnsi="Arial" w:cs="Arial"/>
                <w:bCs/>
                <w:sz w:val="20"/>
                <w:szCs w:val="20"/>
                <w:lang w:val="en-GB"/>
              </w:rPr>
              <w:t>See comment</w:t>
            </w:r>
          </w:p>
        </w:tc>
        <w:tc>
          <w:tcPr>
            <w:tcW w:w="6906" w:type="dxa"/>
          </w:tcPr>
          <w:p w14:paraId="1C7B7D52" w14:textId="2F245356" w:rsidR="00CE721D" w:rsidRPr="00CE721D" w:rsidRDefault="00CE721D" w:rsidP="00CE721D">
            <w:pPr>
              <w:spacing w:afterLines="50" w:after="156"/>
              <w:jc w:val="left"/>
              <w:rPr>
                <w:rFonts w:ascii="Arial" w:hAnsi="Arial" w:cs="Arial"/>
                <w:sz w:val="20"/>
                <w:szCs w:val="20"/>
                <w:lang w:val="en-GB"/>
              </w:rPr>
            </w:pPr>
            <w:r>
              <w:rPr>
                <w:rFonts w:ascii="Arial" w:hAnsi="Arial" w:cs="Arial"/>
                <w:sz w:val="20"/>
                <w:szCs w:val="20"/>
                <w:lang w:val="en-GB"/>
              </w:rPr>
              <w:t>T</w:t>
            </w:r>
            <w:r w:rsidRPr="00CE721D">
              <w:rPr>
                <w:rFonts w:ascii="Arial" w:hAnsi="Arial" w:cs="Arial"/>
                <w:sz w:val="20"/>
                <w:szCs w:val="20"/>
                <w:lang w:val="en-GB"/>
              </w:rPr>
              <w:t>he first change</w:t>
            </w:r>
            <w:r>
              <w:rPr>
                <w:rFonts w:ascii="Arial" w:hAnsi="Arial" w:cs="Arial"/>
                <w:sz w:val="20"/>
                <w:szCs w:val="20"/>
                <w:lang w:val="en-GB"/>
              </w:rPr>
              <w:t xml:space="preserve"> on the trigger condition of releasing buffered </w:t>
            </w:r>
            <w:proofErr w:type="spellStart"/>
            <w:r>
              <w:rPr>
                <w:rFonts w:ascii="Arial" w:hAnsi="Arial" w:cs="Arial"/>
                <w:sz w:val="20"/>
                <w:szCs w:val="20"/>
                <w:lang w:val="en-GB"/>
              </w:rPr>
              <w:t>RRCReconfiguration</w:t>
            </w:r>
            <w:proofErr w:type="spellEnd"/>
            <w:r>
              <w:rPr>
                <w:rFonts w:ascii="Arial" w:hAnsi="Arial" w:cs="Arial"/>
                <w:sz w:val="20"/>
                <w:szCs w:val="20"/>
                <w:lang w:val="en-GB"/>
              </w:rPr>
              <w:t xml:space="preserve"> to child node</w:t>
            </w:r>
            <w:r w:rsidRPr="00CE721D">
              <w:rPr>
                <w:rFonts w:ascii="Arial" w:hAnsi="Arial" w:cs="Arial"/>
                <w:sz w:val="20"/>
                <w:szCs w:val="20"/>
                <w:lang w:val="en-GB"/>
              </w:rPr>
              <w:t xml:space="preserve"> is incorrect and not </w:t>
            </w:r>
            <w:r w:rsidRPr="00CE721D">
              <w:rPr>
                <w:rFonts w:ascii="Arial" w:hAnsi="Arial" w:cs="Arial"/>
                <w:sz w:val="20"/>
                <w:szCs w:val="20"/>
                <w:lang w:val="en-GB"/>
              </w:rPr>
              <w:t>needed, how</w:t>
            </w:r>
            <w:r w:rsidRPr="00CE721D">
              <w:rPr>
                <w:rFonts w:ascii="Arial" w:hAnsi="Arial" w:cs="Arial"/>
                <w:sz w:val="20"/>
                <w:szCs w:val="20"/>
                <w:lang w:val="en-GB"/>
              </w:rPr>
              <w:t xml:space="preserve"> can the descendant node know it has routing entry for "target path" or </w:t>
            </w:r>
            <w:r>
              <w:rPr>
                <w:rFonts w:ascii="Arial" w:hAnsi="Arial" w:cs="Arial"/>
                <w:sz w:val="20"/>
                <w:szCs w:val="20"/>
                <w:lang w:val="en-GB"/>
              </w:rPr>
              <w:t>“</w:t>
            </w:r>
            <w:r w:rsidRPr="00CE721D">
              <w:rPr>
                <w:rFonts w:ascii="Arial" w:hAnsi="Arial" w:cs="Arial"/>
                <w:sz w:val="20"/>
                <w:szCs w:val="20"/>
                <w:lang w:val="en-GB"/>
              </w:rPr>
              <w:t>source path</w:t>
            </w:r>
            <w:r>
              <w:rPr>
                <w:rFonts w:ascii="Arial" w:hAnsi="Arial" w:cs="Arial"/>
                <w:sz w:val="20"/>
                <w:szCs w:val="20"/>
                <w:lang w:val="en-GB"/>
              </w:rPr>
              <w:t>”</w:t>
            </w:r>
            <w:r w:rsidRPr="00CE721D">
              <w:rPr>
                <w:rFonts w:ascii="Arial" w:hAnsi="Arial" w:cs="Arial"/>
                <w:sz w:val="20"/>
                <w:szCs w:val="20"/>
                <w:lang w:val="en-GB"/>
              </w:rPr>
              <w:t>?</w:t>
            </w:r>
            <w:r>
              <w:rPr>
                <w:rFonts w:ascii="Arial" w:hAnsi="Arial" w:cs="Arial"/>
                <w:sz w:val="20"/>
                <w:szCs w:val="20"/>
                <w:lang w:val="en-GB"/>
              </w:rPr>
              <w:t xml:space="preserve"> The</w:t>
            </w:r>
            <w:r w:rsidRPr="00CE721D">
              <w:rPr>
                <w:rFonts w:ascii="Arial" w:hAnsi="Arial" w:cs="Arial"/>
                <w:sz w:val="20"/>
                <w:szCs w:val="20"/>
                <w:lang w:val="en-GB"/>
              </w:rPr>
              <w:t xml:space="preserve"> stage 2 change </w:t>
            </w:r>
            <w:r>
              <w:rPr>
                <w:rFonts w:ascii="Arial" w:hAnsi="Arial" w:cs="Arial"/>
                <w:sz w:val="20"/>
                <w:szCs w:val="20"/>
                <w:lang w:val="en-GB"/>
              </w:rPr>
              <w:t xml:space="preserve">in 4503 </w:t>
            </w:r>
            <w:r w:rsidRPr="00CE721D">
              <w:rPr>
                <w:rFonts w:ascii="Arial" w:hAnsi="Arial" w:cs="Arial"/>
                <w:sz w:val="20"/>
                <w:szCs w:val="20"/>
                <w:lang w:val="en-GB"/>
              </w:rPr>
              <w:t xml:space="preserve">is enough, as indicated in minutes in last meeting. </w:t>
            </w:r>
          </w:p>
          <w:p w14:paraId="0AD59510" w14:textId="48838163" w:rsidR="00304A3C" w:rsidRPr="009B381F" w:rsidRDefault="00CE721D" w:rsidP="00CE721D">
            <w:pPr>
              <w:spacing w:afterLines="50" w:after="156"/>
              <w:jc w:val="left"/>
              <w:rPr>
                <w:rFonts w:ascii="Arial" w:hAnsi="Arial" w:cs="Arial"/>
                <w:sz w:val="20"/>
                <w:szCs w:val="20"/>
                <w:lang w:val="en-GB"/>
              </w:rPr>
            </w:pPr>
            <w:r w:rsidRPr="00CE721D">
              <w:rPr>
                <w:rFonts w:ascii="Arial" w:hAnsi="Arial" w:cs="Arial"/>
                <w:sz w:val="20"/>
                <w:szCs w:val="20"/>
                <w:lang w:val="en-GB"/>
              </w:rPr>
              <w:t>The second change seems not needed also, the current text is clear.</w:t>
            </w:r>
          </w:p>
        </w:tc>
      </w:tr>
      <w:tr w:rsidR="00304A3C" w14:paraId="273DF960" w14:textId="77777777" w:rsidTr="00235099">
        <w:tc>
          <w:tcPr>
            <w:tcW w:w="1535" w:type="dxa"/>
          </w:tcPr>
          <w:p w14:paraId="0C0237C5" w14:textId="77777777" w:rsidR="00304A3C" w:rsidRDefault="00304A3C" w:rsidP="00235099">
            <w:pPr>
              <w:spacing w:afterLines="50" w:after="156"/>
              <w:jc w:val="left"/>
              <w:rPr>
                <w:rFonts w:ascii="Times New Roman" w:hAnsi="Times New Roman"/>
                <w:lang w:val="en-GB"/>
              </w:rPr>
            </w:pPr>
          </w:p>
        </w:tc>
        <w:tc>
          <w:tcPr>
            <w:tcW w:w="1295" w:type="dxa"/>
          </w:tcPr>
          <w:p w14:paraId="4C223790" w14:textId="77777777" w:rsidR="00304A3C" w:rsidRDefault="00304A3C" w:rsidP="00235099">
            <w:pPr>
              <w:spacing w:afterLines="50" w:after="156"/>
              <w:rPr>
                <w:rFonts w:ascii="Times New Roman" w:hAnsi="Times New Roman"/>
                <w:lang w:val="en-GB"/>
              </w:rPr>
            </w:pPr>
          </w:p>
        </w:tc>
        <w:tc>
          <w:tcPr>
            <w:tcW w:w="6906" w:type="dxa"/>
          </w:tcPr>
          <w:p w14:paraId="57BA7597" w14:textId="77777777" w:rsidR="00304A3C" w:rsidRDefault="00304A3C" w:rsidP="00235099">
            <w:pPr>
              <w:spacing w:afterLines="50" w:after="156"/>
              <w:jc w:val="left"/>
              <w:rPr>
                <w:rFonts w:ascii="Times New Roman" w:hAnsi="Times New Roman"/>
                <w:lang w:val="en-GB"/>
              </w:rPr>
            </w:pPr>
          </w:p>
        </w:tc>
      </w:tr>
      <w:tr w:rsidR="00304A3C" w14:paraId="4BF95494" w14:textId="77777777" w:rsidTr="00235099">
        <w:tc>
          <w:tcPr>
            <w:tcW w:w="1535" w:type="dxa"/>
          </w:tcPr>
          <w:p w14:paraId="0F949159" w14:textId="77777777" w:rsidR="00304A3C" w:rsidRDefault="00304A3C" w:rsidP="00235099">
            <w:pPr>
              <w:spacing w:afterLines="50" w:after="156"/>
              <w:jc w:val="left"/>
              <w:rPr>
                <w:rFonts w:ascii="Times New Roman" w:hAnsi="Times New Roman"/>
                <w:lang w:val="en-GB"/>
              </w:rPr>
            </w:pPr>
          </w:p>
        </w:tc>
        <w:tc>
          <w:tcPr>
            <w:tcW w:w="1295" w:type="dxa"/>
          </w:tcPr>
          <w:p w14:paraId="5198C305" w14:textId="77777777" w:rsidR="00304A3C" w:rsidRDefault="00304A3C" w:rsidP="00235099">
            <w:pPr>
              <w:spacing w:afterLines="50" w:after="156"/>
              <w:jc w:val="left"/>
              <w:rPr>
                <w:rFonts w:ascii="Times New Roman" w:hAnsi="Times New Roman"/>
                <w:lang w:val="en-GB"/>
              </w:rPr>
            </w:pPr>
          </w:p>
        </w:tc>
        <w:tc>
          <w:tcPr>
            <w:tcW w:w="6906" w:type="dxa"/>
          </w:tcPr>
          <w:p w14:paraId="6C7E7FCA" w14:textId="77777777" w:rsidR="00304A3C" w:rsidRDefault="00304A3C" w:rsidP="00235099">
            <w:pPr>
              <w:spacing w:afterLines="50" w:after="156"/>
              <w:jc w:val="left"/>
              <w:rPr>
                <w:rFonts w:ascii="Times New Roman" w:hAnsi="Times New Roman"/>
                <w:lang w:val="en-GB"/>
              </w:rPr>
            </w:pPr>
          </w:p>
        </w:tc>
      </w:tr>
      <w:tr w:rsidR="00304A3C" w14:paraId="04066BA4" w14:textId="77777777" w:rsidTr="00235099">
        <w:tc>
          <w:tcPr>
            <w:tcW w:w="1535" w:type="dxa"/>
          </w:tcPr>
          <w:p w14:paraId="372E96B2" w14:textId="77777777" w:rsidR="00304A3C" w:rsidRDefault="00304A3C" w:rsidP="00235099">
            <w:pPr>
              <w:spacing w:afterLines="50" w:after="156"/>
              <w:jc w:val="left"/>
              <w:rPr>
                <w:rFonts w:ascii="Times New Roman" w:hAnsi="Times New Roman"/>
              </w:rPr>
            </w:pPr>
          </w:p>
        </w:tc>
        <w:tc>
          <w:tcPr>
            <w:tcW w:w="1295" w:type="dxa"/>
          </w:tcPr>
          <w:p w14:paraId="1157F7D8" w14:textId="77777777" w:rsidR="00304A3C" w:rsidRDefault="00304A3C" w:rsidP="00235099">
            <w:pPr>
              <w:spacing w:afterLines="50" w:after="156"/>
              <w:rPr>
                <w:rFonts w:ascii="Times New Roman" w:hAnsi="Times New Roman"/>
                <w:lang w:val="en-GB"/>
              </w:rPr>
            </w:pPr>
          </w:p>
        </w:tc>
        <w:tc>
          <w:tcPr>
            <w:tcW w:w="6906" w:type="dxa"/>
          </w:tcPr>
          <w:p w14:paraId="76CBD063" w14:textId="77777777" w:rsidR="00304A3C" w:rsidRDefault="00304A3C" w:rsidP="00235099">
            <w:pPr>
              <w:spacing w:afterLines="50" w:after="156"/>
              <w:jc w:val="left"/>
              <w:rPr>
                <w:rFonts w:ascii="Times New Roman" w:hAnsi="Times New Roman"/>
                <w:lang w:val="en-GB"/>
              </w:rPr>
            </w:pPr>
          </w:p>
        </w:tc>
      </w:tr>
    </w:tbl>
    <w:p w14:paraId="4D1A5A6E" w14:textId="2FB2CC01" w:rsidR="0069466C" w:rsidRDefault="0069466C" w:rsidP="00282126">
      <w:pPr>
        <w:spacing w:afterLines="50" w:after="156"/>
        <w:jc w:val="left"/>
        <w:rPr>
          <w:rFonts w:ascii="Times New Roman" w:hAnsi="Times New Roman" w:cs="Times New Roman"/>
        </w:rPr>
      </w:pPr>
    </w:p>
    <w:p w14:paraId="7C4D2D36" w14:textId="0BB1AFA3" w:rsidR="00304A3C" w:rsidRPr="0069466C" w:rsidRDefault="00304A3C" w:rsidP="00304A3C">
      <w:pPr>
        <w:pStyle w:val="2"/>
        <w:numPr>
          <w:ilvl w:val="0"/>
          <w:numId w:val="0"/>
        </w:numPr>
        <w:ind w:left="432" w:hanging="432"/>
      </w:pPr>
      <w:r>
        <w:t>3.9   Rel-17 CR to 38.4</w:t>
      </w:r>
      <w:r w:rsidR="00414BC3">
        <w:t>2</w:t>
      </w:r>
      <w:r w:rsidR="0045713B">
        <w:t>0</w:t>
      </w:r>
      <w:r w:rsidRPr="006870C2">
        <w:t xml:space="preserve"> </w:t>
      </w:r>
      <w:r w:rsidR="0045713B">
        <w:t>for IAB</w:t>
      </w:r>
    </w:p>
    <w:tbl>
      <w:tblPr>
        <w:tblW w:w="9930" w:type="dxa"/>
        <w:tblInd w:w="-152" w:type="dxa"/>
        <w:tblLayout w:type="fixed"/>
        <w:tblLook w:val="0000" w:firstRow="0" w:lastRow="0" w:firstColumn="0" w:lastColumn="0" w:noHBand="0" w:noVBand="0"/>
      </w:tblPr>
      <w:tblGrid>
        <w:gridCol w:w="1132"/>
        <w:gridCol w:w="4231"/>
        <w:gridCol w:w="4567"/>
      </w:tblGrid>
      <w:tr w:rsidR="00304A3C" w:rsidRPr="00E652C9" w14:paraId="6F4489FF" w14:textId="77777777" w:rsidTr="0023509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CC70F8" w14:textId="77777777" w:rsidR="00304A3C" w:rsidRPr="00E652C9" w:rsidRDefault="00B22B6F" w:rsidP="00235099">
            <w:pPr>
              <w:ind w:left="144" w:hanging="144"/>
              <w:rPr>
                <w:rFonts w:ascii="Calibri" w:hAnsi="Calibri" w:cs="Calibri"/>
                <w:sz w:val="18"/>
                <w:szCs w:val="24"/>
                <w:highlight w:val="yellow"/>
                <w:lang w:eastAsia="en-US"/>
              </w:rPr>
            </w:pPr>
            <w:hyperlink r:id="rId37" w:history="1">
              <w:r w:rsidR="00304A3C" w:rsidRPr="00E652C9">
                <w:rPr>
                  <w:rFonts w:ascii="Calibri" w:hAnsi="Calibri" w:cs="Calibri"/>
                  <w:sz w:val="18"/>
                  <w:szCs w:val="24"/>
                  <w:highlight w:val="yellow"/>
                  <w:lang w:eastAsia="en-US"/>
                </w:rPr>
                <w:t>R3-224735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6B9C7" w14:textId="77777777" w:rsidR="00304A3C" w:rsidRPr="00E652C9" w:rsidRDefault="00304A3C" w:rsidP="00235099">
            <w:pPr>
              <w:ind w:left="144" w:hanging="144"/>
              <w:rPr>
                <w:rFonts w:ascii="Calibri" w:hAnsi="Calibri" w:cs="Calibri"/>
                <w:sz w:val="18"/>
                <w:szCs w:val="24"/>
                <w:lang w:eastAsia="en-US"/>
              </w:rPr>
            </w:pPr>
            <w:r w:rsidRPr="00E652C9">
              <w:rPr>
                <w:rFonts w:ascii="Calibri" w:hAnsi="Calibri" w:cs="Calibri"/>
                <w:sz w:val="18"/>
                <w:szCs w:val="24"/>
                <w:lang w:eastAsia="en-US"/>
              </w:rPr>
              <w:t>Correction to 38.420 for IAB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E1DF69" w14:textId="77777777" w:rsidR="00304A3C" w:rsidRPr="00E652C9" w:rsidRDefault="00304A3C" w:rsidP="00235099">
            <w:pPr>
              <w:ind w:left="144" w:hanging="144"/>
              <w:rPr>
                <w:rFonts w:ascii="Calibri" w:hAnsi="Calibri" w:cs="Calibri"/>
                <w:sz w:val="18"/>
                <w:szCs w:val="24"/>
                <w:lang w:eastAsia="en-US"/>
              </w:rPr>
            </w:pPr>
            <w:r w:rsidRPr="00E652C9">
              <w:rPr>
                <w:rFonts w:ascii="Calibri" w:hAnsi="Calibri" w:cs="Calibri"/>
                <w:sz w:val="18"/>
                <w:szCs w:val="24"/>
                <w:lang w:eastAsia="en-US"/>
              </w:rPr>
              <w:t>CR0032r, TS 38.420 v17.1.0, Rel-17, Cat. F</w:t>
            </w:r>
          </w:p>
        </w:tc>
      </w:tr>
    </w:tbl>
    <w:p w14:paraId="336EE716" w14:textId="3E73B06E" w:rsidR="00304A3C" w:rsidRDefault="00304A3C" w:rsidP="00304A3C">
      <w:pPr>
        <w:spacing w:afterLines="50" w:after="156"/>
        <w:jc w:val="left"/>
        <w:rPr>
          <w:rFonts w:ascii="Times New Roman" w:hAnsi="Times New Roman" w:cs="Times New Roman"/>
        </w:rPr>
      </w:pPr>
    </w:p>
    <w:tbl>
      <w:tblPr>
        <w:tblW w:w="9640" w:type="dxa"/>
        <w:tblInd w:w="42" w:type="dxa"/>
        <w:tblLayout w:type="fixed"/>
        <w:tblCellMar>
          <w:left w:w="42" w:type="dxa"/>
          <w:right w:w="42" w:type="dxa"/>
        </w:tblCellMar>
        <w:tblLook w:val="0000" w:firstRow="0" w:lastRow="0" w:firstColumn="0" w:lastColumn="0" w:noHBand="0" w:noVBand="0"/>
      </w:tblPr>
      <w:tblGrid>
        <w:gridCol w:w="1393"/>
        <w:gridCol w:w="8247"/>
      </w:tblGrid>
      <w:tr w:rsidR="0045713B" w:rsidRPr="00835A0A" w14:paraId="3B3B6248" w14:textId="77777777" w:rsidTr="0045713B">
        <w:tc>
          <w:tcPr>
            <w:tcW w:w="1393" w:type="dxa"/>
            <w:tcBorders>
              <w:top w:val="single" w:sz="4" w:space="0" w:color="auto"/>
              <w:left w:val="single" w:sz="4" w:space="0" w:color="auto"/>
            </w:tcBorders>
          </w:tcPr>
          <w:p w14:paraId="5F4B8424" w14:textId="77777777" w:rsidR="0045713B" w:rsidRPr="0045713B" w:rsidRDefault="0045713B" w:rsidP="0045713B">
            <w:pPr>
              <w:pStyle w:val="CRCoverPage"/>
              <w:tabs>
                <w:tab w:val="right" w:pos="2184"/>
              </w:tabs>
              <w:spacing w:after="0"/>
              <w:rPr>
                <w:b/>
                <w:i/>
                <w:noProof/>
                <w:sz w:val="16"/>
                <w:szCs w:val="16"/>
              </w:rPr>
            </w:pPr>
            <w:r w:rsidRPr="0045713B">
              <w:rPr>
                <w:b/>
                <w:i/>
                <w:noProof/>
                <w:sz w:val="16"/>
                <w:szCs w:val="16"/>
              </w:rPr>
              <w:lastRenderedPageBreak/>
              <w:t>Reason for change:</w:t>
            </w:r>
          </w:p>
        </w:tc>
        <w:tc>
          <w:tcPr>
            <w:tcW w:w="8247" w:type="dxa"/>
            <w:tcBorders>
              <w:top w:val="single" w:sz="4" w:space="0" w:color="auto"/>
              <w:right w:val="single" w:sz="4" w:space="0" w:color="auto"/>
            </w:tcBorders>
            <w:shd w:val="pct30" w:color="FFFF00" w:fill="auto"/>
          </w:tcPr>
          <w:p w14:paraId="6F193FE1" w14:textId="77777777" w:rsidR="0045713B" w:rsidRPr="0045713B" w:rsidRDefault="0045713B" w:rsidP="0045713B">
            <w:pPr>
              <w:pStyle w:val="CRCoverPage"/>
              <w:spacing w:after="0"/>
              <w:rPr>
                <w:sz w:val="16"/>
                <w:szCs w:val="16"/>
                <w:lang w:eastAsia="zh-CN"/>
              </w:rPr>
            </w:pPr>
            <w:r w:rsidRPr="0045713B">
              <w:rPr>
                <w:sz w:val="16"/>
                <w:szCs w:val="16"/>
                <w:lang w:eastAsia="zh-CN"/>
              </w:rPr>
              <w:t>T</w:t>
            </w:r>
            <w:r w:rsidRPr="0045713B">
              <w:rPr>
                <w:rFonts w:hint="eastAsia"/>
                <w:sz w:val="16"/>
                <w:szCs w:val="16"/>
                <w:lang w:eastAsia="zh-CN"/>
              </w:rPr>
              <w:t>he below IAB procedures are used to enable the transfer of F1-C, F1-U and non-F1 traffic for IAB.</w:t>
            </w:r>
          </w:p>
          <w:p w14:paraId="36B47CAC" w14:textId="77777777" w:rsidR="0045713B" w:rsidRPr="0045713B" w:rsidRDefault="0045713B" w:rsidP="0045713B">
            <w:pPr>
              <w:pStyle w:val="CRCoverPage"/>
              <w:spacing w:after="0"/>
              <w:rPr>
                <w:sz w:val="16"/>
                <w:szCs w:val="16"/>
                <w:lang w:eastAsia="zh-CN"/>
              </w:rPr>
            </w:pPr>
            <w:r w:rsidRPr="0045713B">
              <w:rPr>
                <w:sz w:val="16"/>
                <w:szCs w:val="16"/>
                <w:lang w:eastAsia="zh-CN"/>
              </w:rPr>
              <w:t>-</w:t>
            </w:r>
            <w:r w:rsidRPr="0045713B">
              <w:rPr>
                <w:sz w:val="16"/>
                <w:szCs w:val="16"/>
                <w:lang w:eastAsia="zh-CN"/>
              </w:rPr>
              <w:tab/>
              <w:t>IAB Transport Migration Management</w:t>
            </w:r>
          </w:p>
          <w:p w14:paraId="451F958C" w14:textId="77777777" w:rsidR="0045713B" w:rsidRPr="0045713B" w:rsidRDefault="0045713B" w:rsidP="0045713B">
            <w:pPr>
              <w:pStyle w:val="CRCoverPage"/>
              <w:spacing w:after="0"/>
              <w:rPr>
                <w:sz w:val="16"/>
                <w:szCs w:val="16"/>
                <w:lang w:eastAsia="zh-CN"/>
              </w:rPr>
            </w:pPr>
            <w:r w:rsidRPr="0045713B">
              <w:rPr>
                <w:sz w:val="16"/>
                <w:szCs w:val="16"/>
                <w:lang w:eastAsia="zh-CN"/>
              </w:rPr>
              <w:t>-</w:t>
            </w:r>
            <w:r w:rsidRPr="0045713B">
              <w:rPr>
                <w:sz w:val="16"/>
                <w:szCs w:val="16"/>
                <w:lang w:eastAsia="zh-CN"/>
              </w:rPr>
              <w:tab/>
              <w:t>IAB Transport Migration Modification</w:t>
            </w:r>
          </w:p>
          <w:p w14:paraId="67B8E523" w14:textId="77777777" w:rsidR="0045713B" w:rsidRPr="0045713B" w:rsidRDefault="0045713B" w:rsidP="0045713B">
            <w:pPr>
              <w:pStyle w:val="CRCoverPage"/>
              <w:spacing w:after="0"/>
              <w:rPr>
                <w:sz w:val="16"/>
                <w:szCs w:val="16"/>
                <w:lang w:eastAsia="zh-CN"/>
              </w:rPr>
            </w:pPr>
            <w:r w:rsidRPr="0045713B">
              <w:rPr>
                <w:sz w:val="16"/>
                <w:szCs w:val="16"/>
                <w:lang w:eastAsia="zh-CN"/>
              </w:rPr>
              <w:t>T</w:t>
            </w:r>
            <w:r w:rsidRPr="0045713B">
              <w:rPr>
                <w:rFonts w:hint="eastAsia"/>
                <w:sz w:val="16"/>
                <w:szCs w:val="16"/>
                <w:lang w:eastAsia="zh-CN"/>
              </w:rPr>
              <w:t>he current spec. includes F1-C traffic only.</w:t>
            </w:r>
          </w:p>
        </w:tc>
      </w:tr>
      <w:tr w:rsidR="0045713B" w14:paraId="5835FE5C" w14:textId="77777777" w:rsidTr="0045713B">
        <w:tc>
          <w:tcPr>
            <w:tcW w:w="1393" w:type="dxa"/>
            <w:tcBorders>
              <w:left w:val="single" w:sz="4" w:space="0" w:color="auto"/>
            </w:tcBorders>
          </w:tcPr>
          <w:p w14:paraId="70363394" w14:textId="77777777" w:rsidR="0045713B" w:rsidRPr="0045713B" w:rsidRDefault="0045713B" w:rsidP="0045713B">
            <w:pPr>
              <w:pStyle w:val="CRCoverPage"/>
              <w:spacing w:after="0"/>
              <w:rPr>
                <w:b/>
                <w:i/>
                <w:noProof/>
                <w:sz w:val="16"/>
                <w:szCs w:val="16"/>
              </w:rPr>
            </w:pPr>
          </w:p>
        </w:tc>
        <w:tc>
          <w:tcPr>
            <w:tcW w:w="8247" w:type="dxa"/>
            <w:tcBorders>
              <w:right w:val="single" w:sz="4" w:space="0" w:color="auto"/>
            </w:tcBorders>
          </w:tcPr>
          <w:p w14:paraId="6A65A348" w14:textId="77777777" w:rsidR="0045713B" w:rsidRPr="0045713B" w:rsidRDefault="0045713B" w:rsidP="0045713B">
            <w:pPr>
              <w:pStyle w:val="CRCoverPage"/>
              <w:spacing w:after="0"/>
              <w:rPr>
                <w:noProof/>
                <w:sz w:val="16"/>
                <w:szCs w:val="16"/>
              </w:rPr>
            </w:pPr>
          </w:p>
        </w:tc>
      </w:tr>
      <w:tr w:rsidR="0045713B" w:rsidRPr="00835A0A" w14:paraId="7056A907" w14:textId="77777777" w:rsidTr="0045713B">
        <w:tc>
          <w:tcPr>
            <w:tcW w:w="1393" w:type="dxa"/>
            <w:tcBorders>
              <w:left w:val="single" w:sz="4" w:space="0" w:color="auto"/>
            </w:tcBorders>
          </w:tcPr>
          <w:p w14:paraId="2A6BFD45" w14:textId="77777777" w:rsidR="0045713B" w:rsidRPr="0045713B" w:rsidRDefault="0045713B" w:rsidP="0045713B">
            <w:pPr>
              <w:pStyle w:val="CRCoverPage"/>
              <w:tabs>
                <w:tab w:val="right" w:pos="2184"/>
              </w:tabs>
              <w:spacing w:after="0"/>
              <w:rPr>
                <w:b/>
                <w:i/>
                <w:noProof/>
                <w:sz w:val="16"/>
                <w:szCs w:val="16"/>
              </w:rPr>
            </w:pPr>
            <w:r w:rsidRPr="0045713B">
              <w:rPr>
                <w:b/>
                <w:i/>
                <w:noProof/>
                <w:sz w:val="16"/>
                <w:szCs w:val="16"/>
              </w:rPr>
              <w:t>Summary of change:</w:t>
            </w:r>
          </w:p>
        </w:tc>
        <w:tc>
          <w:tcPr>
            <w:tcW w:w="8247" w:type="dxa"/>
            <w:tcBorders>
              <w:right w:val="single" w:sz="4" w:space="0" w:color="auto"/>
            </w:tcBorders>
            <w:shd w:val="pct30" w:color="FFFF00" w:fill="auto"/>
          </w:tcPr>
          <w:p w14:paraId="0BDFFE7C" w14:textId="77777777" w:rsidR="0045713B" w:rsidRPr="0045713B" w:rsidRDefault="0045713B" w:rsidP="0045713B">
            <w:pPr>
              <w:pStyle w:val="CRCoverPage"/>
              <w:spacing w:after="0"/>
              <w:rPr>
                <w:sz w:val="16"/>
                <w:szCs w:val="16"/>
                <w:lang w:eastAsia="zh-CN"/>
              </w:rPr>
            </w:pPr>
            <w:r w:rsidRPr="0045713B">
              <w:rPr>
                <w:sz w:val="16"/>
                <w:szCs w:val="16"/>
                <w:lang w:eastAsia="zh-CN"/>
              </w:rPr>
              <w:t>C</w:t>
            </w:r>
            <w:r w:rsidRPr="0045713B">
              <w:rPr>
                <w:rFonts w:hint="eastAsia"/>
                <w:sz w:val="16"/>
                <w:szCs w:val="16"/>
                <w:lang w:eastAsia="zh-CN"/>
              </w:rPr>
              <w:t xml:space="preserve">hange </w:t>
            </w:r>
            <w:r w:rsidRPr="0045713B">
              <w:rPr>
                <w:rFonts w:hint="eastAsia"/>
                <w:sz w:val="16"/>
                <w:szCs w:val="16"/>
                <w:lang w:eastAsia="zh-CN"/>
              </w:rPr>
              <w:t>“</w:t>
            </w:r>
            <w:r w:rsidRPr="0045713B">
              <w:rPr>
                <w:rFonts w:hint="eastAsia"/>
                <w:sz w:val="16"/>
                <w:szCs w:val="16"/>
                <w:lang w:eastAsia="zh-CN"/>
              </w:rPr>
              <w:t>F1-C traffic</w:t>
            </w:r>
            <w:r w:rsidRPr="0045713B">
              <w:rPr>
                <w:rFonts w:hint="eastAsia"/>
                <w:sz w:val="16"/>
                <w:szCs w:val="16"/>
                <w:lang w:eastAsia="zh-CN"/>
              </w:rPr>
              <w:t>”</w:t>
            </w:r>
            <w:r w:rsidRPr="0045713B">
              <w:rPr>
                <w:rFonts w:hint="eastAsia"/>
                <w:sz w:val="16"/>
                <w:szCs w:val="16"/>
                <w:lang w:eastAsia="zh-CN"/>
              </w:rPr>
              <w:t xml:space="preserve"> to </w:t>
            </w:r>
            <w:r w:rsidRPr="0045713B">
              <w:rPr>
                <w:sz w:val="16"/>
                <w:szCs w:val="16"/>
                <w:lang w:eastAsia="zh-CN"/>
              </w:rPr>
              <w:t>“</w:t>
            </w:r>
            <w:r w:rsidRPr="0045713B">
              <w:rPr>
                <w:rFonts w:hint="eastAsia"/>
                <w:sz w:val="16"/>
                <w:szCs w:val="16"/>
                <w:lang w:eastAsia="zh-CN"/>
              </w:rPr>
              <w:t>F1/non-F1 traffic</w:t>
            </w:r>
            <w:r w:rsidRPr="0045713B">
              <w:rPr>
                <w:sz w:val="16"/>
                <w:szCs w:val="16"/>
                <w:lang w:eastAsia="zh-CN"/>
              </w:rPr>
              <w:t>”</w:t>
            </w:r>
            <w:r w:rsidRPr="0045713B">
              <w:rPr>
                <w:rFonts w:hint="eastAsia"/>
                <w:sz w:val="16"/>
                <w:szCs w:val="16"/>
                <w:lang w:eastAsia="zh-CN"/>
              </w:rPr>
              <w:t xml:space="preserve"> for IAB procedure.</w:t>
            </w:r>
          </w:p>
          <w:p w14:paraId="2B329A4A" w14:textId="77777777" w:rsidR="0045713B" w:rsidRPr="0045713B" w:rsidRDefault="0045713B" w:rsidP="0045713B">
            <w:pPr>
              <w:pStyle w:val="CRCoverPage"/>
              <w:spacing w:after="0"/>
              <w:rPr>
                <w:sz w:val="16"/>
                <w:szCs w:val="16"/>
                <w:lang w:eastAsia="zh-CN"/>
              </w:rPr>
            </w:pPr>
          </w:p>
          <w:p w14:paraId="4F55C80C" w14:textId="77777777" w:rsidR="0045713B" w:rsidRPr="0045713B" w:rsidRDefault="0045713B" w:rsidP="0045713B">
            <w:pPr>
              <w:pStyle w:val="CRCoverPage"/>
              <w:spacing w:after="0"/>
              <w:rPr>
                <w:noProof/>
                <w:sz w:val="16"/>
                <w:szCs w:val="16"/>
                <w:lang w:eastAsia="zh-CN"/>
              </w:rPr>
            </w:pPr>
            <w:r w:rsidRPr="0045713B">
              <w:rPr>
                <w:noProof/>
                <w:sz w:val="16"/>
                <w:szCs w:val="16"/>
                <w:u w:val="single"/>
              </w:rPr>
              <w:t>Impact Analysis</w:t>
            </w:r>
            <w:r w:rsidRPr="0045713B">
              <w:rPr>
                <w:noProof/>
                <w:sz w:val="16"/>
                <w:szCs w:val="16"/>
              </w:rPr>
              <w:t>:</w:t>
            </w:r>
          </w:p>
          <w:p w14:paraId="28E852EC" w14:textId="77777777" w:rsidR="0045713B" w:rsidRPr="0045713B" w:rsidRDefault="0045713B" w:rsidP="0045713B">
            <w:pPr>
              <w:spacing w:after="0" w:line="240" w:lineRule="auto"/>
              <w:rPr>
                <w:rFonts w:ascii="Arial" w:hAnsi="Arial"/>
                <w:sz w:val="16"/>
                <w:szCs w:val="16"/>
              </w:rPr>
            </w:pPr>
            <w:r w:rsidRPr="0045713B">
              <w:rPr>
                <w:rFonts w:ascii="Arial" w:hAnsi="Arial"/>
                <w:sz w:val="16"/>
                <w:szCs w:val="16"/>
              </w:rPr>
              <w:t>This CR has an isolated impact towards the previous version of the specification (same release).</w:t>
            </w:r>
          </w:p>
          <w:p w14:paraId="73C1E40C" w14:textId="77777777" w:rsidR="0045713B" w:rsidRPr="0045713B" w:rsidRDefault="0045713B" w:rsidP="0045713B">
            <w:pPr>
              <w:pStyle w:val="CRCoverPage"/>
              <w:spacing w:after="0"/>
              <w:rPr>
                <w:sz w:val="16"/>
                <w:szCs w:val="16"/>
                <w:lang w:eastAsia="zh-CN"/>
              </w:rPr>
            </w:pPr>
            <w:r w:rsidRPr="0045713B">
              <w:rPr>
                <w:rFonts w:eastAsia="宋体"/>
                <w:sz w:val="16"/>
                <w:szCs w:val="16"/>
                <w:lang w:eastAsia="zh-CN"/>
              </w:rPr>
              <w:t xml:space="preserve">This CR only has an impact on </w:t>
            </w:r>
            <w:r w:rsidRPr="0045713B">
              <w:rPr>
                <w:rFonts w:eastAsia="宋体"/>
                <w:noProof/>
                <w:sz w:val="16"/>
                <w:szCs w:val="16"/>
                <w:lang w:eastAsia="ja-JP"/>
              </w:rPr>
              <w:t xml:space="preserve">the </w:t>
            </w:r>
            <w:r w:rsidRPr="0045713B">
              <w:rPr>
                <w:rFonts w:eastAsia="宋体" w:hint="eastAsia"/>
                <w:noProof/>
                <w:sz w:val="16"/>
                <w:szCs w:val="16"/>
                <w:lang w:eastAsia="zh-CN"/>
              </w:rPr>
              <w:t xml:space="preserve">IAB </w:t>
            </w:r>
            <w:r w:rsidRPr="0045713B">
              <w:rPr>
                <w:rFonts w:eastAsia="宋体"/>
                <w:noProof/>
                <w:sz w:val="16"/>
                <w:szCs w:val="16"/>
                <w:lang w:eastAsia="ja-JP"/>
              </w:rPr>
              <w:t>function.</w:t>
            </w:r>
          </w:p>
        </w:tc>
      </w:tr>
    </w:tbl>
    <w:p w14:paraId="7744547C" w14:textId="6B67A770" w:rsidR="0045713B" w:rsidRDefault="0045713B" w:rsidP="00304A3C">
      <w:pPr>
        <w:spacing w:afterLines="50" w:after="156"/>
        <w:jc w:val="left"/>
        <w:rPr>
          <w:rFonts w:ascii="Times New Roman" w:hAnsi="Times New Roman" w:cs="Times New Roman"/>
        </w:rPr>
      </w:pPr>
    </w:p>
    <w:p w14:paraId="7E353398" w14:textId="52B7C868" w:rsidR="0045713B" w:rsidRDefault="0045713B" w:rsidP="0045713B">
      <w:pPr>
        <w:spacing w:afterLines="50" w:after="156"/>
        <w:jc w:val="left"/>
        <w:rPr>
          <w:rFonts w:ascii="Times New Roman" w:hAnsi="Times New Roman"/>
          <w:b/>
          <w:lang w:val="en-GB"/>
        </w:rPr>
      </w:pPr>
      <w:r>
        <w:rPr>
          <w:rFonts w:ascii="Times New Roman" w:hAnsi="Times New Roman" w:hint="eastAsia"/>
          <w:b/>
          <w:lang w:val="en-GB"/>
        </w:rPr>
        <w:t>Q</w:t>
      </w:r>
      <w:r>
        <w:rPr>
          <w:rFonts w:ascii="Times New Roman" w:hAnsi="Times New Roman"/>
          <w:b/>
          <w:lang w:val="en-GB"/>
        </w:rPr>
        <w:t xml:space="preserve">9: Do you support the CR to 38.420 proposed by </w:t>
      </w:r>
      <w:hyperlink r:id="rId38" w:history="1">
        <w:r w:rsidRPr="00E652C9">
          <w:rPr>
            <w:rFonts w:ascii="Calibri" w:hAnsi="Calibri" w:cs="Calibri"/>
            <w:sz w:val="18"/>
            <w:szCs w:val="24"/>
            <w:highlight w:val="yellow"/>
            <w:lang w:eastAsia="en-US"/>
          </w:rPr>
          <w:t>R3-224</w:t>
        </w:r>
        <w:r>
          <w:rPr>
            <w:rFonts w:ascii="Calibri" w:hAnsi="Calibri" w:cs="Calibri"/>
            <w:sz w:val="18"/>
            <w:szCs w:val="24"/>
            <w:highlight w:val="yellow"/>
            <w:lang w:eastAsia="en-US"/>
          </w:rPr>
          <w:t>735</w:t>
        </w:r>
      </w:hyperlink>
      <w:r>
        <w:rPr>
          <w:rFonts w:ascii="Times New Roman" w:hAnsi="Times New Roman"/>
          <w:b/>
          <w:lang w:val="en-GB"/>
        </w:rPr>
        <w:t>?</w:t>
      </w:r>
    </w:p>
    <w:tbl>
      <w:tblPr>
        <w:tblStyle w:val="af"/>
        <w:tblW w:w="0" w:type="auto"/>
        <w:tblLook w:val="04A0" w:firstRow="1" w:lastRow="0" w:firstColumn="1" w:lastColumn="0" w:noHBand="0" w:noVBand="1"/>
      </w:tblPr>
      <w:tblGrid>
        <w:gridCol w:w="1535"/>
        <w:gridCol w:w="1295"/>
        <w:gridCol w:w="6906"/>
      </w:tblGrid>
      <w:tr w:rsidR="0045713B" w14:paraId="3907C16F" w14:textId="77777777" w:rsidTr="00235099">
        <w:tc>
          <w:tcPr>
            <w:tcW w:w="1535" w:type="dxa"/>
          </w:tcPr>
          <w:p w14:paraId="5A0949ED" w14:textId="77777777" w:rsidR="0045713B" w:rsidRDefault="0045713B" w:rsidP="00235099">
            <w:pPr>
              <w:spacing w:afterLines="50" w:after="156"/>
              <w:jc w:val="left"/>
              <w:rPr>
                <w:rFonts w:ascii="Times New Roman" w:hAnsi="Times New Roman"/>
                <w:b/>
                <w:lang w:val="en-GB"/>
              </w:rPr>
            </w:pPr>
            <w:r>
              <w:rPr>
                <w:rFonts w:ascii="Times New Roman" w:hAnsi="Times New Roman" w:hint="eastAsia"/>
                <w:b/>
                <w:lang w:val="en-GB"/>
              </w:rPr>
              <w:t>C</w:t>
            </w:r>
            <w:r>
              <w:rPr>
                <w:rFonts w:ascii="Times New Roman" w:hAnsi="Times New Roman"/>
                <w:b/>
                <w:lang w:val="en-GB"/>
              </w:rPr>
              <w:t>ompany</w:t>
            </w:r>
          </w:p>
        </w:tc>
        <w:tc>
          <w:tcPr>
            <w:tcW w:w="1295" w:type="dxa"/>
          </w:tcPr>
          <w:p w14:paraId="3165DEBE" w14:textId="77777777" w:rsidR="0045713B" w:rsidRDefault="0045713B" w:rsidP="00235099">
            <w:pPr>
              <w:spacing w:afterLines="50" w:after="156"/>
              <w:jc w:val="left"/>
              <w:rPr>
                <w:rFonts w:ascii="Times New Roman" w:hAnsi="Times New Roman"/>
                <w:b/>
                <w:lang w:val="en-GB"/>
              </w:rPr>
            </w:pPr>
            <w:r>
              <w:rPr>
                <w:rFonts w:ascii="Times New Roman" w:hAnsi="Times New Roman" w:hint="eastAsia"/>
                <w:b/>
                <w:lang w:val="en-GB"/>
              </w:rPr>
              <w:t>Y</w:t>
            </w:r>
            <w:r>
              <w:rPr>
                <w:rFonts w:ascii="Times New Roman" w:hAnsi="Times New Roman"/>
                <w:b/>
                <w:lang w:val="en-GB"/>
              </w:rPr>
              <w:t>es/No</w:t>
            </w:r>
          </w:p>
        </w:tc>
        <w:tc>
          <w:tcPr>
            <w:tcW w:w="6906" w:type="dxa"/>
          </w:tcPr>
          <w:p w14:paraId="2C1EEA1A" w14:textId="77777777" w:rsidR="0045713B" w:rsidRDefault="0045713B" w:rsidP="00235099">
            <w:pPr>
              <w:spacing w:afterLines="50" w:after="156"/>
              <w:jc w:val="left"/>
              <w:rPr>
                <w:rFonts w:ascii="Times New Roman" w:hAnsi="Times New Roman"/>
                <w:b/>
                <w:lang w:val="en-GB"/>
              </w:rPr>
            </w:pPr>
            <w:r>
              <w:rPr>
                <w:rFonts w:ascii="Times New Roman" w:hAnsi="Times New Roman"/>
                <w:b/>
                <w:lang w:val="en-GB"/>
              </w:rPr>
              <w:t>Comments if any</w:t>
            </w:r>
          </w:p>
        </w:tc>
      </w:tr>
      <w:tr w:rsidR="0045713B" w14:paraId="015208E9" w14:textId="77777777" w:rsidTr="00235099">
        <w:tc>
          <w:tcPr>
            <w:tcW w:w="1535" w:type="dxa"/>
          </w:tcPr>
          <w:p w14:paraId="79949EEE" w14:textId="77777777" w:rsidR="0045713B" w:rsidRDefault="0045713B" w:rsidP="00235099">
            <w:pPr>
              <w:spacing w:afterLines="50" w:after="156"/>
              <w:jc w:val="left"/>
              <w:rPr>
                <w:rFonts w:ascii="Times New Roman" w:hAnsi="Times New Roman"/>
                <w:lang w:val="en-GB"/>
              </w:rPr>
            </w:pPr>
            <w:r>
              <w:rPr>
                <w:rFonts w:ascii="Times New Roman" w:hAnsi="Times New Roman"/>
                <w:lang w:val="en-GB"/>
              </w:rPr>
              <w:t>Qualcomm</w:t>
            </w:r>
          </w:p>
        </w:tc>
        <w:tc>
          <w:tcPr>
            <w:tcW w:w="1295" w:type="dxa"/>
          </w:tcPr>
          <w:p w14:paraId="55A207F8" w14:textId="77777777" w:rsidR="0045713B" w:rsidRDefault="0045713B" w:rsidP="00235099">
            <w:pPr>
              <w:spacing w:afterLines="50" w:after="156"/>
              <w:jc w:val="left"/>
              <w:rPr>
                <w:rFonts w:ascii="Times New Roman" w:hAnsi="Times New Roman"/>
                <w:lang w:val="en-GB"/>
              </w:rPr>
            </w:pPr>
            <w:r>
              <w:rPr>
                <w:rFonts w:ascii="Times New Roman" w:hAnsi="Times New Roman"/>
                <w:lang w:val="en-GB"/>
              </w:rPr>
              <w:t>Yes</w:t>
            </w:r>
          </w:p>
        </w:tc>
        <w:tc>
          <w:tcPr>
            <w:tcW w:w="6906" w:type="dxa"/>
          </w:tcPr>
          <w:p w14:paraId="4418AA82" w14:textId="77777777" w:rsidR="0045713B" w:rsidRDefault="0045713B" w:rsidP="00235099">
            <w:pPr>
              <w:spacing w:afterLines="50" w:after="156"/>
              <w:jc w:val="left"/>
              <w:rPr>
                <w:rFonts w:ascii="Times New Roman" w:hAnsi="Times New Roman"/>
                <w:lang w:val="en-GB"/>
              </w:rPr>
            </w:pPr>
          </w:p>
        </w:tc>
      </w:tr>
      <w:tr w:rsidR="0045713B" w14:paraId="5B39C60C" w14:textId="77777777" w:rsidTr="00235099">
        <w:tc>
          <w:tcPr>
            <w:tcW w:w="1535" w:type="dxa"/>
          </w:tcPr>
          <w:p w14:paraId="432C714A" w14:textId="44C4A9EA" w:rsidR="0045713B" w:rsidRPr="00CE721D" w:rsidRDefault="00CE721D" w:rsidP="00235099">
            <w:pPr>
              <w:spacing w:afterLines="50" w:after="156"/>
              <w:jc w:val="left"/>
              <w:rPr>
                <w:rFonts w:ascii="Arial" w:hAnsi="Arial" w:cs="Arial"/>
                <w:bCs/>
                <w:sz w:val="20"/>
                <w:szCs w:val="20"/>
                <w:lang w:val="en-GB"/>
              </w:rPr>
            </w:pPr>
            <w:r w:rsidRPr="00CE721D">
              <w:rPr>
                <w:rFonts w:ascii="Arial" w:hAnsi="Arial" w:cs="Arial" w:hint="eastAsia"/>
                <w:bCs/>
                <w:sz w:val="20"/>
                <w:szCs w:val="20"/>
                <w:lang w:val="en-GB"/>
              </w:rPr>
              <w:t>H</w:t>
            </w:r>
            <w:r w:rsidRPr="00CE721D">
              <w:rPr>
                <w:rFonts w:ascii="Arial" w:hAnsi="Arial" w:cs="Arial"/>
                <w:bCs/>
                <w:sz w:val="20"/>
                <w:szCs w:val="20"/>
                <w:lang w:val="en-GB"/>
              </w:rPr>
              <w:t>uawei</w:t>
            </w:r>
          </w:p>
        </w:tc>
        <w:tc>
          <w:tcPr>
            <w:tcW w:w="1295" w:type="dxa"/>
          </w:tcPr>
          <w:p w14:paraId="1B0308E4" w14:textId="69BBDAA9" w:rsidR="00CE721D" w:rsidRPr="00CE721D" w:rsidRDefault="00CE721D" w:rsidP="00235099">
            <w:pPr>
              <w:spacing w:afterLines="50" w:after="156"/>
              <w:jc w:val="left"/>
              <w:rPr>
                <w:rFonts w:ascii="Arial" w:hAnsi="Arial" w:cs="Arial" w:hint="eastAsia"/>
                <w:bCs/>
                <w:sz w:val="20"/>
                <w:szCs w:val="20"/>
                <w:lang w:val="en-GB"/>
              </w:rPr>
            </w:pPr>
            <w:r w:rsidRPr="00CE721D">
              <w:rPr>
                <w:rFonts w:ascii="Arial" w:hAnsi="Arial" w:cs="Arial" w:hint="eastAsia"/>
                <w:bCs/>
                <w:sz w:val="20"/>
                <w:szCs w:val="20"/>
                <w:lang w:val="en-GB"/>
              </w:rPr>
              <w:t>Y</w:t>
            </w:r>
            <w:r w:rsidRPr="00CE721D">
              <w:rPr>
                <w:rFonts w:ascii="Arial" w:hAnsi="Arial" w:cs="Arial"/>
                <w:bCs/>
                <w:sz w:val="20"/>
                <w:szCs w:val="20"/>
                <w:lang w:val="en-GB"/>
              </w:rPr>
              <w:t>es</w:t>
            </w:r>
          </w:p>
        </w:tc>
        <w:tc>
          <w:tcPr>
            <w:tcW w:w="6906" w:type="dxa"/>
          </w:tcPr>
          <w:p w14:paraId="5E78CC12" w14:textId="77777777" w:rsidR="0045713B" w:rsidRPr="009B381F" w:rsidRDefault="0045713B" w:rsidP="00235099">
            <w:pPr>
              <w:spacing w:afterLines="50" w:after="156"/>
              <w:jc w:val="left"/>
              <w:rPr>
                <w:rFonts w:ascii="Arial" w:hAnsi="Arial" w:cs="Arial"/>
                <w:sz w:val="20"/>
                <w:szCs w:val="20"/>
                <w:lang w:val="en-GB"/>
              </w:rPr>
            </w:pPr>
          </w:p>
        </w:tc>
      </w:tr>
      <w:tr w:rsidR="0045713B" w14:paraId="6292F302" w14:textId="77777777" w:rsidTr="00235099">
        <w:tc>
          <w:tcPr>
            <w:tcW w:w="1535" w:type="dxa"/>
          </w:tcPr>
          <w:p w14:paraId="526FAFB2" w14:textId="77777777" w:rsidR="0045713B" w:rsidRDefault="0045713B" w:rsidP="00235099">
            <w:pPr>
              <w:spacing w:afterLines="50" w:after="156"/>
              <w:jc w:val="left"/>
              <w:rPr>
                <w:rFonts w:ascii="Times New Roman" w:hAnsi="Times New Roman"/>
                <w:lang w:val="en-GB"/>
              </w:rPr>
            </w:pPr>
          </w:p>
        </w:tc>
        <w:tc>
          <w:tcPr>
            <w:tcW w:w="1295" w:type="dxa"/>
          </w:tcPr>
          <w:p w14:paraId="21B42ABD" w14:textId="77777777" w:rsidR="0045713B" w:rsidRDefault="0045713B" w:rsidP="00235099">
            <w:pPr>
              <w:spacing w:afterLines="50" w:after="156"/>
              <w:rPr>
                <w:rFonts w:ascii="Times New Roman" w:hAnsi="Times New Roman"/>
                <w:lang w:val="en-GB"/>
              </w:rPr>
            </w:pPr>
          </w:p>
        </w:tc>
        <w:tc>
          <w:tcPr>
            <w:tcW w:w="6906" w:type="dxa"/>
          </w:tcPr>
          <w:p w14:paraId="17D85DCB" w14:textId="77777777" w:rsidR="0045713B" w:rsidRDefault="0045713B" w:rsidP="00235099">
            <w:pPr>
              <w:spacing w:afterLines="50" w:after="156"/>
              <w:jc w:val="left"/>
              <w:rPr>
                <w:rFonts w:ascii="Times New Roman" w:hAnsi="Times New Roman"/>
                <w:lang w:val="en-GB"/>
              </w:rPr>
            </w:pPr>
          </w:p>
        </w:tc>
      </w:tr>
      <w:tr w:rsidR="0045713B" w14:paraId="6BCBF95E" w14:textId="77777777" w:rsidTr="00235099">
        <w:tc>
          <w:tcPr>
            <w:tcW w:w="1535" w:type="dxa"/>
          </w:tcPr>
          <w:p w14:paraId="3A8191C2" w14:textId="77777777" w:rsidR="0045713B" w:rsidRDefault="0045713B" w:rsidP="00235099">
            <w:pPr>
              <w:spacing w:afterLines="50" w:after="156"/>
              <w:jc w:val="left"/>
              <w:rPr>
                <w:rFonts w:ascii="Times New Roman" w:hAnsi="Times New Roman"/>
                <w:lang w:val="en-GB"/>
              </w:rPr>
            </w:pPr>
          </w:p>
        </w:tc>
        <w:tc>
          <w:tcPr>
            <w:tcW w:w="1295" w:type="dxa"/>
          </w:tcPr>
          <w:p w14:paraId="17C186E3" w14:textId="77777777" w:rsidR="0045713B" w:rsidRDefault="0045713B" w:rsidP="00235099">
            <w:pPr>
              <w:spacing w:afterLines="50" w:after="156"/>
              <w:jc w:val="left"/>
              <w:rPr>
                <w:rFonts w:ascii="Times New Roman" w:hAnsi="Times New Roman"/>
                <w:lang w:val="en-GB"/>
              </w:rPr>
            </w:pPr>
          </w:p>
        </w:tc>
        <w:tc>
          <w:tcPr>
            <w:tcW w:w="6906" w:type="dxa"/>
          </w:tcPr>
          <w:p w14:paraId="766069E9" w14:textId="77777777" w:rsidR="0045713B" w:rsidRDefault="0045713B" w:rsidP="00235099">
            <w:pPr>
              <w:spacing w:afterLines="50" w:after="156"/>
              <w:jc w:val="left"/>
              <w:rPr>
                <w:rFonts w:ascii="Times New Roman" w:hAnsi="Times New Roman"/>
                <w:lang w:val="en-GB"/>
              </w:rPr>
            </w:pPr>
          </w:p>
        </w:tc>
      </w:tr>
      <w:tr w:rsidR="0045713B" w14:paraId="2903E567" w14:textId="77777777" w:rsidTr="00235099">
        <w:tc>
          <w:tcPr>
            <w:tcW w:w="1535" w:type="dxa"/>
          </w:tcPr>
          <w:p w14:paraId="0B2A7061" w14:textId="77777777" w:rsidR="0045713B" w:rsidRDefault="0045713B" w:rsidP="00235099">
            <w:pPr>
              <w:spacing w:afterLines="50" w:after="156"/>
              <w:jc w:val="left"/>
              <w:rPr>
                <w:rFonts w:ascii="Times New Roman" w:hAnsi="Times New Roman"/>
              </w:rPr>
            </w:pPr>
          </w:p>
        </w:tc>
        <w:tc>
          <w:tcPr>
            <w:tcW w:w="1295" w:type="dxa"/>
          </w:tcPr>
          <w:p w14:paraId="7625FBFF" w14:textId="77777777" w:rsidR="0045713B" w:rsidRDefault="0045713B" w:rsidP="00235099">
            <w:pPr>
              <w:spacing w:afterLines="50" w:after="156"/>
              <w:rPr>
                <w:rFonts w:ascii="Times New Roman" w:hAnsi="Times New Roman"/>
                <w:lang w:val="en-GB"/>
              </w:rPr>
            </w:pPr>
          </w:p>
        </w:tc>
        <w:tc>
          <w:tcPr>
            <w:tcW w:w="6906" w:type="dxa"/>
          </w:tcPr>
          <w:p w14:paraId="2A415FC6" w14:textId="77777777" w:rsidR="0045713B" w:rsidRDefault="0045713B" w:rsidP="00235099">
            <w:pPr>
              <w:spacing w:afterLines="50" w:after="156"/>
              <w:jc w:val="left"/>
              <w:rPr>
                <w:rFonts w:ascii="Times New Roman" w:hAnsi="Times New Roman"/>
                <w:lang w:val="en-GB"/>
              </w:rPr>
            </w:pPr>
          </w:p>
        </w:tc>
      </w:tr>
    </w:tbl>
    <w:p w14:paraId="028F6728" w14:textId="77777777" w:rsidR="0045713B" w:rsidRDefault="0045713B" w:rsidP="00304A3C">
      <w:pPr>
        <w:spacing w:afterLines="50" w:after="156"/>
        <w:jc w:val="left"/>
        <w:rPr>
          <w:rFonts w:ascii="Times New Roman" w:hAnsi="Times New Roman" w:cs="Times New Roman"/>
        </w:rPr>
      </w:pPr>
    </w:p>
    <w:p w14:paraId="181AF755" w14:textId="65FF21E3" w:rsidR="00730C22" w:rsidRDefault="00730C22" w:rsidP="00730C22">
      <w:pPr>
        <w:pStyle w:val="1"/>
      </w:pPr>
      <w:r>
        <w:t>Discussion-Phase II</w:t>
      </w:r>
    </w:p>
    <w:p w14:paraId="07C3F442" w14:textId="6CC44C0F" w:rsidR="00730C22" w:rsidRPr="00730C22" w:rsidRDefault="00730C22" w:rsidP="00730C22">
      <w:pPr>
        <w:rPr>
          <w:lang w:eastAsia="ja-JP"/>
        </w:rPr>
      </w:pPr>
      <w:r>
        <w:rPr>
          <w:lang w:eastAsia="ja-JP"/>
        </w:rPr>
        <w:t>…</w:t>
      </w:r>
    </w:p>
    <w:p w14:paraId="310306B8" w14:textId="5C259F1A" w:rsidR="00304A3C" w:rsidRDefault="00304A3C" w:rsidP="00282126">
      <w:pPr>
        <w:spacing w:afterLines="50" w:after="156"/>
        <w:jc w:val="left"/>
        <w:rPr>
          <w:rFonts w:ascii="Times New Roman" w:hAnsi="Times New Roman" w:cs="Times New Roman"/>
        </w:rPr>
      </w:pPr>
    </w:p>
    <w:p w14:paraId="2A55A11E" w14:textId="77777777" w:rsidR="00304A3C" w:rsidRDefault="00304A3C" w:rsidP="00282126">
      <w:pPr>
        <w:spacing w:afterLines="50" w:after="156"/>
        <w:jc w:val="left"/>
        <w:rPr>
          <w:rFonts w:ascii="Times New Roman" w:hAnsi="Times New Roman" w:cs="Times New Roman"/>
        </w:rPr>
      </w:pPr>
    </w:p>
    <w:p w14:paraId="436AC4EF" w14:textId="2B036880" w:rsidR="00CE64DE" w:rsidRPr="00CE64DE" w:rsidRDefault="00CE64DE" w:rsidP="00730C22">
      <w:pPr>
        <w:ind w:left="811"/>
        <w:jc w:val="left"/>
        <w:rPr>
          <w:rFonts w:ascii="Times New Roman" w:hAnsi="Times New Roman" w:cs="Times New Roman"/>
          <w:b/>
        </w:rPr>
      </w:pPr>
    </w:p>
    <w:sectPr w:rsidR="00CE64DE" w:rsidRPr="00CE64D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F3292" w14:textId="77777777" w:rsidR="00B22B6F" w:rsidRDefault="00B22B6F" w:rsidP="002A3524">
      <w:pPr>
        <w:spacing w:after="0" w:line="240" w:lineRule="auto"/>
      </w:pPr>
      <w:r>
        <w:separator/>
      </w:r>
    </w:p>
  </w:endnote>
  <w:endnote w:type="continuationSeparator" w:id="0">
    <w:p w14:paraId="437368CA" w14:textId="77777777" w:rsidR="00B22B6F" w:rsidRDefault="00B22B6F" w:rsidP="002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Gulim">
    <w:altName w:val="Malgun Gothic"/>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D9905" w14:textId="77777777" w:rsidR="00B22B6F" w:rsidRDefault="00B22B6F" w:rsidP="002A3524">
      <w:pPr>
        <w:spacing w:after="0" w:line="240" w:lineRule="auto"/>
      </w:pPr>
      <w:r>
        <w:separator/>
      </w:r>
    </w:p>
  </w:footnote>
  <w:footnote w:type="continuationSeparator" w:id="0">
    <w:p w14:paraId="3E7B5261" w14:textId="77777777" w:rsidR="00B22B6F" w:rsidRDefault="00B22B6F" w:rsidP="002A3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11E23EBA"/>
    <w:multiLevelType w:val="hybridMultilevel"/>
    <w:tmpl w:val="C6844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rFonts w:ascii="Arial" w:hAnsi="Arial" w:cs="Arial" w:hint="default"/>
        <w:sz w:val="32"/>
      </w:r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rPr>
        <w:b w:val="0"/>
      </w:r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2E5A0024"/>
    <w:multiLevelType w:val="hybridMultilevel"/>
    <w:tmpl w:val="6E066BE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6" w15:restartNumberingAfterBreak="0">
    <w:nsid w:val="446359DE"/>
    <w:multiLevelType w:val="multilevel"/>
    <w:tmpl w:val="44635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D6757D"/>
    <w:multiLevelType w:val="multilevel"/>
    <w:tmpl w:val="4CD6757D"/>
    <w:lvl w:ilvl="0">
      <w:start w:val="1"/>
      <w:numFmt w:val="bullet"/>
      <w:lvlText w:val="-"/>
      <w:lvlJc w:val="left"/>
      <w:pPr>
        <w:ind w:left="720" w:hanging="360"/>
      </w:pPr>
      <w:rPr>
        <w:rFonts w:ascii="Calibri" w:hAnsi="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98F0D7"/>
    <w:multiLevelType w:val="singleLevel"/>
    <w:tmpl w:val="4E98F0D7"/>
    <w:lvl w:ilvl="0">
      <w:start w:val="1"/>
      <w:numFmt w:val="decimal"/>
      <w:suff w:val="space"/>
      <w:lvlText w:val="%1."/>
      <w:lvlJc w:val="left"/>
    </w:lvl>
  </w:abstractNum>
  <w:abstractNum w:abstractNumId="9" w15:restartNumberingAfterBreak="0">
    <w:nsid w:val="52E61209"/>
    <w:multiLevelType w:val="hybridMultilevel"/>
    <w:tmpl w:val="AECE9C4A"/>
    <w:lvl w:ilvl="0" w:tplc="D01C7B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3" w15:restartNumberingAfterBreak="0">
    <w:nsid w:val="5ECF6616"/>
    <w:multiLevelType w:val="hybridMultilevel"/>
    <w:tmpl w:val="91E8F7AC"/>
    <w:lvl w:ilvl="0" w:tplc="8782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9616D03"/>
    <w:multiLevelType w:val="hybridMultilevel"/>
    <w:tmpl w:val="1CC07454"/>
    <w:lvl w:ilvl="0" w:tplc="94C4BAF0">
      <w:start w:val="17"/>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754D5A96"/>
    <w:multiLevelType w:val="multilevel"/>
    <w:tmpl w:val="754D5A96"/>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6240513"/>
    <w:multiLevelType w:val="hybridMultilevel"/>
    <w:tmpl w:val="168431F8"/>
    <w:lvl w:ilvl="0" w:tplc="04D265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F4D711F"/>
    <w:multiLevelType w:val="multilevel"/>
    <w:tmpl w:val="7F4D7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9"/>
  </w:num>
  <w:num w:numId="4">
    <w:abstractNumId w:val="7"/>
  </w:num>
  <w:num w:numId="5">
    <w:abstractNumId w:val="6"/>
  </w:num>
  <w:num w:numId="6">
    <w:abstractNumId w:val="14"/>
  </w:num>
  <w:num w:numId="7">
    <w:abstractNumId w:val="13"/>
  </w:num>
  <w:num w:numId="8">
    <w:abstractNumId w:val="9"/>
  </w:num>
  <w:num w:numId="9">
    <w:abstractNumId w:val="1"/>
  </w:num>
  <w:num w:numId="10">
    <w:abstractNumId w:val="2"/>
  </w:num>
  <w:num w:numId="11">
    <w:abstractNumId w:val="15"/>
  </w:num>
  <w:num w:numId="12">
    <w:abstractNumId w:val="11"/>
  </w:num>
  <w:num w:numId="13">
    <w:abstractNumId w:val="12"/>
  </w:num>
  <w:num w:numId="14">
    <w:abstractNumId w:val="5"/>
  </w:num>
  <w:num w:numId="15">
    <w:abstractNumId w:val="3"/>
  </w:num>
  <w:num w:numId="16">
    <w:abstractNumId w:val="18"/>
  </w:num>
  <w:num w:numId="17">
    <w:abstractNumId w:val="10"/>
  </w:num>
  <w:num w:numId="18">
    <w:abstractNumId w:val="17"/>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316A3"/>
    <w:rsid w:val="00036976"/>
    <w:rsid w:val="000370EA"/>
    <w:rsid w:val="00041049"/>
    <w:rsid w:val="00045BFD"/>
    <w:rsid w:val="00046DD7"/>
    <w:rsid w:val="00047697"/>
    <w:rsid w:val="00051C44"/>
    <w:rsid w:val="00055347"/>
    <w:rsid w:val="000577FC"/>
    <w:rsid w:val="00063DD0"/>
    <w:rsid w:val="00067376"/>
    <w:rsid w:val="0007055F"/>
    <w:rsid w:val="00073699"/>
    <w:rsid w:val="00073A3F"/>
    <w:rsid w:val="00082BF1"/>
    <w:rsid w:val="00087B19"/>
    <w:rsid w:val="00093FC9"/>
    <w:rsid w:val="00094983"/>
    <w:rsid w:val="00094D27"/>
    <w:rsid w:val="00095FBC"/>
    <w:rsid w:val="000A11DF"/>
    <w:rsid w:val="000A1625"/>
    <w:rsid w:val="000A1FE5"/>
    <w:rsid w:val="000A3615"/>
    <w:rsid w:val="000A5C50"/>
    <w:rsid w:val="000A66B5"/>
    <w:rsid w:val="000B0865"/>
    <w:rsid w:val="000B3713"/>
    <w:rsid w:val="000B3850"/>
    <w:rsid w:val="000B3B3A"/>
    <w:rsid w:val="000B4F4E"/>
    <w:rsid w:val="000C05B6"/>
    <w:rsid w:val="000C23E1"/>
    <w:rsid w:val="000C2A03"/>
    <w:rsid w:val="000C32FB"/>
    <w:rsid w:val="000D096B"/>
    <w:rsid w:val="000D18CC"/>
    <w:rsid w:val="000D26BA"/>
    <w:rsid w:val="000D7129"/>
    <w:rsid w:val="000E6C01"/>
    <w:rsid w:val="000F28A1"/>
    <w:rsid w:val="000F673A"/>
    <w:rsid w:val="00100F18"/>
    <w:rsid w:val="00105462"/>
    <w:rsid w:val="00105AFB"/>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1FC"/>
    <w:rsid w:val="001560B3"/>
    <w:rsid w:val="001625F6"/>
    <w:rsid w:val="00163172"/>
    <w:rsid w:val="00163EBB"/>
    <w:rsid w:val="00164AC8"/>
    <w:rsid w:val="00167F6C"/>
    <w:rsid w:val="0017501A"/>
    <w:rsid w:val="00175970"/>
    <w:rsid w:val="00181C0F"/>
    <w:rsid w:val="001931AF"/>
    <w:rsid w:val="00196709"/>
    <w:rsid w:val="001A3762"/>
    <w:rsid w:val="001A5276"/>
    <w:rsid w:val="001A6DDF"/>
    <w:rsid w:val="001B23B5"/>
    <w:rsid w:val="001B2478"/>
    <w:rsid w:val="001B3918"/>
    <w:rsid w:val="001B4728"/>
    <w:rsid w:val="001B581F"/>
    <w:rsid w:val="001C0955"/>
    <w:rsid w:val="001C3CF9"/>
    <w:rsid w:val="001C48E2"/>
    <w:rsid w:val="001C5139"/>
    <w:rsid w:val="001D146E"/>
    <w:rsid w:val="001D311B"/>
    <w:rsid w:val="001D3164"/>
    <w:rsid w:val="001D5892"/>
    <w:rsid w:val="001E2A5E"/>
    <w:rsid w:val="001E37AD"/>
    <w:rsid w:val="001E5280"/>
    <w:rsid w:val="001E57D1"/>
    <w:rsid w:val="001E5B08"/>
    <w:rsid w:val="001E7081"/>
    <w:rsid w:val="001E76B6"/>
    <w:rsid w:val="001E78C4"/>
    <w:rsid w:val="001F740B"/>
    <w:rsid w:val="002003EE"/>
    <w:rsid w:val="00200596"/>
    <w:rsid w:val="0020677E"/>
    <w:rsid w:val="00210122"/>
    <w:rsid w:val="002212B8"/>
    <w:rsid w:val="00223470"/>
    <w:rsid w:val="002314B9"/>
    <w:rsid w:val="00235AF2"/>
    <w:rsid w:val="0024019E"/>
    <w:rsid w:val="00243698"/>
    <w:rsid w:val="00246E7C"/>
    <w:rsid w:val="00252F49"/>
    <w:rsid w:val="00253E03"/>
    <w:rsid w:val="0025670D"/>
    <w:rsid w:val="002604A5"/>
    <w:rsid w:val="0026144A"/>
    <w:rsid w:val="00265D60"/>
    <w:rsid w:val="00266A4F"/>
    <w:rsid w:val="00266A87"/>
    <w:rsid w:val="00275B16"/>
    <w:rsid w:val="00282126"/>
    <w:rsid w:val="00282A29"/>
    <w:rsid w:val="002868F3"/>
    <w:rsid w:val="00287E28"/>
    <w:rsid w:val="00291BAC"/>
    <w:rsid w:val="002A3524"/>
    <w:rsid w:val="002A3955"/>
    <w:rsid w:val="002A7755"/>
    <w:rsid w:val="002B1B69"/>
    <w:rsid w:val="002B2882"/>
    <w:rsid w:val="002C1431"/>
    <w:rsid w:val="002C40D5"/>
    <w:rsid w:val="002C6802"/>
    <w:rsid w:val="002E38CA"/>
    <w:rsid w:val="002E62E8"/>
    <w:rsid w:val="002E7019"/>
    <w:rsid w:val="002E7B3B"/>
    <w:rsid w:val="002F0167"/>
    <w:rsid w:val="002F6C58"/>
    <w:rsid w:val="003029F0"/>
    <w:rsid w:val="00303F85"/>
    <w:rsid w:val="00304073"/>
    <w:rsid w:val="00304A3C"/>
    <w:rsid w:val="00304DDB"/>
    <w:rsid w:val="003063D4"/>
    <w:rsid w:val="00307AC4"/>
    <w:rsid w:val="003131C3"/>
    <w:rsid w:val="00316A23"/>
    <w:rsid w:val="00316AFF"/>
    <w:rsid w:val="00316DD7"/>
    <w:rsid w:val="003212DA"/>
    <w:rsid w:val="00324A8F"/>
    <w:rsid w:val="00330283"/>
    <w:rsid w:val="00330876"/>
    <w:rsid w:val="003338D6"/>
    <w:rsid w:val="003412B3"/>
    <w:rsid w:val="00342F0C"/>
    <w:rsid w:val="00346130"/>
    <w:rsid w:val="00346609"/>
    <w:rsid w:val="0035372E"/>
    <w:rsid w:val="00357617"/>
    <w:rsid w:val="003603AF"/>
    <w:rsid w:val="00363595"/>
    <w:rsid w:val="00363A2E"/>
    <w:rsid w:val="0036512E"/>
    <w:rsid w:val="0036752A"/>
    <w:rsid w:val="00372F94"/>
    <w:rsid w:val="003752F8"/>
    <w:rsid w:val="00375533"/>
    <w:rsid w:val="0037626E"/>
    <w:rsid w:val="00377BAA"/>
    <w:rsid w:val="003852FB"/>
    <w:rsid w:val="00391013"/>
    <w:rsid w:val="00392815"/>
    <w:rsid w:val="00394032"/>
    <w:rsid w:val="00395573"/>
    <w:rsid w:val="003A48F4"/>
    <w:rsid w:val="003B2418"/>
    <w:rsid w:val="003B3F73"/>
    <w:rsid w:val="003D213B"/>
    <w:rsid w:val="003D23EC"/>
    <w:rsid w:val="003D3201"/>
    <w:rsid w:val="003D7330"/>
    <w:rsid w:val="003E229B"/>
    <w:rsid w:val="003E2742"/>
    <w:rsid w:val="003E2C64"/>
    <w:rsid w:val="003E58A4"/>
    <w:rsid w:val="003F1877"/>
    <w:rsid w:val="003F246C"/>
    <w:rsid w:val="003F2F37"/>
    <w:rsid w:val="003F780E"/>
    <w:rsid w:val="0040040B"/>
    <w:rsid w:val="0041135D"/>
    <w:rsid w:val="00413925"/>
    <w:rsid w:val="00413D86"/>
    <w:rsid w:val="00413F0D"/>
    <w:rsid w:val="00414BC3"/>
    <w:rsid w:val="004161AA"/>
    <w:rsid w:val="00416265"/>
    <w:rsid w:val="00417301"/>
    <w:rsid w:val="004221BF"/>
    <w:rsid w:val="004230ED"/>
    <w:rsid w:val="00424C3A"/>
    <w:rsid w:val="00427189"/>
    <w:rsid w:val="004302B8"/>
    <w:rsid w:val="00432368"/>
    <w:rsid w:val="00434E92"/>
    <w:rsid w:val="0044384F"/>
    <w:rsid w:val="00443B89"/>
    <w:rsid w:val="00445127"/>
    <w:rsid w:val="004459E6"/>
    <w:rsid w:val="00450B19"/>
    <w:rsid w:val="0045110D"/>
    <w:rsid w:val="00453EA5"/>
    <w:rsid w:val="0045713B"/>
    <w:rsid w:val="0046235D"/>
    <w:rsid w:val="004657F8"/>
    <w:rsid w:val="00466884"/>
    <w:rsid w:val="00477833"/>
    <w:rsid w:val="00483040"/>
    <w:rsid w:val="00483525"/>
    <w:rsid w:val="00484C98"/>
    <w:rsid w:val="00485A63"/>
    <w:rsid w:val="0049202E"/>
    <w:rsid w:val="004A0EF5"/>
    <w:rsid w:val="004A4C11"/>
    <w:rsid w:val="004B2F15"/>
    <w:rsid w:val="004B673E"/>
    <w:rsid w:val="004C16EB"/>
    <w:rsid w:val="004C2FD2"/>
    <w:rsid w:val="004C3088"/>
    <w:rsid w:val="004C3F2B"/>
    <w:rsid w:val="004D0459"/>
    <w:rsid w:val="004E0898"/>
    <w:rsid w:val="004E3F37"/>
    <w:rsid w:val="004E429B"/>
    <w:rsid w:val="004E5CF3"/>
    <w:rsid w:val="004E7F8D"/>
    <w:rsid w:val="0050103B"/>
    <w:rsid w:val="00502CE9"/>
    <w:rsid w:val="00504849"/>
    <w:rsid w:val="0050484E"/>
    <w:rsid w:val="00513C92"/>
    <w:rsid w:val="00515698"/>
    <w:rsid w:val="005221DF"/>
    <w:rsid w:val="005225C0"/>
    <w:rsid w:val="00523300"/>
    <w:rsid w:val="00524EE0"/>
    <w:rsid w:val="005250AC"/>
    <w:rsid w:val="00527116"/>
    <w:rsid w:val="005320E8"/>
    <w:rsid w:val="005327EC"/>
    <w:rsid w:val="005332CF"/>
    <w:rsid w:val="0053363E"/>
    <w:rsid w:val="00534B0B"/>
    <w:rsid w:val="00537201"/>
    <w:rsid w:val="005403EE"/>
    <w:rsid w:val="00550EDE"/>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74AA"/>
    <w:rsid w:val="00590AEF"/>
    <w:rsid w:val="00590C45"/>
    <w:rsid w:val="005938C9"/>
    <w:rsid w:val="005969FB"/>
    <w:rsid w:val="0059745A"/>
    <w:rsid w:val="005A225A"/>
    <w:rsid w:val="005A59C7"/>
    <w:rsid w:val="005A6B3D"/>
    <w:rsid w:val="005B3051"/>
    <w:rsid w:val="005B3E6D"/>
    <w:rsid w:val="005B7690"/>
    <w:rsid w:val="005C3147"/>
    <w:rsid w:val="005C6640"/>
    <w:rsid w:val="005D14A3"/>
    <w:rsid w:val="005D2158"/>
    <w:rsid w:val="005D6E99"/>
    <w:rsid w:val="005E1A6E"/>
    <w:rsid w:val="005E26C9"/>
    <w:rsid w:val="005E5DD7"/>
    <w:rsid w:val="005E69D0"/>
    <w:rsid w:val="005F7FBB"/>
    <w:rsid w:val="00601BB8"/>
    <w:rsid w:val="0060268B"/>
    <w:rsid w:val="00604A33"/>
    <w:rsid w:val="00614908"/>
    <w:rsid w:val="0061572D"/>
    <w:rsid w:val="00615896"/>
    <w:rsid w:val="006163B9"/>
    <w:rsid w:val="006259D7"/>
    <w:rsid w:val="00632118"/>
    <w:rsid w:val="00633BCE"/>
    <w:rsid w:val="006348E4"/>
    <w:rsid w:val="0063728E"/>
    <w:rsid w:val="0064429A"/>
    <w:rsid w:val="00645475"/>
    <w:rsid w:val="006465FA"/>
    <w:rsid w:val="006475E7"/>
    <w:rsid w:val="00661A9A"/>
    <w:rsid w:val="006649B0"/>
    <w:rsid w:val="00667B3B"/>
    <w:rsid w:val="00670F9F"/>
    <w:rsid w:val="0067190D"/>
    <w:rsid w:val="006751E6"/>
    <w:rsid w:val="00676D81"/>
    <w:rsid w:val="006855D4"/>
    <w:rsid w:val="006870C2"/>
    <w:rsid w:val="0069466C"/>
    <w:rsid w:val="00695D01"/>
    <w:rsid w:val="006A0524"/>
    <w:rsid w:val="006A1911"/>
    <w:rsid w:val="006A221B"/>
    <w:rsid w:val="006A282A"/>
    <w:rsid w:val="006A37E0"/>
    <w:rsid w:val="006A4A5B"/>
    <w:rsid w:val="006A59E6"/>
    <w:rsid w:val="006B212E"/>
    <w:rsid w:val="006B5680"/>
    <w:rsid w:val="006B66E2"/>
    <w:rsid w:val="006C3EF2"/>
    <w:rsid w:val="006C78F8"/>
    <w:rsid w:val="006D0231"/>
    <w:rsid w:val="006D17B7"/>
    <w:rsid w:val="006D44C3"/>
    <w:rsid w:val="006D50B4"/>
    <w:rsid w:val="006D72E8"/>
    <w:rsid w:val="006E2CF2"/>
    <w:rsid w:val="006E5DE9"/>
    <w:rsid w:val="006E7BAE"/>
    <w:rsid w:val="006F2398"/>
    <w:rsid w:val="006F4EAA"/>
    <w:rsid w:val="006F5539"/>
    <w:rsid w:val="006F7055"/>
    <w:rsid w:val="006F75FD"/>
    <w:rsid w:val="006F7AD4"/>
    <w:rsid w:val="00707E4E"/>
    <w:rsid w:val="00720538"/>
    <w:rsid w:val="007208A2"/>
    <w:rsid w:val="00723983"/>
    <w:rsid w:val="00723E76"/>
    <w:rsid w:val="00730C22"/>
    <w:rsid w:val="007402E4"/>
    <w:rsid w:val="0074170E"/>
    <w:rsid w:val="007433BC"/>
    <w:rsid w:val="00751081"/>
    <w:rsid w:val="00753516"/>
    <w:rsid w:val="00756BCF"/>
    <w:rsid w:val="00757230"/>
    <w:rsid w:val="00776229"/>
    <w:rsid w:val="00776CF5"/>
    <w:rsid w:val="007773E1"/>
    <w:rsid w:val="00782834"/>
    <w:rsid w:val="00785BC4"/>
    <w:rsid w:val="00790DF7"/>
    <w:rsid w:val="0079241D"/>
    <w:rsid w:val="00796362"/>
    <w:rsid w:val="007978E4"/>
    <w:rsid w:val="007A021D"/>
    <w:rsid w:val="007A4D5C"/>
    <w:rsid w:val="007A528D"/>
    <w:rsid w:val="007A6F37"/>
    <w:rsid w:val="007B3696"/>
    <w:rsid w:val="007B36A0"/>
    <w:rsid w:val="007B5060"/>
    <w:rsid w:val="007B7C59"/>
    <w:rsid w:val="007C17E6"/>
    <w:rsid w:val="007C3340"/>
    <w:rsid w:val="007C67A9"/>
    <w:rsid w:val="007C7FC8"/>
    <w:rsid w:val="007D7846"/>
    <w:rsid w:val="007D790F"/>
    <w:rsid w:val="007D7BD8"/>
    <w:rsid w:val="007E0FC3"/>
    <w:rsid w:val="007F08D4"/>
    <w:rsid w:val="007F1195"/>
    <w:rsid w:val="008008EC"/>
    <w:rsid w:val="008114FB"/>
    <w:rsid w:val="00812A9F"/>
    <w:rsid w:val="0081662A"/>
    <w:rsid w:val="008176CC"/>
    <w:rsid w:val="00821467"/>
    <w:rsid w:val="00822E5A"/>
    <w:rsid w:val="00824817"/>
    <w:rsid w:val="00825435"/>
    <w:rsid w:val="00825BBA"/>
    <w:rsid w:val="008302B9"/>
    <w:rsid w:val="0084648B"/>
    <w:rsid w:val="00856980"/>
    <w:rsid w:val="008569DE"/>
    <w:rsid w:val="008609AD"/>
    <w:rsid w:val="00863065"/>
    <w:rsid w:val="00864FD6"/>
    <w:rsid w:val="00867B5D"/>
    <w:rsid w:val="008716E1"/>
    <w:rsid w:val="0087246D"/>
    <w:rsid w:val="00877E7D"/>
    <w:rsid w:val="008811C5"/>
    <w:rsid w:val="00883222"/>
    <w:rsid w:val="008836D2"/>
    <w:rsid w:val="0088730C"/>
    <w:rsid w:val="008A19FD"/>
    <w:rsid w:val="008A1D4D"/>
    <w:rsid w:val="008A4657"/>
    <w:rsid w:val="008A62A0"/>
    <w:rsid w:val="008B622D"/>
    <w:rsid w:val="008C06A2"/>
    <w:rsid w:val="008C5BE2"/>
    <w:rsid w:val="008E4C32"/>
    <w:rsid w:val="008F35D2"/>
    <w:rsid w:val="00900F4B"/>
    <w:rsid w:val="00901F15"/>
    <w:rsid w:val="00910A31"/>
    <w:rsid w:val="0091142F"/>
    <w:rsid w:val="00914D69"/>
    <w:rsid w:val="009150A0"/>
    <w:rsid w:val="0091540B"/>
    <w:rsid w:val="009171D0"/>
    <w:rsid w:val="00917AD9"/>
    <w:rsid w:val="00921127"/>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68EC"/>
    <w:rsid w:val="00987D6E"/>
    <w:rsid w:val="009A3EBC"/>
    <w:rsid w:val="009A6D02"/>
    <w:rsid w:val="009B1055"/>
    <w:rsid w:val="009B381F"/>
    <w:rsid w:val="009B5FCC"/>
    <w:rsid w:val="009C0765"/>
    <w:rsid w:val="009C2C44"/>
    <w:rsid w:val="009C5BE4"/>
    <w:rsid w:val="009D1596"/>
    <w:rsid w:val="009D249F"/>
    <w:rsid w:val="009E1BAD"/>
    <w:rsid w:val="009E5E74"/>
    <w:rsid w:val="009E6BB0"/>
    <w:rsid w:val="00A063F0"/>
    <w:rsid w:val="00A10F0C"/>
    <w:rsid w:val="00A15803"/>
    <w:rsid w:val="00A15EC4"/>
    <w:rsid w:val="00A248C9"/>
    <w:rsid w:val="00A312DC"/>
    <w:rsid w:val="00A323BD"/>
    <w:rsid w:val="00A35B5F"/>
    <w:rsid w:val="00A37E44"/>
    <w:rsid w:val="00A40C32"/>
    <w:rsid w:val="00A424C2"/>
    <w:rsid w:val="00A435B7"/>
    <w:rsid w:val="00A5196B"/>
    <w:rsid w:val="00A5296F"/>
    <w:rsid w:val="00A56B3B"/>
    <w:rsid w:val="00A70F00"/>
    <w:rsid w:val="00A71400"/>
    <w:rsid w:val="00A80CCB"/>
    <w:rsid w:val="00A81B53"/>
    <w:rsid w:val="00A8245B"/>
    <w:rsid w:val="00A83FD7"/>
    <w:rsid w:val="00A86EB3"/>
    <w:rsid w:val="00A91E68"/>
    <w:rsid w:val="00A9704B"/>
    <w:rsid w:val="00AA0F82"/>
    <w:rsid w:val="00AA2607"/>
    <w:rsid w:val="00AA3947"/>
    <w:rsid w:val="00AA394D"/>
    <w:rsid w:val="00AA4726"/>
    <w:rsid w:val="00AA54AD"/>
    <w:rsid w:val="00AB27B6"/>
    <w:rsid w:val="00AB6C0F"/>
    <w:rsid w:val="00AC10AC"/>
    <w:rsid w:val="00AD2880"/>
    <w:rsid w:val="00AF031B"/>
    <w:rsid w:val="00AF1284"/>
    <w:rsid w:val="00AF1CA1"/>
    <w:rsid w:val="00B0219E"/>
    <w:rsid w:val="00B02F59"/>
    <w:rsid w:val="00B042C0"/>
    <w:rsid w:val="00B0538F"/>
    <w:rsid w:val="00B12427"/>
    <w:rsid w:val="00B12AE2"/>
    <w:rsid w:val="00B1491A"/>
    <w:rsid w:val="00B15C35"/>
    <w:rsid w:val="00B216A7"/>
    <w:rsid w:val="00B22B6F"/>
    <w:rsid w:val="00B2568F"/>
    <w:rsid w:val="00B41E9A"/>
    <w:rsid w:val="00B52AC3"/>
    <w:rsid w:val="00B538D4"/>
    <w:rsid w:val="00B53ED6"/>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9343C"/>
    <w:rsid w:val="00BA5FE8"/>
    <w:rsid w:val="00BA7B58"/>
    <w:rsid w:val="00BB394D"/>
    <w:rsid w:val="00BB3EB7"/>
    <w:rsid w:val="00BB5E30"/>
    <w:rsid w:val="00BC4AF1"/>
    <w:rsid w:val="00BC76B2"/>
    <w:rsid w:val="00BD1BEE"/>
    <w:rsid w:val="00BD3457"/>
    <w:rsid w:val="00BD4A68"/>
    <w:rsid w:val="00BD587D"/>
    <w:rsid w:val="00BE0C84"/>
    <w:rsid w:val="00BF0064"/>
    <w:rsid w:val="00BF429E"/>
    <w:rsid w:val="00BF4D7B"/>
    <w:rsid w:val="00BF4D90"/>
    <w:rsid w:val="00BF70EA"/>
    <w:rsid w:val="00BF7F1C"/>
    <w:rsid w:val="00C0150C"/>
    <w:rsid w:val="00C02629"/>
    <w:rsid w:val="00C04AEA"/>
    <w:rsid w:val="00C1186B"/>
    <w:rsid w:val="00C16CD3"/>
    <w:rsid w:val="00C224EB"/>
    <w:rsid w:val="00C2331F"/>
    <w:rsid w:val="00C23364"/>
    <w:rsid w:val="00C34CF3"/>
    <w:rsid w:val="00C3678E"/>
    <w:rsid w:val="00C477FE"/>
    <w:rsid w:val="00C63927"/>
    <w:rsid w:val="00C6444B"/>
    <w:rsid w:val="00C71992"/>
    <w:rsid w:val="00C71DF8"/>
    <w:rsid w:val="00C74457"/>
    <w:rsid w:val="00C74470"/>
    <w:rsid w:val="00C7547B"/>
    <w:rsid w:val="00C8051D"/>
    <w:rsid w:val="00C80F44"/>
    <w:rsid w:val="00C83AE7"/>
    <w:rsid w:val="00C904AD"/>
    <w:rsid w:val="00C94074"/>
    <w:rsid w:val="00CB34B6"/>
    <w:rsid w:val="00CC52D2"/>
    <w:rsid w:val="00CD10D8"/>
    <w:rsid w:val="00CD3896"/>
    <w:rsid w:val="00CD6E8E"/>
    <w:rsid w:val="00CE12C6"/>
    <w:rsid w:val="00CE1D5D"/>
    <w:rsid w:val="00CE4C5D"/>
    <w:rsid w:val="00CE5E73"/>
    <w:rsid w:val="00CE6279"/>
    <w:rsid w:val="00CE64DE"/>
    <w:rsid w:val="00CE721D"/>
    <w:rsid w:val="00CF1371"/>
    <w:rsid w:val="00CF47AC"/>
    <w:rsid w:val="00CF65A7"/>
    <w:rsid w:val="00D01B2B"/>
    <w:rsid w:val="00D02BEB"/>
    <w:rsid w:val="00D02BF1"/>
    <w:rsid w:val="00D05AD6"/>
    <w:rsid w:val="00D07917"/>
    <w:rsid w:val="00D143B3"/>
    <w:rsid w:val="00D23C91"/>
    <w:rsid w:val="00D249BD"/>
    <w:rsid w:val="00D2682B"/>
    <w:rsid w:val="00D27124"/>
    <w:rsid w:val="00D27E00"/>
    <w:rsid w:val="00D3233F"/>
    <w:rsid w:val="00D32C1E"/>
    <w:rsid w:val="00D43F09"/>
    <w:rsid w:val="00D44C1B"/>
    <w:rsid w:val="00D47BF4"/>
    <w:rsid w:val="00D510C5"/>
    <w:rsid w:val="00D516AB"/>
    <w:rsid w:val="00D57861"/>
    <w:rsid w:val="00D627F1"/>
    <w:rsid w:val="00D71213"/>
    <w:rsid w:val="00D72E18"/>
    <w:rsid w:val="00D7495B"/>
    <w:rsid w:val="00D74B68"/>
    <w:rsid w:val="00D77E43"/>
    <w:rsid w:val="00D825E9"/>
    <w:rsid w:val="00D84E95"/>
    <w:rsid w:val="00D97F0F"/>
    <w:rsid w:val="00DA0EF1"/>
    <w:rsid w:val="00DA2505"/>
    <w:rsid w:val="00DA254A"/>
    <w:rsid w:val="00DA41D1"/>
    <w:rsid w:val="00DA7DF2"/>
    <w:rsid w:val="00DB0990"/>
    <w:rsid w:val="00DB09ED"/>
    <w:rsid w:val="00DB3E5A"/>
    <w:rsid w:val="00DB57F6"/>
    <w:rsid w:val="00DB744B"/>
    <w:rsid w:val="00DB7E0B"/>
    <w:rsid w:val="00DC325C"/>
    <w:rsid w:val="00DC5DD2"/>
    <w:rsid w:val="00DC7744"/>
    <w:rsid w:val="00DD2B65"/>
    <w:rsid w:val="00DD5CCE"/>
    <w:rsid w:val="00DD7B49"/>
    <w:rsid w:val="00DD7BEA"/>
    <w:rsid w:val="00DE44CC"/>
    <w:rsid w:val="00DF113C"/>
    <w:rsid w:val="00DF4B25"/>
    <w:rsid w:val="00E00F4A"/>
    <w:rsid w:val="00E02E47"/>
    <w:rsid w:val="00E12A1C"/>
    <w:rsid w:val="00E2125D"/>
    <w:rsid w:val="00E23606"/>
    <w:rsid w:val="00E240F5"/>
    <w:rsid w:val="00E25AF8"/>
    <w:rsid w:val="00E272BB"/>
    <w:rsid w:val="00E358A4"/>
    <w:rsid w:val="00E42493"/>
    <w:rsid w:val="00E52FE6"/>
    <w:rsid w:val="00E5727F"/>
    <w:rsid w:val="00E60ACC"/>
    <w:rsid w:val="00E6255E"/>
    <w:rsid w:val="00E6691E"/>
    <w:rsid w:val="00E74F25"/>
    <w:rsid w:val="00E764D8"/>
    <w:rsid w:val="00E77491"/>
    <w:rsid w:val="00E77829"/>
    <w:rsid w:val="00E85CA0"/>
    <w:rsid w:val="00E8649A"/>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3F12"/>
    <w:rsid w:val="00EF6430"/>
    <w:rsid w:val="00EF79F4"/>
    <w:rsid w:val="00F008FA"/>
    <w:rsid w:val="00F04681"/>
    <w:rsid w:val="00F063E8"/>
    <w:rsid w:val="00F071C4"/>
    <w:rsid w:val="00F12E46"/>
    <w:rsid w:val="00F1464D"/>
    <w:rsid w:val="00F1611D"/>
    <w:rsid w:val="00F22EC5"/>
    <w:rsid w:val="00F23695"/>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2DF"/>
    <w:rsid w:val="00F83A88"/>
    <w:rsid w:val="00F900CE"/>
    <w:rsid w:val="00F93932"/>
    <w:rsid w:val="00FA1D38"/>
    <w:rsid w:val="00FA3AEE"/>
    <w:rsid w:val="00FA6691"/>
    <w:rsid w:val="00FB25A5"/>
    <w:rsid w:val="00FB7BED"/>
    <w:rsid w:val="00FC03AC"/>
    <w:rsid w:val="00FC56E8"/>
    <w:rsid w:val="00FC5AE6"/>
    <w:rsid w:val="00FC5C64"/>
    <w:rsid w:val="00FD055E"/>
    <w:rsid w:val="00FD079E"/>
    <w:rsid w:val="00FE320A"/>
    <w:rsid w:val="00FF1825"/>
    <w:rsid w:val="00FF1F73"/>
    <w:rsid w:val="00FF4A68"/>
    <w:rsid w:val="00FF4C8C"/>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10035"/>
  <w15:docId w15:val="{4846212E-2221-4BA0-AE70-D908DA2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2126"/>
    <w:pPr>
      <w:widowControl w:val="0"/>
      <w:jc w:val="both"/>
    </w:pPr>
    <w:rPr>
      <w:kern w:val="2"/>
      <w:sz w:val="21"/>
      <w:szCs w:val="22"/>
    </w:rPr>
  </w:style>
  <w:style w:type="paragraph" w:styleId="1">
    <w:name w:val="heading 1"/>
    <w:basedOn w:val="a"/>
    <w:next w:val="a"/>
    <w:link w:val="10"/>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2">
    <w:name w:val="heading 2"/>
    <w:basedOn w:val="1"/>
    <w:next w:val="a"/>
    <w:link w:val="20"/>
    <w:qFormat/>
    <w:pPr>
      <w:numPr>
        <w:ilvl w:val="1"/>
      </w:numPr>
      <w:pBdr>
        <w:top w:val="none" w:sz="0" w:space="0" w:color="auto"/>
      </w:pBdr>
      <w:tabs>
        <w:tab w:val="clear" w:pos="576"/>
        <w:tab w:val="num" w:pos="360"/>
      </w:tabs>
      <w:spacing w:before="180"/>
      <w:ind w:left="432" w:hanging="432"/>
      <w:outlineLvl w:val="1"/>
    </w:pPr>
    <w:rPr>
      <w:bCs w:val="0"/>
      <w:iCs/>
      <w:sz w:val="32"/>
      <w:szCs w:val="28"/>
    </w:rPr>
  </w:style>
  <w:style w:type="paragraph" w:styleId="3">
    <w:name w:val="heading 3"/>
    <w:basedOn w:val="2"/>
    <w:next w:val="a"/>
    <w:link w:val="30"/>
    <w:qFormat/>
    <w:pPr>
      <w:numPr>
        <w:ilvl w:val="2"/>
      </w:numPr>
      <w:tabs>
        <w:tab w:val="clear" w:pos="720"/>
        <w:tab w:val="num" w:pos="360"/>
      </w:tabs>
      <w:spacing w:before="120" w:after="60"/>
      <w:ind w:left="432" w:hanging="432"/>
      <w:outlineLvl w:val="2"/>
    </w:pPr>
    <w:rPr>
      <w:bCs/>
      <w:sz w:val="28"/>
      <w:szCs w:val="26"/>
    </w:rPr>
  </w:style>
  <w:style w:type="paragraph" w:styleId="4">
    <w:name w:val="heading 4"/>
    <w:basedOn w:val="3"/>
    <w:next w:val="a"/>
    <w:link w:val="40"/>
    <w:qFormat/>
    <w:pPr>
      <w:numPr>
        <w:ilvl w:val="3"/>
      </w:numPr>
      <w:tabs>
        <w:tab w:val="clear" w:pos="864"/>
        <w:tab w:val="num" w:pos="360"/>
      </w:tabs>
      <w:spacing w:before="240"/>
      <w:ind w:left="432" w:hanging="432"/>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7">
    <w:name w:val="heading 7"/>
    <w:basedOn w:val="a"/>
    <w:next w:val="a"/>
    <w:link w:val="70"/>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8">
    <w:name w:val="heading 8"/>
    <w:basedOn w:val="a"/>
    <w:next w:val="a"/>
    <w:link w:val="80"/>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9">
    <w:name w:val="heading 9"/>
    <w:basedOn w:val="a"/>
    <w:next w:val="a"/>
    <w:link w:val="90"/>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nhideWhenUsed/>
    <w:qFormat/>
    <w:rPr>
      <w:color w:val="0563C1"/>
      <w:u w:val="single"/>
    </w:rPr>
  </w:style>
  <w:style w:type="character" w:styleId="af2">
    <w:name w:val="annotation reference"/>
    <w:basedOn w:val="a0"/>
    <w:semiHidden/>
    <w:unhideWhenUsed/>
    <w:qFormat/>
    <w:rPr>
      <w:sz w:val="21"/>
      <w:szCs w:val="21"/>
    </w:rPr>
  </w:style>
  <w:style w:type="character" w:customStyle="1" w:styleId="a8">
    <w:name w:val="批注框文本 字符"/>
    <w:basedOn w:val="a0"/>
    <w:link w:val="a7"/>
    <w:uiPriority w:val="99"/>
    <w:semiHidden/>
    <w:qFormat/>
    <w:rPr>
      <w:sz w:val="18"/>
      <w:szCs w:val="18"/>
    </w:r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f3">
    <w:name w:val="列表段落 字符"/>
    <w:aliases w:val="List 字符,- Bullets 字符,목록 단락 字符,Lista1 字符,?? ?? 字符,????? 字符,???? 字符,列出段落 字符,列出段落1 字符,中等深浅网格 1 - 着色 21 字符,¥¡¡¡¡ì¬º¥¹¥È¶ÎÂä 字符,ÁÐ³ö¶ÎÂä 字符,列表段落1 字符,—ño’i—Ž 字符,¥ê¥¹¥È¶ÎÂä 字符,1st level - Bullet List Paragraph 字符,Lettre d'introduction 字符,목록단락 字符,列 字符"/>
    <w:link w:val="af4"/>
    <w:uiPriority w:val="34"/>
    <w:qFormat/>
    <w:rPr>
      <w:sz w:val="24"/>
      <w:szCs w:val="24"/>
    </w:rPr>
  </w:style>
  <w:style w:type="paragraph" w:styleId="af4">
    <w:name w:val="List Paragraph"/>
    <w:aliases w:val="List,- Bullets,목록 단락,Lista1,?? ??,?????,????,列出段落,列出段落1,中等深浅网格 1 - 着色 21,¥¡¡¡¡ì¬º¥¹¥È¶ÎÂä,ÁÐ³ö¶ÎÂä,列表段落1,—ño’i—Ž,¥ê¥¹¥È¶ÎÂä,1st level - Bullet List Paragraph,Lettre d'introduction,Paragrafo elenco,Normal bullet 2,Bullet list,목록단락,列"/>
    <w:basedOn w:val="a"/>
    <w:link w:val="af3"/>
    <w:uiPriority w:val="34"/>
    <w:qFormat/>
    <w:pPr>
      <w:widowControl/>
      <w:ind w:firstLineChars="200" w:firstLine="420"/>
      <w:jc w:val="left"/>
    </w:pPr>
    <w:rPr>
      <w:sz w:val="24"/>
      <w:szCs w:val="24"/>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10">
    <w:name w:val="标题 1 字符"/>
    <w:basedOn w:val="a0"/>
    <w:link w:val="1"/>
    <w:qFormat/>
    <w:rPr>
      <w:rFonts w:ascii="Arial" w:eastAsia="Malgun Gothic" w:hAnsi="Arial" w:cs="Arial"/>
      <w:bCs/>
      <w:kern w:val="0"/>
      <w:sz w:val="36"/>
      <w:szCs w:val="32"/>
      <w:lang w:eastAsia="ja-JP"/>
    </w:rPr>
  </w:style>
  <w:style w:type="character" w:customStyle="1" w:styleId="20">
    <w:name w:val="标题 2 字符"/>
    <w:basedOn w:val="a0"/>
    <w:link w:val="2"/>
    <w:qFormat/>
    <w:rPr>
      <w:rFonts w:ascii="Arial" w:eastAsia="Malgun Gothic" w:hAnsi="Arial" w:cs="Arial"/>
      <w:iCs/>
      <w:kern w:val="0"/>
      <w:sz w:val="32"/>
      <w:szCs w:val="28"/>
      <w:lang w:eastAsia="ja-JP"/>
    </w:rPr>
  </w:style>
  <w:style w:type="character" w:customStyle="1" w:styleId="30">
    <w:name w:val="标题 3 字符"/>
    <w:basedOn w:val="a0"/>
    <w:link w:val="3"/>
    <w:qFormat/>
    <w:rPr>
      <w:rFonts w:ascii="Arial" w:eastAsia="Malgun Gothic" w:hAnsi="Arial" w:cs="Arial"/>
      <w:bCs/>
      <w:iCs/>
      <w:kern w:val="0"/>
      <w:sz w:val="28"/>
      <w:szCs w:val="26"/>
      <w:lang w:eastAsia="ja-JP"/>
    </w:rPr>
  </w:style>
  <w:style w:type="character" w:customStyle="1" w:styleId="40">
    <w:name w:val="标题 4 字符"/>
    <w:basedOn w:val="a0"/>
    <w:link w:val="4"/>
    <w:qFormat/>
    <w:rPr>
      <w:rFonts w:ascii="Arial" w:eastAsia="Malgun Gothic" w:hAnsi="Arial" w:cs="Arial"/>
      <w:iCs/>
      <w:kern w:val="0"/>
      <w:sz w:val="24"/>
      <w:szCs w:val="28"/>
      <w:lang w:eastAsia="ja-JP"/>
    </w:rPr>
  </w:style>
  <w:style w:type="character" w:customStyle="1" w:styleId="50">
    <w:name w:val="标题 5 字符"/>
    <w:basedOn w:val="a0"/>
    <w:link w:val="5"/>
    <w:qFormat/>
    <w:rPr>
      <w:rFonts w:ascii="Arial" w:eastAsia="Malgun Gothic" w:hAnsi="Arial" w:cs="Arial"/>
      <w:bCs/>
      <w:kern w:val="0"/>
      <w:sz w:val="22"/>
      <w:szCs w:val="26"/>
      <w:lang w:eastAsia="ja-JP"/>
    </w:rPr>
  </w:style>
  <w:style w:type="character" w:customStyle="1" w:styleId="60">
    <w:name w:val="标题 6 字符"/>
    <w:basedOn w:val="a0"/>
    <w:link w:val="6"/>
    <w:qFormat/>
    <w:rPr>
      <w:rFonts w:ascii="Arial" w:eastAsia="Malgun Gothic" w:hAnsi="Arial" w:cs="Times New Roman"/>
      <w:bCs/>
      <w:kern w:val="0"/>
      <w:sz w:val="22"/>
      <w:lang w:eastAsia="ja-JP"/>
    </w:rPr>
  </w:style>
  <w:style w:type="character" w:customStyle="1" w:styleId="70">
    <w:name w:val="标题 7 字符"/>
    <w:basedOn w:val="a0"/>
    <w:link w:val="7"/>
    <w:qFormat/>
    <w:rPr>
      <w:rFonts w:ascii="Arial" w:eastAsia="Malgun Gothic" w:hAnsi="Arial" w:cs="Times New Roman"/>
      <w:kern w:val="0"/>
      <w:sz w:val="22"/>
      <w:szCs w:val="24"/>
      <w:lang w:eastAsia="ja-JP"/>
    </w:rPr>
  </w:style>
  <w:style w:type="character" w:customStyle="1" w:styleId="80">
    <w:name w:val="标题 8 字符"/>
    <w:basedOn w:val="a0"/>
    <w:link w:val="8"/>
    <w:qFormat/>
    <w:rPr>
      <w:rFonts w:ascii="Arial" w:eastAsia="Malgun Gothic" w:hAnsi="Arial" w:cs="Times New Roman"/>
      <w:iCs/>
      <w:kern w:val="0"/>
      <w:sz w:val="22"/>
      <w:szCs w:val="24"/>
      <w:lang w:eastAsia="ja-JP"/>
    </w:rPr>
  </w:style>
  <w:style w:type="character" w:customStyle="1" w:styleId="90">
    <w:name w:val="标题 9 字符"/>
    <w:basedOn w:val="a0"/>
    <w:link w:val="9"/>
    <w:qFormat/>
    <w:rPr>
      <w:rFonts w:ascii="Arial" w:eastAsia="Malgun Gothic" w:hAnsi="Arial" w:cs="Arial"/>
      <w:kern w:val="0"/>
      <w:sz w:val="22"/>
      <w:lang w:eastAsia="ja-JP"/>
    </w:rPr>
  </w:style>
  <w:style w:type="paragraph" w:customStyle="1" w:styleId="3GPPHeader">
    <w:name w:val="3GPP_Header"/>
    <w:basedOn w:val="a"/>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宋体" w:hAnsi="Arial" w:cs="Times New Roman"/>
      <w:kern w:val="0"/>
      <w:sz w:val="18"/>
      <w:szCs w:val="20"/>
      <w:lang w:val="en-GB" w:eastAsia="en-US"/>
    </w:rPr>
  </w:style>
  <w:style w:type="paragraph" w:customStyle="1" w:styleId="TAH">
    <w:name w:val="TAH"/>
    <w:basedOn w:val="a"/>
    <w:link w:val="TAHChar"/>
    <w:qFormat/>
    <w:pPr>
      <w:keepNext/>
      <w:keepLines/>
      <w:widowControl/>
      <w:overflowPunct w:val="0"/>
      <w:autoSpaceDE w:val="0"/>
      <w:autoSpaceDN w:val="0"/>
      <w:adjustRightInd w:val="0"/>
      <w:jc w:val="center"/>
      <w:textAlignment w:val="baseline"/>
    </w:pPr>
    <w:rPr>
      <w:rFonts w:ascii="Arial" w:eastAsia="宋体" w:hAnsi="Arial" w:cs="Times New Roman"/>
      <w:b/>
      <w:kern w:val="0"/>
      <w:sz w:val="18"/>
      <w:szCs w:val="20"/>
      <w:lang w:val="en-GB" w:eastAsia="en-US"/>
    </w:rPr>
  </w:style>
  <w:style w:type="character" w:customStyle="1" w:styleId="TALChar">
    <w:name w:val="TAL Char"/>
    <w:link w:val="TAL"/>
    <w:qFormat/>
    <w:rPr>
      <w:rFonts w:ascii="Arial" w:eastAsia="宋体" w:hAnsi="Arial" w:cs="Times New Roman"/>
      <w:kern w:val="0"/>
      <w:sz w:val="18"/>
      <w:szCs w:val="20"/>
      <w:lang w:val="en-GB" w:eastAsia="en-US"/>
    </w:rPr>
  </w:style>
  <w:style w:type="character" w:customStyle="1" w:styleId="TAHChar">
    <w:name w:val="TAH Char"/>
    <w:link w:val="TAH"/>
    <w:qFormat/>
    <w:rPr>
      <w:rFonts w:ascii="Arial" w:eastAsia="宋体" w:hAnsi="Arial" w:cs="Times New Roman"/>
      <w:b/>
      <w:kern w:val="0"/>
      <w:sz w:val="18"/>
      <w:szCs w:val="20"/>
      <w:lang w:val="en-GB" w:eastAsia="en-US"/>
    </w:rPr>
  </w:style>
  <w:style w:type="character" w:styleId="af5">
    <w:name w:val="Strong"/>
    <w:basedOn w:val="a0"/>
    <w:uiPriority w:val="22"/>
    <w:qFormat/>
    <w:rsid w:val="001E78C4"/>
    <w:rPr>
      <w:b/>
      <w:bCs/>
    </w:rPr>
  </w:style>
  <w:style w:type="paragraph" w:customStyle="1" w:styleId="CRCoverPage">
    <w:name w:val="CR Cover Page"/>
    <w:link w:val="CRCoverPageZchn"/>
    <w:qFormat/>
    <w:rsid w:val="003603AF"/>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sid w:val="003603AF"/>
    <w:rPr>
      <w:rFonts w:ascii="Arial" w:hAnsi="Arial" w:cs="Times New Roman"/>
      <w:lang w:val="en-GB" w:eastAsia="en-US"/>
    </w:rPr>
  </w:style>
  <w:style w:type="character" w:customStyle="1" w:styleId="NOZchn">
    <w:name w:val="NO Zchn"/>
    <w:link w:val="NO"/>
    <w:locked/>
    <w:rsid w:val="00FA3AEE"/>
    <w:rPr>
      <w:rFonts w:ascii="Times New Roman" w:hAnsi="Times New Roman" w:cs="Times New Roman"/>
      <w:lang w:val="en-GB" w:eastAsia="en-US"/>
    </w:rPr>
  </w:style>
  <w:style w:type="paragraph" w:customStyle="1" w:styleId="NO">
    <w:name w:val="NO"/>
    <w:basedOn w:val="a"/>
    <w:link w:val="NOZchn"/>
    <w:qFormat/>
    <w:rsid w:val="00FA3AEE"/>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a"/>
    <w:qFormat/>
    <w:rsid w:val="0091142F"/>
    <w:pPr>
      <w:widowControl/>
      <w:numPr>
        <w:numId w:val="9"/>
      </w:numPr>
      <w:tabs>
        <w:tab w:val="clear" w:pos="0"/>
        <w:tab w:val="num" w:pos="432"/>
      </w:tabs>
      <w:spacing w:beforeLines="50" w:before="50" w:afterLines="50" w:after="50" w:line="240" w:lineRule="auto"/>
      <w:ind w:left="432" w:hanging="432"/>
      <w:jc w:val="left"/>
    </w:pPr>
    <w:rPr>
      <w:rFonts w:ascii="Times New Roman" w:eastAsia="等线" w:hAnsi="Times New Roman" w:cs="Times New Roman"/>
      <w:b/>
      <w:bCs/>
      <w:i/>
      <w:iCs/>
      <w:sz w:val="20"/>
      <w:szCs w:val="20"/>
      <w:lang w:val="en-GB" w:eastAsia="en-US"/>
    </w:rPr>
  </w:style>
  <w:style w:type="paragraph" w:styleId="af6">
    <w:name w:val="Title"/>
    <w:basedOn w:val="a"/>
    <w:next w:val="a"/>
    <w:link w:val="af7"/>
    <w:uiPriority w:val="10"/>
    <w:qFormat/>
    <w:rsid w:val="00012DB5"/>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af7">
    <w:name w:val="标题 字符"/>
    <w:basedOn w:val="a0"/>
    <w:link w:val="af6"/>
    <w:uiPriority w:val="10"/>
    <w:rsid w:val="00012DB5"/>
    <w:rPr>
      <w:rFonts w:ascii="Arial" w:eastAsia="Times New Roman" w:hAnsi="Arial" w:cs="Arial"/>
      <w:b/>
      <w:bCs/>
      <w:kern w:val="28"/>
      <w:lang w:val="en-GB" w:eastAsia="en-US"/>
    </w:rPr>
  </w:style>
  <w:style w:type="paragraph" w:customStyle="1" w:styleId="Source">
    <w:name w:val="Source"/>
    <w:basedOn w:val="a"/>
    <w:rsid w:val="00012DB5"/>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af8"/>
    <w:link w:val="B1Char1"/>
    <w:qFormat/>
    <w:rsid w:val="005221DF"/>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21"/>
    <w:link w:val="B2Car"/>
    <w:qFormat/>
    <w:rsid w:val="005221DF"/>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sid w:val="005221DF"/>
    <w:rPr>
      <w:rFonts w:ascii="Times New Roman" w:eastAsia="Times New Roman" w:hAnsi="Times New Roman" w:cs="Times New Roman"/>
      <w:lang w:val="en-GB" w:eastAsia="en-US"/>
    </w:rPr>
  </w:style>
  <w:style w:type="character" w:customStyle="1" w:styleId="B2Car">
    <w:name w:val="B2 Car"/>
    <w:link w:val="B2"/>
    <w:rsid w:val="005221DF"/>
    <w:rPr>
      <w:rFonts w:ascii="Times New Roman" w:eastAsia="Times New Roman" w:hAnsi="Times New Roman" w:cs="Times New Roman"/>
      <w:lang w:val="en-GB" w:eastAsia="en-US"/>
    </w:rPr>
  </w:style>
  <w:style w:type="paragraph" w:styleId="af8">
    <w:name w:val="List"/>
    <w:basedOn w:val="a"/>
    <w:uiPriority w:val="99"/>
    <w:semiHidden/>
    <w:unhideWhenUsed/>
    <w:rsid w:val="005221DF"/>
    <w:pPr>
      <w:ind w:left="360" w:hanging="360"/>
      <w:contextualSpacing/>
    </w:pPr>
  </w:style>
  <w:style w:type="paragraph" w:styleId="21">
    <w:name w:val="List 2"/>
    <w:basedOn w:val="a"/>
    <w:uiPriority w:val="99"/>
    <w:semiHidden/>
    <w:unhideWhenUsed/>
    <w:rsid w:val="005221DF"/>
    <w:pPr>
      <w:ind w:left="720" w:hanging="360"/>
      <w:contextualSpacing/>
    </w:pPr>
  </w:style>
  <w:style w:type="character" w:customStyle="1" w:styleId="CRCoverPageChar">
    <w:name w:val="CR Cover Page Char"/>
    <w:qFormat/>
    <w:rsid w:val="00720538"/>
    <w:rPr>
      <w:rFonts w:ascii="Arial" w:hAnsi="Arial"/>
      <w:lang w:val="en-GB" w:eastAsia="en-US"/>
    </w:rPr>
  </w:style>
  <w:style w:type="character" w:customStyle="1" w:styleId="Doc-text2Char">
    <w:name w:val="Doc-text2 Char"/>
    <w:link w:val="Doc-text2"/>
    <w:qFormat/>
    <w:rsid w:val="00720538"/>
    <w:rPr>
      <w:rFonts w:ascii="Arial" w:hAnsi="Arial"/>
      <w:szCs w:val="24"/>
      <w:lang w:eastAsia="en-GB"/>
    </w:rPr>
  </w:style>
  <w:style w:type="paragraph" w:customStyle="1" w:styleId="Doc-text2">
    <w:name w:val="Doc-text2"/>
    <w:basedOn w:val="a"/>
    <w:link w:val="Doc-text2Char"/>
    <w:qFormat/>
    <w:rsid w:val="00720538"/>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a0"/>
    <w:qFormat/>
    <w:rsid w:val="00304A3C"/>
    <w:rPr>
      <w:rFonts w:ascii="Times New Roman" w:hAnsi="Times New Roman" w:cs="Times New Roman"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4619">
      <w:bodyDiv w:val="1"/>
      <w:marLeft w:val="0"/>
      <w:marRight w:val="0"/>
      <w:marTop w:val="0"/>
      <w:marBottom w:val="0"/>
      <w:divBdr>
        <w:top w:val="none" w:sz="0" w:space="0" w:color="auto"/>
        <w:left w:val="none" w:sz="0" w:space="0" w:color="auto"/>
        <w:bottom w:val="none" w:sz="0" w:space="0" w:color="auto"/>
        <w:right w:val="none" w:sz="0" w:space="0" w:color="auto"/>
      </w:divBdr>
    </w:div>
    <w:div w:id="1480686371">
      <w:bodyDiv w:val="1"/>
      <w:marLeft w:val="0"/>
      <w:marRight w:val="0"/>
      <w:marTop w:val="0"/>
      <w:marBottom w:val="0"/>
      <w:divBdr>
        <w:top w:val="none" w:sz="0" w:space="0" w:color="auto"/>
        <w:left w:val="none" w:sz="0" w:space="0" w:color="auto"/>
        <w:bottom w:val="none" w:sz="0" w:space="0" w:color="auto"/>
        <w:right w:val="none" w:sz="0" w:space="0" w:color="auto"/>
      </w:divBdr>
    </w:div>
    <w:div w:id="1719234427">
      <w:bodyDiv w:val="1"/>
      <w:marLeft w:val="0"/>
      <w:marRight w:val="0"/>
      <w:marTop w:val="0"/>
      <w:marBottom w:val="0"/>
      <w:divBdr>
        <w:top w:val="none" w:sz="0" w:space="0" w:color="auto"/>
        <w:left w:val="none" w:sz="0" w:space="0" w:color="auto"/>
        <w:bottom w:val="none" w:sz="0" w:space="0" w:color="auto"/>
        <w:right w:val="none" w:sz="0" w:space="0" w:color="auto"/>
      </w:divBdr>
    </w:div>
    <w:div w:id="205527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17-e\Docs\R3-224352.zip" TargetMode="External"/><Relationship Id="rId18" Type="http://schemas.openxmlformats.org/officeDocument/2006/relationships/hyperlink" Target="file:///D:\&#20250;&#35758;&#30828;&#30424;\TSGR3_117-e\Docs\R3-224715.zip" TargetMode="External"/><Relationship Id="rId26" Type="http://schemas.openxmlformats.org/officeDocument/2006/relationships/hyperlink" Target="file:///D:\&#20250;&#35758;&#30828;&#30424;\TSGR3_117-e\Docs\R3-224351.zip" TargetMode="External"/><Relationship Id="rId39" Type="http://schemas.openxmlformats.org/officeDocument/2006/relationships/fontTable" Target="fontTable.xml"/><Relationship Id="rId21" Type="http://schemas.openxmlformats.org/officeDocument/2006/relationships/hyperlink" Target="file:///D:\&#20250;&#35758;&#30828;&#30424;\TSGR3_117-e\Docs\R3-224349.zip" TargetMode="External"/><Relationship Id="rId34" Type="http://schemas.openxmlformats.org/officeDocument/2006/relationships/hyperlink" Target="file:///D:\&#20250;&#35758;&#30828;&#30424;\TSGR3_117-e\Docs\R3-224350.zip" TargetMode="External"/><Relationship Id="rId7" Type="http://schemas.openxmlformats.org/officeDocument/2006/relationships/footnotes" Target="footnotes.xml"/><Relationship Id="rId12" Type="http://schemas.openxmlformats.org/officeDocument/2006/relationships/hyperlink" Target="file:///D:\&#20250;&#35758;&#30828;&#30424;\TSGR3_117-e\Docs\R3-224351.zip" TargetMode="External"/><Relationship Id="rId17" Type="http://schemas.openxmlformats.org/officeDocument/2006/relationships/hyperlink" Target="file:///D:\&#20250;&#35758;&#30828;&#30424;\TSGR3_117-e\Docs\R3-224703.zip" TargetMode="External"/><Relationship Id="rId25" Type="http://schemas.openxmlformats.org/officeDocument/2006/relationships/hyperlink" Target="file:///D:\&#20250;&#35758;&#30828;&#30424;\TSGR3_117-e\Docs\R3-224350.zip" TargetMode="External"/><Relationship Id="rId33" Type="http://schemas.openxmlformats.org/officeDocument/2006/relationships/hyperlink" Target="file:///D:\&#20250;&#35758;&#30828;&#30424;\TSGR3_117-e\Docs\R3-224703.zip" TargetMode="External"/><Relationship Id="rId38" Type="http://schemas.openxmlformats.org/officeDocument/2006/relationships/hyperlink" Target="file:///D:\&#20250;&#35758;&#30828;&#30424;\TSGR3_117-e\Docs\R3-224350.zip" TargetMode="External"/><Relationship Id="rId2" Type="http://schemas.openxmlformats.org/officeDocument/2006/relationships/customXml" Target="../customXml/item2.xml"/><Relationship Id="rId16" Type="http://schemas.openxmlformats.org/officeDocument/2006/relationships/hyperlink" Target="file:///D:\&#20250;&#35758;&#30828;&#30424;\TSGR3_117-e\Docs\R3-224503.zip" TargetMode="External"/><Relationship Id="rId20" Type="http://schemas.openxmlformats.org/officeDocument/2006/relationships/hyperlink" Target="file:///D:\&#20250;&#35758;&#30828;&#30424;\TSGR3_117-e\Docs\R3-224209.zip" TargetMode="External"/><Relationship Id="rId29" Type="http://schemas.openxmlformats.org/officeDocument/2006/relationships/hyperlink" Target="file:///D:\&#20250;&#35758;&#30828;&#30424;\TSGR3_117-e\Docs\R3-22435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7-e\Docs\R3-224350.zip" TargetMode="External"/><Relationship Id="rId24" Type="http://schemas.openxmlformats.org/officeDocument/2006/relationships/hyperlink" Target="file:///D:\&#20250;&#35758;&#30828;&#30424;\TSGR3_117-e\Docs\R3-224501.zip" TargetMode="External"/><Relationship Id="rId32" Type="http://schemas.openxmlformats.org/officeDocument/2006/relationships/hyperlink" Target="file:///D:\&#20250;&#35758;&#30828;&#30424;\TSGR3_117-e\Docs\R3-224350.zip" TargetMode="External"/><Relationship Id="rId37" Type="http://schemas.openxmlformats.org/officeDocument/2006/relationships/hyperlink" Target="file:///D:\&#20250;&#35758;&#30828;&#30424;\TSGR3_117-e\Docs\R3-224735.zip"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20250;&#35758;&#30828;&#30424;\TSGR3_117-e\Docs\R3-224501.zip" TargetMode="External"/><Relationship Id="rId23" Type="http://schemas.openxmlformats.org/officeDocument/2006/relationships/hyperlink" Target="file:///D:\&#20250;&#35758;&#30828;&#30424;\TSGR3_117-e\Docs\R3-224350.zip" TargetMode="External"/><Relationship Id="rId28" Type="http://schemas.openxmlformats.org/officeDocument/2006/relationships/hyperlink" Target="file:///D:\&#20250;&#35758;&#30828;&#30424;\TSGR3_117-e\Docs\R3-224350.zip" TargetMode="External"/><Relationship Id="rId36" Type="http://schemas.openxmlformats.org/officeDocument/2006/relationships/hyperlink" Target="file:///D:\&#20250;&#35758;&#30828;&#30424;\TSGR3_117-e\Docs\R3-224350.zip" TargetMode="External"/><Relationship Id="rId10" Type="http://schemas.openxmlformats.org/officeDocument/2006/relationships/hyperlink" Target="file:///D:\&#20250;&#35758;&#30828;&#30424;\TSGR3_117-e\Docs\R3-224349.zip" TargetMode="External"/><Relationship Id="rId19" Type="http://schemas.openxmlformats.org/officeDocument/2006/relationships/hyperlink" Target="file:///D:\&#20250;&#35758;&#30828;&#30424;\TSGR3_117-e\Docs\R3-224735.zip" TargetMode="External"/><Relationship Id="rId31" Type="http://schemas.openxmlformats.org/officeDocument/2006/relationships/hyperlink" Target="file:///D:\&#20250;&#35758;&#30828;&#30424;\TSGR3_117-e\Docs\R3-224503.zip" TargetMode="External"/><Relationship Id="rId4" Type="http://schemas.openxmlformats.org/officeDocument/2006/relationships/styles" Target="styles.xml"/><Relationship Id="rId9" Type="http://schemas.openxmlformats.org/officeDocument/2006/relationships/hyperlink" Target="file:///D:\&#20250;&#35758;&#30828;&#30424;\TSGR3_117-e\Docs\R3-224209.zip" TargetMode="External"/><Relationship Id="rId14" Type="http://schemas.openxmlformats.org/officeDocument/2006/relationships/hyperlink" Target="file:///D:\&#20250;&#35758;&#30828;&#30424;\TSGR3_117-e\Docs\R3-224500.zip" TargetMode="External"/><Relationship Id="rId22" Type="http://schemas.openxmlformats.org/officeDocument/2006/relationships/hyperlink" Target="file:///D:\&#20250;&#35758;&#30828;&#30424;\TSGR3_117-e\Docs\R3-224349.zip" TargetMode="External"/><Relationship Id="rId27" Type="http://schemas.openxmlformats.org/officeDocument/2006/relationships/hyperlink" Target="file:///D:\&#20250;&#35758;&#30828;&#30424;\TSGR3_117-e\Docs\R3-224500.zip" TargetMode="External"/><Relationship Id="rId30" Type="http://schemas.openxmlformats.org/officeDocument/2006/relationships/hyperlink" Target="file:///D:\&#20250;&#35758;&#30828;&#30424;\TSGR3_117-e\Docs\R3-224350.zip" TargetMode="External"/><Relationship Id="rId35" Type="http://schemas.openxmlformats.org/officeDocument/2006/relationships/hyperlink" Target="file:///D:\&#20250;&#35758;&#30828;&#30424;\TSGR3_117-e\Docs\R3-224715.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60505-B334-4243-94FD-DDAD142D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4141</Words>
  <Characters>23606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2</cp:revision>
  <dcterms:created xsi:type="dcterms:W3CDTF">2022-08-16T09:18:00Z</dcterms:created>
  <dcterms:modified xsi:type="dcterms:W3CDTF">2022-08-16T09:18:00Z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(3)1MlxNDdJyBZpoazLqvI0xrDlpCZRzFupm310gHCNoml1YKoQTRcpao+io8CEN9vBQ6gNkcIP
N0gYLh2BVkpe++hD1PRLfgcpfZpMrazTQmm/fPEg07nGTlfyNYzdvOeeesjxfEOJx9gvn71q
l3v2KTjO/7sHp/usgHIC8Wuc+LW8HKJCioxJ5ck+DBxi0VSliihO4rQJjKj1e7pdUnDb/ago
/v9WPfdSCpB2r24lbz</vt:lpwstr>
  </property>
  <property fmtid="{D5CDD505-2E9C-101B-9397-08002B2CF9AE}" pid="3" name="_2015_ms_pID_7253431">
    <vt:lpwstr>RpqQeT5eOPdleL47wI1GeDGCGQLZCiy9pL9zvv0GsEJ9JLDPaYj++A
ye//fhu68d8hWdjbee/mV3TyD8RVb1JoPxv5OwWs9h6JOj6KzwK0RepT9gZ0J9ZKX5gOz1wm
h87xh2r2t8wEYpkt27o/b626VC7f9OuxdKnPJXaX+qh2KyYP47ud2pvPw40zKYreu3xjCEsz
Dk0Y4T5WUIUDhN3ReGHrJu2CehyiNfEmB3nT</vt:lpwstr>
  </property>
  <property fmtid="{D5CDD505-2E9C-101B-9397-08002B2CF9AE}" pid="4" name="_2015_ms_pID_7253432">
    <vt:lpwstr>OA==</vt:lpwstr>
  </property>
  <property fmtid="{D5CDD505-2E9C-101B-9397-08002B2CF9AE}" pid="5" name="KSOProductBuildVer">
    <vt:lpwstr>2052-11.8.2.9022</vt:lpwstr>
  </property>
</Properties>
</file>