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AB3ED5" w14:textId="0417FDC4" w:rsidR="00864268" w:rsidRPr="007D3E81" w:rsidRDefault="00864268" w:rsidP="00864268">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#112-e</w:t>
      </w:r>
      <w:r w:rsidRPr="007D3E81">
        <w:rPr>
          <w:rFonts w:cs="Arial"/>
          <w:b/>
          <w:sz w:val="24"/>
          <w:szCs w:val="24"/>
        </w:rPr>
        <w:tab/>
      </w:r>
      <w:r w:rsidR="004D70FD" w:rsidRPr="004D70FD">
        <w:rPr>
          <w:b/>
          <w:noProof/>
          <w:sz w:val="28"/>
        </w:rPr>
        <w:t>R3-211996</w:t>
      </w:r>
    </w:p>
    <w:p w14:paraId="7A9643B9" w14:textId="77777777" w:rsidR="00864268" w:rsidRDefault="00864268" w:rsidP="00864268">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Pr>
          <w:rFonts w:cs="Arial"/>
          <w:b/>
          <w:bCs/>
          <w:sz w:val="24"/>
          <w:szCs w:val="24"/>
        </w:rPr>
        <w:t>17-28 May</w:t>
      </w:r>
      <w:r w:rsidRPr="0081673E">
        <w:rPr>
          <w:rFonts w:cs="Arial"/>
          <w:b/>
          <w:bCs/>
          <w:sz w:val="24"/>
          <w:szCs w:val="24"/>
        </w:rPr>
        <w:t xml:space="preserve"> 2021</w:t>
      </w:r>
    </w:p>
    <w:p w14:paraId="226A9E90" w14:textId="77777777" w:rsidR="0037119B" w:rsidRPr="007D3E81" w:rsidRDefault="0037119B" w:rsidP="0037119B">
      <w:pPr>
        <w:pStyle w:val="ac"/>
        <w:jc w:val="both"/>
        <w:rPr>
          <w:rFonts w:eastAsia="宋体"/>
          <w:b w:val="0"/>
          <w:i w:val="0"/>
          <w:noProof w:val="0"/>
          <w:sz w:val="24"/>
          <w:lang w:eastAsia="zh-CN"/>
        </w:rPr>
      </w:pPr>
    </w:p>
    <w:p w14:paraId="6F51B534" w14:textId="2B2524C5"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4D70FD" w:rsidRPr="004D70FD">
        <w:rPr>
          <w:rFonts w:ascii="Arial" w:hAnsi="Arial"/>
          <w:sz w:val="24"/>
        </w:rPr>
        <w:t>Flexible gNB ID length</w:t>
      </w:r>
    </w:p>
    <w:p w14:paraId="2CA18341" w14:textId="77777777"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6A8F6AC5" w14:textId="6BC6C994" w:rsidR="004D70FD" w:rsidRPr="004D70FD" w:rsidRDefault="0037119B" w:rsidP="0037119B">
      <w:pPr>
        <w:tabs>
          <w:tab w:val="left" w:pos="1985"/>
        </w:tabs>
        <w:rPr>
          <w:rStyle w:val="af8"/>
          <w:rFonts w:eastAsiaTheme="minorEastAsia"/>
          <w:lang w:val="en-GB"/>
        </w:rPr>
      </w:pPr>
      <w:r w:rsidRPr="007D3E81">
        <w:rPr>
          <w:rFonts w:ascii="Arial" w:hAnsi="Arial"/>
          <w:b/>
          <w:sz w:val="24"/>
        </w:rPr>
        <w:t>Agenda item:</w:t>
      </w:r>
      <w:r w:rsidRPr="007D3E81">
        <w:rPr>
          <w:rFonts w:ascii="Arial" w:hAnsi="Arial"/>
          <w:sz w:val="24"/>
        </w:rPr>
        <w:tab/>
      </w:r>
      <w:r w:rsidR="004D70FD">
        <w:rPr>
          <w:rFonts w:ascii="Arial" w:hAnsi="Arial"/>
          <w:sz w:val="24"/>
          <w:lang w:eastAsia="zh-CN"/>
        </w:rPr>
        <w:t>8.</w:t>
      </w:r>
      <w:r w:rsidR="004D70FD">
        <w:rPr>
          <w:rFonts w:ascii="Arial" w:eastAsiaTheme="minorEastAsia" w:hAnsi="Arial" w:hint="eastAsia"/>
          <w:sz w:val="24"/>
          <w:lang w:eastAsia="zh-CN"/>
        </w:rPr>
        <w:t>1</w:t>
      </w:r>
    </w:p>
    <w:p w14:paraId="4E8F547D" w14:textId="1B5051D4"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4D70FD">
        <w:rPr>
          <w:rFonts w:ascii="Arial" w:hAnsi="Arial"/>
          <w:sz w:val="24"/>
        </w:rPr>
        <w:t>Discussion</w:t>
      </w:r>
    </w:p>
    <w:p w14:paraId="6BA92A08"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15139A23" w14:textId="593087A3" w:rsidR="002C614A" w:rsidRDefault="002C614A" w:rsidP="002C7313">
      <w:pPr>
        <w:widowControl w:val="0"/>
        <w:spacing w:after="0"/>
        <w:rPr>
          <w:lang w:eastAsia="zh-CN"/>
        </w:rPr>
      </w:pPr>
      <w:r>
        <w:rPr>
          <w:lang w:eastAsia="zh-CN"/>
        </w:rPr>
        <w:t xml:space="preserve">In </w:t>
      </w:r>
      <w:r w:rsidR="00087908">
        <w:rPr>
          <w:lang w:eastAsia="zh-CN"/>
        </w:rPr>
        <w:t>last meeting</w:t>
      </w:r>
      <w:r w:rsidR="00864268">
        <w:rPr>
          <w:lang w:eastAsia="zh-CN"/>
        </w:rPr>
        <w:t>#110</w:t>
      </w:r>
      <w:r>
        <w:rPr>
          <w:lang w:eastAsia="zh-CN"/>
        </w:rPr>
        <w:t xml:space="preserve">, RAN3 </w:t>
      </w:r>
      <w:r w:rsidR="00E36468">
        <w:rPr>
          <w:lang w:eastAsia="zh-CN"/>
        </w:rPr>
        <w:t xml:space="preserve">discussed the </w:t>
      </w:r>
      <w:r w:rsidR="00E36468" w:rsidRPr="00E36468">
        <w:rPr>
          <w:lang w:eastAsia="zh-CN"/>
        </w:rPr>
        <w:t xml:space="preserve">flexible </w:t>
      </w:r>
      <w:r w:rsidR="00F611B8">
        <w:rPr>
          <w:lang w:eastAsia="zh-CN"/>
        </w:rPr>
        <w:t>gNB</w:t>
      </w:r>
      <w:r w:rsidR="00E36468" w:rsidRPr="00E36468">
        <w:rPr>
          <w:lang w:eastAsia="zh-CN"/>
        </w:rPr>
        <w:t xml:space="preserve"> ID length</w:t>
      </w:r>
      <w:r w:rsidR="00E36468">
        <w:rPr>
          <w:lang w:eastAsia="zh-CN"/>
        </w:rPr>
        <w:t xml:space="preserve"> and has the following agreements</w:t>
      </w:r>
      <w:r w:rsidR="00864268">
        <w:rPr>
          <w:lang w:eastAsia="zh-CN"/>
        </w:rPr>
        <w:t xml:space="preserve"> and send one LS to RAN2</w:t>
      </w:r>
      <w:r w:rsidR="00087908">
        <w:rPr>
          <w:lang w:eastAsia="zh-CN"/>
        </w:rPr>
        <w:t xml:space="preserve">. </w:t>
      </w:r>
    </w:p>
    <w:p w14:paraId="2B459B93" w14:textId="77777777" w:rsidR="00E36468" w:rsidRDefault="00E36468" w:rsidP="005B648D">
      <w:pPr>
        <w:widowControl w:val="0"/>
        <w:spacing w:after="0"/>
        <w:ind w:left="144" w:hanging="144"/>
        <w:rPr>
          <w:rFonts w:eastAsiaTheme="minorEastAsia"/>
          <w:lang w:eastAsia="zh-CN"/>
        </w:rPr>
      </w:pPr>
    </w:p>
    <w:tbl>
      <w:tblPr>
        <w:tblStyle w:val="af4"/>
        <w:tblW w:w="0" w:type="auto"/>
        <w:tblInd w:w="144" w:type="dxa"/>
        <w:tblLook w:val="04A0" w:firstRow="1" w:lastRow="0" w:firstColumn="1" w:lastColumn="0" w:noHBand="0" w:noVBand="1"/>
      </w:tblPr>
      <w:tblGrid>
        <w:gridCol w:w="9487"/>
      </w:tblGrid>
      <w:tr w:rsidR="00E36468" w14:paraId="61FC0A82" w14:textId="77777777" w:rsidTr="00E36468">
        <w:tc>
          <w:tcPr>
            <w:tcW w:w="9631" w:type="dxa"/>
          </w:tcPr>
          <w:p w14:paraId="06ED7C68" w14:textId="77777777" w:rsidR="00E36468" w:rsidRPr="0068339A" w:rsidRDefault="00E36468" w:rsidP="00E36468">
            <w:pPr>
              <w:widowControl w:val="0"/>
              <w:spacing w:after="0"/>
              <w:ind w:left="144" w:hanging="144"/>
              <w:rPr>
                <w:rFonts w:ascii="Calibri" w:hAnsi="Calibri" w:cs="Calibri"/>
                <w:b/>
                <w:color w:val="FF00FF"/>
                <w:sz w:val="18"/>
                <w:szCs w:val="24"/>
              </w:rPr>
            </w:pPr>
            <w:r w:rsidRPr="0068339A">
              <w:rPr>
                <w:rFonts w:ascii="Calibri" w:hAnsi="Calibri" w:cs="Calibri"/>
                <w:sz w:val="18"/>
                <w:szCs w:val="24"/>
              </w:rPr>
              <w:t xml:space="preserve"> </w:t>
            </w:r>
            <w:r w:rsidRPr="0068339A">
              <w:rPr>
                <w:rFonts w:ascii="Calibri" w:hAnsi="Calibri" w:cs="Calibri"/>
                <w:b/>
                <w:color w:val="FF00FF"/>
                <w:sz w:val="18"/>
                <w:szCs w:val="24"/>
              </w:rPr>
              <w:t xml:space="preserve"> # 105_FlexNodeLength</w:t>
            </w:r>
          </w:p>
          <w:p w14:paraId="5FCA47B1" w14:textId="77777777" w:rsidR="00E36468" w:rsidRPr="0068339A" w:rsidRDefault="00E36468" w:rsidP="00E36468">
            <w:pPr>
              <w:widowControl w:val="0"/>
              <w:spacing w:after="0"/>
              <w:ind w:left="144" w:hanging="144"/>
              <w:rPr>
                <w:rFonts w:ascii="Calibri" w:hAnsi="Calibri" w:cs="Calibri"/>
                <w:b/>
                <w:color w:val="FF00FF"/>
                <w:sz w:val="18"/>
                <w:szCs w:val="24"/>
              </w:rPr>
            </w:pPr>
            <w:r w:rsidRPr="0068339A">
              <w:rPr>
                <w:rFonts w:ascii="Calibri" w:hAnsi="Calibri" w:cs="Calibri"/>
                <w:b/>
                <w:color w:val="FF00FF"/>
                <w:sz w:val="18"/>
                <w:szCs w:val="24"/>
              </w:rPr>
              <w:t>- check companies position</w:t>
            </w:r>
          </w:p>
          <w:p w14:paraId="6E2D4E0E" w14:textId="77777777" w:rsidR="00E36468" w:rsidRPr="0068339A" w:rsidRDefault="00E36468" w:rsidP="00E36468">
            <w:pPr>
              <w:widowControl w:val="0"/>
              <w:spacing w:after="0"/>
              <w:ind w:left="144" w:hanging="144"/>
              <w:rPr>
                <w:rFonts w:ascii="Calibri" w:hAnsi="Calibri" w:cs="Calibri"/>
                <w:b/>
                <w:color w:val="FF00FF"/>
                <w:sz w:val="18"/>
                <w:szCs w:val="24"/>
              </w:rPr>
            </w:pPr>
            <w:r w:rsidRPr="0068339A">
              <w:rPr>
                <w:rFonts w:ascii="Calibri" w:hAnsi="Calibri" w:cs="Calibri"/>
                <w:b/>
                <w:color w:val="FF00FF"/>
                <w:sz w:val="18"/>
                <w:szCs w:val="24"/>
              </w:rPr>
              <w:t>- compare to other available solutions</w:t>
            </w:r>
          </w:p>
          <w:p w14:paraId="5B18597C" w14:textId="77777777" w:rsidR="00E36468" w:rsidRPr="0068339A" w:rsidRDefault="00E36468" w:rsidP="00E36468">
            <w:pPr>
              <w:widowControl w:val="0"/>
              <w:spacing w:after="0"/>
              <w:ind w:left="144" w:hanging="144"/>
              <w:rPr>
                <w:rFonts w:ascii="Calibri" w:hAnsi="Calibri" w:cs="Calibri"/>
                <w:b/>
                <w:color w:val="FF00FF"/>
                <w:sz w:val="18"/>
                <w:szCs w:val="24"/>
              </w:rPr>
            </w:pPr>
            <w:r w:rsidRPr="0068339A">
              <w:rPr>
                <w:rFonts w:ascii="Calibri" w:hAnsi="Calibri" w:cs="Calibri"/>
                <w:b/>
                <w:color w:val="FF00FF"/>
                <w:sz w:val="18"/>
                <w:szCs w:val="24"/>
              </w:rPr>
              <w:t>- check draft LS, if agreeable</w:t>
            </w:r>
          </w:p>
          <w:p w14:paraId="502DC130" w14:textId="77777777" w:rsidR="00E36468" w:rsidRPr="0068339A" w:rsidRDefault="00E36468" w:rsidP="00E36468">
            <w:pPr>
              <w:widowControl w:val="0"/>
              <w:spacing w:after="0"/>
              <w:ind w:left="144" w:hanging="144"/>
              <w:rPr>
                <w:rFonts w:ascii="Calibri" w:hAnsi="Calibri" w:cs="Calibri"/>
                <w:color w:val="000000"/>
                <w:sz w:val="18"/>
                <w:szCs w:val="24"/>
              </w:rPr>
            </w:pPr>
            <w:r w:rsidRPr="0068339A">
              <w:rPr>
                <w:rFonts w:ascii="Calibri" w:hAnsi="Calibri" w:cs="Calibri"/>
                <w:color w:val="000000"/>
                <w:sz w:val="18"/>
                <w:szCs w:val="24"/>
              </w:rPr>
              <w:t>(E/// - moderator)</w:t>
            </w:r>
          </w:p>
          <w:p w14:paraId="065931CC" w14:textId="77777777" w:rsidR="00E36468" w:rsidRPr="0068339A" w:rsidRDefault="00E36468" w:rsidP="00E36468">
            <w:pPr>
              <w:widowControl w:val="0"/>
              <w:spacing w:after="0"/>
              <w:ind w:left="144" w:hanging="144"/>
              <w:rPr>
                <w:rFonts w:ascii="Calibri" w:hAnsi="Calibri" w:cs="Calibri"/>
                <w:color w:val="000000"/>
                <w:sz w:val="18"/>
                <w:szCs w:val="24"/>
              </w:rPr>
            </w:pPr>
            <w:r w:rsidRPr="0068339A">
              <w:rPr>
                <w:rFonts w:ascii="Calibri" w:hAnsi="Calibri" w:cs="Calibri"/>
                <w:color w:val="000000"/>
                <w:sz w:val="18"/>
                <w:szCs w:val="24"/>
              </w:rPr>
              <w:t xml:space="preserve">Summary of offline disc </w:t>
            </w:r>
            <w:hyperlink r:id="rId8" w:history="1">
              <w:r w:rsidRPr="0068339A">
                <w:rPr>
                  <w:rStyle w:val="ad"/>
                  <w:rFonts w:ascii="Calibri" w:hAnsi="Calibri" w:cs="Calibri"/>
                  <w:sz w:val="18"/>
                  <w:szCs w:val="24"/>
                </w:rPr>
                <w:t>R3-206999</w:t>
              </w:r>
            </w:hyperlink>
            <w:r w:rsidRPr="0068339A">
              <w:rPr>
                <w:rFonts w:ascii="Calibri" w:hAnsi="Calibri" w:cs="Calibri"/>
                <w:color w:val="000000"/>
                <w:sz w:val="18"/>
                <w:szCs w:val="24"/>
              </w:rPr>
              <w:t xml:space="preserve"> noted</w:t>
            </w:r>
          </w:p>
          <w:p w14:paraId="26D80D0B" w14:textId="77777777" w:rsidR="00E36468" w:rsidRPr="0068339A" w:rsidRDefault="00E36468" w:rsidP="00E36468">
            <w:pPr>
              <w:widowControl w:val="0"/>
              <w:spacing w:after="0"/>
              <w:ind w:left="144" w:hanging="144"/>
              <w:rPr>
                <w:rFonts w:ascii="Calibri" w:hAnsi="Calibri" w:cs="Calibri"/>
                <w:color w:val="000000"/>
                <w:sz w:val="18"/>
                <w:szCs w:val="24"/>
              </w:rPr>
            </w:pPr>
            <w:r w:rsidRPr="0068339A">
              <w:rPr>
                <w:rFonts w:ascii="Calibri" w:hAnsi="Calibri" w:cs="Calibri"/>
                <w:color w:val="000000"/>
                <w:sz w:val="18"/>
                <w:szCs w:val="24"/>
              </w:rPr>
              <w:t xml:space="preserve">6229 rev in </w:t>
            </w:r>
            <w:hyperlink r:id="rId9" w:history="1">
              <w:r w:rsidRPr="0068339A">
                <w:rPr>
                  <w:rStyle w:val="ad"/>
                  <w:rFonts w:ascii="Calibri" w:hAnsi="Calibri" w:cs="Calibri"/>
                  <w:sz w:val="18"/>
                  <w:szCs w:val="24"/>
                </w:rPr>
                <w:t>R3-207000</w:t>
              </w:r>
            </w:hyperlink>
            <w:r w:rsidRPr="0068339A">
              <w:rPr>
                <w:rFonts w:ascii="Calibri" w:hAnsi="Calibri" w:cs="Calibri"/>
                <w:color w:val="000000"/>
                <w:sz w:val="18"/>
                <w:szCs w:val="24"/>
              </w:rPr>
              <w:t xml:space="preserve"> noted (Chair: wrong Tdoc #)</w:t>
            </w:r>
          </w:p>
          <w:p w14:paraId="49791FBC" w14:textId="77777777" w:rsidR="00E36468" w:rsidRPr="0068339A" w:rsidRDefault="00E36468" w:rsidP="00E36468">
            <w:pPr>
              <w:widowControl w:val="0"/>
              <w:spacing w:after="0"/>
              <w:ind w:left="144" w:hanging="144"/>
              <w:rPr>
                <w:rFonts w:ascii="Calibri" w:hAnsi="Calibri" w:cs="Calibri"/>
                <w:color w:val="000000"/>
                <w:sz w:val="18"/>
                <w:szCs w:val="24"/>
              </w:rPr>
            </w:pPr>
          </w:p>
          <w:p w14:paraId="46C346BD" w14:textId="77777777" w:rsidR="00E36468" w:rsidRPr="0068339A" w:rsidRDefault="00E36468" w:rsidP="00E36468">
            <w:pPr>
              <w:widowControl w:val="0"/>
              <w:spacing w:after="0"/>
              <w:ind w:left="144" w:hanging="144"/>
              <w:rPr>
                <w:rFonts w:ascii="Calibri" w:hAnsi="Calibri" w:cs="Calibri"/>
                <w:b/>
                <w:bCs/>
                <w:color w:val="00B050"/>
                <w:sz w:val="18"/>
                <w:szCs w:val="24"/>
              </w:rPr>
            </w:pPr>
            <w:r w:rsidRPr="0068339A">
              <w:rPr>
                <w:rFonts w:ascii="Calibri" w:hAnsi="Calibri" w:cs="Calibri"/>
                <w:b/>
                <w:bCs/>
                <w:color w:val="00B050"/>
                <w:sz w:val="18"/>
                <w:szCs w:val="24"/>
              </w:rPr>
              <w:t>Confirm that exploiting the use of flexible gNB-ID lengths within the same network is beneficial to address the cases of ANR, RAN sharing, gNB-ID exhaustion</w:t>
            </w:r>
          </w:p>
          <w:p w14:paraId="4C7D9986" w14:textId="77777777" w:rsidR="00E36468" w:rsidRPr="0068339A" w:rsidRDefault="00E36468" w:rsidP="00E36468">
            <w:pPr>
              <w:widowControl w:val="0"/>
              <w:spacing w:after="0"/>
              <w:ind w:left="144" w:hanging="144"/>
              <w:rPr>
                <w:rFonts w:ascii="Calibri" w:hAnsi="Calibri" w:cs="Calibri"/>
                <w:b/>
                <w:bCs/>
                <w:color w:val="00B050"/>
                <w:sz w:val="18"/>
                <w:szCs w:val="24"/>
              </w:rPr>
            </w:pPr>
            <w:r w:rsidRPr="0068339A">
              <w:rPr>
                <w:rFonts w:ascii="Calibri" w:hAnsi="Calibri" w:cs="Calibri"/>
                <w:b/>
                <w:bCs/>
                <w:color w:val="00B050"/>
                <w:sz w:val="18"/>
                <w:szCs w:val="24"/>
              </w:rPr>
              <w:t>Confirm that a solution should be specified to allow acquisition of gNB-IDs as part of ANR</w:t>
            </w:r>
          </w:p>
          <w:p w14:paraId="0736F25A" w14:textId="77777777" w:rsidR="00E36468" w:rsidRPr="00E36468" w:rsidRDefault="00E36468" w:rsidP="005B648D">
            <w:pPr>
              <w:widowControl w:val="0"/>
              <w:spacing w:after="0"/>
              <w:rPr>
                <w:rFonts w:eastAsiaTheme="minorEastAsia"/>
                <w:lang w:eastAsia="zh-CN"/>
              </w:rPr>
            </w:pPr>
          </w:p>
        </w:tc>
      </w:tr>
    </w:tbl>
    <w:p w14:paraId="33F89C63" w14:textId="5AF85413" w:rsidR="00E36468" w:rsidRDefault="00E36468" w:rsidP="00E36468">
      <w:pPr>
        <w:widowControl w:val="0"/>
        <w:spacing w:after="0"/>
        <w:rPr>
          <w:rFonts w:eastAsiaTheme="minorEastAsia"/>
          <w:lang w:eastAsia="zh-CN"/>
        </w:rPr>
      </w:pPr>
    </w:p>
    <w:p w14:paraId="03BE565D" w14:textId="090C7C11" w:rsidR="00864268" w:rsidRDefault="00864268" w:rsidP="00E36468">
      <w:pPr>
        <w:widowControl w:val="0"/>
        <w:spacing w:after="0"/>
        <w:rPr>
          <w:rFonts w:eastAsiaTheme="minorEastAsia"/>
          <w:lang w:eastAsia="zh-CN"/>
        </w:rPr>
      </w:pPr>
      <w:r>
        <w:rPr>
          <w:rFonts w:eastAsiaTheme="minorEastAsia"/>
          <w:lang w:eastAsia="zh-CN"/>
        </w:rPr>
        <w:t>In this meeting, RAN3 received the reply LS [1] from RAN2.</w:t>
      </w:r>
    </w:p>
    <w:p w14:paraId="3F005924" w14:textId="77777777" w:rsidR="00864268" w:rsidRDefault="00864268" w:rsidP="00E36468">
      <w:pPr>
        <w:widowControl w:val="0"/>
        <w:spacing w:after="0"/>
        <w:rPr>
          <w:rFonts w:eastAsiaTheme="minorEastAsia"/>
          <w:lang w:eastAsia="zh-CN"/>
        </w:rPr>
      </w:pPr>
    </w:p>
    <w:tbl>
      <w:tblPr>
        <w:tblStyle w:val="af4"/>
        <w:tblW w:w="0" w:type="auto"/>
        <w:tblInd w:w="137" w:type="dxa"/>
        <w:tblLook w:val="04A0" w:firstRow="1" w:lastRow="0" w:firstColumn="1" w:lastColumn="0" w:noHBand="0" w:noVBand="1"/>
      </w:tblPr>
      <w:tblGrid>
        <w:gridCol w:w="9494"/>
      </w:tblGrid>
      <w:tr w:rsidR="002754C9" w14:paraId="62EDD038" w14:textId="77777777" w:rsidTr="002C7313">
        <w:tc>
          <w:tcPr>
            <w:tcW w:w="9494" w:type="dxa"/>
          </w:tcPr>
          <w:p w14:paraId="15A385AB" w14:textId="77777777" w:rsidR="002754C9" w:rsidRPr="002754C9" w:rsidRDefault="002754C9" w:rsidP="002754C9">
            <w:pPr>
              <w:pStyle w:val="a7"/>
              <w:rPr>
                <w:b w:val="0"/>
              </w:rPr>
            </w:pPr>
            <w:r w:rsidRPr="002754C9">
              <w:rPr>
                <w:b w:val="0"/>
              </w:rPr>
              <w:t>RAN2 thanks RAN3 for their LS on broadcasting gNB ID length in system information block. RAN3 asked the following question to RAN2:</w:t>
            </w:r>
          </w:p>
          <w:p w14:paraId="3D4BAFE9" w14:textId="77777777" w:rsidR="002754C9" w:rsidRPr="002754C9" w:rsidRDefault="002754C9" w:rsidP="002754C9">
            <w:pPr>
              <w:pStyle w:val="a7"/>
              <w:tabs>
                <w:tab w:val="left" w:pos="720"/>
              </w:tabs>
              <w:spacing w:after="120"/>
              <w:rPr>
                <w:rFonts w:cs="Arial"/>
                <w:b w:val="0"/>
              </w:rPr>
            </w:pPr>
          </w:p>
          <w:p w14:paraId="1BA85FBA" w14:textId="77777777" w:rsidR="002754C9" w:rsidRPr="002754C9" w:rsidRDefault="002754C9" w:rsidP="002754C9">
            <w:pPr>
              <w:pStyle w:val="a7"/>
              <w:tabs>
                <w:tab w:val="left" w:pos="720"/>
              </w:tabs>
              <w:spacing w:after="120"/>
              <w:ind w:left="720"/>
              <w:rPr>
                <w:rFonts w:cs="Arial"/>
                <w:b w:val="0"/>
              </w:rPr>
            </w:pPr>
            <w:r w:rsidRPr="002754C9">
              <w:rPr>
                <w:rFonts w:cs="Arial"/>
                <w:b w:val="0"/>
              </w:rPr>
              <w:t>RAN3 WG respectfully asks RAN2 WG to check the feasibility of broadcasting the gNB ID</w:t>
            </w:r>
            <w:r w:rsidRPr="002754C9">
              <w:rPr>
                <w:rFonts w:cs="Arial"/>
                <w:b w:val="0"/>
                <w:lang w:val="en-US" w:eastAsia="zh-CN"/>
              </w:rPr>
              <w:t>’</w:t>
            </w:r>
            <w:r w:rsidRPr="002754C9">
              <w:rPr>
                <w:rFonts w:cs="Arial" w:hint="eastAsia"/>
                <w:b w:val="0"/>
                <w:lang w:val="en-US" w:eastAsia="zh-CN"/>
              </w:rPr>
              <w:t>s</w:t>
            </w:r>
            <w:r w:rsidRPr="002754C9">
              <w:rPr>
                <w:rFonts w:cs="Arial"/>
                <w:b w:val="0"/>
              </w:rPr>
              <w:t xml:space="preserve"> length in system information blocks and related UE behaviour including reporting for ANR purposes.</w:t>
            </w:r>
          </w:p>
          <w:p w14:paraId="08934AA6" w14:textId="77777777" w:rsidR="002754C9" w:rsidRPr="002754C9" w:rsidRDefault="002754C9" w:rsidP="002754C9">
            <w:pPr>
              <w:pStyle w:val="a7"/>
              <w:rPr>
                <w:b w:val="0"/>
              </w:rPr>
            </w:pPr>
          </w:p>
          <w:p w14:paraId="5859E123" w14:textId="77777777" w:rsidR="002754C9" w:rsidRPr="002754C9" w:rsidRDefault="002754C9" w:rsidP="002754C9">
            <w:pPr>
              <w:pStyle w:val="a7"/>
              <w:rPr>
                <w:b w:val="0"/>
              </w:rPr>
            </w:pPr>
            <w:r w:rsidRPr="002754C9">
              <w:rPr>
                <w:b w:val="0"/>
              </w:rPr>
              <w:t>RAN2 discussed the feasibility of broadcasting the gNB ID length in a system information block:</w:t>
            </w:r>
          </w:p>
          <w:p w14:paraId="0B1EF208" w14:textId="77777777" w:rsidR="002754C9" w:rsidRPr="002754C9" w:rsidRDefault="002754C9" w:rsidP="002754C9">
            <w:pPr>
              <w:pStyle w:val="a7"/>
              <w:rPr>
                <w:b w:val="0"/>
              </w:rPr>
            </w:pPr>
          </w:p>
          <w:p w14:paraId="3D37C91D" w14:textId="77777777" w:rsidR="002754C9" w:rsidRPr="002754C9" w:rsidRDefault="002754C9" w:rsidP="002754C9">
            <w:pPr>
              <w:pStyle w:val="a7"/>
              <w:widowControl/>
              <w:numPr>
                <w:ilvl w:val="0"/>
                <w:numId w:val="29"/>
              </w:numPr>
              <w:tabs>
                <w:tab w:val="center" w:pos="4153"/>
                <w:tab w:val="right" w:pos="8306"/>
              </w:tabs>
              <w:overflowPunct/>
              <w:autoSpaceDE/>
              <w:autoSpaceDN/>
              <w:adjustRightInd/>
              <w:textAlignment w:val="auto"/>
              <w:rPr>
                <w:b w:val="0"/>
              </w:rPr>
            </w:pPr>
            <w:r w:rsidRPr="002754C9">
              <w:rPr>
                <w:b w:val="0"/>
              </w:rPr>
              <w:t>Although the inclusion of gNB ID length is technically feasible, some concerns were raised on the increased overhead, especially for SIB1.</w:t>
            </w:r>
          </w:p>
          <w:p w14:paraId="202B3DD2" w14:textId="77777777" w:rsidR="002754C9" w:rsidRPr="002754C9" w:rsidRDefault="002754C9" w:rsidP="002754C9">
            <w:pPr>
              <w:pStyle w:val="a7"/>
              <w:widowControl/>
              <w:numPr>
                <w:ilvl w:val="0"/>
                <w:numId w:val="29"/>
              </w:numPr>
              <w:tabs>
                <w:tab w:val="center" w:pos="4153"/>
                <w:tab w:val="right" w:pos="8306"/>
              </w:tabs>
              <w:overflowPunct/>
              <w:autoSpaceDE/>
              <w:autoSpaceDN/>
              <w:adjustRightInd/>
              <w:textAlignment w:val="auto"/>
              <w:rPr>
                <w:b w:val="0"/>
              </w:rPr>
            </w:pPr>
            <w:r w:rsidRPr="002754C9">
              <w:rPr>
                <w:b w:val="0"/>
              </w:rPr>
              <w:t>This new information will not be visible to legacy UEs.</w:t>
            </w:r>
          </w:p>
          <w:p w14:paraId="35EF646D" w14:textId="77777777" w:rsidR="002754C9" w:rsidRPr="002754C9" w:rsidRDefault="002754C9" w:rsidP="002754C9">
            <w:pPr>
              <w:pStyle w:val="a7"/>
              <w:rPr>
                <w:b w:val="0"/>
              </w:rPr>
            </w:pPr>
            <w:r w:rsidRPr="002754C9">
              <w:rPr>
                <w:b w:val="0"/>
              </w:rPr>
              <w:t xml:space="preserve"> </w:t>
            </w:r>
          </w:p>
          <w:p w14:paraId="3BEC79D9" w14:textId="77777777" w:rsidR="002754C9" w:rsidRPr="002754C9" w:rsidRDefault="002754C9" w:rsidP="002754C9">
            <w:pPr>
              <w:pStyle w:val="a7"/>
              <w:rPr>
                <w:b w:val="0"/>
              </w:rPr>
            </w:pPr>
          </w:p>
          <w:p w14:paraId="7A0B41E9" w14:textId="77777777" w:rsidR="002754C9" w:rsidRPr="002754C9" w:rsidRDefault="002754C9" w:rsidP="002754C9">
            <w:pPr>
              <w:pStyle w:val="a7"/>
              <w:rPr>
                <w:b w:val="0"/>
              </w:rPr>
            </w:pPr>
            <w:r w:rsidRPr="002754C9">
              <w:rPr>
                <w:b w:val="0"/>
              </w:rPr>
              <w:t>RAN2 has also discussed the feasibility to include the gNB ID length as part of the CGI reporting procedure:</w:t>
            </w:r>
          </w:p>
          <w:p w14:paraId="1CEC7DCF" w14:textId="77777777" w:rsidR="002754C9" w:rsidRPr="002754C9" w:rsidRDefault="002754C9" w:rsidP="002754C9">
            <w:pPr>
              <w:pStyle w:val="a7"/>
              <w:widowControl/>
              <w:numPr>
                <w:ilvl w:val="0"/>
                <w:numId w:val="30"/>
              </w:numPr>
              <w:tabs>
                <w:tab w:val="center" w:pos="4153"/>
                <w:tab w:val="right" w:pos="8306"/>
              </w:tabs>
              <w:overflowPunct/>
              <w:autoSpaceDE/>
              <w:autoSpaceDN/>
              <w:adjustRightInd/>
              <w:textAlignment w:val="auto"/>
              <w:rPr>
                <w:b w:val="0"/>
              </w:rPr>
            </w:pPr>
            <w:r w:rsidRPr="002754C9">
              <w:rPr>
                <w:b w:val="0"/>
              </w:rPr>
              <w:t>It is technically feasible but will not work for legacy UEs.</w:t>
            </w:r>
          </w:p>
          <w:p w14:paraId="37A332E9" w14:textId="77777777" w:rsidR="002754C9" w:rsidRPr="002754C9" w:rsidRDefault="002754C9" w:rsidP="002754C9">
            <w:pPr>
              <w:pStyle w:val="a7"/>
              <w:rPr>
                <w:b w:val="0"/>
              </w:rPr>
            </w:pPr>
          </w:p>
          <w:p w14:paraId="0AE4DDC7" w14:textId="77777777" w:rsidR="002754C9" w:rsidRPr="002754C9" w:rsidRDefault="002754C9" w:rsidP="002754C9">
            <w:pPr>
              <w:pStyle w:val="a7"/>
              <w:rPr>
                <w:b w:val="0"/>
              </w:rPr>
            </w:pPr>
            <w:r w:rsidRPr="002754C9">
              <w:rPr>
                <w:b w:val="0"/>
              </w:rPr>
              <w:t>Some companies also questioned the usefulness of broadcasting such an information given these limitations.</w:t>
            </w:r>
          </w:p>
          <w:p w14:paraId="368D39C3" w14:textId="77777777" w:rsidR="002754C9" w:rsidRPr="002754C9" w:rsidRDefault="002754C9" w:rsidP="00E36468">
            <w:pPr>
              <w:widowControl w:val="0"/>
              <w:spacing w:after="0"/>
              <w:rPr>
                <w:rFonts w:eastAsiaTheme="minorEastAsia"/>
                <w:lang w:eastAsia="zh-CN"/>
              </w:rPr>
            </w:pPr>
          </w:p>
        </w:tc>
      </w:tr>
    </w:tbl>
    <w:p w14:paraId="35D058F3" w14:textId="77777777" w:rsidR="00864268" w:rsidRPr="00E36468" w:rsidRDefault="00864268" w:rsidP="00E36468">
      <w:pPr>
        <w:widowControl w:val="0"/>
        <w:spacing w:after="0"/>
        <w:rPr>
          <w:rFonts w:eastAsiaTheme="minorEastAsia"/>
          <w:lang w:eastAsia="zh-CN"/>
        </w:rPr>
      </w:pPr>
    </w:p>
    <w:p w14:paraId="1D287EB5" w14:textId="308503A8" w:rsidR="00DD55A2" w:rsidRDefault="00DD55A2" w:rsidP="002C7313">
      <w:pPr>
        <w:widowControl w:val="0"/>
        <w:spacing w:after="0"/>
        <w:rPr>
          <w:lang w:eastAsia="zh-CN"/>
        </w:rPr>
      </w:pPr>
      <w:r w:rsidRPr="00DD55A2">
        <w:rPr>
          <w:lang w:eastAsia="zh-CN"/>
        </w:rPr>
        <w:t>According to the reply LS from RAN2, there are some concerns on the overhead for SIB1 and the usefulness for legacy UEs. Also some companies also questioned the usefulness of broadcasting the gNB ID length given these limitations.</w:t>
      </w:r>
    </w:p>
    <w:p w14:paraId="5939B5F0" w14:textId="15F6AD52" w:rsidR="00087908" w:rsidRPr="007B2420" w:rsidRDefault="00087908" w:rsidP="002C7313">
      <w:pPr>
        <w:widowControl w:val="0"/>
        <w:spacing w:beforeLines="50" w:before="120" w:after="0"/>
        <w:rPr>
          <w:lang w:eastAsia="zh-CN"/>
        </w:rPr>
      </w:pPr>
      <w:r>
        <w:rPr>
          <w:lang w:eastAsia="zh-CN"/>
        </w:rPr>
        <w:t>In this contribution, we prov</w:t>
      </w:r>
      <w:r w:rsidR="00E36468">
        <w:rPr>
          <w:lang w:eastAsia="zh-CN"/>
        </w:rPr>
        <w:t xml:space="preserve">ides the </w:t>
      </w:r>
      <w:r w:rsidR="00303868">
        <w:rPr>
          <w:lang w:eastAsia="zh-CN"/>
        </w:rPr>
        <w:t>detailed analysis on the gap between the current specification and the flexible gNB ID length requirement</w:t>
      </w:r>
      <w:r>
        <w:rPr>
          <w:lang w:eastAsia="zh-CN"/>
        </w:rPr>
        <w:t>.</w:t>
      </w:r>
    </w:p>
    <w:p w14:paraId="5BB942BD" w14:textId="77777777" w:rsidR="00006AA0" w:rsidRDefault="001907F0" w:rsidP="00006AA0">
      <w:pPr>
        <w:pStyle w:val="10"/>
        <w:rPr>
          <w:rFonts w:eastAsia="宋体"/>
          <w:lang w:eastAsia="zh-CN"/>
        </w:rPr>
      </w:pPr>
      <w:bookmarkStart w:id="1" w:name="OLE_LINK1"/>
      <w:bookmarkStart w:id="2" w:name="OLE_LINK2"/>
      <w:r>
        <w:rPr>
          <w:rFonts w:eastAsia="宋体"/>
          <w:lang w:eastAsia="zh-CN"/>
        </w:rPr>
        <w:lastRenderedPageBreak/>
        <w:t>2</w:t>
      </w:r>
      <w:r w:rsidR="005456E5">
        <w:rPr>
          <w:rFonts w:eastAsia="宋体"/>
          <w:lang w:eastAsia="zh-CN"/>
        </w:rPr>
        <w:t xml:space="preserve">. </w:t>
      </w:r>
      <w:r w:rsidR="00006AA0" w:rsidRPr="007D3E81">
        <w:rPr>
          <w:rFonts w:eastAsia="宋体"/>
          <w:lang w:eastAsia="zh-CN"/>
        </w:rPr>
        <w:t>Discussion</w:t>
      </w:r>
    </w:p>
    <w:p w14:paraId="728F3E11" w14:textId="773C9ABC" w:rsidR="00303868" w:rsidRPr="002C7313" w:rsidRDefault="00303868" w:rsidP="002C7313">
      <w:pPr>
        <w:pStyle w:val="21"/>
        <w:rPr>
          <w:rFonts w:eastAsia="宋体"/>
          <w:lang w:eastAsia="zh-CN"/>
        </w:rPr>
      </w:pPr>
      <w:r w:rsidRPr="002C7313">
        <w:rPr>
          <w:rFonts w:eastAsia="宋体"/>
          <w:lang w:eastAsia="zh-CN"/>
        </w:rPr>
        <w:t xml:space="preserve">2.1 </w:t>
      </w:r>
      <w:r w:rsidRPr="002C7313">
        <w:rPr>
          <w:rFonts w:eastAsia="宋体" w:hint="eastAsia"/>
          <w:lang w:eastAsia="zh-CN"/>
        </w:rPr>
        <w:t>B</w:t>
      </w:r>
      <w:r w:rsidRPr="002C7313">
        <w:rPr>
          <w:rFonts w:eastAsia="宋体"/>
          <w:lang w:eastAsia="zh-CN"/>
        </w:rPr>
        <w:t>ackground</w:t>
      </w:r>
    </w:p>
    <w:p w14:paraId="4DCF8D53" w14:textId="630D6FC1" w:rsidR="00BD2CD9" w:rsidRDefault="00BC5855" w:rsidP="00BD2CD9">
      <w:pPr>
        <w:rPr>
          <w:rFonts w:eastAsia="宋体"/>
          <w:lang w:val="en-US" w:eastAsia="zh-CN"/>
        </w:rPr>
      </w:pPr>
      <w:r>
        <w:rPr>
          <w:rFonts w:eastAsia="宋体" w:hint="eastAsia"/>
          <w:lang w:val="en-US" w:eastAsia="zh-CN"/>
        </w:rPr>
        <w:t>I</w:t>
      </w:r>
      <w:r>
        <w:rPr>
          <w:rFonts w:eastAsia="宋体"/>
          <w:lang w:val="en-US" w:eastAsia="zh-CN"/>
        </w:rPr>
        <w:t xml:space="preserve">n </w:t>
      </w:r>
      <w:r w:rsidR="00FA2BA4">
        <w:rPr>
          <w:rFonts w:eastAsia="宋体"/>
          <w:lang w:val="en-US" w:eastAsia="zh-CN"/>
        </w:rPr>
        <w:t xml:space="preserve">NR </w:t>
      </w:r>
      <w:r>
        <w:rPr>
          <w:rFonts w:eastAsia="宋体"/>
          <w:lang w:val="en-US" w:eastAsia="zh-CN"/>
        </w:rPr>
        <w:t xml:space="preserve">ANR, when one node detects the PCI of one new neighbor cell, the node need to </w:t>
      </w:r>
      <w:r w:rsidR="00FA2BA4">
        <w:rPr>
          <w:rFonts w:eastAsia="宋体"/>
          <w:lang w:val="en-US" w:eastAsia="zh-CN"/>
        </w:rPr>
        <w:t xml:space="preserve">request the TNL information of the neighbor node serving the new detected cell </w:t>
      </w:r>
      <w:r w:rsidR="00BF39A6">
        <w:rPr>
          <w:rFonts w:eastAsia="宋体"/>
          <w:lang w:val="en-US" w:eastAsia="zh-CN"/>
        </w:rPr>
        <w:t xml:space="preserve">via the AMF </w:t>
      </w:r>
      <w:r w:rsidR="00FA2BA4">
        <w:rPr>
          <w:rFonts w:eastAsia="宋体"/>
          <w:lang w:val="en-US" w:eastAsia="zh-CN"/>
        </w:rPr>
        <w:t xml:space="preserve">in order to </w:t>
      </w:r>
      <w:r>
        <w:rPr>
          <w:rFonts w:eastAsia="宋体"/>
          <w:lang w:val="en-US" w:eastAsia="zh-CN"/>
        </w:rPr>
        <w:t xml:space="preserve">set up the Xn with </w:t>
      </w:r>
      <w:r w:rsidR="00FA2BA4">
        <w:rPr>
          <w:rFonts w:eastAsia="宋体"/>
          <w:lang w:val="en-US" w:eastAsia="zh-CN"/>
        </w:rPr>
        <w:t>this neighbor</w:t>
      </w:r>
      <w:r>
        <w:rPr>
          <w:rFonts w:eastAsia="宋体"/>
          <w:lang w:val="en-US" w:eastAsia="zh-CN"/>
        </w:rPr>
        <w:t xml:space="preserve"> node.</w:t>
      </w:r>
      <w:r w:rsidR="00FA2BA4">
        <w:rPr>
          <w:rFonts w:eastAsia="宋体"/>
          <w:lang w:val="en-US" w:eastAsia="zh-CN"/>
        </w:rPr>
        <w:t xml:space="preserve"> </w:t>
      </w:r>
      <w:r w:rsidR="00BF39A6">
        <w:rPr>
          <w:rFonts w:eastAsia="宋体"/>
          <w:lang w:val="en-US" w:eastAsia="zh-CN"/>
        </w:rPr>
        <w:t>But before that t</w:t>
      </w:r>
      <w:r w:rsidR="00FA2BA4">
        <w:rPr>
          <w:rFonts w:eastAsia="宋体"/>
          <w:lang w:val="en-US" w:eastAsia="zh-CN"/>
        </w:rPr>
        <w:t>he requesting node need to know the gNB</w:t>
      </w:r>
      <w:r>
        <w:rPr>
          <w:rFonts w:eastAsia="宋体"/>
          <w:lang w:val="en-US" w:eastAsia="zh-CN"/>
        </w:rPr>
        <w:t xml:space="preserve"> </w:t>
      </w:r>
      <w:r w:rsidR="00FA2BA4">
        <w:rPr>
          <w:rFonts w:eastAsia="宋体"/>
          <w:lang w:val="en-US" w:eastAsia="zh-CN"/>
        </w:rPr>
        <w:t xml:space="preserve">ID of the neighbor node. </w:t>
      </w:r>
      <w:r>
        <w:rPr>
          <w:rFonts w:eastAsia="宋体"/>
          <w:lang w:val="en-US" w:eastAsia="zh-CN"/>
        </w:rPr>
        <w:t xml:space="preserve">Therefore the node requests the UE to report the CGI (i.e. </w:t>
      </w:r>
      <w:r w:rsidRPr="00215480">
        <w:t xml:space="preserve">combination of </w:t>
      </w:r>
      <w:r w:rsidRPr="00FD0425">
        <w:rPr>
          <w:rFonts w:cs="Arial"/>
          <w:lang w:eastAsia="ja-JP"/>
        </w:rPr>
        <w:t>PLMN</w:t>
      </w:r>
      <w:r w:rsidRPr="00FD0425">
        <w:rPr>
          <w:rFonts w:eastAsia="MS Mincho" w:cs="Arial"/>
          <w:lang w:eastAsia="ja-JP"/>
        </w:rPr>
        <w:t xml:space="preserve"> </w:t>
      </w:r>
      <w:r w:rsidRPr="00FD0425">
        <w:rPr>
          <w:rFonts w:cs="Arial"/>
          <w:lang w:eastAsia="ja-JP"/>
        </w:rPr>
        <w:t>Identity</w:t>
      </w:r>
      <w:r>
        <w:rPr>
          <w:rFonts w:cs="Arial"/>
          <w:lang w:eastAsia="ja-JP"/>
        </w:rPr>
        <w:t xml:space="preserve"> and </w:t>
      </w:r>
      <w:r w:rsidRPr="00FD0425">
        <w:rPr>
          <w:rFonts w:cs="Arial"/>
          <w:lang w:eastAsia="ja-JP"/>
        </w:rPr>
        <w:t>NR Cell Identity</w:t>
      </w:r>
      <w:r>
        <w:rPr>
          <w:rFonts w:eastAsia="宋体"/>
          <w:lang w:val="en-US" w:eastAsia="zh-CN"/>
        </w:rPr>
        <w:t xml:space="preserve">) of this detected cell. </w:t>
      </w:r>
      <w:r w:rsidR="00BD2CD9">
        <w:rPr>
          <w:rFonts w:eastAsia="宋体"/>
          <w:lang w:val="en-US" w:eastAsia="zh-CN"/>
        </w:rPr>
        <w:t xml:space="preserve">According to the TS 38.413, the </w:t>
      </w:r>
      <w:r w:rsidR="00BD2CD9" w:rsidRPr="00CB20DF">
        <w:rPr>
          <w:rFonts w:eastAsia="宋体"/>
          <w:lang w:val="en-US" w:eastAsia="zh-CN"/>
        </w:rPr>
        <w:t>gNB ID length</w:t>
      </w:r>
      <w:r w:rsidR="00BD2CD9">
        <w:rPr>
          <w:rFonts w:eastAsia="宋体"/>
          <w:lang w:val="en-US" w:eastAsia="zh-CN"/>
        </w:rPr>
        <w:t xml:space="preserve"> is </w:t>
      </w:r>
      <w:r w:rsidR="00BD2CD9" w:rsidRPr="00CB20DF">
        <w:rPr>
          <w:rFonts w:eastAsia="宋体"/>
          <w:lang w:val="en-US" w:eastAsia="zh-CN"/>
        </w:rPr>
        <w:t>flexible</w:t>
      </w:r>
      <w:r w:rsidR="00BD2CD9">
        <w:rPr>
          <w:rFonts w:eastAsia="宋体"/>
          <w:lang w:val="en-US" w:eastAsia="zh-CN"/>
        </w:rPr>
        <w:t xml:space="preserve">. The </w:t>
      </w:r>
      <w:r w:rsidR="00BD2CD9" w:rsidRPr="00FD0425">
        <w:rPr>
          <w:rFonts w:cs="Arial"/>
          <w:lang w:eastAsia="ja-JP"/>
        </w:rPr>
        <w:t>gNB ID</w:t>
      </w:r>
      <w:r w:rsidR="00BD2CD9" w:rsidRPr="00CB20DF">
        <w:rPr>
          <w:rFonts w:eastAsia="宋体"/>
          <w:lang w:val="en-US" w:eastAsia="zh-CN"/>
        </w:rPr>
        <w:t xml:space="preserve"> </w:t>
      </w:r>
      <w:r w:rsidR="00BD2CD9">
        <w:rPr>
          <w:rFonts w:eastAsia="宋体"/>
          <w:lang w:val="en-US" w:eastAsia="zh-CN"/>
        </w:rPr>
        <w:t xml:space="preserve">is equal to </w:t>
      </w:r>
      <w:r w:rsidR="00BD2CD9" w:rsidRPr="00CB20DF">
        <w:rPr>
          <w:rFonts w:eastAsia="宋体"/>
          <w:lang w:val="en-US" w:eastAsia="zh-CN"/>
        </w:rPr>
        <w:t>the MSBs (22 to 32 bits) of the NR Cell Identity (36bits).</w:t>
      </w:r>
      <w:r w:rsidR="00BD2CD9">
        <w:rPr>
          <w:rFonts w:eastAsia="宋体" w:hint="eastAsia"/>
          <w:lang w:val="en-US" w:eastAsia="zh-CN"/>
        </w:rPr>
        <w:t xml:space="preserve"> </w:t>
      </w:r>
      <w:r w:rsidR="00BD2CD9">
        <w:rPr>
          <w:rFonts w:eastAsia="宋体"/>
          <w:lang w:val="en-US" w:eastAsia="zh-CN"/>
        </w:rPr>
        <w:t>In R15, it is up to the implementation</w:t>
      </w:r>
      <w:r w:rsidR="00FA2BA4">
        <w:rPr>
          <w:rFonts w:eastAsia="宋体"/>
          <w:lang w:val="en-US" w:eastAsia="zh-CN"/>
        </w:rPr>
        <w:t xml:space="preserve"> for the requesting node</w:t>
      </w:r>
      <w:r w:rsidR="00BD2CD9">
        <w:rPr>
          <w:rFonts w:eastAsia="宋体"/>
          <w:lang w:val="en-US" w:eastAsia="zh-CN"/>
        </w:rPr>
        <w:t xml:space="preserve"> to decide the </w:t>
      </w:r>
      <w:r w:rsidR="00BD2CD9" w:rsidRPr="00FD0425">
        <w:rPr>
          <w:rFonts w:cs="Arial"/>
          <w:lang w:eastAsia="ja-JP"/>
        </w:rPr>
        <w:t xml:space="preserve">gNB </w:t>
      </w:r>
      <w:r w:rsidR="00BD2CD9">
        <w:rPr>
          <w:rFonts w:eastAsia="宋体"/>
          <w:lang w:val="en-US" w:eastAsia="zh-CN"/>
        </w:rPr>
        <w:t>ID length. For example, the gNB ID length is fixed per PLMN or per network.</w:t>
      </w:r>
    </w:p>
    <w:p w14:paraId="039B476B" w14:textId="1C726E96" w:rsidR="00E36468" w:rsidRDefault="00BC5F2E" w:rsidP="00BC5F2E">
      <w:pPr>
        <w:rPr>
          <w:rFonts w:eastAsia="宋体"/>
          <w:lang w:eastAsia="zh-CN"/>
        </w:rPr>
      </w:pPr>
      <w:r>
        <w:rPr>
          <w:rFonts w:eastAsia="宋体" w:hint="eastAsia"/>
          <w:lang w:eastAsia="zh-CN"/>
        </w:rPr>
        <w:t>I</w:t>
      </w:r>
      <w:r>
        <w:rPr>
          <w:rFonts w:eastAsia="宋体"/>
          <w:lang w:eastAsia="zh-CN"/>
        </w:rPr>
        <w:t xml:space="preserve">n the </w:t>
      </w:r>
      <w:r w:rsidR="00303868">
        <w:rPr>
          <w:rFonts w:eastAsia="宋体"/>
          <w:lang w:eastAsia="zh-CN"/>
        </w:rPr>
        <w:t xml:space="preserve">past </w:t>
      </w:r>
      <w:r>
        <w:rPr>
          <w:rFonts w:eastAsia="宋体"/>
          <w:lang w:eastAsia="zh-CN"/>
        </w:rPr>
        <w:t>meeting</w:t>
      </w:r>
      <w:r w:rsidR="002754C9">
        <w:rPr>
          <w:rFonts w:eastAsia="宋体"/>
          <w:lang w:eastAsia="zh-CN"/>
        </w:rPr>
        <w:t>s</w:t>
      </w:r>
      <w:r>
        <w:rPr>
          <w:rFonts w:eastAsia="宋体"/>
          <w:lang w:eastAsia="zh-CN"/>
        </w:rPr>
        <w:t xml:space="preserve">, </w:t>
      </w:r>
      <w:r w:rsidR="00E36468">
        <w:rPr>
          <w:rFonts w:eastAsia="宋体"/>
          <w:lang w:eastAsia="zh-CN"/>
        </w:rPr>
        <w:t xml:space="preserve">RAN3 has confirmed that the use of flexible </w:t>
      </w:r>
      <w:r w:rsidR="00E36468" w:rsidRPr="00E36468">
        <w:rPr>
          <w:rFonts w:eastAsia="宋体"/>
          <w:lang w:eastAsia="zh-CN"/>
        </w:rPr>
        <w:t xml:space="preserve">gNB-ID lengths within the same network is beneficial to address the cases of ANR, RAN sharing, </w:t>
      </w:r>
      <w:r w:rsidR="0005105D" w:rsidRPr="00E36468">
        <w:rPr>
          <w:rFonts w:eastAsia="宋体"/>
          <w:lang w:eastAsia="zh-CN"/>
        </w:rPr>
        <w:t>and gNB</w:t>
      </w:r>
      <w:r w:rsidR="00E36468" w:rsidRPr="00E36468">
        <w:rPr>
          <w:rFonts w:eastAsia="宋体"/>
          <w:lang w:eastAsia="zh-CN"/>
        </w:rPr>
        <w:t>-ID exhaustion</w:t>
      </w:r>
      <w:r w:rsidR="002A52CC">
        <w:rPr>
          <w:rFonts w:eastAsia="宋体"/>
          <w:lang w:eastAsia="zh-CN"/>
        </w:rPr>
        <w:t xml:space="preserve">. The motivation is that the operators can configure the flexible </w:t>
      </w:r>
      <w:r w:rsidR="002A52CC" w:rsidRPr="00E36468">
        <w:rPr>
          <w:rFonts w:eastAsia="宋体"/>
          <w:lang w:eastAsia="zh-CN"/>
        </w:rPr>
        <w:t>gNB-ID lengths</w:t>
      </w:r>
      <w:r w:rsidR="002A52CC">
        <w:rPr>
          <w:rFonts w:eastAsia="宋体"/>
          <w:lang w:eastAsia="zh-CN"/>
        </w:rPr>
        <w:t xml:space="preserve"> based on the requirements.</w:t>
      </w:r>
    </w:p>
    <w:p w14:paraId="0880CFE7" w14:textId="6D093C2B" w:rsidR="002A52CC" w:rsidRDefault="002A52CC" w:rsidP="00BC5F2E">
      <w:pPr>
        <w:rPr>
          <w:rFonts w:eastAsia="宋体"/>
          <w:lang w:eastAsia="zh-CN"/>
        </w:rPr>
      </w:pPr>
      <w:r>
        <w:rPr>
          <w:rFonts w:eastAsia="宋体"/>
          <w:lang w:eastAsia="zh-CN"/>
        </w:rPr>
        <w:t>In order to enable the flexible gNB-ID lengths</w:t>
      </w:r>
      <w:r w:rsidR="004022BF">
        <w:rPr>
          <w:rFonts w:eastAsia="宋体"/>
          <w:lang w:eastAsia="zh-CN"/>
        </w:rPr>
        <w:t xml:space="preserve">, </w:t>
      </w:r>
      <w:r w:rsidR="00D40746">
        <w:rPr>
          <w:rFonts w:eastAsia="宋体"/>
          <w:lang w:eastAsia="zh-CN"/>
        </w:rPr>
        <w:t xml:space="preserve">the network need to </w:t>
      </w:r>
      <w:r w:rsidR="00D40746" w:rsidRPr="00D40746">
        <w:rPr>
          <w:rFonts w:eastAsia="宋体"/>
          <w:lang w:eastAsia="zh-CN"/>
        </w:rPr>
        <w:t xml:space="preserve">deduce the </w:t>
      </w:r>
      <w:r w:rsidR="00A16B90">
        <w:rPr>
          <w:rFonts w:eastAsia="宋体"/>
          <w:lang w:eastAsia="zh-CN"/>
        </w:rPr>
        <w:t>gNB-ID</w:t>
      </w:r>
      <w:r w:rsidR="00D40746">
        <w:rPr>
          <w:rFonts w:eastAsia="宋体"/>
          <w:lang w:eastAsia="zh-CN"/>
        </w:rPr>
        <w:t xml:space="preserve"> based on the CGI reported from the UE. According to the discussion in the </w:t>
      </w:r>
      <w:r w:rsidR="00303868">
        <w:rPr>
          <w:rFonts w:eastAsia="宋体"/>
          <w:lang w:eastAsia="zh-CN"/>
        </w:rPr>
        <w:t xml:space="preserve">past </w:t>
      </w:r>
      <w:r w:rsidR="00D40746">
        <w:rPr>
          <w:rFonts w:eastAsia="宋体"/>
          <w:lang w:eastAsia="zh-CN"/>
        </w:rPr>
        <w:t>meeting</w:t>
      </w:r>
      <w:r w:rsidR="00303868">
        <w:rPr>
          <w:rFonts w:eastAsia="宋体"/>
          <w:lang w:eastAsia="zh-CN"/>
        </w:rPr>
        <w:t>s</w:t>
      </w:r>
      <w:r w:rsidR="00D40746">
        <w:rPr>
          <w:rFonts w:eastAsia="宋体"/>
          <w:lang w:eastAsia="zh-CN"/>
        </w:rPr>
        <w:t>. There are three solutions</w:t>
      </w:r>
    </w:p>
    <w:p w14:paraId="1D643B5E" w14:textId="1100AE78" w:rsidR="00D40746" w:rsidRPr="00D40746" w:rsidRDefault="00D40746" w:rsidP="00D40746">
      <w:pPr>
        <w:pStyle w:val="af9"/>
        <w:numPr>
          <w:ilvl w:val="0"/>
          <w:numId w:val="25"/>
        </w:numPr>
        <w:rPr>
          <w:rFonts w:eastAsia="宋体"/>
          <w:lang w:eastAsia="zh-CN"/>
        </w:rPr>
      </w:pPr>
      <w:r w:rsidRPr="00D40746">
        <w:rPr>
          <w:rFonts w:eastAsia="宋体"/>
          <w:lang w:eastAsia="zh-CN"/>
        </w:rPr>
        <w:t xml:space="preserve">Solution 1: </w:t>
      </w:r>
      <w:bookmarkStart w:id="3" w:name="OLE_LINK99"/>
      <w:bookmarkStart w:id="4" w:name="OLE_LINK100"/>
      <w:r w:rsidRPr="00D40746">
        <w:rPr>
          <w:rFonts w:eastAsia="宋体"/>
          <w:lang w:eastAsia="zh-CN"/>
        </w:rPr>
        <w:t>Network signalling based solution</w:t>
      </w:r>
      <w:bookmarkEnd w:id="3"/>
      <w:bookmarkEnd w:id="4"/>
    </w:p>
    <w:p w14:paraId="294652DA" w14:textId="5105B017" w:rsidR="00D40746" w:rsidRPr="00D40746" w:rsidRDefault="00D40746" w:rsidP="00D40746">
      <w:pPr>
        <w:pStyle w:val="af9"/>
        <w:numPr>
          <w:ilvl w:val="0"/>
          <w:numId w:val="25"/>
        </w:numPr>
        <w:rPr>
          <w:rFonts w:eastAsia="宋体"/>
          <w:lang w:eastAsia="zh-CN"/>
        </w:rPr>
      </w:pPr>
      <w:r w:rsidRPr="00D40746">
        <w:rPr>
          <w:rFonts w:eastAsia="宋体"/>
          <w:lang w:eastAsia="zh-CN"/>
        </w:rPr>
        <w:t>Solution 2: OAM based solution</w:t>
      </w:r>
    </w:p>
    <w:p w14:paraId="7A6FC8E5" w14:textId="62413B25" w:rsidR="00D40746" w:rsidRPr="00D40746" w:rsidRDefault="00D40746" w:rsidP="00D40746">
      <w:pPr>
        <w:pStyle w:val="af9"/>
        <w:numPr>
          <w:ilvl w:val="0"/>
          <w:numId w:val="25"/>
        </w:numPr>
        <w:rPr>
          <w:rFonts w:eastAsia="宋体"/>
          <w:lang w:eastAsia="zh-CN"/>
        </w:rPr>
      </w:pPr>
      <w:r w:rsidRPr="00D40746">
        <w:rPr>
          <w:rFonts w:eastAsia="宋体"/>
          <w:lang w:eastAsia="zh-CN"/>
        </w:rPr>
        <w:t xml:space="preserve">Solution 3: Broadcasting the gNB ID length within system information blocks (possibly in </w:t>
      </w:r>
      <w:r w:rsidRPr="002C7313">
        <w:rPr>
          <w:rFonts w:eastAsia="宋体"/>
          <w:i/>
          <w:lang w:eastAsia="zh-CN"/>
        </w:rPr>
        <w:t>cellAccessRelatedInfo</w:t>
      </w:r>
      <w:r w:rsidRPr="00D40746">
        <w:rPr>
          <w:rFonts w:eastAsia="宋体"/>
          <w:lang w:eastAsia="zh-CN"/>
        </w:rPr>
        <w:t xml:space="preserve"> IE in SIB1).</w:t>
      </w:r>
    </w:p>
    <w:p w14:paraId="730C5E88" w14:textId="38DCBD2E" w:rsidR="00303868" w:rsidRDefault="00D40746" w:rsidP="00BC5F2E">
      <w:pPr>
        <w:rPr>
          <w:rFonts w:eastAsia="宋体"/>
          <w:lang w:eastAsia="zh-CN"/>
        </w:rPr>
      </w:pPr>
      <w:r>
        <w:rPr>
          <w:rFonts w:eastAsia="宋体"/>
          <w:lang w:eastAsia="zh-CN"/>
        </w:rPr>
        <w:t>In solution 1, one option</w:t>
      </w:r>
      <w:r w:rsidR="00326F9F">
        <w:rPr>
          <w:rFonts w:eastAsia="宋体"/>
          <w:lang w:eastAsia="zh-CN"/>
        </w:rPr>
        <w:t xml:space="preserve"> </w:t>
      </w:r>
      <w:r>
        <w:rPr>
          <w:rFonts w:eastAsia="宋体"/>
          <w:lang w:eastAsia="zh-CN"/>
        </w:rPr>
        <w:t xml:space="preserve">is </w:t>
      </w:r>
      <w:r w:rsidR="00F611B8">
        <w:rPr>
          <w:rFonts w:eastAsia="宋体"/>
          <w:lang w:eastAsia="zh-CN"/>
        </w:rPr>
        <w:t>the r</w:t>
      </w:r>
      <w:r w:rsidR="00F611B8" w:rsidRPr="00F611B8">
        <w:rPr>
          <w:rFonts w:eastAsia="宋体"/>
          <w:lang w:eastAsia="zh-CN"/>
        </w:rPr>
        <w:t xml:space="preserve">equesting </w:t>
      </w:r>
      <w:r w:rsidR="00326F9F">
        <w:rPr>
          <w:rFonts w:eastAsia="宋体"/>
          <w:lang w:eastAsia="zh-CN"/>
        </w:rPr>
        <w:t>gNB</w:t>
      </w:r>
      <w:r w:rsidR="00F611B8" w:rsidRPr="00F611B8">
        <w:rPr>
          <w:rFonts w:eastAsia="宋体"/>
          <w:lang w:eastAsia="zh-CN"/>
        </w:rPr>
        <w:t xml:space="preserve"> indicate</w:t>
      </w:r>
      <w:r w:rsidR="00F611B8">
        <w:rPr>
          <w:rFonts w:eastAsia="宋体"/>
          <w:lang w:eastAsia="zh-CN"/>
        </w:rPr>
        <w:t>s the detected cell ID</w:t>
      </w:r>
      <w:r w:rsidR="001C1658">
        <w:rPr>
          <w:rFonts w:eastAsia="宋体"/>
          <w:lang w:eastAsia="zh-CN"/>
        </w:rPr>
        <w:t xml:space="preserve"> or the longest gNB ID extract from the NR CGI</w:t>
      </w:r>
      <w:r w:rsidR="00F611B8" w:rsidRPr="00F611B8">
        <w:rPr>
          <w:rFonts w:eastAsia="宋体"/>
          <w:lang w:eastAsia="zh-CN"/>
        </w:rPr>
        <w:t xml:space="preserve"> to the AMF. </w:t>
      </w:r>
      <w:r w:rsidR="00326F9F" w:rsidRPr="00F611B8">
        <w:rPr>
          <w:rFonts w:eastAsia="宋体"/>
          <w:lang w:eastAsia="zh-CN"/>
        </w:rPr>
        <w:t xml:space="preserve">Then the AMF feedback the </w:t>
      </w:r>
      <w:r w:rsidR="00326F9F">
        <w:rPr>
          <w:rFonts w:eastAsia="宋体"/>
          <w:lang w:eastAsia="zh-CN"/>
        </w:rPr>
        <w:t>target gNB</w:t>
      </w:r>
      <w:r w:rsidR="00326F9F" w:rsidRPr="00F611B8">
        <w:rPr>
          <w:rFonts w:eastAsia="宋体"/>
          <w:lang w:eastAsia="zh-CN"/>
        </w:rPr>
        <w:t xml:space="preserve"> ID</w:t>
      </w:r>
      <w:r w:rsidR="00326F9F">
        <w:rPr>
          <w:rFonts w:eastAsia="宋体"/>
          <w:lang w:eastAsia="zh-CN"/>
        </w:rPr>
        <w:t xml:space="preserve"> of the target gNB serving the detected cell to the requesting gNB. </w:t>
      </w:r>
      <w:r w:rsidR="00326F9F">
        <w:t>The mechanism is based on the AMF’s ability to match an NR Cell ID</w:t>
      </w:r>
      <w:r w:rsidR="001C1658">
        <w:t xml:space="preserve"> or a longest gNB ID </w:t>
      </w:r>
      <w:r w:rsidR="00326F9F">
        <w:t>with the gNB IDs of gNBs connected to the AMF</w:t>
      </w:r>
      <w:r w:rsidR="00326F9F">
        <w:rPr>
          <w:rFonts w:eastAsia="宋体"/>
          <w:lang w:eastAsia="zh-CN"/>
        </w:rPr>
        <w:t xml:space="preserve">. </w:t>
      </w:r>
      <w:r w:rsidR="00F611B8">
        <w:rPr>
          <w:rFonts w:eastAsia="宋体"/>
          <w:lang w:eastAsia="zh-CN"/>
        </w:rPr>
        <w:t xml:space="preserve">The AMF </w:t>
      </w:r>
      <w:r w:rsidR="00F611B8" w:rsidRPr="00F611B8">
        <w:rPr>
          <w:rFonts w:eastAsia="宋体"/>
          <w:lang w:eastAsia="zh-CN"/>
        </w:rPr>
        <w:t xml:space="preserve">identifies the </w:t>
      </w:r>
      <w:r w:rsidR="00F611B8">
        <w:rPr>
          <w:rFonts w:eastAsia="宋体"/>
          <w:lang w:eastAsia="zh-CN"/>
        </w:rPr>
        <w:t>target gNB ID by matching the longest possible</w:t>
      </w:r>
      <w:r w:rsidR="00BF39A6">
        <w:rPr>
          <w:rFonts w:eastAsia="宋体"/>
          <w:lang w:eastAsia="zh-CN"/>
        </w:rPr>
        <w:t xml:space="preserve"> gNB ID</w:t>
      </w:r>
      <w:r w:rsidR="00F611B8">
        <w:rPr>
          <w:rFonts w:eastAsia="宋体"/>
          <w:lang w:eastAsia="zh-CN"/>
        </w:rPr>
        <w:t xml:space="preserve"> with the </w:t>
      </w:r>
      <w:r w:rsidR="00303868">
        <w:rPr>
          <w:rFonts w:eastAsia="宋体"/>
          <w:lang w:eastAsia="zh-CN"/>
        </w:rPr>
        <w:t xml:space="preserve">MSB of the </w:t>
      </w:r>
      <w:r w:rsidR="00F611B8">
        <w:rPr>
          <w:rFonts w:eastAsia="宋体"/>
          <w:lang w:eastAsia="zh-CN"/>
        </w:rPr>
        <w:t>detected cell ID</w:t>
      </w:r>
      <w:r w:rsidR="001C1658">
        <w:rPr>
          <w:rFonts w:eastAsia="宋体"/>
          <w:lang w:eastAsia="zh-CN"/>
        </w:rPr>
        <w:t>/longest gNB ID</w:t>
      </w:r>
      <w:r w:rsidR="00F611B8">
        <w:rPr>
          <w:rFonts w:eastAsia="宋体"/>
          <w:lang w:eastAsia="zh-CN"/>
        </w:rPr>
        <w:t xml:space="preserve">. </w:t>
      </w:r>
    </w:p>
    <w:p w14:paraId="336B1306" w14:textId="05D8DBB9" w:rsidR="00D40746" w:rsidRDefault="00D40746" w:rsidP="00BC5F2E">
      <w:pPr>
        <w:rPr>
          <w:rFonts w:eastAsia="宋体"/>
          <w:lang w:eastAsia="zh-CN"/>
        </w:rPr>
      </w:pPr>
      <w:r>
        <w:rPr>
          <w:rFonts w:eastAsia="宋体"/>
          <w:lang w:eastAsia="zh-CN"/>
        </w:rPr>
        <w:t xml:space="preserve">In solution 2, the OAM configures the </w:t>
      </w:r>
      <w:r w:rsidR="00BD2CD9" w:rsidRPr="00E36468">
        <w:rPr>
          <w:rFonts w:eastAsia="宋体"/>
          <w:lang w:eastAsia="zh-CN"/>
        </w:rPr>
        <w:t>gNB-ID</w:t>
      </w:r>
      <w:r w:rsidR="00BD2CD9">
        <w:rPr>
          <w:rFonts w:eastAsia="宋体"/>
          <w:lang w:eastAsia="zh-CN"/>
        </w:rPr>
        <w:t xml:space="preserve"> lengths </w:t>
      </w:r>
      <w:r w:rsidR="00BD2CD9" w:rsidRPr="00215480">
        <w:t>per network</w:t>
      </w:r>
      <w:r w:rsidR="00BD2CD9">
        <w:t xml:space="preserve"> or per PLMN or the cell ID</w:t>
      </w:r>
      <w:r w:rsidR="00BD2CD9" w:rsidRPr="00215480">
        <w:t xml:space="preserve"> value range implicitly gives gNB id length</w:t>
      </w:r>
      <w:r w:rsidR="00BD2CD9" w:rsidRPr="00BD2CD9">
        <w:t xml:space="preserve"> </w:t>
      </w:r>
      <w:r w:rsidR="00BD2CD9" w:rsidRPr="00215480">
        <w:t>per network</w:t>
      </w:r>
      <w:r w:rsidR="00BD2CD9">
        <w:t xml:space="preserve"> or per PLMN. </w:t>
      </w:r>
    </w:p>
    <w:p w14:paraId="17C3F9C0" w14:textId="77777777" w:rsidR="00DD55A2" w:rsidRDefault="00D40746" w:rsidP="00BC5F2E">
      <w:pPr>
        <w:rPr>
          <w:rFonts w:eastAsia="宋体"/>
          <w:lang w:eastAsia="zh-CN"/>
        </w:rPr>
      </w:pPr>
      <w:r>
        <w:rPr>
          <w:rFonts w:eastAsia="宋体"/>
          <w:lang w:eastAsia="zh-CN"/>
        </w:rPr>
        <w:t xml:space="preserve">In solution 3, </w:t>
      </w:r>
      <w:r w:rsidR="00BD2CD9">
        <w:rPr>
          <w:rFonts w:eastAsia="宋体"/>
          <w:lang w:eastAsia="zh-CN"/>
        </w:rPr>
        <w:t xml:space="preserve">the </w:t>
      </w:r>
      <w:r w:rsidR="00211C73">
        <w:rPr>
          <w:rFonts w:eastAsia="宋体"/>
          <w:lang w:eastAsia="zh-CN"/>
        </w:rPr>
        <w:t xml:space="preserve">SIB of each node broadcast the </w:t>
      </w:r>
      <w:r w:rsidR="00BD2CD9">
        <w:rPr>
          <w:rFonts w:eastAsia="宋体"/>
          <w:lang w:eastAsia="zh-CN"/>
        </w:rPr>
        <w:t>gNB ID length</w:t>
      </w:r>
      <w:r w:rsidR="00211C73">
        <w:rPr>
          <w:rFonts w:eastAsia="宋体"/>
          <w:lang w:eastAsia="zh-CN"/>
        </w:rPr>
        <w:t xml:space="preserve"> and the CGI of each cell. In ANR, </w:t>
      </w:r>
      <w:r w:rsidR="00BD2CD9">
        <w:rPr>
          <w:rFonts w:eastAsia="宋体"/>
          <w:lang w:eastAsia="zh-CN"/>
        </w:rPr>
        <w:t>the UE reports the CGI and the gNB ID length of the detected cell ID. Then the requesting gNB can know the gNB ID of the detected cell ID</w:t>
      </w:r>
      <w:r w:rsidR="00211C73">
        <w:rPr>
          <w:rFonts w:eastAsia="宋体"/>
          <w:lang w:eastAsia="zh-CN"/>
        </w:rPr>
        <w:t xml:space="preserve">. </w:t>
      </w:r>
    </w:p>
    <w:p w14:paraId="7430A6EA" w14:textId="77777777" w:rsidR="00DD55A2" w:rsidRDefault="00DD55A2" w:rsidP="00DD55A2">
      <w:pPr>
        <w:pStyle w:val="21"/>
        <w:rPr>
          <w:rFonts w:eastAsia="宋体"/>
          <w:lang w:eastAsia="zh-CN"/>
        </w:rPr>
      </w:pPr>
      <w:r>
        <w:rPr>
          <w:rFonts w:eastAsia="宋体"/>
          <w:lang w:eastAsia="zh-CN"/>
        </w:rPr>
        <w:t>2.2 Clarification on the</w:t>
      </w:r>
      <w:bookmarkStart w:id="5" w:name="OLE_LINK97"/>
      <w:bookmarkStart w:id="6" w:name="OLE_LINK98"/>
      <w:r>
        <w:rPr>
          <w:rFonts w:eastAsia="宋体"/>
          <w:lang w:eastAsia="zh-CN"/>
        </w:rPr>
        <w:t xml:space="preserve"> flexibility level of the gNB ID length</w:t>
      </w:r>
      <w:bookmarkEnd w:id="5"/>
      <w:bookmarkEnd w:id="6"/>
    </w:p>
    <w:p w14:paraId="29B14D73" w14:textId="2F54F0D6" w:rsidR="00A63923" w:rsidRDefault="00A63923" w:rsidP="00DD55A2">
      <w:pPr>
        <w:rPr>
          <w:rFonts w:eastAsia="宋体"/>
          <w:lang w:eastAsia="zh-CN"/>
        </w:rPr>
      </w:pPr>
      <w:r>
        <w:rPr>
          <w:rFonts w:eastAsia="宋体" w:hint="eastAsia"/>
          <w:lang w:eastAsia="zh-CN"/>
        </w:rPr>
        <w:t>B</w:t>
      </w:r>
      <w:r>
        <w:rPr>
          <w:rFonts w:eastAsia="宋体"/>
          <w:lang w:eastAsia="zh-CN"/>
        </w:rPr>
        <w:t xml:space="preserve">efore making any down selection between solution 1 and solution 3, it's beneficial to clarify on the flexibility level of the gNB ID length in reality. </w:t>
      </w:r>
    </w:p>
    <w:p w14:paraId="09804EB8" w14:textId="11FD69C9" w:rsidR="00DD55A2" w:rsidRDefault="000A7A6A" w:rsidP="00DD55A2">
      <w:pPr>
        <w:rPr>
          <w:rFonts w:eastAsia="宋体"/>
          <w:lang w:eastAsia="zh-CN"/>
        </w:rPr>
      </w:pPr>
      <w:r w:rsidRPr="000A7A6A">
        <w:rPr>
          <w:rFonts w:eastAsia="宋体"/>
          <w:lang w:eastAsia="zh-CN"/>
        </w:rPr>
        <w:t>Note: in this example we assume that the cell</w:t>
      </w:r>
      <w:r w:rsidR="00812B13">
        <w:rPr>
          <w:rFonts w:eastAsia="宋体"/>
          <w:lang w:eastAsia="zh-CN"/>
        </w:rPr>
        <w:t xml:space="preserve"> I</w:t>
      </w:r>
      <w:r w:rsidRPr="000A7A6A">
        <w:rPr>
          <w:rFonts w:eastAsia="宋体"/>
          <w:lang w:eastAsia="zh-CN"/>
        </w:rPr>
        <w:t>d is 5 bits long and the node</w:t>
      </w:r>
      <w:r w:rsidR="00812B13">
        <w:rPr>
          <w:rFonts w:eastAsia="宋体"/>
          <w:lang w:eastAsia="zh-CN"/>
        </w:rPr>
        <w:t xml:space="preserve"> </w:t>
      </w:r>
      <w:r w:rsidRPr="000A7A6A">
        <w:rPr>
          <w:rFonts w:eastAsia="宋体"/>
          <w:lang w:eastAsia="zh-CN"/>
        </w:rPr>
        <w:t>ID can be 2</w:t>
      </w:r>
      <w:r w:rsidR="0005105D" w:rsidRPr="000A7A6A">
        <w:rPr>
          <w:rFonts w:eastAsia="宋体"/>
          <w:lang w:eastAsia="zh-CN"/>
        </w:rPr>
        <w:t>...4</w:t>
      </w:r>
      <w:r w:rsidRPr="000A7A6A">
        <w:rPr>
          <w:rFonts w:eastAsia="宋体"/>
          <w:lang w:eastAsia="zh-CN"/>
        </w:rPr>
        <w:t xml:space="preserve"> bits long</w:t>
      </w:r>
      <w:r w:rsidR="00783E13">
        <w:rPr>
          <w:rFonts w:eastAsia="宋体"/>
          <w:lang w:eastAsia="zh-CN"/>
        </w:rPr>
        <w:t>.</w:t>
      </w:r>
    </w:p>
    <w:p w14:paraId="73958413" w14:textId="07526FDF" w:rsidR="00683A0F" w:rsidRDefault="00683A0F" w:rsidP="002C7313">
      <w:pPr>
        <w:jc w:val="center"/>
        <w:rPr>
          <w:rFonts w:eastAsia="宋体"/>
          <w:lang w:val="en-US" w:eastAsia="zh-CN"/>
        </w:rPr>
      </w:pPr>
    </w:p>
    <w:p w14:paraId="311F8A48" w14:textId="241C4C27" w:rsidR="001C1658" w:rsidRPr="00FE1782" w:rsidRDefault="001C1658" w:rsidP="002C7313">
      <w:pPr>
        <w:jc w:val="center"/>
        <w:rPr>
          <w:rFonts w:eastAsia="宋体"/>
          <w:lang w:val="en-US" w:eastAsia="zh-CN"/>
        </w:rPr>
      </w:pPr>
      <w:r>
        <w:rPr>
          <w:rFonts w:eastAsia="宋体"/>
          <w:noProof/>
          <w:lang w:val="en-US" w:eastAsia="zh-CN"/>
        </w:rPr>
        <w:drawing>
          <wp:inline distT="0" distB="0" distL="0" distR="0" wp14:anchorId="41E76E94" wp14:editId="6CA24A09">
            <wp:extent cx="5115758" cy="1839433"/>
            <wp:effectExtent l="0" t="0" r="0" b="8890"/>
            <wp:docPr id="370" name="图片 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125175" cy="1842819"/>
                    </a:xfrm>
                    <a:prstGeom prst="rect">
                      <a:avLst/>
                    </a:prstGeom>
                    <a:noFill/>
                  </pic:spPr>
                </pic:pic>
              </a:graphicData>
            </a:graphic>
          </wp:inline>
        </w:drawing>
      </w:r>
    </w:p>
    <w:p w14:paraId="49F8B654" w14:textId="63B4C9DF" w:rsidR="00683A0F" w:rsidRDefault="00A63923" w:rsidP="002C7313">
      <w:pPr>
        <w:jc w:val="center"/>
        <w:rPr>
          <w:rFonts w:eastAsia="宋体"/>
          <w:lang w:eastAsia="zh-CN"/>
        </w:rPr>
      </w:pPr>
      <w:r>
        <w:rPr>
          <w:rFonts w:eastAsia="宋体" w:hint="eastAsia"/>
          <w:lang w:eastAsia="zh-CN"/>
        </w:rPr>
        <w:t>F</w:t>
      </w:r>
      <w:r>
        <w:rPr>
          <w:rFonts w:eastAsia="宋体"/>
          <w:lang w:eastAsia="zh-CN"/>
        </w:rPr>
        <w:t>igure 1: Flexibility level of the gNB ID length</w:t>
      </w:r>
    </w:p>
    <w:p w14:paraId="68A7FFDB" w14:textId="29AA371E" w:rsidR="00A63923" w:rsidRDefault="00A63923" w:rsidP="002C7313">
      <w:pPr>
        <w:rPr>
          <w:rFonts w:eastAsia="宋体"/>
          <w:lang w:eastAsia="zh-CN"/>
        </w:rPr>
      </w:pPr>
      <w:r>
        <w:rPr>
          <w:rFonts w:eastAsia="宋体" w:hint="eastAsia"/>
          <w:lang w:eastAsia="zh-CN"/>
        </w:rPr>
        <w:lastRenderedPageBreak/>
        <w:t>Figure</w:t>
      </w:r>
      <w:r>
        <w:rPr>
          <w:rFonts w:eastAsia="宋体"/>
          <w:lang w:eastAsia="zh-CN"/>
        </w:rPr>
        <w:t xml:space="preserve"> 1 shows </w:t>
      </w:r>
      <w:r w:rsidR="001C1658">
        <w:rPr>
          <w:rFonts w:eastAsia="宋体"/>
          <w:lang w:eastAsia="zh-CN"/>
        </w:rPr>
        <w:t>2</w:t>
      </w:r>
      <w:r>
        <w:rPr>
          <w:rFonts w:eastAsia="宋体"/>
          <w:lang w:eastAsia="zh-CN"/>
        </w:rPr>
        <w:t xml:space="preserve"> levels of flexibility </w:t>
      </w:r>
      <w:r w:rsidR="00D91AF9">
        <w:rPr>
          <w:rFonts w:eastAsia="宋体"/>
          <w:lang w:eastAsia="zh-CN"/>
        </w:rPr>
        <w:t>of the gNB ID length. It is n</w:t>
      </w:r>
      <w:r w:rsidR="00D91AF9" w:rsidRPr="00D91AF9">
        <w:rPr>
          <w:rFonts w:eastAsia="宋体"/>
          <w:lang w:eastAsia="zh-CN"/>
        </w:rPr>
        <w:t>ote</w:t>
      </w:r>
      <w:r w:rsidR="00D91AF9">
        <w:rPr>
          <w:rFonts w:eastAsia="宋体"/>
          <w:lang w:eastAsia="zh-CN"/>
        </w:rPr>
        <w:t>d that</w:t>
      </w:r>
      <w:r w:rsidR="00D91AF9" w:rsidRPr="00D91AF9">
        <w:rPr>
          <w:rFonts w:eastAsia="宋体"/>
          <w:lang w:eastAsia="zh-CN"/>
        </w:rPr>
        <w:t xml:space="preserve"> in </w:t>
      </w:r>
      <w:r w:rsidR="00D91AF9">
        <w:rPr>
          <w:rFonts w:eastAsia="宋体"/>
          <w:lang w:eastAsia="zh-CN"/>
        </w:rPr>
        <w:t>Figure 1</w:t>
      </w:r>
      <w:r w:rsidR="00D91AF9" w:rsidRPr="00D91AF9">
        <w:rPr>
          <w:rFonts w:eastAsia="宋体"/>
          <w:lang w:eastAsia="zh-CN"/>
        </w:rPr>
        <w:t xml:space="preserve"> </w:t>
      </w:r>
      <w:r w:rsidR="00D91AF9">
        <w:rPr>
          <w:rFonts w:eastAsia="宋体"/>
          <w:lang w:eastAsia="zh-CN"/>
        </w:rPr>
        <w:t xml:space="preserve">it is </w:t>
      </w:r>
      <w:r w:rsidR="00D91AF9" w:rsidRPr="00D91AF9">
        <w:rPr>
          <w:rFonts w:eastAsia="宋体"/>
          <w:lang w:eastAsia="zh-CN"/>
        </w:rPr>
        <w:t>assume</w:t>
      </w:r>
      <w:r w:rsidR="00D91AF9">
        <w:rPr>
          <w:rFonts w:eastAsia="宋体"/>
          <w:lang w:eastAsia="zh-CN"/>
        </w:rPr>
        <w:t>d</w:t>
      </w:r>
      <w:r w:rsidR="00D91AF9" w:rsidRPr="00D91AF9">
        <w:rPr>
          <w:rFonts w:eastAsia="宋体"/>
          <w:lang w:eastAsia="zh-CN"/>
        </w:rPr>
        <w:t xml:space="preserve"> that the </w:t>
      </w:r>
      <w:r w:rsidR="0005105D" w:rsidRPr="00D91AF9">
        <w:rPr>
          <w:rFonts w:eastAsia="宋体"/>
          <w:lang w:eastAsia="zh-CN"/>
        </w:rPr>
        <w:t>cell</w:t>
      </w:r>
      <w:r w:rsidR="0005105D">
        <w:rPr>
          <w:rFonts w:eastAsia="宋体"/>
          <w:lang w:eastAsia="zh-CN"/>
        </w:rPr>
        <w:t xml:space="preserve"> ID</w:t>
      </w:r>
      <w:r w:rsidR="00D91AF9" w:rsidRPr="00D91AF9">
        <w:rPr>
          <w:rFonts w:eastAsia="宋体"/>
          <w:lang w:eastAsia="zh-CN"/>
        </w:rPr>
        <w:t xml:space="preserve"> is 5 bits long and the node</w:t>
      </w:r>
      <w:r w:rsidR="00812B13">
        <w:rPr>
          <w:rFonts w:eastAsia="宋体"/>
          <w:lang w:eastAsia="zh-CN"/>
        </w:rPr>
        <w:t xml:space="preserve"> </w:t>
      </w:r>
      <w:r w:rsidR="00D91AF9" w:rsidRPr="00D91AF9">
        <w:rPr>
          <w:rFonts w:eastAsia="宋体"/>
          <w:lang w:eastAsia="zh-CN"/>
        </w:rPr>
        <w:t>ID can be 2</w:t>
      </w:r>
      <w:r w:rsidR="00D91AF9">
        <w:rPr>
          <w:rFonts w:eastAsia="宋体"/>
          <w:lang w:eastAsia="zh-CN"/>
        </w:rPr>
        <w:t>…</w:t>
      </w:r>
      <w:r w:rsidR="00D91AF9" w:rsidRPr="00D91AF9">
        <w:rPr>
          <w:rFonts w:eastAsia="宋体"/>
          <w:lang w:eastAsia="zh-CN"/>
        </w:rPr>
        <w:t>4 bits long</w:t>
      </w:r>
      <w:r w:rsidR="00D91AF9">
        <w:rPr>
          <w:rFonts w:eastAsia="宋体"/>
          <w:lang w:eastAsia="zh-CN"/>
        </w:rPr>
        <w:t>.</w:t>
      </w:r>
    </w:p>
    <w:p w14:paraId="6E9D286C" w14:textId="021141FC" w:rsidR="00533291" w:rsidRDefault="001C1658" w:rsidP="002C7313">
      <w:pPr>
        <w:pStyle w:val="af9"/>
        <w:numPr>
          <w:ilvl w:val="0"/>
          <w:numId w:val="30"/>
        </w:numPr>
        <w:rPr>
          <w:rFonts w:eastAsia="宋体"/>
          <w:lang w:eastAsia="zh-CN"/>
        </w:rPr>
      </w:pPr>
      <w:r>
        <w:rPr>
          <w:rFonts w:eastAsia="宋体"/>
          <w:lang w:eastAsia="zh-CN"/>
        </w:rPr>
        <w:t>Case 1</w:t>
      </w:r>
      <w:r w:rsidR="00D91AF9" w:rsidRPr="002C7313">
        <w:rPr>
          <w:rFonts w:eastAsia="宋体"/>
          <w:lang w:eastAsia="zh-CN"/>
        </w:rPr>
        <w:t xml:space="preserve">: </w:t>
      </w:r>
      <w:r>
        <w:rPr>
          <w:rFonts w:eastAsia="宋体"/>
          <w:lang w:eastAsia="zh-CN"/>
        </w:rPr>
        <w:t xml:space="preserve">No flexibility. </w:t>
      </w:r>
      <w:r w:rsidR="00812A57" w:rsidRPr="002C7313">
        <w:rPr>
          <w:rFonts w:eastAsia="宋体"/>
          <w:lang w:eastAsia="zh-CN"/>
        </w:rPr>
        <w:t>If one node is reserved as node</w:t>
      </w:r>
      <w:r w:rsidR="008F74AE">
        <w:rPr>
          <w:rFonts w:eastAsia="宋体"/>
          <w:lang w:eastAsia="zh-CN"/>
        </w:rPr>
        <w:t xml:space="preserve"> </w:t>
      </w:r>
      <w:r w:rsidR="00812A57" w:rsidRPr="002C7313">
        <w:rPr>
          <w:rFonts w:eastAsia="宋体"/>
          <w:lang w:eastAsia="zh-CN"/>
        </w:rPr>
        <w:t>ID, then all its children as cell IDs belongs to this node.</w:t>
      </w:r>
      <w:r>
        <w:rPr>
          <w:rFonts w:eastAsia="宋体"/>
          <w:lang w:eastAsia="zh-CN"/>
        </w:rPr>
        <w:t xml:space="preserve"> This is the status quo of our specifications.</w:t>
      </w:r>
    </w:p>
    <w:p w14:paraId="1D91622D" w14:textId="6113BE5D" w:rsidR="00D91AF9" w:rsidRDefault="001C1658" w:rsidP="002C7313">
      <w:pPr>
        <w:pStyle w:val="af9"/>
        <w:numPr>
          <w:ilvl w:val="0"/>
          <w:numId w:val="30"/>
        </w:numPr>
        <w:rPr>
          <w:rFonts w:eastAsia="宋体"/>
          <w:lang w:eastAsia="zh-CN"/>
        </w:rPr>
      </w:pPr>
      <w:r>
        <w:rPr>
          <w:rFonts w:eastAsia="宋体"/>
          <w:lang w:eastAsia="zh-CN"/>
        </w:rPr>
        <w:t>Case 2: With flexibility.</w:t>
      </w:r>
      <w:r w:rsidR="00D91AF9" w:rsidRPr="002C7313">
        <w:rPr>
          <w:rFonts w:eastAsia="宋体"/>
          <w:lang w:eastAsia="zh-CN"/>
        </w:rPr>
        <w:t xml:space="preserve"> </w:t>
      </w:r>
      <w:r w:rsidR="00533291">
        <w:rPr>
          <w:rFonts w:eastAsia="宋体"/>
          <w:lang w:eastAsia="zh-CN"/>
        </w:rPr>
        <w:t xml:space="preserve">If one node is reserved as </w:t>
      </w:r>
      <w:r w:rsidR="00533291" w:rsidRPr="00533291">
        <w:rPr>
          <w:rFonts w:eastAsia="宋体"/>
          <w:lang w:eastAsia="zh-CN"/>
        </w:rPr>
        <w:t>node</w:t>
      </w:r>
      <w:r w:rsidR="008F74AE">
        <w:rPr>
          <w:rFonts w:eastAsia="宋体"/>
          <w:lang w:eastAsia="zh-CN"/>
        </w:rPr>
        <w:t xml:space="preserve"> </w:t>
      </w:r>
      <w:r w:rsidR="00533291" w:rsidRPr="00533291">
        <w:rPr>
          <w:rFonts w:eastAsia="宋体"/>
          <w:lang w:eastAsia="zh-CN"/>
        </w:rPr>
        <w:t>ID</w:t>
      </w:r>
      <w:r>
        <w:rPr>
          <w:rFonts w:eastAsia="宋体"/>
          <w:lang w:eastAsia="zh-CN"/>
        </w:rPr>
        <w:t xml:space="preserve">, </w:t>
      </w:r>
      <w:r w:rsidRPr="00533291">
        <w:rPr>
          <w:rFonts w:eastAsia="宋体"/>
          <w:lang w:eastAsia="zh-CN"/>
        </w:rPr>
        <w:t>then</w:t>
      </w:r>
      <w:r w:rsidR="00533291" w:rsidRPr="00533291">
        <w:rPr>
          <w:rFonts w:eastAsia="宋体"/>
          <w:lang w:eastAsia="zh-CN"/>
        </w:rPr>
        <w:t xml:space="preserve"> all</w:t>
      </w:r>
      <w:r w:rsidR="00533291">
        <w:rPr>
          <w:rFonts w:eastAsia="宋体"/>
          <w:lang w:eastAsia="zh-CN"/>
        </w:rPr>
        <w:t xml:space="preserve"> its</w:t>
      </w:r>
      <w:r w:rsidR="00533291" w:rsidRPr="00533291">
        <w:rPr>
          <w:rFonts w:eastAsia="宋体"/>
          <w:lang w:eastAsia="zh-CN"/>
        </w:rPr>
        <w:t xml:space="preserve"> children</w:t>
      </w:r>
      <w:r w:rsidR="00533291">
        <w:rPr>
          <w:rFonts w:eastAsia="宋体"/>
          <w:lang w:eastAsia="zh-CN"/>
        </w:rPr>
        <w:t xml:space="preserve"> as cell </w:t>
      </w:r>
      <w:r w:rsidR="005F15A1">
        <w:rPr>
          <w:rFonts w:eastAsia="宋体"/>
          <w:lang w:eastAsia="zh-CN"/>
        </w:rPr>
        <w:t xml:space="preserve">IDs </w:t>
      </w:r>
      <w:r w:rsidR="005F15A1" w:rsidRPr="00533291">
        <w:rPr>
          <w:rFonts w:eastAsia="宋体"/>
          <w:lang w:eastAsia="zh-CN"/>
        </w:rPr>
        <w:t>belongs</w:t>
      </w:r>
      <w:r w:rsidR="00533291" w:rsidRPr="00533291">
        <w:rPr>
          <w:rFonts w:eastAsia="宋体"/>
          <w:lang w:eastAsia="zh-CN"/>
        </w:rPr>
        <w:t xml:space="preserve"> to this node except if another node below is reserved for another </w:t>
      </w:r>
      <w:r w:rsidR="00533291">
        <w:rPr>
          <w:rFonts w:eastAsia="宋体"/>
          <w:lang w:eastAsia="zh-CN"/>
        </w:rPr>
        <w:t xml:space="preserve">node ID. This level is the typical scenario that </w:t>
      </w:r>
      <w:bookmarkStart w:id="7" w:name="OLE_LINK101"/>
      <w:bookmarkStart w:id="8" w:name="OLE_LINK102"/>
      <w:r w:rsidR="00533291">
        <w:rPr>
          <w:rFonts w:eastAsia="宋体"/>
          <w:lang w:eastAsia="zh-CN"/>
        </w:rPr>
        <w:t>pico nodes with longer node IDs are deployed under the coverage of a macro node with shorter node ID.</w:t>
      </w:r>
    </w:p>
    <w:bookmarkEnd w:id="7"/>
    <w:bookmarkEnd w:id="8"/>
    <w:p w14:paraId="35ED2E1A" w14:textId="7A09E1FD" w:rsidR="001C1658" w:rsidRDefault="001C1658" w:rsidP="00FE1782">
      <w:pPr>
        <w:pStyle w:val="21"/>
        <w:rPr>
          <w:rFonts w:eastAsia="宋体"/>
          <w:lang w:eastAsia="zh-CN"/>
        </w:rPr>
      </w:pPr>
      <w:r>
        <w:rPr>
          <w:rFonts w:eastAsia="宋体"/>
          <w:lang w:eastAsia="zh-CN"/>
        </w:rPr>
        <w:t>2.3 Specification impact of the n</w:t>
      </w:r>
      <w:r w:rsidRPr="001C1658">
        <w:rPr>
          <w:rFonts w:eastAsia="宋体"/>
          <w:lang w:eastAsia="zh-CN"/>
        </w:rPr>
        <w:t>etwork signalling based solution</w:t>
      </w:r>
    </w:p>
    <w:p w14:paraId="5B3C0C76" w14:textId="18E4D83E" w:rsidR="000C3685" w:rsidRDefault="000C3685" w:rsidP="002C7313">
      <w:pPr>
        <w:rPr>
          <w:rFonts w:eastAsia="宋体"/>
          <w:lang w:eastAsia="zh-CN"/>
        </w:rPr>
      </w:pPr>
      <w:r>
        <w:rPr>
          <w:rFonts w:eastAsia="宋体" w:hint="eastAsia"/>
          <w:lang w:eastAsia="zh-CN"/>
        </w:rPr>
        <w:t>A</w:t>
      </w:r>
      <w:r>
        <w:rPr>
          <w:rFonts w:eastAsia="宋体"/>
          <w:lang w:eastAsia="zh-CN"/>
        </w:rPr>
        <w:t xml:space="preserve">s illustrated in section 2.1, solution 1 </w:t>
      </w:r>
      <w:r w:rsidR="00E1094B">
        <w:rPr>
          <w:rFonts w:eastAsia="宋体"/>
          <w:lang w:eastAsia="zh-CN"/>
        </w:rPr>
        <w:t>may</w:t>
      </w:r>
      <w:r w:rsidR="001C1658">
        <w:rPr>
          <w:rFonts w:eastAsia="宋体"/>
          <w:lang w:eastAsia="zh-CN"/>
        </w:rPr>
        <w:t xml:space="preserve"> </w:t>
      </w:r>
      <w:r>
        <w:rPr>
          <w:rFonts w:eastAsia="宋体"/>
          <w:lang w:eastAsia="zh-CN"/>
        </w:rPr>
        <w:t xml:space="preserve">support </w:t>
      </w:r>
      <w:r w:rsidR="00165219">
        <w:rPr>
          <w:rFonts w:eastAsia="宋体"/>
          <w:lang w:eastAsia="zh-CN"/>
        </w:rPr>
        <w:t>flexible gNB ID length (</w:t>
      </w:r>
      <w:r w:rsidR="001C1658">
        <w:rPr>
          <w:rFonts w:eastAsia="宋体"/>
          <w:lang w:eastAsia="zh-CN"/>
        </w:rPr>
        <w:t>case 2</w:t>
      </w:r>
      <w:r w:rsidR="00165219">
        <w:rPr>
          <w:rFonts w:eastAsia="宋体" w:hint="eastAsia"/>
          <w:lang w:eastAsia="zh-CN"/>
        </w:rPr>
        <w:t>)</w:t>
      </w:r>
      <w:r w:rsidR="00E1094B">
        <w:rPr>
          <w:rFonts w:eastAsia="宋体"/>
          <w:lang w:eastAsia="zh-CN"/>
        </w:rPr>
        <w:t xml:space="preserve"> easily by </w:t>
      </w:r>
      <w:bookmarkStart w:id="9" w:name="OLE_LINK111"/>
      <w:bookmarkStart w:id="10" w:name="OLE_LINK112"/>
      <w:r w:rsidR="00E1094B">
        <w:rPr>
          <w:rFonts w:eastAsia="宋体"/>
          <w:lang w:eastAsia="zh-CN"/>
        </w:rPr>
        <w:t xml:space="preserve">adding the new NCGI </w:t>
      </w:r>
      <w:r w:rsidR="001C1658">
        <w:rPr>
          <w:rFonts w:eastAsia="宋体"/>
          <w:lang w:eastAsia="zh-CN"/>
        </w:rPr>
        <w:t xml:space="preserve">or a </w:t>
      </w:r>
      <w:r w:rsidR="00165219">
        <w:rPr>
          <w:rFonts w:eastAsia="宋体"/>
          <w:lang w:eastAsia="zh-CN"/>
        </w:rPr>
        <w:t>longest</w:t>
      </w:r>
      <w:r w:rsidR="001C1658">
        <w:rPr>
          <w:rFonts w:eastAsia="宋体"/>
          <w:lang w:eastAsia="zh-CN"/>
        </w:rPr>
        <w:t xml:space="preserve"> gNB</w:t>
      </w:r>
      <w:r w:rsidR="00165219">
        <w:rPr>
          <w:rFonts w:eastAsia="宋体"/>
          <w:lang w:eastAsia="zh-CN"/>
        </w:rPr>
        <w:t xml:space="preserve"> </w:t>
      </w:r>
      <w:r w:rsidR="001C1658">
        <w:rPr>
          <w:rFonts w:eastAsia="宋体"/>
          <w:lang w:eastAsia="zh-CN"/>
        </w:rPr>
        <w:t xml:space="preserve">ID </w:t>
      </w:r>
      <w:r w:rsidR="00E1094B">
        <w:rPr>
          <w:rFonts w:eastAsia="宋体"/>
          <w:lang w:eastAsia="zh-CN"/>
        </w:rPr>
        <w:t>into the Xn TNL address lookup procedure</w:t>
      </w:r>
      <w:r>
        <w:rPr>
          <w:rFonts w:eastAsia="宋体"/>
          <w:lang w:eastAsia="zh-CN"/>
        </w:rPr>
        <w:t>.</w:t>
      </w:r>
      <w:bookmarkEnd w:id="9"/>
      <w:bookmarkEnd w:id="10"/>
      <w:r>
        <w:rPr>
          <w:rFonts w:eastAsia="宋体"/>
          <w:lang w:eastAsia="zh-CN"/>
        </w:rPr>
        <w:t xml:space="preserve"> </w:t>
      </w:r>
      <w:r w:rsidR="00E1094B">
        <w:rPr>
          <w:rFonts w:eastAsia="宋体"/>
          <w:lang w:eastAsia="zh-CN"/>
        </w:rPr>
        <w:t xml:space="preserve"> So that the AMF could </w:t>
      </w:r>
      <w:r w:rsidR="001C1658">
        <w:rPr>
          <w:rFonts w:eastAsia="宋体"/>
          <w:lang w:eastAsia="zh-CN"/>
        </w:rPr>
        <w:t>do</w:t>
      </w:r>
      <w:r w:rsidR="00E1094B">
        <w:rPr>
          <w:rFonts w:eastAsia="宋体"/>
          <w:lang w:eastAsia="zh-CN"/>
        </w:rPr>
        <w:t xml:space="preserve"> </w:t>
      </w:r>
      <w:r>
        <w:rPr>
          <w:rFonts w:eastAsia="宋体"/>
          <w:lang w:eastAsia="zh-CN"/>
        </w:rPr>
        <w:t xml:space="preserve">the longest MSB match </w:t>
      </w:r>
      <w:r w:rsidR="001C1658">
        <w:rPr>
          <w:rFonts w:eastAsia="宋体"/>
          <w:lang w:eastAsia="zh-CN"/>
        </w:rPr>
        <w:t>with</w:t>
      </w:r>
      <w:r>
        <w:rPr>
          <w:rFonts w:eastAsia="宋体"/>
          <w:lang w:eastAsia="zh-CN"/>
        </w:rPr>
        <w:t xml:space="preserve"> the gNB ID</w:t>
      </w:r>
      <w:r w:rsidR="001C1658">
        <w:rPr>
          <w:rFonts w:eastAsia="宋体"/>
          <w:lang w:eastAsia="zh-CN"/>
        </w:rPr>
        <w:t>s</w:t>
      </w:r>
      <w:r>
        <w:rPr>
          <w:rFonts w:eastAsia="宋体"/>
          <w:lang w:eastAsia="zh-CN"/>
        </w:rPr>
        <w:t xml:space="preserve"> stored in the AMF. </w:t>
      </w:r>
    </w:p>
    <w:p w14:paraId="3B979E05" w14:textId="73E3522C" w:rsidR="000C3685" w:rsidRDefault="000C3685" w:rsidP="002C7313">
      <w:pPr>
        <w:rPr>
          <w:rFonts w:eastAsia="宋体"/>
          <w:b/>
          <w:lang w:eastAsia="zh-CN"/>
        </w:rPr>
      </w:pPr>
      <w:bookmarkStart w:id="11" w:name="OLE_LINK103"/>
      <w:bookmarkStart w:id="12" w:name="OLE_LINK104"/>
      <w:bookmarkStart w:id="13" w:name="OLE_LINK119"/>
      <w:bookmarkStart w:id="14" w:name="OLE_LINK120"/>
      <w:r w:rsidRPr="002C7313">
        <w:rPr>
          <w:rFonts w:eastAsia="宋体" w:hint="eastAsia"/>
          <w:b/>
          <w:lang w:eastAsia="zh-CN"/>
        </w:rPr>
        <w:t>O</w:t>
      </w:r>
      <w:r w:rsidRPr="002C7313">
        <w:rPr>
          <w:rFonts w:eastAsia="宋体"/>
          <w:b/>
          <w:lang w:eastAsia="zh-CN"/>
        </w:rPr>
        <w:t xml:space="preserve">bservation 1: The network signalling based solution </w:t>
      </w:r>
      <w:r w:rsidR="00E1094B">
        <w:rPr>
          <w:rFonts w:eastAsia="宋体"/>
          <w:b/>
          <w:lang w:eastAsia="zh-CN"/>
        </w:rPr>
        <w:t>can</w:t>
      </w:r>
      <w:r w:rsidRPr="002C7313">
        <w:rPr>
          <w:rFonts w:eastAsia="宋体"/>
          <w:b/>
          <w:lang w:eastAsia="zh-CN"/>
        </w:rPr>
        <w:t xml:space="preserve"> support </w:t>
      </w:r>
      <w:r w:rsidR="001C1658">
        <w:rPr>
          <w:rFonts w:eastAsia="宋体"/>
          <w:b/>
          <w:lang w:eastAsia="zh-CN"/>
        </w:rPr>
        <w:t xml:space="preserve">flexible </w:t>
      </w:r>
      <w:r w:rsidRPr="002C7313">
        <w:rPr>
          <w:rFonts w:eastAsia="宋体"/>
          <w:b/>
          <w:lang w:eastAsia="zh-CN"/>
        </w:rPr>
        <w:t>gNB ID length</w:t>
      </w:r>
      <w:r w:rsidR="00E1094B">
        <w:rPr>
          <w:rFonts w:eastAsia="宋体"/>
          <w:b/>
          <w:lang w:eastAsia="zh-CN"/>
        </w:rPr>
        <w:t xml:space="preserve"> easily by</w:t>
      </w:r>
      <w:r w:rsidR="00E1094B" w:rsidRPr="00E1094B">
        <w:rPr>
          <w:rFonts w:eastAsia="宋体"/>
          <w:b/>
          <w:lang w:eastAsia="zh-CN"/>
        </w:rPr>
        <w:t xml:space="preserve"> adding the new N</w:t>
      </w:r>
      <w:r w:rsidR="001C1658">
        <w:rPr>
          <w:rFonts w:eastAsia="宋体"/>
          <w:b/>
          <w:lang w:eastAsia="zh-CN"/>
        </w:rPr>
        <w:t xml:space="preserve">R </w:t>
      </w:r>
      <w:r w:rsidR="00E1094B" w:rsidRPr="00E1094B">
        <w:rPr>
          <w:rFonts w:eastAsia="宋体"/>
          <w:b/>
          <w:lang w:eastAsia="zh-CN"/>
        </w:rPr>
        <w:t>CGI</w:t>
      </w:r>
      <w:r w:rsidR="001C1658">
        <w:rPr>
          <w:rFonts w:eastAsia="宋体"/>
          <w:b/>
          <w:lang w:eastAsia="zh-CN"/>
        </w:rPr>
        <w:t xml:space="preserve"> or a longest gNB ID</w:t>
      </w:r>
      <w:r w:rsidR="00E1094B" w:rsidRPr="00E1094B">
        <w:rPr>
          <w:rFonts w:eastAsia="宋体"/>
          <w:b/>
          <w:lang w:eastAsia="zh-CN"/>
        </w:rPr>
        <w:t xml:space="preserve"> into the Xn TNL address lookup procedure</w:t>
      </w:r>
      <w:r w:rsidRPr="002C7313">
        <w:rPr>
          <w:rFonts w:eastAsia="宋体"/>
          <w:b/>
          <w:lang w:eastAsia="zh-CN"/>
        </w:rPr>
        <w:t xml:space="preserve">. </w:t>
      </w:r>
    </w:p>
    <w:p w14:paraId="720E0CC1" w14:textId="77777777" w:rsidR="00165219" w:rsidRDefault="00165219" w:rsidP="002C7313">
      <w:pPr>
        <w:rPr>
          <w:rFonts w:eastAsia="宋体"/>
          <w:b/>
          <w:lang w:eastAsia="zh-CN"/>
        </w:rPr>
      </w:pPr>
      <w:r>
        <w:rPr>
          <w:rFonts w:eastAsia="宋体" w:hint="eastAsia"/>
          <w:b/>
          <w:lang w:eastAsia="zh-CN"/>
        </w:rPr>
        <w:t>Pro</w:t>
      </w:r>
      <w:r>
        <w:rPr>
          <w:rFonts w:eastAsia="宋体"/>
          <w:b/>
          <w:lang w:eastAsia="zh-CN"/>
        </w:rPr>
        <w:t>posal 1: it is proposed RAN3 to agree on the network signalling based solution to support flexibly gNB ID length.</w:t>
      </w:r>
    </w:p>
    <w:p w14:paraId="6DF273DF" w14:textId="7B04E8B0" w:rsidR="007F1013" w:rsidRPr="009365DA" w:rsidRDefault="00165219" w:rsidP="002C7313">
      <w:pPr>
        <w:rPr>
          <w:rFonts w:eastAsia="宋体"/>
          <w:lang w:eastAsia="zh-CN"/>
        </w:rPr>
      </w:pPr>
      <w:r>
        <w:rPr>
          <w:rFonts w:eastAsia="宋体" w:hint="eastAsia"/>
          <w:b/>
          <w:lang w:eastAsia="zh-CN"/>
        </w:rPr>
        <w:t>P</w:t>
      </w:r>
      <w:r>
        <w:rPr>
          <w:rFonts w:eastAsia="宋体"/>
          <w:b/>
          <w:lang w:eastAsia="zh-CN"/>
        </w:rPr>
        <w:t>roposal 2: it is also proposed RAN3 to agree on the stage 2 draft CR in the ANNEX and the stage 3 CR in [2]</w:t>
      </w:r>
      <w:bookmarkStart w:id="15" w:name="OLE_LINK107"/>
      <w:bookmarkStart w:id="16" w:name="OLE_LINK108"/>
      <w:bookmarkEnd w:id="11"/>
      <w:bookmarkEnd w:id="12"/>
      <w:r>
        <w:rPr>
          <w:rFonts w:eastAsia="宋体"/>
          <w:lang w:eastAsia="zh-CN"/>
        </w:rPr>
        <w:t>.</w:t>
      </w:r>
      <w:bookmarkEnd w:id="13"/>
      <w:bookmarkEnd w:id="14"/>
    </w:p>
    <w:p w14:paraId="61ED7C0B" w14:textId="77777777" w:rsidR="00326166" w:rsidRPr="007D3E81" w:rsidRDefault="00DE1D49" w:rsidP="001A1F92">
      <w:pPr>
        <w:pStyle w:val="10"/>
        <w:rPr>
          <w:rFonts w:eastAsia="宋体"/>
          <w:lang w:eastAsia="zh-CN"/>
        </w:rPr>
      </w:pPr>
      <w:bookmarkStart w:id="17" w:name="_Toc423019950"/>
      <w:bookmarkStart w:id="18" w:name="_Toc423020279"/>
      <w:bookmarkStart w:id="19" w:name="_Toc423020296"/>
      <w:bookmarkEnd w:id="1"/>
      <w:bookmarkEnd w:id="2"/>
      <w:bookmarkEnd w:id="15"/>
      <w:bookmarkEnd w:id="16"/>
      <w:bookmarkEnd w:id="17"/>
      <w:bookmarkEnd w:id="18"/>
      <w:bookmarkEnd w:id="19"/>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6B420BB6" w14:textId="368FF30C" w:rsidR="00BF39A6" w:rsidRPr="009365DA" w:rsidRDefault="00185A40" w:rsidP="002C7313">
      <w:pPr>
        <w:rPr>
          <w:rFonts w:eastAsia="宋体"/>
          <w:lang w:eastAsia="zh-CN"/>
        </w:rPr>
      </w:pPr>
      <w:r>
        <w:rPr>
          <w:lang w:eastAsia="zh-CN"/>
        </w:rPr>
        <w:t xml:space="preserve">Based on the discussion in this paper, we propose </w:t>
      </w:r>
      <w:r w:rsidR="00FF7198">
        <w:rPr>
          <w:lang w:eastAsia="zh-CN"/>
        </w:rPr>
        <w:t>the following</w:t>
      </w:r>
      <w:r>
        <w:rPr>
          <w:lang w:eastAsia="zh-CN"/>
        </w:rPr>
        <w:t>:</w:t>
      </w:r>
      <w:bookmarkStart w:id="20" w:name="_Toc423020280"/>
      <w:bookmarkEnd w:id="0"/>
      <w:bookmarkEnd w:id="20"/>
      <w:r w:rsidR="00BF39A6" w:rsidRPr="00E003D7">
        <w:rPr>
          <w:rFonts w:eastAsia="宋体"/>
          <w:lang w:eastAsia="zh-CN"/>
        </w:rPr>
        <w:t xml:space="preserve"> </w:t>
      </w:r>
    </w:p>
    <w:p w14:paraId="4A18F538" w14:textId="77777777" w:rsidR="00C351EC" w:rsidRPr="00C351EC" w:rsidRDefault="00C351EC" w:rsidP="00C351EC">
      <w:pPr>
        <w:rPr>
          <w:rFonts w:eastAsia="宋体"/>
          <w:b/>
          <w:lang w:eastAsia="zh-CN"/>
        </w:rPr>
      </w:pPr>
      <w:r w:rsidRPr="00C351EC">
        <w:rPr>
          <w:rFonts w:eastAsia="宋体"/>
          <w:b/>
          <w:lang w:eastAsia="zh-CN"/>
        </w:rPr>
        <w:t xml:space="preserve">Observation 1: The network signalling based solution can support flexible gNB ID length easily by adding the new NR CGI or a longest gNB ID into the Xn TNL address lookup procedure. </w:t>
      </w:r>
    </w:p>
    <w:p w14:paraId="3A845224" w14:textId="77777777" w:rsidR="00C351EC" w:rsidRPr="00C351EC" w:rsidRDefault="00C351EC" w:rsidP="00C351EC">
      <w:pPr>
        <w:rPr>
          <w:rFonts w:eastAsia="宋体"/>
          <w:b/>
          <w:lang w:eastAsia="zh-CN"/>
        </w:rPr>
      </w:pPr>
      <w:r w:rsidRPr="00C351EC">
        <w:rPr>
          <w:rFonts w:eastAsia="宋体"/>
          <w:b/>
          <w:lang w:eastAsia="zh-CN"/>
        </w:rPr>
        <w:t>Proposal 1: it is proposed RAN3 to agree on the network signalling based solution to support flexibly gNB ID length.</w:t>
      </w:r>
    </w:p>
    <w:p w14:paraId="381B6016" w14:textId="6BC73FE7" w:rsidR="00E1094B" w:rsidRPr="002C7313" w:rsidRDefault="00C351EC" w:rsidP="002C7313">
      <w:pPr>
        <w:rPr>
          <w:rFonts w:eastAsia="宋体"/>
          <w:b/>
          <w:lang w:eastAsia="zh-CN"/>
        </w:rPr>
      </w:pPr>
      <w:r w:rsidRPr="00C351EC">
        <w:rPr>
          <w:rFonts w:eastAsia="宋体"/>
          <w:b/>
          <w:lang w:eastAsia="zh-CN"/>
        </w:rPr>
        <w:t>Proposal 2: it is also proposed RAN3 to agree on the stage 2 draft CR and the stage 3 CR in [2]</w:t>
      </w:r>
      <w:r w:rsidR="00D33CAC">
        <w:rPr>
          <w:rFonts w:eastAsia="宋体"/>
          <w:b/>
          <w:lang w:eastAsia="zh-CN"/>
        </w:rPr>
        <w:t xml:space="preserve"> and [3]</w:t>
      </w:r>
      <w:r w:rsidR="005F15A1" w:rsidRPr="00C351EC">
        <w:rPr>
          <w:rFonts w:eastAsia="宋体"/>
          <w:b/>
          <w:lang w:eastAsia="zh-CN"/>
        </w:rPr>
        <w:t>.</w:t>
      </w:r>
    </w:p>
    <w:p w14:paraId="7E2B7F47" w14:textId="38315AFC" w:rsidR="00864268" w:rsidRPr="007D3E81" w:rsidRDefault="00864268" w:rsidP="00864268">
      <w:pPr>
        <w:pStyle w:val="10"/>
        <w:rPr>
          <w:rFonts w:eastAsia="宋体"/>
          <w:lang w:eastAsia="zh-CN"/>
        </w:rPr>
      </w:pPr>
      <w:r>
        <w:rPr>
          <w:rFonts w:eastAsia="宋体"/>
          <w:lang w:eastAsia="zh-CN"/>
        </w:rPr>
        <w:t>4. References</w:t>
      </w:r>
    </w:p>
    <w:p w14:paraId="17BF3101" w14:textId="2788F939" w:rsidR="005456E5" w:rsidRDefault="00864268" w:rsidP="001551A2">
      <w:pPr>
        <w:rPr>
          <w:rFonts w:eastAsiaTheme="minorEastAsia"/>
          <w:lang w:eastAsia="zh-CN"/>
        </w:rPr>
      </w:pPr>
      <w:r>
        <w:rPr>
          <w:rFonts w:eastAsiaTheme="minorEastAsia" w:hint="eastAsia"/>
          <w:lang w:eastAsia="zh-CN"/>
        </w:rPr>
        <w:t>[</w:t>
      </w:r>
      <w:r>
        <w:rPr>
          <w:rFonts w:eastAsiaTheme="minorEastAsia"/>
          <w:lang w:eastAsia="zh-CN"/>
        </w:rPr>
        <w:t xml:space="preserve">1] </w:t>
      </w:r>
      <w:r w:rsidRPr="00864268">
        <w:rPr>
          <w:rFonts w:eastAsiaTheme="minorEastAsia"/>
          <w:lang w:eastAsia="zh-CN"/>
        </w:rPr>
        <w:t>R2-2102449</w:t>
      </w:r>
      <w:r>
        <w:rPr>
          <w:rFonts w:eastAsiaTheme="minorEastAsia"/>
          <w:lang w:eastAsia="zh-CN"/>
        </w:rPr>
        <w:t xml:space="preserve">, </w:t>
      </w:r>
      <w:r w:rsidRPr="00864268">
        <w:rPr>
          <w:rFonts w:eastAsiaTheme="minorEastAsia"/>
          <w:lang w:eastAsia="zh-CN"/>
        </w:rPr>
        <w:t>Reply LS on broadcasting gNB ID length in system information block</w:t>
      </w:r>
      <w:r w:rsidR="004D70FD">
        <w:rPr>
          <w:rFonts w:eastAsiaTheme="minorEastAsia"/>
          <w:lang w:eastAsia="zh-CN"/>
        </w:rPr>
        <w:t>.</w:t>
      </w:r>
    </w:p>
    <w:p w14:paraId="55EB695E" w14:textId="0872D8E6" w:rsidR="00D33CAC" w:rsidRPr="00434158" w:rsidRDefault="00C351EC" w:rsidP="001551A2">
      <w:pPr>
        <w:rPr>
          <w:rFonts w:eastAsiaTheme="minorEastAsia"/>
          <w:lang w:eastAsia="zh-CN"/>
        </w:rPr>
      </w:pPr>
      <w:r>
        <w:rPr>
          <w:rFonts w:eastAsiaTheme="minorEastAsia"/>
          <w:lang w:eastAsia="zh-CN"/>
        </w:rPr>
        <w:t>[2]</w:t>
      </w:r>
      <w:r w:rsidR="00434158" w:rsidRPr="00434158">
        <w:rPr>
          <w:rFonts w:eastAsiaTheme="minorEastAsia"/>
          <w:lang w:eastAsia="zh-CN"/>
        </w:rPr>
        <w:t xml:space="preserve"> R3-212053</w:t>
      </w:r>
      <w:bookmarkStart w:id="21" w:name="_GoBack"/>
      <w:bookmarkEnd w:id="21"/>
      <w:r w:rsidR="00434158">
        <w:rPr>
          <w:rFonts w:eastAsiaTheme="minorEastAsia"/>
          <w:lang w:eastAsia="zh-CN"/>
        </w:rPr>
        <w:t xml:space="preserve"> </w:t>
      </w:r>
      <w:bookmarkStart w:id="22" w:name="OLE_LINK68"/>
      <w:r w:rsidR="00434158" w:rsidRPr="004D70FD">
        <w:rPr>
          <w:rFonts w:eastAsiaTheme="minorEastAsia"/>
          <w:lang w:eastAsia="zh-CN"/>
        </w:rPr>
        <w:t>Flexible gNB ID length [</w:t>
      </w:r>
      <w:proofErr w:type="spellStart"/>
      <w:r w:rsidR="00434158" w:rsidRPr="004D70FD">
        <w:rPr>
          <w:rFonts w:eastAsiaTheme="minorEastAsia"/>
          <w:lang w:eastAsia="zh-CN"/>
        </w:rPr>
        <w:t>FLEX_gNB_Len</w:t>
      </w:r>
      <w:proofErr w:type="spellEnd"/>
      <w:r w:rsidR="00434158" w:rsidRPr="004D70FD">
        <w:rPr>
          <w:rFonts w:eastAsiaTheme="minorEastAsia"/>
          <w:lang w:eastAsia="zh-CN"/>
        </w:rPr>
        <w:t>]</w:t>
      </w:r>
      <w:r w:rsidR="00434158">
        <w:rPr>
          <w:rFonts w:eastAsiaTheme="minorEastAsia"/>
          <w:lang w:eastAsia="zh-CN"/>
        </w:rPr>
        <w:t>.</w:t>
      </w:r>
      <w:bookmarkEnd w:id="22"/>
    </w:p>
    <w:p w14:paraId="74F7821C" w14:textId="59F16932" w:rsidR="00C351EC" w:rsidRDefault="00D33CAC" w:rsidP="001551A2">
      <w:pPr>
        <w:rPr>
          <w:rFonts w:eastAsiaTheme="minorEastAsia"/>
          <w:lang w:eastAsia="zh-CN"/>
        </w:rPr>
      </w:pPr>
      <w:r>
        <w:rPr>
          <w:rFonts w:eastAsiaTheme="minorEastAsia"/>
          <w:lang w:eastAsia="zh-CN"/>
        </w:rPr>
        <w:t>[3]</w:t>
      </w:r>
      <w:r w:rsidR="00C351EC">
        <w:rPr>
          <w:rFonts w:eastAsiaTheme="minorEastAsia"/>
          <w:lang w:eastAsia="zh-CN"/>
        </w:rPr>
        <w:t xml:space="preserve"> </w:t>
      </w:r>
      <w:r w:rsidR="004D70FD" w:rsidRPr="004D70FD">
        <w:rPr>
          <w:rFonts w:eastAsiaTheme="minorEastAsia"/>
          <w:lang w:eastAsia="zh-CN"/>
        </w:rPr>
        <w:t>R3-211997</w:t>
      </w:r>
      <w:r w:rsidR="004D70FD">
        <w:rPr>
          <w:rFonts w:eastAsiaTheme="minorEastAsia"/>
          <w:lang w:eastAsia="zh-CN"/>
        </w:rPr>
        <w:t xml:space="preserve"> </w:t>
      </w:r>
      <w:r w:rsidR="004D70FD" w:rsidRPr="004D70FD">
        <w:rPr>
          <w:rFonts w:eastAsiaTheme="minorEastAsia"/>
          <w:lang w:eastAsia="zh-CN"/>
        </w:rPr>
        <w:t>Flexible gNB ID length [</w:t>
      </w:r>
      <w:proofErr w:type="spellStart"/>
      <w:r w:rsidR="004D70FD" w:rsidRPr="004D70FD">
        <w:rPr>
          <w:rFonts w:eastAsiaTheme="minorEastAsia"/>
          <w:lang w:eastAsia="zh-CN"/>
        </w:rPr>
        <w:t>FLEX_gNB_Len</w:t>
      </w:r>
      <w:proofErr w:type="spellEnd"/>
      <w:r w:rsidR="004D70FD" w:rsidRPr="004D70FD">
        <w:rPr>
          <w:rFonts w:eastAsiaTheme="minorEastAsia"/>
          <w:lang w:eastAsia="zh-CN"/>
        </w:rPr>
        <w:t>]</w:t>
      </w:r>
      <w:r w:rsidR="004D70FD">
        <w:rPr>
          <w:rFonts w:eastAsiaTheme="minorEastAsia"/>
          <w:lang w:eastAsia="zh-CN"/>
        </w:rPr>
        <w:t>.</w:t>
      </w:r>
    </w:p>
    <w:sectPr w:rsidR="00C351EC">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8CAA33" w14:textId="77777777" w:rsidR="009D7E88" w:rsidRDefault="009D7E88">
      <w:r>
        <w:separator/>
      </w:r>
    </w:p>
  </w:endnote>
  <w:endnote w:type="continuationSeparator" w:id="0">
    <w:p w14:paraId="27A7A52E" w14:textId="77777777" w:rsidR="009D7E88" w:rsidRDefault="009D7E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6A7E41" w14:textId="77777777" w:rsidR="00C0104D" w:rsidRDefault="00C0104D">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FDCCE7" w14:textId="77777777" w:rsidR="009D7E88" w:rsidRDefault="009D7E88">
      <w:r>
        <w:separator/>
      </w:r>
    </w:p>
  </w:footnote>
  <w:footnote w:type="continuationSeparator" w:id="0">
    <w:p w14:paraId="1F7C96FA" w14:textId="77777777" w:rsidR="009D7E88" w:rsidRDefault="009D7E8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9408F1"/>
    <w:multiLevelType w:val="hybridMultilevel"/>
    <w:tmpl w:val="9EB648DA"/>
    <w:lvl w:ilvl="0" w:tplc="FB6041F4">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5" w15:restartNumberingAfterBreak="0">
    <w:nsid w:val="17DD3169"/>
    <w:multiLevelType w:val="hybridMultilevel"/>
    <w:tmpl w:val="9EB648DA"/>
    <w:lvl w:ilvl="0" w:tplc="FB6041F4">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6845B31"/>
    <w:multiLevelType w:val="hybridMultilevel"/>
    <w:tmpl w:val="4260B5C4"/>
    <w:lvl w:ilvl="0" w:tplc="45E6F324">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D86F0A"/>
    <w:multiLevelType w:val="hybridMultilevel"/>
    <w:tmpl w:val="39003986"/>
    <w:lvl w:ilvl="0" w:tplc="804C47AE">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E3D155E"/>
    <w:multiLevelType w:val="hybridMultilevel"/>
    <w:tmpl w:val="5EF8D0E6"/>
    <w:lvl w:ilvl="0" w:tplc="FB6041F4">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6A34518"/>
    <w:multiLevelType w:val="hybridMultilevel"/>
    <w:tmpl w:val="98F43A14"/>
    <w:lvl w:ilvl="0" w:tplc="6CA8C12C">
      <w:start w:val="1"/>
      <w:numFmt w:val="decimal"/>
      <w:pStyle w:val="Proposal"/>
      <w:lvlText w:val="Proposal %1:"/>
      <w:lvlJc w:val="left"/>
      <w:pPr>
        <w:ind w:left="117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tentative="1">
      <w:start w:val="1"/>
      <w:numFmt w:val="lowerLetter"/>
      <w:lvlText w:val="%2."/>
      <w:lvlJc w:val="left"/>
      <w:pPr>
        <w:ind w:left="1890" w:hanging="360"/>
      </w:pPr>
    </w:lvl>
    <w:lvl w:ilvl="2" w:tplc="041D001B" w:tentative="1">
      <w:start w:val="1"/>
      <w:numFmt w:val="lowerRoman"/>
      <w:lvlText w:val="%3."/>
      <w:lvlJc w:val="right"/>
      <w:pPr>
        <w:ind w:left="2610" w:hanging="180"/>
      </w:pPr>
    </w:lvl>
    <w:lvl w:ilvl="3" w:tplc="041D000F" w:tentative="1">
      <w:start w:val="1"/>
      <w:numFmt w:val="decimal"/>
      <w:lvlText w:val="%4."/>
      <w:lvlJc w:val="left"/>
      <w:pPr>
        <w:ind w:left="3330" w:hanging="360"/>
      </w:pPr>
    </w:lvl>
    <w:lvl w:ilvl="4" w:tplc="041D0019" w:tentative="1">
      <w:start w:val="1"/>
      <w:numFmt w:val="lowerLetter"/>
      <w:lvlText w:val="%5."/>
      <w:lvlJc w:val="left"/>
      <w:pPr>
        <w:ind w:left="4050" w:hanging="360"/>
      </w:pPr>
    </w:lvl>
    <w:lvl w:ilvl="5" w:tplc="041D001B" w:tentative="1">
      <w:start w:val="1"/>
      <w:numFmt w:val="lowerRoman"/>
      <w:lvlText w:val="%6."/>
      <w:lvlJc w:val="right"/>
      <w:pPr>
        <w:ind w:left="4770" w:hanging="180"/>
      </w:pPr>
    </w:lvl>
    <w:lvl w:ilvl="6" w:tplc="041D000F" w:tentative="1">
      <w:start w:val="1"/>
      <w:numFmt w:val="decimal"/>
      <w:lvlText w:val="%7."/>
      <w:lvlJc w:val="left"/>
      <w:pPr>
        <w:ind w:left="5490" w:hanging="360"/>
      </w:pPr>
    </w:lvl>
    <w:lvl w:ilvl="7" w:tplc="041D0019" w:tentative="1">
      <w:start w:val="1"/>
      <w:numFmt w:val="lowerLetter"/>
      <w:lvlText w:val="%8."/>
      <w:lvlJc w:val="left"/>
      <w:pPr>
        <w:ind w:left="6210" w:hanging="360"/>
      </w:pPr>
    </w:lvl>
    <w:lvl w:ilvl="8" w:tplc="041D001B" w:tentative="1">
      <w:start w:val="1"/>
      <w:numFmt w:val="lowerRoman"/>
      <w:lvlText w:val="%9."/>
      <w:lvlJc w:val="right"/>
      <w:pPr>
        <w:ind w:left="6930" w:hanging="180"/>
      </w:pPr>
    </w:lvl>
  </w:abstractNum>
  <w:abstractNum w:abstractNumId="10"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F681B47"/>
    <w:multiLevelType w:val="hybridMultilevel"/>
    <w:tmpl w:val="BF8E420C"/>
    <w:lvl w:ilvl="0" w:tplc="FB6041F4">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12E1717"/>
    <w:multiLevelType w:val="hybridMultilevel"/>
    <w:tmpl w:val="0B3A05E6"/>
    <w:lvl w:ilvl="0" w:tplc="AED230FA">
      <w:start w:val="1"/>
      <w:numFmt w:val="bullet"/>
      <w:lvlText w:val="-"/>
      <w:lvlJc w:val="left"/>
      <w:pPr>
        <w:ind w:left="620" w:hanging="420"/>
      </w:pPr>
      <w:rPr>
        <w:rFonts w:ascii="Calibri" w:eastAsia="Calibri"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54DA7532"/>
    <w:multiLevelType w:val="hybridMultilevel"/>
    <w:tmpl w:val="97E4945C"/>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6B40CD1"/>
    <w:multiLevelType w:val="hybridMultilevel"/>
    <w:tmpl w:val="E0746750"/>
    <w:lvl w:ilvl="0" w:tplc="AED230FA">
      <w:start w:val="1"/>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7" w15:restartNumberingAfterBreak="0">
    <w:nsid w:val="67405DF8"/>
    <w:multiLevelType w:val="hybridMultilevel"/>
    <w:tmpl w:val="95742EFA"/>
    <w:lvl w:ilvl="0" w:tplc="FB6041F4">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A923160"/>
    <w:multiLevelType w:val="hybridMultilevel"/>
    <w:tmpl w:val="C846B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19B0A82"/>
    <w:multiLevelType w:val="hybridMultilevel"/>
    <w:tmpl w:val="A6127088"/>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4E014F2"/>
    <w:multiLevelType w:val="hybridMultilevel"/>
    <w:tmpl w:val="5726B616"/>
    <w:lvl w:ilvl="0" w:tplc="45E6F324">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5B85C22"/>
    <w:multiLevelType w:val="hybridMultilevel"/>
    <w:tmpl w:val="5EF8D0E6"/>
    <w:lvl w:ilvl="0" w:tplc="FB6041F4">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BFD68C6"/>
    <w:multiLevelType w:val="multilevel"/>
    <w:tmpl w:val="7BFD68C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23"/>
  </w:num>
  <w:num w:numId="4">
    <w:abstractNumId w:val="16"/>
  </w:num>
  <w:num w:numId="5">
    <w:abstractNumId w:val="1"/>
  </w:num>
  <w:num w:numId="6">
    <w:abstractNumId w:val="4"/>
  </w:num>
  <w:num w:numId="7">
    <w:abstractNumId w:val="10"/>
  </w:num>
  <w:num w:numId="8">
    <w:abstractNumId w:val="11"/>
  </w:num>
  <w:num w:numId="9">
    <w:abstractNumId w:val="9"/>
  </w:num>
  <w:num w:numId="10">
    <w:abstractNumId w:val="21"/>
  </w:num>
  <w:num w:numId="11">
    <w:abstractNumId w:val="8"/>
  </w:num>
  <w:num w:numId="12">
    <w:abstractNumId w:val="15"/>
  </w:num>
  <w:num w:numId="13">
    <w:abstractNumId w:val="22"/>
  </w:num>
  <w:num w:numId="14">
    <w:abstractNumId w:val="17"/>
  </w:num>
  <w:num w:numId="15">
    <w:abstractNumId w:val="13"/>
  </w:num>
  <w:num w:numId="16">
    <w:abstractNumId w:val="19"/>
  </w:num>
  <w:num w:numId="17">
    <w:abstractNumId w:val="9"/>
  </w:num>
  <w:num w:numId="18">
    <w:abstractNumId w:val="9"/>
  </w:num>
  <w:num w:numId="19">
    <w:abstractNumId w:val="5"/>
  </w:num>
  <w:num w:numId="20">
    <w:abstractNumId w:val="9"/>
  </w:num>
  <w:num w:numId="21">
    <w:abstractNumId w:val="9"/>
  </w:num>
  <w:num w:numId="22">
    <w:abstractNumId w:val="9"/>
  </w:num>
  <w:num w:numId="23">
    <w:abstractNumId w:val="7"/>
  </w:num>
  <w:num w:numId="24">
    <w:abstractNumId w:val="0"/>
  </w:num>
  <w:num w:numId="25">
    <w:abstractNumId w:val="20"/>
  </w:num>
  <w:num w:numId="26">
    <w:abstractNumId w:val="9"/>
  </w:num>
  <w:num w:numId="27">
    <w:abstractNumId w:val="6"/>
  </w:num>
  <w:num w:numId="28">
    <w:abstractNumId w:val="12"/>
  </w:num>
  <w:num w:numId="29">
    <w:abstractNumId w:val="18"/>
  </w:num>
  <w:num w:numId="30">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3B0"/>
    <w:rsid w:val="00014820"/>
    <w:rsid w:val="00014D1E"/>
    <w:rsid w:val="00015330"/>
    <w:rsid w:val="0001565F"/>
    <w:rsid w:val="00015D25"/>
    <w:rsid w:val="0001701A"/>
    <w:rsid w:val="00017C43"/>
    <w:rsid w:val="000205C0"/>
    <w:rsid w:val="00020BFF"/>
    <w:rsid w:val="000224E8"/>
    <w:rsid w:val="00022E4A"/>
    <w:rsid w:val="00022F3E"/>
    <w:rsid w:val="00023E5C"/>
    <w:rsid w:val="00025434"/>
    <w:rsid w:val="0002747B"/>
    <w:rsid w:val="00027D58"/>
    <w:rsid w:val="00031567"/>
    <w:rsid w:val="00032AB8"/>
    <w:rsid w:val="0003419C"/>
    <w:rsid w:val="000346B7"/>
    <w:rsid w:val="000357E9"/>
    <w:rsid w:val="00037B33"/>
    <w:rsid w:val="00040B64"/>
    <w:rsid w:val="00041016"/>
    <w:rsid w:val="0004127F"/>
    <w:rsid w:val="000421C4"/>
    <w:rsid w:val="00043BC5"/>
    <w:rsid w:val="000442D9"/>
    <w:rsid w:val="00044562"/>
    <w:rsid w:val="000460B7"/>
    <w:rsid w:val="000468A5"/>
    <w:rsid w:val="00047A86"/>
    <w:rsid w:val="00047D2B"/>
    <w:rsid w:val="000502EF"/>
    <w:rsid w:val="0005055D"/>
    <w:rsid w:val="0005105D"/>
    <w:rsid w:val="00052018"/>
    <w:rsid w:val="000520A4"/>
    <w:rsid w:val="000520DD"/>
    <w:rsid w:val="0005476A"/>
    <w:rsid w:val="00054CEB"/>
    <w:rsid w:val="00057F83"/>
    <w:rsid w:val="00061B84"/>
    <w:rsid w:val="000622D3"/>
    <w:rsid w:val="00062A3B"/>
    <w:rsid w:val="00064173"/>
    <w:rsid w:val="00064621"/>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87908"/>
    <w:rsid w:val="00091874"/>
    <w:rsid w:val="000918C5"/>
    <w:rsid w:val="00093E22"/>
    <w:rsid w:val="00094829"/>
    <w:rsid w:val="0009762D"/>
    <w:rsid w:val="00097964"/>
    <w:rsid w:val="00097992"/>
    <w:rsid w:val="00097FD1"/>
    <w:rsid w:val="000A10EB"/>
    <w:rsid w:val="000A2D64"/>
    <w:rsid w:val="000A3769"/>
    <w:rsid w:val="000A394F"/>
    <w:rsid w:val="000A3BFD"/>
    <w:rsid w:val="000A3CD7"/>
    <w:rsid w:val="000A4053"/>
    <w:rsid w:val="000A4C5A"/>
    <w:rsid w:val="000A689E"/>
    <w:rsid w:val="000A6CBD"/>
    <w:rsid w:val="000A7A6A"/>
    <w:rsid w:val="000B13E4"/>
    <w:rsid w:val="000B48A6"/>
    <w:rsid w:val="000B4B4A"/>
    <w:rsid w:val="000B54C1"/>
    <w:rsid w:val="000B5774"/>
    <w:rsid w:val="000B5F7E"/>
    <w:rsid w:val="000B78CC"/>
    <w:rsid w:val="000C00E1"/>
    <w:rsid w:val="000C3685"/>
    <w:rsid w:val="000C42DD"/>
    <w:rsid w:val="000C4E93"/>
    <w:rsid w:val="000C6CBB"/>
    <w:rsid w:val="000C6D76"/>
    <w:rsid w:val="000C6E31"/>
    <w:rsid w:val="000C7168"/>
    <w:rsid w:val="000D0344"/>
    <w:rsid w:val="000D3B23"/>
    <w:rsid w:val="000D468C"/>
    <w:rsid w:val="000D5EC9"/>
    <w:rsid w:val="000E00B7"/>
    <w:rsid w:val="000E02F8"/>
    <w:rsid w:val="000E13C9"/>
    <w:rsid w:val="000E301C"/>
    <w:rsid w:val="000E3370"/>
    <w:rsid w:val="000E33C3"/>
    <w:rsid w:val="000E4329"/>
    <w:rsid w:val="000E558F"/>
    <w:rsid w:val="000E59B8"/>
    <w:rsid w:val="000E7C81"/>
    <w:rsid w:val="000F025B"/>
    <w:rsid w:val="000F1F22"/>
    <w:rsid w:val="000F1FC4"/>
    <w:rsid w:val="000F446E"/>
    <w:rsid w:val="000F5047"/>
    <w:rsid w:val="000F6965"/>
    <w:rsid w:val="000F6E6D"/>
    <w:rsid w:val="000F7A9D"/>
    <w:rsid w:val="000F7B91"/>
    <w:rsid w:val="00100151"/>
    <w:rsid w:val="00100609"/>
    <w:rsid w:val="00100BFE"/>
    <w:rsid w:val="00101BD5"/>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C13"/>
    <w:rsid w:val="00131EA5"/>
    <w:rsid w:val="0013204A"/>
    <w:rsid w:val="00132625"/>
    <w:rsid w:val="00135424"/>
    <w:rsid w:val="00135B09"/>
    <w:rsid w:val="00140232"/>
    <w:rsid w:val="001406BF"/>
    <w:rsid w:val="0014087A"/>
    <w:rsid w:val="00141333"/>
    <w:rsid w:val="00141DD6"/>
    <w:rsid w:val="001430DA"/>
    <w:rsid w:val="00144AA6"/>
    <w:rsid w:val="0014614B"/>
    <w:rsid w:val="0014638D"/>
    <w:rsid w:val="00147636"/>
    <w:rsid w:val="0015093A"/>
    <w:rsid w:val="00150FD5"/>
    <w:rsid w:val="00152608"/>
    <w:rsid w:val="00153599"/>
    <w:rsid w:val="001551A2"/>
    <w:rsid w:val="0015526C"/>
    <w:rsid w:val="00157372"/>
    <w:rsid w:val="0016006A"/>
    <w:rsid w:val="0016044E"/>
    <w:rsid w:val="00160842"/>
    <w:rsid w:val="00160DF5"/>
    <w:rsid w:val="00160F61"/>
    <w:rsid w:val="001636D5"/>
    <w:rsid w:val="00163EEC"/>
    <w:rsid w:val="00164C94"/>
    <w:rsid w:val="00165014"/>
    <w:rsid w:val="00165219"/>
    <w:rsid w:val="0016623F"/>
    <w:rsid w:val="00166847"/>
    <w:rsid w:val="001679FD"/>
    <w:rsid w:val="00170FC3"/>
    <w:rsid w:val="0017100B"/>
    <w:rsid w:val="0017154B"/>
    <w:rsid w:val="00171F68"/>
    <w:rsid w:val="001735B2"/>
    <w:rsid w:val="00174AEB"/>
    <w:rsid w:val="00177369"/>
    <w:rsid w:val="001775C4"/>
    <w:rsid w:val="001778DC"/>
    <w:rsid w:val="00177ED9"/>
    <w:rsid w:val="0018017B"/>
    <w:rsid w:val="00181069"/>
    <w:rsid w:val="00184EF7"/>
    <w:rsid w:val="0018520B"/>
    <w:rsid w:val="00185A40"/>
    <w:rsid w:val="001860A0"/>
    <w:rsid w:val="001907F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156"/>
    <w:rsid w:val="001B57B0"/>
    <w:rsid w:val="001B6380"/>
    <w:rsid w:val="001B6CDE"/>
    <w:rsid w:val="001B7CA3"/>
    <w:rsid w:val="001C022C"/>
    <w:rsid w:val="001C111C"/>
    <w:rsid w:val="001C1658"/>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1AF3"/>
    <w:rsid w:val="001E26A2"/>
    <w:rsid w:val="001E3038"/>
    <w:rsid w:val="001E35AF"/>
    <w:rsid w:val="001E3784"/>
    <w:rsid w:val="001E41F3"/>
    <w:rsid w:val="001E4AA3"/>
    <w:rsid w:val="001E50E2"/>
    <w:rsid w:val="001E6065"/>
    <w:rsid w:val="001E6716"/>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434E"/>
    <w:rsid w:val="0020587A"/>
    <w:rsid w:val="00205B9C"/>
    <w:rsid w:val="00206268"/>
    <w:rsid w:val="00206464"/>
    <w:rsid w:val="00207048"/>
    <w:rsid w:val="00207793"/>
    <w:rsid w:val="002107B2"/>
    <w:rsid w:val="0021160E"/>
    <w:rsid w:val="00211C73"/>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66EF"/>
    <w:rsid w:val="00257195"/>
    <w:rsid w:val="002578D8"/>
    <w:rsid w:val="002613A5"/>
    <w:rsid w:val="00267881"/>
    <w:rsid w:val="00271D07"/>
    <w:rsid w:val="002723F2"/>
    <w:rsid w:val="00273821"/>
    <w:rsid w:val="00273FC1"/>
    <w:rsid w:val="00274E67"/>
    <w:rsid w:val="002754C9"/>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2D2A"/>
    <w:rsid w:val="002A3934"/>
    <w:rsid w:val="002A3DC2"/>
    <w:rsid w:val="002A52CC"/>
    <w:rsid w:val="002A622D"/>
    <w:rsid w:val="002A6FBE"/>
    <w:rsid w:val="002B1C9E"/>
    <w:rsid w:val="002B1E85"/>
    <w:rsid w:val="002B4A9F"/>
    <w:rsid w:val="002B565A"/>
    <w:rsid w:val="002B58A0"/>
    <w:rsid w:val="002B59FE"/>
    <w:rsid w:val="002B689A"/>
    <w:rsid w:val="002B7766"/>
    <w:rsid w:val="002C0977"/>
    <w:rsid w:val="002C24E5"/>
    <w:rsid w:val="002C28CD"/>
    <w:rsid w:val="002C3F9C"/>
    <w:rsid w:val="002C4BB7"/>
    <w:rsid w:val="002C5758"/>
    <w:rsid w:val="002C5BCD"/>
    <w:rsid w:val="002C614A"/>
    <w:rsid w:val="002C63B6"/>
    <w:rsid w:val="002C7216"/>
    <w:rsid w:val="002C7313"/>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72F"/>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548"/>
    <w:rsid w:val="00303868"/>
    <w:rsid w:val="00303DCF"/>
    <w:rsid w:val="003045A8"/>
    <w:rsid w:val="00305706"/>
    <w:rsid w:val="00305BD4"/>
    <w:rsid w:val="00305EE5"/>
    <w:rsid w:val="0030696B"/>
    <w:rsid w:val="003079D9"/>
    <w:rsid w:val="00310AAF"/>
    <w:rsid w:val="00310F20"/>
    <w:rsid w:val="0031179C"/>
    <w:rsid w:val="00312856"/>
    <w:rsid w:val="00314131"/>
    <w:rsid w:val="00314982"/>
    <w:rsid w:val="0031543D"/>
    <w:rsid w:val="00315F2F"/>
    <w:rsid w:val="00316D12"/>
    <w:rsid w:val="00316D4A"/>
    <w:rsid w:val="00317918"/>
    <w:rsid w:val="003205DA"/>
    <w:rsid w:val="0032143F"/>
    <w:rsid w:val="00322BF9"/>
    <w:rsid w:val="00324E7A"/>
    <w:rsid w:val="00325769"/>
    <w:rsid w:val="00325B85"/>
    <w:rsid w:val="00326166"/>
    <w:rsid w:val="00326C1A"/>
    <w:rsid w:val="00326F9F"/>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8A0"/>
    <w:rsid w:val="00380EBB"/>
    <w:rsid w:val="003819DC"/>
    <w:rsid w:val="00381C0D"/>
    <w:rsid w:val="00381F6C"/>
    <w:rsid w:val="00382B41"/>
    <w:rsid w:val="00384193"/>
    <w:rsid w:val="00384EED"/>
    <w:rsid w:val="003852F4"/>
    <w:rsid w:val="003862C3"/>
    <w:rsid w:val="00386E6D"/>
    <w:rsid w:val="00387985"/>
    <w:rsid w:val="00390EDA"/>
    <w:rsid w:val="00391BE3"/>
    <w:rsid w:val="00391E96"/>
    <w:rsid w:val="003923AD"/>
    <w:rsid w:val="00393AB1"/>
    <w:rsid w:val="00393C91"/>
    <w:rsid w:val="00393FA3"/>
    <w:rsid w:val="0039412B"/>
    <w:rsid w:val="00394CE1"/>
    <w:rsid w:val="00394CF5"/>
    <w:rsid w:val="0039604D"/>
    <w:rsid w:val="00396450"/>
    <w:rsid w:val="003A2E9C"/>
    <w:rsid w:val="003A38B6"/>
    <w:rsid w:val="003A411C"/>
    <w:rsid w:val="003A41E4"/>
    <w:rsid w:val="003A4FE1"/>
    <w:rsid w:val="003A557A"/>
    <w:rsid w:val="003A6D6C"/>
    <w:rsid w:val="003B3117"/>
    <w:rsid w:val="003B5800"/>
    <w:rsid w:val="003B7C7F"/>
    <w:rsid w:val="003C1312"/>
    <w:rsid w:val="003C3310"/>
    <w:rsid w:val="003C3A5A"/>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22BF"/>
    <w:rsid w:val="0040734E"/>
    <w:rsid w:val="00407AFD"/>
    <w:rsid w:val="00407F9F"/>
    <w:rsid w:val="004122AC"/>
    <w:rsid w:val="004131D9"/>
    <w:rsid w:val="00413870"/>
    <w:rsid w:val="0041390E"/>
    <w:rsid w:val="00414BB3"/>
    <w:rsid w:val="00415963"/>
    <w:rsid w:val="0041669D"/>
    <w:rsid w:val="00416961"/>
    <w:rsid w:val="00416AC5"/>
    <w:rsid w:val="004201F7"/>
    <w:rsid w:val="00421EAB"/>
    <w:rsid w:val="0042375B"/>
    <w:rsid w:val="0042735E"/>
    <w:rsid w:val="00431418"/>
    <w:rsid w:val="00433E63"/>
    <w:rsid w:val="00434158"/>
    <w:rsid w:val="0043421F"/>
    <w:rsid w:val="00434BE2"/>
    <w:rsid w:val="00435C19"/>
    <w:rsid w:val="00435C42"/>
    <w:rsid w:val="00437000"/>
    <w:rsid w:val="00437A99"/>
    <w:rsid w:val="0044375C"/>
    <w:rsid w:val="00443A8B"/>
    <w:rsid w:val="00444983"/>
    <w:rsid w:val="00444F8C"/>
    <w:rsid w:val="004453C9"/>
    <w:rsid w:val="00445A1C"/>
    <w:rsid w:val="0044674B"/>
    <w:rsid w:val="00446771"/>
    <w:rsid w:val="00453767"/>
    <w:rsid w:val="00453897"/>
    <w:rsid w:val="00454B84"/>
    <w:rsid w:val="004555BE"/>
    <w:rsid w:val="0045592B"/>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2A3D"/>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9B7"/>
    <w:rsid w:val="00496A9B"/>
    <w:rsid w:val="004A057E"/>
    <w:rsid w:val="004A0E4E"/>
    <w:rsid w:val="004A1824"/>
    <w:rsid w:val="004A2817"/>
    <w:rsid w:val="004A2EF8"/>
    <w:rsid w:val="004A35BF"/>
    <w:rsid w:val="004A3677"/>
    <w:rsid w:val="004A49E9"/>
    <w:rsid w:val="004A58B2"/>
    <w:rsid w:val="004A66C7"/>
    <w:rsid w:val="004A6E92"/>
    <w:rsid w:val="004A715A"/>
    <w:rsid w:val="004A724B"/>
    <w:rsid w:val="004A7C06"/>
    <w:rsid w:val="004A7E8D"/>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D70FD"/>
    <w:rsid w:val="004E118E"/>
    <w:rsid w:val="004E1D68"/>
    <w:rsid w:val="004E22D6"/>
    <w:rsid w:val="004E6920"/>
    <w:rsid w:val="004E7EAF"/>
    <w:rsid w:val="004F0D89"/>
    <w:rsid w:val="004F192B"/>
    <w:rsid w:val="004F2ABD"/>
    <w:rsid w:val="004F2B49"/>
    <w:rsid w:val="004F2C82"/>
    <w:rsid w:val="004F30D4"/>
    <w:rsid w:val="004F3427"/>
    <w:rsid w:val="004F34D4"/>
    <w:rsid w:val="004F3BBB"/>
    <w:rsid w:val="004F5418"/>
    <w:rsid w:val="004F58BC"/>
    <w:rsid w:val="004F60A9"/>
    <w:rsid w:val="004F6211"/>
    <w:rsid w:val="004F6F3D"/>
    <w:rsid w:val="004F7141"/>
    <w:rsid w:val="004F73A5"/>
    <w:rsid w:val="004F76F4"/>
    <w:rsid w:val="00501087"/>
    <w:rsid w:val="00502CE9"/>
    <w:rsid w:val="00503992"/>
    <w:rsid w:val="00504ABB"/>
    <w:rsid w:val="00504E75"/>
    <w:rsid w:val="005058E9"/>
    <w:rsid w:val="00506CEC"/>
    <w:rsid w:val="0050755D"/>
    <w:rsid w:val="00510F3A"/>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55D6"/>
    <w:rsid w:val="005266F6"/>
    <w:rsid w:val="00526805"/>
    <w:rsid w:val="00526910"/>
    <w:rsid w:val="0052757D"/>
    <w:rsid w:val="0052770D"/>
    <w:rsid w:val="00527855"/>
    <w:rsid w:val="005304D0"/>
    <w:rsid w:val="00530D6B"/>
    <w:rsid w:val="00531843"/>
    <w:rsid w:val="00531C33"/>
    <w:rsid w:val="00531C66"/>
    <w:rsid w:val="005325DA"/>
    <w:rsid w:val="00532F2B"/>
    <w:rsid w:val="005330EE"/>
    <w:rsid w:val="00533291"/>
    <w:rsid w:val="005357B3"/>
    <w:rsid w:val="005365BE"/>
    <w:rsid w:val="0054059A"/>
    <w:rsid w:val="00541256"/>
    <w:rsid w:val="00542040"/>
    <w:rsid w:val="005427C8"/>
    <w:rsid w:val="00544052"/>
    <w:rsid w:val="0054438E"/>
    <w:rsid w:val="005456E5"/>
    <w:rsid w:val="00546EF4"/>
    <w:rsid w:val="00547538"/>
    <w:rsid w:val="0054785C"/>
    <w:rsid w:val="005501A1"/>
    <w:rsid w:val="00550DD0"/>
    <w:rsid w:val="00551346"/>
    <w:rsid w:val="00551C3E"/>
    <w:rsid w:val="00551DDD"/>
    <w:rsid w:val="00552D60"/>
    <w:rsid w:val="00553256"/>
    <w:rsid w:val="00553B83"/>
    <w:rsid w:val="005546C7"/>
    <w:rsid w:val="00555282"/>
    <w:rsid w:val="005554DB"/>
    <w:rsid w:val="00557C6C"/>
    <w:rsid w:val="005602B5"/>
    <w:rsid w:val="00560827"/>
    <w:rsid w:val="005609CE"/>
    <w:rsid w:val="005634D7"/>
    <w:rsid w:val="005646BF"/>
    <w:rsid w:val="005650FA"/>
    <w:rsid w:val="00566E95"/>
    <w:rsid w:val="00567434"/>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87E08"/>
    <w:rsid w:val="005936AE"/>
    <w:rsid w:val="005936AF"/>
    <w:rsid w:val="005944E5"/>
    <w:rsid w:val="00594690"/>
    <w:rsid w:val="0059611C"/>
    <w:rsid w:val="005A2765"/>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48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D6B7F"/>
    <w:rsid w:val="005E0079"/>
    <w:rsid w:val="005E066C"/>
    <w:rsid w:val="005E2C44"/>
    <w:rsid w:val="005E300B"/>
    <w:rsid w:val="005E3280"/>
    <w:rsid w:val="005E5A4E"/>
    <w:rsid w:val="005E64D8"/>
    <w:rsid w:val="005F0E08"/>
    <w:rsid w:val="005F15A1"/>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40F"/>
    <w:rsid w:val="00615C80"/>
    <w:rsid w:val="00615EEE"/>
    <w:rsid w:val="00616BEF"/>
    <w:rsid w:val="0061704B"/>
    <w:rsid w:val="00620510"/>
    <w:rsid w:val="006209D5"/>
    <w:rsid w:val="00620B0F"/>
    <w:rsid w:val="0062151B"/>
    <w:rsid w:val="0062188D"/>
    <w:rsid w:val="00621D26"/>
    <w:rsid w:val="00622936"/>
    <w:rsid w:val="00623FA7"/>
    <w:rsid w:val="0062424C"/>
    <w:rsid w:val="00625940"/>
    <w:rsid w:val="00625CEF"/>
    <w:rsid w:val="00625D09"/>
    <w:rsid w:val="00625E2D"/>
    <w:rsid w:val="006269EF"/>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E80"/>
    <w:rsid w:val="00643FDE"/>
    <w:rsid w:val="0064476B"/>
    <w:rsid w:val="0064604F"/>
    <w:rsid w:val="00646458"/>
    <w:rsid w:val="00647E1E"/>
    <w:rsid w:val="00652E41"/>
    <w:rsid w:val="00652EF1"/>
    <w:rsid w:val="00653D47"/>
    <w:rsid w:val="0065407D"/>
    <w:rsid w:val="00654A1C"/>
    <w:rsid w:val="00655713"/>
    <w:rsid w:val="00656298"/>
    <w:rsid w:val="00656369"/>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0F"/>
    <w:rsid w:val="00683A98"/>
    <w:rsid w:val="0068422A"/>
    <w:rsid w:val="006853A9"/>
    <w:rsid w:val="00685676"/>
    <w:rsid w:val="00685CB5"/>
    <w:rsid w:val="0068764D"/>
    <w:rsid w:val="006906C2"/>
    <w:rsid w:val="00690D77"/>
    <w:rsid w:val="0069336A"/>
    <w:rsid w:val="00693A52"/>
    <w:rsid w:val="00694F02"/>
    <w:rsid w:val="00696285"/>
    <w:rsid w:val="006967CE"/>
    <w:rsid w:val="00697694"/>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3E52"/>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627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3E13"/>
    <w:rsid w:val="0078572C"/>
    <w:rsid w:val="00785739"/>
    <w:rsid w:val="007922F8"/>
    <w:rsid w:val="00792CD6"/>
    <w:rsid w:val="007931BA"/>
    <w:rsid w:val="0079442D"/>
    <w:rsid w:val="00794441"/>
    <w:rsid w:val="00795E88"/>
    <w:rsid w:val="00796155"/>
    <w:rsid w:val="00796522"/>
    <w:rsid w:val="00796B2F"/>
    <w:rsid w:val="00797A98"/>
    <w:rsid w:val="00797D98"/>
    <w:rsid w:val="007A4999"/>
    <w:rsid w:val="007A4CD1"/>
    <w:rsid w:val="007A76A0"/>
    <w:rsid w:val="007B242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56C3"/>
    <w:rsid w:val="007D6BB2"/>
    <w:rsid w:val="007D7072"/>
    <w:rsid w:val="007E06D6"/>
    <w:rsid w:val="007E2488"/>
    <w:rsid w:val="007E3B8F"/>
    <w:rsid w:val="007E54C6"/>
    <w:rsid w:val="007E6913"/>
    <w:rsid w:val="007E6CFD"/>
    <w:rsid w:val="007E7FB5"/>
    <w:rsid w:val="007E7FB6"/>
    <w:rsid w:val="007F0E6B"/>
    <w:rsid w:val="007F1013"/>
    <w:rsid w:val="007F11E8"/>
    <w:rsid w:val="007F12FC"/>
    <w:rsid w:val="007F1803"/>
    <w:rsid w:val="007F2759"/>
    <w:rsid w:val="007F4E74"/>
    <w:rsid w:val="007F749D"/>
    <w:rsid w:val="007F750E"/>
    <w:rsid w:val="007F7A8D"/>
    <w:rsid w:val="007F7ACC"/>
    <w:rsid w:val="007F7EBD"/>
    <w:rsid w:val="00801B02"/>
    <w:rsid w:val="00804A7D"/>
    <w:rsid w:val="0080502E"/>
    <w:rsid w:val="00807E69"/>
    <w:rsid w:val="00811EB2"/>
    <w:rsid w:val="00812A57"/>
    <w:rsid w:val="00812B13"/>
    <w:rsid w:val="00814156"/>
    <w:rsid w:val="00814229"/>
    <w:rsid w:val="0081673E"/>
    <w:rsid w:val="00822F59"/>
    <w:rsid w:val="0082326C"/>
    <w:rsid w:val="008236A1"/>
    <w:rsid w:val="00826975"/>
    <w:rsid w:val="00827178"/>
    <w:rsid w:val="00827BE8"/>
    <w:rsid w:val="0083056C"/>
    <w:rsid w:val="008316E1"/>
    <w:rsid w:val="0083245A"/>
    <w:rsid w:val="0083280E"/>
    <w:rsid w:val="00832EE8"/>
    <w:rsid w:val="00833076"/>
    <w:rsid w:val="00834047"/>
    <w:rsid w:val="008341DD"/>
    <w:rsid w:val="008343B2"/>
    <w:rsid w:val="00835204"/>
    <w:rsid w:val="0083568C"/>
    <w:rsid w:val="0083606D"/>
    <w:rsid w:val="00836974"/>
    <w:rsid w:val="00836CCA"/>
    <w:rsid w:val="00837EEB"/>
    <w:rsid w:val="008421D3"/>
    <w:rsid w:val="00842F5B"/>
    <w:rsid w:val="00843B67"/>
    <w:rsid w:val="0084422A"/>
    <w:rsid w:val="00847222"/>
    <w:rsid w:val="00847343"/>
    <w:rsid w:val="00850DCF"/>
    <w:rsid w:val="008525BE"/>
    <w:rsid w:val="008537FC"/>
    <w:rsid w:val="00855B68"/>
    <w:rsid w:val="0085631C"/>
    <w:rsid w:val="0085641C"/>
    <w:rsid w:val="00864268"/>
    <w:rsid w:val="008659D9"/>
    <w:rsid w:val="0086790E"/>
    <w:rsid w:val="00872C69"/>
    <w:rsid w:val="00873AA0"/>
    <w:rsid w:val="00874E26"/>
    <w:rsid w:val="00876DC0"/>
    <w:rsid w:val="00877C35"/>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1F4D"/>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B38"/>
    <w:rsid w:val="008D1CC6"/>
    <w:rsid w:val="008D1F8F"/>
    <w:rsid w:val="008D2C81"/>
    <w:rsid w:val="008D54BC"/>
    <w:rsid w:val="008D54D3"/>
    <w:rsid w:val="008D5FF6"/>
    <w:rsid w:val="008D62F9"/>
    <w:rsid w:val="008D665E"/>
    <w:rsid w:val="008D6B8C"/>
    <w:rsid w:val="008D7CF3"/>
    <w:rsid w:val="008E0711"/>
    <w:rsid w:val="008E0875"/>
    <w:rsid w:val="008E120E"/>
    <w:rsid w:val="008E317F"/>
    <w:rsid w:val="008E3E83"/>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6145"/>
    <w:rsid w:val="008F6B26"/>
    <w:rsid w:val="008F74AE"/>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0FBD"/>
    <w:rsid w:val="009118A8"/>
    <w:rsid w:val="00916611"/>
    <w:rsid w:val="00916698"/>
    <w:rsid w:val="009173E2"/>
    <w:rsid w:val="0091792E"/>
    <w:rsid w:val="00920974"/>
    <w:rsid w:val="009222D0"/>
    <w:rsid w:val="00922D7C"/>
    <w:rsid w:val="009239BB"/>
    <w:rsid w:val="0092516E"/>
    <w:rsid w:val="00926114"/>
    <w:rsid w:val="00927857"/>
    <w:rsid w:val="0093085B"/>
    <w:rsid w:val="00930DC6"/>
    <w:rsid w:val="00931E63"/>
    <w:rsid w:val="00932114"/>
    <w:rsid w:val="00932AE1"/>
    <w:rsid w:val="00933D96"/>
    <w:rsid w:val="009345CA"/>
    <w:rsid w:val="00934889"/>
    <w:rsid w:val="00935166"/>
    <w:rsid w:val="00935487"/>
    <w:rsid w:val="0093654F"/>
    <w:rsid w:val="009365DA"/>
    <w:rsid w:val="0093757B"/>
    <w:rsid w:val="00937F89"/>
    <w:rsid w:val="0094074A"/>
    <w:rsid w:val="009421CA"/>
    <w:rsid w:val="00942DAE"/>
    <w:rsid w:val="00942E79"/>
    <w:rsid w:val="009433E5"/>
    <w:rsid w:val="00943AAA"/>
    <w:rsid w:val="00945C14"/>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28B"/>
    <w:rsid w:val="00990A84"/>
    <w:rsid w:val="00991380"/>
    <w:rsid w:val="00992F7D"/>
    <w:rsid w:val="009930E6"/>
    <w:rsid w:val="009935B7"/>
    <w:rsid w:val="0099570D"/>
    <w:rsid w:val="00995AC2"/>
    <w:rsid w:val="00997584"/>
    <w:rsid w:val="00997F4A"/>
    <w:rsid w:val="009A1557"/>
    <w:rsid w:val="009A184B"/>
    <w:rsid w:val="009A1CFA"/>
    <w:rsid w:val="009A1DAB"/>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2061"/>
    <w:rsid w:val="009D2EA6"/>
    <w:rsid w:val="009D3199"/>
    <w:rsid w:val="009D4386"/>
    <w:rsid w:val="009D63F9"/>
    <w:rsid w:val="009D69DE"/>
    <w:rsid w:val="009D7893"/>
    <w:rsid w:val="009D7E88"/>
    <w:rsid w:val="009E0D45"/>
    <w:rsid w:val="009E15D3"/>
    <w:rsid w:val="009E1821"/>
    <w:rsid w:val="009E199D"/>
    <w:rsid w:val="009E2A13"/>
    <w:rsid w:val="009E2BC7"/>
    <w:rsid w:val="009E40F2"/>
    <w:rsid w:val="009E5207"/>
    <w:rsid w:val="009E67DF"/>
    <w:rsid w:val="009E6BC6"/>
    <w:rsid w:val="009E6DC2"/>
    <w:rsid w:val="009E7377"/>
    <w:rsid w:val="009E79AF"/>
    <w:rsid w:val="009E7CE4"/>
    <w:rsid w:val="009F458D"/>
    <w:rsid w:val="009F5C3D"/>
    <w:rsid w:val="009F6450"/>
    <w:rsid w:val="00A007DD"/>
    <w:rsid w:val="00A01273"/>
    <w:rsid w:val="00A03496"/>
    <w:rsid w:val="00A0622B"/>
    <w:rsid w:val="00A06BFC"/>
    <w:rsid w:val="00A07ACA"/>
    <w:rsid w:val="00A10593"/>
    <w:rsid w:val="00A10749"/>
    <w:rsid w:val="00A11DA6"/>
    <w:rsid w:val="00A142CE"/>
    <w:rsid w:val="00A16333"/>
    <w:rsid w:val="00A16A4C"/>
    <w:rsid w:val="00A16B90"/>
    <w:rsid w:val="00A21B43"/>
    <w:rsid w:val="00A21FB9"/>
    <w:rsid w:val="00A22E52"/>
    <w:rsid w:val="00A243EE"/>
    <w:rsid w:val="00A2545D"/>
    <w:rsid w:val="00A2699F"/>
    <w:rsid w:val="00A26A1E"/>
    <w:rsid w:val="00A26DE2"/>
    <w:rsid w:val="00A2785C"/>
    <w:rsid w:val="00A30656"/>
    <w:rsid w:val="00A3088A"/>
    <w:rsid w:val="00A3180A"/>
    <w:rsid w:val="00A31AC6"/>
    <w:rsid w:val="00A32D2A"/>
    <w:rsid w:val="00A33D68"/>
    <w:rsid w:val="00A34915"/>
    <w:rsid w:val="00A36038"/>
    <w:rsid w:val="00A36EF0"/>
    <w:rsid w:val="00A376FA"/>
    <w:rsid w:val="00A402CF"/>
    <w:rsid w:val="00A40FC0"/>
    <w:rsid w:val="00A413AC"/>
    <w:rsid w:val="00A4419F"/>
    <w:rsid w:val="00A4422C"/>
    <w:rsid w:val="00A44325"/>
    <w:rsid w:val="00A44685"/>
    <w:rsid w:val="00A44D58"/>
    <w:rsid w:val="00A45996"/>
    <w:rsid w:val="00A46784"/>
    <w:rsid w:val="00A47E70"/>
    <w:rsid w:val="00A507A1"/>
    <w:rsid w:val="00A55128"/>
    <w:rsid w:val="00A55835"/>
    <w:rsid w:val="00A570EF"/>
    <w:rsid w:val="00A61D78"/>
    <w:rsid w:val="00A62B37"/>
    <w:rsid w:val="00A632EB"/>
    <w:rsid w:val="00A638C7"/>
    <w:rsid w:val="00A63923"/>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77F74"/>
    <w:rsid w:val="00A801BF"/>
    <w:rsid w:val="00A81C95"/>
    <w:rsid w:val="00A8205B"/>
    <w:rsid w:val="00A8255B"/>
    <w:rsid w:val="00A82733"/>
    <w:rsid w:val="00A83254"/>
    <w:rsid w:val="00A83501"/>
    <w:rsid w:val="00A83E7D"/>
    <w:rsid w:val="00A83ED4"/>
    <w:rsid w:val="00A863EE"/>
    <w:rsid w:val="00A879FD"/>
    <w:rsid w:val="00A915BA"/>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090"/>
    <w:rsid w:val="00AB7302"/>
    <w:rsid w:val="00AC2B26"/>
    <w:rsid w:val="00AC32AC"/>
    <w:rsid w:val="00AC4067"/>
    <w:rsid w:val="00AC6137"/>
    <w:rsid w:val="00AC6156"/>
    <w:rsid w:val="00AC6556"/>
    <w:rsid w:val="00AD0483"/>
    <w:rsid w:val="00AD0624"/>
    <w:rsid w:val="00AD1841"/>
    <w:rsid w:val="00AD3B6A"/>
    <w:rsid w:val="00AD42E1"/>
    <w:rsid w:val="00AD482F"/>
    <w:rsid w:val="00AD4E2A"/>
    <w:rsid w:val="00AD530D"/>
    <w:rsid w:val="00AE0052"/>
    <w:rsid w:val="00AE0919"/>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2CA0"/>
    <w:rsid w:val="00B039EC"/>
    <w:rsid w:val="00B05534"/>
    <w:rsid w:val="00B075E1"/>
    <w:rsid w:val="00B076A3"/>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0778"/>
    <w:rsid w:val="00B21279"/>
    <w:rsid w:val="00B21E5B"/>
    <w:rsid w:val="00B2333A"/>
    <w:rsid w:val="00B235F4"/>
    <w:rsid w:val="00B26195"/>
    <w:rsid w:val="00B27AC9"/>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562EC"/>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855"/>
    <w:rsid w:val="00BC5AC5"/>
    <w:rsid w:val="00BC5F2E"/>
    <w:rsid w:val="00BC6C4E"/>
    <w:rsid w:val="00BC7455"/>
    <w:rsid w:val="00BD0E0B"/>
    <w:rsid w:val="00BD279D"/>
    <w:rsid w:val="00BD2CD9"/>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9A6"/>
    <w:rsid w:val="00BF3A83"/>
    <w:rsid w:val="00BF6172"/>
    <w:rsid w:val="00BF639F"/>
    <w:rsid w:val="00C0058C"/>
    <w:rsid w:val="00C0104D"/>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51EC"/>
    <w:rsid w:val="00C367B1"/>
    <w:rsid w:val="00C37A62"/>
    <w:rsid w:val="00C402BB"/>
    <w:rsid w:val="00C42D5A"/>
    <w:rsid w:val="00C42D6F"/>
    <w:rsid w:val="00C4539D"/>
    <w:rsid w:val="00C45879"/>
    <w:rsid w:val="00C458AC"/>
    <w:rsid w:val="00C460F5"/>
    <w:rsid w:val="00C46B7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4F12"/>
    <w:rsid w:val="00C774D3"/>
    <w:rsid w:val="00C8027C"/>
    <w:rsid w:val="00C806E9"/>
    <w:rsid w:val="00C809B9"/>
    <w:rsid w:val="00C83013"/>
    <w:rsid w:val="00C84DC4"/>
    <w:rsid w:val="00C854A8"/>
    <w:rsid w:val="00C85755"/>
    <w:rsid w:val="00C860CA"/>
    <w:rsid w:val="00C86957"/>
    <w:rsid w:val="00C9170E"/>
    <w:rsid w:val="00C92086"/>
    <w:rsid w:val="00C92420"/>
    <w:rsid w:val="00C927B5"/>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698"/>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3CAC"/>
    <w:rsid w:val="00D34B96"/>
    <w:rsid w:val="00D377E1"/>
    <w:rsid w:val="00D40746"/>
    <w:rsid w:val="00D40C3D"/>
    <w:rsid w:val="00D413F6"/>
    <w:rsid w:val="00D41622"/>
    <w:rsid w:val="00D44952"/>
    <w:rsid w:val="00D45E00"/>
    <w:rsid w:val="00D47B5E"/>
    <w:rsid w:val="00D500FB"/>
    <w:rsid w:val="00D504D2"/>
    <w:rsid w:val="00D50710"/>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711"/>
    <w:rsid w:val="00D76CB8"/>
    <w:rsid w:val="00D77A26"/>
    <w:rsid w:val="00D80C65"/>
    <w:rsid w:val="00D8495E"/>
    <w:rsid w:val="00D9074A"/>
    <w:rsid w:val="00D9097D"/>
    <w:rsid w:val="00D91AF9"/>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91E"/>
    <w:rsid w:val="00DD3B19"/>
    <w:rsid w:val="00DD4216"/>
    <w:rsid w:val="00DD4F6E"/>
    <w:rsid w:val="00DD50DD"/>
    <w:rsid w:val="00DD55A2"/>
    <w:rsid w:val="00DD5AE1"/>
    <w:rsid w:val="00DD6C63"/>
    <w:rsid w:val="00DE151B"/>
    <w:rsid w:val="00DE1D49"/>
    <w:rsid w:val="00DE1F2B"/>
    <w:rsid w:val="00DE274C"/>
    <w:rsid w:val="00DE287D"/>
    <w:rsid w:val="00DE2A8B"/>
    <w:rsid w:val="00DE4090"/>
    <w:rsid w:val="00DE4A17"/>
    <w:rsid w:val="00DE4E33"/>
    <w:rsid w:val="00DE5003"/>
    <w:rsid w:val="00DE60A2"/>
    <w:rsid w:val="00DE7727"/>
    <w:rsid w:val="00DE7D8F"/>
    <w:rsid w:val="00DF0F22"/>
    <w:rsid w:val="00DF1383"/>
    <w:rsid w:val="00DF2A1A"/>
    <w:rsid w:val="00DF4239"/>
    <w:rsid w:val="00DF55A4"/>
    <w:rsid w:val="00DF6E0D"/>
    <w:rsid w:val="00E003D7"/>
    <w:rsid w:val="00E0095F"/>
    <w:rsid w:val="00E028EE"/>
    <w:rsid w:val="00E03A59"/>
    <w:rsid w:val="00E03A6C"/>
    <w:rsid w:val="00E03C6D"/>
    <w:rsid w:val="00E03EB1"/>
    <w:rsid w:val="00E10018"/>
    <w:rsid w:val="00E1094B"/>
    <w:rsid w:val="00E10F6B"/>
    <w:rsid w:val="00E119DC"/>
    <w:rsid w:val="00E12F74"/>
    <w:rsid w:val="00E139CA"/>
    <w:rsid w:val="00E15C46"/>
    <w:rsid w:val="00E16BCC"/>
    <w:rsid w:val="00E16F1D"/>
    <w:rsid w:val="00E214EB"/>
    <w:rsid w:val="00E232BC"/>
    <w:rsid w:val="00E234D2"/>
    <w:rsid w:val="00E234EB"/>
    <w:rsid w:val="00E30D80"/>
    <w:rsid w:val="00E3131F"/>
    <w:rsid w:val="00E3180C"/>
    <w:rsid w:val="00E319C5"/>
    <w:rsid w:val="00E31B55"/>
    <w:rsid w:val="00E324CC"/>
    <w:rsid w:val="00E34407"/>
    <w:rsid w:val="00E3467F"/>
    <w:rsid w:val="00E35216"/>
    <w:rsid w:val="00E36468"/>
    <w:rsid w:val="00E40F48"/>
    <w:rsid w:val="00E413B8"/>
    <w:rsid w:val="00E41CD1"/>
    <w:rsid w:val="00E42AC9"/>
    <w:rsid w:val="00E4440F"/>
    <w:rsid w:val="00E454D5"/>
    <w:rsid w:val="00E47690"/>
    <w:rsid w:val="00E51340"/>
    <w:rsid w:val="00E513E4"/>
    <w:rsid w:val="00E52089"/>
    <w:rsid w:val="00E52205"/>
    <w:rsid w:val="00E53B01"/>
    <w:rsid w:val="00E54B20"/>
    <w:rsid w:val="00E54D81"/>
    <w:rsid w:val="00E562BB"/>
    <w:rsid w:val="00E574B5"/>
    <w:rsid w:val="00E57526"/>
    <w:rsid w:val="00E61563"/>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41F3"/>
    <w:rsid w:val="00EA6667"/>
    <w:rsid w:val="00EA6D06"/>
    <w:rsid w:val="00EB08DC"/>
    <w:rsid w:val="00EB126D"/>
    <w:rsid w:val="00EB33DA"/>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30D1"/>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5C75"/>
    <w:rsid w:val="00EF62BB"/>
    <w:rsid w:val="00EF63F4"/>
    <w:rsid w:val="00EF74E7"/>
    <w:rsid w:val="00F0018C"/>
    <w:rsid w:val="00F008A4"/>
    <w:rsid w:val="00F00AA8"/>
    <w:rsid w:val="00F0378D"/>
    <w:rsid w:val="00F04AE3"/>
    <w:rsid w:val="00F05E4C"/>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1BBB"/>
    <w:rsid w:val="00F53EBD"/>
    <w:rsid w:val="00F5423E"/>
    <w:rsid w:val="00F54EA6"/>
    <w:rsid w:val="00F550A2"/>
    <w:rsid w:val="00F563FF"/>
    <w:rsid w:val="00F56E19"/>
    <w:rsid w:val="00F57005"/>
    <w:rsid w:val="00F600FF"/>
    <w:rsid w:val="00F601F4"/>
    <w:rsid w:val="00F611B8"/>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2BA4"/>
    <w:rsid w:val="00FA3F2C"/>
    <w:rsid w:val="00FA44B7"/>
    <w:rsid w:val="00FA4654"/>
    <w:rsid w:val="00FA5242"/>
    <w:rsid w:val="00FA5FD5"/>
    <w:rsid w:val="00FA62B3"/>
    <w:rsid w:val="00FA65A1"/>
    <w:rsid w:val="00FA69E5"/>
    <w:rsid w:val="00FA7030"/>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782"/>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40A"/>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D3F9ED"/>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A32D2A"/>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basedOn w:val="TH"/>
    <w:link w:val="TFChar"/>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1"/>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1">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
    <w:basedOn w:val="a2"/>
    <w:link w:val="Char2"/>
    <w:uiPriority w:val="34"/>
    <w:qFormat/>
    <w:rsid w:val="0061540F"/>
    <w:pPr>
      <w:ind w:left="720"/>
      <w:contextualSpacing/>
    </w:pPr>
  </w:style>
  <w:style w:type="character" w:customStyle="1" w:styleId="B1Zchn">
    <w:name w:val="B1 Zchn"/>
    <w:locked/>
    <w:rsid w:val="00655713"/>
    <w:rPr>
      <w:rFonts w:eastAsia="Times New Roman"/>
    </w:rPr>
  </w:style>
  <w:style w:type="character" w:customStyle="1" w:styleId="TFChar">
    <w:name w:val="TF Char"/>
    <w:link w:val="TF"/>
    <w:rsid w:val="00655713"/>
    <w:rPr>
      <w:rFonts w:ascii="Arial" w:eastAsia="Times New Roman" w:hAnsi="Arial"/>
      <w:b/>
      <w:lang w:val="en-GB"/>
    </w:rPr>
  </w:style>
  <w:style w:type="character" w:customStyle="1" w:styleId="TALChar">
    <w:name w:val="TAL Char"/>
    <w:qFormat/>
    <w:rsid w:val="00041016"/>
    <w:rPr>
      <w:rFonts w:ascii="Arial" w:hAnsi="Arial"/>
      <w:sz w:val="18"/>
    </w:rPr>
  </w:style>
  <w:style w:type="character" w:customStyle="1" w:styleId="TACChar">
    <w:name w:val="TAC Char"/>
    <w:link w:val="TAC"/>
    <w:rsid w:val="00041016"/>
    <w:rPr>
      <w:rFonts w:ascii="Arial" w:eastAsia="Times New Roman" w:hAnsi="Arial"/>
      <w:sz w:val="18"/>
      <w:lang w:val="en-GB"/>
    </w:rPr>
  </w:style>
  <w:style w:type="character" w:customStyle="1" w:styleId="Char2">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9"/>
    <w:uiPriority w:val="34"/>
    <w:qFormat/>
    <w:locked/>
    <w:rsid w:val="00FA44B7"/>
    <w:rPr>
      <w:rFonts w:eastAsia="Times New Roman"/>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7"/>
    <w:qFormat/>
    <w:rsid w:val="002754C9"/>
    <w:rPr>
      <w:rFonts w:ascii="Arial" w:eastAsia="Times New Roman" w:hAnsi="Arial"/>
      <w:b/>
      <w:noProof/>
      <w:sz w:val="18"/>
      <w:lang w:val="en-GB" w:eastAsia="ja-JP"/>
    </w:rPr>
  </w:style>
  <w:style w:type="character" w:customStyle="1" w:styleId="NOZchn">
    <w:name w:val="NO Zchn"/>
    <w:rsid w:val="00ED30D1"/>
  </w:style>
  <w:style w:type="paragraph" w:styleId="afa">
    <w:name w:val="Normal (Web)"/>
    <w:basedOn w:val="a2"/>
    <w:uiPriority w:val="99"/>
    <w:unhideWhenUsed/>
    <w:rsid w:val="001C1658"/>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Inbox\R3-206999.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Inbox\R3-20700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594223-DAA5-4BF0-96E9-79E424F39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3106</TotalTime>
  <Pages>3</Pages>
  <Words>1046</Words>
  <Characters>5967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7000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Huawei001</cp:lastModifiedBy>
  <cp:revision>143</cp:revision>
  <cp:lastPrinted>2009-04-22T07:01:00Z</cp:lastPrinted>
  <dcterms:created xsi:type="dcterms:W3CDTF">2020-11-23T13:42:00Z</dcterms:created>
  <dcterms:modified xsi:type="dcterms:W3CDTF">2021-05-06T08:18:00Z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(3)rMVKM948nxOGewJM3W1Rr+DBZbJenG7W5n1JPG31e0ROWxlCE3ijhmqo3pHO7sSYfGI1VWeD
iwhUi2mvQNypeMV9KTrl9GPEaO3Tiy8V+tobEEk9sCAs/55J1CF/RwS/AIMfa+TC/q0B3rSd
OC+gM4tzQJi+MxlE2FGSh0A4DK2QCSSqlts8ZY2n6RXZUdeCQaV+r83S1nLIQv4TLVKIRjIC
7bA3HQ6mSdJIcNS9MA</vt:lpwstr>
  </property>
  <property fmtid="{D5CDD505-2E9C-101B-9397-08002B2CF9AE}" pid="17" name="_2015_ms_pID_7253431">
    <vt:lpwstr>6B34rsOnTIsMkj5KyUyqI/mkNabdfl10WX0rRW++nGHo+rOnLuC/ac
KuGFvtG2RmY7gL06xzfWhwyv41ddtZx5hHxlOE11J0YaSyqjf79E2mbfo0Xyrq+GZ2tWG3l3
ZEaGAXAnAtTvqymIWfKdB2ttrDS9OT+7qlF1O7PcG8bpY55ia+z2IrqjigE6Un4XsSOVqXIB
wMeuUvaOkVfZLD2TJ3YtpUwhUvs/MwNrca3u</vt:lpwstr>
  </property>
  <property fmtid="{D5CDD505-2E9C-101B-9397-08002B2CF9AE}" pid="18" name="_2015_ms_pID_7253432">
    <vt:lpwstr>Kg==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1619681296</vt:lpwstr>
  </property>
</Properties>
</file>