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08A73330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E37DD0">
        <w:rPr>
          <w:noProof w:val="0"/>
          <w:sz w:val="24"/>
          <w:szCs w:val="24"/>
          <w:lang w:val="en-US"/>
        </w:rPr>
        <w:t>2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D1321D">
        <w:rPr>
          <w:bCs/>
          <w:noProof w:val="0"/>
          <w:sz w:val="24"/>
          <w:szCs w:val="24"/>
          <w:lang w:val="en-US"/>
        </w:rPr>
        <w:t>1647</w:t>
      </w:r>
    </w:p>
    <w:p w14:paraId="3AE0429A" w14:textId="37790F08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00489C">
        <w:rPr>
          <w:rFonts w:ascii="Arial" w:hAnsi="Arial" w:cs="Arial"/>
          <w:szCs w:val="24"/>
          <w:lang w:val="sv-SE"/>
        </w:rPr>
        <w:t>17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00489C">
        <w:rPr>
          <w:rFonts w:ascii="Arial" w:hAnsi="Arial" w:cs="Arial"/>
          <w:szCs w:val="24"/>
          <w:lang w:val="sv-SE"/>
        </w:rPr>
        <w:t>27</w:t>
      </w:r>
      <w:r>
        <w:rPr>
          <w:rFonts w:ascii="Arial" w:hAnsi="Arial" w:cs="Arial"/>
          <w:szCs w:val="24"/>
          <w:lang w:val="sv-SE"/>
        </w:rPr>
        <w:t xml:space="preserve"> </w:t>
      </w:r>
      <w:r w:rsidR="00A94D2F">
        <w:rPr>
          <w:rFonts w:ascii="Arial" w:hAnsi="Arial" w:cs="Arial"/>
          <w:szCs w:val="24"/>
          <w:lang w:val="sv-SE"/>
        </w:rPr>
        <w:t>Ma</w:t>
      </w:r>
      <w:r w:rsidR="00F77BAF">
        <w:rPr>
          <w:rFonts w:ascii="Arial" w:hAnsi="Arial" w:cs="Arial"/>
          <w:szCs w:val="24"/>
          <w:lang w:val="sv-SE"/>
        </w:rPr>
        <w:t>y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4835B957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170673">
        <w:rPr>
          <w:rFonts w:cs="Arial"/>
          <w:b/>
          <w:bCs/>
          <w:sz w:val="24"/>
          <w:lang w:val="sv-SE"/>
        </w:rPr>
        <w:t>8</w:t>
      </w:r>
      <w:r w:rsidR="00F77BAF">
        <w:rPr>
          <w:rFonts w:cs="Arial"/>
          <w:b/>
          <w:bCs/>
          <w:sz w:val="24"/>
          <w:lang w:val="sv-SE"/>
        </w:rPr>
        <w:t>.1</w:t>
      </w:r>
    </w:p>
    <w:p w14:paraId="6B243B87" w14:textId="1C89B38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170673">
        <w:rPr>
          <w:rFonts w:ascii="Arial" w:hAnsi="Arial" w:cs="Arial"/>
          <w:b/>
          <w:bCs/>
          <w:lang w:val="en-US"/>
        </w:rPr>
        <w:t>, Orange</w:t>
      </w:r>
    </w:p>
    <w:p w14:paraId="680C8B4C" w14:textId="2410E110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A70420">
        <w:rPr>
          <w:rFonts w:ascii="Arial" w:hAnsi="Arial" w:cs="Arial"/>
          <w:b/>
          <w:bCs/>
        </w:rPr>
        <w:t>Correction of PDU Type</w:t>
      </w:r>
      <w:r w:rsidR="00227028">
        <w:rPr>
          <w:rFonts w:ascii="Arial" w:hAnsi="Arial" w:cs="Arial"/>
          <w:b/>
          <w:bCs/>
        </w:rPr>
        <w:t xml:space="preserve"> Frame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591B4F4" w14:textId="77777777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2DAE0BAC" w14:textId="3C22CE58" w:rsidR="00363875" w:rsidRDefault="00A70420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During intra-system inter-gNB handovers and also inter-system handovers, PDU session data forwarding tunnels are used between gN</w:t>
      </w:r>
      <w:r w:rsidR="00363875">
        <w:rPr>
          <w:rFonts w:eastAsia="SimSun"/>
          <w:sz w:val="22"/>
          <w:szCs w:val="22"/>
          <w:lang w:eastAsia="zh-CN"/>
        </w:rPr>
        <w:t>B</w:t>
      </w:r>
      <w:r>
        <w:rPr>
          <w:rFonts w:eastAsia="SimSun"/>
          <w:sz w:val="22"/>
          <w:szCs w:val="22"/>
          <w:lang w:eastAsia="zh-CN"/>
        </w:rPr>
        <w:t xml:space="preserve"> and UPF. </w:t>
      </w:r>
      <w:r w:rsidR="00363875">
        <w:rPr>
          <w:rFonts w:eastAsia="SimSun"/>
          <w:sz w:val="22"/>
          <w:szCs w:val="22"/>
          <w:lang w:eastAsia="zh-CN"/>
        </w:rPr>
        <w:t xml:space="preserve">These forwarding tunnels include forwarded user data packets embedded in GTP-U payload and the RAN container (PDU Session Information </w:t>
      </w:r>
      <w:r w:rsidR="001D7E95">
        <w:rPr>
          <w:rFonts w:eastAsia="SimSun"/>
          <w:sz w:val="22"/>
          <w:szCs w:val="22"/>
          <w:lang w:eastAsia="zh-CN"/>
        </w:rPr>
        <w:t xml:space="preserve">or PDU Type Frames </w:t>
      </w:r>
      <w:r w:rsidR="00363875">
        <w:rPr>
          <w:rFonts w:eastAsia="SimSun"/>
          <w:sz w:val="22"/>
          <w:szCs w:val="22"/>
          <w:lang w:eastAsia="zh-CN"/>
        </w:rPr>
        <w:t xml:space="preserve">of TS 38.415) in the GTP-U header which e.g. identifies the QoS flow of the forwarded user data packet </w:t>
      </w:r>
      <w:r w:rsidR="001D7E95">
        <w:rPr>
          <w:rFonts w:eastAsia="SimSun"/>
          <w:sz w:val="22"/>
          <w:szCs w:val="22"/>
          <w:lang w:eastAsia="zh-CN"/>
        </w:rPr>
        <w:t xml:space="preserve">by </w:t>
      </w:r>
      <w:r w:rsidR="00363875">
        <w:rPr>
          <w:rFonts w:eastAsia="SimSun"/>
          <w:sz w:val="22"/>
          <w:szCs w:val="22"/>
          <w:lang w:eastAsia="zh-CN"/>
        </w:rPr>
        <w:t xml:space="preserve">using the QFI. </w:t>
      </w:r>
    </w:p>
    <w:p w14:paraId="557EC7F7" w14:textId="71B9286A" w:rsidR="00A70420" w:rsidRDefault="0036387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TS 38.415 has two PDU Type</w:t>
      </w:r>
      <w:r w:rsidR="001D7E95">
        <w:rPr>
          <w:rFonts w:eastAsia="SimSun"/>
          <w:sz w:val="22"/>
          <w:szCs w:val="22"/>
          <w:lang w:eastAsia="zh-CN"/>
        </w:rPr>
        <w:t xml:space="preserve"> frame</w:t>
      </w:r>
      <w:r>
        <w:rPr>
          <w:rFonts w:eastAsia="SimSun"/>
          <w:sz w:val="22"/>
          <w:szCs w:val="22"/>
          <w:lang w:eastAsia="zh-CN"/>
        </w:rPr>
        <w:t xml:space="preserve">s. </w:t>
      </w:r>
      <w:r w:rsidR="00A70420">
        <w:rPr>
          <w:rFonts w:eastAsia="SimSun"/>
          <w:sz w:val="22"/>
          <w:szCs w:val="22"/>
          <w:lang w:eastAsia="zh-CN"/>
        </w:rPr>
        <w:t xml:space="preserve">However, </w:t>
      </w:r>
      <w:r>
        <w:rPr>
          <w:rFonts w:eastAsia="SimSun"/>
          <w:sz w:val="22"/>
          <w:szCs w:val="22"/>
          <w:lang w:eastAsia="zh-CN"/>
        </w:rPr>
        <w:t xml:space="preserve">which one of the PDU Type </w:t>
      </w:r>
      <w:r w:rsidR="001D7E95">
        <w:rPr>
          <w:rFonts w:eastAsia="SimSun"/>
          <w:sz w:val="22"/>
          <w:szCs w:val="22"/>
          <w:lang w:eastAsia="zh-CN"/>
        </w:rPr>
        <w:t xml:space="preserve">frame </w:t>
      </w:r>
      <w:r>
        <w:rPr>
          <w:rFonts w:eastAsia="SimSun"/>
          <w:sz w:val="22"/>
          <w:szCs w:val="22"/>
          <w:lang w:eastAsia="zh-CN"/>
        </w:rPr>
        <w:t>should be used is unclear.</w:t>
      </w:r>
    </w:p>
    <w:p w14:paraId="3E03ECA5" w14:textId="379A473D" w:rsidR="00363875" w:rsidRDefault="00363875" w:rsidP="00843CC3">
      <w:pPr>
        <w:rPr>
          <w:rFonts w:eastAsia="SimSun"/>
          <w:sz w:val="22"/>
          <w:szCs w:val="22"/>
          <w:lang w:eastAsia="zh-CN"/>
        </w:rPr>
      </w:pPr>
    </w:p>
    <w:p w14:paraId="34ABCC12" w14:textId="00953EE1" w:rsidR="00363875" w:rsidRDefault="0036387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Let us take an example:</w:t>
      </w:r>
    </w:p>
    <w:p w14:paraId="24615365" w14:textId="073E97F0" w:rsidR="00363875" w:rsidRDefault="0036387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Consider a 5G to 4g handover. TS 38.300 says:</w:t>
      </w:r>
    </w:p>
    <w:p w14:paraId="07282D06" w14:textId="77777777" w:rsidR="00363875" w:rsidRPr="00363875" w:rsidRDefault="00363875" w:rsidP="003638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i/>
          <w:iCs/>
          <w:sz w:val="20"/>
        </w:rPr>
      </w:pPr>
      <w:r w:rsidRPr="00363875">
        <w:rPr>
          <w:rFonts w:eastAsiaTheme="minorEastAsia"/>
          <w:i/>
          <w:iCs/>
          <w:sz w:val="20"/>
        </w:rPr>
        <w:t>-</w:t>
      </w:r>
      <w:r w:rsidRPr="00363875">
        <w:rPr>
          <w:rFonts w:eastAsiaTheme="minorEastAsia"/>
          <w:i/>
          <w:iCs/>
          <w:sz w:val="20"/>
        </w:rPr>
        <w:tab/>
        <w:t xml:space="preserve">For the QoS flows </w:t>
      </w:r>
      <w:r w:rsidRPr="00363875">
        <w:rPr>
          <w:rFonts w:eastAsiaTheme="minorEastAsia"/>
          <w:i/>
          <w:iCs/>
          <w:sz w:val="20"/>
          <w:lang w:eastAsia="zh-CN"/>
        </w:rPr>
        <w:t>accepted for data forwarding, the NG-RAN node initiates data forwarding to the UPF by the corresponding PDU session data forwarding tunnel(s).</w:t>
      </w:r>
    </w:p>
    <w:p w14:paraId="07578930" w14:textId="3C729AD4" w:rsidR="00363875" w:rsidRPr="00363875" w:rsidRDefault="00363875" w:rsidP="00843CC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 w:rsidRPr="00363875">
        <w:rPr>
          <w:rFonts w:eastAsia="SimSun"/>
          <w:b/>
          <w:bCs/>
          <w:sz w:val="22"/>
          <w:szCs w:val="22"/>
          <w:u w:val="single"/>
          <w:lang w:eastAsia="zh-CN"/>
        </w:rPr>
        <w:t>Interpretation 1</w:t>
      </w:r>
    </w:p>
    <w:p w14:paraId="0AEFC325" w14:textId="70696AAE" w:rsidR="00363875" w:rsidRDefault="0036387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Downlink user data are being forwarded in the GTP-U payload</w:t>
      </w:r>
      <w:r w:rsidR="001D7E95">
        <w:rPr>
          <w:rFonts w:eastAsia="SimSun"/>
          <w:sz w:val="22"/>
          <w:szCs w:val="22"/>
          <w:lang w:eastAsia="zh-CN"/>
        </w:rPr>
        <w:t xml:space="preserve"> from source NG-RAN node to forwarding UPF</w:t>
      </w:r>
      <w:r>
        <w:rPr>
          <w:rFonts w:eastAsia="SimSun"/>
          <w:sz w:val="22"/>
          <w:szCs w:val="22"/>
          <w:lang w:eastAsia="zh-CN"/>
        </w:rPr>
        <w:t xml:space="preserve">. Therefore, </w:t>
      </w:r>
      <w:r w:rsidR="001D7E95">
        <w:rPr>
          <w:rFonts w:eastAsia="SimSun"/>
          <w:sz w:val="22"/>
          <w:szCs w:val="22"/>
          <w:lang w:eastAsia="zh-CN"/>
        </w:rPr>
        <w:t xml:space="preserve">similar as intra-system indirect handover, </w:t>
      </w:r>
      <w:r>
        <w:rPr>
          <w:rFonts w:eastAsia="SimSun"/>
          <w:sz w:val="22"/>
          <w:szCs w:val="22"/>
          <w:lang w:eastAsia="zh-CN"/>
        </w:rPr>
        <w:t>the DL PDU Session Information Frame (PDU Type 0) of TS 38.415 section 5.5.2.1 should be used in the GTP-U Header as follows:</w:t>
      </w:r>
    </w:p>
    <w:p w14:paraId="3AEE390C" w14:textId="77777777" w:rsidR="00363875" w:rsidRDefault="00363875" w:rsidP="00843CC3">
      <w:pPr>
        <w:rPr>
          <w:rFonts w:eastAsia="SimSun"/>
          <w:sz w:val="22"/>
          <w:szCs w:val="22"/>
          <w:lang w:eastAsia="zh-CN"/>
        </w:rPr>
      </w:pPr>
    </w:p>
    <w:p w14:paraId="6E34E5D3" w14:textId="266CA0A1" w:rsidR="00363875" w:rsidRPr="00363875" w:rsidRDefault="0036387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 </w:t>
      </w:r>
      <w:r w:rsidRPr="00363875">
        <w:rPr>
          <w:rFonts w:eastAsia="SimSun"/>
          <w:noProof/>
          <w:sz w:val="22"/>
          <w:szCs w:val="22"/>
          <w:lang w:eastAsia="zh-CN"/>
        </w:rPr>
        <w:drawing>
          <wp:inline distT="0" distB="0" distL="0" distR="0" wp14:anchorId="305AFBAF" wp14:editId="2E66533B">
            <wp:extent cx="3890513" cy="2458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7817" cy="247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70D31" w14:textId="7863E820" w:rsidR="00A70420" w:rsidRDefault="001D7E9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s</w:t>
      </w:r>
      <w:r w:rsidR="009D3B38">
        <w:rPr>
          <w:rFonts w:eastAsia="SimSun"/>
          <w:sz w:val="22"/>
          <w:szCs w:val="22"/>
          <w:lang w:eastAsia="zh-CN"/>
        </w:rPr>
        <w:t xml:space="preserve">ource gNB </w:t>
      </w:r>
      <w:r w:rsidR="005C629B">
        <w:rPr>
          <w:rFonts w:eastAsia="SimSun"/>
          <w:sz w:val="22"/>
          <w:szCs w:val="22"/>
          <w:lang w:eastAsia="zh-CN"/>
        </w:rPr>
        <w:t>can for example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9D3B38">
        <w:rPr>
          <w:rFonts w:eastAsia="SimSun"/>
          <w:sz w:val="22"/>
          <w:szCs w:val="22"/>
          <w:lang w:eastAsia="zh-CN"/>
        </w:rPr>
        <w:t xml:space="preserve">take the </w:t>
      </w:r>
      <w:r>
        <w:rPr>
          <w:rFonts w:eastAsia="SimSun"/>
          <w:sz w:val="22"/>
          <w:szCs w:val="22"/>
          <w:lang w:eastAsia="zh-CN"/>
        </w:rPr>
        <w:t>PDU Type 0 Frame (</w:t>
      </w:r>
      <w:r w:rsidR="00561CC4">
        <w:rPr>
          <w:rFonts w:eastAsia="SimSun"/>
          <w:sz w:val="22"/>
          <w:szCs w:val="22"/>
          <w:lang w:eastAsia="zh-CN"/>
        </w:rPr>
        <w:t>RAN container</w:t>
      </w:r>
      <w:r>
        <w:rPr>
          <w:rFonts w:eastAsia="SimSun"/>
          <w:sz w:val="22"/>
          <w:szCs w:val="22"/>
          <w:lang w:eastAsia="zh-CN"/>
        </w:rPr>
        <w:t>)</w:t>
      </w:r>
      <w:r w:rsidR="00561CC4">
        <w:rPr>
          <w:rFonts w:eastAsia="SimSun"/>
          <w:sz w:val="22"/>
          <w:szCs w:val="22"/>
          <w:lang w:eastAsia="zh-CN"/>
        </w:rPr>
        <w:t xml:space="preserve"> received from the Anchor UPF and reuses it </w:t>
      </w:r>
      <w:r>
        <w:rPr>
          <w:rFonts w:eastAsia="SimSun"/>
          <w:sz w:val="22"/>
          <w:szCs w:val="22"/>
          <w:lang w:eastAsia="zh-CN"/>
        </w:rPr>
        <w:t>on</w:t>
      </w:r>
      <w:r w:rsidR="00561CC4">
        <w:rPr>
          <w:rFonts w:eastAsia="SimSun"/>
          <w:sz w:val="22"/>
          <w:szCs w:val="22"/>
          <w:lang w:eastAsia="zh-CN"/>
        </w:rPr>
        <w:t xml:space="preserve"> the uplink when forwarding the packet to the forwarding UPF.</w:t>
      </w:r>
    </w:p>
    <w:p w14:paraId="38D9F86C" w14:textId="77777777" w:rsidR="009D3B38" w:rsidRPr="00363875" w:rsidRDefault="009D3B38" w:rsidP="00843CC3">
      <w:pPr>
        <w:rPr>
          <w:rFonts w:eastAsia="SimSun"/>
          <w:sz w:val="22"/>
          <w:szCs w:val="22"/>
          <w:lang w:eastAsia="zh-CN"/>
        </w:rPr>
      </w:pPr>
    </w:p>
    <w:p w14:paraId="021C1D92" w14:textId="5B79F0BC" w:rsidR="00A70420" w:rsidRPr="009D3B38" w:rsidRDefault="00363875" w:rsidP="00843CC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 w:rsidRPr="009D3B38">
        <w:rPr>
          <w:rFonts w:eastAsia="SimSun"/>
          <w:b/>
          <w:bCs/>
          <w:sz w:val="22"/>
          <w:szCs w:val="22"/>
          <w:u w:val="single"/>
          <w:lang w:eastAsia="zh-CN"/>
        </w:rPr>
        <w:t>Interpretation 2</w:t>
      </w:r>
    </w:p>
    <w:p w14:paraId="52487CF6" w14:textId="0C3CD409" w:rsidR="00363875" w:rsidRDefault="0036387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TS 38.415, t</w:t>
      </w:r>
      <w:r w:rsidRPr="00363875">
        <w:rPr>
          <w:rFonts w:eastAsia="SimSun"/>
          <w:sz w:val="22"/>
          <w:szCs w:val="22"/>
          <w:lang w:eastAsia="zh-CN"/>
        </w:rPr>
        <w:t xml:space="preserve">he PDU Type 0 </w:t>
      </w:r>
      <w:r w:rsidR="001D7E95">
        <w:rPr>
          <w:rFonts w:eastAsia="SimSun"/>
          <w:sz w:val="22"/>
          <w:szCs w:val="22"/>
          <w:lang w:eastAsia="zh-CN"/>
        </w:rPr>
        <w:t xml:space="preserve">frame </w:t>
      </w:r>
      <w:r w:rsidRPr="00363875">
        <w:rPr>
          <w:rFonts w:eastAsia="SimSun"/>
          <w:sz w:val="22"/>
          <w:szCs w:val="22"/>
          <w:lang w:eastAsia="zh-CN"/>
        </w:rPr>
        <w:t>i</w:t>
      </w:r>
      <w:r>
        <w:rPr>
          <w:rFonts w:eastAsia="SimSun"/>
          <w:sz w:val="22"/>
          <w:szCs w:val="22"/>
          <w:lang w:eastAsia="zh-CN"/>
        </w:rPr>
        <w:t>s not said to be used from NG-RAN node to UPF:</w:t>
      </w:r>
    </w:p>
    <w:p w14:paraId="088ACCBF" w14:textId="4FDD7BE6" w:rsidR="00363875" w:rsidRDefault="00363875" w:rsidP="00843CC3">
      <w:pPr>
        <w:rPr>
          <w:rFonts w:eastAsia="SimSun"/>
          <w:sz w:val="22"/>
          <w:szCs w:val="22"/>
          <w:lang w:eastAsia="zh-CN"/>
        </w:rPr>
      </w:pPr>
    </w:p>
    <w:p w14:paraId="68CEC393" w14:textId="77777777" w:rsidR="009D3B38" w:rsidRPr="009D3B38" w:rsidRDefault="009D3B38" w:rsidP="009D3B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lang w:eastAsia="ko-KR"/>
        </w:rPr>
      </w:pPr>
      <w:r w:rsidRPr="009D3B38">
        <w:rPr>
          <w:rFonts w:eastAsia="Times New Roman"/>
          <w:i/>
          <w:iCs/>
          <w:sz w:val="20"/>
          <w:lang w:eastAsia="ko-KR"/>
        </w:rPr>
        <w:t xml:space="preserve">The purpose of the Transfer of DL PDU Session Information procedure is to send control information elements related to the PDU Session </w:t>
      </w:r>
      <w:r w:rsidRPr="009D3B38">
        <w:rPr>
          <w:rFonts w:eastAsia="Times New Roman"/>
          <w:b/>
          <w:bCs/>
          <w:i/>
          <w:iCs/>
          <w:sz w:val="20"/>
          <w:lang w:eastAsia="ko-KR"/>
        </w:rPr>
        <w:t>from UPF/NG-RAN to NG-RAN</w:t>
      </w:r>
      <w:r w:rsidRPr="009D3B38">
        <w:rPr>
          <w:rFonts w:eastAsia="Times New Roman"/>
          <w:i/>
          <w:iCs/>
          <w:sz w:val="20"/>
          <w:lang w:eastAsia="ko-KR"/>
        </w:rPr>
        <w:t xml:space="preserve">. </w:t>
      </w:r>
    </w:p>
    <w:p w14:paraId="7EE70F73" w14:textId="58966B87" w:rsidR="00363875" w:rsidRDefault="009D3B3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Instead PDU Type 1 </w:t>
      </w:r>
      <w:r w:rsidR="001D7E95">
        <w:rPr>
          <w:rFonts w:eastAsia="SimSun"/>
          <w:sz w:val="22"/>
          <w:szCs w:val="22"/>
          <w:lang w:eastAsia="zh-CN"/>
        </w:rPr>
        <w:t xml:space="preserve">frame </w:t>
      </w:r>
      <w:r>
        <w:rPr>
          <w:rFonts w:eastAsia="SimSun"/>
          <w:sz w:val="22"/>
          <w:szCs w:val="22"/>
          <w:lang w:eastAsia="zh-CN"/>
        </w:rPr>
        <w:t>says:</w:t>
      </w:r>
    </w:p>
    <w:p w14:paraId="68FDF4BB" w14:textId="77777777" w:rsidR="009D3B38" w:rsidRPr="009D3B38" w:rsidRDefault="009D3B38" w:rsidP="009D3B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/>
          <w:iCs/>
          <w:sz w:val="20"/>
          <w:lang w:eastAsia="ko-KR"/>
        </w:rPr>
      </w:pPr>
      <w:r w:rsidRPr="009D3B38">
        <w:rPr>
          <w:rFonts w:eastAsia="MS Mincho"/>
          <w:i/>
          <w:iCs/>
          <w:sz w:val="20"/>
          <w:lang w:eastAsia="ko-KR"/>
        </w:rPr>
        <w:t xml:space="preserve">The purpose of the Transfer of UL PDU Session Information procedure is to send control information elements related to the PDU Session from NG-RAN to UPF. </w:t>
      </w:r>
    </w:p>
    <w:p w14:paraId="5F608159" w14:textId="7258AAB0" w:rsidR="009D3B38" w:rsidRDefault="005C629B" w:rsidP="009D3B3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Also, i</w:t>
      </w:r>
      <w:r w:rsidR="009D3B38" w:rsidRPr="009D3B38">
        <w:rPr>
          <w:rFonts w:eastAsia="SimSun"/>
          <w:sz w:val="22"/>
          <w:szCs w:val="22"/>
          <w:lang w:eastAsia="zh-CN"/>
        </w:rPr>
        <w:t>n 5g to 4g handover the UPF is assumed to</w:t>
      </w:r>
      <w:r w:rsidR="009D3B38">
        <w:rPr>
          <w:rFonts w:eastAsia="SimSun"/>
          <w:sz w:val="22"/>
          <w:szCs w:val="22"/>
          <w:lang w:eastAsia="zh-CN"/>
        </w:rPr>
        <w:t xml:space="preserve"> decode the </w:t>
      </w:r>
      <w:r w:rsidR="001D7E95">
        <w:rPr>
          <w:rFonts w:eastAsia="SimSun"/>
          <w:sz w:val="22"/>
          <w:szCs w:val="22"/>
          <w:lang w:eastAsia="zh-CN"/>
        </w:rPr>
        <w:t xml:space="preserve">PDU Type frame </w:t>
      </w:r>
      <w:r w:rsidR="009D3B38">
        <w:rPr>
          <w:rFonts w:eastAsia="SimSun"/>
          <w:sz w:val="22"/>
          <w:szCs w:val="22"/>
          <w:lang w:eastAsia="zh-CN"/>
        </w:rPr>
        <w:t>RAN container of the GTP-U header in order to find the QFI associated with the user data packet and map to the appropriate EPS bearer towards the SGW.</w:t>
      </w:r>
    </w:p>
    <w:p w14:paraId="39B61494" w14:textId="33E1E135" w:rsidR="001D7E95" w:rsidRPr="009D3B38" w:rsidRDefault="001D7E95" w:rsidP="009D3B3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Therefore, the source NG-RAN node should build on purpose a new PDU Type 1 frame including the QFI of the forwarded packet even though this packet was </w:t>
      </w:r>
      <w:r w:rsidR="00BC4407">
        <w:rPr>
          <w:rFonts w:eastAsia="SimSun"/>
          <w:sz w:val="22"/>
          <w:szCs w:val="22"/>
          <w:lang w:eastAsia="zh-CN"/>
        </w:rPr>
        <w:t xml:space="preserve">earlier </w:t>
      </w:r>
      <w:r>
        <w:rPr>
          <w:rFonts w:eastAsia="SimSun"/>
          <w:sz w:val="22"/>
          <w:szCs w:val="22"/>
          <w:lang w:eastAsia="zh-CN"/>
        </w:rPr>
        <w:t>received from anchor UPF with a PDU Type 0 frame.</w:t>
      </w:r>
    </w:p>
    <w:p w14:paraId="5BCA9EC9" w14:textId="77777777" w:rsidR="009D3B38" w:rsidRDefault="009D3B38" w:rsidP="009D3B38">
      <w:pPr>
        <w:rPr>
          <w:rFonts w:eastAsia="SimSun"/>
          <w:b/>
          <w:bCs/>
          <w:sz w:val="22"/>
          <w:szCs w:val="22"/>
          <w:u w:val="single"/>
          <w:lang w:eastAsia="zh-CN"/>
        </w:rPr>
      </w:pPr>
    </w:p>
    <w:p w14:paraId="3CB36E88" w14:textId="7F330AAC" w:rsidR="009D3B38" w:rsidRPr="009D3B38" w:rsidRDefault="009D3B38" w:rsidP="009D3B38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 w:rsidRPr="009D3B38">
        <w:rPr>
          <w:rFonts w:eastAsia="SimSun"/>
          <w:b/>
          <w:bCs/>
          <w:sz w:val="22"/>
          <w:szCs w:val="22"/>
          <w:u w:val="single"/>
          <w:lang w:eastAsia="zh-CN"/>
        </w:rPr>
        <w:t>I</w:t>
      </w:r>
      <w:r>
        <w:rPr>
          <w:rFonts w:eastAsia="SimSun"/>
          <w:b/>
          <w:bCs/>
          <w:sz w:val="22"/>
          <w:szCs w:val="22"/>
          <w:u w:val="single"/>
          <w:lang w:eastAsia="zh-CN"/>
        </w:rPr>
        <w:t>OT Issue</w:t>
      </w:r>
    </w:p>
    <w:p w14:paraId="4AA42854" w14:textId="32402D45" w:rsidR="009D3B38" w:rsidRDefault="009D3B38" w:rsidP="009D3B3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As said above, in 5g to 4g handover the UPF decodes the RAN container (TS 38.415 PDU Type</w:t>
      </w:r>
      <w:r w:rsidR="00BC4407">
        <w:rPr>
          <w:rFonts w:eastAsia="SimSun"/>
          <w:sz w:val="22"/>
          <w:szCs w:val="22"/>
          <w:lang w:eastAsia="zh-CN"/>
        </w:rPr>
        <w:t xml:space="preserve"> frame</w:t>
      </w:r>
      <w:r>
        <w:rPr>
          <w:rFonts w:eastAsia="SimSun"/>
          <w:sz w:val="22"/>
          <w:szCs w:val="22"/>
          <w:lang w:eastAsia="zh-CN"/>
        </w:rPr>
        <w:t>) of the GTP-U header in order to find the QFI associated with the user data packet and map to the appropriate EPS bearer towards the SGW.</w:t>
      </w:r>
    </w:p>
    <w:p w14:paraId="1BAC53E7" w14:textId="77777777" w:rsidR="009D3B38" w:rsidRDefault="009D3B38" w:rsidP="00843CC3">
      <w:pPr>
        <w:rPr>
          <w:rFonts w:eastAsia="SimSun"/>
          <w:sz w:val="22"/>
          <w:szCs w:val="22"/>
          <w:lang w:eastAsia="zh-CN"/>
        </w:rPr>
      </w:pPr>
    </w:p>
    <w:p w14:paraId="3FE14332" w14:textId="6A88C2F6" w:rsidR="009D3B38" w:rsidRPr="00363875" w:rsidRDefault="009D3B3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If the UPF expect PDU Type 0 and receives PDU Type 1, which has different format, it generates a critical error.</w:t>
      </w:r>
    </w:p>
    <w:p w14:paraId="68AFA784" w14:textId="1B195127" w:rsidR="009D3B38" w:rsidRPr="00363875" w:rsidRDefault="009D3B38" w:rsidP="009D3B3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If the UPF expect PDU Type 1 and receives PDU Type 0, which has different format, it generates a critical error.</w:t>
      </w:r>
    </w:p>
    <w:p w14:paraId="7F36CBB9" w14:textId="74327A0E" w:rsidR="00363875" w:rsidRPr="00363875" w:rsidRDefault="00363875" w:rsidP="00843CC3">
      <w:pPr>
        <w:rPr>
          <w:rFonts w:eastAsia="SimSun"/>
          <w:sz w:val="22"/>
          <w:szCs w:val="22"/>
          <w:lang w:eastAsia="zh-CN"/>
        </w:rPr>
      </w:pPr>
    </w:p>
    <w:p w14:paraId="25BF5BA5" w14:textId="3BB835BE" w:rsidR="00A70420" w:rsidRPr="00363875" w:rsidRDefault="009D3B3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Urgent resolution of this issue is needed to avoid IOT issue. A CR to TS 38.415 is proposed in [2].</w:t>
      </w:r>
    </w:p>
    <w:p w14:paraId="13E8D7AB" w14:textId="66A683F3" w:rsidR="008D5E2B" w:rsidRPr="00363875" w:rsidRDefault="008D5E2B" w:rsidP="00C057C2">
      <w:pPr>
        <w:rPr>
          <w:rFonts w:eastAsia="SimSun"/>
          <w:sz w:val="22"/>
          <w:szCs w:val="22"/>
          <w:lang w:eastAsia="zh-CN"/>
        </w:rPr>
      </w:pPr>
    </w:p>
    <w:p w14:paraId="671B0D68" w14:textId="315FA5DA" w:rsidR="001E0E17" w:rsidRDefault="008D5E2B" w:rsidP="00C057C2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 w:rsidR="00BC4407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>: agree the CR in [</w:t>
      </w:r>
      <w:r w:rsidR="00BC4407">
        <w:rPr>
          <w:rFonts w:eastAsia="SimSun"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>].</w:t>
      </w:r>
    </w:p>
    <w:p w14:paraId="52216FE0" w14:textId="67CDB8AB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36731DA2" w14:textId="014C52D5" w:rsidR="00BC4407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BC4407">
        <w:rPr>
          <w:rFonts w:eastAsia="SimSun"/>
          <w:sz w:val="22"/>
          <w:szCs w:val="22"/>
          <w:lang w:val="en-US" w:eastAsia="zh-CN"/>
        </w:rPr>
        <w:t>explained the IOT issue related to the choice of PDU Type frame to be used over the forwarding tunnel in a 5g to 4g handover and makes the following proposal:</w:t>
      </w:r>
    </w:p>
    <w:p w14:paraId="5B317155" w14:textId="77777777" w:rsidR="00BC4407" w:rsidRDefault="00BC4407" w:rsidP="00C87A0C">
      <w:pPr>
        <w:rPr>
          <w:rFonts w:eastAsia="SimSun"/>
          <w:sz w:val="22"/>
          <w:szCs w:val="22"/>
          <w:lang w:val="en-US" w:eastAsia="zh-CN"/>
        </w:rPr>
      </w:pPr>
    </w:p>
    <w:p w14:paraId="4F56F366" w14:textId="77777777" w:rsidR="00BC4407" w:rsidRDefault="00BC4407" w:rsidP="00BC4407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>: agree the CR in [2].</w:t>
      </w:r>
    </w:p>
    <w:p w14:paraId="4C999EDA" w14:textId="77777777" w:rsidR="00532F88" w:rsidRDefault="00532F88" w:rsidP="00532F88">
      <w:pPr>
        <w:rPr>
          <w:rFonts w:eastAsia="SimSun"/>
          <w:sz w:val="22"/>
          <w:szCs w:val="22"/>
          <w:lang w:eastAsia="zh-CN"/>
        </w:rPr>
      </w:pPr>
    </w:p>
    <w:p w14:paraId="14671007" w14:textId="77777777" w:rsidR="00D447DC" w:rsidRPr="00532F88" w:rsidRDefault="00D447DC" w:rsidP="00C87A0C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7C0EC173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9D3B38">
        <w:rPr>
          <w:rFonts w:eastAsia="Times New Roman"/>
          <w:sz w:val="20"/>
          <w:lang w:eastAsia="en-US"/>
        </w:rPr>
        <w:t>1</w:t>
      </w:r>
      <w:r w:rsidR="005C629B">
        <w:rPr>
          <w:rFonts w:eastAsia="Times New Roman"/>
          <w:sz w:val="20"/>
          <w:lang w:eastAsia="en-US"/>
        </w:rPr>
        <w:t>1648</w:t>
      </w:r>
      <w:r>
        <w:rPr>
          <w:rFonts w:eastAsia="Times New Roman"/>
          <w:sz w:val="20"/>
          <w:lang w:eastAsia="en-US"/>
        </w:rPr>
        <w:t xml:space="preserve">, </w:t>
      </w:r>
      <w:r w:rsidR="009D3B38">
        <w:rPr>
          <w:rFonts w:eastAsia="Times New Roman"/>
          <w:i/>
          <w:sz w:val="20"/>
          <w:lang w:eastAsia="en-US"/>
        </w:rPr>
        <w:t>Correction of PDU Type</w:t>
      </w:r>
      <w:r w:rsidR="005C629B">
        <w:rPr>
          <w:rFonts w:eastAsia="Times New Roman"/>
          <w:i/>
          <w:sz w:val="20"/>
          <w:lang w:eastAsia="en-US"/>
        </w:rPr>
        <w:t xml:space="preserve"> Frame</w:t>
      </w:r>
      <w:r w:rsidR="00C057C2">
        <w:rPr>
          <w:rFonts w:eastAsia="Times New Roman"/>
          <w:i/>
          <w:sz w:val="20"/>
          <w:lang w:eastAsia="en-US"/>
        </w:rPr>
        <w:t xml:space="preserve"> 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41B16" w14:textId="77777777" w:rsidR="001E26B1" w:rsidRDefault="001E26B1">
      <w:r>
        <w:separator/>
      </w:r>
    </w:p>
  </w:endnote>
  <w:endnote w:type="continuationSeparator" w:id="0">
    <w:p w14:paraId="3F1EA9B3" w14:textId="77777777" w:rsidR="001E26B1" w:rsidRDefault="001E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FE757" w14:textId="77777777" w:rsidR="001E26B1" w:rsidRDefault="001E26B1">
      <w:r>
        <w:separator/>
      </w:r>
    </w:p>
  </w:footnote>
  <w:footnote w:type="continuationSeparator" w:id="0">
    <w:p w14:paraId="3FA00CDD" w14:textId="77777777" w:rsidR="001E26B1" w:rsidRDefault="001E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 w:numId="27">
    <w:abstractNumId w:val="26"/>
  </w:num>
  <w:num w:numId="28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73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D7E95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26B1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28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875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764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1CC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29B"/>
    <w:rsid w:val="005C6361"/>
    <w:rsid w:val="005C65A2"/>
    <w:rsid w:val="005C6FDE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5D76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B38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420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407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21D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A8D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518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7</cp:revision>
  <cp:lastPrinted>2010-04-28T11:04:00Z</cp:lastPrinted>
  <dcterms:created xsi:type="dcterms:W3CDTF">2021-04-21T19:23:00Z</dcterms:created>
  <dcterms:modified xsi:type="dcterms:W3CDTF">2021-05-05T10:10:00Z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