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D1CFC3" w14:textId="0A91BC93" w:rsidR="00A649CD" w:rsidRDefault="00A649CD" w:rsidP="00A649CD">
      <w:pPr>
        <w:pStyle w:val="Header"/>
        <w:tabs>
          <w:tab w:val="left" w:pos="6521"/>
        </w:tabs>
        <w:jc w:val="both"/>
        <w:rPr>
          <w:color w:val="auto"/>
          <w:sz w:val="24"/>
        </w:rPr>
      </w:pPr>
      <w:r>
        <w:rPr>
          <w:lang w:eastAsia="en-GB"/>
        </w:rPr>
        <mc:AlternateContent>
          <mc:Choice Requires="wps">
            <w:drawing>
              <wp:anchor distT="0" distB="0" distL="114300" distR="114300" simplePos="0" relativeHeight="251659264" behindDoc="0" locked="1" layoutInCell="1" allowOverlap="1" wp14:anchorId="6FD1CFDE" wp14:editId="6FD1CFDF">
                <wp:simplePos x="0" y="0"/>
                <wp:positionH relativeFrom="column">
                  <wp:posOffset>0</wp:posOffset>
                </wp:positionH>
                <wp:positionV relativeFrom="paragraph">
                  <wp:posOffset>0</wp:posOffset>
                </wp:positionV>
                <wp:extent cx="635" cy="635"/>
                <wp:effectExtent l="0" t="0" r="0" b="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191E7D"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color w:val="auto"/>
          <w:sz w:val="24"/>
        </w:rPr>
        <w:t>3GPP TSG-RAN WG2 Meeting #99</w:t>
      </w:r>
      <w:r>
        <w:rPr>
          <w:color w:val="auto"/>
          <w:sz w:val="24"/>
          <w:lang w:eastAsia="zh-CN"/>
        </w:rPr>
        <w:tab/>
      </w:r>
      <w:r>
        <w:rPr>
          <w:color w:val="auto"/>
          <w:sz w:val="24"/>
          <w:lang w:eastAsia="zh-CN"/>
        </w:rPr>
        <w:tab/>
      </w:r>
      <w:bookmarkStart w:id="0" w:name="_GoBack"/>
      <w:r>
        <w:rPr>
          <w:i/>
          <w:color w:val="auto"/>
          <w:sz w:val="24"/>
        </w:rPr>
        <w:t>R2-</w:t>
      </w:r>
      <w:r w:rsidR="004B674D">
        <w:rPr>
          <w:i/>
          <w:color w:val="auto"/>
          <w:sz w:val="24"/>
          <w:lang w:eastAsia="zh-CN"/>
        </w:rPr>
        <w:t>1708834</w:t>
      </w:r>
      <w:bookmarkEnd w:id="0"/>
    </w:p>
    <w:p w14:paraId="6FD1CFC4" w14:textId="77777777" w:rsidR="00A649CD" w:rsidRDefault="00A649CD" w:rsidP="00A649CD">
      <w:pPr>
        <w:pStyle w:val="Header"/>
        <w:tabs>
          <w:tab w:val="left" w:pos="6521"/>
        </w:tabs>
        <w:jc w:val="both"/>
        <w:rPr>
          <w:color w:val="auto"/>
          <w:sz w:val="24"/>
          <w:lang w:eastAsia="zh-CN"/>
        </w:rPr>
      </w:pPr>
      <w:r>
        <w:rPr>
          <w:color w:val="auto"/>
          <w:sz w:val="24"/>
          <w:lang w:eastAsia="zh-CN"/>
        </w:rPr>
        <w:t>Berlin</w:t>
      </w:r>
      <w:r>
        <w:rPr>
          <w:color w:val="auto"/>
          <w:sz w:val="24"/>
        </w:rPr>
        <w:t xml:space="preserve">, </w:t>
      </w:r>
      <w:r>
        <w:rPr>
          <w:color w:val="auto"/>
          <w:sz w:val="24"/>
          <w:lang w:eastAsia="zh-CN"/>
        </w:rPr>
        <w:t>Germany</w:t>
      </w:r>
      <w:r>
        <w:rPr>
          <w:color w:val="auto"/>
          <w:sz w:val="24"/>
        </w:rPr>
        <w:t xml:space="preserve">, </w:t>
      </w:r>
      <w:r>
        <w:rPr>
          <w:color w:val="auto"/>
          <w:sz w:val="24"/>
          <w:lang w:eastAsia="zh-CN"/>
        </w:rPr>
        <w:t>21</w:t>
      </w:r>
      <w:r>
        <w:rPr>
          <w:color w:val="auto"/>
          <w:sz w:val="24"/>
        </w:rPr>
        <w:t>-</w:t>
      </w:r>
      <w:r>
        <w:rPr>
          <w:color w:val="auto"/>
          <w:sz w:val="24"/>
          <w:lang w:eastAsia="zh-CN"/>
        </w:rPr>
        <w:t>25</w:t>
      </w:r>
      <w:r>
        <w:rPr>
          <w:color w:val="auto"/>
          <w:sz w:val="24"/>
        </w:rPr>
        <w:t xml:space="preserve"> </w:t>
      </w:r>
      <w:r>
        <w:rPr>
          <w:color w:val="auto"/>
          <w:sz w:val="24"/>
          <w:lang w:eastAsia="zh-CN"/>
        </w:rPr>
        <w:t>August</w:t>
      </w:r>
      <w:r>
        <w:rPr>
          <w:color w:val="auto"/>
          <w:sz w:val="24"/>
        </w:rPr>
        <w:t>, 201</w:t>
      </w:r>
      <w:r>
        <w:rPr>
          <w:color w:val="auto"/>
          <w:sz w:val="24"/>
          <w:lang w:eastAsia="zh-CN"/>
        </w:rPr>
        <w:t>7</w:t>
      </w:r>
    </w:p>
    <w:p w14:paraId="6FD1CFC5" w14:textId="77777777" w:rsidR="00A649CD" w:rsidRDefault="00A649CD" w:rsidP="00A649CD"/>
    <w:p w14:paraId="6FD1CFC6" w14:textId="77777777" w:rsidR="00A649CD" w:rsidRDefault="00A649CD" w:rsidP="00A649CD">
      <w:pPr>
        <w:rPr>
          <w:rFonts w:ascii="Arial" w:eastAsia="SimSun" w:hAnsi="Arial"/>
          <w:b/>
          <w:sz w:val="24"/>
          <w:lang w:val="en-US" w:eastAsia="zh-CN"/>
        </w:rPr>
      </w:pPr>
      <w:r>
        <w:rPr>
          <w:rFonts w:ascii="Arial" w:hAnsi="Arial"/>
          <w:b/>
          <w:sz w:val="24"/>
          <w:lang w:val="en-US"/>
        </w:rPr>
        <w:t>Agenda Item:</w:t>
      </w:r>
      <w:bookmarkStart w:id="1" w:name="Source"/>
      <w:bookmarkEnd w:id="1"/>
      <w:r>
        <w:rPr>
          <w:rFonts w:ascii="Arial" w:hAnsi="Arial"/>
          <w:b/>
          <w:sz w:val="24"/>
          <w:lang w:val="en-US"/>
        </w:rPr>
        <w:tab/>
      </w:r>
      <w:r w:rsidR="00CD6585" w:rsidRPr="00CD6585">
        <w:rPr>
          <w:rFonts w:ascii="Arial" w:eastAsia="SimSun" w:hAnsi="Arial"/>
          <w:b/>
          <w:sz w:val="24"/>
          <w:lang w:val="en-US" w:eastAsia="zh-CN"/>
        </w:rPr>
        <w:t>9.7.2</w:t>
      </w:r>
    </w:p>
    <w:p w14:paraId="6FD1CFC7" w14:textId="77777777" w:rsidR="00A649CD" w:rsidRDefault="00A649CD" w:rsidP="00A649CD">
      <w:pPr>
        <w:tabs>
          <w:tab w:val="left" w:pos="1985"/>
        </w:tabs>
        <w:spacing w:afterLines="100" w:after="240"/>
        <w:rPr>
          <w:rFonts w:ascii="Arial" w:eastAsia="SimSun" w:hAnsi="Arial"/>
          <w:b/>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b/>
          <w:sz w:val="24"/>
          <w:lang w:val="en-US"/>
        </w:rPr>
        <w:tab/>
        <w:t>Intel Corporation</w:t>
      </w:r>
    </w:p>
    <w:p w14:paraId="6FD1CFC8" w14:textId="77777777" w:rsidR="00A649CD" w:rsidRDefault="00A649CD" w:rsidP="00A649CD">
      <w:pPr>
        <w:tabs>
          <w:tab w:val="left" w:pos="1985"/>
        </w:tabs>
        <w:spacing w:afterLines="100" w:after="240"/>
        <w:rPr>
          <w:rFonts w:ascii="Arial" w:hAnsi="Arial"/>
          <w:b/>
          <w:sz w:val="24"/>
          <w:lang w:val="en-US"/>
        </w:rPr>
      </w:pPr>
      <w:r>
        <w:rPr>
          <w:rFonts w:ascii="Arial" w:hAnsi="Arial"/>
          <w:b/>
          <w:sz w:val="24"/>
          <w:lang w:val="en-US"/>
        </w:rPr>
        <w:t xml:space="preserve">Title: </w:t>
      </w:r>
      <w:r>
        <w:rPr>
          <w:rFonts w:ascii="Arial" w:hAnsi="Arial"/>
          <w:b/>
          <w:sz w:val="24"/>
          <w:lang w:val="en-US"/>
        </w:rPr>
        <w:tab/>
      </w:r>
      <w:r>
        <w:rPr>
          <w:rFonts w:ascii="Arial" w:hAnsi="Arial"/>
          <w:b/>
          <w:sz w:val="24"/>
          <w:lang w:val="en-US"/>
        </w:rPr>
        <w:tab/>
        <w:t xml:space="preserve">PDCP for </w:t>
      </w:r>
      <w:r w:rsidR="006F4871">
        <w:rPr>
          <w:rFonts w:ascii="Arial" w:hAnsi="Arial"/>
          <w:b/>
          <w:sz w:val="24"/>
          <w:lang w:val="en-US"/>
        </w:rPr>
        <w:t>E-UTRA</w:t>
      </w:r>
      <w:r>
        <w:rPr>
          <w:rFonts w:ascii="Arial" w:hAnsi="Arial"/>
          <w:b/>
          <w:sz w:val="24"/>
          <w:lang w:val="en-US"/>
        </w:rPr>
        <w:t xml:space="preserve"> connected to </w:t>
      </w:r>
      <w:r w:rsidR="006F4871">
        <w:rPr>
          <w:rFonts w:ascii="Arial" w:hAnsi="Arial"/>
          <w:b/>
          <w:sz w:val="24"/>
          <w:lang w:val="en-US"/>
        </w:rPr>
        <w:t>5G</w:t>
      </w:r>
      <w:r>
        <w:rPr>
          <w:rFonts w:ascii="Arial" w:hAnsi="Arial"/>
          <w:b/>
          <w:sz w:val="24"/>
          <w:lang w:val="en-US"/>
        </w:rPr>
        <w:t>C</w:t>
      </w:r>
    </w:p>
    <w:p w14:paraId="6FD1CFC9" w14:textId="77777777" w:rsidR="00A649CD" w:rsidRDefault="00A649CD" w:rsidP="00A649CD">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Pr>
          <w:rFonts w:ascii="Arial" w:hAnsi="Arial"/>
          <w:b/>
          <w:sz w:val="24"/>
          <w:lang w:val="en-US"/>
        </w:rPr>
        <w:t>Document for:</w:t>
      </w:r>
      <w:r>
        <w:rPr>
          <w:rFonts w:ascii="Arial" w:hAnsi="Arial"/>
          <w:b/>
          <w:sz w:val="24"/>
          <w:lang w:val="en-US"/>
        </w:rPr>
        <w:tab/>
      </w:r>
      <w:bookmarkStart w:id="2" w:name="DocumentFor"/>
      <w:bookmarkEnd w:id="2"/>
      <w:r>
        <w:rPr>
          <w:rFonts w:ascii="Arial" w:hAnsi="Arial"/>
          <w:b/>
          <w:sz w:val="24"/>
          <w:lang w:val="en-US"/>
        </w:rPr>
        <w:tab/>
      </w:r>
      <w:r>
        <w:rPr>
          <w:rFonts w:ascii="Arial" w:hAnsi="Arial"/>
          <w:b/>
          <w:sz w:val="24"/>
          <w:lang w:val="en-US"/>
        </w:rPr>
        <w:tab/>
        <w:t>Discussion and Decision</w:t>
      </w:r>
    </w:p>
    <w:p w14:paraId="6FD1CFCA" w14:textId="77777777" w:rsidR="00681090" w:rsidRDefault="00A649CD" w:rsidP="00A649CD">
      <w:pPr>
        <w:pStyle w:val="Heading1"/>
      </w:pPr>
      <w:r>
        <w:t>Introduction</w:t>
      </w:r>
    </w:p>
    <w:p w14:paraId="6FD1CFCB" w14:textId="77777777" w:rsidR="00A649CD" w:rsidRDefault="00A649CD" w:rsidP="00A649CD">
      <w:r>
        <w:t>It was decided that in EN-DC, either LTE or NR PDCP can be used on LTE side for DRBs, with PDCP for SRBs still FFS.</w:t>
      </w:r>
    </w:p>
    <w:p w14:paraId="6FD1CFCC" w14:textId="507E7979" w:rsidR="00330046" w:rsidRDefault="00A649CD" w:rsidP="00A649CD">
      <w:r>
        <w:t xml:space="preserve">This document discusses the PDCP to use on LTE side when </w:t>
      </w:r>
      <w:r w:rsidR="006F4871">
        <w:t>E-UTRA is connected to 5G</w:t>
      </w:r>
      <w:r>
        <w:t>C</w:t>
      </w:r>
      <w:r w:rsidR="00330046">
        <w:t xml:space="preserve"> (architecture option 7)</w:t>
      </w:r>
      <w:r w:rsidR="00054810">
        <w:t>.</w:t>
      </w:r>
    </w:p>
    <w:p w14:paraId="6FD1CFCD" w14:textId="77777777" w:rsidR="00330046" w:rsidRDefault="00330046" w:rsidP="00330046">
      <w:pPr>
        <w:pStyle w:val="Heading1"/>
      </w:pPr>
      <w:r>
        <w:t>Discussion</w:t>
      </w:r>
    </w:p>
    <w:p w14:paraId="6FD1CFCE" w14:textId="2C3502B6" w:rsidR="00A649CD" w:rsidRDefault="00330046" w:rsidP="00330046">
      <w:r>
        <w:t xml:space="preserve"> </w:t>
      </w:r>
      <w:r w:rsidR="00FB31AC">
        <w:t xml:space="preserve">NR PDCP </w:t>
      </w:r>
      <w:r w:rsidR="00054810">
        <w:t>can</w:t>
      </w:r>
      <w:r w:rsidR="00FB31AC">
        <w:t xml:space="preserve"> already </w:t>
      </w:r>
      <w:r w:rsidR="00054810">
        <w:t xml:space="preserve">be </w:t>
      </w:r>
      <w:r w:rsidR="00FB31AC">
        <w:t>used for LTE side for EN-DC</w:t>
      </w:r>
      <w:r w:rsidR="00054810">
        <w:t xml:space="preserve"> for DRB</w:t>
      </w:r>
      <w:r w:rsidR="00B102FB">
        <w:t>s</w:t>
      </w:r>
      <w:r w:rsidR="00FB31AC">
        <w:t xml:space="preserve">.  </w:t>
      </w:r>
      <w:r>
        <w:t xml:space="preserve">When </w:t>
      </w:r>
      <w:r w:rsidR="006F4871">
        <w:t>E-UTRA is connected to 5GC</w:t>
      </w:r>
      <w:r>
        <w:t xml:space="preserve">, the QoS </w:t>
      </w:r>
      <w:r w:rsidR="00340137">
        <w:t xml:space="preserve">is based on NG-C also with SDAP.  </w:t>
      </w:r>
      <w:r w:rsidR="008E7D0A">
        <w:t>T</w:t>
      </w:r>
      <w:r w:rsidR="00340137">
        <w:t xml:space="preserve">here isn’t anything in NR PDCP at this time that is specific to 5G QoS.  In this case, either LTE PDCP or NR PDCP can be used on LTE side for DRBs. </w:t>
      </w:r>
      <w:r w:rsidR="008E7D0A">
        <w:t>However, it would still be useful to already limit the 5G QoS handling and SDAP to NR PDCP.  Future extensions for 5G QoS will then need be done only for NR PDCP.</w:t>
      </w:r>
    </w:p>
    <w:p w14:paraId="6FD1CFCF" w14:textId="08B5C7E7" w:rsidR="00FB31AC" w:rsidRPr="00A57A0E" w:rsidRDefault="00FB31AC" w:rsidP="00330046">
      <w:pPr>
        <w:rPr>
          <w:b/>
        </w:rPr>
      </w:pPr>
      <w:r w:rsidRPr="00A57A0E">
        <w:rPr>
          <w:b/>
        </w:rPr>
        <w:t xml:space="preserve">Proposal #1: For </w:t>
      </w:r>
      <w:r w:rsidR="00B6627E">
        <w:rPr>
          <w:b/>
        </w:rPr>
        <w:t>E-UTRA</w:t>
      </w:r>
      <w:r w:rsidR="00B6627E" w:rsidRPr="00A57A0E">
        <w:rPr>
          <w:b/>
        </w:rPr>
        <w:t xml:space="preserve"> </w:t>
      </w:r>
      <w:r w:rsidRPr="00A57A0E">
        <w:rPr>
          <w:b/>
        </w:rPr>
        <w:t>connected to 5G-C, only NR PDCP is used for the DRBs.</w:t>
      </w:r>
    </w:p>
    <w:p w14:paraId="6FD1CFD0" w14:textId="40C29CD8" w:rsidR="00FB31AC" w:rsidRDefault="00FB31AC" w:rsidP="00330046">
      <w:r>
        <w:t xml:space="preserve">As with EN-DC, either LTE </w:t>
      </w:r>
      <w:r w:rsidR="005821F4">
        <w:t>or</w:t>
      </w:r>
      <w:r>
        <w:t xml:space="preserve"> NR PDCP can be used for SRBs when </w:t>
      </w:r>
      <w:r w:rsidR="006F4871" w:rsidRPr="006F4871">
        <w:t>E-UTRA is connected to 5GC</w:t>
      </w:r>
      <w:r>
        <w:t xml:space="preserve">.  By default, </w:t>
      </w:r>
      <w:proofErr w:type="spellStart"/>
      <w:r>
        <w:t>eNB</w:t>
      </w:r>
      <w:proofErr w:type="spellEnd"/>
      <w:r>
        <w:t xml:space="preserve"> does not always know at the time of </w:t>
      </w:r>
      <w:proofErr w:type="spellStart"/>
      <w:r>
        <w:t>msg</w:t>
      </w:r>
      <w:proofErr w:type="spellEnd"/>
      <w:r>
        <w:t xml:space="preserve"> 3 whether the UE is accessing EPC or 5G-C.  </w:t>
      </w:r>
      <w:r w:rsidR="00450421">
        <w:t>In this case, the SRB always has to start with LTE PDCP.  This then leaves three options:</w:t>
      </w:r>
    </w:p>
    <w:p w14:paraId="6FD1CFD1" w14:textId="77777777" w:rsidR="00450421" w:rsidRDefault="00450421" w:rsidP="00CA06FD">
      <w:pPr>
        <w:pStyle w:val="ListParagraph"/>
        <w:numPr>
          <w:ilvl w:val="0"/>
          <w:numId w:val="4"/>
        </w:numPr>
      </w:pPr>
      <w:r>
        <w:t xml:space="preserve">Enhance </w:t>
      </w:r>
      <w:proofErr w:type="spellStart"/>
      <w:r>
        <w:t>msg</w:t>
      </w:r>
      <w:proofErr w:type="spellEnd"/>
      <w:r>
        <w:t xml:space="preserve"> 3 to indicate whether UE supports NR PDCP for SRB </w:t>
      </w:r>
      <w:r w:rsidR="0082740A">
        <w:t>or UE is connected to 5G-C</w:t>
      </w:r>
      <w:r w:rsidR="00CA06FD">
        <w:t>.  In this case, NR PDCP can be used right from the start of the connection and LTE PDCP is not used for SRBs.</w:t>
      </w:r>
    </w:p>
    <w:p w14:paraId="6FD1CFD2" w14:textId="77777777" w:rsidR="0082740A" w:rsidRDefault="00CA06FD" w:rsidP="00CA06FD">
      <w:pPr>
        <w:pStyle w:val="ListParagraph"/>
        <w:numPr>
          <w:ilvl w:val="0"/>
          <w:numId w:val="4"/>
        </w:numPr>
      </w:pPr>
      <w:r>
        <w:t xml:space="preserve">Start with LTE PDCP and </w:t>
      </w:r>
      <w:r w:rsidR="0082740A">
        <w:t>cont</w:t>
      </w:r>
      <w:r>
        <w:t xml:space="preserve">inue to </w:t>
      </w:r>
      <w:r w:rsidR="0082740A">
        <w:t>use of LTE PDCP for SRBs with 5G-C</w:t>
      </w:r>
    </w:p>
    <w:p w14:paraId="6FD1CFD3" w14:textId="0507DF97" w:rsidR="0082740A" w:rsidRDefault="00002C4A" w:rsidP="00CA06FD">
      <w:pPr>
        <w:pStyle w:val="ListParagraph"/>
        <w:numPr>
          <w:ilvl w:val="0"/>
          <w:numId w:val="4"/>
        </w:numPr>
      </w:pPr>
      <w:r>
        <w:t>If it is not possible to identify UE is accessing 5G-C, s</w:t>
      </w:r>
      <w:r w:rsidR="00CA06FD">
        <w:t>tart with LTE PDCP and r</w:t>
      </w:r>
      <w:r w:rsidR="0082740A">
        <w:t>econfigure LTE PDCP to NR PDCP</w:t>
      </w:r>
      <w:r w:rsidR="00CA06FD">
        <w:t xml:space="preserve"> immediately after the </w:t>
      </w:r>
      <w:proofErr w:type="spellStart"/>
      <w:r w:rsidR="00CA06FD">
        <w:t>msg</w:t>
      </w:r>
      <w:proofErr w:type="spellEnd"/>
      <w:r w:rsidR="00CA06FD">
        <w:t xml:space="preserve"> 5</w:t>
      </w:r>
      <w:r w:rsidR="00A57A0E">
        <w:t xml:space="preserve">.  As shown in </w:t>
      </w:r>
      <w:r w:rsidR="00A57A0E" w:rsidRPr="00E3647A">
        <w:t>[R2-</w:t>
      </w:r>
      <w:r w:rsidR="00B6627E">
        <w:t>17</w:t>
      </w:r>
      <w:r w:rsidR="004B674D" w:rsidRPr="00E3647A">
        <w:t>08794</w:t>
      </w:r>
      <w:r w:rsidR="00A57A0E" w:rsidRPr="00E3647A">
        <w:t>]</w:t>
      </w:r>
      <w:r w:rsidR="00A57A0E" w:rsidRPr="004B674D">
        <w:t>,</w:t>
      </w:r>
      <w:r w:rsidR="00A57A0E">
        <w:t xml:space="preserve"> this can be done by network with no specification impact.</w:t>
      </w:r>
    </w:p>
    <w:p w14:paraId="6FD1CFD4" w14:textId="77777777" w:rsidR="00A57A0E" w:rsidRDefault="00CD6585" w:rsidP="00A57A0E">
      <w:r>
        <w:t>Unlike DRB, since there is no fundamental reason to adopt LTE or NR PDCP for SRB from 5GC perspective, it is proposed to adopt the same solutions as agreed for EN-DC</w:t>
      </w:r>
      <w:r w:rsidR="00A10BBD">
        <w:t>.</w:t>
      </w:r>
    </w:p>
    <w:p w14:paraId="6FD1CFD5" w14:textId="1A196485" w:rsidR="00A57A0E" w:rsidRPr="00002C4A" w:rsidRDefault="00A10BBD" w:rsidP="00A57A0E">
      <w:pPr>
        <w:rPr>
          <w:b/>
        </w:rPr>
      </w:pPr>
      <w:r w:rsidRPr="00002C4A">
        <w:rPr>
          <w:b/>
        </w:rPr>
        <w:t>Prop</w:t>
      </w:r>
      <w:r w:rsidR="00002C4A" w:rsidRPr="00002C4A">
        <w:rPr>
          <w:b/>
        </w:rPr>
        <w:t>osal #2</w:t>
      </w:r>
      <w:r w:rsidRPr="00002C4A">
        <w:rPr>
          <w:b/>
        </w:rPr>
        <w:t xml:space="preserve">: </w:t>
      </w:r>
      <w:r w:rsidR="006F4871">
        <w:rPr>
          <w:b/>
        </w:rPr>
        <w:t>For PDCP for SRB when E-UTRA connected to 5GC, i</w:t>
      </w:r>
      <w:r w:rsidR="00CD6585" w:rsidRPr="00CD6585">
        <w:rPr>
          <w:b/>
        </w:rPr>
        <w:t>t is proposed to adopt the same solution as agreed for EN-DC</w:t>
      </w:r>
      <w:r w:rsidRPr="00002C4A">
        <w:rPr>
          <w:b/>
        </w:rPr>
        <w:t>.</w:t>
      </w:r>
    </w:p>
    <w:p w14:paraId="6FD1CFD6" w14:textId="77777777" w:rsidR="00A57A0E" w:rsidRDefault="00A57A0E" w:rsidP="00A57A0E"/>
    <w:p w14:paraId="6FD1CFD7" w14:textId="77777777" w:rsidR="0082740A" w:rsidRDefault="00002C4A" w:rsidP="00002C4A">
      <w:pPr>
        <w:pStyle w:val="Heading1"/>
      </w:pPr>
      <w:r>
        <w:t>Summary and proposals</w:t>
      </w:r>
    </w:p>
    <w:p w14:paraId="4ECDEEF8" w14:textId="6DC43508" w:rsidR="004B674D" w:rsidRPr="00E3647A" w:rsidRDefault="004B674D" w:rsidP="00002C4A">
      <w:r>
        <w:t>The document discussed the PDCP protocol to use for E-UTRA connected to 5GC.  The following proposals were made:</w:t>
      </w:r>
    </w:p>
    <w:p w14:paraId="2485B193" w14:textId="77777777" w:rsidR="00B6627E" w:rsidRPr="00A57A0E" w:rsidRDefault="00B6627E" w:rsidP="00B6627E">
      <w:pPr>
        <w:rPr>
          <w:b/>
        </w:rPr>
      </w:pPr>
      <w:r w:rsidRPr="00A57A0E">
        <w:rPr>
          <w:b/>
        </w:rPr>
        <w:lastRenderedPageBreak/>
        <w:t xml:space="preserve">Proposal #1: For </w:t>
      </w:r>
      <w:r>
        <w:rPr>
          <w:b/>
        </w:rPr>
        <w:t>E-UTRA</w:t>
      </w:r>
      <w:r w:rsidRPr="00A57A0E">
        <w:rPr>
          <w:b/>
        </w:rPr>
        <w:t xml:space="preserve"> connected to 5G-C, only NR PDCP is used for the DRBs.</w:t>
      </w:r>
    </w:p>
    <w:p w14:paraId="6FD1CFD9" w14:textId="606C7BF2" w:rsidR="00002C4A" w:rsidRPr="00002C4A" w:rsidRDefault="00002C4A" w:rsidP="00002C4A">
      <w:pPr>
        <w:rPr>
          <w:b/>
        </w:rPr>
      </w:pPr>
      <w:r w:rsidRPr="00002C4A">
        <w:rPr>
          <w:b/>
        </w:rPr>
        <w:t xml:space="preserve">Proposal #2: </w:t>
      </w:r>
      <w:r w:rsidR="006F4871">
        <w:rPr>
          <w:b/>
        </w:rPr>
        <w:t>For PDCP for SRB when E-UTRA connected to 5GC, i</w:t>
      </w:r>
      <w:r w:rsidR="006F4871" w:rsidRPr="00CD6585">
        <w:rPr>
          <w:b/>
        </w:rPr>
        <w:t>t</w:t>
      </w:r>
      <w:r w:rsidR="006F4871" w:rsidRPr="0042473B">
        <w:rPr>
          <w:b/>
        </w:rPr>
        <w:t xml:space="preserve"> </w:t>
      </w:r>
      <w:r w:rsidR="0042473B" w:rsidRPr="0042473B">
        <w:rPr>
          <w:b/>
        </w:rPr>
        <w:t>is proposed to adopt the same solution as agreed for EN-DC.</w:t>
      </w:r>
    </w:p>
    <w:p w14:paraId="6FD1CFDA" w14:textId="77777777" w:rsidR="00002C4A" w:rsidRDefault="00002C4A" w:rsidP="00330046"/>
    <w:p w14:paraId="6FD1CFDB" w14:textId="77777777" w:rsidR="0082740A" w:rsidRDefault="0082740A" w:rsidP="00330046">
      <w:r>
        <w:t xml:space="preserve"> </w:t>
      </w:r>
    </w:p>
    <w:p w14:paraId="6FD1CFDC" w14:textId="77777777" w:rsidR="0082740A" w:rsidRDefault="0082740A" w:rsidP="00330046"/>
    <w:p w14:paraId="6FD1CFDD" w14:textId="77777777" w:rsidR="008E7D0A" w:rsidRPr="00A649CD" w:rsidRDefault="008E7D0A" w:rsidP="00330046"/>
    <w:sectPr w:rsidR="008E7D0A" w:rsidRPr="00A649CD">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A63F43"/>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35BF3195"/>
    <w:multiLevelType w:val="hybridMultilevel"/>
    <w:tmpl w:val="F36C12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B901105"/>
    <w:multiLevelType w:val="hybridMultilevel"/>
    <w:tmpl w:val="52F88F7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1320907"/>
    <w:multiLevelType w:val="hybridMultilevel"/>
    <w:tmpl w:val="DF181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9CD"/>
    <w:rsid w:val="000020E4"/>
    <w:rsid w:val="0000259F"/>
    <w:rsid w:val="00002C4A"/>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810"/>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046"/>
    <w:rsid w:val="00330356"/>
    <w:rsid w:val="00331196"/>
    <w:rsid w:val="00331512"/>
    <w:rsid w:val="00331BC9"/>
    <w:rsid w:val="0033360E"/>
    <w:rsid w:val="00334DA4"/>
    <w:rsid w:val="00334E2C"/>
    <w:rsid w:val="003367FF"/>
    <w:rsid w:val="00340137"/>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473B"/>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421"/>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674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21F4"/>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4871"/>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2740A"/>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E7D0A"/>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0BBD"/>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57A0E"/>
    <w:rsid w:val="00A600D8"/>
    <w:rsid w:val="00A608CC"/>
    <w:rsid w:val="00A60C0E"/>
    <w:rsid w:val="00A621CE"/>
    <w:rsid w:val="00A6278D"/>
    <w:rsid w:val="00A63092"/>
    <w:rsid w:val="00A64565"/>
    <w:rsid w:val="00A649CD"/>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02FB"/>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27E"/>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06FD"/>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D6585"/>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647A"/>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31A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1CFC3"/>
  <w15:chartTrackingRefBased/>
  <w15:docId w15:val="{6AA011A9-6B0C-456E-B6A5-4EC472AE6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49CD"/>
  </w:style>
  <w:style w:type="paragraph" w:styleId="Heading1">
    <w:name w:val="heading 1"/>
    <w:basedOn w:val="Normal"/>
    <w:next w:val="Normal"/>
    <w:link w:val="Heading1Char"/>
    <w:uiPriority w:val="9"/>
    <w:qFormat/>
    <w:rsid w:val="00A649CD"/>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A649CD"/>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A649CD"/>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A649CD"/>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649CD"/>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A649CD"/>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A649CD"/>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A649CD"/>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649CD"/>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semiHidden/>
    <w:locked/>
    <w:rsid w:val="00A649CD"/>
    <w:rPr>
      <w:rFonts w:ascii="Arial" w:eastAsia="SimSun" w:hAnsi="Arial" w:cs="Arial"/>
      <w:b/>
      <w:noProof/>
      <w:color w:val="0000FF"/>
      <w:kern w:val="2"/>
      <w:sz w:val="18"/>
      <w:szCs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semiHidden/>
    <w:unhideWhenUsed/>
    <w:rsid w:val="00A649CD"/>
    <w:pPr>
      <w:widowControl w:val="0"/>
      <w:spacing w:after="0" w:line="240" w:lineRule="auto"/>
    </w:pPr>
    <w:rPr>
      <w:rFonts w:ascii="Arial" w:eastAsia="SimSun" w:hAnsi="Arial" w:cs="Arial"/>
      <w:b/>
      <w:noProof/>
      <w:color w:val="0000FF"/>
      <w:kern w:val="2"/>
      <w:sz w:val="18"/>
      <w:szCs w:val="20"/>
    </w:rPr>
  </w:style>
  <w:style w:type="character" w:customStyle="1" w:styleId="HeaderChar1">
    <w:name w:val="Header Char1"/>
    <w:basedOn w:val="DefaultParagraphFont"/>
    <w:uiPriority w:val="99"/>
    <w:semiHidden/>
    <w:rsid w:val="00A649CD"/>
  </w:style>
  <w:style w:type="character" w:customStyle="1" w:styleId="Heading1Char">
    <w:name w:val="Heading 1 Char"/>
    <w:basedOn w:val="DefaultParagraphFont"/>
    <w:link w:val="Heading1"/>
    <w:uiPriority w:val="9"/>
    <w:rsid w:val="00A649C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A649CD"/>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A649CD"/>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A649CD"/>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A649CD"/>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A649CD"/>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A649CD"/>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A649C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649CD"/>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CA06FD"/>
    <w:pPr>
      <w:ind w:left="720"/>
      <w:contextualSpacing/>
    </w:pPr>
  </w:style>
  <w:style w:type="paragraph" w:styleId="BalloonText">
    <w:name w:val="Balloon Text"/>
    <w:basedOn w:val="Normal"/>
    <w:link w:val="BalloonTextChar"/>
    <w:uiPriority w:val="99"/>
    <w:semiHidden/>
    <w:unhideWhenUsed/>
    <w:rsid w:val="004B67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74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A5A945-0A0C-4527-B563-DF082C54EA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D15090-4D49-4F09-9B21-8936E656EBD6}">
  <ds:schemaRefs>
    <ds:schemaRef ds:uri="http://schemas.microsoft.com/sharepoint/v3/contenttype/forms"/>
  </ds:schemaRefs>
</ds:datastoreItem>
</file>

<file path=customXml/itemProps3.xml><?xml version="1.0" encoding="utf-8"?>
<ds:datastoreItem xmlns:ds="http://schemas.openxmlformats.org/officeDocument/2006/customXml" ds:itemID="{5507E054-3771-4F0E-BB85-657F09B9A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Intel-01</dc:creator>
  <cp:keywords>CTPClassification=CTP_IC:VisualMarkings=</cp:keywords>
  <dc:description/>
  <cp:lastModifiedBy>SP-1</cp:lastModifiedBy>
  <cp:revision>2</cp:revision>
  <dcterms:created xsi:type="dcterms:W3CDTF">2017-08-12T03:50:00Z</dcterms:created>
  <dcterms:modified xsi:type="dcterms:W3CDTF">2017-08-12T03:50:00Z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e21fd54a-2e07-410e-bb8c-512d38561891</vt:lpwstr>
  </property>
  <property fmtid="{D5CDD505-2E9C-101B-9397-08002B2CF9AE}" pid="4" name="CTP_BU">
    <vt:lpwstr>NEXT GEN AND STANDARDS GROUP</vt:lpwstr>
  </property>
  <property fmtid="{D5CDD505-2E9C-101B-9397-08002B2CF9AE}" pid="5" name="CTP_TimeStamp">
    <vt:lpwstr>2017-08-10 15:12:46Z</vt:lpwstr>
  </property>
  <property fmtid="{D5CDD505-2E9C-101B-9397-08002B2CF9AE}" pid="6" name="CTPClassification">
    <vt:lpwstr>CTP_IC</vt:lpwstr>
  </property>
</Properties>
</file>