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A985" w14:textId="77777777" w:rsidR="007C2CF6" w:rsidRPr="00F70E4F" w:rsidRDefault="007C2CF6" w:rsidP="007C2CF6">
      <w:pPr>
        <w:pStyle w:val="Header"/>
        <w:tabs>
          <w:tab w:val="right" w:pos="9639"/>
        </w:tabs>
        <w:rPr>
          <w:bCs/>
          <w:i/>
          <w:noProof w:val="0"/>
          <w:sz w:val="24"/>
          <w:szCs w:val="24"/>
        </w:rPr>
      </w:pPr>
      <w:r w:rsidRPr="00F70E4F">
        <w:rPr>
          <w:bCs/>
          <w:noProof w:val="0"/>
          <w:sz w:val="24"/>
          <w:szCs w:val="24"/>
        </w:rPr>
        <w:t>3GPP TSG-RAN WG2 Meeting #132</w:t>
      </w:r>
      <w:r w:rsidRPr="00F70E4F">
        <w:rPr>
          <w:bCs/>
          <w:noProof w:val="0"/>
          <w:sz w:val="24"/>
          <w:szCs w:val="24"/>
        </w:rPr>
        <w:tab/>
      </w:r>
    </w:p>
    <w:p w14:paraId="3723E1D3" w14:textId="21F8C6B7" w:rsidR="005432D9" w:rsidRPr="00F70E4F" w:rsidRDefault="007C2CF6" w:rsidP="007C2CF6">
      <w:pPr>
        <w:pStyle w:val="Header"/>
        <w:tabs>
          <w:tab w:val="right" w:pos="9641"/>
        </w:tabs>
        <w:rPr>
          <w:bCs/>
          <w:noProof w:val="0"/>
          <w:sz w:val="24"/>
        </w:rPr>
      </w:pPr>
      <w:r w:rsidRPr="00F70E4F">
        <w:rPr>
          <w:sz w:val="24"/>
        </w:rPr>
        <w:t>Dallas, USA, 17 – 21 November 2025</w:t>
      </w:r>
      <w:r w:rsidRPr="00F70E4F">
        <w:rPr>
          <w:sz w:val="24"/>
        </w:rPr>
        <w:tab/>
      </w:r>
      <w:r w:rsidR="005255DC" w:rsidRPr="00F70E4F">
        <w:rPr>
          <w:i/>
          <w:iCs/>
          <w:sz w:val="24"/>
        </w:rPr>
        <w:t>R2-2508349</w:t>
      </w:r>
      <w:r w:rsidR="00541A65" w:rsidRPr="00F70E4F">
        <w:rPr>
          <w:bCs/>
          <w:noProof w:val="0"/>
          <w:sz w:val="24"/>
        </w:rPr>
        <w:tab/>
      </w:r>
    </w:p>
    <w:p w14:paraId="403CB9C0" w14:textId="77777777" w:rsidR="00A209D6" w:rsidRPr="00F70E4F" w:rsidRDefault="00A209D6" w:rsidP="00A209D6">
      <w:pPr>
        <w:pStyle w:val="Header"/>
        <w:rPr>
          <w:bCs/>
          <w:noProof w:val="0"/>
          <w:sz w:val="24"/>
        </w:rPr>
      </w:pPr>
    </w:p>
    <w:p w14:paraId="0D04DE0E" w14:textId="574C7048" w:rsidR="008B549E" w:rsidRPr="00F70E4F" w:rsidRDefault="008B549E" w:rsidP="008B549E">
      <w:pPr>
        <w:pStyle w:val="CRCoverPage"/>
        <w:tabs>
          <w:tab w:val="left" w:pos="1985"/>
        </w:tabs>
        <w:rPr>
          <w:rFonts w:cs="Arial"/>
          <w:b/>
          <w:sz w:val="24"/>
          <w:szCs w:val="24"/>
          <w:lang w:eastAsia="ja-JP"/>
        </w:rPr>
      </w:pPr>
      <w:r w:rsidRPr="00F70E4F">
        <w:rPr>
          <w:rFonts w:cs="Arial"/>
          <w:b/>
          <w:sz w:val="24"/>
          <w:szCs w:val="24"/>
        </w:rPr>
        <w:t>Agenda item:</w:t>
      </w:r>
      <w:r w:rsidRPr="00F70E4F">
        <w:tab/>
      </w:r>
      <w:r w:rsidR="002443FD" w:rsidRPr="00F70E4F">
        <w:rPr>
          <w:rFonts w:cs="Arial"/>
          <w:b/>
          <w:sz w:val="24"/>
          <w:szCs w:val="24"/>
        </w:rPr>
        <w:t>10.3.2.2</w:t>
      </w:r>
    </w:p>
    <w:p w14:paraId="0EC781B3" w14:textId="77777777" w:rsidR="008B549E" w:rsidRPr="00F70E4F" w:rsidRDefault="008B549E" w:rsidP="008B549E">
      <w:pPr>
        <w:tabs>
          <w:tab w:val="left" w:pos="1985"/>
        </w:tabs>
        <w:ind w:left="1985" w:hanging="1985"/>
        <w:rPr>
          <w:rFonts w:ascii="Arial" w:hAnsi="Arial" w:cs="Arial"/>
          <w:b/>
          <w:sz w:val="24"/>
          <w:szCs w:val="24"/>
        </w:rPr>
      </w:pPr>
      <w:r w:rsidRPr="00F70E4F">
        <w:rPr>
          <w:rFonts w:ascii="Arial" w:hAnsi="Arial" w:cs="Arial"/>
          <w:b/>
          <w:sz w:val="24"/>
          <w:szCs w:val="24"/>
        </w:rPr>
        <w:t>Source:</w:t>
      </w:r>
      <w:r w:rsidRPr="00F70E4F">
        <w:tab/>
      </w:r>
      <w:r w:rsidRPr="00F70E4F">
        <w:rPr>
          <w:rFonts w:ascii="Arial" w:hAnsi="Arial" w:cs="Arial"/>
          <w:b/>
          <w:sz w:val="24"/>
          <w:szCs w:val="24"/>
        </w:rPr>
        <w:t>Nokia</w:t>
      </w:r>
    </w:p>
    <w:p w14:paraId="16C775DD" w14:textId="766A6D36" w:rsidR="008B549E" w:rsidRPr="00F70E4F" w:rsidRDefault="008B549E" w:rsidP="00C740F8">
      <w:pPr>
        <w:ind w:left="1985" w:hanging="1985"/>
        <w:rPr>
          <w:rFonts w:ascii="Arial" w:hAnsi="Arial" w:cs="Arial"/>
          <w:b/>
          <w:sz w:val="24"/>
          <w:szCs w:val="24"/>
        </w:rPr>
      </w:pPr>
      <w:r w:rsidRPr="00F70E4F">
        <w:rPr>
          <w:rFonts w:ascii="Arial" w:hAnsi="Arial" w:cs="Arial"/>
          <w:b/>
          <w:sz w:val="24"/>
          <w:szCs w:val="24"/>
        </w:rPr>
        <w:t>Title:</w:t>
      </w:r>
      <w:r w:rsidRPr="00F70E4F">
        <w:tab/>
      </w:r>
      <w:r w:rsidR="009B6109" w:rsidRPr="00F70E4F">
        <w:rPr>
          <w:rFonts w:ascii="Arial" w:hAnsi="Arial" w:cs="Arial"/>
          <w:b/>
          <w:sz w:val="24"/>
          <w:szCs w:val="24"/>
        </w:rPr>
        <w:t xml:space="preserve">RRC </w:t>
      </w:r>
      <w:r w:rsidR="002443FD" w:rsidRPr="00F70E4F">
        <w:rPr>
          <w:rFonts w:ascii="Arial" w:hAnsi="Arial" w:cs="Arial"/>
          <w:b/>
          <w:sz w:val="24"/>
          <w:szCs w:val="24"/>
        </w:rPr>
        <w:t>structure and configuration in 6GR</w:t>
      </w:r>
    </w:p>
    <w:p w14:paraId="7D015DD9" w14:textId="2E4414F0" w:rsidR="008B549E" w:rsidRPr="00F70E4F" w:rsidRDefault="008B549E" w:rsidP="008B549E">
      <w:pPr>
        <w:ind w:left="1985" w:hanging="1985"/>
        <w:rPr>
          <w:rFonts w:ascii="Arial" w:hAnsi="Arial" w:cs="Arial"/>
          <w:b/>
          <w:sz w:val="24"/>
          <w:szCs w:val="24"/>
        </w:rPr>
      </w:pPr>
      <w:r w:rsidRPr="00F70E4F">
        <w:rPr>
          <w:rFonts w:ascii="Arial" w:hAnsi="Arial" w:cs="Arial"/>
          <w:b/>
          <w:sz w:val="24"/>
          <w:szCs w:val="24"/>
        </w:rPr>
        <w:t>WID/SID:</w:t>
      </w:r>
      <w:r w:rsidRPr="00F70E4F">
        <w:tab/>
      </w:r>
      <w:r w:rsidR="002443FD" w:rsidRPr="00F70E4F">
        <w:rPr>
          <w:rFonts w:ascii="Arial" w:hAnsi="Arial" w:cs="Arial"/>
          <w:b/>
          <w:sz w:val="24"/>
          <w:szCs w:val="24"/>
        </w:rPr>
        <w:t>FS_6</w:t>
      </w:r>
      <w:r w:rsidR="000E23DB" w:rsidRPr="00F70E4F">
        <w:rPr>
          <w:rFonts w:ascii="Arial" w:hAnsi="Arial" w:cs="Arial"/>
          <w:b/>
          <w:sz w:val="24"/>
          <w:szCs w:val="24"/>
        </w:rPr>
        <w:t>G_</w:t>
      </w:r>
      <w:r w:rsidR="002443FD" w:rsidRPr="00F70E4F">
        <w:rPr>
          <w:rFonts w:ascii="Arial" w:hAnsi="Arial" w:cs="Arial"/>
          <w:b/>
          <w:sz w:val="24"/>
          <w:szCs w:val="24"/>
        </w:rPr>
        <w:t>Radio</w:t>
      </w:r>
      <w:r w:rsidRPr="00F70E4F">
        <w:rPr>
          <w:rFonts w:ascii="Arial" w:hAnsi="Arial" w:cs="Arial"/>
          <w:b/>
          <w:sz w:val="24"/>
          <w:szCs w:val="24"/>
        </w:rPr>
        <w:t xml:space="preserve"> - Release </w:t>
      </w:r>
      <w:r w:rsidR="000E23DB" w:rsidRPr="00F70E4F">
        <w:rPr>
          <w:rFonts w:ascii="Arial" w:hAnsi="Arial" w:cs="Arial"/>
          <w:b/>
          <w:sz w:val="24"/>
          <w:szCs w:val="24"/>
        </w:rPr>
        <w:t>20</w:t>
      </w:r>
    </w:p>
    <w:p w14:paraId="387A415F" w14:textId="77777777" w:rsidR="008B549E" w:rsidRPr="00F70E4F" w:rsidRDefault="008B549E" w:rsidP="008B549E">
      <w:pPr>
        <w:tabs>
          <w:tab w:val="left" w:pos="1985"/>
        </w:tabs>
        <w:rPr>
          <w:rFonts w:ascii="Arial" w:hAnsi="Arial" w:cs="Arial"/>
          <w:b/>
          <w:sz w:val="24"/>
          <w:szCs w:val="24"/>
        </w:rPr>
      </w:pPr>
      <w:r w:rsidRPr="00F70E4F">
        <w:rPr>
          <w:rFonts w:ascii="Arial" w:hAnsi="Arial" w:cs="Arial"/>
          <w:b/>
          <w:sz w:val="24"/>
          <w:szCs w:val="24"/>
        </w:rPr>
        <w:t>Document for:</w:t>
      </w:r>
      <w:r w:rsidRPr="00F70E4F">
        <w:tab/>
      </w:r>
      <w:r w:rsidRPr="00F70E4F">
        <w:rPr>
          <w:rFonts w:ascii="Arial" w:hAnsi="Arial" w:cs="Arial"/>
          <w:b/>
          <w:sz w:val="24"/>
          <w:szCs w:val="24"/>
        </w:rPr>
        <w:t>Discussion and Decision</w:t>
      </w:r>
    </w:p>
    <w:p w14:paraId="452AB6CC" w14:textId="77777777" w:rsidR="008B549E" w:rsidRPr="00F70E4F" w:rsidRDefault="008B549E" w:rsidP="008B549E">
      <w:pPr>
        <w:pStyle w:val="Heading1"/>
      </w:pPr>
      <w:r w:rsidRPr="00F70E4F">
        <w:t>1</w:t>
      </w:r>
      <w:r w:rsidRPr="00F70E4F">
        <w:tab/>
        <w:t>Introduction</w:t>
      </w:r>
    </w:p>
    <w:p w14:paraId="1899E61C" w14:textId="21299BE1" w:rsidR="00FC32BA" w:rsidRPr="00D97F44" w:rsidRDefault="0006606D" w:rsidP="00641A78">
      <w:r w:rsidRPr="00F70E4F">
        <w:t>The current 5G RRC protocol, despite undergoing multiple revisions across various releases, retains a predominantly monolithic and complex architecture. This structure is characterized by procedural delays that are intrinsic to basic operations, and it often necessitates the repetitive configuration of the same parameters for individual UEs leading to suboptimal radio resource utilization.</w:t>
      </w:r>
      <w:r w:rsidR="00692D5C" w:rsidRPr="00F70E4F">
        <w:t xml:space="preserve"> Therefore, it would be beneficial to study how to enable a signalling structure for 6G RRC that reduces typical RRC configuration overhead</w:t>
      </w:r>
      <w:r w:rsidR="0085685A" w:rsidRPr="00F70E4F">
        <w:t xml:space="preserve"> while avoiding excessive nesting of configurations.</w:t>
      </w:r>
    </w:p>
    <w:p w14:paraId="03ADA83C" w14:textId="30B0106B" w:rsidR="00892B21" w:rsidRPr="00F70E4F" w:rsidRDefault="00892B21" w:rsidP="00641A78">
      <w:r w:rsidRPr="00F70E4F">
        <w:t xml:space="preserve">During RAN2#131bis, </w:t>
      </w:r>
      <w:r w:rsidR="00E15A85" w:rsidRPr="00F70E4F">
        <w:t xml:space="preserve">it was already agreed to </w:t>
      </w:r>
      <w:r w:rsidR="0039641E">
        <w:t xml:space="preserve">use ASN.1 for the 6G RRC signalling, as well as to </w:t>
      </w:r>
      <w:r w:rsidR="00E15A85" w:rsidRPr="00F70E4F">
        <w:t xml:space="preserve">study </w:t>
      </w:r>
      <w:r w:rsidR="00E26D64" w:rsidRPr="00F70E4F">
        <w:t xml:space="preserve">the overall RRC structure and how to improve on </w:t>
      </w:r>
      <w:r w:rsidR="00B0546D" w:rsidRPr="00F70E4F">
        <w:t>the RRC structure and signalling efficiency, including studying how to modularize the RRC. In this document, we discuss these aspects.</w:t>
      </w:r>
    </w:p>
    <w:p w14:paraId="1EB591A8" w14:textId="77777777" w:rsidR="00B346A7" w:rsidRPr="00F70E4F" w:rsidRDefault="00B346A7" w:rsidP="00B346A7">
      <w:pPr>
        <w:pStyle w:val="Doc-text2"/>
        <w:pBdr>
          <w:top w:val="single" w:sz="4" w:space="1" w:color="auto"/>
          <w:left w:val="single" w:sz="4" w:space="4" w:color="auto"/>
          <w:bottom w:val="single" w:sz="4" w:space="1" w:color="auto"/>
          <w:right w:val="single" w:sz="4" w:space="4" w:color="auto"/>
        </w:pBdr>
        <w:rPr>
          <w:b/>
          <w:bCs/>
        </w:rPr>
      </w:pPr>
      <w:r w:rsidRPr="00F70E4F">
        <w:rPr>
          <w:b/>
          <w:bCs/>
        </w:rPr>
        <w:t xml:space="preserve">Agreements </w:t>
      </w:r>
    </w:p>
    <w:p w14:paraId="36A1AEDA" w14:textId="77777777" w:rsidR="00B346A7" w:rsidRPr="00F70E4F" w:rsidRDefault="00B346A7" w:rsidP="00B346A7">
      <w:pPr>
        <w:pStyle w:val="Doc-text2"/>
        <w:numPr>
          <w:ilvl w:val="1"/>
          <w:numId w:val="42"/>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F70E4F">
        <w:t xml:space="preserve">ASN.1 is used for encoding of RRC </w:t>
      </w:r>
      <w:proofErr w:type="spellStart"/>
      <w:r w:rsidRPr="00F70E4F">
        <w:t>signaling</w:t>
      </w:r>
      <w:proofErr w:type="spellEnd"/>
      <w:r w:rsidRPr="00F70E4F">
        <w:t xml:space="preserve"> for 6G air interface (same as NR). </w:t>
      </w:r>
    </w:p>
    <w:p w14:paraId="73BDAC58" w14:textId="77777777" w:rsidR="00B346A7" w:rsidRPr="00F70E4F" w:rsidRDefault="00B346A7" w:rsidP="00B346A7">
      <w:pPr>
        <w:pStyle w:val="Doc-text2"/>
        <w:numPr>
          <w:ilvl w:val="1"/>
          <w:numId w:val="42"/>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F70E4F">
        <w:t>Study overall RRC structure, configuration improvements, improve readability of ASN.1 for RRC signalling</w:t>
      </w:r>
    </w:p>
    <w:p w14:paraId="4E89B34A" w14:textId="77777777" w:rsidR="00B346A7" w:rsidRPr="00F70E4F" w:rsidRDefault="00B346A7" w:rsidP="00B346A7">
      <w:pPr>
        <w:pStyle w:val="Doc-text2"/>
        <w:numPr>
          <w:ilvl w:val="1"/>
          <w:numId w:val="42"/>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F70E4F">
        <w:t xml:space="preserve">Study how to efficiently, reliably and unambiguously configure UEs while keeping signalling size small (e.g. improvements to delta </w:t>
      </w:r>
      <w:proofErr w:type="spellStart"/>
      <w:r w:rsidRPr="00F70E4F">
        <w:t>signaling</w:t>
      </w:r>
      <w:proofErr w:type="spellEnd"/>
      <w:r w:rsidRPr="00F70E4F">
        <w:t xml:space="preserve"> or no delta </w:t>
      </w:r>
      <w:proofErr w:type="spellStart"/>
      <w:r w:rsidRPr="00F70E4F">
        <w:t>signaling</w:t>
      </w:r>
      <w:proofErr w:type="spellEnd"/>
      <w:r w:rsidRPr="00F70E4F">
        <w:t xml:space="preserve">).  </w:t>
      </w:r>
    </w:p>
    <w:p w14:paraId="13AFF986" w14:textId="77777777" w:rsidR="00B346A7" w:rsidRPr="00F70E4F" w:rsidRDefault="00B346A7" w:rsidP="00B346A7">
      <w:pPr>
        <w:pStyle w:val="Doc-text2"/>
        <w:numPr>
          <w:ilvl w:val="1"/>
          <w:numId w:val="42"/>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F70E4F">
        <w:t xml:space="preserve">RAN2 will study modular design of RRC for 6G.  Further study how to modularize RRC e.g. based on features, functions, verticals, etc. </w:t>
      </w:r>
    </w:p>
    <w:p w14:paraId="0156416A" w14:textId="77777777" w:rsidR="00B346A7" w:rsidRPr="00F70E4F" w:rsidRDefault="00B346A7" w:rsidP="00641A78"/>
    <w:p w14:paraId="5930F243" w14:textId="3F726537" w:rsidR="00BB4203" w:rsidRPr="00F70E4F" w:rsidRDefault="00BB4203" w:rsidP="00BB4203">
      <w:pPr>
        <w:pStyle w:val="Heading1"/>
      </w:pPr>
      <w:r w:rsidRPr="00F70E4F">
        <w:t>2</w:t>
      </w:r>
      <w:r w:rsidRPr="00F70E4F">
        <w:tab/>
        <w:t>RRC signalling in 5G</w:t>
      </w:r>
    </w:p>
    <w:p w14:paraId="128DB2C8" w14:textId="0FD8F239" w:rsidR="00BB4203" w:rsidRPr="00F70E4F" w:rsidRDefault="00BB4203" w:rsidP="00BB4203">
      <w:pPr>
        <w:pStyle w:val="Heading2"/>
      </w:pPr>
      <w:r w:rsidRPr="00F70E4F">
        <w:t>2.1</w:t>
      </w:r>
      <w:r w:rsidRPr="00F70E4F">
        <w:tab/>
        <w:t>Signalling sizes in 5G RRC</w:t>
      </w:r>
    </w:p>
    <w:p w14:paraId="16CB743C" w14:textId="5E55E9DB" w:rsidR="00BB4203" w:rsidRPr="00F70E4F" w:rsidRDefault="00DD6C7F" w:rsidP="00BB4203">
      <w:r w:rsidRPr="00F70E4F">
        <w:t>The RRC signalling sizes vary a lot in practice</w:t>
      </w:r>
      <w:r w:rsidR="002B0D5F" w:rsidRPr="00F70E4F">
        <w:t>: Some reconfigurations can be very small (e.g.</w:t>
      </w:r>
      <w:r w:rsidR="008C5B2F" w:rsidRPr="00F70E4F">
        <w:t xml:space="preserve"> </w:t>
      </w:r>
      <w:r w:rsidR="002B0D5F" w:rsidRPr="00F70E4F">
        <w:t xml:space="preserve">DRX </w:t>
      </w:r>
      <w:r w:rsidR="00F90957" w:rsidRPr="00F70E4F">
        <w:t>configuration changes</w:t>
      </w:r>
      <w:r w:rsidR="00E337A1" w:rsidRPr="00F70E4F">
        <w:t xml:space="preserve"> or specific L1 parameter are </w:t>
      </w:r>
      <w:r w:rsidR="00B439B2" w:rsidRPr="00F70E4F">
        <w:t>usually small messages</w:t>
      </w:r>
      <w:r w:rsidR="002B0D5F" w:rsidRPr="00F70E4F">
        <w:t>) while others are clearly larger (e.g. SCell addition or HO comm</w:t>
      </w:r>
      <w:r w:rsidR="00E337A1" w:rsidRPr="00F70E4F">
        <w:t>a</w:t>
      </w:r>
      <w:r w:rsidR="002B0D5F" w:rsidRPr="00F70E4F">
        <w:t>nd</w:t>
      </w:r>
      <w:r w:rsidR="00E337A1" w:rsidRPr="00F70E4F">
        <w:t xml:space="preserve"> can be quite large</w:t>
      </w:r>
      <w:r w:rsidR="00B439B2" w:rsidRPr="00F70E4F">
        <w:t xml:space="preserve"> messages</w:t>
      </w:r>
      <w:r w:rsidR="002B0D5F" w:rsidRPr="00F70E4F">
        <w:t>)</w:t>
      </w:r>
      <w:r w:rsidR="00E337A1" w:rsidRPr="00F70E4F">
        <w:t>.</w:t>
      </w:r>
      <w:r w:rsidR="00B439B2" w:rsidRPr="00F70E4F">
        <w:t xml:space="preserve"> This is illustrated in the Figure below </w:t>
      </w:r>
      <w:r w:rsidR="00146FDE" w:rsidRPr="00F70E4F">
        <w:t xml:space="preserve">showing some examples from </w:t>
      </w:r>
      <w:r w:rsidR="00351A23" w:rsidRPr="00F70E4F">
        <w:t xml:space="preserve">a </w:t>
      </w:r>
      <w:r w:rsidR="00146FDE" w:rsidRPr="00F70E4F">
        <w:t>real network, where the messages have been cate</w:t>
      </w:r>
      <w:r w:rsidR="00936A7E" w:rsidRPr="00F70E4F">
        <w:t>g</w:t>
      </w:r>
      <w:r w:rsidR="00146FDE" w:rsidRPr="00F70E4F">
        <w:t xml:space="preserve">orized to </w:t>
      </w:r>
      <w:r w:rsidR="00824DD3" w:rsidRPr="00F70E4F">
        <w:t>three</w:t>
      </w:r>
      <w:r w:rsidR="00824DD3" w:rsidRPr="00F70E4F">
        <w:t xml:space="preserve"> </w:t>
      </w:r>
      <w:r w:rsidR="00936A7E" w:rsidRPr="00F70E4F">
        <w:t xml:space="preserve">cases: 1) </w:t>
      </w:r>
      <w:r w:rsidR="00F90957" w:rsidRPr="00F70E4F">
        <w:t>“C</w:t>
      </w:r>
      <w:r w:rsidR="00146FDE" w:rsidRPr="00F70E4F">
        <w:t>all handling</w:t>
      </w:r>
      <w:r w:rsidR="00F90957" w:rsidRPr="00F70E4F">
        <w:t>”</w:t>
      </w:r>
      <w:r w:rsidR="00146FDE" w:rsidRPr="00F70E4F">
        <w:t xml:space="preserve"> to cover typical cases of call establishment or modification </w:t>
      </w:r>
      <w:r w:rsidR="00936A7E" w:rsidRPr="00F70E4F">
        <w:t xml:space="preserve">of PCell parameters, </w:t>
      </w:r>
      <w:r w:rsidR="008F031D" w:rsidRPr="00F70E4F">
        <w:t xml:space="preserve"> </w:t>
      </w:r>
      <w:r w:rsidR="00936A7E" w:rsidRPr="00F70E4F">
        <w:t>2) “Carrier aggregation” showing the addition</w:t>
      </w:r>
      <w:r w:rsidR="0091286C" w:rsidRPr="00F70E4F">
        <w:t xml:space="preserve">, modification and release of SCells, </w:t>
      </w:r>
      <w:r w:rsidR="00824DD3" w:rsidRPr="00F70E4F">
        <w:t xml:space="preserve">and </w:t>
      </w:r>
      <w:r w:rsidR="0091286C" w:rsidRPr="00F70E4F">
        <w:t>3) “Handover” to cover HO commands and related configurations such as measurements</w:t>
      </w:r>
      <w:r w:rsidR="00226898" w:rsidRPr="00F70E4F">
        <w:t>.</w:t>
      </w:r>
      <w:r w:rsidR="00F90957" w:rsidRPr="00F70E4F">
        <w:t>.</w:t>
      </w:r>
      <w:r w:rsidR="003434A7" w:rsidRPr="00F70E4F">
        <w:t xml:space="preserve"> At the same time, the figure illustrates the </w:t>
      </w:r>
      <w:r w:rsidR="004E099C" w:rsidRPr="00F70E4F">
        <w:t xml:space="preserve">(normalized) </w:t>
      </w:r>
      <w:r w:rsidR="003434A7" w:rsidRPr="00F70E4F">
        <w:t>frequency of the messages</w:t>
      </w:r>
      <w:r w:rsidR="004E099C" w:rsidRPr="00F70E4F">
        <w:t xml:space="preserve"> to show that some messages are often more frequency than others (e.g. “</w:t>
      </w:r>
      <w:r w:rsidR="007D48E9" w:rsidRPr="00F70E4F">
        <w:t>call handling</w:t>
      </w:r>
      <w:r w:rsidR="004E099C" w:rsidRPr="00F70E4F">
        <w:t xml:space="preserve">” purpose is </w:t>
      </w:r>
      <w:r w:rsidR="007D48E9" w:rsidRPr="00F70E4F">
        <w:t xml:space="preserve">the most common </w:t>
      </w:r>
      <w:r w:rsidR="007F4DB7" w:rsidRPr="00F70E4F">
        <w:t xml:space="preserve">reconfiguration </w:t>
      </w:r>
      <w:r w:rsidR="007D48E9" w:rsidRPr="00F70E4F">
        <w:t>purpose</w:t>
      </w:r>
      <w:r w:rsidR="007F4DB7" w:rsidRPr="00F70E4F">
        <w:t xml:space="preserve"> and </w:t>
      </w:r>
      <w:r w:rsidR="004E099C" w:rsidRPr="00F70E4F">
        <w:t>to “Carrier aggregation”</w:t>
      </w:r>
      <w:r w:rsidR="00D4672D" w:rsidRPr="00F70E4F">
        <w:t xml:space="preserve"> is relatively uncommon</w:t>
      </w:r>
      <w:r w:rsidR="004E099C" w:rsidRPr="00F70E4F">
        <w:t>).</w:t>
      </w:r>
    </w:p>
    <w:p w14:paraId="4326A4E2" w14:textId="3A401A4F" w:rsidR="0054358C" w:rsidRPr="00F70E4F" w:rsidRDefault="00351A23" w:rsidP="0054358C">
      <w:pPr>
        <w:jc w:val="center"/>
      </w:pPr>
      <w:r w:rsidRPr="00F70E4F">
        <w:rPr>
          <w:noProof/>
        </w:rPr>
        <w:lastRenderedPageBreak/>
        <w:drawing>
          <wp:inline distT="0" distB="0" distL="0" distR="0" wp14:anchorId="3DB8E384" wp14:editId="710DD20C">
            <wp:extent cx="5139690" cy="2920365"/>
            <wp:effectExtent l="0" t="0" r="3810" b="0"/>
            <wp:docPr id="11753422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9690" cy="2920365"/>
                    </a:xfrm>
                    <a:prstGeom prst="rect">
                      <a:avLst/>
                    </a:prstGeom>
                    <a:noFill/>
                  </pic:spPr>
                </pic:pic>
              </a:graphicData>
            </a:graphic>
          </wp:inline>
        </w:drawing>
      </w:r>
    </w:p>
    <w:p w14:paraId="0A24CFF9" w14:textId="20F966CE" w:rsidR="00222FDA" w:rsidRPr="00F70E4F" w:rsidRDefault="00F90957" w:rsidP="003434A7">
      <w:pPr>
        <w:pStyle w:val="Caption"/>
        <w:jc w:val="center"/>
        <w:rPr>
          <w:b/>
          <w:bCs/>
          <w:i w:val="0"/>
          <w:iCs w:val="0"/>
        </w:rPr>
      </w:pPr>
      <w:r w:rsidRPr="00F70E4F">
        <w:rPr>
          <w:b/>
          <w:bCs/>
          <w:i w:val="0"/>
          <w:iCs w:val="0"/>
        </w:rPr>
        <w:t xml:space="preserve">Figure </w:t>
      </w:r>
      <w:r w:rsidRPr="00F70E4F">
        <w:rPr>
          <w:b/>
          <w:bCs/>
          <w:i w:val="0"/>
          <w:iCs w:val="0"/>
        </w:rPr>
        <w:fldChar w:fldCharType="begin"/>
      </w:r>
      <w:r w:rsidRPr="00F70E4F">
        <w:rPr>
          <w:b/>
          <w:bCs/>
          <w:i w:val="0"/>
          <w:iCs w:val="0"/>
        </w:rPr>
        <w:instrText xml:space="preserve"> SEQ Figure \* ARABIC </w:instrText>
      </w:r>
      <w:r w:rsidRPr="00F70E4F">
        <w:rPr>
          <w:b/>
          <w:bCs/>
          <w:i w:val="0"/>
          <w:iCs w:val="0"/>
        </w:rPr>
        <w:fldChar w:fldCharType="separate"/>
      </w:r>
      <w:r w:rsidR="00F27E84" w:rsidRPr="00F70E4F">
        <w:rPr>
          <w:b/>
          <w:bCs/>
          <w:i w:val="0"/>
          <w:iCs w:val="0"/>
          <w:noProof/>
        </w:rPr>
        <w:t>1</w:t>
      </w:r>
      <w:r w:rsidRPr="00F70E4F">
        <w:rPr>
          <w:b/>
          <w:bCs/>
          <w:i w:val="0"/>
          <w:iCs w:val="0"/>
        </w:rPr>
        <w:fldChar w:fldCharType="end"/>
      </w:r>
      <w:r w:rsidRPr="00F70E4F">
        <w:rPr>
          <w:b/>
          <w:bCs/>
          <w:i w:val="0"/>
          <w:iCs w:val="0"/>
        </w:rPr>
        <w:t xml:space="preserve">. </w:t>
      </w:r>
      <w:r w:rsidR="00F70E4F" w:rsidRPr="00F70E4F">
        <w:rPr>
          <w:b/>
          <w:bCs/>
          <w:i w:val="0"/>
          <w:iCs w:val="0"/>
        </w:rPr>
        <w:t>Illustration</w:t>
      </w:r>
      <w:r w:rsidRPr="00F70E4F">
        <w:rPr>
          <w:b/>
          <w:bCs/>
          <w:i w:val="0"/>
          <w:iCs w:val="0"/>
        </w:rPr>
        <w:t xml:space="preserve"> of</w:t>
      </w:r>
      <w:r w:rsidR="003434A7" w:rsidRPr="00F70E4F">
        <w:rPr>
          <w:b/>
          <w:bCs/>
          <w:i w:val="0"/>
          <w:iCs w:val="0"/>
        </w:rPr>
        <w:t xml:space="preserve"> messages sizes and frequency of messages in real network.</w:t>
      </w:r>
    </w:p>
    <w:p w14:paraId="44CCE54A" w14:textId="53DBB669" w:rsidR="002F7D39" w:rsidRPr="00F70E4F" w:rsidRDefault="000A2F36" w:rsidP="0039641E">
      <w:r w:rsidRPr="00F70E4F">
        <w:t>The figure illustrates</w:t>
      </w:r>
      <w:r w:rsidR="00EE3FA4" w:rsidRPr="00F70E4F">
        <w:t xml:space="preserve"> that while HO(-related) message can grow to be quite big in some cases, the variance is also </w:t>
      </w:r>
      <w:r w:rsidR="00E21B12" w:rsidRPr="00F70E4F">
        <w:t>large,</w:t>
      </w:r>
      <w:r w:rsidR="00EE3FA4" w:rsidRPr="00F70E4F">
        <w:t xml:space="preserve"> and the biggest number of </w:t>
      </w:r>
      <w:r w:rsidR="00F805A1" w:rsidRPr="00F70E4F">
        <w:t>messages is contributed by the overall call handling (i.e. call setup and parameter reconfigurations)</w:t>
      </w:r>
      <w:r w:rsidR="00487BE1" w:rsidRPr="00F70E4F">
        <w:t>.</w:t>
      </w:r>
      <w:r w:rsidR="00031F89" w:rsidRPr="00F70E4F">
        <w:t xml:space="preserve"> Thus, the signalling size </w:t>
      </w:r>
      <w:r w:rsidR="009D26F9" w:rsidRPr="00F70E4F">
        <w:t xml:space="preserve">implies that it is important to both reduce the maximum typical message size </w:t>
      </w:r>
      <w:r w:rsidR="00165F90" w:rsidRPr="00F70E4F">
        <w:t xml:space="preserve">(e.g. for call handling messages) while also avoiding increasing the minimum size of the typical messages (e.g. to </w:t>
      </w:r>
      <w:r w:rsidR="00781031" w:rsidRPr="00F70E4F">
        <w:t>avoid making all messages big).</w:t>
      </w:r>
      <w:r w:rsidR="00165F90" w:rsidRPr="00F70E4F">
        <w:t xml:space="preserve"> </w:t>
      </w:r>
    </w:p>
    <w:p w14:paraId="26090DC3" w14:textId="3F96BF05" w:rsidR="00F90957" w:rsidRDefault="004E099C" w:rsidP="00BB4203">
      <w:r w:rsidRPr="0039641E">
        <w:rPr>
          <w:b/>
          <w:bCs/>
        </w:rPr>
        <w:t>Observation 1:</w:t>
      </w:r>
      <w:r w:rsidRPr="00F70E4F">
        <w:t xml:space="preserve"> </w:t>
      </w:r>
      <w:r w:rsidR="00781031" w:rsidRPr="0039641E">
        <w:rPr>
          <w:i/>
          <w:iCs/>
        </w:rPr>
        <w:t>RRCReconfiguration</w:t>
      </w:r>
      <w:r w:rsidR="00781031" w:rsidRPr="00F70E4F">
        <w:t xml:space="preserve"> signalling size varies a lot in practice</w:t>
      </w:r>
      <w:r w:rsidR="00084871" w:rsidRPr="00F70E4F">
        <w:t xml:space="preserve">. Reducing the typical message sizes while avoiding increase to the minimum message sizes </w:t>
      </w:r>
      <w:r w:rsidR="00E9794F" w:rsidRPr="00F70E4F">
        <w:t>would be beneficial.</w:t>
      </w:r>
      <w:r w:rsidR="002B1BA3" w:rsidRPr="00F70E4F">
        <w:t xml:space="preserve"> </w:t>
      </w:r>
    </w:p>
    <w:p w14:paraId="5F509BE1" w14:textId="77777777" w:rsidR="005248D7" w:rsidRPr="00F70E4F" w:rsidRDefault="005248D7" w:rsidP="00BB4203"/>
    <w:p w14:paraId="612F9B06" w14:textId="455DE975" w:rsidR="00BB4203" w:rsidRPr="00F70E4F" w:rsidRDefault="00BB4203" w:rsidP="00BB4203">
      <w:pPr>
        <w:pStyle w:val="Heading2"/>
      </w:pPr>
      <w:r w:rsidRPr="00F70E4F">
        <w:t>2.2</w:t>
      </w:r>
      <w:r w:rsidRPr="00F70E4F">
        <w:tab/>
        <w:t>Modularity in 5G RRC</w:t>
      </w:r>
    </w:p>
    <w:p w14:paraId="1C147FB4" w14:textId="33717177" w:rsidR="00F8791D" w:rsidRPr="00F70E4F" w:rsidRDefault="008C5EEF" w:rsidP="00AA10B0">
      <w:r w:rsidRPr="00F70E4F">
        <w:t xml:space="preserve">In RAN2#131bis, many companies </w:t>
      </w:r>
      <w:r w:rsidR="009A1A04" w:rsidRPr="00F70E4F">
        <w:t xml:space="preserve">(including Nokia) </w:t>
      </w:r>
      <w:r w:rsidRPr="00F70E4F">
        <w:t>were interest</w:t>
      </w:r>
      <w:r w:rsidR="009A1A04" w:rsidRPr="00F70E4F">
        <w:t>ed</w:t>
      </w:r>
      <w:r w:rsidRPr="00F70E4F">
        <w:t xml:space="preserve"> in considering more “modular” RRC</w:t>
      </w:r>
      <w:r w:rsidR="009A1A04" w:rsidRPr="00F70E4F">
        <w:t xml:space="preserve"> to help reduce the configuration complexity. For that reason, it bears considering what each company might mean with this as t</w:t>
      </w:r>
      <w:r w:rsidR="00AA10B0" w:rsidRPr="00F70E4F">
        <w:t>he</w:t>
      </w:r>
      <w:r w:rsidR="0069100D" w:rsidRPr="00F70E4F">
        <w:t xml:space="preserve"> term</w:t>
      </w:r>
      <w:r w:rsidR="00AA10B0" w:rsidRPr="00F70E4F">
        <w:t xml:space="preserve"> “modularity” </w:t>
      </w:r>
      <w:r w:rsidR="009A1A04" w:rsidRPr="00F70E4F">
        <w:t>has multiple meanings</w:t>
      </w:r>
      <w:r w:rsidR="0048136E" w:rsidRPr="00F70E4F">
        <w:t>. I</w:t>
      </w:r>
      <w:r w:rsidR="0069100D" w:rsidRPr="00F70E4F">
        <w:t>n general</w:t>
      </w:r>
      <w:r w:rsidR="009A1A04" w:rsidRPr="00F70E4F">
        <w:t>,</w:t>
      </w:r>
      <w:r w:rsidR="0069100D" w:rsidRPr="00F70E4F">
        <w:t xml:space="preserve"> </w:t>
      </w:r>
      <w:r w:rsidR="009A1A04" w:rsidRPr="00F70E4F">
        <w:t>“modularity”</w:t>
      </w:r>
      <w:r w:rsidR="002776B6" w:rsidRPr="00F70E4F">
        <w:t xml:space="preserve"> refers to a structure than is composed of separate parts </w:t>
      </w:r>
      <w:r w:rsidR="003A0995" w:rsidRPr="00F70E4F">
        <w:t>that, when combined, form a complete whole</w:t>
      </w:r>
      <w:r w:rsidR="00AB1035" w:rsidRPr="00F70E4F">
        <w:t xml:space="preserve"> (as per </w:t>
      </w:r>
      <w:hyperlink r:id="rId14" w:history="1">
        <w:r w:rsidR="00AB1035" w:rsidRPr="00F70E4F">
          <w:rPr>
            <w:rStyle w:val="Hyperlink"/>
          </w:rPr>
          <w:t>Cambridge English dictionary</w:t>
        </w:r>
      </w:hyperlink>
      <w:r w:rsidR="00AB1035" w:rsidRPr="00F70E4F">
        <w:t xml:space="preserve">). </w:t>
      </w:r>
      <w:r w:rsidR="00B875CE" w:rsidRPr="00F70E4F">
        <w:t xml:space="preserve">In terms of programming languages, the term </w:t>
      </w:r>
      <w:r w:rsidR="00CC7211" w:rsidRPr="00F70E4F">
        <w:t xml:space="preserve">also often </w:t>
      </w:r>
      <w:r w:rsidR="00B875CE" w:rsidRPr="00F70E4F">
        <w:t xml:space="preserve">refers to the </w:t>
      </w:r>
      <w:r w:rsidR="002B043F" w:rsidRPr="00F70E4F">
        <w:t>“</w:t>
      </w:r>
      <w:hyperlink r:id="rId15" w:history="1">
        <w:r w:rsidR="002B043F" w:rsidRPr="00F70E4F">
          <w:rPr>
            <w:rStyle w:val="Hyperlink"/>
          </w:rPr>
          <w:t>composability</w:t>
        </w:r>
      </w:hyperlink>
      <w:r w:rsidR="002B043F" w:rsidRPr="00F70E4F">
        <w:t>” or “</w:t>
      </w:r>
      <w:hyperlink r:id="rId16" w:history="1">
        <w:r w:rsidR="002B043F" w:rsidRPr="00F70E4F">
          <w:rPr>
            <w:rStyle w:val="Hyperlink"/>
          </w:rPr>
          <w:t>modularization</w:t>
        </w:r>
      </w:hyperlink>
      <w:r w:rsidR="002B043F" w:rsidRPr="00F70E4F">
        <w:t xml:space="preserve">” paradigms </w:t>
      </w:r>
      <w:r w:rsidR="00CC7211" w:rsidRPr="00F70E4F">
        <w:t xml:space="preserve">that are </w:t>
      </w:r>
      <w:r w:rsidR="002B043F" w:rsidRPr="00F70E4F">
        <w:t>natively defined in many programming languages</w:t>
      </w:r>
      <w:r w:rsidR="002263FF" w:rsidRPr="00F70E4F">
        <w:t xml:space="preserve">, with the </w:t>
      </w:r>
      <w:r w:rsidR="00A45D48" w:rsidRPr="00F70E4F">
        <w:t>intent to allow splitting a program into smaller</w:t>
      </w:r>
      <w:r w:rsidR="006E62C7" w:rsidRPr="00F70E4F">
        <w:t xml:space="preserve">, manageable </w:t>
      </w:r>
      <w:r w:rsidR="00C40702" w:rsidRPr="00F70E4F">
        <w:t xml:space="preserve">components </w:t>
      </w:r>
      <w:r w:rsidR="006E62C7" w:rsidRPr="00F70E4F">
        <w:t xml:space="preserve">that can be combined to form a </w:t>
      </w:r>
      <w:r w:rsidR="00C40702" w:rsidRPr="00F70E4F">
        <w:t>larger</w:t>
      </w:r>
      <w:r w:rsidR="00C40702" w:rsidRPr="00F70E4F">
        <w:t xml:space="preserve"> </w:t>
      </w:r>
      <w:r w:rsidR="002263FF" w:rsidRPr="00F70E4F">
        <w:t>program</w:t>
      </w:r>
      <w:r w:rsidR="006E62C7" w:rsidRPr="00F70E4F">
        <w:t>.</w:t>
      </w:r>
      <w:r w:rsidR="00E56822" w:rsidRPr="00F70E4F">
        <w:t xml:space="preserve"> This allows complexity reduction by splitting a </w:t>
      </w:r>
      <w:r w:rsidR="002263FF" w:rsidRPr="00F70E4F">
        <w:t>large</w:t>
      </w:r>
      <w:r w:rsidR="00E56822" w:rsidRPr="00F70E4F">
        <w:t xml:space="preserve"> problem into several separate smaller problems, each of which is easier to solve. </w:t>
      </w:r>
      <w:r w:rsidR="00F8791D" w:rsidRPr="00F70E4F">
        <w:t xml:space="preserve"> </w:t>
      </w:r>
    </w:p>
    <w:p w14:paraId="4C5521DE" w14:textId="221AB69A" w:rsidR="00F8791D" w:rsidRPr="00F70E4F" w:rsidRDefault="00DF2CCE" w:rsidP="00AA10B0">
      <w:r w:rsidRPr="00F70E4F">
        <w:t xml:space="preserve">In terms of the ASN.1 language, </w:t>
      </w:r>
      <w:r w:rsidR="00F8791D" w:rsidRPr="00F70E4F">
        <w:t>a</w:t>
      </w:r>
      <w:r w:rsidR="00F8791D" w:rsidRPr="00F70E4F">
        <w:t xml:space="preserve"> </w:t>
      </w:r>
      <w:r w:rsidRPr="00F70E4F">
        <w:t xml:space="preserve">“module” is </w:t>
      </w:r>
      <w:r w:rsidR="0077598C" w:rsidRPr="00F70E4F">
        <w:t>a fundamental unit</w:t>
      </w:r>
      <w:r w:rsidR="006A30A0" w:rsidRPr="00F70E4F">
        <w:t xml:space="preserve"> that </w:t>
      </w:r>
      <w:r w:rsidR="00B04518" w:rsidRPr="00F70E4F">
        <w:t xml:space="preserve">provides a unique name to a collection of type definitions and/or value definitions/assignments, constituting a data specification (i.e. the ASN.1 schema). </w:t>
      </w:r>
      <w:r w:rsidR="00E83463" w:rsidRPr="00F70E4F">
        <w:t xml:space="preserve">In terms of implementation, the UE </w:t>
      </w:r>
      <w:r w:rsidR="004A5534" w:rsidRPr="00F70E4F">
        <w:t>(</w:t>
      </w:r>
      <w:r w:rsidR="00E83463" w:rsidRPr="00F70E4F">
        <w:t>and network</w:t>
      </w:r>
      <w:r w:rsidR="004A5534" w:rsidRPr="00F70E4F">
        <w:t>)</w:t>
      </w:r>
      <w:r w:rsidR="00E83463" w:rsidRPr="00F70E4F">
        <w:t xml:space="preserve"> must implement the schema</w:t>
      </w:r>
      <w:r w:rsidR="00822165" w:rsidRPr="00F70E4F">
        <w:t xml:space="preserve"> defined by the modules in the specification</w:t>
      </w:r>
      <w:r w:rsidR="00E83463" w:rsidRPr="00F70E4F">
        <w:t xml:space="preserve"> to be able to encode/decode the </w:t>
      </w:r>
      <w:r w:rsidR="00822165" w:rsidRPr="00F70E4F">
        <w:t xml:space="preserve">corresponding </w:t>
      </w:r>
      <w:r w:rsidR="00B84598" w:rsidRPr="00F70E4F">
        <w:t>ASN.1 signalling</w:t>
      </w:r>
      <w:r w:rsidR="004A5534" w:rsidRPr="00F70E4F">
        <w:t>, which means that the memory footprint of the signalling depends on the size of the ASN.1 schema.</w:t>
      </w:r>
      <w:r w:rsidR="00D11488" w:rsidRPr="00F70E4F">
        <w:t xml:space="preserve"> That is, </w:t>
      </w:r>
      <w:r w:rsidR="00822165" w:rsidRPr="00F70E4F">
        <w:t xml:space="preserve">while </w:t>
      </w:r>
      <w:r w:rsidR="00BF66F8" w:rsidRPr="00F70E4F">
        <w:t>the ASN.1 is inherently “modular” in the strict sense of the word</w:t>
      </w:r>
      <w:r w:rsidR="00822165" w:rsidRPr="00F70E4F">
        <w:t>, there is no enforced way to split the schema into smaller piece.</w:t>
      </w:r>
      <w:r w:rsidR="00722640" w:rsidRPr="00F70E4F">
        <w:t xml:space="preserve"> </w:t>
      </w:r>
    </w:p>
    <w:p w14:paraId="45E81CFD" w14:textId="13054EFE" w:rsidR="00C81D85" w:rsidRPr="00F70E4F" w:rsidRDefault="00C81D85" w:rsidP="00AA10B0">
      <w:r w:rsidRPr="00F70E4F">
        <w:t xml:space="preserve">In 5G RRC, we see </w:t>
      </w:r>
      <w:r w:rsidR="001A2587" w:rsidRPr="00F70E4F">
        <w:t>both</w:t>
      </w:r>
      <w:r w:rsidR="00F8791D" w:rsidRPr="00F70E4F">
        <w:t xml:space="preserve"> </w:t>
      </w:r>
      <w:r w:rsidRPr="00F70E4F">
        <w:t>types of modularity</w:t>
      </w:r>
      <w:r w:rsidR="00F8791D" w:rsidRPr="00F70E4F">
        <w:t xml:space="preserve"> in the form of </w:t>
      </w:r>
      <w:r w:rsidRPr="00F70E4F">
        <w:t xml:space="preserve">ASN.1 modules and </w:t>
      </w:r>
      <w:r w:rsidR="00E13B24" w:rsidRPr="00F70E4F">
        <w:t>configuration modules</w:t>
      </w:r>
      <w:r w:rsidR="00225854" w:rsidRPr="00F70E4F">
        <w:t>.</w:t>
      </w:r>
    </w:p>
    <w:p w14:paraId="3841FDE2" w14:textId="1135AD76" w:rsidR="003A0995" w:rsidRPr="00F70E4F" w:rsidRDefault="00101F60">
      <w:pPr>
        <w:pStyle w:val="ListParagraph"/>
        <w:numPr>
          <w:ilvl w:val="0"/>
          <w:numId w:val="38"/>
        </w:numPr>
      </w:pPr>
      <w:r w:rsidRPr="00F70E4F">
        <w:rPr>
          <w:b/>
          <w:bCs/>
        </w:rPr>
        <w:t>Several ASN.1</w:t>
      </w:r>
      <w:r w:rsidR="00722640" w:rsidRPr="00F70E4F">
        <w:rPr>
          <w:b/>
          <w:bCs/>
        </w:rPr>
        <w:t xml:space="preserve"> modules</w:t>
      </w:r>
      <w:r w:rsidRPr="00F70E4F">
        <w:t xml:space="preserve"> are defined as of Rel-19</w:t>
      </w:r>
      <w:r w:rsidR="00722640" w:rsidRPr="00F70E4F">
        <w:t xml:space="preserve">: </w:t>
      </w:r>
      <w:r w:rsidR="00722640" w:rsidRPr="0039641E">
        <w:rPr>
          <w:i/>
          <w:iCs/>
        </w:rPr>
        <w:t>NR-RRC-Definitions</w:t>
      </w:r>
      <w:r w:rsidR="00A71E60" w:rsidRPr="00F70E4F">
        <w:t xml:space="preserve"> (the main RRC signalling module)</w:t>
      </w:r>
      <w:r w:rsidR="00722640" w:rsidRPr="00F70E4F">
        <w:t xml:space="preserve">, </w:t>
      </w:r>
      <w:r w:rsidR="00722640" w:rsidRPr="0039641E" w:rsidDel="00A63D76">
        <w:rPr>
          <w:i/>
          <w:iCs/>
        </w:rPr>
        <w:t>NR-UE-Variables</w:t>
      </w:r>
      <w:r w:rsidR="00A71E60" w:rsidRPr="0039641E">
        <w:rPr>
          <w:i/>
          <w:iCs/>
        </w:rPr>
        <w:t xml:space="preserve"> </w:t>
      </w:r>
      <w:r w:rsidR="00A71E60" w:rsidRPr="00F70E4F">
        <w:t>(</w:t>
      </w:r>
      <w:r w:rsidR="00803A64" w:rsidRPr="00F70E4F">
        <w:t>UE stored information used in the procedural descriptions),</w:t>
      </w:r>
      <w:r w:rsidR="00722640" w:rsidRPr="00F70E4F">
        <w:t xml:space="preserve"> </w:t>
      </w:r>
      <w:r w:rsidR="000F7703" w:rsidRPr="0039641E">
        <w:rPr>
          <w:i/>
          <w:iCs/>
        </w:rPr>
        <w:t>PC5-RRC-Definitions</w:t>
      </w:r>
      <w:r w:rsidR="000F7703" w:rsidRPr="00F70E4F">
        <w:t xml:space="preserve"> (the </w:t>
      </w:r>
      <w:r w:rsidR="00803A64" w:rsidRPr="00F70E4F">
        <w:t xml:space="preserve">main </w:t>
      </w:r>
      <w:r w:rsidR="000F7703" w:rsidRPr="00F70E4F">
        <w:t>sidelink</w:t>
      </w:r>
      <w:r w:rsidR="002F7610" w:rsidRPr="00F70E4F">
        <w:t xml:space="preserve"> signalling)</w:t>
      </w:r>
      <w:r w:rsidR="00803A64" w:rsidRPr="00F70E4F">
        <w:t xml:space="preserve">, </w:t>
      </w:r>
      <w:r w:rsidR="00803A64" w:rsidRPr="0039641E">
        <w:rPr>
          <w:i/>
          <w:iCs/>
        </w:rPr>
        <w:t>NR-Sidelink-Preconf</w:t>
      </w:r>
      <w:r w:rsidR="00803A64" w:rsidRPr="00F70E4F">
        <w:t xml:space="preserve"> (pre-configured sidelink signalling)</w:t>
      </w:r>
      <w:r w:rsidR="00B45521" w:rsidRPr="00F70E4F">
        <w:t xml:space="preserve">, </w:t>
      </w:r>
      <w:r w:rsidR="00B45521" w:rsidRPr="0039641E">
        <w:rPr>
          <w:i/>
          <w:iCs/>
        </w:rPr>
        <w:t>NR-Sidelink-DiscoveryMessage</w:t>
      </w:r>
      <w:r w:rsidR="00B45521" w:rsidRPr="00F70E4F">
        <w:t xml:space="preserve"> (sidelink relay discovery signalling)</w:t>
      </w:r>
      <w:r w:rsidR="00F8791D" w:rsidRPr="00F70E4F">
        <w:t xml:space="preserve"> and</w:t>
      </w:r>
      <w:r w:rsidR="003E3686" w:rsidRPr="00F70E4F">
        <w:t xml:space="preserve"> </w:t>
      </w:r>
      <w:r w:rsidR="003E3686" w:rsidRPr="0039641E">
        <w:rPr>
          <w:i/>
          <w:iCs/>
        </w:rPr>
        <w:t>NR-InterNodeDefinitions</w:t>
      </w:r>
      <w:r w:rsidR="003E3686" w:rsidRPr="00F70E4F">
        <w:t xml:space="preserve"> (inter-node message exchange about RRC configurations between gNBs)</w:t>
      </w:r>
      <w:r w:rsidR="009E40F6" w:rsidRPr="00F70E4F">
        <w:t xml:space="preserve"> – this is illustrated in Figure 2 below.</w:t>
      </w:r>
    </w:p>
    <w:p w14:paraId="13865CBC" w14:textId="0E656D9B" w:rsidR="00B35151" w:rsidRPr="00F70E4F" w:rsidRDefault="009E40F6" w:rsidP="009E40F6">
      <w:pPr>
        <w:jc w:val="center"/>
      </w:pPr>
      <w:r w:rsidRPr="00F70E4F">
        <w:rPr>
          <w:noProof/>
        </w:rPr>
        <w:lastRenderedPageBreak/>
        <w:drawing>
          <wp:inline distT="0" distB="0" distL="0" distR="0" wp14:anchorId="4BC8B3D6" wp14:editId="599C5483">
            <wp:extent cx="5006975" cy="2343744"/>
            <wp:effectExtent l="0" t="0" r="3175" b="0"/>
            <wp:docPr id="3816228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15757" cy="2347855"/>
                    </a:xfrm>
                    <a:prstGeom prst="rect">
                      <a:avLst/>
                    </a:prstGeom>
                    <a:noFill/>
                  </pic:spPr>
                </pic:pic>
              </a:graphicData>
            </a:graphic>
          </wp:inline>
        </w:drawing>
      </w:r>
    </w:p>
    <w:p w14:paraId="43686959" w14:textId="5E41D85C" w:rsidR="009E40F6" w:rsidRPr="0039641E" w:rsidRDefault="009E40F6" w:rsidP="0039641E">
      <w:pPr>
        <w:pStyle w:val="Caption"/>
        <w:jc w:val="center"/>
        <w:rPr>
          <w:b/>
        </w:rPr>
      </w:pPr>
      <w:r w:rsidRPr="0039641E">
        <w:rPr>
          <w:b/>
          <w:bCs/>
          <w:i w:val="0"/>
          <w:iCs w:val="0"/>
        </w:rPr>
        <w:t xml:space="preserve">Figure </w:t>
      </w:r>
      <w:r w:rsidRPr="0039641E">
        <w:rPr>
          <w:b/>
          <w:bCs/>
          <w:i w:val="0"/>
          <w:iCs w:val="0"/>
        </w:rPr>
        <w:fldChar w:fldCharType="begin"/>
      </w:r>
      <w:r w:rsidRPr="0039641E">
        <w:rPr>
          <w:b/>
          <w:bCs/>
          <w:i w:val="0"/>
          <w:iCs w:val="0"/>
        </w:rPr>
        <w:instrText xml:space="preserve"> SEQ Figure \* ARABIC </w:instrText>
      </w:r>
      <w:r w:rsidRPr="0039641E">
        <w:rPr>
          <w:b/>
          <w:bCs/>
          <w:i w:val="0"/>
          <w:iCs w:val="0"/>
        </w:rPr>
        <w:fldChar w:fldCharType="separate"/>
      </w:r>
      <w:r w:rsidR="00F27E84" w:rsidRPr="0039641E">
        <w:rPr>
          <w:b/>
          <w:bCs/>
          <w:i w:val="0"/>
          <w:iCs w:val="0"/>
          <w:noProof/>
        </w:rPr>
        <w:t>2</w:t>
      </w:r>
      <w:r w:rsidRPr="0039641E">
        <w:rPr>
          <w:b/>
          <w:bCs/>
          <w:i w:val="0"/>
          <w:iCs w:val="0"/>
        </w:rPr>
        <w:fldChar w:fldCharType="end"/>
      </w:r>
      <w:r w:rsidRPr="0039641E">
        <w:rPr>
          <w:b/>
          <w:bCs/>
          <w:i w:val="0"/>
          <w:iCs w:val="0"/>
        </w:rPr>
        <w:t xml:space="preserve">. </w:t>
      </w:r>
      <w:r w:rsidR="00823C1A" w:rsidRPr="00823C1A">
        <w:rPr>
          <w:b/>
          <w:bCs/>
          <w:i w:val="0"/>
          <w:iCs w:val="0"/>
        </w:rPr>
        <w:t>Illustration</w:t>
      </w:r>
      <w:r w:rsidRPr="0039641E">
        <w:rPr>
          <w:b/>
          <w:bCs/>
          <w:i w:val="0"/>
          <w:iCs w:val="0"/>
        </w:rPr>
        <w:t xml:space="preserve"> of</w:t>
      </w:r>
      <w:r w:rsidRPr="0039641E">
        <w:rPr>
          <w:b/>
          <w:bCs/>
          <w:i w:val="0"/>
          <w:iCs w:val="0"/>
        </w:rPr>
        <w:t xml:space="preserve"> ASN.1 modules in 5G RRC</w:t>
      </w:r>
    </w:p>
    <w:p w14:paraId="2CA38D4E" w14:textId="1ABA83A0" w:rsidR="00101F60" w:rsidRPr="00F70E4F" w:rsidRDefault="00101F60">
      <w:pPr>
        <w:pStyle w:val="ListParagraph"/>
        <w:numPr>
          <w:ilvl w:val="0"/>
          <w:numId w:val="38"/>
        </w:numPr>
      </w:pPr>
      <w:r w:rsidRPr="00F70E4F">
        <w:rPr>
          <w:b/>
          <w:bCs/>
        </w:rPr>
        <w:t xml:space="preserve">Configuration modules </w:t>
      </w:r>
      <w:r w:rsidRPr="00F70E4F">
        <w:t xml:space="preserve">are </w:t>
      </w:r>
      <w:r w:rsidR="002E777C" w:rsidRPr="00F70E4F">
        <w:t xml:space="preserve">the definitions of IEs </w:t>
      </w:r>
      <w:r w:rsidR="00936647" w:rsidRPr="00F70E4F">
        <w:t xml:space="preserve">and OCTET STRINGS: </w:t>
      </w:r>
      <w:r w:rsidR="002E777C" w:rsidRPr="00F70E4F">
        <w:t xml:space="preserve">For example, the </w:t>
      </w:r>
      <w:r w:rsidR="002E777C" w:rsidRPr="0039641E">
        <w:rPr>
          <w:i/>
          <w:iCs/>
        </w:rPr>
        <w:t>RRCReconfiguration</w:t>
      </w:r>
      <w:r w:rsidR="002E777C" w:rsidRPr="00F70E4F">
        <w:t xml:space="preserve"> is split into </w:t>
      </w:r>
      <w:r w:rsidR="00E92025" w:rsidRPr="00F70E4F">
        <w:t>CU-part (</w:t>
      </w:r>
      <w:r w:rsidR="00E92025" w:rsidRPr="0039641E">
        <w:rPr>
          <w:i/>
          <w:iCs/>
        </w:rPr>
        <w:t>MeasConfig</w:t>
      </w:r>
      <w:r w:rsidR="00E92025" w:rsidRPr="00F70E4F">
        <w:t xml:space="preserve"> and </w:t>
      </w:r>
      <w:r w:rsidR="00E92025" w:rsidRPr="0039641E">
        <w:rPr>
          <w:i/>
          <w:iCs/>
        </w:rPr>
        <w:t>RadioBearerConfig</w:t>
      </w:r>
      <w:r w:rsidR="00E92025" w:rsidRPr="00F70E4F">
        <w:t>) and DU-part (</w:t>
      </w:r>
      <w:r w:rsidR="00E92025" w:rsidRPr="0039641E">
        <w:rPr>
          <w:i/>
          <w:iCs/>
        </w:rPr>
        <w:t>CellGroupConfig</w:t>
      </w:r>
      <w:r w:rsidR="00E92025" w:rsidRPr="00F70E4F">
        <w:t>), out of which the latter is also contained within an OCTET STRING</w:t>
      </w:r>
      <w:r w:rsidR="001A3EC5" w:rsidRPr="00F70E4F">
        <w:t>.</w:t>
      </w:r>
      <w:r w:rsidR="00395C84" w:rsidRPr="00F70E4F">
        <w:t xml:space="preserve"> Similarly, the </w:t>
      </w:r>
      <w:r w:rsidR="00225854" w:rsidRPr="0039641E">
        <w:t xml:space="preserve">DU configuration contains PHY and UP parts, where </w:t>
      </w:r>
      <w:r w:rsidR="00395C84" w:rsidRPr="00F70E4F">
        <w:t xml:space="preserve">PHY configuration is split into “common” part (e.g. </w:t>
      </w:r>
      <w:r w:rsidR="00395C84" w:rsidRPr="0039641E">
        <w:rPr>
          <w:i/>
          <w:iCs/>
        </w:rPr>
        <w:t>PhysicalCellGroupConfig</w:t>
      </w:r>
      <w:r w:rsidR="00395C84" w:rsidRPr="00F70E4F">
        <w:t xml:space="preserve">) and </w:t>
      </w:r>
      <w:r w:rsidR="00225854" w:rsidRPr="00F70E4F">
        <w:t>BWPs (which contain most of the PHY configurations), and UP configuration is split into a (single) MAC cell</w:t>
      </w:r>
      <w:r w:rsidR="00F8791D" w:rsidRPr="00F70E4F">
        <w:t xml:space="preserve"> </w:t>
      </w:r>
      <w:r w:rsidR="00225854" w:rsidRPr="00F70E4F">
        <w:t>group configuration (which is common to all bearers) and RLC bearer configurations (which are DRB-specific)</w:t>
      </w:r>
      <w:r w:rsidR="009E40F6" w:rsidRPr="00F70E4F">
        <w:t xml:space="preserve"> </w:t>
      </w:r>
      <w:r w:rsidR="009E40F6" w:rsidRPr="00F70E4F">
        <w:t xml:space="preserve">– this is illustrated in Figure </w:t>
      </w:r>
      <w:r w:rsidR="009E40F6" w:rsidRPr="00F70E4F">
        <w:t>3</w:t>
      </w:r>
      <w:r w:rsidR="009E40F6" w:rsidRPr="00F70E4F">
        <w:t xml:space="preserve"> below.</w:t>
      </w:r>
    </w:p>
    <w:p w14:paraId="111A35D1" w14:textId="77777777" w:rsidR="00B67335" w:rsidRPr="00F70E4F" w:rsidRDefault="00B67335" w:rsidP="00AA10B0"/>
    <w:p w14:paraId="584FA3C4" w14:textId="6525E4DC" w:rsidR="00B67335" w:rsidRPr="00F70E4F" w:rsidRDefault="00486402" w:rsidP="00486402">
      <w:pPr>
        <w:jc w:val="center"/>
      </w:pPr>
      <w:r w:rsidRPr="00F70E4F">
        <w:rPr>
          <w:noProof/>
        </w:rPr>
        <w:drawing>
          <wp:inline distT="0" distB="0" distL="0" distR="0" wp14:anchorId="283F3AA4" wp14:editId="75B81283">
            <wp:extent cx="4199666" cy="2725892"/>
            <wp:effectExtent l="0" t="0" r="0" b="0"/>
            <wp:docPr id="1001439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1963" cy="2733873"/>
                    </a:xfrm>
                    <a:prstGeom prst="rect">
                      <a:avLst/>
                    </a:prstGeom>
                    <a:noFill/>
                  </pic:spPr>
                </pic:pic>
              </a:graphicData>
            </a:graphic>
          </wp:inline>
        </w:drawing>
      </w:r>
    </w:p>
    <w:p w14:paraId="56452DBE" w14:textId="426E9598" w:rsidR="00FE4F93" w:rsidRPr="00F70E4F" w:rsidRDefault="00FE4F93" w:rsidP="00FE4F93">
      <w:pPr>
        <w:pStyle w:val="Caption"/>
        <w:jc w:val="center"/>
        <w:rPr>
          <w:b/>
          <w:bCs/>
          <w:i w:val="0"/>
          <w:iCs w:val="0"/>
        </w:rPr>
      </w:pPr>
      <w:r w:rsidRPr="00F70E4F">
        <w:rPr>
          <w:b/>
          <w:bCs/>
          <w:i w:val="0"/>
          <w:iCs w:val="0"/>
        </w:rPr>
        <w:t xml:space="preserve">Figure </w:t>
      </w:r>
      <w:r w:rsidRPr="00F70E4F">
        <w:rPr>
          <w:b/>
          <w:bCs/>
          <w:i w:val="0"/>
          <w:iCs w:val="0"/>
        </w:rPr>
        <w:fldChar w:fldCharType="begin"/>
      </w:r>
      <w:r w:rsidRPr="00F70E4F">
        <w:rPr>
          <w:b/>
          <w:bCs/>
          <w:i w:val="0"/>
          <w:iCs w:val="0"/>
        </w:rPr>
        <w:instrText xml:space="preserve"> SEQ Figure \* ARABIC </w:instrText>
      </w:r>
      <w:r w:rsidRPr="00F70E4F">
        <w:rPr>
          <w:b/>
          <w:bCs/>
          <w:i w:val="0"/>
          <w:iCs w:val="0"/>
        </w:rPr>
        <w:fldChar w:fldCharType="separate"/>
      </w:r>
      <w:r w:rsidR="00F27E84" w:rsidRPr="00F70E4F">
        <w:rPr>
          <w:b/>
          <w:bCs/>
          <w:i w:val="0"/>
          <w:iCs w:val="0"/>
          <w:noProof/>
        </w:rPr>
        <w:t>3</w:t>
      </w:r>
      <w:r w:rsidRPr="00F70E4F">
        <w:rPr>
          <w:b/>
          <w:bCs/>
          <w:i w:val="0"/>
          <w:iCs w:val="0"/>
        </w:rPr>
        <w:fldChar w:fldCharType="end"/>
      </w:r>
      <w:r w:rsidRPr="00F70E4F">
        <w:rPr>
          <w:b/>
          <w:bCs/>
          <w:i w:val="0"/>
          <w:iCs w:val="0"/>
        </w:rPr>
        <w:t xml:space="preserve">. </w:t>
      </w:r>
      <w:r w:rsidR="00823C1A" w:rsidRPr="00F70E4F">
        <w:rPr>
          <w:b/>
          <w:bCs/>
          <w:i w:val="0"/>
          <w:iCs w:val="0"/>
        </w:rPr>
        <w:t>Illustration</w:t>
      </w:r>
      <w:r w:rsidRPr="00F70E4F">
        <w:rPr>
          <w:b/>
          <w:bCs/>
          <w:i w:val="0"/>
          <w:iCs w:val="0"/>
        </w:rPr>
        <w:t xml:space="preserve"> of </w:t>
      </w:r>
      <w:r w:rsidRPr="00F70E4F">
        <w:rPr>
          <w:b/>
          <w:bCs/>
          <w:i w:val="0"/>
          <w:iCs w:val="0"/>
        </w:rPr>
        <w:t>CU/DU-split in RRC configuration</w:t>
      </w:r>
      <w:r w:rsidRPr="00F70E4F">
        <w:rPr>
          <w:b/>
          <w:bCs/>
          <w:i w:val="0"/>
          <w:iCs w:val="0"/>
        </w:rPr>
        <w:t>.</w:t>
      </w:r>
    </w:p>
    <w:p w14:paraId="0BD63DDD" w14:textId="77777777" w:rsidR="00486402" w:rsidRPr="00F70E4F" w:rsidRDefault="00486402" w:rsidP="00486402">
      <w:pPr>
        <w:jc w:val="center"/>
      </w:pPr>
    </w:p>
    <w:p w14:paraId="321F202B" w14:textId="1D54281C" w:rsidR="009E40F6" w:rsidRPr="00F70E4F" w:rsidRDefault="00B35151" w:rsidP="00B35151">
      <w:r w:rsidRPr="00F70E4F">
        <w:t xml:space="preserve">The first type of modularity is of primary importance for the actual ASN.1 footprint, as it determines the size of the “codebase” that every UE </w:t>
      </w:r>
      <w:proofErr w:type="gramStart"/>
      <w:r w:rsidRPr="00F70E4F">
        <w:t>has to</w:t>
      </w:r>
      <w:proofErr w:type="gramEnd"/>
      <w:r w:rsidRPr="00F70E4F">
        <w:t xml:space="preserve"> support. This is also the reason e.g. sidelink and UE variables have been separated from the main ASN.1 – UEs not supporting sidelink do not have to comprehend anything related to the operation, and network is not required to comprehend anything related to UE variables. </w:t>
      </w:r>
      <w:r w:rsidR="009E40F6" w:rsidRPr="00F70E4F">
        <w:t xml:space="preserve">There is also a unidirectional relation between the “common” ASN.1 module and other modules </w:t>
      </w:r>
      <w:r w:rsidR="00E86852" w:rsidRPr="00F70E4F">
        <w:t>–</w:t>
      </w:r>
      <w:r w:rsidR="009E40F6" w:rsidRPr="00F70E4F">
        <w:t xml:space="preserve"> </w:t>
      </w:r>
      <w:r w:rsidR="00E86852" w:rsidRPr="00F70E4F">
        <w:t xml:space="preserve">all the smaller modules </w:t>
      </w:r>
      <w:r w:rsidR="00EB1D1F" w:rsidRPr="00F70E4F">
        <w:t>IMPORT</w:t>
      </w:r>
      <w:r w:rsidR="00E86852" w:rsidRPr="00F70E4F">
        <w:t xml:space="preserve"> the definitions from the main ASN.1 module, </w:t>
      </w:r>
      <w:r w:rsidR="00EB1D1F" w:rsidRPr="00F70E4F">
        <w:t xml:space="preserve">and to avoid </w:t>
      </w:r>
      <w:r w:rsidR="001F4A83" w:rsidRPr="00F70E4F">
        <w:t>recursi</w:t>
      </w:r>
      <w:r w:rsidR="00593F48" w:rsidRPr="00F70E4F">
        <w:t>ve definitions, the IMPORT is only from main module to child module</w:t>
      </w:r>
      <w:r w:rsidR="00272F8F" w:rsidRPr="00F70E4F">
        <w:t xml:space="preserve"> (to avoid issues with recursive definitions).</w:t>
      </w:r>
    </w:p>
    <w:p w14:paraId="3E86B689" w14:textId="17EDEB74" w:rsidR="00272F8F" w:rsidRPr="00F70E4F" w:rsidRDefault="00272F8F" w:rsidP="00B35151">
      <w:r w:rsidRPr="0039641E">
        <w:rPr>
          <w:b/>
          <w:bCs/>
        </w:rPr>
        <w:t xml:space="preserve">Observation </w:t>
      </w:r>
      <w:r w:rsidR="001C115E" w:rsidRPr="00F70E4F">
        <w:rPr>
          <w:b/>
          <w:bCs/>
        </w:rPr>
        <w:t>2</w:t>
      </w:r>
      <w:r w:rsidRPr="0039641E">
        <w:rPr>
          <w:b/>
          <w:bCs/>
        </w:rPr>
        <w:t>:</w:t>
      </w:r>
      <w:r w:rsidRPr="00F70E4F">
        <w:t xml:space="preserve"> ASN.1 modularity </w:t>
      </w:r>
      <w:r w:rsidR="001B0B49" w:rsidRPr="00F70E4F">
        <w:t xml:space="preserve">almost </w:t>
      </w:r>
      <w:r w:rsidR="00827725" w:rsidRPr="00F70E4F">
        <w:t xml:space="preserve">requires a “main” module that is </w:t>
      </w:r>
      <w:r w:rsidR="001B0B49" w:rsidRPr="00F70E4F">
        <w:t>used for IMPORT for other modules.</w:t>
      </w:r>
    </w:p>
    <w:p w14:paraId="533ABEF5" w14:textId="09125574" w:rsidR="00B35151" w:rsidRPr="00F70E4F" w:rsidRDefault="00B35151" w:rsidP="00B35151">
      <w:r w:rsidRPr="00F70E4F">
        <w:lastRenderedPageBreak/>
        <w:t>The second type of modularity is more about configuration complexity and is of primary importance to the network operations as it is the task of network to create the configuration provided to the UE, while UEs primarily need to just parse the provided configuration.</w:t>
      </w:r>
      <w:r w:rsidR="001B0B49" w:rsidRPr="00F70E4F">
        <w:t xml:space="preserve"> This is the primary “modularity” discussed in 3GPP, and </w:t>
      </w:r>
      <w:r w:rsidR="004A37B5" w:rsidRPr="00F70E4F">
        <w:t>where 3GPP can (more) free</w:t>
      </w:r>
      <w:r w:rsidR="004A0CB0" w:rsidRPr="00F70E4F">
        <w:t>ly define the signalling structure</w:t>
      </w:r>
      <w:r w:rsidR="00586F06" w:rsidRPr="00F70E4F">
        <w:t xml:space="preserve">. One thing that is often overlooked is the </w:t>
      </w:r>
      <w:r w:rsidR="00592AA8" w:rsidRPr="00F70E4F">
        <w:t xml:space="preserve">OCTET STRING (or BIT STRING) construct from the ASN.1 language: By definition, the OCTET STRING is encoded with a length-field that indicates how many bits the encoded content consumes, which means that every OCTET STRING can be treated as a separate “module” </w:t>
      </w:r>
      <w:r w:rsidR="008D035D" w:rsidRPr="00F70E4F">
        <w:t xml:space="preserve">for </w:t>
      </w:r>
      <w:r w:rsidR="00592AA8" w:rsidRPr="00F70E4F">
        <w:t xml:space="preserve">the </w:t>
      </w:r>
      <w:r w:rsidR="008D035D" w:rsidRPr="00F70E4F">
        <w:t xml:space="preserve">ASN.1 </w:t>
      </w:r>
      <w:r w:rsidR="00592AA8" w:rsidRPr="00F70E4F">
        <w:t>compiler</w:t>
      </w:r>
      <w:r w:rsidR="008D035D" w:rsidRPr="00F70E4F">
        <w:t xml:space="preserve"> – that is, each such component can be encoded or decoded as an independent schema</w:t>
      </w:r>
      <w:r w:rsidR="00920C52" w:rsidRPr="00F70E4F">
        <w:t xml:space="preserve">. However, this obviously comes with a cost: The length field </w:t>
      </w:r>
      <w:r w:rsidR="00AB6C89" w:rsidRPr="00F70E4F">
        <w:t>consumes 1-2 octets</w:t>
      </w:r>
      <w:r w:rsidR="001C115E" w:rsidRPr="00F70E4F">
        <w:t xml:space="preserve"> in addition to the content, which may or may not be critical (depending on the message). </w:t>
      </w:r>
    </w:p>
    <w:p w14:paraId="28D12A71" w14:textId="4C8250A4" w:rsidR="001C115E" w:rsidRPr="00F70E4F" w:rsidRDefault="001C115E" w:rsidP="00B35151">
      <w:r w:rsidRPr="0039641E">
        <w:rPr>
          <w:b/>
          <w:bCs/>
        </w:rPr>
        <w:t xml:space="preserve">Observation </w:t>
      </w:r>
      <w:r w:rsidRPr="00F70E4F">
        <w:rPr>
          <w:b/>
          <w:bCs/>
        </w:rPr>
        <w:t>3</w:t>
      </w:r>
      <w:r w:rsidRPr="0039641E">
        <w:rPr>
          <w:b/>
          <w:bCs/>
        </w:rPr>
        <w:t>:</w:t>
      </w:r>
      <w:r w:rsidRPr="00F70E4F">
        <w:t xml:space="preserve"> Using OCTET STRING allows “modularizing” ASN.1 content with the cost of 1-2 bytes for each OCTET STRING.</w:t>
      </w:r>
    </w:p>
    <w:p w14:paraId="406A4424" w14:textId="77777777" w:rsidR="00486402" w:rsidRPr="00F70E4F" w:rsidRDefault="00486402" w:rsidP="00486402">
      <w:pPr>
        <w:jc w:val="center"/>
      </w:pPr>
    </w:p>
    <w:p w14:paraId="1C4AD74E" w14:textId="42420D6C" w:rsidR="00BB4203" w:rsidRPr="00F70E4F" w:rsidRDefault="00BB4203" w:rsidP="00BB4203">
      <w:pPr>
        <w:pStyle w:val="Heading2"/>
      </w:pPr>
      <w:r w:rsidRPr="00F70E4F">
        <w:t>2.3</w:t>
      </w:r>
      <w:r w:rsidRPr="00F70E4F">
        <w:tab/>
        <w:t>Delta signalling and need codes in 5G RRC</w:t>
      </w:r>
    </w:p>
    <w:p w14:paraId="1307C2B8" w14:textId="75DF36B5" w:rsidR="00BB4203" w:rsidRPr="00F70E4F" w:rsidRDefault="001C115E" w:rsidP="00BB4203">
      <w:r w:rsidRPr="00F70E4F">
        <w:t xml:space="preserve">Delta signalling is one of the most misunderstood </w:t>
      </w:r>
      <w:r w:rsidR="007D4DC0" w:rsidRPr="00F70E4F">
        <w:t xml:space="preserve">concepts </w:t>
      </w:r>
      <w:r w:rsidRPr="00F70E4F">
        <w:t>in 3GPP RRC specifications</w:t>
      </w:r>
      <w:r w:rsidR="007D4DC0" w:rsidRPr="00F70E4F">
        <w:t>: Its purpose is to reduce signalling size, but at the cost of complicated rules on which fields/IEs are subject to delta signalling. The primary reason for the confusion comes from the lack of proper definition in the specifications for “delta signalling”: It is defined only indirectly via the Need Codes</w:t>
      </w:r>
      <w:r w:rsidR="00803DB1" w:rsidRPr="00F70E4F">
        <w:t xml:space="preserve">, which are described in Figure 4 below. </w:t>
      </w:r>
      <w:r w:rsidR="006C561C" w:rsidRPr="00F70E4F">
        <w:t xml:space="preserve"> </w:t>
      </w:r>
    </w:p>
    <w:p w14:paraId="16562D97" w14:textId="1A9F471A" w:rsidR="006C561C" w:rsidRPr="00F70E4F" w:rsidRDefault="00803DB1" w:rsidP="00803DB1">
      <w:pPr>
        <w:jc w:val="center"/>
      </w:pPr>
      <w:r w:rsidRPr="00F70E4F">
        <w:drawing>
          <wp:inline distT="0" distB="0" distL="0" distR="0" wp14:anchorId="6B77692B" wp14:editId="2C465257">
            <wp:extent cx="6122035" cy="2216785"/>
            <wp:effectExtent l="0" t="0" r="0" b="0"/>
            <wp:docPr id="1338482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482431" name=""/>
                    <pic:cNvPicPr/>
                  </pic:nvPicPr>
                  <pic:blipFill>
                    <a:blip r:embed="rId19"/>
                    <a:stretch>
                      <a:fillRect/>
                    </a:stretch>
                  </pic:blipFill>
                  <pic:spPr>
                    <a:xfrm>
                      <a:off x="0" y="0"/>
                      <a:ext cx="6122035" cy="2216785"/>
                    </a:xfrm>
                    <a:prstGeom prst="rect">
                      <a:avLst/>
                    </a:prstGeom>
                  </pic:spPr>
                </pic:pic>
              </a:graphicData>
            </a:graphic>
          </wp:inline>
        </w:drawing>
      </w:r>
    </w:p>
    <w:p w14:paraId="43ECF170" w14:textId="776BAC0A" w:rsidR="00803DB1" w:rsidRPr="00F70E4F" w:rsidRDefault="00803DB1" w:rsidP="00803DB1">
      <w:pPr>
        <w:pStyle w:val="Caption"/>
        <w:jc w:val="center"/>
        <w:rPr>
          <w:b/>
          <w:bCs/>
          <w:i w:val="0"/>
          <w:iCs w:val="0"/>
        </w:rPr>
      </w:pPr>
      <w:r w:rsidRPr="00F70E4F">
        <w:rPr>
          <w:b/>
          <w:bCs/>
          <w:i w:val="0"/>
          <w:iCs w:val="0"/>
        </w:rPr>
        <w:t xml:space="preserve">Figure </w:t>
      </w:r>
      <w:r w:rsidRPr="00F70E4F">
        <w:rPr>
          <w:b/>
          <w:bCs/>
          <w:i w:val="0"/>
          <w:iCs w:val="0"/>
        </w:rPr>
        <w:fldChar w:fldCharType="begin"/>
      </w:r>
      <w:r w:rsidRPr="00F70E4F">
        <w:rPr>
          <w:b/>
          <w:bCs/>
          <w:i w:val="0"/>
          <w:iCs w:val="0"/>
        </w:rPr>
        <w:instrText xml:space="preserve"> SEQ Figure \* ARABIC </w:instrText>
      </w:r>
      <w:r w:rsidRPr="00F70E4F">
        <w:rPr>
          <w:b/>
          <w:bCs/>
          <w:i w:val="0"/>
          <w:iCs w:val="0"/>
        </w:rPr>
        <w:fldChar w:fldCharType="separate"/>
      </w:r>
      <w:r w:rsidR="00F27E84" w:rsidRPr="00F70E4F">
        <w:rPr>
          <w:b/>
          <w:bCs/>
          <w:i w:val="0"/>
          <w:iCs w:val="0"/>
          <w:noProof/>
        </w:rPr>
        <w:t>4</w:t>
      </w:r>
      <w:r w:rsidRPr="00F70E4F">
        <w:rPr>
          <w:b/>
          <w:bCs/>
          <w:i w:val="0"/>
          <w:iCs w:val="0"/>
        </w:rPr>
        <w:fldChar w:fldCharType="end"/>
      </w:r>
      <w:r w:rsidRPr="00F70E4F">
        <w:rPr>
          <w:b/>
          <w:bCs/>
          <w:i w:val="0"/>
          <w:iCs w:val="0"/>
        </w:rPr>
        <w:t xml:space="preserve">. </w:t>
      </w:r>
      <w:r w:rsidRPr="00F70E4F">
        <w:rPr>
          <w:b/>
          <w:bCs/>
          <w:i w:val="0"/>
          <w:iCs w:val="0"/>
        </w:rPr>
        <w:t>Definition of need codes in 5G RRC specification</w:t>
      </w:r>
    </w:p>
    <w:p w14:paraId="4B0BCF23" w14:textId="49DA43B9" w:rsidR="00B401D8" w:rsidRPr="00F70E4F" w:rsidRDefault="00803DB1" w:rsidP="00803DB1">
      <w:r w:rsidRPr="00F70E4F">
        <w:t>The term delta signalling is not defined in RRC specification</w:t>
      </w:r>
      <w:r w:rsidR="00127A19" w:rsidRPr="00F70E4F">
        <w:t xml:space="preserve"> but essentially refers to the property of </w:t>
      </w:r>
      <w:r w:rsidR="0034005A" w:rsidRPr="00F70E4F">
        <w:t>optional fields marked as “</w:t>
      </w:r>
      <w:r w:rsidR="00127A19" w:rsidRPr="00F70E4F">
        <w:t>Need M</w:t>
      </w:r>
      <w:r w:rsidR="0034005A" w:rsidRPr="00F70E4F">
        <w:t xml:space="preserve">”: UE retains the values of the fields even when they are absent in </w:t>
      </w:r>
      <w:r w:rsidR="00AA0EF9" w:rsidRPr="00F70E4F">
        <w:t>a received</w:t>
      </w:r>
      <w:r w:rsidR="0034005A" w:rsidRPr="00F70E4F">
        <w:t xml:space="preserve"> </w:t>
      </w:r>
      <w:r w:rsidR="00AA0EF9" w:rsidRPr="00F70E4F">
        <w:t>RRC (re)configuration message.</w:t>
      </w:r>
      <w:r w:rsidR="00F22F44" w:rsidRPr="00F70E4F">
        <w:t xml:space="preserve"> However, this is further complicated by the rules of the parent fields contain</w:t>
      </w:r>
      <w:r w:rsidR="00276958" w:rsidRPr="00F70E4F">
        <w:t xml:space="preserve">ing child fields, wherein the absence of the parent field </w:t>
      </w:r>
      <w:r w:rsidR="00F3071E" w:rsidRPr="00F70E4F">
        <w:t>may cause UE to release or retain the child fields (i.e. if the parent is Need R, the child fields are released but if the parent is Need M</w:t>
      </w:r>
      <w:r w:rsidR="00A026CF" w:rsidRPr="00F70E4F">
        <w:t>, the child fields are retained even if they were all Need R fields).</w:t>
      </w:r>
      <w:r w:rsidR="00FC297D" w:rsidRPr="00F70E4F">
        <w:t xml:space="preserve"> This has caused many interpretation issues for both UE and network implementations</w:t>
      </w:r>
      <w:r w:rsidR="004C053D" w:rsidRPr="00F70E4F">
        <w:t>, and typical mistakes done during specification phase include incorrect handling of need codes (e.g. wrong or forgotten need code, or ambiguous conditional condition</w:t>
      </w:r>
      <w:r w:rsidR="00C9090C" w:rsidRPr="00F70E4F">
        <w:t xml:space="preserve"> </w:t>
      </w:r>
      <w:r w:rsidR="00067502">
        <w:t>with regards</w:t>
      </w:r>
      <w:r w:rsidR="00C9090C" w:rsidRPr="00F70E4F">
        <w:t xml:space="preserve"> to absence of the field)</w:t>
      </w:r>
      <w:r w:rsidR="007810DA" w:rsidRPr="00F70E4F">
        <w:t xml:space="preserve">. </w:t>
      </w:r>
      <w:r w:rsidR="00DF2C4E" w:rsidRPr="00F70E4F">
        <w:t xml:space="preserve">If we consider the frequency of the need codes, Need R is the most commonly used </w:t>
      </w:r>
      <w:r w:rsidR="00516C4F" w:rsidRPr="00F70E4F">
        <w:t>(</w:t>
      </w:r>
      <w:r w:rsidR="00DF2C4E" w:rsidRPr="00F70E4F">
        <w:t xml:space="preserve">due to the </w:t>
      </w:r>
      <w:r w:rsidR="00516C4F" w:rsidRPr="00F70E4F">
        <w:t xml:space="preserve">common </w:t>
      </w:r>
      <w:r w:rsidR="00DF2C4E" w:rsidRPr="00F70E4F">
        <w:t xml:space="preserve">use of </w:t>
      </w:r>
      <w:r w:rsidR="00DF2C4E" w:rsidRPr="0039641E">
        <w:rPr>
          <w:i/>
          <w:iCs/>
        </w:rPr>
        <w:t>ENUMERATED{true}</w:t>
      </w:r>
      <w:r w:rsidR="00516C4F" w:rsidRPr="00F70E4F">
        <w:t xml:space="preserve"> – types of fields), while CondX is the second-most used (for complex configuration conditions) and Need M comes as third (with the most common use case being </w:t>
      </w:r>
      <w:r w:rsidR="00516C4F" w:rsidRPr="0039641E">
        <w:rPr>
          <w:i/>
          <w:iCs/>
        </w:rPr>
        <w:t>SetupRelease{}</w:t>
      </w:r>
      <w:r w:rsidR="00516C4F" w:rsidRPr="00F70E4F">
        <w:t xml:space="preserve"> – parameterized type)</w:t>
      </w:r>
      <w:r w:rsidR="009433FB" w:rsidRPr="00F70E4F">
        <w:t xml:space="preserve">, and Need N is most substantially used in combination with the </w:t>
      </w:r>
      <w:r w:rsidR="009433FB" w:rsidRPr="0039641E">
        <w:rPr>
          <w:i/>
          <w:iCs/>
        </w:rPr>
        <w:t>ToAddModList</w:t>
      </w:r>
      <w:r w:rsidR="009433FB" w:rsidRPr="00F70E4F">
        <w:t xml:space="preserve"> and </w:t>
      </w:r>
      <w:r w:rsidR="009433FB" w:rsidRPr="0039641E">
        <w:rPr>
          <w:i/>
          <w:iCs/>
        </w:rPr>
        <w:t>ToReleaseList</w:t>
      </w:r>
      <w:r w:rsidR="009433FB" w:rsidRPr="00F70E4F">
        <w:t xml:space="preserve"> – fields. In Table 1 below we have counted (via simple word count) the frequency of occurrence of each case in 38.331 v19.0.0.</w:t>
      </w:r>
    </w:p>
    <w:tbl>
      <w:tblPr>
        <w:tblW w:w="5820" w:type="dxa"/>
        <w:jc w:val="center"/>
        <w:tblLook w:val="04A0" w:firstRow="1" w:lastRow="0" w:firstColumn="1" w:lastColumn="0" w:noHBand="0" w:noVBand="1"/>
      </w:tblPr>
      <w:tblGrid>
        <w:gridCol w:w="1400"/>
        <w:gridCol w:w="1520"/>
        <w:gridCol w:w="2900"/>
      </w:tblGrid>
      <w:tr w:rsidR="00300EE4" w:rsidRPr="00F70E4F" w14:paraId="5BEFF333" w14:textId="77777777" w:rsidTr="0039641E">
        <w:trPr>
          <w:trHeight w:val="315"/>
          <w:jc w:val="center"/>
        </w:trPr>
        <w:tc>
          <w:tcPr>
            <w:tcW w:w="1400" w:type="dxa"/>
            <w:tcBorders>
              <w:top w:val="single" w:sz="8" w:space="0" w:color="auto"/>
              <w:left w:val="single" w:sz="8" w:space="0" w:color="auto"/>
              <w:bottom w:val="single" w:sz="8" w:space="0" w:color="auto"/>
              <w:right w:val="single" w:sz="8" w:space="0" w:color="auto"/>
            </w:tcBorders>
            <w:noWrap/>
            <w:vAlign w:val="center"/>
            <w:hideMark/>
          </w:tcPr>
          <w:p w14:paraId="27ECF77D" w14:textId="77777777" w:rsidR="00300EE4" w:rsidRPr="00F70E4F" w:rsidRDefault="00300EE4" w:rsidP="00300EE4">
            <w:pPr>
              <w:spacing w:after="0"/>
              <w:jc w:val="center"/>
              <w:rPr>
                <w:rFonts w:ascii="Aptos Narrow" w:hAnsi="Aptos Narrow"/>
                <w:b/>
                <w:color w:val="000000"/>
                <w:sz w:val="22"/>
                <w:szCs w:val="22"/>
                <w:u w:val="single"/>
              </w:rPr>
            </w:pPr>
            <w:r w:rsidRPr="00F70E4F">
              <w:rPr>
                <w:rFonts w:ascii="Aptos Narrow" w:hAnsi="Aptos Narrow"/>
                <w:b/>
                <w:color w:val="000000"/>
                <w:sz w:val="22"/>
                <w:szCs w:val="22"/>
                <w:u w:val="single"/>
              </w:rPr>
              <w:t>Need code</w:t>
            </w:r>
          </w:p>
        </w:tc>
        <w:tc>
          <w:tcPr>
            <w:tcW w:w="1520" w:type="dxa"/>
            <w:tcBorders>
              <w:top w:val="single" w:sz="8" w:space="0" w:color="auto"/>
              <w:left w:val="nil"/>
              <w:bottom w:val="single" w:sz="8" w:space="0" w:color="auto"/>
              <w:right w:val="single" w:sz="8" w:space="0" w:color="auto"/>
            </w:tcBorders>
            <w:noWrap/>
            <w:vAlign w:val="center"/>
            <w:hideMark/>
          </w:tcPr>
          <w:p w14:paraId="48DF4ED3" w14:textId="77777777" w:rsidR="00300EE4" w:rsidRPr="00F70E4F" w:rsidRDefault="00300EE4" w:rsidP="00300EE4">
            <w:pPr>
              <w:spacing w:after="0"/>
              <w:jc w:val="center"/>
              <w:rPr>
                <w:rFonts w:ascii="Aptos Narrow" w:hAnsi="Aptos Narrow"/>
                <w:b/>
                <w:color w:val="000000"/>
                <w:sz w:val="22"/>
                <w:szCs w:val="22"/>
                <w:u w:val="single"/>
              </w:rPr>
            </w:pPr>
            <w:r w:rsidRPr="00F70E4F">
              <w:rPr>
                <w:rFonts w:ascii="Aptos Narrow" w:hAnsi="Aptos Narrow"/>
                <w:b/>
                <w:color w:val="000000"/>
                <w:sz w:val="22"/>
                <w:szCs w:val="22"/>
                <w:u w:val="single"/>
              </w:rPr>
              <w:t>#Times in RRC</w:t>
            </w:r>
          </w:p>
        </w:tc>
        <w:tc>
          <w:tcPr>
            <w:tcW w:w="2900" w:type="dxa"/>
            <w:tcBorders>
              <w:top w:val="single" w:sz="8" w:space="0" w:color="auto"/>
              <w:left w:val="nil"/>
              <w:bottom w:val="single" w:sz="8" w:space="0" w:color="auto"/>
              <w:right w:val="single" w:sz="8" w:space="0" w:color="auto"/>
            </w:tcBorders>
            <w:noWrap/>
            <w:vAlign w:val="center"/>
            <w:hideMark/>
          </w:tcPr>
          <w:p w14:paraId="39DFDB61" w14:textId="2E0840EE" w:rsidR="00300EE4" w:rsidRPr="00F70E4F" w:rsidRDefault="00300EE4" w:rsidP="00300EE4">
            <w:pPr>
              <w:spacing w:after="0"/>
              <w:jc w:val="center"/>
              <w:rPr>
                <w:rFonts w:ascii="Aptos Narrow" w:hAnsi="Aptos Narrow"/>
                <w:b/>
                <w:color w:val="000000"/>
                <w:sz w:val="22"/>
                <w:szCs w:val="22"/>
                <w:u w:val="single"/>
              </w:rPr>
            </w:pPr>
            <w:r w:rsidRPr="00F70E4F">
              <w:rPr>
                <w:rFonts w:ascii="Aptos Narrow" w:hAnsi="Aptos Narrow"/>
                <w:b/>
                <w:color w:val="000000"/>
                <w:sz w:val="22"/>
                <w:szCs w:val="22"/>
                <w:u w:val="single"/>
              </w:rPr>
              <w:t>Typical us</w:t>
            </w:r>
            <w:r w:rsidRPr="00F70E4F">
              <w:rPr>
                <w:rFonts w:ascii="Aptos Narrow" w:hAnsi="Aptos Narrow"/>
                <w:b/>
                <w:color w:val="000000"/>
                <w:sz w:val="22"/>
                <w:szCs w:val="22"/>
                <w:u w:val="single"/>
              </w:rPr>
              <w:t>age</w:t>
            </w:r>
          </w:p>
        </w:tc>
      </w:tr>
      <w:tr w:rsidR="00300EE4" w:rsidRPr="00F70E4F" w14:paraId="498B9B90" w14:textId="77777777" w:rsidTr="0039641E">
        <w:trPr>
          <w:trHeight w:val="300"/>
          <w:jc w:val="center"/>
        </w:trPr>
        <w:tc>
          <w:tcPr>
            <w:tcW w:w="1400" w:type="dxa"/>
            <w:tcBorders>
              <w:top w:val="nil"/>
              <w:left w:val="single" w:sz="8" w:space="0" w:color="auto"/>
              <w:bottom w:val="nil"/>
              <w:right w:val="single" w:sz="8" w:space="0" w:color="auto"/>
            </w:tcBorders>
            <w:noWrap/>
            <w:vAlign w:val="center"/>
            <w:hideMark/>
          </w:tcPr>
          <w:p w14:paraId="1F51D900"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Need R</w:t>
            </w:r>
          </w:p>
        </w:tc>
        <w:tc>
          <w:tcPr>
            <w:tcW w:w="1520" w:type="dxa"/>
            <w:tcBorders>
              <w:top w:val="nil"/>
              <w:left w:val="nil"/>
              <w:bottom w:val="nil"/>
              <w:right w:val="single" w:sz="8" w:space="0" w:color="auto"/>
            </w:tcBorders>
            <w:noWrap/>
            <w:vAlign w:val="center"/>
            <w:hideMark/>
          </w:tcPr>
          <w:p w14:paraId="21FE96F0"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1723</w:t>
            </w:r>
          </w:p>
        </w:tc>
        <w:tc>
          <w:tcPr>
            <w:tcW w:w="2900" w:type="dxa"/>
            <w:tcBorders>
              <w:top w:val="nil"/>
              <w:left w:val="nil"/>
              <w:bottom w:val="nil"/>
              <w:right w:val="single" w:sz="8" w:space="0" w:color="auto"/>
            </w:tcBorders>
            <w:noWrap/>
            <w:vAlign w:val="center"/>
            <w:hideMark/>
          </w:tcPr>
          <w:p w14:paraId="3EF14908" w14:textId="77777777" w:rsidR="00300EE4" w:rsidRPr="0039641E" w:rsidRDefault="00300EE4" w:rsidP="00300EE4">
            <w:pPr>
              <w:spacing w:after="0"/>
              <w:jc w:val="center"/>
              <w:rPr>
                <w:rFonts w:ascii="Aptos Narrow" w:hAnsi="Aptos Narrow"/>
                <w:i/>
                <w:iCs/>
                <w:color w:val="000000"/>
                <w:sz w:val="22"/>
                <w:szCs w:val="22"/>
              </w:rPr>
            </w:pPr>
            <w:r w:rsidRPr="0039641E">
              <w:rPr>
                <w:rFonts w:ascii="Aptos Narrow" w:hAnsi="Aptos Narrow"/>
                <w:i/>
                <w:iCs/>
                <w:color w:val="000000"/>
                <w:sz w:val="22"/>
                <w:szCs w:val="22"/>
              </w:rPr>
              <w:t>ENUMERATED {value}</w:t>
            </w:r>
          </w:p>
        </w:tc>
      </w:tr>
      <w:tr w:rsidR="00300EE4" w:rsidRPr="00F70E4F" w14:paraId="369859F9" w14:textId="77777777" w:rsidTr="0039641E">
        <w:trPr>
          <w:trHeight w:val="300"/>
          <w:jc w:val="center"/>
        </w:trPr>
        <w:tc>
          <w:tcPr>
            <w:tcW w:w="1400" w:type="dxa"/>
            <w:tcBorders>
              <w:top w:val="nil"/>
              <w:left w:val="single" w:sz="8" w:space="0" w:color="auto"/>
              <w:bottom w:val="nil"/>
              <w:right w:val="single" w:sz="8" w:space="0" w:color="auto"/>
            </w:tcBorders>
            <w:noWrap/>
            <w:vAlign w:val="center"/>
            <w:hideMark/>
          </w:tcPr>
          <w:p w14:paraId="0BDBAD1F"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Cond</w:t>
            </w:r>
          </w:p>
        </w:tc>
        <w:tc>
          <w:tcPr>
            <w:tcW w:w="1520" w:type="dxa"/>
            <w:tcBorders>
              <w:top w:val="nil"/>
              <w:left w:val="nil"/>
              <w:bottom w:val="nil"/>
              <w:right w:val="single" w:sz="8" w:space="0" w:color="auto"/>
            </w:tcBorders>
            <w:noWrap/>
            <w:vAlign w:val="center"/>
            <w:hideMark/>
          </w:tcPr>
          <w:p w14:paraId="058D2E85"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1250</w:t>
            </w:r>
          </w:p>
        </w:tc>
        <w:tc>
          <w:tcPr>
            <w:tcW w:w="2900" w:type="dxa"/>
            <w:tcBorders>
              <w:top w:val="nil"/>
              <w:left w:val="nil"/>
              <w:bottom w:val="nil"/>
              <w:right w:val="single" w:sz="8" w:space="0" w:color="auto"/>
            </w:tcBorders>
            <w:noWrap/>
            <w:vAlign w:val="center"/>
            <w:hideMark/>
          </w:tcPr>
          <w:p w14:paraId="143E56E5"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w:t>
            </w:r>
          </w:p>
        </w:tc>
      </w:tr>
      <w:tr w:rsidR="00300EE4" w:rsidRPr="00F70E4F" w14:paraId="35BB2D10" w14:textId="77777777" w:rsidTr="0039641E">
        <w:trPr>
          <w:trHeight w:val="300"/>
          <w:jc w:val="center"/>
        </w:trPr>
        <w:tc>
          <w:tcPr>
            <w:tcW w:w="1400" w:type="dxa"/>
            <w:tcBorders>
              <w:top w:val="nil"/>
              <w:left w:val="single" w:sz="8" w:space="0" w:color="auto"/>
              <w:bottom w:val="nil"/>
              <w:right w:val="single" w:sz="8" w:space="0" w:color="auto"/>
            </w:tcBorders>
            <w:noWrap/>
            <w:vAlign w:val="center"/>
            <w:hideMark/>
          </w:tcPr>
          <w:p w14:paraId="0DC06393"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Need M</w:t>
            </w:r>
          </w:p>
        </w:tc>
        <w:tc>
          <w:tcPr>
            <w:tcW w:w="1520" w:type="dxa"/>
            <w:tcBorders>
              <w:top w:val="nil"/>
              <w:left w:val="nil"/>
              <w:bottom w:val="nil"/>
              <w:right w:val="single" w:sz="8" w:space="0" w:color="auto"/>
            </w:tcBorders>
            <w:noWrap/>
            <w:vAlign w:val="center"/>
            <w:hideMark/>
          </w:tcPr>
          <w:p w14:paraId="28B8C822"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925</w:t>
            </w:r>
          </w:p>
        </w:tc>
        <w:tc>
          <w:tcPr>
            <w:tcW w:w="2900" w:type="dxa"/>
            <w:tcBorders>
              <w:top w:val="nil"/>
              <w:left w:val="nil"/>
              <w:bottom w:val="nil"/>
              <w:right w:val="single" w:sz="8" w:space="0" w:color="auto"/>
            </w:tcBorders>
            <w:noWrap/>
            <w:vAlign w:val="center"/>
            <w:hideMark/>
          </w:tcPr>
          <w:p w14:paraId="53E29000" w14:textId="77777777" w:rsidR="00300EE4" w:rsidRPr="0039641E" w:rsidRDefault="00300EE4" w:rsidP="00300EE4">
            <w:pPr>
              <w:spacing w:after="0"/>
              <w:jc w:val="center"/>
              <w:rPr>
                <w:rFonts w:ascii="Aptos Narrow" w:hAnsi="Aptos Narrow"/>
                <w:i/>
                <w:iCs/>
                <w:color w:val="000000"/>
                <w:sz w:val="22"/>
                <w:szCs w:val="22"/>
              </w:rPr>
            </w:pPr>
            <w:r w:rsidRPr="0039641E">
              <w:rPr>
                <w:rFonts w:ascii="Aptos Narrow" w:hAnsi="Aptos Narrow"/>
                <w:i/>
                <w:iCs/>
                <w:color w:val="000000"/>
                <w:sz w:val="22"/>
                <w:szCs w:val="22"/>
              </w:rPr>
              <w:t>SetupRelease {}</w:t>
            </w:r>
          </w:p>
        </w:tc>
      </w:tr>
      <w:tr w:rsidR="00300EE4" w:rsidRPr="00F70E4F" w14:paraId="375B2518" w14:textId="77777777" w:rsidTr="0039641E">
        <w:trPr>
          <w:trHeight w:val="300"/>
          <w:jc w:val="center"/>
        </w:trPr>
        <w:tc>
          <w:tcPr>
            <w:tcW w:w="1400" w:type="dxa"/>
            <w:tcBorders>
              <w:top w:val="nil"/>
              <w:left w:val="single" w:sz="8" w:space="0" w:color="auto"/>
              <w:bottom w:val="nil"/>
              <w:right w:val="single" w:sz="8" w:space="0" w:color="auto"/>
            </w:tcBorders>
            <w:noWrap/>
            <w:vAlign w:val="center"/>
            <w:hideMark/>
          </w:tcPr>
          <w:p w14:paraId="68BC8937"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Need N</w:t>
            </w:r>
          </w:p>
        </w:tc>
        <w:tc>
          <w:tcPr>
            <w:tcW w:w="1520" w:type="dxa"/>
            <w:tcBorders>
              <w:top w:val="nil"/>
              <w:left w:val="nil"/>
              <w:bottom w:val="nil"/>
              <w:right w:val="single" w:sz="8" w:space="0" w:color="auto"/>
            </w:tcBorders>
            <w:noWrap/>
            <w:vAlign w:val="center"/>
            <w:hideMark/>
          </w:tcPr>
          <w:p w14:paraId="23E8EAFC"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559</w:t>
            </w:r>
          </w:p>
        </w:tc>
        <w:tc>
          <w:tcPr>
            <w:tcW w:w="2900" w:type="dxa"/>
            <w:tcBorders>
              <w:top w:val="nil"/>
              <w:left w:val="nil"/>
              <w:bottom w:val="nil"/>
              <w:right w:val="single" w:sz="8" w:space="0" w:color="auto"/>
            </w:tcBorders>
            <w:noWrap/>
            <w:vAlign w:val="center"/>
            <w:hideMark/>
          </w:tcPr>
          <w:p w14:paraId="398B7D85" w14:textId="77777777" w:rsidR="00300EE4" w:rsidRPr="00F70E4F" w:rsidRDefault="00300EE4" w:rsidP="00300EE4">
            <w:pPr>
              <w:spacing w:after="0"/>
              <w:jc w:val="center"/>
              <w:rPr>
                <w:rFonts w:ascii="Aptos Narrow" w:hAnsi="Aptos Narrow"/>
                <w:color w:val="000000"/>
                <w:sz w:val="22"/>
                <w:szCs w:val="22"/>
              </w:rPr>
            </w:pPr>
            <w:r w:rsidRPr="0039641E">
              <w:rPr>
                <w:rFonts w:ascii="Aptos Narrow" w:hAnsi="Aptos Narrow"/>
                <w:i/>
                <w:iCs/>
                <w:color w:val="000000"/>
                <w:sz w:val="22"/>
                <w:szCs w:val="22"/>
              </w:rPr>
              <w:t>ToAddModList</w:t>
            </w:r>
            <w:r w:rsidRPr="00F70E4F">
              <w:rPr>
                <w:rFonts w:ascii="Aptos Narrow" w:hAnsi="Aptos Narrow"/>
                <w:color w:val="000000"/>
                <w:sz w:val="22"/>
                <w:szCs w:val="22"/>
              </w:rPr>
              <w:t xml:space="preserve">, </w:t>
            </w:r>
            <w:r w:rsidRPr="0039641E">
              <w:rPr>
                <w:rFonts w:ascii="Aptos Narrow" w:hAnsi="Aptos Narrow"/>
                <w:i/>
                <w:iCs/>
                <w:color w:val="000000"/>
                <w:sz w:val="22"/>
                <w:szCs w:val="22"/>
              </w:rPr>
              <w:t>ToReleaseList</w:t>
            </w:r>
          </w:p>
        </w:tc>
      </w:tr>
      <w:tr w:rsidR="00300EE4" w:rsidRPr="00F70E4F" w14:paraId="506715F2" w14:textId="77777777" w:rsidTr="0039641E">
        <w:trPr>
          <w:trHeight w:val="315"/>
          <w:jc w:val="center"/>
        </w:trPr>
        <w:tc>
          <w:tcPr>
            <w:tcW w:w="1400" w:type="dxa"/>
            <w:tcBorders>
              <w:top w:val="nil"/>
              <w:left w:val="single" w:sz="8" w:space="0" w:color="auto"/>
              <w:bottom w:val="single" w:sz="8" w:space="0" w:color="auto"/>
              <w:right w:val="single" w:sz="8" w:space="0" w:color="auto"/>
            </w:tcBorders>
            <w:noWrap/>
            <w:vAlign w:val="center"/>
            <w:hideMark/>
          </w:tcPr>
          <w:p w14:paraId="3EAAD206"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Need S</w:t>
            </w:r>
          </w:p>
        </w:tc>
        <w:tc>
          <w:tcPr>
            <w:tcW w:w="1520" w:type="dxa"/>
            <w:tcBorders>
              <w:top w:val="nil"/>
              <w:left w:val="nil"/>
              <w:bottom w:val="single" w:sz="8" w:space="0" w:color="auto"/>
              <w:right w:val="single" w:sz="8" w:space="0" w:color="auto"/>
            </w:tcBorders>
            <w:noWrap/>
            <w:vAlign w:val="center"/>
            <w:hideMark/>
          </w:tcPr>
          <w:p w14:paraId="3A4814E2"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440</w:t>
            </w:r>
          </w:p>
        </w:tc>
        <w:tc>
          <w:tcPr>
            <w:tcW w:w="2900" w:type="dxa"/>
            <w:tcBorders>
              <w:top w:val="nil"/>
              <w:left w:val="nil"/>
              <w:bottom w:val="single" w:sz="8" w:space="0" w:color="auto"/>
              <w:right w:val="single" w:sz="8" w:space="0" w:color="auto"/>
            </w:tcBorders>
            <w:noWrap/>
            <w:vAlign w:val="center"/>
            <w:hideMark/>
          </w:tcPr>
          <w:p w14:paraId="7A5600BC" w14:textId="77777777" w:rsidR="00300EE4" w:rsidRPr="00F70E4F" w:rsidRDefault="00300EE4" w:rsidP="00300EE4">
            <w:pPr>
              <w:spacing w:after="0"/>
              <w:jc w:val="center"/>
              <w:rPr>
                <w:rFonts w:ascii="Aptos Narrow" w:hAnsi="Aptos Narrow"/>
                <w:color w:val="000000"/>
                <w:sz w:val="22"/>
                <w:szCs w:val="22"/>
              </w:rPr>
            </w:pPr>
            <w:r w:rsidRPr="00F70E4F">
              <w:rPr>
                <w:rFonts w:ascii="Aptos Narrow" w:hAnsi="Aptos Narrow"/>
                <w:color w:val="000000"/>
                <w:sz w:val="22"/>
                <w:szCs w:val="22"/>
              </w:rPr>
              <w:t>-</w:t>
            </w:r>
          </w:p>
        </w:tc>
      </w:tr>
    </w:tbl>
    <w:p w14:paraId="0B72DB0B" w14:textId="6A10BA6B" w:rsidR="00803DB1" w:rsidRPr="0039641E" w:rsidRDefault="006E427B" w:rsidP="0039641E">
      <w:pPr>
        <w:pStyle w:val="Caption"/>
        <w:jc w:val="center"/>
        <w:rPr>
          <w:b/>
        </w:rPr>
      </w:pPr>
      <w:r w:rsidRPr="0039641E">
        <w:rPr>
          <w:b/>
          <w:bCs/>
          <w:i w:val="0"/>
          <w:iCs w:val="0"/>
        </w:rPr>
        <w:lastRenderedPageBreak/>
        <w:t xml:space="preserve">Table </w:t>
      </w:r>
      <w:r w:rsidRPr="0039641E">
        <w:rPr>
          <w:b/>
          <w:bCs/>
          <w:i w:val="0"/>
          <w:iCs w:val="0"/>
        </w:rPr>
        <w:fldChar w:fldCharType="begin"/>
      </w:r>
      <w:r w:rsidRPr="0039641E">
        <w:rPr>
          <w:b/>
          <w:bCs/>
          <w:i w:val="0"/>
          <w:iCs w:val="0"/>
        </w:rPr>
        <w:instrText xml:space="preserve"> SEQ Table \* ARABIC </w:instrText>
      </w:r>
      <w:r w:rsidRPr="0039641E">
        <w:rPr>
          <w:b/>
          <w:bCs/>
          <w:i w:val="0"/>
          <w:iCs w:val="0"/>
        </w:rPr>
        <w:fldChar w:fldCharType="separate"/>
      </w:r>
      <w:r w:rsidR="00F27E84" w:rsidRPr="0039641E">
        <w:rPr>
          <w:b/>
          <w:bCs/>
          <w:i w:val="0"/>
          <w:iCs w:val="0"/>
          <w:noProof/>
        </w:rPr>
        <w:t>1</w:t>
      </w:r>
      <w:r w:rsidRPr="0039641E">
        <w:rPr>
          <w:b/>
          <w:bCs/>
          <w:i w:val="0"/>
          <w:iCs w:val="0"/>
        </w:rPr>
        <w:fldChar w:fldCharType="end"/>
      </w:r>
      <w:r w:rsidRPr="0039641E">
        <w:rPr>
          <w:b/>
          <w:bCs/>
          <w:i w:val="0"/>
          <w:iCs w:val="0"/>
        </w:rPr>
        <w:t xml:space="preserve">. </w:t>
      </w:r>
      <w:r w:rsidR="00195853" w:rsidRPr="0039641E">
        <w:rPr>
          <w:b/>
          <w:bCs/>
          <w:i w:val="0"/>
          <w:iCs w:val="0"/>
        </w:rPr>
        <w:t>Frequency of occurrence in 5G RRC (based on v19.0.0)</w:t>
      </w:r>
    </w:p>
    <w:p w14:paraId="01BA1ECD" w14:textId="6385D045" w:rsidR="00300EE4" w:rsidRPr="00F70E4F" w:rsidRDefault="001A1DFB" w:rsidP="00803DB1">
      <w:r w:rsidRPr="00F70E4F">
        <w:t xml:space="preserve">All of this </w:t>
      </w:r>
      <w:r w:rsidR="002D75CA" w:rsidRPr="00F70E4F">
        <w:t xml:space="preserve">illustrates </w:t>
      </w:r>
      <w:r w:rsidR="00973F01" w:rsidRPr="00F70E4F">
        <w:t xml:space="preserve">that it </w:t>
      </w:r>
      <w:r w:rsidR="002D75CA" w:rsidRPr="00F70E4F">
        <w:t xml:space="preserve">three things: </w:t>
      </w:r>
    </w:p>
    <w:p w14:paraId="47EA71FA" w14:textId="6917B2E6" w:rsidR="00077666" w:rsidRPr="00F70E4F" w:rsidRDefault="00077666" w:rsidP="00077666">
      <w:pPr>
        <w:pStyle w:val="ListParagraph"/>
        <w:numPr>
          <w:ilvl w:val="0"/>
          <w:numId w:val="40"/>
        </w:numPr>
      </w:pPr>
      <w:r w:rsidRPr="00F70E4F">
        <w:t>Delta signalling is complicated due to Need Codes being complicated</w:t>
      </w:r>
      <w:r w:rsidR="00973F01" w:rsidRPr="00F70E4F">
        <w:t>, and “delta signalling” only being defined indirectly in RRC specification</w:t>
      </w:r>
    </w:p>
    <w:p w14:paraId="5DA73B3A" w14:textId="6CA6DC1A" w:rsidR="00077666" w:rsidRPr="00F70E4F" w:rsidRDefault="00104713" w:rsidP="00077666">
      <w:pPr>
        <w:pStyle w:val="ListParagraph"/>
        <w:numPr>
          <w:ilvl w:val="0"/>
          <w:numId w:val="40"/>
        </w:numPr>
      </w:pPr>
      <w:r w:rsidRPr="00F70E4F">
        <w:t xml:space="preserve">The RRC specification has far fewer instances of delta signalling than it has </w:t>
      </w:r>
      <w:r w:rsidR="00785CF1" w:rsidRPr="00F70E4F">
        <w:t>non-delta signalling (which partly explains also the phenomenon of large message sizes)</w:t>
      </w:r>
    </w:p>
    <w:p w14:paraId="5332B5C3" w14:textId="01FC9ACF" w:rsidR="00973F01" w:rsidRPr="00F70E4F" w:rsidRDefault="00973F01" w:rsidP="00973F01">
      <w:pPr>
        <w:pStyle w:val="ListParagraph"/>
        <w:numPr>
          <w:ilvl w:val="0"/>
          <w:numId w:val="40"/>
        </w:numPr>
      </w:pPr>
      <w:r w:rsidRPr="00F70E4F">
        <w:t xml:space="preserve">The Need R, Need M and Need N have specific and common use cases </w:t>
      </w:r>
    </w:p>
    <w:p w14:paraId="212A8611" w14:textId="6BCBB09D" w:rsidR="00073A9A" w:rsidRPr="00F70E4F" w:rsidRDefault="00046C93" w:rsidP="00073A9A">
      <w:r w:rsidRPr="00F70E4F">
        <w:t>Even though the Need Codes offer essential functionality, the use has created some typical problems such as the assignment of wrong Need Code, forgotten Need Code assignments, mismatches in the assignment of UL vs. DL Need Codes, ambiguities in the specified behaviour of Need S, and the complexity introduced by the conditional conditions.</w:t>
      </w:r>
      <w:r w:rsidRPr="00F70E4F">
        <w:t xml:space="preserve"> </w:t>
      </w:r>
      <w:r w:rsidR="00427B16" w:rsidRPr="00F70E4F">
        <w:t>Some companies (e.g.</w:t>
      </w:r>
      <w:r w:rsidR="00647683" w:rsidRPr="00F70E4F">
        <w:t xml:space="preserve"> </w:t>
      </w:r>
      <w:hyperlink r:id="rId20" w:history="1">
        <w:r w:rsidR="00647683" w:rsidRPr="00F70E4F">
          <w:rPr>
            <w:rStyle w:val="Hyperlink"/>
          </w:rPr>
          <w:t>R2-2506957</w:t>
        </w:r>
      </w:hyperlink>
      <w:r w:rsidR="00254C6F" w:rsidRPr="00F70E4F">
        <w:t xml:space="preserve"> and</w:t>
      </w:r>
      <w:r w:rsidR="00647683" w:rsidRPr="00F70E4F">
        <w:t xml:space="preserve"> </w:t>
      </w:r>
      <w:hyperlink r:id="rId21" w:history="1">
        <w:r w:rsidR="00254C6F" w:rsidRPr="00F70E4F">
          <w:rPr>
            <w:rStyle w:val="Hyperlink"/>
          </w:rPr>
          <w:t>R2-2507073</w:t>
        </w:r>
      </w:hyperlink>
      <w:r w:rsidR="00427B16" w:rsidRPr="00F70E4F">
        <w:t>) have proposed to either eliminate the need codes entirely or make Need R the “default” need code.</w:t>
      </w:r>
      <w:r w:rsidR="00254C6F" w:rsidRPr="00F70E4F">
        <w:t xml:space="preserve"> While these approaches seem possible, it is still unclear what would be their final impacts and how they would help to keep the signalling size small</w:t>
      </w:r>
      <w:r w:rsidR="00F723C3" w:rsidRPr="00F70E4F">
        <w:t xml:space="preserve"> and avoid typical mistakes.</w:t>
      </w:r>
      <w:r w:rsidR="00073A9A" w:rsidRPr="00F70E4F">
        <w:t xml:space="preserve"> </w:t>
      </w:r>
      <w:r w:rsidR="00073A9A" w:rsidRPr="00F70E4F">
        <w:t>However, the functionality offered by the Need Codes would be needed in the 6G standards as well, even if a different mechanism to using the Need Codes is proposed for 6G.</w:t>
      </w:r>
    </w:p>
    <w:p w14:paraId="5A9E6AB6" w14:textId="7B1C81D6" w:rsidR="00B53A3B" w:rsidRPr="00F70E4F" w:rsidRDefault="00B53A3B" w:rsidP="00B53A3B">
      <w:pPr>
        <w:jc w:val="both"/>
      </w:pPr>
      <w:r w:rsidRPr="0039641E">
        <w:rPr>
          <w:b/>
          <w:bCs/>
        </w:rPr>
        <w:t xml:space="preserve">Observation </w:t>
      </w:r>
      <w:r w:rsidR="001D4DE1" w:rsidRPr="0039641E">
        <w:rPr>
          <w:b/>
          <w:bCs/>
        </w:rPr>
        <w:t>4</w:t>
      </w:r>
      <w:r w:rsidRPr="0039641E">
        <w:rPr>
          <w:b/>
          <w:bCs/>
        </w:rPr>
        <w:t>:</w:t>
      </w:r>
      <w:r w:rsidRPr="00F70E4F">
        <w:t xml:space="preserve"> </w:t>
      </w:r>
      <w:r w:rsidR="005C698E" w:rsidRPr="00F70E4F">
        <w:t>The functionality offered by the Need Codes would be needed in the 6G standards as well, even if a different mechanism to using the Need Codes is proposed for 6G.</w:t>
      </w:r>
      <w:r w:rsidR="001D4DE1" w:rsidRPr="00F70E4F">
        <w:t xml:space="preserve"> </w:t>
      </w:r>
      <w:r w:rsidR="001D4DE1" w:rsidRPr="00F70E4F">
        <w:t>Simplifying Need Codes has potential to reduce RRC specification complexity.</w:t>
      </w:r>
    </w:p>
    <w:p w14:paraId="0A70AFD2" w14:textId="5A3CFBA9" w:rsidR="00B53A3B" w:rsidRPr="00F70E4F" w:rsidRDefault="00B53A3B" w:rsidP="00B53A3B">
      <w:pPr>
        <w:shd w:val="clear" w:color="auto" w:fill="FFFFFF"/>
        <w:spacing w:before="240" w:after="240"/>
        <w:jc w:val="both"/>
        <w:rPr>
          <w:b/>
          <w:bCs/>
        </w:rPr>
      </w:pPr>
      <w:r w:rsidRPr="00F70E4F">
        <w:rPr>
          <w:b/>
          <w:bCs/>
        </w:rPr>
        <w:t xml:space="preserve">Proposal 1: </w:t>
      </w:r>
      <w:r w:rsidR="00FD5F46" w:rsidRPr="0039641E">
        <w:t xml:space="preserve">Consider reducing the RRC configuration size by </w:t>
      </w:r>
      <w:r w:rsidR="00142D8A" w:rsidRPr="0039641E">
        <w:t xml:space="preserve">using a </w:t>
      </w:r>
      <w:r w:rsidR="00FD5F46" w:rsidRPr="0039641E">
        <w:t>modular structure. Discuss “delta signalling” based on detailed proposals</w:t>
      </w:r>
      <w:r w:rsidRPr="0039641E">
        <w:t>.</w:t>
      </w:r>
    </w:p>
    <w:p w14:paraId="46DAB660" w14:textId="77777777" w:rsidR="00FD5F46" w:rsidRPr="00F70E4F" w:rsidRDefault="00FD5F46" w:rsidP="00B53A3B">
      <w:pPr>
        <w:shd w:val="clear" w:color="auto" w:fill="FFFFFF"/>
        <w:spacing w:before="240" w:after="240"/>
        <w:jc w:val="both"/>
        <w:rPr>
          <w:b/>
          <w:bCs/>
        </w:rPr>
      </w:pPr>
    </w:p>
    <w:p w14:paraId="7E4AF95B" w14:textId="3E3F3D68" w:rsidR="007F1248" w:rsidRPr="00F70E4F" w:rsidRDefault="00BB4203" w:rsidP="0059359B">
      <w:pPr>
        <w:pStyle w:val="Heading1"/>
      </w:pPr>
      <w:r w:rsidRPr="00F70E4F">
        <w:t>3</w:t>
      </w:r>
      <w:r w:rsidR="007F1248" w:rsidRPr="00F70E4F">
        <w:tab/>
      </w:r>
      <w:r w:rsidR="00334F1A" w:rsidRPr="00F70E4F">
        <w:t xml:space="preserve">RRC Structure and </w:t>
      </w:r>
      <w:bookmarkStart w:id="0" w:name="_Hlk212213580"/>
      <w:r w:rsidR="00334F1A" w:rsidRPr="00F70E4F">
        <w:t>(re)configuration</w:t>
      </w:r>
      <w:bookmarkEnd w:id="0"/>
    </w:p>
    <w:p w14:paraId="68CA0648" w14:textId="77777777" w:rsidR="00BB4203" w:rsidRPr="00F70E4F" w:rsidRDefault="00BB4203" w:rsidP="00BB4203">
      <w:pPr>
        <w:pStyle w:val="Heading2"/>
      </w:pPr>
      <w:r w:rsidRPr="00F70E4F">
        <w:t>3.1</w:t>
      </w:r>
      <w:r w:rsidRPr="00F70E4F">
        <w:tab/>
        <w:t>General considerations for 6G RRC configuration design</w:t>
      </w:r>
    </w:p>
    <w:p w14:paraId="295FE58E" w14:textId="65EFB589" w:rsidR="00BB4203" w:rsidRPr="00F70E4F" w:rsidRDefault="007A6333" w:rsidP="005248D7">
      <w:r w:rsidRPr="00F70E4F">
        <w:t xml:space="preserve">To improve on the 5G RRC, the 6G RRC design should be lean: RRC structure should be more scalable and modular (i.e. concise and easily decodable) while also enabling forward-compatibility (as RRC always must provide). To ensure successful 6G, RRC should aim to enable better power efficiency for UEs and networks, while also reduce RRC complexity to provide improved operational latency and smaller typical RRC message size. </w:t>
      </w:r>
      <w:r w:rsidR="00BB4203" w:rsidRPr="00F70E4F">
        <w:t>To achieve this, 6G radio must support fast transitions from power-saving mode (which include both UE and network power-saving operations) to high-performance modes (such as WB/broadband single or multi-layer CA connections with the necessary assistance reference signals). This must be achieved while accounting for the fact that different UE implementations with differing performance characteristics will exist in real-world deployments. Consequently, the system should accommodate both better performing UEs and those performing according to the minimum performance requirements, ensuring that both the network and the UEs benefit when UEs performing better than the minimum.</w:t>
      </w:r>
    </w:p>
    <w:p w14:paraId="5EF6338E" w14:textId="77777777" w:rsidR="00BB4203" w:rsidRPr="00F70E4F" w:rsidRDefault="00BB4203" w:rsidP="00BB4203">
      <w:pPr>
        <w:spacing w:after="0"/>
        <w:jc w:val="both"/>
      </w:pPr>
      <w:r w:rsidRPr="00F70E4F">
        <w:t>Therefore, some of the core objectives in designing RRC for 6G could be,</w:t>
      </w:r>
    </w:p>
    <w:p w14:paraId="53DCD8A9" w14:textId="568301A1" w:rsidR="00BB4203" w:rsidRPr="00F70E4F" w:rsidRDefault="00BB4203" w:rsidP="0039641E">
      <w:pPr>
        <w:pStyle w:val="ListParagraph"/>
        <w:numPr>
          <w:ilvl w:val="0"/>
          <w:numId w:val="43"/>
        </w:numPr>
        <w:jc w:val="both"/>
      </w:pPr>
      <w:r w:rsidRPr="00F70E4F">
        <w:t>Efficient Power Saving for UE and Network:</w:t>
      </w:r>
      <w:r w:rsidR="00066687">
        <w:t xml:space="preserve"> </w:t>
      </w:r>
      <w:r w:rsidRPr="00F70E4F">
        <w:t>Support fast changes in active configuration to enable efficient power saving</w:t>
      </w:r>
      <w:r w:rsidR="004228F5" w:rsidRPr="00F70E4F">
        <w:t xml:space="preserve"> and reduced configuration overhead</w:t>
      </w:r>
      <w:r w:rsidRPr="00F70E4F">
        <w:t>.</w:t>
      </w:r>
      <w:r w:rsidR="00FC78B2" w:rsidRPr="00F70E4F">
        <w:t xml:space="preserve"> </w:t>
      </w:r>
    </w:p>
    <w:p w14:paraId="2E156541" w14:textId="1A4EF933" w:rsidR="00BB4203" w:rsidRPr="00F70E4F" w:rsidRDefault="00BB4203" w:rsidP="0039641E">
      <w:pPr>
        <w:pStyle w:val="ListParagraph"/>
        <w:numPr>
          <w:ilvl w:val="0"/>
          <w:numId w:val="43"/>
        </w:numPr>
        <w:spacing w:after="0"/>
        <w:jc w:val="both"/>
      </w:pPr>
      <w:r w:rsidRPr="00F70E4F">
        <w:t>Fast Activation of High-</w:t>
      </w:r>
      <w:r w:rsidR="00066687">
        <w:t>Performance</w:t>
      </w:r>
      <w:r w:rsidRPr="00F70E4F">
        <w:t xml:space="preserve"> Configuration:</w:t>
      </w:r>
      <w:r w:rsidR="00066687">
        <w:t xml:space="preserve"> </w:t>
      </w:r>
      <w:r w:rsidRPr="00F70E4F">
        <w:t>Ensure rapid activation of RRC configuration that support the highest data rates and</w:t>
      </w:r>
      <w:r w:rsidR="00073F08">
        <w:t>/or other performance metrics</w:t>
      </w:r>
      <w:r w:rsidRPr="00F70E4F">
        <w:t>.</w:t>
      </w:r>
    </w:p>
    <w:p w14:paraId="4CA8FF8B" w14:textId="62BACEE0" w:rsidR="00497E6B" w:rsidRPr="00F70E4F" w:rsidRDefault="00BB4203" w:rsidP="0039641E">
      <w:pPr>
        <w:pStyle w:val="ListParagraph"/>
        <w:numPr>
          <w:ilvl w:val="0"/>
          <w:numId w:val="43"/>
        </w:numPr>
        <w:spacing w:after="0"/>
        <w:jc w:val="both"/>
      </w:pPr>
      <w:r w:rsidRPr="00F70E4F">
        <w:t>Reduced Latency During Configuration Transitions:</w:t>
      </w:r>
      <w:r w:rsidR="00066687">
        <w:t xml:space="preserve"> </w:t>
      </w:r>
      <w:r w:rsidRPr="00F70E4F">
        <w:t>Achieve shorter and more predictable latencies when activating, deactivating, or modifying radio configurations.</w:t>
      </w:r>
      <w:r w:rsidR="00066687">
        <w:t xml:space="preserve"> </w:t>
      </w:r>
      <w:r w:rsidR="00497E6B" w:rsidRPr="00F70E4F">
        <w:t xml:space="preserve">Improve use of INACTIVE mode </w:t>
      </w:r>
      <w:r w:rsidR="00A947CE" w:rsidRPr="00F70E4F">
        <w:t xml:space="preserve">to </w:t>
      </w:r>
      <w:r w:rsidR="00497E6B" w:rsidRPr="00F70E4F">
        <w:t>achieve better latency</w:t>
      </w:r>
      <w:r w:rsidR="00A947CE" w:rsidRPr="00F70E4F">
        <w:t xml:space="preserve"> for </w:t>
      </w:r>
      <w:r w:rsidR="00DB3233" w:rsidRPr="00F70E4F">
        <w:t>transition to CONNECTED</w:t>
      </w:r>
      <w:r w:rsidR="00497E6B" w:rsidRPr="00F70E4F">
        <w:t>.</w:t>
      </w:r>
    </w:p>
    <w:p w14:paraId="65402563" w14:textId="41A61BBE" w:rsidR="00BB4203" w:rsidRPr="00F70E4F" w:rsidRDefault="00BB4203" w:rsidP="0039641E">
      <w:pPr>
        <w:pStyle w:val="ListParagraph"/>
        <w:numPr>
          <w:ilvl w:val="0"/>
          <w:numId w:val="43"/>
        </w:numPr>
        <w:spacing w:after="0"/>
        <w:jc w:val="both"/>
      </w:pPr>
      <w:r w:rsidRPr="00F70E4F">
        <w:t>Reduced Signalling Overhead:</w:t>
      </w:r>
      <w:r w:rsidR="00066687">
        <w:t xml:space="preserve"> </w:t>
      </w:r>
      <w:r w:rsidRPr="00F70E4F">
        <w:t>Reduce the need for signalling existing configurations repeatedly</w:t>
      </w:r>
      <w:r w:rsidR="00066687">
        <w:t xml:space="preserve"> to allow m</w:t>
      </w:r>
      <w:r w:rsidRPr="00F70E4F">
        <w:t>ore robust signalling with less overhead through activation of stored configurations.</w:t>
      </w:r>
    </w:p>
    <w:p w14:paraId="68E7412C" w14:textId="6AE6DD63" w:rsidR="00BB4203" w:rsidRPr="00F70E4F" w:rsidRDefault="00BB4203" w:rsidP="0039641E">
      <w:pPr>
        <w:spacing w:before="180"/>
        <w:jc w:val="both"/>
      </w:pPr>
      <w:r w:rsidRPr="00F70E4F">
        <w:t xml:space="preserve">Therefore, </w:t>
      </w:r>
      <w:r w:rsidR="00927CAF" w:rsidRPr="00F70E4F">
        <w:t>to</w:t>
      </w:r>
      <w:r w:rsidRPr="00F70E4F">
        <w:t xml:space="preserve"> achieve the above-mentioned objectives, the design of the 6G RRC configuration needs to undergo </w:t>
      </w:r>
      <w:r w:rsidR="00584BBD" w:rsidRPr="00F70E4F">
        <w:t>some</w:t>
      </w:r>
      <w:r w:rsidRPr="00F70E4F">
        <w:t xml:space="preserve"> changes with respect to the current design of the 5G RRC configuration.</w:t>
      </w:r>
    </w:p>
    <w:p w14:paraId="0ABC18A5" w14:textId="35C81EB8" w:rsidR="00BB4203" w:rsidRPr="00F70E4F" w:rsidRDefault="00BB4203" w:rsidP="00BB4203">
      <w:pPr>
        <w:ind w:firstLine="720"/>
      </w:pPr>
    </w:p>
    <w:p w14:paraId="3BD301DB" w14:textId="5F0EFA53" w:rsidR="004D3280" w:rsidRPr="00F70E4F" w:rsidRDefault="004D3280" w:rsidP="00521DC8">
      <w:pPr>
        <w:ind w:firstLine="720"/>
        <w:jc w:val="center"/>
      </w:pPr>
      <w:r w:rsidRPr="00F70E4F">
        <w:rPr>
          <w:noProof/>
        </w:rPr>
        <w:lastRenderedPageBreak/>
        <w:drawing>
          <wp:inline distT="0" distB="0" distL="0" distR="0" wp14:anchorId="5CA63431" wp14:editId="1EABF870">
            <wp:extent cx="3172691" cy="1760730"/>
            <wp:effectExtent l="0" t="0" r="0" b="0"/>
            <wp:docPr id="812011697" name="Picture 4" descr="A blue circular chart with red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11697" name="Picture 4" descr="A blue circular chart with red arrow&#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207983" cy="1780316"/>
                    </a:xfrm>
                    <a:prstGeom prst="rect">
                      <a:avLst/>
                    </a:prstGeom>
                  </pic:spPr>
                </pic:pic>
              </a:graphicData>
            </a:graphic>
          </wp:inline>
        </w:drawing>
      </w:r>
    </w:p>
    <w:p w14:paraId="6D0A1561" w14:textId="1607C29A" w:rsidR="00BB4203" w:rsidRPr="00F70E4F" w:rsidRDefault="00BB4203" w:rsidP="00BB4203">
      <w:pPr>
        <w:pStyle w:val="Caption"/>
        <w:jc w:val="center"/>
        <w:rPr>
          <w:color w:val="auto"/>
        </w:rPr>
      </w:pPr>
      <w:r w:rsidRPr="00F70E4F">
        <w:rPr>
          <w:color w:val="auto"/>
        </w:rPr>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00F27E84" w:rsidRPr="00F70E4F">
        <w:rPr>
          <w:noProof/>
          <w:color w:val="auto"/>
        </w:rPr>
        <w:t>5</w:t>
      </w:r>
      <w:r w:rsidRPr="00F70E4F">
        <w:rPr>
          <w:color w:val="auto"/>
        </w:rPr>
        <w:fldChar w:fldCharType="end"/>
      </w:r>
      <w:r w:rsidRPr="00F70E4F">
        <w:rPr>
          <w:color w:val="auto"/>
        </w:rPr>
        <w:t xml:space="preserve">: </w:t>
      </w:r>
      <w:r w:rsidR="00433719">
        <w:rPr>
          <w:color w:val="auto"/>
        </w:rPr>
        <w:t>Aim of 6</w:t>
      </w:r>
      <w:r w:rsidRPr="00F70E4F">
        <w:rPr>
          <w:color w:val="auto"/>
        </w:rPr>
        <w:t>G RRC</w:t>
      </w:r>
      <w:r w:rsidR="00433719">
        <w:rPr>
          <w:color w:val="auto"/>
        </w:rPr>
        <w:t>: Modular, scalable</w:t>
      </w:r>
      <w:r w:rsidRPr="00F70E4F">
        <w:rPr>
          <w:color w:val="auto"/>
        </w:rPr>
        <w:t xml:space="preserve"> and </w:t>
      </w:r>
      <w:r w:rsidR="00433719">
        <w:rPr>
          <w:color w:val="auto"/>
        </w:rPr>
        <w:t xml:space="preserve">sustainable </w:t>
      </w:r>
      <w:r w:rsidR="00CF790B">
        <w:rPr>
          <w:color w:val="auto"/>
        </w:rPr>
        <w:t>design</w:t>
      </w:r>
      <w:r w:rsidRPr="00F70E4F">
        <w:rPr>
          <w:color w:val="auto"/>
        </w:rPr>
        <w:t>.</w:t>
      </w:r>
    </w:p>
    <w:p w14:paraId="36E32738" w14:textId="77777777" w:rsidR="00BB4203" w:rsidRPr="00F70E4F" w:rsidRDefault="00BB4203" w:rsidP="00BB4203">
      <w:pPr>
        <w:spacing w:after="60"/>
      </w:pPr>
    </w:p>
    <w:p w14:paraId="6298B579" w14:textId="65BB06F6" w:rsidR="00814285" w:rsidRPr="00F70E4F" w:rsidRDefault="00BB4203" w:rsidP="000045D4">
      <w:pPr>
        <w:pStyle w:val="Heading2"/>
      </w:pPr>
      <w:r w:rsidRPr="00F70E4F">
        <w:t>3</w:t>
      </w:r>
      <w:r w:rsidR="00814285" w:rsidRPr="00F70E4F">
        <w:t>.2</w:t>
      </w:r>
      <w:r w:rsidR="00814285" w:rsidRPr="00F70E4F">
        <w:tab/>
        <w:t>Modular 6G RRC design</w:t>
      </w:r>
    </w:p>
    <w:p w14:paraId="7EFD4BF2" w14:textId="2FF1FDDC" w:rsidR="00420A49" w:rsidRPr="00F70E4F" w:rsidRDefault="00420A49" w:rsidP="00420A49">
      <w:pPr>
        <w:pStyle w:val="Heading3"/>
      </w:pPr>
      <w:r w:rsidRPr="00F70E4F">
        <w:t>3.2.1</w:t>
      </w:r>
      <w:r w:rsidRPr="00F70E4F">
        <w:tab/>
        <w:t>Definition of modularity</w:t>
      </w:r>
    </w:p>
    <w:p w14:paraId="1776D1B4" w14:textId="1D13C3BA" w:rsidR="00814285" w:rsidRPr="00F70E4F" w:rsidRDefault="00814285" w:rsidP="00814285">
      <w:pPr>
        <w:spacing w:after="60"/>
        <w:jc w:val="both"/>
      </w:pPr>
      <w:r w:rsidRPr="00F70E4F">
        <w:t xml:space="preserve">A modular </w:t>
      </w:r>
      <w:r w:rsidR="006E3B64" w:rsidRPr="00F70E4F">
        <w:t xml:space="preserve">6G </w:t>
      </w:r>
      <w:r w:rsidRPr="00F70E4F">
        <w:t xml:space="preserve">design would mean shaping the RRC signalling around </w:t>
      </w:r>
      <w:r w:rsidRPr="0039641E">
        <w:rPr>
          <w:b/>
          <w:bCs/>
        </w:rPr>
        <w:t>RRC configuration modules</w:t>
      </w:r>
      <w:r w:rsidRPr="00F70E4F">
        <w:t xml:space="preserve"> (</w:t>
      </w:r>
      <w:r w:rsidR="006E3B64" w:rsidRPr="00F70E4F">
        <w:t xml:space="preserve">or </w:t>
      </w:r>
      <w:r w:rsidRPr="00F70E4F">
        <w:t>RRC modules or, simply, modules) that can be encoded and decoded in parallel – i.e. encoding or decoding of module 1 does not require knowledge of module 2</w:t>
      </w:r>
      <w:r w:rsidR="00835CDD" w:rsidRPr="00F70E4F">
        <w:t xml:space="preserve"> (as also discussed in section 2.2 on modularity definition and usage in 5G)</w:t>
      </w:r>
      <w:r w:rsidRPr="00F70E4F">
        <w:t xml:space="preserve">. </w:t>
      </w:r>
    </w:p>
    <w:p w14:paraId="4457ABB3" w14:textId="684F9210" w:rsidR="00814285" w:rsidRPr="00F70E4F" w:rsidRDefault="00EF40EC" w:rsidP="00814285">
      <w:pPr>
        <w:spacing w:after="60"/>
        <w:jc w:val="both"/>
      </w:pPr>
      <w:r w:rsidRPr="00F70E4F">
        <w:t>With modularity, t</w:t>
      </w:r>
      <w:r w:rsidR="00814285" w:rsidRPr="00F70E4F">
        <w:t xml:space="preserve">he full RRC configuration of a UE could be viewed as a combination of </w:t>
      </w:r>
      <w:r w:rsidR="00A23BF7" w:rsidRPr="00F70E4F">
        <w:t xml:space="preserve">constituent </w:t>
      </w:r>
      <w:r w:rsidR="00814285" w:rsidRPr="00F70E4F">
        <w:t xml:space="preserve">RRC configuration modules. </w:t>
      </w:r>
      <w:r w:rsidR="00A23BF7" w:rsidRPr="00F70E4F">
        <w:t>The aim should be to identify dimensions within the RRC configuration so that each module contains an independent ASN.1 structure</w:t>
      </w:r>
      <w:r w:rsidR="00D67E60" w:rsidRPr="00F70E4F">
        <w:t xml:space="preserve"> so that there are as few linkages to other modules as possible</w:t>
      </w:r>
      <w:r w:rsidR="00A23BF7" w:rsidRPr="00F70E4F">
        <w:t xml:space="preserve">. </w:t>
      </w:r>
      <w:r w:rsidR="00814285" w:rsidRPr="00F70E4F">
        <w:t>This form of modularity would allow partial modifications of configurations (modules) and the mapping of RRC configuration components to different RAN functional entities. The modules could have dependent parameters but must allow separating the RRC configuration to parts that are changed at the same time (e.g. L1 configurations, RRM measurements, etc.).</w:t>
      </w:r>
    </w:p>
    <w:p w14:paraId="56182087" w14:textId="04F95BEC" w:rsidR="00FD55DF" w:rsidRPr="00F70E4F" w:rsidRDefault="00525FB6" w:rsidP="00525FB6">
      <w:pPr>
        <w:spacing w:after="60"/>
        <w:jc w:val="both"/>
      </w:pPr>
      <w:r w:rsidRPr="00F70E4F">
        <w:t>Furthermore, modularity allows for localized failure and recovery, where only part of the RRC configuration fails and must be replaced, while the rest may remain unaffected.</w:t>
      </w:r>
      <w:r w:rsidR="00C91575" w:rsidRPr="00F70E4F">
        <w:t xml:space="preserve"> </w:t>
      </w:r>
      <w:r w:rsidR="006C5CED" w:rsidRPr="00F70E4F">
        <w:t xml:space="preserve">This could help to allow </w:t>
      </w:r>
      <w:r w:rsidR="00E972AB" w:rsidRPr="00F70E4F">
        <w:t xml:space="preserve">mode controlled operation for </w:t>
      </w:r>
      <w:r w:rsidR="006C5CED" w:rsidRPr="00F70E4F">
        <w:t>“partial failures”</w:t>
      </w:r>
      <w:r w:rsidR="00E972AB" w:rsidRPr="00F70E4F">
        <w:t xml:space="preserve"> that were discussed in RAN2#131bis, and could </w:t>
      </w:r>
      <w:r w:rsidR="005742F2" w:rsidRPr="00F70E4F">
        <w:t xml:space="preserve">also assist mobility procedures </w:t>
      </w:r>
      <w:r w:rsidR="005742F2" w:rsidRPr="00F70E4F">
        <w:t>in avoiding full reconfiguration of the UE at the target</w:t>
      </w:r>
      <w:r w:rsidR="005742F2" w:rsidRPr="00F70E4F">
        <w:t xml:space="preserve"> due to non-comprehended </w:t>
      </w:r>
      <w:r w:rsidR="005742F2" w:rsidRPr="00F70E4F">
        <w:t>part of the source configuration</w:t>
      </w:r>
      <w:r w:rsidR="00FE3E82" w:rsidRPr="00F70E4F">
        <w:t xml:space="preserve">, as typically such changes would only occur at limited parts of the UE configuration and could thus be </w:t>
      </w:r>
      <w:r w:rsidR="005742F2" w:rsidRPr="00F70E4F">
        <w:t>localized at a specific module</w:t>
      </w:r>
      <w:r w:rsidR="008872A4" w:rsidRPr="00F70E4F">
        <w:t xml:space="preserve">. </w:t>
      </w:r>
      <w:r w:rsidR="00FD55DF" w:rsidRPr="00F70E4F">
        <w:t>Figure 6 below illustrates an example of possible configuration modularization structure</w:t>
      </w:r>
      <w:r w:rsidR="006A66F7" w:rsidRPr="00F70E4F">
        <w:t>, with intent to focus on potentially isolated modules</w:t>
      </w:r>
      <w:r w:rsidR="000E68E2" w:rsidRPr="00F70E4F">
        <w:t xml:space="preserve">. </w:t>
      </w:r>
    </w:p>
    <w:p w14:paraId="67053D44" w14:textId="051D9D7D" w:rsidR="00814285" w:rsidRPr="00F70E4F" w:rsidRDefault="00814285" w:rsidP="0039641E">
      <w:pPr>
        <w:spacing w:after="60"/>
        <w:jc w:val="both"/>
      </w:pPr>
    </w:p>
    <w:p w14:paraId="487AE512" w14:textId="39E4EC2B" w:rsidR="000C1996" w:rsidRPr="00F70E4F" w:rsidRDefault="000C1996" w:rsidP="00814285">
      <w:pPr>
        <w:spacing w:after="60"/>
        <w:jc w:val="center"/>
      </w:pPr>
    </w:p>
    <w:p w14:paraId="0FA07043" w14:textId="4E464E8F" w:rsidR="00692F7F" w:rsidRPr="00F70E4F" w:rsidRDefault="000931A3" w:rsidP="00814285">
      <w:pPr>
        <w:spacing w:after="60"/>
        <w:jc w:val="center"/>
      </w:pPr>
      <w:r w:rsidRPr="00F70E4F">
        <w:rPr>
          <w:noProof/>
        </w:rPr>
        <w:drawing>
          <wp:inline distT="0" distB="0" distL="0" distR="0" wp14:anchorId="42A3E4E4" wp14:editId="7A40A86D">
            <wp:extent cx="4059382" cy="2414745"/>
            <wp:effectExtent l="0" t="0" r="0" b="5080"/>
            <wp:docPr id="890305162" name="Picture 6"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5162" name="Picture 6" descr="A diagram of a system&#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4083905" cy="2429333"/>
                    </a:xfrm>
                    <a:prstGeom prst="rect">
                      <a:avLst/>
                    </a:prstGeom>
                  </pic:spPr>
                </pic:pic>
              </a:graphicData>
            </a:graphic>
          </wp:inline>
        </w:drawing>
      </w:r>
    </w:p>
    <w:p w14:paraId="308B578F" w14:textId="284CE574" w:rsidR="00CF67E2" w:rsidRPr="00F70E4F" w:rsidRDefault="00CF67E2" w:rsidP="00CF67E2">
      <w:pPr>
        <w:pStyle w:val="Caption"/>
        <w:jc w:val="center"/>
        <w:rPr>
          <w:color w:val="auto"/>
        </w:rPr>
      </w:pPr>
      <w:r w:rsidRPr="00F70E4F">
        <w:rPr>
          <w:color w:val="auto"/>
        </w:rPr>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00F27E84" w:rsidRPr="00F70E4F">
        <w:rPr>
          <w:noProof/>
          <w:color w:val="auto"/>
        </w:rPr>
        <w:t>6</w:t>
      </w:r>
      <w:r w:rsidRPr="00F70E4F">
        <w:rPr>
          <w:color w:val="auto"/>
        </w:rPr>
        <w:fldChar w:fldCharType="end"/>
      </w:r>
      <w:r w:rsidRPr="00F70E4F">
        <w:rPr>
          <w:color w:val="auto"/>
        </w:rPr>
        <w:t xml:space="preserve">: </w:t>
      </w:r>
      <w:r w:rsidR="00CF790B">
        <w:rPr>
          <w:color w:val="auto"/>
        </w:rPr>
        <w:t>High-level example of m</w:t>
      </w:r>
      <w:r w:rsidRPr="00F70E4F">
        <w:rPr>
          <w:color w:val="auto"/>
        </w:rPr>
        <w:t>odular design for the 6G RRC configuration.</w:t>
      </w:r>
    </w:p>
    <w:p w14:paraId="3BC28594" w14:textId="77777777" w:rsidR="00CF67E2" w:rsidRPr="00F70E4F" w:rsidRDefault="00CF67E2" w:rsidP="00814285">
      <w:pPr>
        <w:spacing w:after="60"/>
        <w:jc w:val="center"/>
      </w:pPr>
    </w:p>
    <w:p w14:paraId="27B10D27" w14:textId="4DFD8481" w:rsidR="00814285" w:rsidRPr="00F70E4F" w:rsidRDefault="00A6046A" w:rsidP="00814285">
      <w:pPr>
        <w:shd w:val="clear" w:color="auto" w:fill="FFFFFF"/>
        <w:spacing w:before="240" w:after="240"/>
        <w:jc w:val="both"/>
      </w:pPr>
      <w:r w:rsidRPr="00F70E4F">
        <w:rPr>
          <w:b/>
          <w:bCs/>
        </w:rPr>
        <w:t>Observation 5</w:t>
      </w:r>
      <w:r w:rsidR="00814285" w:rsidRPr="00F70E4F">
        <w:rPr>
          <w:b/>
          <w:bCs/>
        </w:rPr>
        <w:t xml:space="preserve">: </w:t>
      </w:r>
      <w:r w:rsidR="007B18DA" w:rsidRPr="0039641E">
        <w:t>Build</w:t>
      </w:r>
      <w:r w:rsidRPr="00F70E4F">
        <w:t>ing</w:t>
      </w:r>
      <w:r w:rsidR="007B18DA" w:rsidRPr="0039641E">
        <w:t xml:space="preserve"> </w:t>
      </w:r>
      <w:r w:rsidR="007B18DA" w:rsidRPr="00F70E4F">
        <w:t>a</w:t>
      </w:r>
      <w:r w:rsidR="00814285" w:rsidRPr="0039641E">
        <w:t xml:space="preserve"> modular configuration framework </w:t>
      </w:r>
      <w:r w:rsidR="00457E7A" w:rsidRPr="0039641E">
        <w:t xml:space="preserve">for 6G RRC </w:t>
      </w:r>
      <w:r w:rsidR="007B18DA" w:rsidRPr="00F70E4F">
        <w:t xml:space="preserve">using isolated </w:t>
      </w:r>
      <w:r w:rsidR="00814285" w:rsidRPr="0039641E">
        <w:t xml:space="preserve">configuration modules </w:t>
      </w:r>
      <w:r w:rsidR="007B18DA" w:rsidRPr="00F70E4F">
        <w:t xml:space="preserve">that can be reconfigured </w:t>
      </w:r>
      <w:r w:rsidR="00814285" w:rsidRPr="0039641E">
        <w:t>without impacting</w:t>
      </w:r>
      <w:r w:rsidR="00814285" w:rsidRPr="00F70E4F">
        <w:t xml:space="preserve"> </w:t>
      </w:r>
      <w:r w:rsidR="00B31FBA" w:rsidRPr="00F70E4F">
        <w:t>each other</w:t>
      </w:r>
      <w:r w:rsidRPr="00F70E4F">
        <w:t xml:space="preserve"> </w:t>
      </w:r>
      <w:r w:rsidR="00991769" w:rsidRPr="00F70E4F">
        <w:t xml:space="preserve">may not be always possible, </w:t>
      </w:r>
      <w:r w:rsidR="00BB75CB" w:rsidRPr="00F70E4F">
        <w:t>it</w:t>
      </w:r>
      <w:r w:rsidR="00991769" w:rsidRPr="00F70E4F">
        <w:t xml:space="preserve"> is still a </w:t>
      </w:r>
      <w:r w:rsidR="00BB75CB" w:rsidRPr="00F70E4F">
        <w:t>viable</w:t>
      </w:r>
      <w:r w:rsidR="00991769" w:rsidRPr="00F70E4F">
        <w:t xml:space="preserve"> goal</w:t>
      </w:r>
      <w:r w:rsidR="00B31FBA" w:rsidRPr="00F70E4F">
        <w:t xml:space="preserve">. </w:t>
      </w:r>
    </w:p>
    <w:p w14:paraId="1C2256C3" w14:textId="3FA0F19E" w:rsidR="003154D6" w:rsidRPr="00F70E4F" w:rsidRDefault="003154D6" w:rsidP="00814285">
      <w:pPr>
        <w:shd w:val="clear" w:color="auto" w:fill="FFFFFF"/>
        <w:spacing w:before="240" w:after="240"/>
        <w:jc w:val="both"/>
      </w:pPr>
      <w:r w:rsidRPr="00F70E4F">
        <w:lastRenderedPageBreak/>
        <w:t>In terms of practical steps, we would propose to consider the existing Rel-15 NR RRC structure as a starting point</w:t>
      </w:r>
      <w:r w:rsidR="00B671F8" w:rsidRPr="00F70E4F">
        <w:t xml:space="preserve"> so that companies wishing to consider modular approaches would also provide a more detailed exploration of what the modularity would mean to existing NR structure – while this is obviously very unlikely to be exactly the same as what 6GR will bring, it still serves as a good intermediate step where all companies understand how the existing NR RRC worked, and how the modularity would change that.</w:t>
      </w:r>
    </w:p>
    <w:p w14:paraId="5285A3CF" w14:textId="032D7D0C" w:rsidR="003B2140" w:rsidRPr="0039641E" w:rsidRDefault="003B2140" w:rsidP="00814285">
      <w:pPr>
        <w:shd w:val="clear" w:color="auto" w:fill="FFFFFF"/>
        <w:spacing w:before="240" w:after="240"/>
        <w:jc w:val="both"/>
      </w:pPr>
      <w:r w:rsidRPr="0039641E">
        <w:rPr>
          <w:b/>
          <w:bCs/>
        </w:rPr>
        <w:t>Proposal 2:</w:t>
      </w:r>
      <w:r w:rsidRPr="00F70E4F">
        <w:t xml:space="preserve"> RAN2 to </w:t>
      </w:r>
      <w:r w:rsidR="00B671F8" w:rsidRPr="00F70E4F">
        <w:t>discuss modularity based on concrete proposals based in Rel-15 NR RRC structure.</w:t>
      </w:r>
    </w:p>
    <w:p w14:paraId="4EC88784" w14:textId="6B5BAEAF" w:rsidR="006E0FD6" w:rsidRPr="00F70E4F" w:rsidRDefault="006E0FD6" w:rsidP="006E0FD6">
      <w:r w:rsidRPr="00F70E4F">
        <w:t xml:space="preserve">In terms of </w:t>
      </w:r>
      <w:r w:rsidR="00B671F8" w:rsidRPr="00F70E4F">
        <w:t xml:space="preserve">how to use modules in </w:t>
      </w:r>
      <w:r w:rsidRPr="00F70E4F">
        <w:t xml:space="preserve">ASN.1, </w:t>
      </w:r>
      <w:r w:rsidRPr="00F70E4F">
        <w:t xml:space="preserve">we see the requirements for a </w:t>
      </w:r>
      <w:r w:rsidRPr="00F70E4F">
        <w:t xml:space="preserve">module </w:t>
      </w:r>
      <w:r w:rsidRPr="00F70E4F">
        <w:t>as</w:t>
      </w:r>
      <w:r w:rsidRPr="00F70E4F">
        <w:t xml:space="preserve"> the following:</w:t>
      </w:r>
      <w:r w:rsidR="00C460BE" w:rsidRPr="00F70E4F">
        <w:t xml:space="preserve"> For a module, it shall be possible</w:t>
      </w:r>
      <w:r w:rsidR="00C419FD" w:rsidRPr="00F70E4F">
        <w:t xml:space="preserve"> to </w:t>
      </w:r>
    </w:p>
    <w:p w14:paraId="7E03A9B7" w14:textId="2799E8E3" w:rsidR="006E0FD6" w:rsidRPr="0039641E" w:rsidRDefault="006E0FD6" w:rsidP="006E0FD6">
      <w:pPr>
        <w:pStyle w:val="ListParagraph"/>
        <w:numPr>
          <w:ilvl w:val="0"/>
          <w:numId w:val="41"/>
        </w:numPr>
      </w:pPr>
      <w:r w:rsidRPr="0039641E">
        <w:t>setup, replace and release a module from a configuration</w:t>
      </w:r>
    </w:p>
    <w:p w14:paraId="6D92DEB8" w14:textId="09B99AD8" w:rsidR="006E0FD6" w:rsidRPr="0039641E" w:rsidRDefault="006E0FD6" w:rsidP="006E0FD6">
      <w:pPr>
        <w:pStyle w:val="ListParagraph"/>
        <w:numPr>
          <w:ilvl w:val="0"/>
          <w:numId w:val="41"/>
        </w:numPr>
      </w:pPr>
      <w:r w:rsidRPr="0039641E">
        <w:t xml:space="preserve">encode </w:t>
      </w:r>
      <w:r w:rsidR="000739D6" w:rsidRPr="0039641E">
        <w:t xml:space="preserve">or </w:t>
      </w:r>
      <w:r w:rsidRPr="0039641E">
        <w:t>decode</w:t>
      </w:r>
      <w:r w:rsidR="000739D6" w:rsidRPr="0039641E">
        <w:t xml:space="preserve"> the contents of a module </w:t>
      </w:r>
      <w:r w:rsidRPr="0039641E">
        <w:t xml:space="preserve">independently </w:t>
      </w:r>
      <w:r w:rsidR="000739D6" w:rsidRPr="0039641E">
        <w:t>from the other configuration</w:t>
      </w:r>
    </w:p>
    <w:p w14:paraId="367721D2" w14:textId="2AA3338A" w:rsidR="006E0FD6" w:rsidRPr="0039641E" w:rsidRDefault="00C419FD" w:rsidP="006E0FD6">
      <w:pPr>
        <w:pStyle w:val="ListParagraph"/>
        <w:numPr>
          <w:ilvl w:val="0"/>
          <w:numId w:val="41"/>
        </w:numPr>
      </w:pPr>
      <w:r w:rsidRPr="0039641E">
        <w:t xml:space="preserve">write the </w:t>
      </w:r>
      <w:r w:rsidR="000739D6" w:rsidRPr="0039641E">
        <w:t>action</w:t>
      </w:r>
      <w:r w:rsidRPr="0039641E">
        <w:t>s for each module operation</w:t>
      </w:r>
      <w:r w:rsidR="000739D6" w:rsidRPr="0039641E">
        <w:t xml:space="preserve"> (</w:t>
      </w:r>
      <w:r w:rsidRPr="0039641E">
        <w:t xml:space="preserve">i.e. </w:t>
      </w:r>
      <w:r w:rsidR="000739D6" w:rsidRPr="0039641E">
        <w:t xml:space="preserve">setup, replace, release) </w:t>
      </w:r>
      <w:r w:rsidR="00C460BE" w:rsidRPr="0039641E">
        <w:t>in the RRC procedural text</w:t>
      </w:r>
    </w:p>
    <w:p w14:paraId="3872778A" w14:textId="4E757632" w:rsidR="006E0FD6" w:rsidRPr="00F70E4F" w:rsidRDefault="006E0FD6" w:rsidP="00814285">
      <w:pPr>
        <w:shd w:val="clear" w:color="auto" w:fill="FFFFFF"/>
        <w:spacing w:before="240" w:after="240"/>
        <w:jc w:val="both"/>
      </w:pPr>
      <w:r w:rsidRPr="00F70E4F">
        <w:t xml:space="preserve">Based on this, </w:t>
      </w:r>
      <w:r w:rsidRPr="00F70E4F">
        <w:t xml:space="preserve">modularity </w:t>
      </w:r>
      <w:r w:rsidRPr="00F70E4F">
        <w:t xml:space="preserve">could </w:t>
      </w:r>
      <w:r w:rsidR="00CF7D22" w:rsidRPr="00F70E4F">
        <w:t xml:space="preserve">be </w:t>
      </w:r>
      <w:r w:rsidRPr="00F70E4F">
        <w:t>defined via the use</w:t>
      </w:r>
      <w:r w:rsidRPr="00F70E4F">
        <w:t xml:space="preserve"> OCTET STRINGs and the parameterized types</w:t>
      </w:r>
      <w:r w:rsidRPr="00F70E4F">
        <w:t xml:space="preserve">: Define a </w:t>
      </w:r>
      <w:r w:rsidR="00E30C89" w:rsidRPr="00F70E4F">
        <w:t xml:space="preserve">parameterized type </w:t>
      </w:r>
      <w:r w:rsidRPr="0039641E">
        <w:rPr>
          <w:i/>
          <w:iCs/>
        </w:rPr>
        <w:t>RRC_Module</w:t>
      </w:r>
      <w:r w:rsidRPr="00F70E4F">
        <w:t xml:space="preserve"> </w:t>
      </w:r>
      <w:r w:rsidR="00EF4386" w:rsidRPr="00F70E4F">
        <w:t>that allows setup, release and replace actions</w:t>
      </w:r>
      <w:r w:rsidR="00815D5D" w:rsidRPr="00F70E4F">
        <w:t>, and wrap the IE content within OCTET STRINGs. An example of this is shown below</w:t>
      </w:r>
      <w:r w:rsidR="00386CC1" w:rsidRPr="00F70E4F">
        <w:t xml:space="preserve"> in Figure 7.</w:t>
      </w:r>
    </w:p>
    <w:p w14:paraId="3928F876" w14:textId="72FF3F16" w:rsidR="00386CC1" w:rsidRPr="0039641E" w:rsidRDefault="00386CC1" w:rsidP="00386CC1">
      <w:pPr>
        <w:shd w:val="clear" w:color="auto" w:fill="FFFFFF"/>
        <w:spacing w:before="240" w:after="240"/>
        <w:jc w:val="center"/>
        <w:rPr>
          <w:b/>
        </w:rPr>
      </w:pPr>
      <w:r w:rsidRPr="00F70E4F">
        <w:rPr>
          <w:b/>
          <w:bCs/>
        </w:rPr>
        <w:drawing>
          <wp:inline distT="0" distB="0" distL="0" distR="0" wp14:anchorId="45243184" wp14:editId="188C7EFB">
            <wp:extent cx="4108815" cy="688827"/>
            <wp:effectExtent l="0" t="0" r="6350" b="0"/>
            <wp:docPr id="15" name="Picture 14">
              <a:extLst xmlns:a="http://schemas.openxmlformats.org/drawingml/2006/main">
                <a:ext uri="{FF2B5EF4-FFF2-40B4-BE49-F238E27FC236}">
                  <a16:creationId xmlns:a16="http://schemas.microsoft.com/office/drawing/2014/main" id="{F30EC6E9-D581-31DD-0C74-EDC61E974C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F30EC6E9-D581-31DD-0C74-EDC61E974C81}"/>
                        </a:ext>
                      </a:extLst>
                    </pic:cNvPr>
                    <pic:cNvPicPr>
                      <a:picLocks noChangeAspect="1"/>
                    </pic:cNvPicPr>
                  </pic:nvPicPr>
                  <pic:blipFill>
                    <a:blip r:embed="rId24"/>
                    <a:srcRect r="61272"/>
                    <a:stretch>
                      <a:fillRect/>
                    </a:stretch>
                  </pic:blipFill>
                  <pic:spPr>
                    <a:xfrm>
                      <a:off x="0" y="0"/>
                      <a:ext cx="4108815" cy="688827"/>
                    </a:xfrm>
                    <a:prstGeom prst="rect">
                      <a:avLst/>
                    </a:prstGeom>
                  </pic:spPr>
                </pic:pic>
              </a:graphicData>
            </a:graphic>
          </wp:inline>
        </w:drawing>
      </w:r>
    </w:p>
    <w:p w14:paraId="66595386" w14:textId="6075A450" w:rsidR="00386CC1" w:rsidRPr="00F70E4F" w:rsidRDefault="00386CC1" w:rsidP="00386CC1">
      <w:pPr>
        <w:pStyle w:val="Caption"/>
        <w:jc w:val="center"/>
        <w:rPr>
          <w:color w:val="auto"/>
        </w:rPr>
      </w:pPr>
      <w:r w:rsidRPr="00F70E4F">
        <w:rPr>
          <w:color w:val="auto"/>
        </w:rPr>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00F27E84" w:rsidRPr="00F70E4F">
        <w:rPr>
          <w:noProof/>
          <w:color w:val="auto"/>
        </w:rPr>
        <w:t>7</w:t>
      </w:r>
      <w:r w:rsidRPr="00F70E4F">
        <w:rPr>
          <w:color w:val="auto"/>
        </w:rPr>
        <w:fldChar w:fldCharType="end"/>
      </w:r>
      <w:r w:rsidRPr="00F70E4F">
        <w:rPr>
          <w:color w:val="auto"/>
        </w:rPr>
        <w:t xml:space="preserve">: </w:t>
      </w:r>
      <w:r w:rsidRPr="00F70E4F">
        <w:rPr>
          <w:color w:val="auto"/>
        </w:rPr>
        <w:t>Definition of a module in ASN.1</w:t>
      </w:r>
    </w:p>
    <w:p w14:paraId="1E6813F2" w14:textId="58FD5394" w:rsidR="00386CC1" w:rsidRDefault="00386CC1" w:rsidP="0039641E">
      <w:pPr>
        <w:shd w:val="clear" w:color="auto" w:fill="FFFFFF"/>
        <w:spacing w:before="240" w:after="240"/>
      </w:pPr>
      <w:r w:rsidRPr="00F70E4F">
        <w:rPr>
          <w:b/>
          <w:bCs/>
        </w:rPr>
        <w:t xml:space="preserve">Proposal </w:t>
      </w:r>
      <w:r w:rsidR="00A6046A" w:rsidRPr="00F70E4F">
        <w:rPr>
          <w:b/>
          <w:bCs/>
        </w:rPr>
        <w:t>3</w:t>
      </w:r>
      <w:r w:rsidRPr="00F70E4F">
        <w:rPr>
          <w:b/>
          <w:bCs/>
        </w:rPr>
        <w:t xml:space="preserve">: </w:t>
      </w:r>
      <w:r w:rsidRPr="0039641E">
        <w:t xml:space="preserve">RAN2 to </w:t>
      </w:r>
      <w:r w:rsidRPr="00F70E4F">
        <w:t xml:space="preserve">adopt </w:t>
      </w:r>
      <w:r w:rsidRPr="0039641E">
        <w:t>the definition of module</w:t>
      </w:r>
      <w:r w:rsidRPr="00F70E4F">
        <w:t xml:space="preserve"> that allows the setup, release and replac</w:t>
      </w:r>
      <w:r w:rsidR="00530685">
        <w:t>ing</w:t>
      </w:r>
      <w:r w:rsidRPr="0039641E">
        <w:t xml:space="preserve"> </w:t>
      </w:r>
      <w:r w:rsidRPr="00F70E4F">
        <w:t>of the module contents</w:t>
      </w:r>
      <w:r w:rsidR="00530685">
        <w:t>.</w:t>
      </w:r>
    </w:p>
    <w:p w14:paraId="4EE085B0" w14:textId="77777777" w:rsidR="007A6333" w:rsidRPr="0039641E" w:rsidRDefault="007A6333" w:rsidP="0039641E">
      <w:pPr>
        <w:shd w:val="clear" w:color="auto" w:fill="FFFFFF"/>
        <w:spacing w:before="240" w:after="240"/>
      </w:pPr>
    </w:p>
    <w:p w14:paraId="4CEB5D86" w14:textId="552538F6" w:rsidR="00420A49" w:rsidRPr="00F70E4F" w:rsidRDefault="00420A49" w:rsidP="00420A49">
      <w:pPr>
        <w:pStyle w:val="Heading3"/>
      </w:pPr>
      <w:r w:rsidRPr="00F70E4F">
        <w:t>3.2.2</w:t>
      </w:r>
      <w:r w:rsidRPr="00F70E4F">
        <w:tab/>
        <w:t>Modularizing RRC configuration based on functional view</w:t>
      </w:r>
    </w:p>
    <w:p w14:paraId="7C6FB0B2" w14:textId="3ED77FB2" w:rsidR="00420A49" w:rsidRPr="00F70E4F" w:rsidRDefault="007449D2" w:rsidP="00420A49">
      <w:r w:rsidRPr="00F70E4F">
        <w:t>To</w:t>
      </w:r>
      <w:r w:rsidR="00420A49" w:rsidRPr="00F70E4F">
        <w:t xml:space="preserve"> modularize the RRC configuration could be viewed as multi-dimensional, with each component addressing specific aspects of network and device interaction. For example, following dimensions could be observed in a typical RRC (re)configuration.</w:t>
      </w:r>
    </w:p>
    <w:p w14:paraId="63DAA6C1" w14:textId="77777777" w:rsidR="00420A49" w:rsidRPr="00F70E4F" w:rsidRDefault="00420A49" w:rsidP="00420A49">
      <w:pPr>
        <w:pStyle w:val="ListParagraph"/>
        <w:numPr>
          <w:ilvl w:val="0"/>
          <w:numId w:val="30"/>
        </w:numPr>
        <w:ind w:left="1004"/>
        <w:jc w:val="both"/>
      </w:pPr>
      <w:r w:rsidRPr="00F70E4F">
        <w:t xml:space="preserve">The </w:t>
      </w:r>
      <w:r w:rsidRPr="0039641E">
        <w:rPr>
          <w:b/>
          <w:bCs/>
        </w:rPr>
        <w:t>PDU session view</w:t>
      </w:r>
      <w:r w:rsidRPr="00F70E4F">
        <w:t xml:space="preserve">, is abstracted by Data Radio Bearers (DRBs), focusing on the management of data flows between the user equipment (UE) and the network. </w:t>
      </w:r>
    </w:p>
    <w:p w14:paraId="563C3153" w14:textId="2BAF7B8F" w:rsidR="00420A49" w:rsidRPr="00F70E4F" w:rsidRDefault="00420A49" w:rsidP="00420A49">
      <w:pPr>
        <w:pStyle w:val="ListParagraph"/>
        <w:numPr>
          <w:ilvl w:val="0"/>
          <w:numId w:val="30"/>
        </w:numPr>
        <w:ind w:left="1004"/>
        <w:jc w:val="both"/>
      </w:pPr>
      <w:r w:rsidRPr="00F70E4F">
        <w:t xml:space="preserve">The </w:t>
      </w:r>
      <w:r w:rsidRPr="0039641E">
        <w:rPr>
          <w:b/>
          <w:bCs/>
        </w:rPr>
        <w:t>Network view</w:t>
      </w:r>
      <w:r w:rsidRPr="00F70E4F">
        <w:t xml:space="preserve"> divides the UE configuration into two primary components. These are organized based on </w:t>
      </w:r>
      <w:r w:rsidR="00051FB5" w:rsidRPr="00F70E4F">
        <w:t xml:space="preserve">how network elements handle specific configurations, e.g. </w:t>
      </w:r>
      <w:proofErr w:type="gramStart"/>
      <w:r w:rsidR="00051FB5" w:rsidRPr="00F70E4F">
        <w:t>similar to</w:t>
      </w:r>
      <w:proofErr w:type="gramEnd"/>
      <w:r w:rsidR="00051FB5" w:rsidRPr="00F70E4F">
        <w:t xml:space="preserve"> how </w:t>
      </w:r>
      <w:r w:rsidRPr="00F70E4F">
        <w:t xml:space="preserve">Radio Bearer Config </w:t>
      </w:r>
      <w:r w:rsidR="00051FB5" w:rsidRPr="00F70E4F">
        <w:t xml:space="preserve">vs. </w:t>
      </w:r>
      <w:r w:rsidRPr="00F70E4F">
        <w:t>Cell Group Config</w:t>
      </w:r>
      <w:r w:rsidR="00051FB5" w:rsidRPr="00F70E4F">
        <w:t>.</w:t>
      </w:r>
      <w:r w:rsidRPr="00F70E4F">
        <w:t xml:space="preserve"> </w:t>
      </w:r>
    </w:p>
    <w:p w14:paraId="5E3D169D" w14:textId="77777777" w:rsidR="00420A49" w:rsidRPr="00F70E4F" w:rsidRDefault="00420A49" w:rsidP="00420A49">
      <w:pPr>
        <w:pStyle w:val="ListParagraph"/>
        <w:numPr>
          <w:ilvl w:val="0"/>
          <w:numId w:val="30"/>
        </w:numPr>
        <w:ind w:left="1004"/>
        <w:jc w:val="both"/>
      </w:pPr>
      <w:r w:rsidRPr="00F70E4F">
        <w:t xml:space="preserve">The </w:t>
      </w:r>
      <w:r w:rsidRPr="0039641E">
        <w:rPr>
          <w:b/>
          <w:bCs/>
        </w:rPr>
        <w:t>MAC and PHY entity view</w:t>
      </w:r>
      <w:r w:rsidRPr="00F70E4F">
        <w:t>, relates to entity-level dedicated configurations.</w:t>
      </w:r>
    </w:p>
    <w:p w14:paraId="68998097" w14:textId="0623E628" w:rsidR="00420A49" w:rsidRPr="00F70E4F" w:rsidRDefault="00420A49" w:rsidP="00420A49">
      <w:pPr>
        <w:pStyle w:val="ListParagraph"/>
        <w:numPr>
          <w:ilvl w:val="0"/>
          <w:numId w:val="30"/>
        </w:numPr>
        <w:ind w:left="1004"/>
        <w:jc w:val="both"/>
      </w:pPr>
      <w:r w:rsidRPr="00F70E4F">
        <w:t xml:space="preserve">The </w:t>
      </w:r>
      <w:r w:rsidRPr="0039641E">
        <w:rPr>
          <w:b/>
          <w:bCs/>
        </w:rPr>
        <w:t>Cell specific view</w:t>
      </w:r>
      <w:r w:rsidRPr="00F70E4F">
        <w:t>, which involves configurations for secondary and serving cells (</w:t>
      </w:r>
      <w:proofErr w:type="spellStart"/>
      <w:r w:rsidR="00AB12F0">
        <w:t>SP</w:t>
      </w:r>
      <w:r w:rsidRPr="00F70E4F">
        <w:t>Cell</w:t>
      </w:r>
      <w:proofErr w:type="spellEnd"/>
      <w:r w:rsidRPr="00F70E4F">
        <w:t xml:space="preserve"> and SCell) derived from common base containers like ServingCellConfigCommon and ServingCellConfig. </w:t>
      </w:r>
    </w:p>
    <w:p w14:paraId="63E70ED9" w14:textId="77777777" w:rsidR="00420A49" w:rsidRPr="00F70E4F" w:rsidRDefault="00420A49" w:rsidP="00420A49">
      <w:pPr>
        <w:pStyle w:val="ListParagraph"/>
        <w:numPr>
          <w:ilvl w:val="0"/>
          <w:numId w:val="30"/>
        </w:numPr>
        <w:ind w:left="1004"/>
        <w:jc w:val="both"/>
      </w:pPr>
      <w:r w:rsidRPr="00F70E4F">
        <w:t xml:space="preserve">The </w:t>
      </w:r>
      <w:r w:rsidRPr="0039641E">
        <w:rPr>
          <w:b/>
          <w:bCs/>
        </w:rPr>
        <w:t>Cell specific physical channel view</w:t>
      </w:r>
      <w:r w:rsidRPr="00F70E4F">
        <w:t xml:space="preserve"> includes cell-specific parameters such as CSI configuration, CORESET, BWP, Search Spaces, TCI states, and physical channel configurations like PDCCH, PUCCH, PDSCH, PUSCH, and PRACH configurations.</w:t>
      </w:r>
    </w:p>
    <w:p w14:paraId="32318D8C" w14:textId="77777777" w:rsidR="00420A49" w:rsidRPr="00F70E4F" w:rsidRDefault="00420A49" w:rsidP="00420A49">
      <w:pPr>
        <w:pStyle w:val="ListParagraph"/>
        <w:numPr>
          <w:ilvl w:val="0"/>
          <w:numId w:val="30"/>
        </w:numPr>
        <w:ind w:left="1004"/>
        <w:jc w:val="both"/>
      </w:pPr>
      <w:r w:rsidRPr="00F70E4F">
        <w:t xml:space="preserve">The </w:t>
      </w:r>
      <w:r w:rsidRPr="0039641E">
        <w:rPr>
          <w:b/>
          <w:bCs/>
        </w:rPr>
        <w:t>Measurement view</w:t>
      </w:r>
      <w:r w:rsidRPr="00F70E4F">
        <w:t xml:space="preserve"> could contain the measurement framework, which includes measurement objects and reporting configurations.</w:t>
      </w:r>
    </w:p>
    <w:p w14:paraId="32101139" w14:textId="77777777" w:rsidR="00420A49" w:rsidRPr="00F70E4F" w:rsidRDefault="00420A49" w:rsidP="00420A49">
      <w:pPr>
        <w:pStyle w:val="ListParagraph"/>
        <w:numPr>
          <w:ilvl w:val="0"/>
          <w:numId w:val="30"/>
        </w:numPr>
        <w:ind w:left="1004"/>
        <w:jc w:val="both"/>
      </w:pPr>
      <w:r w:rsidRPr="00F70E4F">
        <w:t xml:space="preserve">The </w:t>
      </w:r>
      <w:r w:rsidRPr="0039641E">
        <w:rPr>
          <w:b/>
          <w:bCs/>
        </w:rPr>
        <w:t>Security view</w:t>
      </w:r>
      <w:r w:rsidRPr="00F70E4F">
        <w:t xml:space="preserve"> could contain CP and UP security keys along with the associated keying material.</w:t>
      </w:r>
    </w:p>
    <w:p w14:paraId="2D71779F" w14:textId="5CC5B556" w:rsidR="00420A49" w:rsidRPr="00F70E4F" w:rsidRDefault="00420A49" w:rsidP="00420A49">
      <w:r w:rsidRPr="00F70E4F">
        <w:t>The modularization based on the functionality of the module makes it possible to identify cell specific and UE specific modules of an RRC configuration and additionally, helps to make clear module-wise changes based on functional component modules when modifications to a RRC configuration is necessary as an alternative to applying a delta configuration.</w:t>
      </w:r>
      <w:r w:rsidR="00D12BF7" w:rsidRPr="00F70E4F">
        <w:t xml:space="preserve"> </w:t>
      </w:r>
    </w:p>
    <w:p w14:paraId="7506E646" w14:textId="77777777" w:rsidR="00420A49" w:rsidRPr="00F70E4F" w:rsidRDefault="00420A49" w:rsidP="00420A49">
      <w:r w:rsidRPr="00F70E4F">
        <w:t>The operational limitations imposed by the placement of the modules needs to be considered in defining and dimensioning the modules. If the defined module is at message-level, the overhead would be minimized but flexibility would be low, and at deeper level, the overhead may increase but flexibility would be higher.</w:t>
      </w:r>
    </w:p>
    <w:p w14:paraId="24BD11A1" w14:textId="11FF5089" w:rsidR="00420A49" w:rsidRPr="00F70E4F" w:rsidRDefault="00420A49" w:rsidP="00420A49">
      <w:pPr>
        <w:jc w:val="both"/>
      </w:pPr>
      <w:r w:rsidRPr="0039641E">
        <w:rPr>
          <w:b/>
          <w:bCs/>
        </w:rPr>
        <w:lastRenderedPageBreak/>
        <w:t xml:space="preserve">Observation </w:t>
      </w:r>
      <w:r w:rsidR="00480FA8" w:rsidRPr="00F70E4F">
        <w:rPr>
          <w:b/>
          <w:bCs/>
        </w:rPr>
        <w:t>6</w:t>
      </w:r>
      <w:r w:rsidRPr="0039641E">
        <w:rPr>
          <w:b/>
          <w:bCs/>
        </w:rPr>
        <w:t>:</w:t>
      </w:r>
      <w:r w:rsidRPr="00F70E4F">
        <w:t xml:space="preserve"> A functional view could be used to </w:t>
      </w:r>
      <w:r w:rsidR="00C81388" w:rsidRPr="00F70E4F">
        <w:t>modularize</w:t>
      </w:r>
      <w:r w:rsidRPr="00F70E4F">
        <w:t xml:space="preserve"> the RRC configuration</w:t>
      </w:r>
      <w:r w:rsidR="008248EF">
        <w:t xml:space="preserve">. RAN2 </w:t>
      </w:r>
      <w:r w:rsidR="00DA6B17">
        <w:t>should discuss</w:t>
      </w:r>
      <w:r w:rsidR="00394206">
        <w:t xml:space="preserve"> further </w:t>
      </w:r>
      <w:r w:rsidRPr="00F70E4F">
        <w:t xml:space="preserve">on the placement of the modules </w:t>
      </w:r>
      <w:r w:rsidR="00394206">
        <w:t>with</w:t>
      </w:r>
      <w:r w:rsidRPr="00F70E4F">
        <w:t>in the RRC structure.</w:t>
      </w:r>
    </w:p>
    <w:p w14:paraId="045A0D42" w14:textId="1B73CD0D" w:rsidR="00420A49" w:rsidRPr="0039641E" w:rsidRDefault="00420A49" w:rsidP="00420A49">
      <w:pPr>
        <w:spacing w:after="60"/>
        <w:jc w:val="both"/>
      </w:pPr>
      <w:r w:rsidRPr="00F70E4F">
        <w:rPr>
          <w:b/>
          <w:bCs/>
        </w:rPr>
        <w:t xml:space="preserve">Proposal </w:t>
      </w:r>
      <w:r w:rsidR="00480FA8" w:rsidRPr="00F70E4F">
        <w:rPr>
          <w:b/>
          <w:bCs/>
        </w:rPr>
        <w:t>4</w:t>
      </w:r>
      <w:r w:rsidRPr="00F70E4F">
        <w:rPr>
          <w:b/>
          <w:bCs/>
        </w:rPr>
        <w:t xml:space="preserve">: </w:t>
      </w:r>
      <w:r w:rsidR="00216930" w:rsidRPr="0039641E">
        <w:t>Study</w:t>
      </w:r>
      <w:r w:rsidR="00216930">
        <w:rPr>
          <w:b/>
          <w:bCs/>
        </w:rPr>
        <w:t xml:space="preserve"> </w:t>
      </w:r>
      <w:r w:rsidRPr="0039641E">
        <w:t xml:space="preserve">modularization of the </w:t>
      </w:r>
      <w:r w:rsidR="00480FA8" w:rsidRPr="00F70E4F">
        <w:t xml:space="preserve">6GR </w:t>
      </w:r>
      <w:r w:rsidRPr="0039641E">
        <w:t>RRC based on a functional view</w:t>
      </w:r>
      <w:r w:rsidR="006E598B">
        <w:t xml:space="preserve"> </w:t>
      </w:r>
      <w:r w:rsidR="00064B06">
        <w:t>and</w:t>
      </w:r>
      <w:r w:rsidR="00ED114A">
        <w:t xml:space="preserve"> further discuss </w:t>
      </w:r>
      <w:r w:rsidR="00064B06">
        <w:t xml:space="preserve">the </w:t>
      </w:r>
      <w:r w:rsidR="00ED114A">
        <w:t>modules to define</w:t>
      </w:r>
      <w:r w:rsidR="006E598B">
        <w:t>.</w:t>
      </w:r>
    </w:p>
    <w:p w14:paraId="0DBB4032" w14:textId="77777777" w:rsidR="00420A49" w:rsidRPr="00F70E4F" w:rsidRDefault="00420A49" w:rsidP="00420A49">
      <w:pPr>
        <w:spacing w:after="60"/>
        <w:jc w:val="both"/>
        <w:rPr>
          <w:b/>
          <w:bCs/>
        </w:rPr>
      </w:pPr>
    </w:p>
    <w:p w14:paraId="2EE03579" w14:textId="77777777" w:rsidR="00F52F8D" w:rsidRPr="0039641E" w:rsidRDefault="00F52F8D" w:rsidP="0039641E"/>
    <w:p w14:paraId="1DCF212C" w14:textId="4F35E3EB" w:rsidR="002A6251" w:rsidRPr="00F70E4F" w:rsidRDefault="003E0E14" w:rsidP="003E0E14">
      <w:pPr>
        <w:pStyle w:val="Heading3"/>
      </w:pPr>
      <w:r w:rsidRPr="00F70E4F">
        <w:t>3.2.3</w:t>
      </w:r>
      <w:r w:rsidRPr="00F70E4F">
        <w:tab/>
      </w:r>
      <w:r w:rsidR="00767C0E" w:rsidRPr="00F70E4F">
        <w:t xml:space="preserve">Modularity with </w:t>
      </w:r>
      <w:r w:rsidR="002A6251" w:rsidRPr="00F70E4F">
        <w:t xml:space="preserve">stored </w:t>
      </w:r>
      <w:r w:rsidR="00767C0E" w:rsidRPr="00F70E4F">
        <w:t xml:space="preserve">RRC </w:t>
      </w:r>
      <w:r w:rsidR="002A6251" w:rsidRPr="00F70E4F">
        <w:t>configurations</w:t>
      </w:r>
    </w:p>
    <w:p w14:paraId="2E3852E0" w14:textId="617A7884" w:rsidR="002A6251" w:rsidRPr="00F70E4F" w:rsidRDefault="002A6251" w:rsidP="002A6251">
      <w:pPr>
        <w:spacing w:after="60"/>
        <w:jc w:val="both"/>
      </w:pPr>
      <w:r w:rsidRPr="00F70E4F">
        <w:t xml:space="preserve">In 5G RRC (re)configuration is used for sending (almost) the same configuration </w:t>
      </w:r>
      <w:r w:rsidR="00D34BEF" w:rsidRPr="00F70E4F">
        <w:t>repeatedly</w:t>
      </w:r>
      <w:r w:rsidRPr="00F70E4F">
        <w:t xml:space="preserve"> (e.g. when UE stays in the same cell). The 6G control plane should improve latency and energy efficiency without overcomplicating the initial structure.</w:t>
      </w:r>
    </w:p>
    <w:p w14:paraId="41D03690" w14:textId="603E35C8" w:rsidR="002A6251" w:rsidRPr="00F70E4F" w:rsidRDefault="002A6251" w:rsidP="002A6251">
      <w:pPr>
        <w:spacing w:after="60"/>
        <w:jc w:val="both"/>
      </w:pPr>
      <w:r w:rsidRPr="00F70E4F">
        <w:t>The storing of RRC configurations even across state transitions and reusing them would reduce signalling overhead</w:t>
      </w:r>
      <w:r w:rsidR="003C55E0" w:rsidRPr="00F70E4F">
        <w:t xml:space="preserve">, which can help to </w:t>
      </w:r>
      <w:r w:rsidRPr="00F70E4F">
        <w:t>save power</w:t>
      </w:r>
      <w:r w:rsidR="003C55E0" w:rsidRPr="00F70E4F">
        <w:t xml:space="preserve"> and</w:t>
      </w:r>
      <w:r w:rsidR="00906B95" w:rsidRPr="00F70E4F">
        <w:t xml:space="preserve"> improve signalling reliability</w:t>
      </w:r>
      <w:r w:rsidRPr="00F70E4F">
        <w:t>. Adopting a design with reusable, stored configurations as part of 6G RRC could be beneficial in terms of both UE and network performance</w:t>
      </w:r>
      <w:r w:rsidR="0015485E" w:rsidRPr="00F70E4F">
        <w:t xml:space="preserve"> since it would allow </w:t>
      </w:r>
      <w:r w:rsidR="00386A84" w:rsidRPr="00F70E4F">
        <w:t>modules</w:t>
      </w:r>
      <w:r w:rsidRPr="00F70E4F">
        <w:t xml:space="preserve"> of UE configuration </w:t>
      </w:r>
      <w:r w:rsidR="00F007C5" w:rsidRPr="00F70E4F">
        <w:t xml:space="preserve">to </w:t>
      </w:r>
      <w:r w:rsidRPr="00F70E4F">
        <w:t>be signalled once and reused afterwards.</w:t>
      </w:r>
    </w:p>
    <w:p w14:paraId="6BCA0E52" w14:textId="58FAA8F6" w:rsidR="002A6251" w:rsidRPr="00F70E4F" w:rsidRDefault="0006160B" w:rsidP="002A6251">
      <w:pPr>
        <w:spacing w:after="60"/>
        <w:jc w:val="both"/>
      </w:pPr>
      <w:r w:rsidRPr="00F70E4F">
        <w:t xml:space="preserve">5G RRC already has </w:t>
      </w:r>
      <w:r w:rsidR="00521A0D" w:rsidRPr="00F70E4F">
        <w:t xml:space="preserve">several </w:t>
      </w:r>
      <w:r w:rsidR="00A33D53" w:rsidRPr="00F70E4F">
        <w:t xml:space="preserve">examples of </w:t>
      </w:r>
      <w:r w:rsidRPr="00F70E4F">
        <w:t xml:space="preserve">notable </w:t>
      </w:r>
      <w:r w:rsidR="00521A0D" w:rsidRPr="00F70E4F">
        <w:t>stored</w:t>
      </w:r>
      <w:r w:rsidR="00D73654" w:rsidRPr="00F70E4F">
        <w:t xml:space="preserve">, notably in the CSI configuration framework and </w:t>
      </w:r>
      <w:r w:rsidR="002A6251" w:rsidRPr="00F70E4F">
        <w:t>BWP</w:t>
      </w:r>
      <w:r w:rsidR="00D73654" w:rsidRPr="00F70E4F">
        <w:t xml:space="preserve"> configuration</w:t>
      </w:r>
      <w:r w:rsidR="00B223F8" w:rsidRPr="00F70E4F">
        <w:t>. As those example</w:t>
      </w:r>
      <w:r w:rsidR="002A6251" w:rsidRPr="00F70E4F">
        <w:t xml:space="preserve">s have </w:t>
      </w:r>
      <w:r w:rsidR="00B223F8" w:rsidRPr="00F70E4F">
        <w:t>demonstrated</w:t>
      </w:r>
      <w:r w:rsidR="002A6251" w:rsidRPr="00F70E4F">
        <w:t>, UEs can activate stored configurations faster than with RRC reconfigurations received via the network and thus allow faster transitions to and from power saving mode with more predictable latency.</w:t>
      </w:r>
    </w:p>
    <w:p w14:paraId="7483E165" w14:textId="77777777" w:rsidR="002A6251" w:rsidRPr="00F70E4F" w:rsidRDefault="002A6251" w:rsidP="002A6251">
      <w:pPr>
        <w:spacing w:after="60"/>
        <w:jc w:val="both"/>
      </w:pPr>
      <w:r w:rsidRPr="00F70E4F">
        <w:t>Therefore, the potential benefits of a 6G RRC configuration and signalling design based on reusable stored configurations could be:</w:t>
      </w:r>
    </w:p>
    <w:p w14:paraId="026AE61E" w14:textId="77777777" w:rsidR="002A6251" w:rsidRPr="00F70E4F" w:rsidRDefault="002A6251" w:rsidP="002A6251">
      <w:pPr>
        <w:pStyle w:val="ListParagraph"/>
        <w:numPr>
          <w:ilvl w:val="0"/>
          <w:numId w:val="30"/>
        </w:numPr>
        <w:ind w:left="1004"/>
        <w:jc w:val="both"/>
      </w:pPr>
      <w:r w:rsidRPr="0039641E">
        <w:rPr>
          <w:b/>
          <w:bCs/>
        </w:rPr>
        <w:t>Lower latency state transitions:</w:t>
      </w:r>
      <w:r w:rsidRPr="00F70E4F">
        <w:t xml:space="preserve"> Smaller messages for RRC state transitions using stored configurations enables NW to move UE “fast” to INACTIVE state and, when required, back to CONNECTED. This can allow both network and UE save power by keeping UE more in INACTIVE state.</w:t>
      </w:r>
    </w:p>
    <w:p w14:paraId="5A0ABB47" w14:textId="77777777" w:rsidR="002A6251" w:rsidRPr="00F70E4F" w:rsidRDefault="002A6251" w:rsidP="002A6251">
      <w:pPr>
        <w:pStyle w:val="ListParagraph"/>
        <w:numPr>
          <w:ilvl w:val="0"/>
          <w:numId w:val="30"/>
        </w:numPr>
        <w:ind w:left="1004"/>
        <w:jc w:val="both"/>
      </w:pPr>
      <w:r w:rsidRPr="0039641E">
        <w:rPr>
          <w:b/>
          <w:bCs/>
        </w:rPr>
        <w:t>Signalling overhead and robustness:</w:t>
      </w:r>
      <w:r w:rsidRPr="00F70E4F">
        <w:t xml:space="preserve"> By having stored configurations for (typical) initial access cases from INACTIVE, smaller message sizes can be used, which allows network to use more robust MCS due to smaller (DL) message sizes.</w:t>
      </w:r>
    </w:p>
    <w:p w14:paraId="68BF7D57" w14:textId="032CC1C0" w:rsidR="002A6251" w:rsidRPr="00F70E4F" w:rsidRDefault="002A6251" w:rsidP="002A6251">
      <w:pPr>
        <w:pStyle w:val="ListParagraph"/>
        <w:numPr>
          <w:ilvl w:val="0"/>
          <w:numId w:val="30"/>
        </w:numPr>
        <w:ind w:left="1004"/>
        <w:jc w:val="both"/>
      </w:pPr>
      <w:r w:rsidRPr="0039641E">
        <w:rPr>
          <w:b/>
          <w:bCs/>
        </w:rPr>
        <w:t>Network and UE efficiency:</w:t>
      </w:r>
      <w:r w:rsidRPr="00F70E4F">
        <w:t xml:space="preserve"> Network can represent multiple UEs with the same configuration</w:t>
      </w:r>
      <w:r w:rsidR="00107DD4">
        <w:t xml:space="preserve"> along with a UE-specific</w:t>
      </w:r>
      <w:r w:rsidRPr="00F70E4F">
        <w:t xml:space="preserve"> </w:t>
      </w:r>
      <w:r w:rsidR="00107DD4">
        <w:t>(</w:t>
      </w:r>
      <w:r w:rsidRPr="00F70E4F">
        <w:t>smaller</w:t>
      </w:r>
      <w:r w:rsidR="00107DD4">
        <w:t>)</w:t>
      </w:r>
      <w:r w:rsidRPr="00F70E4F">
        <w:t xml:space="preserve"> delta </w:t>
      </w:r>
      <w:r w:rsidR="00107DD4">
        <w:t>configuration</w:t>
      </w:r>
      <w:r w:rsidR="003147DB">
        <w:t xml:space="preserve"> </w:t>
      </w:r>
      <w:r w:rsidR="00F349BB">
        <w:t>(which also allows UEs to</w:t>
      </w:r>
      <w:r w:rsidRPr="00F70E4F">
        <w:t xml:space="preserve"> be treated differently </w:t>
      </w:r>
      <w:r w:rsidR="00F349BB">
        <w:t xml:space="preserve">if </w:t>
      </w:r>
      <w:proofErr w:type="gramStart"/>
      <w:r w:rsidR="00F349BB">
        <w:t>necessary</w:t>
      </w:r>
      <w:proofErr w:type="gramEnd"/>
      <w:r w:rsidR="00F349BB">
        <w:t xml:space="preserve"> </w:t>
      </w:r>
      <w:r w:rsidRPr="00F70E4F">
        <w:t>e.g. for field issues). This allows network to save memory.</w:t>
      </w:r>
    </w:p>
    <w:p w14:paraId="15386EB1" w14:textId="77777777" w:rsidR="002A6251" w:rsidRPr="00F70E4F" w:rsidRDefault="002A6251" w:rsidP="002A6251">
      <w:pPr>
        <w:jc w:val="center"/>
      </w:pPr>
      <w:r w:rsidRPr="00F70E4F">
        <w:rPr>
          <w:noProof/>
        </w:rPr>
        <w:drawing>
          <wp:inline distT="0" distB="0" distL="0" distR="0" wp14:anchorId="00A7E2CB" wp14:editId="43B425F7">
            <wp:extent cx="4806123" cy="1146517"/>
            <wp:effectExtent l="0" t="0" r="0" b="0"/>
            <wp:docPr id="311442191" name="Picture 5" descr="A blue rectangular sign with red arrow and green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2191" name="Picture 5" descr="A blue rectangular sign with red arrow and green arrow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27043" cy="1151507"/>
                    </a:xfrm>
                    <a:prstGeom prst="rect">
                      <a:avLst/>
                    </a:prstGeom>
                    <a:noFill/>
                  </pic:spPr>
                </pic:pic>
              </a:graphicData>
            </a:graphic>
          </wp:inline>
        </w:drawing>
      </w:r>
    </w:p>
    <w:p w14:paraId="30FB27FC" w14:textId="67118FDB" w:rsidR="002A6251" w:rsidRPr="00F70E4F" w:rsidRDefault="002A6251" w:rsidP="002A6251">
      <w:pPr>
        <w:pStyle w:val="Caption"/>
        <w:jc w:val="center"/>
        <w:rPr>
          <w:color w:val="auto"/>
        </w:rPr>
      </w:pPr>
      <w:r w:rsidRPr="00F70E4F">
        <w:rPr>
          <w:color w:val="auto"/>
        </w:rPr>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00F27E84" w:rsidRPr="00F70E4F">
        <w:rPr>
          <w:noProof/>
          <w:color w:val="auto"/>
        </w:rPr>
        <w:t>8</w:t>
      </w:r>
      <w:r w:rsidRPr="00F70E4F">
        <w:rPr>
          <w:color w:val="auto"/>
        </w:rPr>
        <w:fldChar w:fldCharType="end"/>
      </w:r>
      <w:r w:rsidRPr="00F70E4F">
        <w:rPr>
          <w:color w:val="auto"/>
        </w:rPr>
        <w:t>: Benefits of a design with reusable stored RRC configurations.</w:t>
      </w:r>
    </w:p>
    <w:p w14:paraId="2E39C46B" w14:textId="77777777" w:rsidR="002A6251" w:rsidRPr="00F70E4F" w:rsidRDefault="002A6251" w:rsidP="002A6251">
      <w:pPr>
        <w:jc w:val="both"/>
      </w:pPr>
      <w:r w:rsidRPr="00F70E4F">
        <w:t>Stored modular configurations could additionally assist in AI-native operations for RRC by enabling dynamic and efficient configuration selection for current conditions based on prior usage patterns.</w:t>
      </w:r>
    </w:p>
    <w:p w14:paraId="7930F67D" w14:textId="587140B5" w:rsidR="002A6251" w:rsidRPr="00F70E4F" w:rsidRDefault="002A6251" w:rsidP="002A6251">
      <w:pPr>
        <w:jc w:val="both"/>
      </w:pPr>
      <w:r w:rsidRPr="0039641E">
        <w:rPr>
          <w:b/>
          <w:bCs/>
        </w:rPr>
        <w:t xml:space="preserve">Observation </w:t>
      </w:r>
      <w:r w:rsidR="003D5650" w:rsidRPr="0039641E">
        <w:rPr>
          <w:b/>
          <w:bCs/>
        </w:rPr>
        <w:t>7</w:t>
      </w:r>
      <w:r w:rsidRPr="0039641E">
        <w:rPr>
          <w:b/>
          <w:bCs/>
        </w:rPr>
        <w:t>:</w:t>
      </w:r>
      <w:r w:rsidRPr="00F70E4F">
        <w:t xml:space="preserve"> Storing RRC configurations even across state transitions and reusing them would reduce signalling overhead and thus saves power. This </w:t>
      </w:r>
      <w:r w:rsidR="00E821A2" w:rsidRPr="00F70E4F">
        <w:t xml:space="preserve">can </w:t>
      </w:r>
      <w:r w:rsidRPr="00F70E4F">
        <w:t>allow faster state transitions, better power saving with more predictable latency benefitting both UE and network performance.</w:t>
      </w:r>
    </w:p>
    <w:p w14:paraId="666D0D66" w14:textId="06FD03E0" w:rsidR="002A6251" w:rsidRPr="00F70E4F" w:rsidRDefault="002A6251" w:rsidP="002A6251">
      <w:pPr>
        <w:spacing w:after="60"/>
        <w:jc w:val="both"/>
        <w:rPr>
          <w:b/>
          <w:bCs/>
        </w:rPr>
      </w:pPr>
      <w:r w:rsidRPr="00F70E4F">
        <w:rPr>
          <w:b/>
          <w:bCs/>
        </w:rPr>
        <w:t xml:space="preserve">Proposal </w:t>
      </w:r>
      <w:r w:rsidR="00480FA8" w:rsidRPr="00F70E4F">
        <w:rPr>
          <w:b/>
          <w:bCs/>
        </w:rPr>
        <w:t>5</w:t>
      </w:r>
      <w:r w:rsidRPr="00F70E4F">
        <w:rPr>
          <w:b/>
          <w:bCs/>
        </w:rPr>
        <w:t xml:space="preserve">: </w:t>
      </w:r>
      <w:r w:rsidRPr="0039641E">
        <w:t xml:space="preserve">The 6G RRC configuration and signalling design </w:t>
      </w:r>
      <w:r w:rsidR="003D5650" w:rsidRPr="00F70E4F">
        <w:t xml:space="preserve">should allow </w:t>
      </w:r>
      <w:r w:rsidRPr="0039641E">
        <w:t>reusable stored</w:t>
      </w:r>
      <w:r w:rsidR="003D5650" w:rsidRPr="00F70E4F">
        <w:t xml:space="preserve"> </w:t>
      </w:r>
      <w:r w:rsidRPr="0039641E">
        <w:t>configurations</w:t>
      </w:r>
      <w:r w:rsidR="003D5650" w:rsidRPr="00F70E4F">
        <w:t xml:space="preserve"> based on configuration modules</w:t>
      </w:r>
      <w:r w:rsidRPr="0039641E">
        <w:t>.</w:t>
      </w:r>
    </w:p>
    <w:p w14:paraId="4D9F3ABC" w14:textId="4E6AC26A" w:rsidR="005D22B4" w:rsidRPr="00F70E4F" w:rsidRDefault="001A3731" w:rsidP="00814285">
      <w:pPr>
        <w:spacing w:after="60"/>
        <w:jc w:val="both"/>
      </w:pPr>
      <w:bookmarkStart w:id="1" w:name="_Hlk212104517"/>
      <w:r w:rsidRPr="00F70E4F">
        <w:t>Storing m</w:t>
      </w:r>
      <w:r w:rsidR="005D22B4" w:rsidRPr="00F70E4F">
        <w:t xml:space="preserve">ultiple configurations </w:t>
      </w:r>
      <w:r w:rsidR="007B3C87" w:rsidRPr="00F70E4F">
        <w:t xml:space="preserve">optimized for different use cases </w:t>
      </w:r>
      <w:r w:rsidR="005D22B4" w:rsidRPr="00F70E4F">
        <w:t>at the UE</w:t>
      </w:r>
      <w:r w:rsidR="00B87F8D" w:rsidRPr="00F70E4F">
        <w:t>,</w:t>
      </w:r>
      <w:r w:rsidR="005D22B4" w:rsidRPr="00F70E4F">
        <w:t xml:space="preserve"> </w:t>
      </w:r>
      <w:r w:rsidR="007B3C87" w:rsidRPr="00F70E4F">
        <w:t>which</w:t>
      </w:r>
      <w:r w:rsidR="005D22B4" w:rsidRPr="00F70E4F">
        <w:t xml:space="preserve"> can be activated in </w:t>
      </w:r>
      <w:r w:rsidR="007B3C87" w:rsidRPr="00F70E4F">
        <w:t xml:space="preserve">an </w:t>
      </w:r>
      <w:r w:rsidR="005D22B4" w:rsidRPr="00F70E4F">
        <w:t xml:space="preserve">on-demand manner by </w:t>
      </w:r>
      <w:bookmarkEnd w:id="1"/>
      <w:r w:rsidRPr="00F70E4F">
        <w:t>the network would be beneficial in 6G. The network can request UE to activate a suitable stored configuration with small overhead based on the UE service requirements</w:t>
      </w:r>
      <w:r w:rsidR="00450F22" w:rsidRPr="00F70E4F">
        <w:t>, where e</w:t>
      </w:r>
      <w:r w:rsidRPr="00F70E4F">
        <w:t>ach stored configuration could consist of a set of functional modules and associated parameters.</w:t>
      </w:r>
    </w:p>
    <w:p w14:paraId="4EACF65F" w14:textId="3F22BD7B" w:rsidR="001A3731" w:rsidRPr="00F70E4F" w:rsidRDefault="001A3731" w:rsidP="00814285">
      <w:pPr>
        <w:spacing w:after="60"/>
        <w:jc w:val="both"/>
      </w:pPr>
      <w:r w:rsidRPr="00F70E4F">
        <w:t xml:space="preserve">The set of stored configurations </w:t>
      </w:r>
      <w:r w:rsidR="00B87F8D" w:rsidRPr="00F70E4F">
        <w:t>at</w:t>
      </w:r>
      <w:r w:rsidRPr="00F70E4F">
        <w:t xml:space="preserve"> a UE could be optimized based on the type of UE</w:t>
      </w:r>
      <w:r w:rsidR="001D4509">
        <w:t xml:space="preserve"> (e.g. </w:t>
      </w:r>
      <w:r w:rsidRPr="00F70E4F">
        <w:t xml:space="preserve">an eMBB UE </w:t>
      </w:r>
      <w:r w:rsidR="001D4509">
        <w:t xml:space="preserve">or </w:t>
      </w:r>
      <w:r w:rsidR="00AB12F0" w:rsidRPr="00F70E4F">
        <w:t>an</w:t>
      </w:r>
      <w:r w:rsidRPr="00F70E4F">
        <w:t xml:space="preserve"> </w:t>
      </w:r>
      <w:r w:rsidR="00A73318" w:rsidRPr="00F70E4F">
        <w:t>IOT</w:t>
      </w:r>
      <w:r w:rsidRPr="00F70E4F">
        <w:t xml:space="preserve"> UE</w:t>
      </w:r>
      <w:r w:rsidR="001D4509">
        <w:t>)</w:t>
      </w:r>
      <w:r w:rsidR="008C17C5">
        <w:t>: Different UEs</w:t>
      </w:r>
      <w:r w:rsidRPr="00F70E4F">
        <w:t xml:space="preserve"> could have different set of stored configurations each optimized for the functionality afforded by the device.</w:t>
      </w:r>
    </w:p>
    <w:p w14:paraId="06CCB074" w14:textId="32CBE0AA" w:rsidR="001A3731" w:rsidRPr="00F70E4F" w:rsidRDefault="001A3731" w:rsidP="00814285">
      <w:pPr>
        <w:spacing w:after="60"/>
        <w:jc w:val="both"/>
      </w:pPr>
      <w:r w:rsidRPr="00F70E4F">
        <w:t xml:space="preserve">The stored configurations could be optimized </w:t>
      </w:r>
      <w:r w:rsidR="00B87F8D" w:rsidRPr="00F70E4F">
        <w:t>based on the needs of a UE</w:t>
      </w:r>
      <w:r w:rsidR="00AD74F4">
        <w:t>:</w:t>
      </w:r>
    </w:p>
    <w:p w14:paraId="3C86C370" w14:textId="72554E06" w:rsidR="005D22B4" w:rsidRPr="00F70E4F" w:rsidRDefault="005D22B4" w:rsidP="0039641E">
      <w:pPr>
        <w:pStyle w:val="ListParagraph"/>
        <w:numPr>
          <w:ilvl w:val="0"/>
          <w:numId w:val="30"/>
        </w:numPr>
        <w:jc w:val="both"/>
      </w:pPr>
      <w:r w:rsidRPr="00F70E4F">
        <w:lastRenderedPageBreak/>
        <w:t xml:space="preserve">For instance, one stored configuration could be tailored for scenarios involving extremely low UE activity, such as single-cell narrowband operation. This configuration could include parameters optimized for minimal resource usage and power consumption. </w:t>
      </w:r>
    </w:p>
    <w:p w14:paraId="6051720A" w14:textId="030D6ACF" w:rsidR="006C39B5" w:rsidRPr="00F70E4F" w:rsidRDefault="005D22B4" w:rsidP="0039641E">
      <w:pPr>
        <w:pStyle w:val="ListParagraph"/>
        <w:numPr>
          <w:ilvl w:val="0"/>
          <w:numId w:val="30"/>
        </w:numPr>
        <w:jc w:val="both"/>
      </w:pPr>
      <w:r w:rsidRPr="00F70E4F">
        <w:t xml:space="preserve">Conversely, another stored configuration might be configured for high-performance data throughput, supporting high-bandwidth single-cell or multi-cell (Carrier Aggregation, CA) operations. This configuration could </w:t>
      </w:r>
      <w:r w:rsidR="00B87F8D" w:rsidRPr="00F70E4F">
        <w:t xml:space="preserve">contain </w:t>
      </w:r>
      <w:r w:rsidRPr="00F70E4F">
        <w:t>parameters aimed at maximizing data rates and resource utilization.</w:t>
      </w:r>
    </w:p>
    <w:p w14:paraId="11B93D7B" w14:textId="72ADCCD5" w:rsidR="005D22B4" w:rsidRPr="00F70E4F" w:rsidRDefault="005D22B4" w:rsidP="0039641E">
      <w:pPr>
        <w:pStyle w:val="ListParagraph"/>
        <w:numPr>
          <w:ilvl w:val="0"/>
          <w:numId w:val="30"/>
        </w:numPr>
        <w:jc w:val="both"/>
      </w:pPr>
      <w:r w:rsidRPr="00F70E4F">
        <w:t>A basic stored configuration could enable configuring a UE to a default and very basic operational RRC state</w:t>
      </w:r>
      <w:r w:rsidR="002A6251" w:rsidRPr="00F70E4F">
        <w:t xml:space="preserve"> which could act as a fallback configuration in case of failure.</w:t>
      </w:r>
    </w:p>
    <w:p w14:paraId="5B732164" w14:textId="6105D784" w:rsidR="00B87F8D" w:rsidRPr="00F70E4F" w:rsidRDefault="00B87F8D" w:rsidP="0039641E">
      <w:pPr>
        <w:pStyle w:val="ListParagraph"/>
        <w:numPr>
          <w:ilvl w:val="0"/>
          <w:numId w:val="30"/>
        </w:numPr>
        <w:jc w:val="both"/>
      </w:pPr>
      <w:r w:rsidRPr="00F70E4F">
        <w:t>Devices with high radio capability could have a stored configuration which enables such high performance at the device.</w:t>
      </w:r>
    </w:p>
    <w:p w14:paraId="184AE622" w14:textId="628EA7C2" w:rsidR="007B3C87" w:rsidRPr="00F70E4F" w:rsidRDefault="00804E62" w:rsidP="007B3C87">
      <w:pPr>
        <w:spacing w:after="60"/>
        <w:jc w:val="both"/>
      </w:pPr>
      <w:r w:rsidRPr="00F70E4F">
        <w:t>Figure 9 below illustrates how these configurations</w:t>
      </w:r>
      <w:r w:rsidR="00E83221" w:rsidRPr="00F70E4F">
        <w:t xml:space="preserve"> could be switched </w:t>
      </w:r>
      <w:r w:rsidR="007500B6" w:rsidRPr="00F70E4F">
        <w:t>based on the use case.</w:t>
      </w:r>
    </w:p>
    <w:p w14:paraId="2D5907B9" w14:textId="00D130EF" w:rsidR="005C792B" w:rsidRPr="00F70E4F" w:rsidRDefault="0009142F" w:rsidP="007B3C87">
      <w:pPr>
        <w:spacing w:after="60"/>
        <w:jc w:val="center"/>
      </w:pPr>
      <w:r>
        <w:rPr>
          <w:noProof/>
        </w:rPr>
        <w:drawing>
          <wp:inline distT="0" distB="0" distL="0" distR="0" wp14:anchorId="4BAC686D" wp14:editId="7CDBE73A">
            <wp:extent cx="3280583" cy="2349594"/>
            <wp:effectExtent l="0" t="0" r="0" b="0"/>
            <wp:docPr id="1533000079" name="Picture 8"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00079" name="Picture 8" descr="Diagram of a diagram of a diagram&#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3299085" cy="2362845"/>
                    </a:xfrm>
                    <a:prstGeom prst="rect">
                      <a:avLst/>
                    </a:prstGeom>
                  </pic:spPr>
                </pic:pic>
              </a:graphicData>
            </a:graphic>
          </wp:inline>
        </w:drawing>
      </w:r>
    </w:p>
    <w:p w14:paraId="49B7508C" w14:textId="4FFBCB56" w:rsidR="00F27E84" w:rsidRPr="00F70E4F" w:rsidRDefault="00F27E84" w:rsidP="00F27E84">
      <w:pPr>
        <w:pStyle w:val="Caption"/>
        <w:jc w:val="center"/>
        <w:rPr>
          <w:color w:val="auto"/>
        </w:rPr>
      </w:pPr>
      <w:r w:rsidRPr="00F70E4F">
        <w:rPr>
          <w:color w:val="auto"/>
        </w:rPr>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Pr="00F70E4F">
        <w:rPr>
          <w:noProof/>
          <w:color w:val="auto"/>
        </w:rPr>
        <w:t>9</w:t>
      </w:r>
      <w:r w:rsidRPr="00F70E4F">
        <w:rPr>
          <w:color w:val="auto"/>
        </w:rPr>
        <w:fldChar w:fldCharType="end"/>
      </w:r>
      <w:r w:rsidRPr="00F70E4F">
        <w:rPr>
          <w:color w:val="auto"/>
        </w:rPr>
        <w:t>: Example of stored configurations optimized for different use cases.</w:t>
      </w:r>
    </w:p>
    <w:p w14:paraId="6A81FF7B" w14:textId="3DCDE9FD" w:rsidR="007B3C87" w:rsidRDefault="007B3C87" w:rsidP="007B3C87">
      <w:pPr>
        <w:spacing w:after="60"/>
        <w:jc w:val="both"/>
      </w:pPr>
      <w:r w:rsidRPr="00F70E4F">
        <w:rPr>
          <w:b/>
          <w:bCs/>
        </w:rPr>
        <w:t xml:space="preserve">Proposal </w:t>
      </w:r>
      <w:r w:rsidR="00480FA8" w:rsidRPr="00F70E4F">
        <w:rPr>
          <w:b/>
          <w:bCs/>
        </w:rPr>
        <w:t>6</w:t>
      </w:r>
      <w:r w:rsidRPr="00F70E4F">
        <w:rPr>
          <w:b/>
          <w:bCs/>
        </w:rPr>
        <w:t xml:space="preserve">: </w:t>
      </w:r>
      <w:r w:rsidR="00BE0648" w:rsidRPr="0039641E">
        <w:t xml:space="preserve">Consider multiple stored configurations optimized for different use cases </w:t>
      </w:r>
      <w:r w:rsidR="002A6251" w:rsidRPr="0039641E">
        <w:t xml:space="preserve">which </w:t>
      </w:r>
      <w:r w:rsidR="00BE0648" w:rsidRPr="0039641E">
        <w:t>can be activated in an on-demand manner by the network</w:t>
      </w:r>
      <w:r w:rsidR="002A6251" w:rsidRPr="0039641E">
        <w:t xml:space="preserve"> in designing 6G RRC</w:t>
      </w:r>
      <w:r w:rsidRPr="0039641E">
        <w:t>.</w:t>
      </w:r>
    </w:p>
    <w:p w14:paraId="0AEB92FB" w14:textId="77777777" w:rsidR="007A6333" w:rsidRPr="00F70E4F" w:rsidRDefault="007A6333" w:rsidP="007B3C87">
      <w:pPr>
        <w:spacing w:after="60"/>
        <w:jc w:val="both"/>
        <w:rPr>
          <w:b/>
          <w:bCs/>
        </w:rPr>
      </w:pPr>
    </w:p>
    <w:p w14:paraId="5B28FB7F" w14:textId="4ED40D49" w:rsidR="00420A49" w:rsidRPr="00F70E4F" w:rsidRDefault="00420A49" w:rsidP="00420A49">
      <w:pPr>
        <w:pStyle w:val="Heading2"/>
      </w:pPr>
      <w:r w:rsidRPr="00F70E4F">
        <w:t>3.</w:t>
      </w:r>
      <w:r w:rsidR="003E0E14" w:rsidRPr="00F70E4F">
        <w:t>3</w:t>
      </w:r>
      <w:r w:rsidRPr="00F70E4F">
        <w:tab/>
      </w:r>
      <w:r w:rsidR="003E0E14" w:rsidRPr="00F70E4F">
        <w:t>ASN.1 footprint with modular RRC</w:t>
      </w:r>
    </w:p>
    <w:p w14:paraId="1C1A2D5B" w14:textId="71E78999" w:rsidR="00F30157" w:rsidRPr="00F70E4F" w:rsidRDefault="001011A2" w:rsidP="00B22ED9">
      <w:pPr>
        <w:jc w:val="both"/>
      </w:pPr>
      <w:r w:rsidRPr="00F70E4F">
        <w:t xml:space="preserve">Keeping the </w:t>
      </w:r>
      <w:r w:rsidR="00E821A2" w:rsidRPr="00F70E4F">
        <w:t xml:space="preserve">ASN.1 footprint relates to the ASN.1 module definitions (as discussed in section 2.2). However, </w:t>
      </w:r>
      <w:r w:rsidR="0051569E" w:rsidRPr="00F70E4F">
        <w:t xml:space="preserve">it will only be possible to fully discuss the footprint once the majority of the configuration (especially L1 configuration) is known. </w:t>
      </w:r>
      <w:r w:rsidR="00697736" w:rsidRPr="00F70E4F">
        <w:t>Before that, the main thing RAN2 can discuss is what kinds of ASN.1 module definitions would be feasible</w:t>
      </w:r>
      <w:r w:rsidR="00CD07D7" w:rsidRPr="00F70E4F">
        <w:t xml:space="preserve">. From our perspective, </w:t>
      </w:r>
      <w:r w:rsidR="00AC5479" w:rsidRPr="00F70E4F">
        <w:t xml:space="preserve">we should retain the current </w:t>
      </w:r>
      <w:r w:rsidR="00995498" w:rsidRPr="00F70E4F">
        <w:t xml:space="preserve">structure with one “common” ASN.1 module that is used by all other modules, but </w:t>
      </w:r>
      <w:r w:rsidR="00442B94" w:rsidRPr="00F70E4F">
        <w:t xml:space="preserve">whether this would be as big as in 5G </w:t>
      </w:r>
      <w:r w:rsidR="009C3CCA" w:rsidRPr="00F70E4F">
        <w:t xml:space="preserve">or made more like an independent “general” module </w:t>
      </w:r>
      <w:r w:rsidR="00442B94" w:rsidRPr="00F70E4F">
        <w:t xml:space="preserve">could be </w:t>
      </w:r>
      <w:r w:rsidR="009C3CCA" w:rsidRPr="00F70E4F">
        <w:t>studied</w:t>
      </w:r>
      <w:r w:rsidR="00442B94" w:rsidRPr="00F70E4F">
        <w:t>. For example</w:t>
      </w:r>
      <w:r w:rsidR="00091087" w:rsidRPr="00F70E4F">
        <w:t xml:space="preserve">, </w:t>
      </w:r>
      <w:r w:rsidR="00442B94" w:rsidRPr="00F70E4F">
        <w:t>device</w:t>
      </w:r>
      <w:r w:rsidR="00091087" w:rsidRPr="00F70E4F">
        <w:t xml:space="preserve"> families </w:t>
      </w:r>
      <w:r w:rsidR="00DE4337" w:rsidRPr="00F70E4F">
        <w:t>using restricted sets of features could be made to function according to a reduced set of ASN.1 code.</w:t>
      </w:r>
      <w:r w:rsidR="009C3CCA" w:rsidRPr="00F70E4F">
        <w:t xml:space="preserve"> </w:t>
      </w:r>
      <w:r w:rsidR="00F27E84" w:rsidRPr="00F70E4F">
        <w:t xml:space="preserve">A very crude example of this is shown below in Figure 10, </w:t>
      </w:r>
      <w:r w:rsidR="00C13464" w:rsidRPr="00F70E4F">
        <w:t xml:space="preserve">but the details would really need much deeper discussion </w:t>
      </w:r>
      <w:r w:rsidR="00A21A3F" w:rsidRPr="00F70E4F">
        <w:t>later</w:t>
      </w:r>
      <w:r w:rsidR="00C13464" w:rsidRPr="00F70E4F">
        <w:t>.</w:t>
      </w:r>
    </w:p>
    <w:p w14:paraId="23F0C392" w14:textId="6BB2C3DA" w:rsidR="00F27E84" w:rsidRPr="00F70E4F" w:rsidRDefault="00F27E84" w:rsidP="00F27E84">
      <w:pPr>
        <w:jc w:val="center"/>
      </w:pPr>
      <w:r w:rsidRPr="00F70E4F">
        <w:rPr>
          <w:noProof/>
        </w:rPr>
        <w:drawing>
          <wp:inline distT="0" distB="0" distL="0" distR="0" wp14:anchorId="75EAEF00" wp14:editId="43248944">
            <wp:extent cx="5419725" cy="2273935"/>
            <wp:effectExtent l="0" t="0" r="9525" b="0"/>
            <wp:docPr id="18948702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19725" cy="2273935"/>
                    </a:xfrm>
                    <a:prstGeom prst="rect">
                      <a:avLst/>
                    </a:prstGeom>
                    <a:noFill/>
                  </pic:spPr>
                </pic:pic>
              </a:graphicData>
            </a:graphic>
          </wp:inline>
        </w:drawing>
      </w:r>
    </w:p>
    <w:p w14:paraId="40C59919" w14:textId="1603CC0E" w:rsidR="00F27E84" w:rsidRPr="00F70E4F" w:rsidRDefault="00F27E84" w:rsidP="00F27E84">
      <w:pPr>
        <w:pStyle w:val="Caption"/>
        <w:jc w:val="center"/>
        <w:rPr>
          <w:color w:val="auto"/>
        </w:rPr>
      </w:pPr>
      <w:r w:rsidRPr="00F70E4F">
        <w:rPr>
          <w:color w:val="auto"/>
        </w:rPr>
        <w:lastRenderedPageBreak/>
        <w:t xml:space="preserve">Figure </w:t>
      </w:r>
      <w:r w:rsidRPr="00F70E4F">
        <w:rPr>
          <w:color w:val="auto"/>
        </w:rPr>
        <w:fldChar w:fldCharType="begin"/>
      </w:r>
      <w:r w:rsidRPr="00F70E4F">
        <w:rPr>
          <w:color w:val="auto"/>
        </w:rPr>
        <w:instrText xml:space="preserve"> SEQ Figure \* ARABIC </w:instrText>
      </w:r>
      <w:r w:rsidRPr="00F70E4F">
        <w:rPr>
          <w:color w:val="auto"/>
        </w:rPr>
        <w:fldChar w:fldCharType="separate"/>
      </w:r>
      <w:r w:rsidRPr="00F70E4F">
        <w:rPr>
          <w:noProof/>
          <w:color w:val="auto"/>
        </w:rPr>
        <w:t>10</w:t>
      </w:r>
      <w:r w:rsidRPr="00F70E4F">
        <w:rPr>
          <w:color w:val="auto"/>
        </w:rPr>
        <w:fldChar w:fldCharType="end"/>
      </w:r>
      <w:r w:rsidRPr="00F70E4F">
        <w:rPr>
          <w:color w:val="auto"/>
        </w:rPr>
        <w:t xml:space="preserve">: </w:t>
      </w:r>
      <w:r w:rsidR="00C13464" w:rsidRPr="00F70E4F">
        <w:rPr>
          <w:color w:val="auto"/>
        </w:rPr>
        <w:t>Example of ASN.1 modules for 6GR RRC</w:t>
      </w:r>
    </w:p>
    <w:p w14:paraId="72EE0A72" w14:textId="03EFBED3" w:rsidR="00EB11B9" w:rsidRDefault="00EB11B9" w:rsidP="00776D35">
      <w:r w:rsidRPr="0039641E">
        <w:rPr>
          <w:b/>
          <w:bCs/>
        </w:rPr>
        <w:t>Proposal 7:</w:t>
      </w:r>
      <w:r w:rsidRPr="00F70E4F">
        <w:t xml:space="preserve"> </w:t>
      </w:r>
      <w:r w:rsidR="00F92578" w:rsidRPr="00F70E4F">
        <w:t>Retain a single “common” ASN.1 module that is used for IMPORTS for other modules</w:t>
      </w:r>
      <w:r w:rsidR="0095341E">
        <w:t>. S</w:t>
      </w:r>
      <w:r w:rsidR="00F92578" w:rsidRPr="00F70E4F">
        <w:t xml:space="preserve">tudy whether this module can be made independent from the “main” ASN.1 module </w:t>
      </w:r>
      <w:r w:rsidR="00F67D3F" w:rsidRPr="00F70E4F">
        <w:t>defined for RRC messages.</w:t>
      </w:r>
    </w:p>
    <w:p w14:paraId="4219D930" w14:textId="77777777" w:rsidR="007A6333" w:rsidRPr="00F70E4F" w:rsidRDefault="007A6333" w:rsidP="00776D35"/>
    <w:p w14:paraId="16CB5684" w14:textId="1D69C66C" w:rsidR="008B549E" w:rsidRPr="00F70E4F" w:rsidRDefault="00BB4203" w:rsidP="008B549E">
      <w:pPr>
        <w:pStyle w:val="Heading1"/>
      </w:pPr>
      <w:r w:rsidRPr="00F70E4F">
        <w:t>4</w:t>
      </w:r>
      <w:r w:rsidR="008B549E" w:rsidRPr="00F70E4F">
        <w:tab/>
      </w:r>
      <w:r w:rsidR="009D5E80" w:rsidRPr="00F70E4F">
        <w:t>Conclusions</w:t>
      </w:r>
    </w:p>
    <w:p w14:paraId="35F222F4" w14:textId="1F78476C" w:rsidR="00080512" w:rsidRPr="00F70E4F" w:rsidRDefault="00BB75CB" w:rsidP="00776D35">
      <w:r w:rsidRPr="00F70E4F">
        <w:t xml:space="preserve">We have discussed the definition of modularity and RRC configuration structure, with the following observations and proposals: </w:t>
      </w:r>
    </w:p>
    <w:p w14:paraId="46FCB40E" w14:textId="77777777" w:rsidR="0095341E" w:rsidRPr="00F70E4F" w:rsidRDefault="0095341E" w:rsidP="0095341E">
      <w:r w:rsidRPr="003542F2">
        <w:rPr>
          <w:b/>
          <w:bCs/>
        </w:rPr>
        <w:t>Observation 1:</w:t>
      </w:r>
      <w:r w:rsidRPr="00F70E4F">
        <w:t xml:space="preserve"> </w:t>
      </w:r>
      <w:r w:rsidRPr="003542F2">
        <w:rPr>
          <w:i/>
          <w:iCs/>
        </w:rPr>
        <w:t>RRCReconfiguration</w:t>
      </w:r>
      <w:r w:rsidRPr="00F70E4F">
        <w:t xml:space="preserve"> signalling size varies a lot in practice. Reducing the typical message sizes while avoiding increase to the minimum message sizes would be beneficial. </w:t>
      </w:r>
    </w:p>
    <w:p w14:paraId="679466BC" w14:textId="77777777" w:rsidR="0095341E" w:rsidRPr="00F70E4F" w:rsidRDefault="0095341E" w:rsidP="0095341E">
      <w:r w:rsidRPr="003542F2">
        <w:rPr>
          <w:b/>
          <w:bCs/>
        </w:rPr>
        <w:t xml:space="preserve">Observation </w:t>
      </w:r>
      <w:r w:rsidRPr="00F70E4F">
        <w:rPr>
          <w:b/>
          <w:bCs/>
        </w:rPr>
        <w:t>2</w:t>
      </w:r>
      <w:r w:rsidRPr="003542F2">
        <w:rPr>
          <w:b/>
          <w:bCs/>
        </w:rPr>
        <w:t>:</w:t>
      </w:r>
      <w:r w:rsidRPr="00F70E4F">
        <w:t xml:space="preserve"> ASN.1 modularity almost requires a “main” module that is used for IMPORT for other modules.</w:t>
      </w:r>
    </w:p>
    <w:p w14:paraId="4336187B" w14:textId="77777777" w:rsidR="0095341E" w:rsidRPr="00F70E4F" w:rsidRDefault="0095341E" w:rsidP="0095341E">
      <w:r w:rsidRPr="003542F2">
        <w:rPr>
          <w:b/>
          <w:bCs/>
        </w:rPr>
        <w:t xml:space="preserve">Observation </w:t>
      </w:r>
      <w:r w:rsidRPr="00F70E4F">
        <w:rPr>
          <w:b/>
          <w:bCs/>
        </w:rPr>
        <w:t>3</w:t>
      </w:r>
      <w:r w:rsidRPr="003542F2">
        <w:rPr>
          <w:b/>
          <w:bCs/>
        </w:rPr>
        <w:t>:</w:t>
      </w:r>
      <w:r w:rsidRPr="00F70E4F">
        <w:t xml:space="preserve"> Using OCTET STRING allows “modularizing” ASN.1 content with the cost of 1-2 bytes for each OCTET STRING.</w:t>
      </w:r>
    </w:p>
    <w:p w14:paraId="0D560CE4" w14:textId="77777777" w:rsidR="0095341E" w:rsidRPr="00F70E4F" w:rsidRDefault="0095341E" w:rsidP="0095341E">
      <w:pPr>
        <w:jc w:val="both"/>
      </w:pPr>
      <w:r w:rsidRPr="003542F2">
        <w:rPr>
          <w:b/>
          <w:bCs/>
        </w:rPr>
        <w:t>Observation 4:</w:t>
      </w:r>
      <w:r w:rsidRPr="00F70E4F">
        <w:t xml:space="preserve"> The functionality offered by the Need Codes would be needed in the 6G standards as well, even if a different mechanism to using the Need Codes is proposed for 6G. Simplifying Need Codes has potential to reduce RRC specification complexity.</w:t>
      </w:r>
    </w:p>
    <w:p w14:paraId="39393103" w14:textId="77777777" w:rsidR="0095341E" w:rsidRPr="00F70E4F" w:rsidRDefault="0095341E" w:rsidP="0095341E">
      <w:pPr>
        <w:shd w:val="clear" w:color="auto" w:fill="FFFFFF"/>
        <w:spacing w:before="240" w:after="240"/>
        <w:jc w:val="both"/>
        <w:rPr>
          <w:b/>
          <w:bCs/>
        </w:rPr>
      </w:pPr>
      <w:r w:rsidRPr="00F70E4F">
        <w:rPr>
          <w:b/>
          <w:bCs/>
        </w:rPr>
        <w:t xml:space="preserve">Proposal 1: </w:t>
      </w:r>
      <w:r w:rsidRPr="003542F2">
        <w:t>Consider reducing the RRC configuration size by using a modular structure. Discuss “delta signalling” based on detailed proposals.</w:t>
      </w:r>
    </w:p>
    <w:p w14:paraId="69D77DE9" w14:textId="77777777" w:rsidR="0095341E" w:rsidRPr="00F70E4F" w:rsidRDefault="0095341E" w:rsidP="0095341E">
      <w:pPr>
        <w:shd w:val="clear" w:color="auto" w:fill="FFFFFF"/>
        <w:spacing w:before="240" w:after="240"/>
        <w:jc w:val="both"/>
      </w:pPr>
      <w:r w:rsidRPr="00F70E4F">
        <w:rPr>
          <w:b/>
          <w:bCs/>
        </w:rPr>
        <w:t xml:space="preserve">Observation 5: </w:t>
      </w:r>
      <w:r w:rsidRPr="003542F2">
        <w:t>Build</w:t>
      </w:r>
      <w:r w:rsidRPr="00F70E4F">
        <w:t>ing</w:t>
      </w:r>
      <w:r w:rsidRPr="003542F2">
        <w:t xml:space="preserve"> </w:t>
      </w:r>
      <w:r w:rsidRPr="00F70E4F">
        <w:t>a</w:t>
      </w:r>
      <w:r w:rsidRPr="003542F2">
        <w:t xml:space="preserve"> modular configuration framework for 6G RRC </w:t>
      </w:r>
      <w:r w:rsidRPr="00F70E4F">
        <w:t xml:space="preserve">using isolated </w:t>
      </w:r>
      <w:r w:rsidRPr="003542F2">
        <w:t xml:space="preserve">configuration modules </w:t>
      </w:r>
      <w:r w:rsidRPr="00F70E4F">
        <w:t xml:space="preserve">that can be reconfigured </w:t>
      </w:r>
      <w:r w:rsidRPr="003542F2">
        <w:t>without impacting</w:t>
      </w:r>
      <w:r w:rsidRPr="00F70E4F">
        <w:t xml:space="preserve"> each other may not be always possible, it is still a viable goal. </w:t>
      </w:r>
    </w:p>
    <w:p w14:paraId="0B0630EF" w14:textId="77777777" w:rsidR="0095341E" w:rsidRPr="003542F2" w:rsidRDefault="0095341E" w:rsidP="0095341E">
      <w:pPr>
        <w:shd w:val="clear" w:color="auto" w:fill="FFFFFF"/>
        <w:spacing w:before="240" w:after="240"/>
        <w:jc w:val="both"/>
      </w:pPr>
      <w:r w:rsidRPr="003542F2">
        <w:rPr>
          <w:b/>
          <w:bCs/>
        </w:rPr>
        <w:t>Proposal 2:</w:t>
      </w:r>
      <w:r w:rsidRPr="00F70E4F">
        <w:t xml:space="preserve"> RAN2 to discuss modularity based on concrete proposals based in Rel-15 NR RRC structure.</w:t>
      </w:r>
    </w:p>
    <w:p w14:paraId="078FF9C6" w14:textId="77777777" w:rsidR="0095341E" w:rsidRPr="003542F2" w:rsidRDefault="0095341E" w:rsidP="0095341E">
      <w:pPr>
        <w:shd w:val="clear" w:color="auto" w:fill="FFFFFF"/>
        <w:spacing w:before="240" w:after="240"/>
      </w:pPr>
      <w:r w:rsidRPr="00F70E4F">
        <w:rPr>
          <w:b/>
          <w:bCs/>
        </w:rPr>
        <w:t xml:space="preserve">Proposal 3: </w:t>
      </w:r>
      <w:r w:rsidRPr="003542F2">
        <w:t xml:space="preserve">RAN2 to </w:t>
      </w:r>
      <w:r w:rsidRPr="00F70E4F">
        <w:t xml:space="preserve">adopt </w:t>
      </w:r>
      <w:r w:rsidRPr="003542F2">
        <w:t>the definition of module</w:t>
      </w:r>
      <w:r w:rsidRPr="00F70E4F">
        <w:t xml:space="preserve"> that allows the setup, release and replac</w:t>
      </w:r>
      <w:r>
        <w:t>ing</w:t>
      </w:r>
      <w:r w:rsidRPr="003542F2">
        <w:t xml:space="preserve"> </w:t>
      </w:r>
      <w:r w:rsidRPr="00F70E4F">
        <w:t>of the module contents</w:t>
      </w:r>
      <w:r>
        <w:t>.</w:t>
      </w:r>
    </w:p>
    <w:p w14:paraId="396DD634" w14:textId="77777777" w:rsidR="0095341E" w:rsidRPr="00F70E4F" w:rsidRDefault="0095341E" w:rsidP="0095341E">
      <w:pPr>
        <w:jc w:val="both"/>
      </w:pPr>
      <w:r w:rsidRPr="003542F2">
        <w:rPr>
          <w:b/>
          <w:bCs/>
        </w:rPr>
        <w:t xml:space="preserve">Observation </w:t>
      </w:r>
      <w:r w:rsidRPr="00F70E4F">
        <w:rPr>
          <w:b/>
          <w:bCs/>
        </w:rPr>
        <w:t>6</w:t>
      </w:r>
      <w:r w:rsidRPr="003542F2">
        <w:rPr>
          <w:b/>
          <w:bCs/>
        </w:rPr>
        <w:t>:</w:t>
      </w:r>
      <w:r w:rsidRPr="00F70E4F">
        <w:t xml:space="preserve"> A functional view could be used to modularize the RRC configuration</w:t>
      </w:r>
      <w:r>
        <w:t xml:space="preserve">. RAN2 should discuss further </w:t>
      </w:r>
      <w:r w:rsidRPr="00F70E4F">
        <w:t xml:space="preserve">on the placement of the modules </w:t>
      </w:r>
      <w:r>
        <w:t>with</w:t>
      </w:r>
      <w:r w:rsidRPr="00F70E4F">
        <w:t>in the RRC structure.</w:t>
      </w:r>
    </w:p>
    <w:p w14:paraId="45BF6859" w14:textId="77777777" w:rsidR="0095341E" w:rsidRPr="003542F2" w:rsidRDefault="0095341E" w:rsidP="0095341E">
      <w:pPr>
        <w:spacing w:after="60"/>
        <w:jc w:val="both"/>
      </w:pPr>
      <w:r w:rsidRPr="00F70E4F">
        <w:rPr>
          <w:b/>
          <w:bCs/>
        </w:rPr>
        <w:t xml:space="preserve">Proposal 4: </w:t>
      </w:r>
      <w:r w:rsidRPr="003542F2">
        <w:t>Study</w:t>
      </w:r>
      <w:r>
        <w:rPr>
          <w:b/>
          <w:bCs/>
        </w:rPr>
        <w:t xml:space="preserve"> </w:t>
      </w:r>
      <w:r w:rsidRPr="003542F2">
        <w:t xml:space="preserve">modularization of the </w:t>
      </w:r>
      <w:r w:rsidRPr="00F70E4F">
        <w:t xml:space="preserve">6GR </w:t>
      </w:r>
      <w:r w:rsidRPr="003542F2">
        <w:t>RRC based on a functional view</w:t>
      </w:r>
      <w:r>
        <w:t xml:space="preserve"> and further discuss the modules to define.</w:t>
      </w:r>
    </w:p>
    <w:p w14:paraId="17EC30C4" w14:textId="77777777" w:rsidR="00E821A2" w:rsidRPr="0039641E" w:rsidRDefault="00E821A2" w:rsidP="0039641E">
      <w:pPr>
        <w:shd w:val="clear" w:color="auto" w:fill="FFFFFF"/>
        <w:spacing w:before="240" w:after="240"/>
        <w:rPr>
          <w:b/>
          <w:bCs/>
        </w:rPr>
      </w:pPr>
      <w:r w:rsidRPr="00F70E4F">
        <w:rPr>
          <w:b/>
          <w:bCs/>
        </w:rPr>
        <w:t>Observation 7:</w:t>
      </w:r>
      <w:r w:rsidRPr="0039641E">
        <w:rPr>
          <w:b/>
          <w:bCs/>
        </w:rPr>
        <w:t xml:space="preserve"> </w:t>
      </w:r>
      <w:r w:rsidRPr="00F70E4F">
        <w:t>Storing RRC configurations even across state transitions and reusing them would reduce signalling overhead and thus saves power. This can allow faster state transitions, better power saving with more predictable latency benefitting both UE and network performance.</w:t>
      </w:r>
    </w:p>
    <w:p w14:paraId="512856BC" w14:textId="5F8EA021" w:rsidR="00E821A2" w:rsidRPr="00F70E4F" w:rsidRDefault="00E821A2" w:rsidP="0039641E">
      <w:pPr>
        <w:shd w:val="clear" w:color="auto" w:fill="FFFFFF"/>
        <w:spacing w:before="240" w:after="240"/>
        <w:rPr>
          <w:b/>
          <w:bCs/>
        </w:rPr>
      </w:pPr>
      <w:r w:rsidRPr="00F70E4F">
        <w:rPr>
          <w:b/>
          <w:bCs/>
        </w:rPr>
        <w:t xml:space="preserve">Proposal 5: </w:t>
      </w:r>
      <w:r w:rsidRPr="00F70E4F">
        <w:t>The 6G RRC configuration and signalling design should allow reusable stored configurations based on configuration modules.</w:t>
      </w:r>
    </w:p>
    <w:p w14:paraId="44FAAB04" w14:textId="77777777" w:rsidR="00E821A2" w:rsidRPr="00F70E4F" w:rsidRDefault="00E821A2" w:rsidP="0039641E">
      <w:pPr>
        <w:shd w:val="clear" w:color="auto" w:fill="FFFFFF"/>
        <w:spacing w:before="240" w:after="240"/>
        <w:rPr>
          <w:b/>
          <w:bCs/>
        </w:rPr>
      </w:pPr>
      <w:r w:rsidRPr="00F70E4F">
        <w:rPr>
          <w:b/>
          <w:bCs/>
        </w:rPr>
        <w:t xml:space="preserve">Proposal 6: </w:t>
      </w:r>
      <w:r w:rsidRPr="00F70E4F">
        <w:t>Consider multiple stored configurations optimized for different use cases which can be activated in an on-demand manner by the network in designing 6G RRC.</w:t>
      </w:r>
    </w:p>
    <w:p w14:paraId="21A671B8" w14:textId="77777777" w:rsidR="0095341E" w:rsidRPr="00F70E4F" w:rsidRDefault="0095341E" w:rsidP="0095341E">
      <w:r w:rsidRPr="003542F2">
        <w:rPr>
          <w:b/>
          <w:bCs/>
        </w:rPr>
        <w:t>Proposal 7:</w:t>
      </w:r>
      <w:r w:rsidRPr="00F70E4F">
        <w:t xml:space="preserve"> Retain a single “common” ASN.1 module that is used for IMPORTS for other modules</w:t>
      </w:r>
      <w:r>
        <w:t>. S</w:t>
      </w:r>
      <w:r w:rsidRPr="00F70E4F">
        <w:t>tudy whether this module can be made independent from the “main” ASN.1 module defined for RRC messages.</w:t>
      </w:r>
    </w:p>
    <w:p w14:paraId="3D277862" w14:textId="3F67E267" w:rsidR="00752427" w:rsidRPr="00F70E4F" w:rsidRDefault="00752427" w:rsidP="00776D35"/>
    <w:sectPr w:rsidR="00752427" w:rsidRPr="00F70E4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D943B" w14:textId="77777777" w:rsidR="006B71C8" w:rsidRDefault="006B71C8">
      <w:r>
        <w:separator/>
      </w:r>
    </w:p>
  </w:endnote>
  <w:endnote w:type="continuationSeparator" w:id="0">
    <w:p w14:paraId="4F07F779" w14:textId="77777777" w:rsidR="006B71C8" w:rsidRDefault="006B71C8">
      <w:r>
        <w:continuationSeparator/>
      </w:r>
    </w:p>
  </w:endnote>
  <w:endnote w:type="continuationNotice" w:id="1">
    <w:p w14:paraId="46EE5A69" w14:textId="77777777" w:rsidR="006B71C8" w:rsidRDefault="006B7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B272" w14:textId="77777777" w:rsidR="006B71C8" w:rsidRDefault="006B71C8">
      <w:r>
        <w:separator/>
      </w:r>
    </w:p>
  </w:footnote>
  <w:footnote w:type="continuationSeparator" w:id="0">
    <w:p w14:paraId="5819EF85" w14:textId="77777777" w:rsidR="006B71C8" w:rsidRDefault="006B71C8">
      <w:r>
        <w:continuationSeparator/>
      </w:r>
    </w:p>
  </w:footnote>
  <w:footnote w:type="continuationNotice" w:id="1">
    <w:p w14:paraId="776C9456" w14:textId="77777777" w:rsidR="006B71C8" w:rsidRDefault="006B7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97BCAF9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01C5D"/>
    <w:multiLevelType w:val="hybridMultilevel"/>
    <w:tmpl w:val="A952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2603DB"/>
    <w:multiLevelType w:val="hybridMultilevel"/>
    <w:tmpl w:val="A62ED2B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040551A"/>
    <w:multiLevelType w:val="hybridMultilevel"/>
    <w:tmpl w:val="0B7603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2867144"/>
    <w:multiLevelType w:val="hybridMultilevel"/>
    <w:tmpl w:val="24509670"/>
    <w:lvl w:ilvl="0" w:tplc="F5E4ABE2">
      <w:start w:val="1"/>
      <w:numFmt w:val="bullet"/>
      <w:lvlText w:val=""/>
      <w:lvlJc w:val="left"/>
      <w:pPr>
        <w:tabs>
          <w:tab w:val="num" w:pos="720"/>
        </w:tabs>
        <w:ind w:left="720" w:hanging="360"/>
      </w:pPr>
      <w:rPr>
        <w:rFonts w:ascii="Wingdings" w:hAnsi="Wingdings" w:hint="default"/>
      </w:rPr>
    </w:lvl>
    <w:lvl w:ilvl="1" w:tplc="B360E97A">
      <w:start w:val="1"/>
      <w:numFmt w:val="bullet"/>
      <w:lvlText w:val=""/>
      <w:lvlJc w:val="left"/>
      <w:pPr>
        <w:tabs>
          <w:tab w:val="num" w:pos="1440"/>
        </w:tabs>
        <w:ind w:left="1440" w:hanging="360"/>
      </w:pPr>
      <w:rPr>
        <w:rFonts w:ascii="Wingdings" w:hAnsi="Wingdings" w:hint="default"/>
      </w:rPr>
    </w:lvl>
    <w:lvl w:ilvl="2" w:tplc="85A21048">
      <w:numFmt w:val="bullet"/>
      <w:lvlText w:val="•"/>
      <w:lvlJc w:val="left"/>
      <w:pPr>
        <w:tabs>
          <w:tab w:val="num" w:pos="2160"/>
        </w:tabs>
        <w:ind w:left="2160" w:hanging="360"/>
      </w:pPr>
      <w:rPr>
        <w:rFonts w:ascii="Arial" w:hAnsi="Arial" w:hint="default"/>
      </w:rPr>
    </w:lvl>
    <w:lvl w:ilvl="3" w:tplc="EDB4BB92" w:tentative="1">
      <w:start w:val="1"/>
      <w:numFmt w:val="bullet"/>
      <w:lvlText w:val=""/>
      <w:lvlJc w:val="left"/>
      <w:pPr>
        <w:tabs>
          <w:tab w:val="num" w:pos="2880"/>
        </w:tabs>
        <w:ind w:left="2880" w:hanging="360"/>
      </w:pPr>
      <w:rPr>
        <w:rFonts w:ascii="Wingdings" w:hAnsi="Wingdings" w:hint="default"/>
      </w:rPr>
    </w:lvl>
    <w:lvl w:ilvl="4" w:tplc="82A0AF66" w:tentative="1">
      <w:start w:val="1"/>
      <w:numFmt w:val="bullet"/>
      <w:lvlText w:val=""/>
      <w:lvlJc w:val="left"/>
      <w:pPr>
        <w:tabs>
          <w:tab w:val="num" w:pos="3600"/>
        </w:tabs>
        <w:ind w:left="3600" w:hanging="360"/>
      </w:pPr>
      <w:rPr>
        <w:rFonts w:ascii="Wingdings" w:hAnsi="Wingdings" w:hint="default"/>
      </w:rPr>
    </w:lvl>
    <w:lvl w:ilvl="5" w:tplc="88DCEACA" w:tentative="1">
      <w:start w:val="1"/>
      <w:numFmt w:val="bullet"/>
      <w:lvlText w:val=""/>
      <w:lvlJc w:val="left"/>
      <w:pPr>
        <w:tabs>
          <w:tab w:val="num" w:pos="4320"/>
        </w:tabs>
        <w:ind w:left="4320" w:hanging="360"/>
      </w:pPr>
      <w:rPr>
        <w:rFonts w:ascii="Wingdings" w:hAnsi="Wingdings" w:hint="default"/>
      </w:rPr>
    </w:lvl>
    <w:lvl w:ilvl="6" w:tplc="D83E63CA" w:tentative="1">
      <w:start w:val="1"/>
      <w:numFmt w:val="bullet"/>
      <w:lvlText w:val=""/>
      <w:lvlJc w:val="left"/>
      <w:pPr>
        <w:tabs>
          <w:tab w:val="num" w:pos="5040"/>
        </w:tabs>
        <w:ind w:left="5040" w:hanging="360"/>
      </w:pPr>
      <w:rPr>
        <w:rFonts w:ascii="Wingdings" w:hAnsi="Wingdings" w:hint="default"/>
      </w:rPr>
    </w:lvl>
    <w:lvl w:ilvl="7" w:tplc="D758E9E4" w:tentative="1">
      <w:start w:val="1"/>
      <w:numFmt w:val="bullet"/>
      <w:lvlText w:val=""/>
      <w:lvlJc w:val="left"/>
      <w:pPr>
        <w:tabs>
          <w:tab w:val="num" w:pos="5760"/>
        </w:tabs>
        <w:ind w:left="5760" w:hanging="360"/>
      </w:pPr>
      <w:rPr>
        <w:rFonts w:ascii="Wingdings" w:hAnsi="Wingdings" w:hint="default"/>
      </w:rPr>
    </w:lvl>
    <w:lvl w:ilvl="8" w:tplc="84EA71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C95B2F"/>
    <w:multiLevelType w:val="hybridMultilevel"/>
    <w:tmpl w:val="2A0A0890"/>
    <w:lvl w:ilvl="0" w:tplc="B1324C2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DF14CB"/>
    <w:multiLevelType w:val="hybridMultilevel"/>
    <w:tmpl w:val="C1AC9314"/>
    <w:lvl w:ilvl="0" w:tplc="0AC6CB10">
      <w:start w:val="1"/>
      <w:numFmt w:val="bullet"/>
      <w:lvlText w:val="•"/>
      <w:lvlJc w:val="left"/>
      <w:pPr>
        <w:tabs>
          <w:tab w:val="num" w:pos="720"/>
        </w:tabs>
        <w:ind w:left="720" w:hanging="360"/>
      </w:pPr>
      <w:rPr>
        <w:rFonts w:ascii="Arial" w:hAnsi="Arial" w:hint="default"/>
      </w:rPr>
    </w:lvl>
    <w:lvl w:ilvl="1" w:tplc="D780F754">
      <w:start w:val="1"/>
      <w:numFmt w:val="bullet"/>
      <w:lvlText w:val="•"/>
      <w:lvlJc w:val="left"/>
      <w:pPr>
        <w:tabs>
          <w:tab w:val="num" w:pos="1440"/>
        </w:tabs>
        <w:ind w:left="1440" w:hanging="360"/>
      </w:pPr>
      <w:rPr>
        <w:rFonts w:ascii="Arial" w:hAnsi="Arial" w:hint="default"/>
      </w:rPr>
    </w:lvl>
    <w:lvl w:ilvl="2" w:tplc="0226B36E" w:tentative="1">
      <w:start w:val="1"/>
      <w:numFmt w:val="bullet"/>
      <w:lvlText w:val="•"/>
      <w:lvlJc w:val="left"/>
      <w:pPr>
        <w:tabs>
          <w:tab w:val="num" w:pos="2160"/>
        </w:tabs>
        <w:ind w:left="2160" w:hanging="360"/>
      </w:pPr>
      <w:rPr>
        <w:rFonts w:ascii="Arial" w:hAnsi="Arial" w:hint="default"/>
      </w:rPr>
    </w:lvl>
    <w:lvl w:ilvl="3" w:tplc="28F0FD4A" w:tentative="1">
      <w:start w:val="1"/>
      <w:numFmt w:val="bullet"/>
      <w:lvlText w:val="•"/>
      <w:lvlJc w:val="left"/>
      <w:pPr>
        <w:tabs>
          <w:tab w:val="num" w:pos="2880"/>
        </w:tabs>
        <w:ind w:left="2880" w:hanging="360"/>
      </w:pPr>
      <w:rPr>
        <w:rFonts w:ascii="Arial" w:hAnsi="Arial" w:hint="default"/>
      </w:rPr>
    </w:lvl>
    <w:lvl w:ilvl="4" w:tplc="B554CED8" w:tentative="1">
      <w:start w:val="1"/>
      <w:numFmt w:val="bullet"/>
      <w:lvlText w:val="•"/>
      <w:lvlJc w:val="left"/>
      <w:pPr>
        <w:tabs>
          <w:tab w:val="num" w:pos="3600"/>
        </w:tabs>
        <w:ind w:left="3600" w:hanging="360"/>
      </w:pPr>
      <w:rPr>
        <w:rFonts w:ascii="Arial" w:hAnsi="Arial" w:hint="default"/>
      </w:rPr>
    </w:lvl>
    <w:lvl w:ilvl="5" w:tplc="D7AA306A" w:tentative="1">
      <w:start w:val="1"/>
      <w:numFmt w:val="bullet"/>
      <w:lvlText w:val="•"/>
      <w:lvlJc w:val="left"/>
      <w:pPr>
        <w:tabs>
          <w:tab w:val="num" w:pos="4320"/>
        </w:tabs>
        <w:ind w:left="4320" w:hanging="360"/>
      </w:pPr>
      <w:rPr>
        <w:rFonts w:ascii="Arial" w:hAnsi="Arial" w:hint="default"/>
      </w:rPr>
    </w:lvl>
    <w:lvl w:ilvl="6" w:tplc="BAD401C0" w:tentative="1">
      <w:start w:val="1"/>
      <w:numFmt w:val="bullet"/>
      <w:lvlText w:val="•"/>
      <w:lvlJc w:val="left"/>
      <w:pPr>
        <w:tabs>
          <w:tab w:val="num" w:pos="5040"/>
        </w:tabs>
        <w:ind w:left="5040" w:hanging="360"/>
      </w:pPr>
      <w:rPr>
        <w:rFonts w:ascii="Arial" w:hAnsi="Arial" w:hint="default"/>
      </w:rPr>
    </w:lvl>
    <w:lvl w:ilvl="7" w:tplc="5C046468" w:tentative="1">
      <w:start w:val="1"/>
      <w:numFmt w:val="bullet"/>
      <w:lvlText w:val="•"/>
      <w:lvlJc w:val="left"/>
      <w:pPr>
        <w:tabs>
          <w:tab w:val="num" w:pos="5760"/>
        </w:tabs>
        <w:ind w:left="5760" w:hanging="360"/>
      </w:pPr>
      <w:rPr>
        <w:rFonts w:ascii="Arial" w:hAnsi="Arial" w:hint="default"/>
      </w:rPr>
    </w:lvl>
    <w:lvl w:ilvl="8" w:tplc="795051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7" w15:restartNumberingAfterBreak="0">
    <w:nsid w:val="3CC640DD"/>
    <w:multiLevelType w:val="hybridMultilevel"/>
    <w:tmpl w:val="1DC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1D4346"/>
    <w:multiLevelType w:val="hybridMultilevel"/>
    <w:tmpl w:val="6B3A3280"/>
    <w:lvl w:ilvl="0" w:tplc="B8AE83DE">
      <w:start w:val="2"/>
      <w:numFmt w:val="bullet"/>
      <w:lvlText w:val="-"/>
      <w:lvlJc w:val="left"/>
      <w:pPr>
        <w:ind w:left="720" w:hanging="360"/>
      </w:pPr>
      <w:rPr>
        <w:rFonts w:ascii="Nokia Pure Text Light" w:eastAsia="SimSun" w:hAnsi="Nokia Pure Text Light" w:cs="Nokia Pure Text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486A2D"/>
    <w:multiLevelType w:val="hybridMultilevel"/>
    <w:tmpl w:val="411AF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0C16BC"/>
    <w:multiLevelType w:val="hybridMultilevel"/>
    <w:tmpl w:val="DA30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2E5E"/>
    <w:multiLevelType w:val="hybridMultilevel"/>
    <w:tmpl w:val="52F604B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CA02AFC"/>
    <w:multiLevelType w:val="hybridMultilevel"/>
    <w:tmpl w:val="646272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D943176"/>
    <w:multiLevelType w:val="hybridMultilevel"/>
    <w:tmpl w:val="8CB6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275A50"/>
    <w:multiLevelType w:val="hybridMultilevel"/>
    <w:tmpl w:val="B97A1E6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8B09EE"/>
    <w:multiLevelType w:val="hybridMultilevel"/>
    <w:tmpl w:val="4CCEEC50"/>
    <w:lvl w:ilvl="0" w:tplc="2000000F">
      <w:start w:val="1"/>
      <w:numFmt w:val="decimal"/>
      <w:lvlText w:val="%1."/>
      <w:lvlJc w:val="left"/>
      <w:pPr>
        <w:ind w:left="720" w:hanging="36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58A77F2"/>
    <w:multiLevelType w:val="hybridMultilevel"/>
    <w:tmpl w:val="953E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A674D"/>
    <w:multiLevelType w:val="hybridMultilevel"/>
    <w:tmpl w:val="9B16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4"/>
  </w:num>
  <w:num w:numId="5" w16cid:durableId="630793192">
    <w:abstractNumId w:val="22"/>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6"/>
  </w:num>
  <w:num w:numId="19" w16cid:durableId="292440922">
    <w:abstractNumId w:val="31"/>
  </w:num>
  <w:num w:numId="20" w16cid:durableId="1157575826">
    <w:abstractNumId w:val="37"/>
  </w:num>
  <w:num w:numId="21" w16cid:durableId="210508802">
    <w:abstractNumId w:val="14"/>
  </w:num>
  <w:num w:numId="22" w16cid:durableId="655108373">
    <w:abstractNumId w:val="17"/>
  </w:num>
  <w:num w:numId="23" w16cid:durableId="852190647">
    <w:abstractNumId w:val="18"/>
  </w:num>
  <w:num w:numId="24" w16cid:durableId="232398284">
    <w:abstractNumId w:val="13"/>
  </w:num>
  <w:num w:numId="25" w16cid:durableId="604925289">
    <w:abstractNumId w:val="15"/>
  </w:num>
  <w:num w:numId="26" w16cid:durableId="1447237795">
    <w:abstractNumId w:val="23"/>
  </w:num>
  <w:num w:numId="27" w16cid:durableId="1656302475">
    <w:abstractNumId w:val="39"/>
  </w:num>
  <w:num w:numId="28" w16cid:durableId="1809855902">
    <w:abstractNumId w:val="25"/>
  </w:num>
  <w:num w:numId="29" w16cid:durableId="1115366416">
    <w:abstractNumId w:val="32"/>
  </w:num>
  <w:num w:numId="30" w16cid:durableId="431557273">
    <w:abstractNumId w:val="33"/>
  </w:num>
  <w:num w:numId="31" w16cid:durableId="607012084">
    <w:abstractNumId w:val="41"/>
  </w:num>
  <w:num w:numId="32" w16cid:durableId="1816219124">
    <w:abstractNumId w:val="38"/>
  </w:num>
  <w:num w:numId="33" w16cid:durableId="1264918097">
    <w:abstractNumId w:val="28"/>
  </w:num>
  <w:num w:numId="34" w16cid:durableId="1577473004">
    <w:abstractNumId w:val="27"/>
  </w:num>
  <w:num w:numId="35" w16cid:durableId="1494643839">
    <w:abstractNumId w:val="40"/>
  </w:num>
  <w:num w:numId="36" w16cid:durableId="71197549">
    <w:abstractNumId w:val="21"/>
  </w:num>
  <w:num w:numId="37" w16cid:durableId="1005984476">
    <w:abstractNumId w:val="12"/>
  </w:num>
  <w:num w:numId="38" w16cid:durableId="1788038614">
    <w:abstractNumId w:val="19"/>
  </w:num>
  <w:num w:numId="39" w16cid:durableId="1626741223">
    <w:abstractNumId w:val="36"/>
  </w:num>
  <w:num w:numId="40" w16cid:durableId="82723741">
    <w:abstractNumId w:val="34"/>
  </w:num>
  <w:num w:numId="41" w16cid:durableId="708188055">
    <w:abstractNumId w:val="20"/>
  </w:num>
  <w:num w:numId="42" w16cid:durableId="118288966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809630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A4"/>
    <w:rsid w:val="0000283E"/>
    <w:rsid w:val="000045D4"/>
    <w:rsid w:val="00004609"/>
    <w:rsid w:val="000058DD"/>
    <w:rsid w:val="00005B47"/>
    <w:rsid w:val="00005C3A"/>
    <w:rsid w:val="000069E0"/>
    <w:rsid w:val="00006C10"/>
    <w:rsid w:val="000070D3"/>
    <w:rsid w:val="0001016D"/>
    <w:rsid w:val="000117F4"/>
    <w:rsid w:val="000145A1"/>
    <w:rsid w:val="0001548C"/>
    <w:rsid w:val="00015E68"/>
    <w:rsid w:val="00015E6A"/>
    <w:rsid w:val="00016557"/>
    <w:rsid w:val="000228EF"/>
    <w:rsid w:val="00022932"/>
    <w:rsid w:val="00023C40"/>
    <w:rsid w:val="0002449F"/>
    <w:rsid w:val="0002507D"/>
    <w:rsid w:val="00027B09"/>
    <w:rsid w:val="000300BA"/>
    <w:rsid w:val="00031F89"/>
    <w:rsid w:val="000328F6"/>
    <w:rsid w:val="00033397"/>
    <w:rsid w:val="00034959"/>
    <w:rsid w:val="000350EA"/>
    <w:rsid w:val="00035604"/>
    <w:rsid w:val="00040095"/>
    <w:rsid w:val="0004036E"/>
    <w:rsid w:val="00040B1D"/>
    <w:rsid w:val="00040E76"/>
    <w:rsid w:val="00041477"/>
    <w:rsid w:val="000418CB"/>
    <w:rsid w:val="000418DD"/>
    <w:rsid w:val="00042DE0"/>
    <w:rsid w:val="00043F5B"/>
    <w:rsid w:val="00044DA1"/>
    <w:rsid w:val="00044ECB"/>
    <w:rsid w:val="00045327"/>
    <w:rsid w:val="00046510"/>
    <w:rsid w:val="00046C93"/>
    <w:rsid w:val="00047FF1"/>
    <w:rsid w:val="00051BFE"/>
    <w:rsid w:val="00051C56"/>
    <w:rsid w:val="00051DDC"/>
    <w:rsid w:val="00051FB5"/>
    <w:rsid w:val="00054C6C"/>
    <w:rsid w:val="000553A3"/>
    <w:rsid w:val="00056799"/>
    <w:rsid w:val="000604C5"/>
    <w:rsid w:val="0006160B"/>
    <w:rsid w:val="00064B06"/>
    <w:rsid w:val="000651C8"/>
    <w:rsid w:val="00065268"/>
    <w:rsid w:val="000655F2"/>
    <w:rsid w:val="0006606D"/>
    <w:rsid w:val="0006636B"/>
    <w:rsid w:val="00066687"/>
    <w:rsid w:val="00067502"/>
    <w:rsid w:val="00067ED3"/>
    <w:rsid w:val="00067F96"/>
    <w:rsid w:val="000702A3"/>
    <w:rsid w:val="00073693"/>
    <w:rsid w:val="000739D6"/>
    <w:rsid w:val="00073A9A"/>
    <w:rsid w:val="00073C9C"/>
    <w:rsid w:val="00073F08"/>
    <w:rsid w:val="000741F2"/>
    <w:rsid w:val="00076412"/>
    <w:rsid w:val="000764D6"/>
    <w:rsid w:val="000767C3"/>
    <w:rsid w:val="00077666"/>
    <w:rsid w:val="000778E8"/>
    <w:rsid w:val="00080512"/>
    <w:rsid w:val="0008209C"/>
    <w:rsid w:val="00084871"/>
    <w:rsid w:val="00090468"/>
    <w:rsid w:val="00090AFF"/>
    <w:rsid w:val="00090EE3"/>
    <w:rsid w:val="00091087"/>
    <w:rsid w:val="0009142F"/>
    <w:rsid w:val="00091B90"/>
    <w:rsid w:val="000931A3"/>
    <w:rsid w:val="00094568"/>
    <w:rsid w:val="000949D5"/>
    <w:rsid w:val="00095BF8"/>
    <w:rsid w:val="0009643D"/>
    <w:rsid w:val="0009648F"/>
    <w:rsid w:val="000A0DDB"/>
    <w:rsid w:val="000A2F36"/>
    <w:rsid w:val="000A3084"/>
    <w:rsid w:val="000A322F"/>
    <w:rsid w:val="000A7878"/>
    <w:rsid w:val="000A7B08"/>
    <w:rsid w:val="000B1F27"/>
    <w:rsid w:val="000B23DF"/>
    <w:rsid w:val="000B6B60"/>
    <w:rsid w:val="000B74D4"/>
    <w:rsid w:val="000B7BCF"/>
    <w:rsid w:val="000C1996"/>
    <w:rsid w:val="000C2BF7"/>
    <w:rsid w:val="000C2EE1"/>
    <w:rsid w:val="000C34D4"/>
    <w:rsid w:val="000C522B"/>
    <w:rsid w:val="000C677C"/>
    <w:rsid w:val="000C6AA0"/>
    <w:rsid w:val="000D180C"/>
    <w:rsid w:val="000D38F7"/>
    <w:rsid w:val="000D3DFC"/>
    <w:rsid w:val="000D58AB"/>
    <w:rsid w:val="000E0D7C"/>
    <w:rsid w:val="000E12CC"/>
    <w:rsid w:val="000E1A16"/>
    <w:rsid w:val="000E217B"/>
    <w:rsid w:val="000E23DB"/>
    <w:rsid w:val="000E448F"/>
    <w:rsid w:val="000E68E2"/>
    <w:rsid w:val="000E6C14"/>
    <w:rsid w:val="000F136A"/>
    <w:rsid w:val="000F5696"/>
    <w:rsid w:val="000F7703"/>
    <w:rsid w:val="001011A2"/>
    <w:rsid w:val="00101F60"/>
    <w:rsid w:val="0010237A"/>
    <w:rsid w:val="001023F5"/>
    <w:rsid w:val="001026F0"/>
    <w:rsid w:val="0010323E"/>
    <w:rsid w:val="001038A3"/>
    <w:rsid w:val="00104713"/>
    <w:rsid w:val="00104BD1"/>
    <w:rsid w:val="00104FD8"/>
    <w:rsid w:val="00105D1E"/>
    <w:rsid w:val="0010638C"/>
    <w:rsid w:val="00107DD4"/>
    <w:rsid w:val="00111C58"/>
    <w:rsid w:val="00112F1A"/>
    <w:rsid w:val="0011404A"/>
    <w:rsid w:val="00117F9F"/>
    <w:rsid w:val="00120594"/>
    <w:rsid w:val="001214F6"/>
    <w:rsid w:val="00122106"/>
    <w:rsid w:val="00124FB6"/>
    <w:rsid w:val="0012610D"/>
    <w:rsid w:val="00127A19"/>
    <w:rsid w:val="00130113"/>
    <w:rsid w:val="00133049"/>
    <w:rsid w:val="00135601"/>
    <w:rsid w:val="00135C5F"/>
    <w:rsid w:val="00135D7F"/>
    <w:rsid w:val="00140023"/>
    <w:rsid w:val="00141666"/>
    <w:rsid w:val="0014236A"/>
    <w:rsid w:val="00142D8A"/>
    <w:rsid w:val="00143D60"/>
    <w:rsid w:val="001440E0"/>
    <w:rsid w:val="001446F5"/>
    <w:rsid w:val="00145075"/>
    <w:rsid w:val="00145249"/>
    <w:rsid w:val="00146AD6"/>
    <w:rsid w:val="00146FDE"/>
    <w:rsid w:val="00147FBE"/>
    <w:rsid w:val="00151230"/>
    <w:rsid w:val="00154014"/>
    <w:rsid w:val="0015485E"/>
    <w:rsid w:val="00155FB2"/>
    <w:rsid w:val="001618AB"/>
    <w:rsid w:val="001635DA"/>
    <w:rsid w:val="0016381A"/>
    <w:rsid w:val="00163A64"/>
    <w:rsid w:val="00164058"/>
    <w:rsid w:val="00164CA5"/>
    <w:rsid w:val="00164CFD"/>
    <w:rsid w:val="00165F90"/>
    <w:rsid w:val="00166999"/>
    <w:rsid w:val="00166C7A"/>
    <w:rsid w:val="00167174"/>
    <w:rsid w:val="001673FA"/>
    <w:rsid w:val="001709E9"/>
    <w:rsid w:val="001716BF"/>
    <w:rsid w:val="00172294"/>
    <w:rsid w:val="00172F06"/>
    <w:rsid w:val="00173000"/>
    <w:rsid w:val="001737D3"/>
    <w:rsid w:val="0017404C"/>
    <w:rsid w:val="001741A0"/>
    <w:rsid w:val="00174A2A"/>
    <w:rsid w:val="00175163"/>
    <w:rsid w:val="0017563A"/>
    <w:rsid w:val="00175FA0"/>
    <w:rsid w:val="00176605"/>
    <w:rsid w:val="00181B5B"/>
    <w:rsid w:val="0018542A"/>
    <w:rsid w:val="0018552C"/>
    <w:rsid w:val="00185D9D"/>
    <w:rsid w:val="001861F5"/>
    <w:rsid w:val="00186353"/>
    <w:rsid w:val="0018667C"/>
    <w:rsid w:val="00187462"/>
    <w:rsid w:val="00187C54"/>
    <w:rsid w:val="00187D44"/>
    <w:rsid w:val="001919C8"/>
    <w:rsid w:val="00193A4B"/>
    <w:rsid w:val="00194CD0"/>
    <w:rsid w:val="00194ED9"/>
    <w:rsid w:val="00195853"/>
    <w:rsid w:val="001A1DFB"/>
    <w:rsid w:val="001A2587"/>
    <w:rsid w:val="001A3731"/>
    <w:rsid w:val="001A3EC5"/>
    <w:rsid w:val="001A3F68"/>
    <w:rsid w:val="001A6424"/>
    <w:rsid w:val="001B0B49"/>
    <w:rsid w:val="001B280D"/>
    <w:rsid w:val="001B3F10"/>
    <w:rsid w:val="001B49C9"/>
    <w:rsid w:val="001B5A54"/>
    <w:rsid w:val="001B5C6A"/>
    <w:rsid w:val="001B685F"/>
    <w:rsid w:val="001B7BE2"/>
    <w:rsid w:val="001B7EE8"/>
    <w:rsid w:val="001C03EE"/>
    <w:rsid w:val="001C115E"/>
    <w:rsid w:val="001C23F4"/>
    <w:rsid w:val="001C417C"/>
    <w:rsid w:val="001C4F79"/>
    <w:rsid w:val="001C50CA"/>
    <w:rsid w:val="001D1333"/>
    <w:rsid w:val="001D4509"/>
    <w:rsid w:val="001D4DE1"/>
    <w:rsid w:val="001D53A8"/>
    <w:rsid w:val="001D5E21"/>
    <w:rsid w:val="001D6130"/>
    <w:rsid w:val="001D7714"/>
    <w:rsid w:val="001D7D6A"/>
    <w:rsid w:val="001E0310"/>
    <w:rsid w:val="001E672A"/>
    <w:rsid w:val="001E6E6C"/>
    <w:rsid w:val="001F168B"/>
    <w:rsid w:val="001F4A83"/>
    <w:rsid w:val="001F532E"/>
    <w:rsid w:val="001F5DDD"/>
    <w:rsid w:val="001F75E2"/>
    <w:rsid w:val="001F7831"/>
    <w:rsid w:val="00201CDE"/>
    <w:rsid w:val="002027E5"/>
    <w:rsid w:val="002036EC"/>
    <w:rsid w:val="00204045"/>
    <w:rsid w:val="00204534"/>
    <w:rsid w:val="0020712B"/>
    <w:rsid w:val="00207AF7"/>
    <w:rsid w:val="00207C80"/>
    <w:rsid w:val="00207D70"/>
    <w:rsid w:val="002100AD"/>
    <w:rsid w:val="002100E4"/>
    <w:rsid w:val="00210C2E"/>
    <w:rsid w:val="00211141"/>
    <w:rsid w:val="002115E0"/>
    <w:rsid w:val="00214F60"/>
    <w:rsid w:val="0021584E"/>
    <w:rsid w:val="00216486"/>
    <w:rsid w:val="00216930"/>
    <w:rsid w:val="0021716B"/>
    <w:rsid w:val="0021728A"/>
    <w:rsid w:val="00217467"/>
    <w:rsid w:val="00220A7F"/>
    <w:rsid w:val="00221C94"/>
    <w:rsid w:val="00222C30"/>
    <w:rsid w:val="00222FDA"/>
    <w:rsid w:val="002236AC"/>
    <w:rsid w:val="00223EF2"/>
    <w:rsid w:val="00225854"/>
    <w:rsid w:val="00225CCC"/>
    <w:rsid w:val="0022606D"/>
    <w:rsid w:val="002263FF"/>
    <w:rsid w:val="0022645A"/>
    <w:rsid w:val="00226844"/>
    <w:rsid w:val="00226898"/>
    <w:rsid w:val="002269DF"/>
    <w:rsid w:val="00227121"/>
    <w:rsid w:val="0022720C"/>
    <w:rsid w:val="00227DA4"/>
    <w:rsid w:val="00227ED2"/>
    <w:rsid w:val="00230238"/>
    <w:rsid w:val="0023047B"/>
    <w:rsid w:val="00231728"/>
    <w:rsid w:val="002340B7"/>
    <w:rsid w:val="002410B6"/>
    <w:rsid w:val="00241756"/>
    <w:rsid w:val="0024189A"/>
    <w:rsid w:val="002443FD"/>
    <w:rsid w:val="00244A05"/>
    <w:rsid w:val="0024742E"/>
    <w:rsid w:val="00247C22"/>
    <w:rsid w:val="00250404"/>
    <w:rsid w:val="00254C6F"/>
    <w:rsid w:val="002555E0"/>
    <w:rsid w:val="00255B81"/>
    <w:rsid w:val="00256B74"/>
    <w:rsid w:val="00257D5A"/>
    <w:rsid w:val="00260C4E"/>
    <w:rsid w:val="002610D8"/>
    <w:rsid w:val="002610F3"/>
    <w:rsid w:val="002620A7"/>
    <w:rsid w:val="00266C95"/>
    <w:rsid w:val="00271FEB"/>
    <w:rsid w:val="00272F8F"/>
    <w:rsid w:val="002747EC"/>
    <w:rsid w:val="00274CE9"/>
    <w:rsid w:val="002755C0"/>
    <w:rsid w:val="0027592E"/>
    <w:rsid w:val="00276517"/>
    <w:rsid w:val="00276958"/>
    <w:rsid w:val="002776B6"/>
    <w:rsid w:val="002837D0"/>
    <w:rsid w:val="002855BF"/>
    <w:rsid w:val="00286402"/>
    <w:rsid w:val="002900B9"/>
    <w:rsid w:val="00290A7C"/>
    <w:rsid w:val="00291B6F"/>
    <w:rsid w:val="002923A4"/>
    <w:rsid w:val="00292FFE"/>
    <w:rsid w:val="002936AA"/>
    <w:rsid w:val="0029494D"/>
    <w:rsid w:val="002950F1"/>
    <w:rsid w:val="00295433"/>
    <w:rsid w:val="00295663"/>
    <w:rsid w:val="002A1049"/>
    <w:rsid w:val="002A1806"/>
    <w:rsid w:val="002A2678"/>
    <w:rsid w:val="002A2DB4"/>
    <w:rsid w:val="002A3B2E"/>
    <w:rsid w:val="002A61EB"/>
    <w:rsid w:val="002A6251"/>
    <w:rsid w:val="002A674B"/>
    <w:rsid w:val="002B043F"/>
    <w:rsid w:val="002B0D5F"/>
    <w:rsid w:val="002B1BA3"/>
    <w:rsid w:val="002B2988"/>
    <w:rsid w:val="002B6939"/>
    <w:rsid w:val="002C0392"/>
    <w:rsid w:val="002C2E7E"/>
    <w:rsid w:val="002C617C"/>
    <w:rsid w:val="002C6534"/>
    <w:rsid w:val="002C6589"/>
    <w:rsid w:val="002C7A72"/>
    <w:rsid w:val="002D23EE"/>
    <w:rsid w:val="002D3454"/>
    <w:rsid w:val="002D3530"/>
    <w:rsid w:val="002D39BA"/>
    <w:rsid w:val="002D3FDA"/>
    <w:rsid w:val="002D48FB"/>
    <w:rsid w:val="002D53EC"/>
    <w:rsid w:val="002D58D2"/>
    <w:rsid w:val="002D5BFD"/>
    <w:rsid w:val="002D68CA"/>
    <w:rsid w:val="002D75CA"/>
    <w:rsid w:val="002E244C"/>
    <w:rsid w:val="002E622B"/>
    <w:rsid w:val="002E6B09"/>
    <w:rsid w:val="002E6F8E"/>
    <w:rsid w:val="002E777C"/>
    <w:rsid w:val="002E7AE2"/>
    <w:rsid w:val="002F0D22"/>
    <w:rsid w:val="002F21A8"/>
    <w:rsid w:val="002F3367"/>
    <w:rsid w:val="002F61C7"/>
    <w:rsid w:val="002F7610"/>
    <w:rsid w:val="002F7D39"/>
    <w:rsid w:val="00300598"/>
    <w:rsid w:val="00300EE4"/>
    <w:rsid w:val="0030220E"/>
    <w:rsid w:val="003036A7"/>
    <w:rsid w:val="003042E4"/>
    <w:rsid w:val="0030464C"/>
    <w:rsid w:val="003050F6"/>
    <w:rsid w:val="0030714C"/>
    <w:rsid w:val="003118AF"/>
    <w:rsid w:val="00311A67"/>
    <w:rsid w:val="00311B02"/>
    <w:rsid w:val="00311B17"/>
    <w:rsid w:val="00311BFA"/>
    <w:rsid w:val="0031310A"/>
    <w:rsid w:val="003143CD"/>
    <w:rsid w:val="003147DB"/>
    <w:rsid w:val="00314890"/>
    <w:rsid w:val="003154D6"/>
    <w:rsid w:val="00315FA8"/>
    <w:rsid w:val="003172DC"/>
    <w:rsid w:val="00317867"/>
    <w:rsid w:val="00320CF2"/>
    <w:rsid w:val="003228EB"/>
    <w:rsid w:val="00324A58"/>
    <w:rsid w:val="00325699"/>
    <w:rsid w:val="00325AE3"/>
    <w:rsid w:val="00326069"/>
    <w:rsid w:val="00331D22"/>
    <w:rsid w:val="003330E7"/>
    <w:rsid w:val="00333EE9"/>
    <w:rsid w:val="003342BA"/>
    <w:rsid w:val="00334F1A"/>
    <w:rsid w:val="003353A0"/>
    <w:rsid w:val="00336003"/>
    <w:rsid w:val="0034005A"/>
    <w:rsid w:val="003414E9"/>
    <w:rsid w:val="003415D2"/>
    <w:rsid w:val="003434A7"/>
    <w:rsid w:val="0034483D"/>
    <w:rsid w:val="00345633"/>
    <w:rsid w:val="003501C8"/>
    <w:rsid w:val="00351A23"/>
    <w:rsid w:val="003521AE"/>
    <w:rsid w:val="00353A2C"/>
    <w:rsid w:val="0035462D"/>
    <w:rsid w:val="003549B2"/>
    <w:rsid w:val="003566C6"/>
    <w:rsid w:val="00357471"/>
    <w:rsid w:val="003600A7"/>
    <w:rsid w:val="00361823"/>
    <w:rsid w:val="00362292"/>
    <w:rsid w:val="003626B8"/>
    <w:rsid w:val="0036459E"/>
    <w:rsid w:val="00364B41"/>
    <w:rsid w:val="00367598"/>
    <w:rsid w:val="00367910"/>
    <w:rsid w:val="00371A5E"/>
    <w:rsid w:val="00374391"/>
    <w:rsid w:val="0037446B"/>
    <w:rsid w:val="0037755E"/>
    <w:rsid w:val="00380494"/>
    <w:rsid w:val="003812B6"/>
    <w:rsid w:val="00381BA0"/>
    <w:rsid w:val="00382E13"/>
    <w:rsid w:val="00383096"/>
    <w:rsid w:val="003838A4"/>
    <w:rsid w:val="00383AAE"/>
    <w:rsid w:val="00383EFF"/>
    <w:rsid w:val="00386222"/>
    <w:rsid w:val="00386A84"/>
    <w:rsid w:val="00386CC1"/>
    <w:rsid w:val="00390A5D"/>
    <w:rsid w:val="0039346C"/>
    <w:rsid w:val="0039379E"/>
    <w:rsid w:val="00394206"/>
    <w:rsid w:val="00394719"/>
    <w:rsid w:val="00395C84"/>
    <w:rsid w:val="0039641E"/>
    <w:rsid w:val="003969FF"/>
    <w:rsid w:val="00397745"/>
    <w:rsid w:val="003A0995"/>
    <w:rsid w:val="003A1DD0"/>
    <w:rsid w:val="003A29BC"/>
    <w:rsid w:val="003A305C"/>
    <w:rsid w:val="003A33C1"/>
    <w:rsid w:val="003A38EF"/>
    <w:rsid w:val="003A4061"/>
    <w:rsid w:val="003A4145"/>
    <w:rsid w:val="003A41EF"/>
    <w:rsid w:val="003A4349"/>
    <w:rsid w:val="003A4D07"/>
    <w:rsid w:val="003A4ED8"/>
    <w:rsid w:val="003A7A5C"/>
    <w:rsid w:val="003B1A48"/>
    <w:rsid w:val="003B2140"/>
    <w:rsid w:val="003B285E"/>
    <w:rsid w:val="003B3423"/>
    <w:rsid w:val="003B40AD"/>
    <w:rsid w:val="003B4A60"/>
    <w:rsid w:val="003C0317"/>
    <w:rsid w:val="003C08AF"/>
    <w:rsid w:val="003C169E"/>
    <w:rsid w:val="003C1B6C"/>
    <w:rsid w:val="003C3D6F"/>
    <w:rsid w:val="003C4E37"/>
    <w:rsid w:val="003C55E0"/>
    <w:rsid w:val="003C7211"/>
    <w:rsid w:val="003C7D16"/>
    <w:rsid w:val="003C7D5C"/>
    <w:rsid w:val="003D050D"/>
    <w:rsid w:val="003D0FD0"/>
    <w:rsid w:val="003D22B3"/>
    <w:rsid w:val="003D28A1"/>
    <w:rsid w:val="003D5646"/>
    <w:rsid w:val="003D5650"/>
    <w:rsid w:val="003D6B42"/>
    <w:rsid w:val="003D7AAB"/>
    <w:rsid w:val="003E0E14"/>
    <w:rsid w:val="003E13D6"/>
    <w:rsid w:val="003E16BE"/>
    <w:rsid w:val="003E26C1"/>
    <w:rsid w:val="003E2F8E"/>
    <w:rsid w:val="003E3686"/>
    <w:rsid w:val="003E3A82"/>
    <w:rsid w:val="003E5234"/>
    <w:rsid w:val="003E5DC8"/>
    <w:rsid w:val="003E6642"/>
    <w:rsid w:val="003F10AC"/>
    <w:rsid w:val="003F1EC1"/>
    <w:rsid w:val="003F20F6"/>
    <w:rsid w:val="003F3BCD"/>
    <w:rsid w:val="003F438B"/>
    <w:rsid w:val="003F4E28"/>
    <w:rsid w:val="003F73B7"/>
    <w:rsid w:val="003F76B6"/>
    <w:rsid w:val="003F7DF6"/>
    <w:rsid w:val="004006E8"/>
    <w:rsid w:val="00401855"/>
    <w:rsid w:val="00401BF9"/>
    <w:rsid w:val="00401C2A"/>
    <w:rsid w:val="00404D3A"/>
    <w:rsid w:val="00405871"/>
    <w:rsid w:val="00406011"/>
    <w:rsid w:val="00406AA6"/>
    <w:rsid w:val="00407802"/>
    <w:rsid w:val="00411817"/>
    <w:rsid w:val="00412143"/>
    <w:rsid w:val="00413FE8"/>
    <w:rsid w:val="00420469"/>
    <w:rsid w:val="00420A49"/>
    <w:rsid w:val="004220A4"/>
    <w:rsid w:val="004228F5"/>
    <w:rsid w:val="0042362A"/>
    <w:rsid w:val="00427B16"/>
    <w:rsid w:val="00431A5E"/>
    <w:rsid w:val="004320C0"/>
    <w:rsid w:val="00433719"/>
    <w:rsid w:val="00433882"/>
    <w:rsid w:val="004339A9"/>
    <w:rsid w:val="004345A9"/>
    <w:rsid w:val="00435FA8"/>
    <w:rsid w:val="00436C33"/>
    <w:rsid w:val="004411F3"/>
    <w:rsid w:val="004418D7"/>
    <w:rsid w:val="00442B94"/>
    <w:rsid w:val="004448B1"/>
    <w:rsid w:val="0044608F"/>
    <w:rsid w:val="00446C3A"/>
    <w:rsid w:val="00446E92"/>
    <w:rsid w:val="00447485"/>
    <w:rsid w:val="004501D7"/>
    <w:rsid w:val="00450F22"/>
    <w:rsid w:val="0045175E"/>
    <w:rsid w:val="00451A80"/>
    <w:rsid w:val="004534B0"/>
    <w:rsid w:val="004574B1"/>
    <w:rsid w:val="00457E7A"/>
    <w:rsid w:val="004606A8"/>
    <w:rsid w:val="00465587"/>
    <w:rsid w:val="00465AA1"/>
    <w:rsid w:val="0046661C"/>
    <w:rsid w:val="004676CF"/>
    <w:rsid w:val="004715B5"/>
    <w:rsid w:val="004715E5"/>
    <w:rsid w:val="004716C2"/>
    <w:rsid w:val="004716EA"/>
    <w:rsid w:val="00471D40"/>
    <w:rsid w:val="00473071"/>
    <w:rsid w:val="004743BD"/>
    <w:rsid w:val="00475998"/>
    <w:rsid w:val="00477455"/>
    <w:rsid w:val="0047788A"/>
    <w:rsid w:val="00477CDF"/>
    <w:rsid w:val="00480FA8"/>
    <w:rsid w:val="0048136E"/>
    <w:rsid w:val="004825A8"/>
    <w:rsid w:val="0048367D"/>
    <w:rsid w:val="00483950"/>
    <w:rsid w:val="0048417F"/>
    <w:rsid w:val="004844E6"/>
    <w:rsid w:val="00486402"/>
    <w:rsid w:val="004866D2"/>
    <w:rsid w:val="00486DFA"/>
    <w:rsid w:val="00487BE1"/>
    <w:rsid w:val="00493024"/>
    <w:rsid w:val="004961BC"/>
    <w:rsid w:val="00496374"/>
    <w:rsid w:val="0049668E"/>
    <w:rsid w:val="00496A78"/>
    <w:rsid w:val="00497E6B"/>
    <w:rsid w:val="004A0C15"/>
    <w:rsid w:val="004A0CB0"/>
    <w:rsid w:val="004A1F7B"/>
    <w:rsid w:val="004A238B"/>
    <w:rsid w:val="004A27CF"/>
    <w:rsid w:val="004A37B5"/>
    <w:rsid w:val="004A37EB"/>
    <w:rsid w:val="004A40B0"/>
    <w:rsid w:val="004A4BBC"/>
    <w:rsid w:val="004A4D84"/>
    <w:rsid w:val="004A5534"/>
    <w:rsid w:val="004A5FBA"/>
    <w:rsid w:val="004A75B6"/>
    <w:rsid w:val="004B0622"/>
    <w:rsid w:val="004B156C"/>
    <w:rsid w:val="004B2972"/>
    <w:rsid w:val="004B5DF0"/>
    <w:rsid w:val="004B5EE6"/>
    <w:rsid w:val="004B72E4"/>
    <w:rsid w:val="004C053D"/>
    <w:rsid w:val="004C072F"/>
    <w:rsid w:val="004C15D8"/>
    <w:rsid w:val="004C44D2"/>
    <w:rsid w:val="004C45AA"/>
    <w:rsid w:val="004D22D3"/>
    <w:rsid w:val="004D3280"/>
    <w:rsid w:val="004D3578"/>
    <w:rsid w:val="004D380D"/>
    <w:rsid w:val="004D43D7"/>
    <w:rsid w:val="004D4D87"/>
    <w:rsid w:val="004D5903"/>
    <w:rsid w:val="004D5D66"/>
    <w:rsid w:val="004D7D21"/>
    <w:rsid w:val="004E0205"/>
    <w:rsid w:val="004E099C"/>
    <w:rsid w:val="004E213A"/>
    <w:rsid w:val="004E29F1"/>
    <w:rsid w:val="004E2F54"/>
    <w:rsid w:val="004E45DA"/>
    <w:rsid w:val="004E493E"/>
    <w:rsid w:val="004E707A"/>
    <w:rsid w:val="004E7553"/>
    <w:rsid w:val="004E7A5D"/>
    <w:rsid w:val="004F0297"/>
    <w:rsid w:val="004F1C37"/>
    <w:rsid w:val="004F326A"/>
    <w:rsid w:val="004F4540"/>
    <w:rsid w:val="004F6A99"/>
    <w:rsid w:val="004F73A7"/>
    <w:rsid w:val="00500CC4"/>
    <w:rsid w:val="00503171"/>
    <w:rsid w:val="00505A1A"/>
    <w:rsid w:val="00506234"/>
    <w:rsid w:val="00506C28"/>
    <w:rsid w:val="00511A37"/>
    <w:rsid w:val="00511A3E"/>
    <w:rsid w:val="00511BA1"/>
    <w:rsid w:val="0051233F"/>
    <w:rsid w:val="00513B3A"/>
    <w:rsid w:val="005147D3"/>
    <w:rsid w:val="0051569E"/>
    <w:rsid w:val="00516C4F"/>
    <w:rsid w:val="00521A0D"/>
    <w:rsid w:val="00521DC8"/>
    <w:rsid w:val="00522664"/>
    <w:rsid w:val="005227E2"/>
    <w:rsid w:val="005231DE"/>
    <w:rsid w:val="00523BE7"/>
    <w:rsid w:val="00523CE3"/>
    <w:rsid w:val="005248D7"/>
    <w:rsid w:val="005255DC"/>
    <w:rsid w:val="00525D66"/>
    <w:rsid w:val="00525EEA"/>
    <w:rsid w:val="00525FB6"/>
    <w:rsid w:val="00526386"/>
    <w:rsid w:val="00527D4E"/>
    <w:rsid w:val="00527F42"/>
    <w:rsid w:val="00530685"/>
    <w:rsid w:val="0053166B"/>
    <w:rsid w:val="00534DA0"/>
    <w:rsid w:val="00537516"/>
    <w:rsid w:val="00537809"/>
    <w:rsid w:val="00537AF7"/>
    <w:rsid w:val="0054037C"/>
    <w:rsid w:val="00540C59"/>
    <w:rsid w:val="00541A65"/>
    <w:rsid w:val="005432D9"/>
    <w:rsid w:val="0054358C"/>
    <w:rsid w:val="00543E6C"/>
    <w:rsid w:val="00547FAF"/>
    <w:rsid w:val="0055009F"/>
    <w:rsid w:val="00553253"/>
    <w:rsid w:val="005532FA"/>
    <w:rsid w:val="005539F8"/>
    <w:rsid w:val="00554A9A"/>
    <w:rsid w:val="005557E4"/>
    <w:rsid w:val="005559A3"/>
    <w:rsid w:val="00555F9B"/>
    <w:rsid w:val="00560077"/>
    <w:rsid w:val="0056052D"/>
    <w:rsid w:val="00560E59"/>
    <w:rsid w:val="00561AA9"/>
    <w:rsid w:val="00564446"/>
    <w:rsid w:val="00564841"/>
    <w:rsid w:val="00565057"/>
    <w:rsid w:val="00565087"/>
    <w:rsid w:val="0056573F"/>
    <w:rsid w:val="0056694D"/>
    <w:rsid w:val="005676D6"/>
    <w:rsid w:val="00571279"/>
    <w:rsid w:val="005714B7"/>
    <w:rsid w:val="0057221E"/>
    <w:rsid w:val="00572C0E"/>
    <w:rsid w:val="00573250"/>
    <w:rsid w:val="00574262"/>
    <w:rsid w:val="005742F2"/>
    <w:rsid w:val="0057514F"/>
    <w:rsid w:val="00575FC5"/>
    <w:rsid w:val="005761FC"/>
    <w:rsid w:val="00576AB8"/>
    <w:rsid w:val="00583023"/>
    <w:rsid w:val="00584BBD"/>
    <w:rsid w:val="00584C69"/>
    <w:rsid w:val="00584ED8"/>
    <w:rsid w:val="00586F06"/>
    <w:rsid w:val="00592AA8"/>
    <w:rsid w:val="0059359B"/>
    <w:rsid w:val="00593631"/>
    <w:rsid w:val="005938EB"/>
    <w:rsid w:val="00593E8B"/>
    <w:rsid w:val="00593F48"/>
    <w:rsid w:val="0059623E"/>
    <w:rsid w:val="005A13AB"/>
    <w:rsid w:val="005A4292"/>
    <w:rsid w:val="005A49C6"/>
    <w:rsid w:val="005A4DCF"/>
    <w:rsid w:val="005A5862"/>
    <w:rsid w:val="005B1297"/>
    <w:rsid w:val="005B315E"/>
    <w:rsid w:val="005B54FB"/>
    <w:rsid w:val="005C0E92"/>
    <w:rsid w:val="005C1005"/>
    <w:rsid w:val="005C2631"/>
    <w:rsid w:val="005C6260"/>
    <w:rsid w:val="005C6537"/>
    <w:rsid w:val="005C698E"/>
    <w:rsid w:val="005C766E"/>
    <w:rsid w:val="005C792B"/>
    <w:rsid w:val="005C7CD5"/>
    <w:rsid w:val="005D22B4"/>
    <w:rsid w:val="005D3105"/>
    <w:rsid w:val="005D3B8A"/>
    <w:rsid w:val="005D4F44"/>
    <w:rsid w:val="005D5D6B"/>
    <w:rsid w:val="005E7941"/>
    <w:rsid w:val="005E7DCC"/>
    <w:rsid w:val="005F40D9"/>
    <w:rsid w:val="005F788C"/>
    <w:rsid w:val="0060011A"/>
    <w:rsid w:val="006001B5"/>
    <w:rsid w:val="006003B2"/>
    <w:rsid w:val="00600D57"/>
    <w:rsid w:val="00602C51"/>
    <w:rsid w:val="00604472"/>
    <w:rsid w:val="00607DB7"/>
    <w:rsid w:val="00611566"/>
    <w:rsid w:val="00611930"/>
    <w:rsid w:val="00613E74"/>
    <w:rsid w:val="00614BEB"/>
    <w:rsid w:val="006170AF"/>
    <w:rsid w:val="006179FD"/>
    <w:rsid w:val="00617E9B"/>
    <w:rsid w:val="00620C18"/>
    <w:rsid w:val="006220AB"/>
    <w:rsid w:val="006226D9"/>
    <w:rsid w:val="00624F5A"/>
    <w:rsid w:val="00625C40"/>
    <w:rsid w:val="00630A56"/>
    <w:rsid w:val="00630C36"/>
    <w:rsid w:val="00632B8E"/>
    <w:rsid w:val="00632D38"/>
    <w:rsid w:val="006332C8"/>
    <w:rsid w:val="00633795"/>
    <w:rsid w:val="006366AE"/>
    <w:rsid w:val="0063795C"/>
    <w:rsid w:val="00637D41"/>
    <w:rsid w:val="00640BE8"/>
    <w:rsid w:val="00641337"/>
    <w:rsid w:val="00641881"/>
    <w:rsid w:val="00641A78"/>
    <w:rsid w:val="006427CD"/>
    <w:rsid w:val="00644B8B"/>
    <w:rsid w:val="00646D99"/>
    <w:rsid w:val="00647064"/>
    <w:rsid w:val="00647683"/>
    <w:rsid w:val="00650685"/>
    <w:rsid w:val="00651A7F"/>
    <w:rsid w:val="00651CB9"/>
    <w:rsid w:val="00652306"/>
    <w:rsid w:val="006534B9"/>
    <w:rsid w:val="00654A8B"/>
    <w:rsid w:val="00654C8B"/>
    <w:rsid w:val="006555BD"/>
    <w:rsid w:val="006557AD"/>
    <w:rsid w:val="006561E0"/>
    <w:rsid w:val="00656681"/>
    <w:rsid w:val="00656910"/>
    <w:rsid w:val="006574C0"/>
    <w:rsid w:val="006601AF"/>
    <w:rsid w:val="00660FEC"/>
    <w:rsid w:val="0066180E"/>
    <w:rsid w:val="00661F33"/>
    <w:rsid w:val="006636AC"/>
    <w:rsid w:val="006655E3"/>
    <w:rsid w:val="00665D3B"/>
    <w:rsid w:val="00665F4A"/>
    <w:rsid w:val="00670B9D"/>
    <w:rsid w:val="006719D2"/>
    <w:rsid w:val="006737E0"/>
    <w:rsid w:val="00674ACE"/>
    <w:rsid w:val="00675F65"/>
    <w:rsid w:val="00680308"/>
    <w:rsid w:val="00682671"/>
    <w:rsid w:val="0068322C"/>
    <w:rsid w:val="006845E3"/>
    <w:rsid w:val="00686AC7"/>
    <w:rsid w:val="0069100D"/>
    <w:rsid w:val="006915EA"/>
    <w:rsid w:val="00692D5C"/>
    <w:rsid w:val="00692F7F"/>
    <w:rsid w:val="00695ED2"/>
    <w:rsid w:val="00696821"/>
    <w:rsid w:val="00697736"/>
    <w:rsid w:val="00697E82"/>
    <w:rsid w:val="006A10FC"/>
    <w:rsid w:val="006A30A0"/>
    <w:rsid w:val="006A3207"/>
    <w:rsid w:val="006A3560"/>
    <w:rsid w:val="006A3758"/>
    <w:rsid w:val="006A4DD5"/>
    <w:rsid w:val="006A66F7"/>
    <w:rsid w:val="006A7752"/>
    <w:rsid w:val="006B27F6"/>
    <w:rsid w:val="006B30CF"/>
    <w:rsid w:val="006B38C6"/>
    <w:rsid w:val="006B71C8"/>
    <w:rsid w:val="006B73C5"/>
    <w:rsid w:val="006B7CFD"/>
    <w:rsid w:val="006B7F17"/>
    <w:rsid w:val="006C0CB6"/>
    <w:rsid w:val="006C0DE5"/>
    <w:rsid w:val="006C134E"/>
    <w:rsid w:val="006C1645"/>
    <w:rsid w:val="006C17CB"/>
    <w:rsid w:val="006C1AF4"/>
    <w:rsid w:val="006C28EE"/>
    <w:rsid w:val="006C2ED4"/>
    <w:rsid w:val="006C32EF"/>
    <w:rsid w:val="006C39B5"/>
    <w:rsid w:val="006C5109"/>
    <w:rsid w:val="006C561C"/>
    <w:rsid w:val="006C5CED"/>
    <w:rsid w:val="006C66D8"/>
    <w:rsid w:val="006C699B"/>
    <w:rsid w:val="006D194E"/>
    <w:rsid w:val="006D1E24"/>
    <w:rsid w:val="006D1F30"/>
    <w:rsid w:val="006D224A"/>
    <w:rsid w:val="006D2A3D"/>
    <w:rsid w:val="006D35DE"/>
    <w:rsid w:val="006D3C5B"/>
    <w:rsid w:val="006D3DBD"/>
    <w:rsid w:val="006D3FD6"/>
    <w:rsid w:val="006D46DF"/>
    <w:rsid w:val="006D74BB"/>
    <w:rsid w:val="006E0FD6"/>
    <w:rsid w:val="006E1057"/>
    <w:rsid w:val="006E1417"/>
    <w:rsid w:val="006E3B64"/>
    <w:rsid w:val="006E3CB1"/>
    <w:rsid w:val="006E427B"/>
    <w:rsid w:val="006E598B"/>
    <w:rsid w:val="006E5C78"/>
    <w:rsid w:val="006E62C7"/>
    <w:rsid w:val="006E7CAB"/>
    <w:rsid w:val="006F01E0"/>
    <w:rsid w:val="006F0F05"/>
    <w:rsid w:val="006F1903"/>
    <w:rsid w:val="006F335D"/>
    <w:rsid w:val="006F3844"/>
    <w:rsid w:val="006F5415"/>
    <w:rsid w:val="006F6A2C"/>
    <w:rsid w:val="00700DF1"/>
    <w:rsid w:val="00702A5F"/>
    <w:rsid w:val="0070336B"/>
    <w:rsid w:val="00704473"/>
    <w:rsid w:val="00704AF2"/>
    <w:rsid w:val="007069DC"/>
    <w:rsid w:val="00710201"/>
    <w:rsid w:val="00710F8F"/>
    <w:rsid w:val="007110B1"/>
    <w:rsid w:val="007142E3"/>
    <w:rsid w:val="00716004"/>
    <w:rsid w:val="0071772E"/>
    <w:rsid w:val="0072073A"/>
    <w:rsid w:val="007208E6"/>
    <w:rsid w:val="00721436"/>
    <w:rsid w:val="00721974"/>
    <w:rsid w:val="00722088"/>
    <w:rsid w:val="00722640"/>
    <w:rsid w:val="00723B23"/>
    <w:rsid w:val="00723EC5"/>
    <w:rsid w:val="00724A09"/>
    <w:rsid w:val="0072663B"/>
    <w:rsid w:val="007276CF"/>
    <w:rsid w:val="00727DE6"/>
    <w:rsid w:val="00730760"/>
    <w:rsid w:val="007313AD"/>
    <w:rsid w:val="007342B5"/>
    <w:rsid w:val="00734559"/>
    <w:rsid w:val="00734A5B"/>
    <w:rsid w:val="00737206"/>
    <w:rsid w:val="00740BCE"/>
    <w:rsid w:val="007411DA"/>
    <w:rsid w:val="007419F2"/>
    <w:rsid w:val="00743237"/>
    <w:rsid w:val="007438C6"/>
    <w:rsid w:val="007449D2"/>
    <w:rsid w:val="00744E76"/>
    <w:rsid w:val="00746515"/>
    <w:rsid w:val="00746CBA"/>
    <w:rsid w:val="00747D9D"/>
    <w:rsid w:val="007500B6"/>
    <w:rsid w:val="0075011A"/>
    <w:rsid w:val="00750AF7"/>
    <w:rsid w:val="00752427"/>
    <w:rsid w:val="00755776"/>
    <w:rsid w:val="00757D40"/>
    <w:rsid w:val="007603C1"/>
    <w:rsid w:val="007604CF"/>
    <w:rsid w:val="0076380B"/>
    <w:rsid w:val="00764B67"/>
    <w:rsid w:val="00765262"/>
    <w:rsid w:val="00765991"/>
    <w:rsid w:val="007662B5"/>
    <w:rsid w:val="00767685"/>
    <w:rsid w:val="00767C0E"/>
    <w:rsid w:val="00773B46"/>
    <w:rsid w:val="00774657"/>
    <w:rsid w:val="007751D2"/>
    <w:rsid w:val="00775596"/>
    <w:rsid w:val="0077598C"/>
    <w:rsid w:val="00775B26"/>
    <w:rsid w:val="00775DF2"/>
    <w:rsid w:val="00776D35"/>
    <w:rsid w:val="00777311"/>
    <w:rsid w:val="007774B4"/>
    <w:rsid w:val="007801C8"/>
    <w:rsid w:val="00781031"/>
    <w:rsid w:val="007810DA"/>
    <w:rsid w:val="00781F0F"/>
    <w:rsid w:val="00782E12"/>
    <w:rsid w:val="00784A43"/>
    <w:rsid w:val="00785886"/>
    <w:rsid w:val="00785CF1"/>
    <w:rsid w:val="00786C19"/>
    <w:rsid w:val="0078727C"/>
    <w:rsid w:val="0079049D"/>
    <w:rsid w:val="00790A32"/>
    <w:rsid w:val="00792CE8"/>
    <w:rsid w:val="007936EB"/>
    <w:rsid w:val="00793DC5"/>
    <w:rsid w:val="0079449C"/>
    <w:rsid w:val="00796823"/>
    <w:rsid w:val="007972C1"/>
    <w:rsid w:val="007977A3"/>
    <w:rsid w:val="007A00E3"/>
    <w:rsid w:val="007A2E55"/>
    <w:rsid w:val="007A330B"/>
    <w:rsid w:val="007A48B7"/>
    <w:rsid w:val="007A5CB8"/>
    <w:rsid w:val="007A6333"/>
    <w:rsid w:val="007A6794"/>
    <w:rsid w:val="007B077A"/>
    <w:rsid w:val="007B0A33"/>
    <w:rsid w:val="007B117A"/>
    <w:rsid w:val="007B18D8"/>
    <w:rsid w:val="007B18DA"/>
    <w:rsid w:val="007B3C87"/>
    <w:rsid w:val="007B6BB4"/>
    <w:rsid w:val="007B76FC"/>
    <w:rsid w:val="007B77AD"/>
    <w:rsid w:val="007C095F"/>
    <w:rsid w:val="007C1F78"/>
    <w:rsid w:val="007C2408"/>
    <w:rsid w:val="007C2B9F"/>
    <w:rsid w:val="007C2CF6"/>
    <w:rsid w:val="007C2DD0"/>
    <w:rsid w:val="007C3A88"/>
    <w:rsid w:val="007C3EAA"/>
    <w:rsid w:val="007C508D"/>
    <w:rsid w:val="007C6659"/>
    <w:rsid w:val="007D11F2"/>
    <w:rsid w:val="007D171E"/>
    <w:rsid w:val="007D17A4"/>
    <w:rsid w:val="007D1A23"/>
    <w:rsid w:val="007D2194"/>
    <w:rsid w:val="007D234F"/>
    <w:rsid w:val="007D2C3B"/>
    <w:rsid w:val="007D355D"/>
    <w:rsid w:val="007D48E9"/>
    <w:rsid w:val="007D4DC0"/>
    <w:rsid w:val="007D768E"/>
    <w:rsid w:val="007D7A82"/>
    <w:rsid w:val="007D7D4F"/>
    <w:rsid w:val="007E03A2"/>
    <w:rsid w:val="007E0733"/>
    <w:rsid w:val="007E30C4"/>
    <w:rsid w:val="007E33B7"/>
    <w:rsid w:val="007E4C34"/>
    <w:rsid w:val="007E57AE"/>
    <w:rsid w:val="007E620C"/>
    <w:rsid w:val="007F1248"/>
    <w:rsid w:val="007F2776"/>
    <w:rsid w:val="007F2E08"/>
    <w:rsid w:val="007F3E24"/>
    <w:rsid w:val="007F4857"/>
    <w:rsid w:val="007F4DB7"/>
    <w:rsid w:val="007F62AA"/>
    <w:rsid w:val="00800600"/>
    <w:rsid w:val="008007CB"/>
    <w:rsid w:val="00800B9A"/>
    <w:rsid w:val="00800F28"/>
    <w:rsid w:val="008021DB"/>
    <w:rsid w:val="008024FA"/>
    <w:rsid w:val="008028A4"/>
    <w:rsid w:val="00802C95"/>
    <w:rsid w:val="00803A64"/>
    <w:rsid w:val="00803DB1"/>
    <w:rsid w:val="00804140"/>
    <w:rsid w:val="00804E62"/>
    <w:rsid w:val="00805B07"/>
    <w:rsid w:val="0080786B"/>
    <w:rsid w:val="008106A5"/>
    <w:rsid w:val="00811F96"/>
    <w:rsid w:val="00812EA7"/>
    <w:rsid w:val="00813245"/>
    <w:rsid w:val="00813AD9"/>
    <w:rsid w:val="00814285"/>
    <w:rsid w:val="00814633"/>
    <w:rsid w:val="00815943"/>
    <w:rsid w:val="00815A58"/>
    <w:rsid w:val="00815D5D"/>
    <w:rsid w:val="00816598"/>
    <w:rsid w:val="00817129"/>
    <w:rsid w:val="008204DB"/>
    <w:rsid w:val="008206C9"/>
    <w:rsid w:val="0082110D"/>
    <w:rsid w:val="00822165"/>
    <w:rsid w:val="008230DD"/>
    <w:rsid w:val="00823C1A"/>
    <w:rsid w:val="008248EF"/>
    <w:rsid w:val="00824DD3"/>
    <w:rsid w:val="00826D29"/>
    <w:rsid w:val="00827725"/>
    <w:rsid w:val="00827D53"/>
    <w:rsid w:val="0083140A"/>
    <w:rsid w:val="008322AD"/>
    <w:rsid w:val="0083277E"/>
    <w:rsid w:val="00833E69"/>
    <w:rsid w:val="00834AAA"/>
    <w:rsid w:val="00835CDD"/>
    <w:rsid w:val="00835DFD"/>
    <w:rsid w:val="00840DE0"/>
    <w:rsid w:val="00841719"/>
    <w:rsid w:val="00841BAF"/>
    <w:rsid w:val="008448DC"/>
    <w:rsid w:val="00846121"/>
    <w:rsid w:val="00847CD0"/>
    <w:rsid w:val="0085278F"/>
    <w:rsid w:val="00852B0D"/>
    <w:rsid w:val="00853C21"/>
    <w:rsid w:val="008543EA"/>
    <w:rsid w:val="0085503F"/>
    <w:rsid w:val="0085685A"/>
    <w:rsid w:val="0085691A"/>
    <w:rsid w:val="00856991"/>
    <w:rsid w:val="008607A8"/>
    <w:rsid w:val="0086210E"/>
    <w:rsid w:val="0086354A"/>
    <w:rsid w:val="008655BC"/>
    <w:rsid w:val="00865DEC"/>
    <w:rsid w:val="00866423"/>
    <w:rsid w:val="00867D3F"/>
    <w:rsid w:val="008735FF"/>
    <w:rsid w:val="00875434"/>
    <w:rsid w:val="008768CA"/>
    <w:rsid w:val="00876C71"/>
    <w:rsid w:val="00877EF9"/>
    <w:rsid w:val="00880559"/>
    <w:rsid w:val="00880770"/>
    <w:rsid w:val="008817D0"/>
    <w:rsid w:val="00883FBF"/>
    <w:rsid w:val="008859BD"/>
    <w:rsid w:val="00885E29"/>
    <w:rsid w:val="008861F5"/>
    <w:rsid w:val="00886CFA"/>
    <w:rsid w:val="0088721F"/>
    <w:rsid w:val="008872A4"/>
    <w:rsid w:val="0088754A"/>
    <w:rsid w:val="00891D37"/>
    <w:rsid w:val="00892B21"/>
    <w:rsid w:val="00895526"/>
    <w:rsid w:val="008A50F2"/>
    <w:rsid w:val="008A5A45"/>
    <w:rsid w:val="008A7F36"/>
    <w:rsid w:val="008B06DB"/>
    <w:rsid w:val="008B1B0B"/>
    <w:rsid w:val="008B21BB"/>
    <w:rsid w:val="008B23CF"/>
    <w:rsid w:val="008B5306"/>
    <w:rsid w:val="008B549E"/>
    <w:rsid w:val="008B54E8"/>
    <w:rsid w:val="008B5851"/>
    <w:rsid w:val="008B69CB"/>
    <w:rsid w:val="008B7CEF"/>
    <w:rsid w:val="008B7DCB"/>
    <w:rsid w:val="008C17C5"/>
    <w:rsid w:val="008C2E2A"/>
    <w:rsid w:val="008C3057"/>
    <w:rsid w:val="008C351F"/>
    <w:rsid w:val="008C4A5C"/>
    <w:rsid w:val="008C57E7"/>
    <w:rsid w:val="008C5B2F"/>
    <w:rsid w:val="008C5EEF"/>
    <w:rsid w:val="008C628F"/>
    <w:rsid w:val="008C74FB"/>
    <w:rsid w:val="008D01DD"/>
    <w:rsid w:val="008D035D"/>
    <w:rsid w:val="008D03D8"/>
    <w:rsid w:val="008D058C"/>
    <w:rsid w:val="008D0C8C"/>
    <w:rsid w:val="008D1876"/>
    <w:rsid w:val="008D2E4D"/>
    <w:rsid w:val="008D531C"/>
    <w:rsid w:val="008D713F"/>
    <w:rsid w:val="008D7A9F"/>
    <w:rsid w:val="008E2EB1"/>
    <w:rsid w:val="008E3028"/>
    <w:rsid w:val="008E30DD"/>
    <w:rsid w:val="008E4941"/>
    <w:rsid w:val="008F031D"/>
    <w:rsid w:val="008F0EA2"/>
    <w:rsid w:val="008F19EE"/>
    <w:rsid w:val="008F3151"/>
    <w:rsid w:val="008F396F"/>
    <w:rsid w:val="008F3DCD"/>
    <w:rsid w:val="008F5A76"/>
    <w:rsid w:val="008F6360"/>
    <w:rsid w:val="008F7538"/>
    <w:rsid w:val="00900F8C"/>
    <w:rsid w:val="009025F6"/>
    <w:rsid w:val="0090271F"/>
    <w:rsid w:val="00902DB9"/>
    <w:rsid w:val="009033FC"/>
    <w:rsid w:val="009037B6"/>
    <w:rsid w:val="0090466A"/>
    <w:rsid w:val="00905E5A"/>
    <w:rsid w:val="00906B95"/>
    <w:rsid w:val="00907717"/>
    <w:rsid w:val="00911B60"/>
    <w:rsid w:val="009127BD"/>
    <w:rsid w:val="0091286C"/>
    <w:rsid w:val="00917882"/>
    <w:rsid w:val="00920526"/>
    <w:rsid w:val="00920C52"/>
    <w:rsid w:val="00921B7A"/>
    <w:rsid w:val="00923655"/>
    <w:rsid w:val="009238E9"/>
    <w:rsid w:val="00924682"/>
    <w:rsid w:val="009248C6"/>
    <w:rsid w:val="00925D6E"/>
    <w:rsid w:val="00926A28"/>
    <w:rsid w:val="009275F2"/>
    <w:rsid w:val="00927CAF"/>
    <w:rsid w:val="00930292"/>
    <w:rsid w:val="009303AA"/>
    <w:rsid w:val="009337B2"/>
    <w:rsid w:val="009339CB"/>
    <w:rsid w:val="00936071"/>
    <w:rsid w:val="00936403"/>
    <w:rsid w:val="00936647"/>
    <w:rsid w:val="00936A7E"/>
    <w:rsid w:val="009376CD"/>
    <w:rsid w:val="00940212"/>
    <w:rsid w:val="00941FD4"/>
    <w:rsid w:val="009423AE"/>
    <w:rsid w:val="00942BCE"/>
    <w:rsid w:val="00942EC2"/>
    <w:rsid w:val="009433FB"/>
    <w:rsid w:val="0094402E"/>
    <w:rsid w:val="00945599"/>
    <w:rsid w:val="0095156D"/>
    <w:rsid w:val="00951A94"/>
    <w:rsid w:val="00951E08"/>
    <w:rsid w:val="0095341E"/>
    <w:rsid w:val="00953E61"/>
    <w:rsid w:val="009540E9"/>
    <w:rsid w:val="009542B1"/>
    <w:rsid w:val="00957A75"/>
    <w:rsid w:val="009601F7"/>
    <w:rsid w:val="0096085D"/>
    <w:rsid w:val="00960BC3"/>
    <w:rsid w:val="00961B32"/>
    <w:rsid w:val="009620CA"/>
    <w:rsid w:val="00962509"/>
    <w:rsid w:val="00964504"/>
    <w:rsid w:val="009647E2"/>
    <w:rsid w:val="00965095"/>
    <w:rsid w:val="009657FB"/>
    <w:rsid w:val="00970AA2"/>
    <w:rsid w:val="00970DB3"/>
    <w:rsid w:val="00971699"/>
    <w:rsid w:val="00971A19"/>
    <w:rsid w:val="00971B84"/>
    <w:rsid w:val="00972207"/>
    <w:rsid w:val="0097356F"/>
    <w:rsid w:val="00973ED7"/>
    <w:rsid w:val="00973F01"/>
    <w:rsid w:val="0097462D"/>
    <w:rsid w:val="00974BB0"/>
    <w:rsid w:val="00975BCD"/>
    <w:rsid w:val="009776E0"/>
    <w:rsid w:val="0098011E"/>
    <w:rsid w:val="00981594"/>
    <w:rsid w:val="0098176B"/>
    <w:rsid w:val="009818A2"/>
    <w:rsid w:val="00981ED1"/>
    <w:rsid w:val="009847B7"/>
    <w:rsid w:val="009861A5"/>
    <w:rsid w:val="009876D6"/>
    <w:rsid w:val="00987E66"/>
    <w:rsid w:val="00990DA7"/>
    <w:rsid w:val="00990E4B"/>
    <w:rsid w:val="00991769"/>
    <w:rsid w:val="0099186A"/>
    <w:rsid w:val="009928A9"/>
    <w:rsid w:val="00993A49"/>
    <w:rsid w:val="00993CEA"/>
    <w:rsid w:val="00993E72"/>
    <w:rsid w:val="0099452F"/>
    <w:rsid w:val="00995498"/>
    <w:rsid w:val="00997560"/>
    <w:rsid w:val="009975EA"/>
    <w:rsid w:val="009A07A9"/>
    <w:rsid w:val="009A0AF3"/>
    <w:rsid w:val="009A1A04"/>
    <w:rsid w:val="009A4348"/>
    <w:rsid w:val="009A640A"/>
    <w:rsid w:val="009A782A"/>
    <w:rsid w:val="009B07CD"/>
    <w:rsid w:val="009B2D74"/>
    <w:rsid w:val="009B4015"/>
    <w:rsid w:val="009B47C7"/>
    <w:rsid w:val="009B5421"/>
    <w:rsid w:val="009B5D89"/>
    <w:rsid w:val="009B6109"/>
    <w:rsid w:val="009B757B"/>
    <w:rsid w:val="009C19E9"/>
    <w:rsid w:val="009C3CCA"/>
    <w:rsid w:val="009C59C0"/>
    <w:rsid w:val="009C7457"/>
    <w:rsid w:val="009D2634"/>
    <w:rsid w:val="009D26F9"/>
    <w:rsid w:val="009D2B0D"/>
    <w:rsid w:val="009D3F4F"/>
    <w:rsid w:val="009D4729"/>
    <w:rsid w:val="009D5E80"/>
    <w:rsid w:val="009D6904"/>
    <w:rsid w:val="009D6EA0"/>
    <w:rsid w:val="009D74A6"/>
    <w:rsid w:val="009D78F7"/>
    <w:rsid w:val="009E0DCD"/>
    <w:rsid w:val="009E0E87"/>
    <w:rsid w:val="009E21AE"/>
    <w:rsid w:val="009E3505"/>
    <w:rsid w:val="009E39BD"/>
    <w:rsid w:val="009E40F6"/>
    <w:rsid w:val="009E71F4"/>
    <w:rsid w:val="009E7528"/>
    <w:rsid w:val="009F1637"/>
    <w:rsid w:val="009F2FE6"/>
    <w:rsid w:val="009F3051"/>
    <w:rsid w:val="009F488A"/>
    <w:rsid w:val="009F63AE"/>
    <w:rsid w:val="009F6D9B"/>
    <w:rsid w:val="00A00847"/>
    <w:rsid w:val="00A0114A"/>
    <w:rsid w:val="00A0131D"/>
    <w:rsid w:val="00A01B52"/>
    <w:rsid w:val="00A026CF"/>
    <w:rsid w:val="00A038D6"/>
    <w:rsid w:val="00A048D3"/>
    <w:rsid w:val="00A06FD1"/>
    <w:rsid w:val="00A07614"/>
    <w:rsid w:val="00A10213"/>
    <w:rsid w:val="00A10F02"/>
    <w:rsid w:val="00A11F44"/>
    <w:rsid w:val="00A135F0"/>
    <w:rsid w:val="00A136EE"/>
    <w:rsid w:val="00A13E11"/>
    <w:rsid w:val="00A144F7"/>
    <w:rsid w:val="00A17176"/>
    <w:rsid w:val="00A17F97"/>
    <w:rsid w:val="00A204CA"/>
    <w:rsid w:val="00A209D6"/>
    <w:rsid w:val="00A21A3F"/>
    <w:rsid w:val="00A22261"/>
    <w:rsid w:val="00A22731"/>
    <w:rsid w:val="00A22738"/>
    <w:rsid w:val="00A2328B"/>
    <w:rsid w:val="00A2365A"/>
    <w:rsid w:val="00A23BF7"/>
    <w:rsid w:val="00A2542B"/>
    <w:rsid w:val="00A269A4"/>
    <w:rsid w:val="00A30912"/>
    <w:rsid w:val="00A320DA"/>
    <w:rsid w:val="00A3272A"/>
    <w:rsid w:val="00A32CF0"/>
    <w:rsid w:val="00A33D53"/>
    <w:rsid w:val="00A33EFE"/>
    <w:rsid w:val="00A3447E"/>
    <w:rsid w:val="00A3509E"/>
    <w:rsid w:val="00A3580C"/>
    <w:rsid w:val="00A358CB"/>
    <w:rsid w:val="00A3676A"/>
    <w:rsid w:val="00A36F5F"/>
    <w:rsid w:val="00A42583"/>
    <w:rsid w:val="00A430EC"/>
    <w:rsid w:val="00A44E7F"/>
    <w:rsid w:val="00A45D48"/>
    <w:rsid w:val="00A4746E"/>
    <w:rsid w:val="00A47E4C"/>
    <w:rsid w:val="00A504E0"/>
    <w:rsid w:val="00A50B61"/>
    <w:rsid w:val="00A53724"/>
    <w:rsid w:val="00A54B2B"/>
    <w:rsid w:val="00A6046A"/>
    <w:rsid w:val="00A62261"/>
    <w:rsid w:val="00A62645"/>
    <w:rsid w:val="00A62A6C"/>
    <w:rsid w:val="00A641F6"/>
    <w:rsid w:val="00A64958"/>
    <w:rsid w:val="00A64CBD"/>
    <w:rsid w:val="00A703B6"/>
    <w:rsid w:val="00A70673"/>
    <w:rsid w:val="00A7070B"/>
    <w:rsid w:val="00A70A45"/>
    <w:rsid w:val="00A7139C"/>
    <w:rsid w:val="00A71E60"/>
    <w:rsid w:val="00A71F0F"/>
    <w:rsid w:val="00A72A6C"/>
    <w:rsid w:val="00A73318"/>
    <w:rsid w:val="00A73893"/>
    <w:rsid w:val="00A766CE"/>
    <w:rsid w:val="00A77CCF"/>
    <w:rsid w:val="00A81EA8"/>
    <w:rsid w:val="00A82346"/>
    <w:rsid w:val="00A8298F"/>
    <w:rsid w:val="00A83CA1"/>
    <w:rsid w:val="00A84891"/>
    <w:rsid w:val="00A85A07"/>
    <w:rsid w:val="00A87FB0"/>
    <w:rsid w:val="00A9017A"/>
    <w:rsid w:val="00A90238"/>
    <w:rsid w:val="00A94730"/>
    <w:rsid w:val="00A947CE"/>
    <w:rsid w:val="00A9671C"/>
    <w:rsid w:val="00A97C4E"/>
    <w:rsid w:val="00A97FE1"/>
    <w:rsid w:val="00AA0EF9"/>
    <w:rsid w:val="00AA0FE0"/>
    <w:rsid w:val="00AA10B0"/>
    <w:rsid w:val="00AA1553"/>
    <w:rsid w:val="00AA16D0"/>
    <w:rsid w:val="00AA1846"/>
    <w:rsid w:val="00AA2621"/>
    <w:rsid w:val="00AA2D17"/>
    <w:rsid w:val="00AA6F20"/>
    <w:rsid w:val="00AA7097"/>
    <w:rsid w:val="00AB1035"/>
    <w:rsid w:val="00AB12F0"/>
    <w:rsid w:val="00AB1866"/>
    <w:rsid w:val="00AB3920"/>
    <w:rsid w:val="00AB4154"/>
    <w:rsid w:val="00AB629A"/>
    <w:rsid w:val="00AB6C89"/>
    <w:rsid w:val="00AC356F"/>
    <w:rsid w:val="00AC4E4E"/>
    <w:rsid w:val="00AC5479"/>
    <w:rsid w:val="00AC5491"/>
    <w:rsid w:val="00AC5FED"/>
    <w:rsid w:val="00AC6B3F"/>
    <w:rsid w:val="00AD3CC8"/>
    <w:rsid w:val="00AD52A7"/>
    <w:rsid w:val="00AD5E13"/>
    <w:rsid w:val="00AD5E7B"/>
    <w:rsid w:val="00AD6868"/>
    <w:rsid w:val="00AD74F4"/>
    <w:rsid w:val="00AD7E7C"/>
    <w:rsid w:val="00AE12FF"/>
    <w:rsid w:val="00AE1805"/>
    <w:rsid w:val="00AE25E0"/>
    <w:rsid w:val="00AE2E04"/>
    <w:rsid w:val="00AE32C2"/>
    <w:rsid w:val="00AE5194"/>
    <w:rsid w:val="00AE597A"/>
    <w:rsid w:val="00AF2DA5"/>
    <w:rsid w:val="00AF34A1"/>
    <w:rsid w:val="00AF4E8F"/>
    <w:rsid w:val="00AF5D97"/>
    <w:rsid w:val="00AF66F7"/>
    <w:rsid w:val="00AF74D2"/>
    <w:rsid w:val="00AF7D02"/>
    <w:rsid w:val="00B00F55"/>
    <w:rsid w:val="00B01206"/>
    <w:rsid w:val="00B01BB7"/>
    <w:rsid w:val="00B034BE"/>
    <w:rsid w:val="00B04518"/>
    <w:rsid w:val="00B04F22"/>
    <w:rsid w:val="00B05380"/>
    <w:rsid w:val="00B0546D"/>
    <w:rsid w:val="00B05962"/>
    <w:rsid w:val="00B059F6"/>
    <w:rsid w:val="00B0629A"/>
    <w:rsid w:val="00B106EF"/>
    <w:rsid w:val="00B12370"/>
    <w:rsid w:val="00B12E5D"/>
    <w:rsid w:val="00B13F75"/>
    <w:rsid w:val="00B151F2"/>
    <w:rsid w:val="00B15449"/>
    <w:rsid w:val="00B1620B"/>
    <w:rsid w:val="00B16C2F"/>
    <w:rsid w:val="00B17F3C"/>
    <w:rsid w:val="00B223F8"/>
    <w:rsid w:val="00B22ED9"/>
    <w:rsid w:val="00B22EEB"/>
    <w:rsid w:val="00B26372"/>
    <w:rsid w:val="00B26E69"/>
    <w:rsid w:val="00B27303"/>
    <w:rsid w:val="00B302FE"/>
    <w:rsid w:val="00B305DE"/>
    <w:rsid w:val="00B30628"/>
    <w:rsid w:val="00B31FBA"/>
    <w:rsid w:val="00B33A46"/>
    <w:rsid w:val="00B346A7"/>
    <w:rsid w:val="00B35151"/>
    <w:rsid w:val="00B352AE"/>
    <w:rsid w:val="00B35E2F"/>
    <w:rsid w:val="00B37894"/>
    <w:rsid w:val="00B401D8"/>
    <w:rsid w:val="00B40B98"/>
    <w:rsid w:val="00B40E72"/>
    <w:rsid w:val="00B4345D"/>
    <w:rsid w:val="00B439B2"/>
    <w:rsid w:val="00B45521"/>
    <w:rsid w:val="00B46203"/>
    <w:rsid w:val="00B46C80"/>
    <w:rsid w:val="00B47616"/>
    <w:rsid w:val="00B47FD1"/>
    <w:rsid w:val="00B5160A"/>
    <w:rsid w:val="00B516BB"/>
    <w:rsid w:val="00B518E1"/>
    <w:rsid w:val="00B527B7"/>
    <w:rsid w:val="00B52BD7"/>
    <w:rsid w:val="00B53A3B"/>
    <w:rsid w:val="00B5751D"/>
    <w:rsid w:val="00B575A9"/>
    <w:rsid w:val="00B57A5A"/>
    <w:rsid w:val="00B601BD"/>
    <w:rsid w:val="00B60B5F"/>
    <w:rsid w:val="00B60E30"/>
    <w:rsid w:val="00B60EC0"/>
    <w:rsid w:val="00B62917"/>
    <w:rsid w:val="00B62C62"/>
    <w:rsid w:val="00B62E90"/>
    <w:rsid w:val="00B659ED"/>
    <w:rsid w:val="00B669E9"/>
    <w:rsid w:val="00B671F8"/>
    <w:rsid w:val="00B67335"/>
    <w:rsid w:val="00B67E21"/>
    <w:rsid w:val="00B718CC"/>
    <w:rsid w:val="00B72BE9"/>
    <w:rsid w:val="00B73158"/>
    <w:rsid w:val="00B735E6"/>
    <w:rsid w:val="00B73C40"/>
    <w:rsid w:val="00B74E13"/>
    <w:rsid w:val="00B75029"/>
    <w:rsid w:val="00B7538C"/>
    <w:rsid w:val="00B754CB"/>
    <w:rsid w:val="00B820C9"/>
    <w:rsid w:val="00B84598"/>
    <w:rsid w:val="00B84DB2"/>
    <w:rsid w:val="00B85B32"/>
    <w:rsid w:val="00B85FFF"/>
    <w:rsid w:val="00B862D9"/>
    <w:rsid w:val="00B86A8A"/>
    <w:rsid w:val="00B86E73"/>
    <w:rsid w:val="00B875CE"/>
    <w:rsid w:val="00B87F8D"/>
    <w:rsid w:val="00B91082"/>
    <w:rsid w:val="00B91F89"/>
    <w:rsid w:val="00B929CC"/>
    <w:rsid w:val="00B9316B"/>
    <w:rsid w:val="00BA21EB"/>
    <w:rsid w:val="00BA59D4"/>
    <w:rsid w:val="00BA6B4C"/>
    <w:rsid w:val="00BA6DA9"/>
    <w:rsid w:val="00BB1031"/>
    <w:rsid w:val="00BB3236"/>
    <w:rsid w:val="00BB4203"/>
    <w:rsid w:val="00BB4F5A"/>
    <w:rsid w:val="00BB5688"/>
    <w:rsid w:val="00BB75CB"/>
    <w:rsid w:val="00BB7A4E"/>
    <w:rsid w:val="00BC0771"/>
    <w:rsid w:val="00BC3555"/>
    <w:rsid w:val="00BC5CC7"/>
    <w:rsid w:val="00BC643B"/>
    <w:rsid w:val="00BC6A8B"/>
    <w:rsid w:val="00BC77A6"/>
    <w:rsid w:val="00BD06BE"/>
    <w:rsid w:val="00BD0983"/>
    <w:rsid w:val="00BD0D42"/>
    <w:rsid w:val="00BD14FC"/>
    <w:rsid w:val="00BD18FB"/>
    <w:rsid w:val="00BD2D93"/>
    <w:rsid w:val="00BD4994"/>
    <w:rsid w:val="00BD49FD"/>
    <w:rsid w:val="00BD5832"/>
    <w:rsid w:val="00BD6B03"/>
    <w:rsid w:val="00BD70BC"/>
    <w:rsid w:val="00BE0648"/>
    <w:rsid w:val="00BE1537"/>
    <w:rsid w:val="00BE1AD0"/>
    <w:rsid w:val="00BE6787"/>
    <w:rsid w:val="00BE6FF7"/>
    <w:rsid w:val="00BE7025"/>
    <w:rsid w:val="00BF168D"/>
    <w:rsid w:val="00BF1AC6"/>
    <w:rsid w:val="00BF2262"/>
    <w:rsid w:val="00BF61EE"/>
    <w:rsid w:val="00BF6283"/>
    <w:rsid w:val="00BF66F8"/>
    <w:rsid w:val="00BF7AE1"/>
    <w:rsid w:val="00C00917"/>
    <w:rsid w:val="00C00FCD"/>
    <w:rsid w:val="00C01637"/>
    <w:rsid w:val="00C0556D"/>
    <w:rsid w:val="00C06982"/>
    <w:rsid w:val="00C07241"/>
    <w:rsid w:val="00C07E44"/>
    <w:rsid w:val="00C1094F"/>
    <w:rsid w:val="00C109A3"/>
    <w:rsid w:val="00C11BA8"/>
    <w:rsid w:val="00C11CFB"/>
    <w:rsid w:val="00C12743"/>
    <w:rsid w:val="00C12B51"/>
    <w:rsid w:val="00C13464"/>
    <w:rsid w:val="00C167A7"/>
    <w:rsid w:val="00C168E1"/>
    <w:rsid w:val="00C16D59"/>
    <w:rsid w:val="00C20061"/>
    <w:rsid w:val="00C2157D"/>
    <w:rsid w:val="00C21DE7"/>
    <w:rsid w:val="00C236EB"/>
    <w:rsid w:val="00C23D3C"/>
    <w:rsid w:val="00C24007"/>
    <w:rsid w:val="00C24650"/>
    <w:rsid w:val="00C2486A"/>
    <w:rsid w:val="00C2516E"/>
    <w:rsid w:val="00C25465"/>
    <w:rsid w:val="00C25E20"/>
    <w:rsid w:val="00C2621F"/>
    <w:rsid w:val="00C26829"/>
    <w:rsid w:val="00C31225"/>
    <w:rsid w:val="00C31806"/>
    <w:rsid w:val="00C31888"/>
    <w:rsid w:val="00C31A05"/>
    <w:rsid w:val="00C32433"/>
    <w:rsid w:val="00C32C0C"/>
    <w:rsid w:val="00C33079"/>
    <w:rsid w:val="00C348B2"/>
    <w:rsid w:val="00C36536"/>
    <w:rsid w:val="00C3668C"/>
    <w:rsid w:val="00C37F69"/>
    <w:rsid w:val="00C40702"/>
    <w:rsid w:val="00C419FD"/>
    <w:rsid w:val="00C42758"/>
    <w:rsid w:val="00C460BE"/>
    <w:rsid w:val="00C47852"/>
    <w:rsid w:val="00C51EF8"/>
    <w:rsid w:val="00C52E03"/>
    <w:rsid w:val="00C54743"/>
    <w:rsid w:val="00C558D8"/>
    <w:rsid w:val="00C55A12"/>
    <w:rsid w:val="00C55D28"/>
    <w:rsid w:val="00C57F83"/>
    <w:rsid w:val="00C624F6"/>
    <w:rsid w:val="00C62618"/>
    <w:rsid w:val="00C62D1F"/>
    <w:rsid w:val="00C63EE5"/>
    <w:rsid w:val="00C64148"/>
    <w:rsid w:val="00C6553E"/>
    <w:rsid w:val="00C65DF5"/>
    <w:rsid w:val="00C66649"/>
    <w:rsid w:val="00C66FFD"/>
    <w:rsid w:val="00C67709"/>
    <w:rsid w:val="00C67E1B"/>
    <w:rsid w:val="00C67FC5"/>
    <w:rsid w:val="00C71065"/>
    <w:rsid w:val="00C73C91"/>
    <w:rsid w:val="00C740F8"/>
    <w:rsid w:val="00C74857"/>
    <w:rsid w:val="00C74EC2"/>
    <w:rsid w:val="00C75753"/>
    <w:rsid w:val="00C769DA"/>
    <w:rsid w:val="00C76BB0"/>
    <w:rsid w:val="00C80931"/>
    <w:rsid w:val="00C81388"/>
    <w:rsid w:val="00C81D85"/>
    <w:rsid w:val="00C8202F"/>
    <w:rsid w:val="00C82F73"/>
    <w:rsid w:val="00C833EE"/>
    <w:rsid w:val="00C83A13"/>
    <w:rsid w:val="00C86868"/>
    <w:rsid w:val="00C86F10"/>
    <w:rsid w:val="00C9068C"/>
    <w:rsid w:val="00C9090C"/>
    <w:rsid w:val="00C91575"/>
    <w:rsid w:val="00C92967"/>
    <w:rsid w:val="00C93D14"/>
    <w:rsid w:val="00C9427C"/>
    <w:rsid w:val="00C95579"/>
    <w:rsid w:val="00C96569"/>
    <w:rsid w:val="00C9732C"/>
    <w:rsid w:val="00CA0426"/>
    <w:rsid w:val="00CA05DB"/>
    <w:rsid w:val="00CA1569"/>
    <w:rsid w:val="00CA24CD"/>
    <w:rsid w:val="00CA353B"/>
    <w:rsid w:val="00CA3C17"/>
    <w:rsid w:val="00CA3D0C"/>
    <w:rsid w:val="00CA57B3"/>
    <w:rsid w:val="00CA5BA1"/>
    <w:rsid w:val="00CA654B"/>
    <w:rsid w:val="00CA7CC4"/>
    <w:rsid w:val="00CB0994"/>
    <w:rsid w:val="00CB1519"/>
    <w:rsid w:val="00CB183F"/>
    <w:rsid w:val="00CB3919"/>
    <w:rsid w:val="00CB4D42"/>
    <w:rsid w:val="00CB569D"/>
    <w:rsid w:val="00CB72B8"/>
    <w:rsid w:val="00CB748F"/>
    <w:rsid w:val="00CC3385"/>
    <w:rsid w:val="00CC3BB9"/>
    <w:rsid w:val="00CC44BA"/>
    <w:rsid w:val="00CC4B63"/>
    <w:rsid w:val="00CC582B"/>
    <w:rsid w:val="00CC5853"/>
    <w:rsid w:val="00CC7211"/>
    <w:rsid w:val="00CC7E0C"/>
    <w:rsid w:val="00CD07D7"/>
    <w:rsid w:val="00CD0BA8"/>
    <w:rsid w:val="00CD1FD9"/>
    <w:rsid w:val="00CD4C7B"/>
    <w:rsid w:val="00CD4E06"/>
    <w:rsid w:val="00CD58FE"/>
    <w:rsid w:val="00CD60AB"/>
    <w:rsid w:val="00CD61B7"/>
    <w:rsid w:val="00CD6F07"/>
    <w:rsid w:val="00CD7A47"/>
    <w:rsid w:val="00CE2F85"/>
    <w:rsid w:val="00CE3CD3"/>
    <w:rsid w:val="00CE5482"/>
    <w:rsid w:val="00CE5B18"/>
    <w:rsid w:val="00CE5BCF"/>
    <w:rsid w:val="00CF015E"/>
    <w:rsid w:val="00CF0680"/>
    <w:rsid w:val="00CF36EE"/>
    <w:rsid w:val="00CF54E9"/>
    <w:rsid w:val="00CF6740"/>
    <w:rsid w:val="00CF67E2"/>
    <w:rsid w:val="00CF6C90"/>
    <w:rsid w:val="00CF790B"/>
    <w:rsid w:val="00CF7D22"/>
    <w:rsid w:val="00D00A09"/>
    <w:rsid w:val="00D01F7C"/>
    <w:rsid w:val="00D02BCC"/>
    <w:rsid w:val="00D031B4"/>
    <w:rsid w:val="00D03A3B"/>
    <w:rsid w:val="00D03A93"/>
    <w:rsid w:val="00D03AA0"/>
    <w:rsid w:val="00D0578C"/>
    <w:rsid w:val="00D06F6E"/>
    <w:rsid w:val="00D11488"/>
    <w:rsid w:val="00D1227B"/>
    <w:rsid w:val="00D125E5"/>
    <w:rsid w:val="00D12BF7"/>
    <w:rsid w:val="00D15372"/>
    <w:rsid w:val="00D2377D"/>
    <w:rsid w:val="00D24031"/>
    <w:rsid w:val="00D24D8D"/>
    <w:rsid w:val="00D25739"/>
    <w:rsid w:val="00D27A40"/>
    <w:rsid w:val="00D319A1"/>
    <w:rsid w:val="00D325E1"/>
    <w:rsid w:val="00D33BE3"/>
    <w:rsid w:val="00D34BEF"/>
    <w:rsid w:val="00D363D9"/>
    <w:rsid w:val="00D36CFC"/>
    <w:rsid w:val="00D3792D"/>
    <w:rsid w:val="00D37FFC"/>
    <w:rsid w:val="00D40580"/>
    <w:rsid w:val="00D43E7E"/>
    <w:rsid w:val="00D44018"/>
    <w:rsid w:val="00D44D73"/>
    <w:rsid w:val="00D45256"/>
    <w:rsid w:val="00D45AD5"/>
    <w:rsid w:val="00D461A5"/>
    <w:rsid w:val="00D46365"/>
    <w:rsid w:val="00D4672D"/>
    <w:rsid w:val="00D47115"/>
    <w:rsid w:val="00D50911"/>
    <w:rsid w:val="00D5099F"/>
    <w:rsid w:val="00D509E2"/>
    <w:rsid w:val="00D50EBE"/>
    <w:rsid w:val="00D5225E"/>
    <w:rsid w:val="00D52948"/>
    <w:rsid w:val="00D54820"/>
    <w:rsid w:val="00D55544"/>
    <w:rsid w:val="00D5586B"/>
    <w:rsid w:val="00D55E47"/>
    <w:rsid w:val="00D5757D"/>
    <w:rsid w:val="00D62B21"/>
    <w:rsid w:val="00D62E19"/>
    <w:rsid w:val="00D62EA8"/>
    <w:rsid w:val="00D636D5"/>
    <w:rsid w:val="00D63B94"/>
    <w:rsid w:val="00D6524B"/>
    <w:rsid w:val="00D67CD1"/>
    <w:rsid w:val="00D67E60"/>
    <w:rsid w:val="00D70D61"/>
    <w:rsid w:val="00D71776"/>
    <w:rsid w:val="00D71CB9"/>
    <w:rsid w:val="00D73654"/>
    <w:rsid w:val="00D738D6"/>
    <w:rsid w:val="00D74467"/>
    <w:rsid w:val="00D77E9F"/>
    <w:rsid w:val="00D80795"/>
    <w:rsid w:val="00D81509"/>
    <w:rsid w:val="00D81D3B"/>
    <w:rsid w:val="00D84133"/>
    <w:rsid w:val="00D854BE"/>
    <w:rsid w:val="00D87E00"/>
    <w:rsid w:val="00D9134D"/>
    <w:rsid w:val="00D9145E"/>
    <w:rsid w:val="00D91706"/>
    <w:rsid w:val="00D95297"/>
    <w:rsid w:val="00D9656D"/>
    <w:rsid w:val="00D96C5E"/>
    <w:rsid w:val="00D96D11"/>
    <w:rsid w:val="00D97181"/>
    <w:rsid w:val="00DA054E"/>
    <w:rsid w:val="00DA1415"/>
    <w:rsid w:val="00DA4225"/>
    <w:rsid w:val="00DA4D60"/>
    <w:rsid w:val="00DA4DE6"/>
    <w:rsid w:val="00DA4E0D"/>
    <w:rsid w:val="00DA6B17"/>
    <w:rsid w:val="00DA7A03"/>
    <w:rsid w:val="00DA7ACF"/>
    <w:rsid w:val="00DB0346"/>
    <w:rsid w:val="00DB0DB8"/>
    <w:rsid w:val="00DB12BA"/>
    <w:rsid w:val="00DB1818"/>
    <w:rsid w:val="00DB275E"/>
    <w:rsid w:val="00DB3233"/>
    <w:rsid w:val="00DC00DF"/>
    <w:rsid w:val="00DC062B"/>
    <w:rsid w:val="00DC0D74"/>
    <w:rsid w:val="00DC2DDC"/>
    <w:rsid w:val="00DC309B"/>
    <w:rsid w:val="00DC42CD"/>
    <w:rsid w:val="00DC4DA2"/>
    <w:rsid w:val="00DC4EF2"/>
    <w:rsid w:val="00DC5261"/>
    <w:rsid w:val="00DC6BA0"/>
    <w:rsid w:val="00DC7DB4"/>
    <w:rsid w:val="00DD3B79"/>
    <w:rsid w:val="00DD3CE4"/>
    <w:rsid w:val="00DD45F8"/>
    <w:rsid w:val="00DD6C7F"/>
    <w:rsid w:val="00DD7A4E"/>
    <w:rsid w:val="00DD7C63"/>
    <w:rsid w:val="00DE01FF"/>
    <w:rsid w:val="00DE0EC4"/>
    <w:rsid w:val="00DE156F"/>
    <w:rsid w:val="00DE25D2"/>
    <w:rsid w:val="00DE4337"/>
    <w:rsid w:val="00DE4397"/>
    <w:rsid w:val="00DE5082"/>
    <w:rsid w:val="00DE5C79"/>
    <w:rsid w:val="00DE71AD"/>
    <w:rsid w:val="00DF1D20"/>
    <w:rsid w:val="00DF2147"/>
    <w:rsid w:val="00DF2C4E"/>
    <w:rsid w:val="00DF2CCE"/>
    <w:rsid w:val="00DF659A"/>
    <w:rsid w:val="00DF7C20"/>
    <w:rsid w:val="00E038FB"/>
    <w:rsid w:val="00E10595"/>
    <w:rsid w:val="00E12BD0"/>
    <w:rsid w:val="00E12EA6"/>
    <w:rsid w:val="00E13B24"/>
    <w:rsid w:val="00E148D5"/>
    <w:rsid w:val="00E14A25"/>
    <w:rsid w:val="00E14D3E"/>
    <w:rsid w:val="00E15A85"/>
    <w:rsid w:val="00E17574"/>
    <w:rsid w:val="00E20F3D"/>
    <w:rsid w:val="00E21653"/>
    <w:rsid w:val="00E21B12"/>
    <w:rsid w:val="00E26D64"/>
    <w:rsid w:val="00E27ABF"/>
    <w:rsid w:val="00E27B1F"/>
    <w:rsid w:val="00E30C89"/>
    <w:rsid w:val="00E31BF1"/>
    <w:rsid w:val="00E32096"/>
    <w:rsid w:val="00E3283C"/>
    <w:rsid w:val="00E32D98"/>
    <w:rsid w:val="00E337A1"/>
    <w:rsid w:val="00E37320"/>
    <w:rsid w:val="00E412C9"/>
    <w:rsid w:val="00E41AE0"/>
    <w:rsid w:val="00E431EE"/>
    <w:rsid w:val="00E439A2"/>
    <w:rsid w:val="00E46C08"/>
    <w:rsid w:val="00E471CF"/>
    <w:rsid w:val="00E4742D"/>
    <w:rsid w:val="00E50422"/>
    <w:rsid w:val="00E50CD2"/>
    <w:rsid w:val="00E52704"/>
    <w:rsid w:val="00E53163"/>
    <w:rsid w:val="00E56458"/>
    <w:rsid w:val="00E56822"/>
    <w:rsid w:val="00E62835"/>
    <w:rsid w:val="00E639CA"/>
    <w:rsid w:val="00E6480E"/>
    <w:rsid w:val="00E6505A"/>
    <w:rsid w:val="00E65349"/>
    <w:rsid w:val="00E65962"/>
    <w:rsid w:val="00E66BD9"/>
    <w:rsid w:val="00E73314"/>
    <w:rsid w:val="00E7468A"/>
    <w:rsid w:val="00E748AD"/>
    <w:rsid w:val="00E74983"/>
    <w:rsid w:val="00E74EEE"/>
    <w:rsid w:val="00E77645"/>
    <w:rsid w:val="00E80E7D"/>
    <w:rsid w:val="00E820FE"/>
    <w:rsid w:val="00E821A2"/>
    <w:rsid w:val="00E82984"/>
    <w:rsid w:val="00E82C60"/>
    <w:rsid w:val="00E83221"/>
    <w:rsid w:val="00E83463"/>
    <w:rsid w:val="00E83697"/>
    <w:rsid w:val="00E836B1"/>
    <w:rsid w:val="00E83B2D"/>
    <w:rsid w:val="00E859B6"/>
    <w:rsid w:val="00E8672E"/>
    <w:rsid w:val="00E86852"/>
    <w:rsid w:val="00E868C9"/>
    <w:rsid w:val="00E86E6D"/>
    <w:rsid w:val="00E9092B"/>
    <w:rsid w:val="00E92025"/>
    <w:rsid w:val="00E9298E"/>
    <w:rsid w:val="00E94F23"/>
    <w:rsid w:val="00E94F85"/>
    <w:rsid w:val="00E95038"/>
    <w:rsid w:val="00E972AB"/>
    <w:rsid w:val="00E9794F"/>
    <w:rsid w:val="00EA3EEE"/>
    <w:rsid w:val="00EA4563"/>
    <w:rsid w:val="00EA4AA1"/>
    <w:rsid w:val="00EA5A61"/>
    <w:rsid w:val="00EA66C9"/>
    <w:rsid w:val="00EA7706"/>
    <w:rsid w:val="00EB06A1"/>
    <w:rsid w:val="00EB11B9"/>
    <w:rsid w:val="00EB1D1F"/>
    <w:rsid w:val="00EB244F"/>
    <w:rsid w:val="00EB5924"/>
    <w:rsid w:val="00EB59FA"/>
    <w:rsid w:val="00EB5D32"/>
    <w:rsid w:val="00EB6D0D"/>
    <w:rsid w:val="00EB752D"/>
    <w:rsid w:val="00EB789D"/>
    <w:rsid w:val="00EC0963"/>
    <w:rsid w:val="00EC0CA3"/>
    <w:rsid w:val="00EC1C3B"/>
    <w:rsid w:val="00EC268F"/>
    <w:rsid w:val="00EC4574"/>
    <w:rsid w:val="00EC4A25"/>
    <w:rsid w:val="00EC4B97"/>
    <w:rsid w:val="00EC61BE"/>
    <w:rsid w:val="00EC6785"/>
    <w:rsid w:val="00EC79CF"/>
    <w:rsid w:val="00ED114A"/>
    <w:rsid w:val="00ED2C81"/>
    <w:rsid w:val="00ED3A81"/>
    <w:rsid w:val="00ED4E48"/>
    <w:rsid w:val="00ED5797"/>
    <w:rsid w:val="00EE1E50"/>
    <w:rsid w:val="00EE284D"/>
    <w:rsid w:val="00EE3FA4"/>
    <w:rsid w:val="00EE41E4"/>
    <w:rsid w:val="00EE45DD"/>
    <w:rsid w:val="00EE73BB"/>
    <w:rsid w:val="00EF2BD1"/>
    <w:rsid w:val="00EF3B86"/>
    <w:rsid w:val="00EF40EC"/>
    <w:rsid w:val="00EF4143"/>
    <w:rsid w:val="00EF4386"/>
    <w:rsid w:val="00EF612C"/>
    <w:rsid w:val="00EF6DFC"/>
    <w:rsid w:val="00F007C5"/>
    <w:rsid w:val="00F0087F"/>
    <w:rsid w:val="00F025A2"/>
    <w:rsid w:val="00F036E9"/>
    <w:rsid w:val="00F03B66"/>
    <w:rsid w:val="00F03F15"/>
    <w:rsid w:val="00F0495E"/>
    <w:rsid w:val="00F07388"/>
    <w:rsid w:val="00F07A73"/>
    <w:rsid w:val="00F10339"/>
    <w:rsid w:val="00F10D2A"/>
    <w:rsid w:val="00F11302"/>
    <w:rsid w:val="00F11F95"/>
    <w:rsid w:val="00F136C2"/>
    <w:rsid w:val="00F136D8"/>
    <w:rsid w:val="00F1446A"/>
    <w:rsid w:val="00F1584F"/>
    <w:rsid w:val="00F2026E"/>
    <w:rsid w:val="00F21AB8"/>
    <w:rsid w:val="00F2210A"/>
    <w:rsid w:val="00F228EB"/>
    <w:rsid w:val="00F22F44"/>
    <w:rsid w:val="00F23851"/>
    <w:rsid w:val="00F23BBD"/>
    <w:rsid w:val="00F241B4"/>
    <w:rsid w:val="00F27AD3"/>
    <w:rsid w:val="00F27E84"/>
    <w:rsid w:val="00F30157"/>
    <w:rsid w:val="00F3071E"/>
    <w:rsid w:val="00F31372"/>
    <w:rsid w:val="00F31BFA"/>
    <w:rsid w:val="00F322A6"/>
    <w:rsid w:val="00F32B70"/>
    <w:rsid w:val="00F349BB"/>
    <w:rsid w:val="00F353CA"/>
    <w:rsid w:val="00F35C8C"/>
    <w:rsid w:val="00F37743"/>
    <w:rsid w:val="00F40C2F"/>
    <w:rsid w:val="00F42493"/>
    <w:rsid w:val="00F44382"/>
    <w:rsid w:val="00F45D1D"/>
    <w:rsid w:val="00F461E3"/>
    <w:rsid w:val="00F47FC4"/>
    <w:rsid w:val="00F516F8"/>
    <w:rsid w:val="00F52F10"/>
    <w:rsid w:val="00F52F8D"/>
    <w:rsid w:val="00F538B7"/>
    <w:rsid w:val="00F53B24"/>
    <w:rsid w:val="00F53D70"/>
    <w:rsid w:val="00F54400"/>
    <w:rsid w:val="00F54A3D"/>
    <w:rsid w:val="00F54CB0"/>
    <w:rsid w:val="00F56B92"/>
    <w:rsid w:val="00F56FF4"/>
    <w:rsid w:val="00F5707C"/>
    <w:rsid w:val="00F5785B"/>
    <w:rsid w:val="00F579CD"/>
    <w:rsid w:val="00F62AB8"/>
    <w:rsid w:val="00F653B8"/>
    <w:rsid w:val="00F655A1"/>
    <w:rsid w:val="00F66BA8"/>
    <w:rsid w:val="00F67176"/>
    <w:rsid w:val="00F67C23"/>
    <w:rsid w:val="00F67D3F"/>
    <w:rsid w:val="00F704B5"/>
    <w:rsid w:val="00F70C45"/>
    <w:rsid w:val="00F70E4F"/>
    <w:rsid w:val="00F71B89"/>
    <w:rsid w:val="00F723C3"/>
    <w:rsid w:val="00F7353C"/>
    <w:rsid w:val="00F7439C"/>
    <w:rsid w:val="00F74940"/>
    <w:rsid w:val="00F74C0A"/>
    <w:rsid w:val="00F74DFC"/>
    <w:rsid w:val="00F76828"/>
    <w:rsid w:val="00F76CAD"/>
    <w:rsid w:val="00F76F8F"/>
    <w:rsid w:val="00F805A1"/>
    <w:rsid w:val="00F81F66"/>
    <w:rsid w:val="00F81FBE"/>
    <w:rsid w:val="00F835CE"/>
    <w:rsid w:val="00F841D5"/>
    <w:rsid w:val="00F852E3"/>
    <w:rsid w:val="00F85501"/>
    <w:rsid w:val="00F86DF4"/>
    <w:rsid w:val="00F87048"/>
    <w:rsid w:val="00F87257"/>
    <w:rsid w:val="00F8791D"/>
    <w:rsid w:val="00F902CA"/>
    <w:rsid w:val="00F90957"/>
    <w:rsid w:val="00F90C9D"/>
    <w:rsid w:val="00F923A3"/>
    <w:rsid w:val="00F92578"/>
    <w:rsid w:val="00F93710"/>
    <w:rsid w:val="00F941DF"/>
    <w:rsid w:val="00F94A9D"/>
    <w:rsid w:val="00F94D22"/>
    <w:rsid w:val="00F96EE6"/>
    <w:rsid w:val="00F97431"/>
    <w:rsid w:val="00FA1266"/>
    <w:rsid w:val="00FA1C69"/>
    <w:rsid w:val="00FA1EA2"/>
    <w:rsid w:val="00FA250A"/>
    <w:rsid w:val="00FA6736"/>
    <w:rsid w:val="00FA70E1"/>
    <w:rsid w:val="00FA7F6D"/>
    <w:rsid w:val="00FB36FA"/>
    <w:rsid w:val="00FC1192"/>
    <w:rsid w:val="00FC297D"/>
    <w:rsid w:val="00FC32BA"/>
    <w:rsid w:val="00FC78B2"/>
    <w:rsid w:val="00FD04E4"/>
    <w:rsid w:val="00FD069F"/>
    <w:rsid w:val="00FD1854"/>
    <w:rsid w:val="00FD1A25"/>
    <w:rsid w:val="00FD338F"/>
    <w:rsid w:val="00FD42D4"/>
    <w:rsid w:val="00FD4BDA"/>
    <w:rsid w:val="00FD5052"/>
    <w:rsid w:val="00FD55DF"/>
    <w:rsid w:val="00FD5EFE"/>
    <w:rsid w:val="00FD5F46"/>
    <w:rsid w:val="00FD6284"/>
    <w:rsid w:val="00FE069E"/>
    <w:rsid w:val="00FE106D"/>
    <w:rsid w:val="00FE251B"/>
    <w:rsid w:val="00FE3B82"/>
    <w:rsid w:val="00FE3E82"/>
    <w:rsid w:val="00FE42FF"/>
    <w:rsid w:val="00FE4F93"/>
    <w:rsid w:val="00FE620D"/>
    <w:rsid w:val="00FE706B"/>
    <w:rsid w:val="00FE746C"/>
    <w:rsid w:val="00FE780A"/>
    <w:rsid w:val="00FE7D0D"/>
    <w:rsid w:val="00FF2834"/>
    <w:rsid w:val="00FF4545"/>
    <w:rsid w:val="00FF5A28"/>
    <w:rsid w:val="02C2B91B"/>
    <w:rsid w:val="0B4FE03F"/>
    <w:rsid w:val="0D0C82BD"/>
    <w:rsid w:val="0D322D5E"/>
    <w:rsid w:val="0DF8D0DB"/>
    <w:rsid w:val="145CB669"/>
    <w:rsid w:val="182BE1A7"/>
    <w:rsid w:val="198EFB24"/>
    <w:rsid w:val="1A258C5B"/>
    <w:rsid w:val="20B472BF"/>
    <w:rsid w:val="21A5A465"/>
    <w:rsid w:val="25AF585C"/>
    <w:rsid w:val="26D5E6F0"/>
    <w:rsid w:val="276D0C6B"/>
    <w:rsid w:val="2777944A"/>
    <w:rsid w:val="28588933"/>
    <w:rsid w:val="2A7195A8"/>
    <w:rsid w:val="2B3A9064"/>
    <w:rsid w:val="2F313789"/>
    <w:rsid w:val="2F5A8C8B"/>
    <w:rsid w:val="3079215A"/>
    <w:rsid w:val="319089A8"/>
    <w:rsid w:val="31C00633"/>
    <w:rsid w:val="356391C2"/>
    <w:rsid w:val="35D0A389"/>
    <w:rsid w:val="363AD665"/>
    <w:rsid w:val="369810E9"/>
    <w:rsid w:val="37851C7A"/>
    <w:rsid w:val="3C752A85"/>
    <w:rsid w:val="3C9F48B6"/>
    <w:rsid w:val="3E9709C3"/>
    <w:rsid w:val="3EAD5B4F"/>
    <w:rsid w:val="40346004"/>
    <w:rsid w:val="437D0CF5"/>
    <w:rsid w:val="45838508"/>
    <w:rsid w:val="46EFAF30"/>
    <w:rsid w:val="49D019C4"/>
    <w:rsid w:val="4A12764F"/>
    <w:rsid w:val="4B41AA73"/>
    <w:rsid w:val="4D5C2E2C"/>
    <w:rsid w:val="4D7FF90E"/>
    <w:rsid w:val="4DE14A52"/>
    <w:rsid w:val="4EE9B7B7"/>
    <w:rsid w:val="5403A28F"/>
    <w:rsid w:val="5534915B"/>
    <w:rsid w:val="55469E3E"/>
    <w:rsid w:val="55E7BE02"/>
    <w:rsid w:val="56FB73C4"/>
    <w:rsid w:val="57658933"/>
    <w:rsid w:val="5BA7C565"/>
    <w:rsid w:val="5BDCA442"/>
    <w:rsid w:val="5F51E240"/>
    <w:rsid w:val="641D7E83"/>
    <w:rsid w:val="6675A049"/>
    <w:rsid w:val="66885EF6"/>
    <w:rsid w:val="6825266C"/>
    <w:rsid w:val="685239C0"/>
    <w:rsid w:val="6EA862D5"/>
    <w:rsid w:val="6F4DF475"/>
    <w:rsid w:val="70927620"/>
    <w:rsid w:val="72043A09"/>
    <w:rsid w:val="77A11F70"/>
    <w:rsid w:val="79AAF55F"/>
    <w:rsid w:val="7EE4DA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0CEFA5A-9E63-4558-8959-D7359CC0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A64CBD"/>
    <w:tblPr/>
  </w:style>
  <w:style w:type="paragraph" w:styleId="Revision">
    <w:name w:val="Revision"/>
    <w:hidden/>
    <w:uiPriority w:val="99"/>
    <w:semiHidden/>
    <w:rsid w:val="00D363D9"/>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0702A3"/>
    <w:rPr>
      <w:lang w:eastAsia="en-US"/>
    </w:rPr>
  </w:style>
  <w:style w:type="character" w:styleId="Mention">
    <w:name w:val="Mention"/>
    <w:basedOn w:val="DefaultParagraphFont"/>
    <w:uiPriority w:val="99"/>
    <w:unhideWhenUsed/>
    <w:rsid w:val="001C417C"/>
    <w:rPr>
      <w:color w:val="2B579A"/>
      <w:shd w:val="clear" w:color="auto" w:fill="E1DFDD"/>
    </w:rPr>
  </w:style>
  <w:style w:type="paragraph" w:customStyle="1" w:styleId="TDocTitle">
    <w:name w:val="TDoc Title"/>
    <w:basedOn w:val="Normal"/>
    <w:link w:val="TDocTitleChar"/>
    <w:qFormat/>
    <w:rsid w:val="00BB4203"/>
    <w:pPr>
      <w:spacing w:before="240" w:after="0"/>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BB4203"/>
    <w:pPr>
      <w:spacing w:before="0"/>
    </w:pPr>
    <w:rPr>
      <w:b w:val="0"/>
    </w:rPr>
  </w:style>
  <w:style w:type="character" w:customStyle="1" w:styleId="TDocTitleChar">
    <w:name w:val="TDoc Title Char"/>
    <w:basedOn w:val="DefaultParagraphFont"/>
    <w:link w:val="TDocTitle"/>
    <w:rsid w:val="00BB4203"/>
    <w:rPr>
      <w:rFonts w:ascii="Calibri" w:eastAsia="MS Mincho" w:hAnsi="Calibri" w:cs="Calibri"/>
      <w:b/>
      <w:color w:val="00589A"/>
      <w:szCs w:val="24"/>
    </w:rPr>
  </w:style>
  <w:style w:type="character" w:customStyle="1" w:styleId="TDocContentChar">
    <w:name w:val="TDoc Content Char"/>
    <w:basedOn w:val="TDocTitleChar"/>
    <w:link w:val="TDocContent"/>
    <w:rsid w:val="00BB4203"/>
    <w:rPr>
      <w:rFonts w:ascii="Calibri" w:eastAsia="MS Mincho" w:hAnsi="Calibri" w:cs="Calibri"/>
      <w:b w:val="0"/>
      <w:color w:val="00589A"/>
      <w:szCs w:val="24"/>
    </w:rPr>
  </w:style>
  <w:style w:type="character" w:styleId="FollowedHyperlink">
    <w:name w:val="FollowedHyperlink"/>
    <w:basedOn w:val="DefaultParagraphFont"/>
    <w:rsid w:val="006476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457048">
      <w:bodyDiv w:val="1"/>
      <w:marLeft w:val="0"/>
      <w:marRight w:val="0"/>
      <w:marTop w:val="0"/>
      <w:marBottom w:val="0"/>
      <w:divBdr>
        <w:top w:val="none" w:sz="0" w:space="0" w:color="auto"/>
        <w:left w:val="none" w:sz="0" w:space="0" w:color="auto"/>
        <w:bottom w:val="none" w:sz="0" w:space="0" w:color="auto"/>
        <w:right w:val="none" w:sz="0" w:space="0" w:color="auto"/>
      </w:divBdr>
      <w:divsChild>
        <w:div w:id="1560359286">
          <w:marLeft w:val="288"/>
          <w:marRight w:val="0"/>
          <w:marTop w:val="0"/>
          <w:marBottom w:val="120"/>
          <w:divBdr>
            <w:top w:val="none" w:sz="0" w:space="0" w:color="auto"/>
            <w:left w:val="none" w:sz="0" w:space="0" w:color="auto"/>
            <w:bottom w:val="none" w:sz="0" w:space="0" w:color="auto"/>
            <w:right w:val="none" w:sz="0" w:space="0" w:color="auto"/>
          </w:divBdr>
        </w:div>
      </w:divsChild>
    </w:div>
    <w:div w:id="583492208">
      <w:bodyDiv w:val="1"/>
      <w:marLeft w:val="0"/>
      <w:marRight w:val="0"/>
      <w:marTop w:val="0"/>
      <w:marBottom w:val="0"/>
      <w:divBdr>
        <w:top w:val="none" w:sz="0" w:space="0" w:color="auto"/>
        <w:left w:val="none" w:sz="0" w:space="0" w:color="auto"/>
        <w:bottom w:val="none" w:sz="0" w:space="0" w:color="auto"/>
        <w:right w:val="none" w:sz="0" w:space="0" w:color="auto"/>
      </w:divBdr>
    </w:div>
    <w:div w:id="638464926">
      <w:bodyDiv w:val="1"/>
      <w:marLeft w:val="0"/>
      <w:marRight w:val="0"/>
      <w:marTop w:val="0"/>
      <w:marBottom w:val="0"/>
      <w:divBdr>
        <w:top w:val="none" w:sz="0" w:space="0" w:color="auto"/>
        <w:left w:val="none" w:sz="0" w:space="0" w:color="auto"/>
        <w:bottom w:val="none" w:sz="0" w:space="0" w:color="auto"/>
        <w:right w:val="none" w:sz="0" w:space="0" w:color="auto"/>
      </w:divBdr>
      <w:divsChild>
        <w:div w:id="117784101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3483556">
      <w:bodyDiv w:val="1"/>
      <w:marLeft w:val="0"/>
      <w:marRight w:val="0"/>
      <w:marTop w:val="0"/>
      <w:marBottom w:val="0"/>
      <w:divBdr>
        <w:top w:val="none" w:sz="0" w:space="0" w:color="auto"/>
        <w:left w:val="none" w:sz="0" w:space="0" w:color="auto"/>
        <w:bottom w:val="none" w:sz="0" w:space="0" w:color="auto"/>
        <w:right w:val="none" w:sz="0" w:space="0" w:color="auto"/>
      </w:divBdr>
      <w:divsChild>
        <w:div w:id="729575553">
          <w:marLeft w:val="547"/>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718130">
      <w:bodyDiv w:val="1"/>
      <w:marLeft w:val="0"/>
      <w:marRight w:val="0"/>
      <w:marTop w:val="0"/>
      <w:marBottom w:val="0"/>
      <w:divBdr>
        <w:top w:val="none" w:sz="0" w:space="0" w:color="auto"/>
        <w:left w:val="none" w:sz="0" w:space="0" w:color="auto"/>
        <w:bottom w:val="none" w:sz="0" w:space="0" w:color="auto"/>
        <w:right w:val="none" w:sz="0" w:space="0" w:color="auto"/>
      </w:divBdr>
      <w:divsChild>
        <w:div w:id="526452742">
          <w:marLeft w:val="360"/>
          <w:marRight w:val="0"/>
          <w:marTop w:val="0"/>
          <w:marBottom w:val="160"/>
          <w:divBdr>
            <w:top w:val="none" w:sz="0" w:space="0" w:color="auto"/>
            <w:left w:val="none" w:sz="0" w:space="0" w:color="auto"/>
            <w:bottom w:val="none" w:sz="0" w:space="0" w:color="auto"/>
            <w:right w:val="none" w:sz="0" w:space="0" w:color="auto"/>
          </w:divBdr>
        </w:div>
        <w:div w:id="486630049">
          <w:marLeft w:val="734"/>
          <w:marRight w:val="0"/>
          <w:marTop w:val="0"/>
          <w:marBottom w:val="160"/>
          <w:divBdr>
            <w:top w:val="none" w:sz="0" w:space="0" w:color="auto"/>
            <w:left w:val="none" w:sz="0" w:space="0" w:color="auto"/>
            <w:bottom w:val="none" w:sz="0" w:space="0" w:color="auto"/>
            <w:right w:val="none" w:sz="0" w:space="0" w:color="auto"/>
          </w:divBdr>
        </w:div>
        <w:div w:id="10495769">
          <w:marLeft w:val="734"/>
          <w:marRight w:val="0"/>
          <w:marTop w:val="0"/>
          <w:marBottom w:val="160"/>
          <w:divBdr>
            <w:top w:val="none" w:sz="0" w:space="0" w:color="auto"/>
            <w:left w:val="none" w:sz="0" w:space="0" w:color="auto"/>
            <w:bottom w:val="none" w:sz="0" w:space="0" w:color="auto"/>
            <w:right w:val="none" w:sz="0" w:space="0" w:color="auto"/>
          </w:divBdr>
        </w:div>
        <w:div w:id="187375729">
          <w:marLeft w:val="734"/>
          <w:marRight w:val="0"/>
          <w:marTop w:val="0"/>
          <w:marBottom w:val="160"/>
          <w:divBdr>
            <w:top w:val="none" w:sz="0" w:space="0" w:color="auto"/>
            <w:left w:val="none" w:sz="0" w:space="0" w:color="auto"/>
            <w:bottom w:val="none" w:sz="0" w:space="0" w:color="auto"/>
            <w:right w:val="none" w:sz="0" w:space="0" w:color="auto"/>
          </w:divBdr>
        </w:div>
        <w:div w:id="2028870906">
          <w:marLeft w:val="734"/>
          <w:marRight w:val="0"/>
          <w:marTop w:val="0"/>
          <w:marBottom w:val="160"/>
          <w:divBdr>
            <w:top w:val="none" w:sz="0" w:space="0" w:color="auto"/>
            <w:left w:val="none" w:sz="0" w:space="0" w:color="auto"/>
            <w:bottom w:val="none" w:sz="0" w:space="0" w:color="auto"/>
            <w:right w:val="none" w:sz="0" w:space="0" w:color="auto"/>
          </w:divBdr>
        </w:div>
        <w:div w:id="794643738">
          <w:marLeft w:val="734"/>
          <w:marRight w:val="0"/>
          <w:marTop w:val="0"/>
          <w:marBottom w:val="160"/>
          <w:divBdr>
            <w:top w:val="none" w:sz="0" w:space="0" w:color="auto"/>
            <w:left w:val="none" w:sz="0" w:space="0" w:color="auto"/>
            <w:bottom w:val="none" w:sz="0" w:space="0" w:color="auto"/>
            <w:right w:val="none" w:sz="0" w:space="0" w:color="auto"/>
          </w:divBdr>
        </w:div>
        <w:div w:id="1509053224">
          <w:marLeft w:val="1109"/>
          <w:marRight w:val="0"/>
          <w:marTop w:val="0"/>
          <w:marBottom w:val="160"/>
          <w:divBdr>
            <w:top w:val="none" w:sz="0" w:space="0" w:color="auto"/>
            <w:left w:val="none" w:sz="0" w:space="0" w:color="auto"/>
            <w:bottom w:val="none" w:sz="0" w:space="0" w:color="auto"/>
            <w:right w:val="none" w:sz="0" w:space="0" w:color="auto"/>
          </w:divBdr>
        </w:div>
        <w:div w:id="47538084">
          <w:marLeft w:val="1109"/>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841814">
      <w:bodyDiv w:val="1"/>
      <w:marLeft w:val="0"/>
      <w:marRight w:val="0"/>
      <w:marTop w:val="0"/>
      <w:marBottom w:val="0"/>
      <w:divBdr>
        <w:top w:val="none" w:sz="0" w:space="0" w:color="auto"/>
        <w:left w:val="none" w:sz="0" w:space="0" w:color="auto"/>
        <w:bottom w:val="none" w:sz="0" w:space="0" w:color="auto"/>
        <w:right w:val="none" w:sz="0" w:space="0" w:color="auto"/>
      </w:divBdr>
      <w:divsChild>
        <w:div w:id="327557845">
          <w:marLeft w:val="0"/>
          <w:marRight w:val="0"/>
          <w:marTop w:val="0"/>
          <w:marBottom w:val="0"/>
          <w:divBdr>
            <w:top w:val="none" w:sz="0" w:space="0" w:color="auto"/>
            <w:left w:val="none" w:sz="0" w:space="0" w:color="auto"/>
            <w:bottom w:val="none" w:sz="0" w:space="0" w:color="auto"/>
            <w:right w:val="none" w:sz="0" w:space="0" w:color="auto"/>
          </w:divBdr>
        </w:div>
      </w:divsChild>
    </w:div>
    <w:div w:id="1772117845">
      <w:bodyDiv w:val="1"/>
      <w:marLeft w:val="0"/>
      <w:marRight w:val="0"/>
      <w:marTop w:val="0"/>
      <w:marBottom w:val="0"/>
      <w:divBdr>
        <w:top w:val="none" w:sz="0" w:space="0" w:color="auto"/>
        <w:left w:val="none" w:sz="0" w:space="0" w:color="auto"/>
        <w:bottom w:val="none" w:sz="0" w:space="0" w:color="auto"/>
        <w:right w:val="none" w:sz="0" w:space="0" w:color="auto"/>
      </w:divBdr>
      <w:divsChild>
        <w:div w:id="1146630434">
          <w:marLeft w:val="0"/>
          <w:marRight w:val="0"/>
          <w:marTop w:val="0"/>
          <w:marBottom w:val="0"/>
          <w:divBdr>
            <w:top w:val="none" w:sz="0" w:space="0" w:color="auto"/>
            <w:left w:val="none" w:sz="0" w:space="0" w:color="auto"/>
            <w:bottom w:val="none" w:sz="0" w:space="0" w:color="auto"/>
            <w:right w:val="none" w:sz="0" w:space="0" w:color="auto"/>
          </w:divBdr>
        </w:div>
      </w:divsChild>
    </w:div>
    <w:div w:id="1817603892">
      <w:bodyDiv w:val="1"/>
      <w:marLeft w:val="0"/>
      <w:marRight w:val="0"/>
      <w:marTop w:val="0"/>
      <w:marBottom w:val="0"/>
      <w:divBdr>
        <w:top w:val="none" w:sz="0" w:space="0" w:color="auto"/>
        <w:left w:val="none" w:sz="0" w:space="0" w:color="auto"/>
        <w:bottom w:val="none" w:sz="0" w:space="0" w:color="auto"/>
        <w:right w:val="none" w:sz="0" w:space="0" w:color="auto"/>
      </w:divBdr>
      <w:divsChild>
        <w:div w:id="840780956">
          <w:marLeft w:val="562"/>
          <w:marRight w:val="0"/>
          <w:marTop w:val="0"/>
          <w:marBottom w:val="120"/>
          <w:divBdr>
            <w:top w:val="none" w:sz="0" w:space="0" w:color="auto"/>
            <w:left w:val="none" w:sz="0" w:space="0" w:color="auto"/>
            <w:bottom w:val="none" w:sz="0" w:space="0" w:color="auto"/>
            <w:right w:val="none" w:sz="0" w:space="0" w:color="auto"/>
          </w:divBdr>
        </w:div>
        <w:div w:id="852037399">
          <w:marLeft w:val="850"/>
          <w:marRight w:val="0"/>
          <w:marTop w:val="0"/>
          <w:marBottom w:val="120"/>
          <w:divBdr>
            <w:top w:val="none" w:sz="0" w:space="0" w:color="auto"/>
            <w:left w:val="none" w:sz="0" w:space="0" w:color="auto"/>
            <w:bottom w:val="none" w:sz="0" w:space="0" w:color="auto"/>
            <w:right w:val="none" w:sz="0" w:space="0" w:color="auto"/>
          </w:divBdr>
        </w:div>
        <w:div w:id="1933850098">
          <w:marLeft w:val="850"/>
          <w:marRight w:val="0"/>
          <w:marTop w:val="0"/>
          <w:marBottom w:val="120"/>
          <w:divBdr>
            <w:top w:val="none" w:sz="0" w:space="0" w:color="auto"/>
            <w:left w:val="none" w:sz="0" w:space="0" w:color="auto"/>
            <w:bottom w:val="none" w:sz="0" w:space="0" w:color="auto"/>
            <w:right w:val="none" w:sz="0" w:space="0" w:color="auto"/>
          </w:divBdr>
        </w:div>
      </w:divsChild>
    </w:div>
    <w:div w:id="1942637982">
      <w:bodyDiv w:val="1"/>
      <w:marLeft w:val="0"/>
      <w:marRight w:val="0"/>
      <w:marTop w:val="0"/>
      <w:marBottom w:val="0"/>
      <w:divBdr>
        <w:top w:val="none" w:sz="0" w:space="0" w:color="auto"/>
        <w:left w:val="none" w:sz="0" w:space="0" w:color="auto"/>
        <w:bottom w:val="none" w:sz="0" w:space="0" w:color="auto"/>
        <w:right w:val="none" w:sz="0" w:space="0" w:color="auto"/>
      </w:divBdr>
    </w:div>
    <w:div w:id="207489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image" Target="media/image9.tmp"/><Relationship Id="rId3" Type="http://schemas.openxmlformats.org/officeDocument/2006/relationships/customXml" Target="../customXml/item3.xml"/><Relationship Id="rId21" Type="http://schemas.openxmlformats.org/officeDocument/2006/relationships/hyperlink" Target="https://www.3gpp.org/ftp/tsg_ran/WG2_RL2/TSGR2_131bis/Docs/R2-250707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en.wikipedia.org/wiki/Modular_programming" TargetMode="External"/><Relationship Id="rId20" Type="http://schemas.openxmlformats.org/officeDocument/2006/relationships/hyperlink" Target="https://www.3gpp.org/ftp/tsg_ran/WG2_RL2/TSGR2_131bis/Docs/R2-250695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hyperlink" Target="https://en.wikipedia.org/wiki/Composability" TargetMode="External"/><Relationship Id="rId23" Type="http://schemas.openxmlformats.org/officeDocument/2006/relationships/image" Target="media/image6.tmp"/><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ctionary.cambridge.org/dictionary/english/modularity" TargetMode="External"/><Relationship Id="rId22" Type="http://schemas.openxmlformats.org/officeDocument/2006/relationships/image" Target="media/image5.tmp"/><Relationship Id="rId27" Type="http://schemas.openxmlformats.org/officeDocument/2006/relationships/image" Target="media/image10.png"/><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0E45144-668D-4B9F-8F64-CD79020E1BAF}">
    <t:Anchor>
      <t:Comment id="930493613"/>
    </t:Anchor>
    <t:History>
      <t:Event id="{082F6AB8-967A-4790-ACA8-81785141E0BC}" time="2025-11-06T12:15:11.543Z">
        <t:Attribution userId="S::tero.henttonen@nokia.com::8c59b07f-d54f-43e4-8a38-fa95699606b6" userProvider="AD" userName="Tero Henttonen (Nokia)"/>
        <t:Anchor>
          <t:Comment id="930493613"/>
        </t:Anchor>
        <t:Create/>
      </t:Event>
      <t:Event id="{A3BABDEC-5166-476C-93B2-FB7FF0D927A9}" time="2025-11-06T12:15:11.543Z">
        <t:Attribution userId="S::tero.henttonen@nokia.com::8c59b07f-d54f-43e4-8a38-fa95699606b6" userProvider="AD" userName="Tero Henttonen (Nokia)"/>
        <t:Anchor>
          <t:Comment id="930493613"/>
        </t:Anchor>
        <t:Assign userId="S::nirmal.jayawardana@nokia.com::27cd5d54-1ac4-4940-b4b0-900916b36771" userProvider="AD" userName="Nirmal Jayawardana (Nokia)"/>
      </t:Event>
      <t:Event id="{57369625-E807-4DF9-AC80-7BC9560CA4C8}" time="2025-11-06T12:15:11.543Z">
        <t:Attribution userId="S::tero.henttonen@nokia.com::8c59b07f-d54f-43e4-8a38-fa95699606b6" userProvider="AD" userName="Tero Henttonen (Nokia)"/>
        <t:Anchor>
          <t:Comment id="930493613"/>
        </t:Anchor>
        <t:SetTitle title="@Nirmal Jayawardana (Nokia) , can you use “configuration change” instead of “state transition” here?"/>
      </t:Event>
      <t:Event id="{325B37FD-5822-4B6F-8EBD-E3C558AB808C}" time="2025-11-06T12:43:39.902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RBI5PAMIO524-1616901215-61236</_dlc_DocId>
    <_dlc_DocIdUrl xmlns="71c5aaf6-e6ce-465b-b873-5148d2a4c105">
      <Url>https://nokia.sharepoint.com/sites/gxp/_layouts/15/DocIdRedir.aspx?ID=RBI5PAMIO524-1616901215-61236</Url>
      <Description>RBI5PAMIO524-1616901215-61236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3E73442-2E3D-4901-A198-EA548E2F0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4339</Words>
  <Characters>24734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29015</CharactersWithSpaces>
  <SharedDoc>false</SharedDoc>
  <HyperlinkBase/>
  <HLinks>
    <vt:vector size="42" baseType="variant">
      <vt:variant>
        <vt:i4>1900591</vt:i4>
      </vt:variant>
      <vt:variant>
        <vt:i4>27</vt:i4>
      </vt:variant>
      <vt:variant>
        <vt:i4>0</vt:i4>
      </vt:variant>
      <vt:variant>
        <vt:i4>5</vt:i4>
      </vt:variant>
      <vt:variant>
        <vt:lpwstr>https://www.3gpp.org/ftp/tsg_ran/WG2_RL2/TSGR2_131bis/Docs/R2-2507073.zip</vt:lpwstr>
      </vt:variant>
      <vt:variant>
        <vt:lpwstr/>
      </vt:variant>
      <vt:variant>
        <vt:i4>1966114</vt:i4>
      </vt:variant>
      <vt:variant>
        <vt:i4>24</vt:i4>
      </vt:variant>
      <vt:variant>
        <vt:i4>0</vt:i4>
      </vt:variant>
      <vt:variant>
        <vt:i4>5</vt:i4>
      </vt:variant>
      <vt:variant>
        <vt:lpwstr>https://www.3gpp.org/ftp/tsg_ran/WG2_RL2/TSGR2_131bis/Docs/R2-2506957.zip</vt:lpwstr>
      </vt:variant>
      <vt:variant>
        <vt:lpwstr/>
      </vt:variant>
      <vt:variant>
        <vt:i4>8257546</vt:i4>
      </vt:variant>
      <vt:variant>
        <vt:i4>9</vt:i4>
      </vt:variant>
      <vt:variant>
        <vt:i4>0</vt:i4>
      </vt:variant>
      <vt:variant>
        <vt:i4>5</vt:i4>
      </vt:variant>
      <vt:variant>
        <vt:lpwstr>https://en.wikipedia.org/wiki/Modular_programming</vt:lpwstr>
      </vt:variant>
      <vt:variant>
        <vt:lpwstr/>
      </vt:variant>
      <vt:variant>
        <vt:i4>3866740</vt:i4>
      </vt:variant>
      <vt:variant>
        <vt:i4>6</vt:i4>
      </vt:variant>
      <vt:variant>
        <vt:i4>0</vt:i4>
      </vt:variant>
      <vt:variant>
        <vt:i4>5</vt:i4>
      </vt:variant>
      <vt:variant>
        <vt:lpwstr>https://en.wikipedia.org/wiki/Composability</vt:lpwstr>
      </vt:variant>
      <vt:variant>
        <vt:lpwstr/>
      </vt:variant>
      <vt:variant>
        <vt:i4>6684776</vt:i4>
      </vt:variant>
      <vt:variant>
        <vt:i4>3</vt:i4>
      </vt:variant>
      <vt:variant>
        <vt:i4>0</vt:i4>
      </vt:variant>
      <vt:variant>
        <vt:i4>5</vt:i4>
      </vt:variant>
      <vt:variant>
        <vt:lpwstr>https://dictionary.cambridge.org/dictionary/english/modularity</vt:lpwstr>
      </vt:variant>
      <vt:variant>
        <vt:lpwstr/>
      </vt:variant>
      <vt:variant>
        <vt:i4>6094899</vt:i4>
      </vt:variant>
      <vt:variant>
        <vt:i4>3</vt:i4>
      </vt:variant>
      <vt:variant>
        <vt:i4>0</vt:i4>
      </vt:variant>
      <vt:variant>
        <vt:i4>5</vt:i4>
      </vt:variant>
      <vt:variant>
        <vt:lpwstr>mailto:nirmal.jayawardana@nokia.com</vt:lpwstr>
      </vt:variant>
      <vt:variant>
        <vt:lpwstr/>
      </vt:variant>
      <vt:variant>
        <vt:i4>6094899</vt:i4>
      </vt:variant>
      <vt:variant>
        <vt:i4>0</vt:i4>
      </vt:variant>
      <vt:variant>
        <vt:i4>0</vt:i4>
      </vt:variant>
      <vt:variant>
        <vt:i4>5</vt:i4>
      </vt:variant>
      <vt:variant>
        <vt:lpwstr>mailto:nirmal.jayawardana@nokia.com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5</cp:revision>
  <dcterms:created xsi:type="dcterms:W3CDTF">2025-11-07T08:52:00Z</dcterms:created>
  <dcterms:modified xsi:type="dcterms:W3CDTF">2025-11-07T08:59:00Z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567f6816-5768-418f-8211-1f6f74c26259</vt:lpwstr>
  </property>
</Properties>
</file>