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5C68B329" w:rsidR="006255E7" w:rsidRPr="00F87A90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BC0067">
        <w:rPr>
          <w:lang w:val="en-US"/>
        </w:rPr>
        <w:t>3GPP TSG-RAN WG2 #1</w:t>
      </w:r>
      <w:r w:rsidR="002408C5" w:rsidRPr="00BC0067">
        <w:rPr>
          <w:lang w:val="en-US"/>
        </w:rPr>
        <w:t>3</w:t>
      </w:r>
      <w:r w:rsidR="003C687D" w:rsidRPr="00BC0067">
        <w:rPr>
          <w:lang w:val="en-US"/>
        </w:rPr>
        <w:t>1</w:t>
      </w:r>
      <w:r w:rsidRPr="00BC0067">
        <w:rPr>
          <w:lang w:val="en-US"/>
        </w:rPr>
        <w:tab/>
      </w:r>
      <w:r w:rsidR="00BC0067" w:rsidRPr="00BC0067">
        <w:rPr>
          <w:bCs/>
        </w:rPr>
        <w:t>R2-2505808</w:t>
      </w:r>
    </w:p>
    <w:p w14:paraId="024EBC55" w14:textId="77777777" w:rsidR="003C687D" w:rsidRDefault="003C687D" w:rsidP="003C687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bookmarkStart w:id="0" w:name="_Hlk163070749"/>
      <w:r>
        <w:rPr>
          <w:rFonts w:ascii="Arial" w:hAnsi="Arial" w:cs="Arial"/>
          <w:b/>
          <w:sz w:val="24"/>
          <w:lang w:eastAsia="en-US"/>
        </w:rPr>
        <w:t>Bengaluru, India, 25</w:t>
      </w:r>
      <w:r w:rsidRPr="00FC74DF">
        <w:rPr>
          <w:rFonts w:ascii="Arial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  <w:lang w:eastAsia="en-US"/>
        </w:rPr>
        <w:t xml:space="preserve"> – 29</w:t>
      </w:r>
      <w:r>
        <w:rPr>
          <w:rFonts w:ascii="Arial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  <w:lang w:eastAsia="en-US"/>
        </w:rPr>
        <w:t xml:space="preserve"> August, 202</w:t>
      </w:r>
      <w:bookmarkEnd w:id="0"/>
      <w:r>
        <w:rPr>
          <w:rFonts w:ascii="Arial" w:hAnsi="Arial" w:cs="Arial"/>
          <w:b/>
          <w:sz w:val="24"/>
          <w:lang w:eastAsia="en-US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621F53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C7D1F">
        <w:rPr>
          <w:sz w:val="22"/>
          <w:szCs w:val="22"/>
        </w:rPr>
        <w:t>8.</w:t>
      </w:r>
      <w:r w:rsidR="00591234">
        <w:rPr>
          <w:sz w:val="22"/>
          <w:szCs w:val="22"/>
        </w:rPr>
        <w:t>12.</w:t>
      </w:r>
      <w:r w:rsidR="003C687D">
        <w:rPr>
          <w:sz w:val="22"/>
          <w:szCs w:val="22"/>
        </w:rPr>
        <w:t>3</w:t>
      </w:r>
    </w:p>
    <w:p w14:paraId="7554868D" w14:textId="1985350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4D9782F8" w:rsidR="00E90E49" w:rsidRDefault="003D3C45" w:rsidP="00311702">
      <w:pPr>
        <w:pStyle w:val="3GPPHeader"/>
        <w:rPr>
          <w:sz w:val="22"/>
          <w:szCs w:val="22"/>
        </w:rPr>
      </w:pPr>
      <w:r w:rsidRPr="7CE692DB">
        <w:rPr>
          <w:sz w:val="22"/>
          <w:szCs w:val="22"/>
        </w:rPr>
        <w:t>Title:</w:t>
      </w:r>
      <w:r>
        <w:tab/>
      </w:r>
      <w:r w:rsidR="009C4165">
        <w:t>Remaining aspects</w:t>
      </w:r>
      <w:r w:rsidR="003C687D" w:rsidRPr="003C687D">
        <w:t xml:space="preserve"> from other NR MIMO P</w:t>
      </w:r>
      <w:r w:rsidR="003C687D">
        <w:t>h.</w:t>
      </w:r>
      <w:r w:rsidR="003C687D" w:rsidRPr="003C687D">
        <w:t>5 objectives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66AB1735" w14:textId="16D1A31F" w:rsidR="00352C96" w:rsidRPr="005A6A1E" w:rsidRDefault="00230D18" w:rsidP="005A6A1E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0D53DE" w14:textId="38F471F9" w:rsidR="005F79C3" w:rsidRPr="00B36A5D" w:rsidRDefault="00DF2B3B" w:rsidP="00114902">
      <w:pPr>
        <w:rPr>
          <w:lang w:val="en-US"/>
        </w:rPr>
      </w:pPr>
      <w:r w:rsidRPr="00B36A5D">
        <w:rPr>
          <w:rFonts w:ascii="Arial" w:hAnsi="Arial"/>
          <w:lang w:val="en-US" w:eastAsia="zh-CN"/>
        </w:rPr>
        <w:t xml:space="preserve">This contribution discusses </w:t>
      </w:r>
      <w:r w:rsidR="003C687D" w:rsidRPr="00B36A5D">
        <w:rPr>
          <w:rFonts w:ascii="Arial" w:hAnsi="Arial"/>
          <w:lang w:val="en-US" w:eastAsia="zh-CN"/>
        </w:rPr>
        <w:t>remaining open issues</w:t>
      </w:r>
      <w:r w:rsidR="003E61CB" w:rsidRPr="00B36A5D" w:rsidDel="003E61CB">
        <w:rPr>
          <w:rFonts w:ascii="Arial" w:hAnsi="Arial"/>
          <w:lang w:val="en-US" w:eastAsia="zh-CN"/>
        </w:rPr>
        <w:t xml:space="preserve"> </w:t>
      </w:r>
      <w:r w:rsidR="00515155">
        <w:rPr>
          <w:rFonts w:ascii="Arial" w:hAnsi="Arial"/>
          <w:lang w:val="en-US" w:eastAsia="zh-CN"/>
        </w:rPr>
        <w:t xml:space="preserve">for </w:t>
      </w:r>
      <w:r w:rsidR="00E95B0B">
        <w:rPr>
          <w:rFonts w:ascii="Arial" w:hAnsi="Arial"/>
          <w:lang w:val="en-US" w:eastAsia="zh-CN"/>
        </w:rPr>
        <w:t xml:space="preserve">NR MIMO phase 5 objectives </w:t>
      </w:r>
      <w:r w:rsidR="00860571" w:rsidRPr="00B36A5D">
        <w:rPr>
          <w:rFonts w:ascii="Arial" w:hAnsi="Arial"/>
          <w:lang w:val="en-US" w:eastAsia="zh-CN"/>
        </w:rPr>
        <w:t xml:space="preserve">that </w:t>
      </w:r>
      <w:r w:rsidR="008D0573" w:rsidRPr="00B36A5D">
        <w:rPr>
          <w:rFonts w:ascii="Arial" w:hAnsi="Arial"/>
          <w:lang w:val="en-US" w:eastAsia="zh-CN"/>
        </w:rPr>
        <w:t xml:space="preserve">have </w:t>
      </w:r>
      <w:r w:rsidR="00860571" w:rsidRPr="00B36A5D">
        <w:rPr>
          <w:rFonts w:ascii="Arial" w:hAnsi="Arial"/>
          <w:lang w:val="en-US" w:eastAsia="zh-CN"/>
        </w:rPr>
        <w:t>impact to RAN2 specification</w:t>
      </w:r>
      <w:r w:rsidR="0040690E">
        <w:rPr>
          <w:rFonts w:ascii="Arial" w:hAnsi="Arial"/>
          <w:lang w:val="en-US" w:eastAsia="zh-CN"/>
        </w:rPr>
        <w:t>s</w:t>
      </w:r>
      <w:r w:rsidR="00E95B0B">
        <w:rPr>
          <w:rFonts w:ascii="Arial" w:hAnsi="Arial"/>
          <w:lang w:val="en-US" w:eastAsia="zh-CN"/>
        </w:rPr>
        <w:t xml:space="preserve"> (except </w:t>
      </w:r>
      <w:r w:rsidR="00A96FC6" w:rsidRPr="00A96FC6">
        <w:rPr>
          <w:rFonts w:ascii="Arial" w:hAnsi="Arial"/>
          <w:lang w:val="en-US" w:eastAsia="zh-CN"/>
        </w:rPr>
        <w:t xml:space="preserve">Asymmetric DL </w:t>
      </w:r>
      <w:proofErr w:type="spellStart"/>
      <w:r w:rsidR="00A96FC6" w:rsidRPr="00A96FC6">
        <w:rPr>
          <w:rFonts w:ascii="Arial" w:hAnsi="Arial"/>
          <w:lang w:val="en-US" w:eastAsia="zh-CN"/>
        </w:rPr>
        <w:t>sTRP</w:t>
      </w:r>
      <w:proofErr w:type="spellEnd"/>
      <w:r w:rsidR="00A96FC6" w:rsidRPr="00A96FC6">
        <w:rPr>
          <w:rFonts w:ascii="Arial" w:hAnsi="Arial"/>
          <w:lang w:val="en-US" w:eastAsia="zh-CN"/>
        </w:rPr>
        <w:t xml:space="preserve">/UL </w:t>
      </w:r>
      <w:proofErr w:type="spellStart"/>
      <w:r w:rsidR="00A96FC6" w:rsidRPr="00A96FC6">
        <w:rPr>
          <w:rFonts w:ascii="Arial" w:hAnsi="Arial"/>
          <w:lang w:val="en-US" w:eastAsia="zh-CN"/>
        </w:rPr>
        <w:t>mTRP</w:t>
      </w:r>
      <w:proofErr w:type="spellEnd"/>
      <w:r w:rsidR="00A96FC6">
        <w:rPr>
          <w:rFonts w:ascii="Arial" w:hAnsi="Arial"/>
          <w:lang w:val="en-US" w:eastAsia="zh-CN"/>
        </w:rPr>
        <w:t>, which is discussed separately</w:t>
      </w:r>
      <w:r w:rsidR="00E95B0B">
        <w:rPr>
          <w:rFonts w:ascii="Arial" w:hAnsi="Arial"/>
          <w:lang w:val="en-US" w:eastAsia="zh-CN"/>
        </w:rPr>
        <w:t>)</w:t>
      </w:r>
      <w:r w:rsidR="00C16923">
        <w:rPr>
          <w:rFonts w:ascii="Arial" w:hAnsi="Arial"/>
          <w:lang w:val="en-US" w:eastAsia="zh-CN"/>
        </w:rPr>
        <w:t>.</w:t>
      </w:r>
    </w:p>
    <w:p w14:paraId="2CF8491E" w14:textId="1E92A5F9" w:rsidR="0040690E" w:rsidRPr="00CE0424" w:rsidRDefault="0040690E" w:rsidP="0040690E">
      <w:pPr>
        <w:pStyle w:val="Heading1"/>
      </w:pPr>
      <w:r>
        <w:t>2</w:t>
      </w:r>
      <w:r>
        <w:tab/>
        <w:t>Discussion</w:t>
      </w:r>
    </w:p>
    <w:p w14:paraId="3C262F6B" w14:textId="21D94753" w:rsidR="005873D2" w:rsidRDefault="00DA0140" w:rsidP="002D73BC">
      <w:pPr>
        <w:pStyle w:val="Heading2"/>
        <w:shd w:val="clear" w:color="auto" w:fill="auto"/>
      </w:pPr>
      <w:r>
        <w:t>2.</w:t>
      </w:r>
      <w:r w:rsidR="007F40A1">
        <w:t>1</w:t>
      </w:r>
      <w:r w:rsidR="00534528">
        <w:t xml:space="preserve"> </w:t>
      </w:r>
      <w:r>
        <w:t xml:space="preserve">User </w:t>
      </w:r>
      <w:r w:rsidR="0041317A">
        <w:t>P</w:t>
      </w:r>
      <w:r>
        <w:t xml:space="preserve">lane </w:t>
      </w:r>
      <w:r w:rsidR="0041317A">
        <w:t>I</w:t>
      </w:r>
      <w:r>
        <w:t>mpacts</w:t>
      </w:r>
    </w:p>
    <w:p w14:paraId="6D8B2BCB" w14:textId="77777777" w:rsidR="00A813A0" w:rsidRPr="008E08BA" w:rsidRDefault="00A813A0" w:rsidP="00A813A0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</w:t>
      </w:r>
      <w:r w:rsidRPr="00467ED3">
        <w:rPr>
          <w:rFonts w:ascii="Arial" w:hAnsi="Arial"/>
          <w:lang w:val="en-US" w:eastAsia="zh-CN"/>
        </w:rPr>
        <w:t>[Post130][21</w:t>
      </w:r>
      <w:r w:rsidRPr="00467ED3">
        <w:rPr>
          <w:rFonts w:ascii="Arial" w:hAnsi="Arial" w:hint="eastAsia"/>
          <w:lang w:val="en-US" w:eastAsia="zh-CN"/>
        </w:rPr>
        <w:t>9</w:t>
      </w:r>
      <w:r w:rsidRPr="00467ED3">
        <w:rPr>
          <w:rFonts w:ascii="Arial" w:hAnsi="Arial"/>
          <w:lang w:val="en-US" w:eastAsia="zh-CN"/>
        </w:rPr>
        <w:t>][MIMO_Ph5] Running CR for 38.</w:t>
      </w:r>
      <w:r w:rsidRPr="00467ED3">
        <w:rPr>
          <w:rFonts w:ascii="Arial" w:hAnsi="Arial" w:hint="eastAsia"/>
          <w:lang w:val="en-US" w:eastAsia="zh-CN"/>
        </w:rPr>
        <w:t>321</w:t>
      </w:r>
      <w:r>
        <w:rPr>
          <w:rFonts w:ascii="Arial" w:hAnsi="Arial"/>
          <w:lang w:eastAsia="zh-CN"/>
        </w:rPr>
        <w:t xml:space="preserve"> it was discussed whether a UE should initiate Random Access (</w:t>
      </w:r>
      <w:r w:rsidRPr="0072665A">
        <w:rPr>
          <w:rFonts w:ascii="Arial" w:hAnsi="Arial"/>
          <w:lang w:val="en-US" w:eastAsia="zh-CN"/>
        </w:rPr>
        <w:t>RA</w:t>
      </w:r>
      <w:r>
        <w:rPr>
          <w:rFonts w:ascii="Arial" w:hAnsi="Arial"/>
          <w:lang w:val="en-US" w:eastAsia="zh-CN"/>
        </w:rPr>
        <w:t>)</w:t>
      </w:r>
      <w:r w:rsidRPr="0072665A">
        <w:rPr>
          <w:rFonts w:ascii="Arial" w:hAnsi="Arial"/>
          <w:lang w:val="en-US" w:eastAsia="zh-CN"/>
        </w:rPr>
        <w:t xml:space="preserve"> when UEI report is triggered and to be transmitted but TAT is expired</w:t>
      </w:r>
      <w:r>
        <w:rPr>
          <w:rFonts w:ascii="Arial" w:hAnsi="Arial"/>
          <w:lang w:eastAsia="zh-CN"/>
        </w:rPr>
        <w:t>. The discussion was a continuation of what RAN2 considered in RAN2# 130 but did not conclude (</w:t>
      </w:r>
      <w:r w:rsidRPr="004903D6">
        <w:rPr>
          <w:rFonts w:ascii="Arial" w:hAnsi="Arial"/>
          <w:lang w:eastAsia="zh-CN"/>
        </w:rPr>
        <w:t>R2-</w:t>
      </w:r>
      <w:bookmarkStart w:id="1" w:name="OLE_LINK41"/>
      <w:r w:rsidRPr="004903D6">
        <w:rPr>
          <w:rFonts w:ascii="Arial" w:hAnsi="Arial"/>
          <w:lang w:eastAsia="zh-CN"/>
        </w:rPr>
        <w:t>2504626</w:t>
      </w:r>
      <w:bookmarkEnd w:id="1"/>
      <w:r>
        <w:rPr>
          <w:rFonts w:ascii="Arial" w:hAnsi="Arial"/>
          <w:lang w:eastAsia="zh-CN"/>
        </w:rPr>
        <w:t xml:space="preserve">, </w:t>
      </w:r>
      <w:r w:rsidRPr="00A859D0">
        <w:rPr>
          <w:rFonts w:ascii="Arial" w:hAnsi="Arial"/>
          <w:lang w:eastAsia="zh-CN"/>
        </w:rPr>
        <w:t>R2-</w:t>
      </w:r>
      <w:bookmarkStart w:id="2" w:name="OLE_LINK48"/>
      <w:r w:rsidRPr="00A859D0">
        <w:rPr>
          <w:rFonts w:ascii="Arial" w:hAnsi="Arial"/>
          <w:lang w:eastAsia="zh-CN"/>
        </w:rPr>
        <w:t>2504369</w:t>
      </w:r>
      <w:bookmarkEnd w:id="2"/>
      <w:r>
        <w:rPr>
          <w:rFonts w:ascii="Arial" w:hAnsi="Arial"/>
          <w:lang w:eastAsia="zh-CN"/>
        </w:rPr>
        <w:t xml:space="preserve">). </w:t>
      </w:r>
    </w:p>
    <w:p w14:paraId="45FBF24C" w14:textId="7C1F93FC" w:rsidR="00A813A0" w:rsidRDefault="00A813A0" w:rsidP="008B551B">
      <w:pPr>
        <w:rPr>
          <w:rFonts w:ascii="Arial" w:hAnsi="Arial"/>
          <w:lang w:eastAsia="zh-CN"/>
        </w:rPr>
      </w:pPr>
      <w:r w:rsidRPr="00114902">
        <w:rPr>
          <w:rFonts w:ascii="Arial" w:hAnsi="Arial"/>
          <w:lang w:eastAsia="zh-CN"/>
        </w:rPr>
        <w:t xml:space="preserve">In summary, the UE </w:t>
      </w:r>
      <w:r>
        <w:rPr>
          <w:rFonts w:ascii="Arial" w:hAnsi="Arial"/>
          <w:lang w:eastAsia="zh-CN"/>
        </w:rPr>
        <w:t xml:space="preserve">may transmit a Mode-A UEI report on PUSCH, but upon TAT expiry as PUCCH/PUSCH are released, there are no valid UL resources for this transmission. </w:t>
      </w:r>
    </w:p>
    <w:p w14:paraId="7964210F" w14:textId="5D2094DE" w:rsidR="008B551B" w:rsidRDefault="008B551B" w:rsidP="008B551B">
      <w:pPr>
        <w:rPr>
          <w:rFonts w:ascii="Arial" w:hAnsi="Arial"/>
          <w:lang w:val="en-US" w:eastAsia="zh-CN"/>
        </w:rPr>
      </w:pPr>
      <w:r>
        <w:rPr>
          <w:rFonts w:ascii="Arial" w:hAnsi="Arial"/>
          <w:lang w:eastAsia="zh-CN"/>
        </w:rPr>
        <w:t xml:space="preserve">There are a few remaining options to consider (c.f. </w:t>
      </w:r>
      <w:r w:rsidRPr="00BC7455">
        <w:rPr>
          <w:rFonts w:ascii="Arial" w:hAnsi="Arial"/>
          <w:lang w:eastAsia="zh-CN"/>
        </w:rPr>
        <w:t xml:space="preserve"> </w:t>
      </w:r>
      <w:r w:rsidRPr="00467ED3">
        <w:rPr>
          <w:rFonts w:ascii="Arial" w:hAnsi="Arial"/>
          <w:lang w:val="en-US" w:eastAsia="zh-CN"/>
        </w:rPr>
        <w:t>[Post130][21</w:t>
      </w:r>
      <w:r w:rsidRPr="00467ED3">
        <w:rPr>
          <w:rFonts w:ascii="Arial" w:hAnsi="Arial" w:hint="eastAsia"/>
          <w:lang w:val="en-US" w:eastAsia="zh-CN"/>
        </w:rPr>
        <w:t>9</w:t>
      </w:r>
      <w:r w:rsidRPr="00467ED3">
        <w:rPr>
          <w:rFonts w:ascii="Arial" w:hAnsi="Arial"/>
          <w:lang w:val="en-US" w:eastAsia="zh-CN"/>
        </w:rPr>
        <w:t>][MIMO_Ph5]</w:t>
      </w:r>
      <w:r>
        <w:rPr>
          <w:rFonts w:ascii="Arial" w:hAnsi="Arial"/>
          <w:lang w:val="en-US" w:eastAsia="zh-CN"/>
        </w:rPr>
        <w:t>):</w:t>
      </w:r>
    </w:p>
    <w:p w14:paraId="1155364A" w14:textId="77777777" w:rsidR="008B551B" w:rsidRPr="002E6518" w:rsidRDefault="008B551B" w:rsidP="008B551B">
      <w:pPr>
        <w:pStyle w:val="ListParagraph"/>
        <w:numPr>
          <w:ilvl w:val="0"/>
          <w:numId w:val="22"/>
        </w:numPr>
        <w:rPr>
          <w:rFonts w:ascii="Arial" w:hAnsi="Arial"/>
          <w:sz w:val="20"/>
          <w:szCs w:val="20"/>
          <w:lang w:val="en-US" w:eastAsia="zh-CN"/>
        </w:rPr>
      </w:pPr>
      <w:r w:rsidRPr="002E6518">
        <w:rPr>
          <w:rFonts w:ascii="Arial" w:hAnsi="Arial"/>
          <w:b/>
          <w:bCs/>
          <w:sz w:val="20"/>
          <w:szCs w:val="20"/>
          <w:lang w:eastAsia="zh-CN"/>
        </w:rPr>
        <w:t>Legacy behaviour</w:t>
      </w:r>
      <w:r w:rsidRPr="002E6518">
        <w:rPr>
          <w:rFonts w:ascii="Arial" w:hAnsi="Arial"/>
          <w:sz w:val="20"/>
          <w:szCs w:val="20"/>
          <w:lang w:eastAsia="zh-CN"/>
        </w:rPr>
        <w:t xml:space="preserve"> following the handling of </w:t>
      </w:r>
      <w:r w:rsidRPr="002E6518">
        <w:rPr>
          <w:rFonts w:ascii="Arial" w:hAnsi="Arial"/>
          <w:sz w:val="20"/>
          <w:szCs w:val="20"/>
          <w:lang w:val="en-US" w:eastAsia="zh-CN"/>
        </w:rPr>
        <w:t xml:space="preserve">CSI report is that the UEI report is not transmitted - no specification impact. </w:t>
      </w:r>
    </w:p>
    <w:p w14:paraId="0D106644" w14:textId="2122A1D1" w:rsidR="008B551B" w:rsidRPr="002E6518" w:rsidRDefault="008B551B" w:rsidP="008B551B">
      <w:pPr>
        <w:pStyle w:val="ListParagraph"/>
        <w:numPr>
          <w:ilvl w:val="1"/>
          <w:numId w:val="22"/>
        </w:numPr>
        <w:rPr>
          <w:rFonts w:ascii="Arial" w:hAnsi="Arial"/>
          <w:sz w:val="20"/>
          <w:szCs w:val="20"/>
          <w:lang w:val="en-US" w:eastAsia="zh-CN"/>
        </w:rPr>
      </w:pPr>
      <w:r w:rsidRPr="002E6518">
        <w:rPr>
          <w:rFonts w:ascii="Arial" w:hAnsi="Arial"/>
          <w:sz w:val="20"/>
          <w:szCs w:val="20"/>
          <w:lang w:val="en-US" w:eastAsia="zh-CN"/>
        </w:rPr>
        <w:t xml:space="preserve">UEI </w:t>
      </w:r>
      <w:r w:rsidR="007D0A2B" w:rsidRPr="002E6518">
        <w:rPr>
          <w:rFonts w:ascii="Arial" w:hAnsi="Arial"/>
          <w:sz w:val="20"/>
          <w:szCs w:val="20"/>
          <w:lang w:val="en-US" w:eastAsia="zh-CN"/>
        </w:rPr>
        <w:t>BR</w:t>
      </w:r>
      <w:r w:rsidRPr="002E6518">
        <w:rPr>
          <w:rFonts w:ascii="Arial" w:hAnsi="Arial"/>
          <w:sz w:val="20"/>
          <w:szCs w:val="20"/>
          <w:lang w:val="en-US" w:eastAsia="zh-CN"/>
        </w:rPr>
        <w:t xml:space="preserve"> reporting can resume upon UL resynchronization and RRC reconfiguration. BFD/BFR may be triggered for failure cases. </w:t>
      </w:r>
    </w:p>
    <w:p w14:paraId="492FE6B7" w14:textId="7DCF8840" w:rsidR="008B551B" w:rsidRPr="002E6518" w:rsidRDefault="008B551B" w:rsidP="008B551B">
      <w:pPr>
        <w:pStyle w:val="ListParagraph"/>
        <w:numPr>
          <w:ilvl w:val="0"/>
          <w:numId w:val="22"/>
        </w:numPr>
        <w:rPr>
          <w:rFonts w:ascii="Arial" w:hAnsi="Arial"/>
          <w:sz w:val="20"/>
          <w:szCs w:val="20"/>
          <w:lang w:eastAsia="zh-CN"/>
        </w:rPr>
      </w:pPr>
      <w:r w:rsidRPr="002E6518">
        <w:rPr>
          <w:rFonts w:ascii="Arial" w:hAnsi="Arial"/>
          <w:b/>
          <w:bCs/>
          <w:sz w:val="20"/>
          <w:szCs w:val="20"/>
          <w:lang w:val="en-US" w:eastAsia="zh-CN"/>
        </w:rPr>
        <w:t>UE initiates RA</w:t>
      </w:r>
      <w:r w:rsidRPr="002E6518">
        <w:rPr>
          <w:rFonts w:ascii="Arial" w:hAnsi="Arial"/>
          <w:sz w:val="20"/>
          <w:szCs w:val="20"/>
          <w:lang w:val="en-US" w:eastAsia="zh-CN"/>
        </w:rPr>
        <w:t xml:space="preserve"> when UEI report is triggered while no valid PUCCH/PUSCH resources are present (TAT expired) </w:t>
      </w:r>
      <w:r w:rsidRPr="002E6518">
        <w:rPr>
          <w:rFonts w:ascii="Arial" w:hAnsi="Arial"/>
          <w:b/>
          <w:bCs/>
          <w:sz w:val="20"/>
          <w:szCs w:val="20"/>
          <w:lang w:val="en-US" w:eastAsia="zh-CN"/>
        </w:rPr>
        <w:t>and</w:t>
      </w:r>
      <w:r w:rsidRPr="002E6518">
        <w:rPr>
          <w:rFonts w:ascii="Arial" w:hAnsi="Arial"/>
          <w:sz w:val="20"/>
          <w:szCs w:val="20"/>
          <w:lang w:val="en-US" w:eastAsia="zh-CN"/>
        </w:rPr>
        <w:t xml:space="preserve"> </w:t>
      </w:r>
      <w:r w:rsidRPr="002E6518">
        <w:rPr>
          <w:rFonts w:ascii="Arial" w:hAnsi="Arial"/>
          <w:b/>
          <w:bCs/>
          <w:sz w:val="20"/>
          <w:szCs w:val="20"/>
          <w:lang w:val="en-US" w:eastAsia="zh-CN"/>
        </w:rPr>
        <w:t>includes or indicates a RA cause</w:t>
      </w:r>
      <w:r w:rsidRPr="002E6518">
        <w:rPr>
          <w:rFonts w:ascii="Arial" w:hAnsi="Arial"/>
          <w:sz w:val="20"/>
          <w:szCs w:val="20"/>
          <w:lang w:val="en-US" w:eastAsia="zh-CN"/>
        </w:rPr>
        <w:t>. It remains to be concluded then if:</w:t>
      </w:r>
    </w:p>
    <w:p w14:paraId="4DB2D42B" w14:textId="6773E487" w:rsidR="008B551B" w:rsidRPr="002E6518" w:rsidRDefault="008B551B" w:rsidP="008B551B">
      <w:pPr>
        <w:pStyle w:val="ListParagraph"/>
        <w:numPr>
          <w:ilvl w:val="1"/>
          <w:numId w:val="22"/>
        </w:numPr>
        <w:rPr>
          <w:rFonts w:ascii="Arial" w:hAnsi="Arial"/>
          <w:sz w:val="20"/>
          <w:szCs w:val="20"/>
          <w:lang w:eastAsia="zh-CN"/>
        </w:rPr>
      </w:pPr>
      <w:r w:rsidRPr="002E6518">
        <w:rPr>
          <w:rFonts w:ascii="Arial" w:hAnsi="Arial"/>
          <w:sz w:val="20"/>
          <w:szCs w:val="20"/>
          <w:lang w:val="en-US" w:eastAsia="zh-CN"/>
        </w:rPr>
        <w:t>Whether this is beneficial for timely reconfiguration of new resources for UEI report early (e.g., in Msg4</w:t>
      </w:r>
      <w:r w:rsidR="00FE2D03" w:rsidRPr="002E6518">
        <w:rPr>
          <w:rFonts w:ascii="Arial" w:hAnsi="Arial"/>
          <w:sz w:val="20"/>
          <w:szCs w:val="20"/>
          <w:lang w:val="en-US" w:eastAsia="zh-CN"/>
        </w:rPr>
        <w:t xml:space="preserve">). </w:t>
      </w:r>
      <w:r w:rsidR="00FE2D03" w:rsidRPr="002E6518">
        <w:rPr>
          <w:rFonts w:ascii="Arial" w:hAnsi="Arial" w:cs="Arial"/>
          <w:sz w:val="20"/>
          <w:szCs w:val="20"/>
        </w:rPr>
        <w:t>This assumes that:</w:t>
      </w:r>
    </w:p>
    <w:p w14:paraId="521BEC5B" w14:textId="77777777" w:rsidR="00AF5201" w:rsidRPr="002E6518" w:rsidRDefault="00AF5201" w:rsidP="00114902">
      <w:pPr>
        <w:pStyle w:val="ListParagraph"/>
        <w:numPr>
          <w:ilvl w:val="2"/>
          <w:numId w:val="22"/>
        </w:numPr>
        <w:rPr>
          <w:rFonts w:ascii="Arial" w:hAnsi="Arial"/>
          <w:sz w:val="20"/>
          <w:szCs w:val="20"/>
          <w:lang w:eastAsia="zh-CN"/>
        </w:rPr>
      </w:pPr>
      <w:r w:rsidRPr="002E6518">
        <w:rPr>
          <w:rFonts w:ascii="Arial" w:hAnsi="Arial" w:cs="Arial"/>
          <w:sz w:val="20"/>
          <w:szCs w:val="20"/>
        </w:rPr>
        <w:t>A UEI report can be retained over time, meaning a delayed UEI report is still valid and useful once new resources are available</w:t>
      </w:r>
      <w:r w:rsidRPr="002E6518">
        <w:rPr>
          <w:rFonts w:ascii="Arial" w:hAnsi="Arial"/>
          <w:sz w:val="20"/>
          <w:szCs w:val="20"/>
          <w:lang w:val="en-US" w:eastAsia="zh-CN"/>
        </w:rPr>
        <w:t xml:space="preserve"> </w:t>
      </w:r>
    </w:p>
    <w:p w14:paraId="6188D0CB" w14:textId="656B8355" w:rsidR="008B551B" w:rsidRPr="002E6518" w:rsidRDefault="008B551B" w:rsidP="00114902">
      <w:pPr>
        <w:pStyle w:val="ListParagraph"/>
        <w:numPr>
          <w:ilvl w:val="2"/>
          <w:numId w:val="22"/>
        </w:numPr>
        <w:rPr>
          <w:rFonts w:ascii="Arial" w:hAnsi="Arial"/>
          <w:sz w:val="20"/>
          <w:szCs w:val="20"/>
          <w:lang w:eastAsia="zh-CN"/>
        </w:rPr>
      </w:pPr>
      <w:r w:rsidRPr="002E6518">
        <w:rPr>
          <w:rFonts w:ascii="Arial" w:hAnsi="Arial"/>
          <w:sz w:val="20"/>
          <w:szCs w:val="20"/>
          <w:lang w:val="en-US" w:eastAsia="zh-CN"/>
        </w:rPr>
        <w:t xml:space="preserve">Whether BFR-RA for </w:t>
      </w:r>
      <w:r w:rsidR="000B2146" w:rsidRPr="002E6518">
        <w:rPr>
          <w:rFonts w:ascii="Arial" w:hAnsi="Arial"/>
          <w:sz w:val="20"/>
          <w:szCs w:val="20"/>
          <w:lang w:val="en-US" w:eastAsia="zh-CN"/>
        </w:rPr>
        <w:t xml:space="preserve">an </w:t>
      </w:r>
      <w:r w:rsidR="00FF3BE4" w:rsidRPr="002E6518">
        <w:rPr>
          <w:rFonts w:ascii="Arial" w:hAnsi="Arial"/>
          <w:sz w:val="20"/>
          <w:szCs w:val="20"/>
          <w:lang w:val="en-US" w:eastAsia="zh-CN"/>
        </w:rPr>
        <w:t>actual failure case</w:t>
      </w:r>
      <w:r w:rsidRPr="002E6518">
        <w:rPr>
          <w:rFonts w:ascii="Arial" w:hAnsi="Arial"/>
          <w:sz w:val="20"/>
          <w:szCs w:val="20"/>
          <w:lang w:val="en-US" w:eastAsia="zh-CN"/>
        </w:rPr>
        <w:t xml:space="preserve"> is insufficient</w:t>
      </w:r>
    </w:p>
    <w:p w14:paraId="4CD9805E" w14:textId="7E9A7684" w:rsidR="00E47DD9" w:rsidRPr="002E6518" w:rsidRDefault="00FF3BE4" w:rsidP="00114902">
      <w:pPr>
        <w:numPr>
          <w:ilvl w:val="2"/>
          <w:numId w:val="22"/>
        </w:numPr>
        <w:rPr>
          <w:rFonts w:ascii="Arial" w:hAnsi="Arial" w:cs="Arial"/>
        </w:rPr>
      </w:pPr>
      <w:r w:rsidRPr="002E6518">
        <w:rPr>
          <w:rFonts w:ascii="Arial" w:hAnsi="Arial" w:cs="Arial"/>
        </w:rPr>
        <w:t>Other possible implications yet to be determined.</w:t>
      </w:r>
    </w:p>
    <w:p w14:paraId="46EEB334" w14:textId="69D0E1EB" w:rsidR="002832E9" w:rsidRPr="00934181" w:rsidRDefault="001419FD" w:rsidP="001419FD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 xml:space="preserve">From the discussion, it seems the main motivation for this optimization is that it </w:t>
      </w:r>
      <w:r w:rsidR="004E09CF" w:rsidRPr="00934181">
        <w:rPr>
          <w:rFonts w:ascii="Arial" w:hAnsi="Arial" w:cs="Arial"/>
        </w:rPr>
        <w:t>supports t</w:t>
      </w:r>
      <w:r w:rsidR="002832E9" w:rsidRPr="00934181">
        <w:rPr>
          <w:rFonts w:ascii="Arial" w:hAnsi="Arial" w:cs="Arial"/>
        </w:rPr>
        <w:t xml:space="preserve">imely </w:t>
      </w:r>
      <w:r w:rsidR="004E09CF" w:rsidRPr="00934181">
        <w:rPr>
          <w:rFonts w:ascii="Arial" w:hAnsi="Arial" w:cs="Arial"/>
        </w:rPr>
        <w:t>r</w:t>
      </w:r>
      <w:r w:rsidR="002832E9" w:rsidRPr="00934181">
        <w:rPr>
          <w:rFonts w:ascii="Arial" w:hAnsi="Arial" w:cs="Arial"/>
        </w:rPr>
        <w:t xml:space="preserve">esource </w:t>
      </w:r>
      <w:r w:rsidR="004E09CF" w:rsidRPr="00934181">
        <w:rPr>
          <w:rFonts w:ascii="Arial" w:hAnsi="Arial" w:cs="Arial"/>
        </w:rPr>
        <w:t>r</w:t>
      </w:r>
      <w:r w:rsidR="002832E9" w:rsidRPr="00934181">
        <w:rPr>
          <w:rFonts w:ascii="Arial" w:hAnsi="Arial" w:cs="Arial"/>
        </w:rPr>
        <w:t xml:space="preserve">econfiguration – </w:t>
      </w:r>
      <w:r w:rsidR="00FB3712" w:rsidRPr="00934181">
        <w:rPr>
          <w:rFonts w:ascii="Arial" w:hAnsi="Arial" w:cs="Arial"/>
        </w:rPr>
        <w:t>i</w:t>
      </w:r>
      <w:r w:rsidR="002832E9" w:rsidRPr="00934181">
        <w:rPr>
          <w:rFonts w:ascii="Arial" w:hAnsi="Arial" w:cs="Arial"/>
        </w:rPr>
        <w:t xml:space="preserve">f the UE has lost its uplink (UL) resources due to TAT expiry, triggering RA immediately </w:t>
      </w:r>
      <w:r w:rsidR="004E09CF" w:rsidRPr="00934181">
        <w:rPr>
          <w:rFonts w:ascii="Arial" w:hAnsi="Arial" w:cs="Arial"/>
        </w:rPr>
        <w:t xml:space="preserve">including a UEI indication/cause </w:t>
      </w:r>
      <w:r w:rsidR="002832E9" w:rsidRPr="00934181">
        <w:rPr>
          <w:rFonts w:ascii="Arial" w:hAnsi="Arial" w:cs="Arial"/>
        </w:rPr>
        <w:t>can help quickly re-establish connectivity and allocate new PUCCH/PUSCH resources. This may allow the UEI report to be transmitted without waiting for a full periodic reconfiguration</w:t>
      </w:r>
      <w:r w:rsidR="00CC6CDA" w:rsidRPr="00934181">
        <w:rPr>
          <w:rFonts w:ascii="Arial" w:hAnsi="Arial" w:cs="Arial"/>
        </w:rPr>
        <w:t xml:space="preserve"> or allow the </w:t>
      </w:r>
      <w:r w:rsidR="00114902" w:rsidRPr="00934181">
        <w:rPr>
          <w:rFonts w:ascii="Arial" w:hAnsi="Arial" w:cs="Arial"/>
        </w:rPr>
        <w:t>initiation</w:t>
      </w:r>
      <w:r w:rsidR="0048113E" w:rsidRPr="00934181">
        <w:rPr>
          <w:rFonts w:ascii="Arial" w:hAnsi="Arial" w:cs="Arial"/>
        </w:rPr>
        <w:t xml:space="preserve"> of new UEI reporting trigger</w:t>
      </w:r>
      <w:r w:rsidR="002832E9" w:rsidRPr="00934181">
        <w:rPr>
          <w:rFonts w:ascii="Arial" w:hAnsi="Arial" w:cs="Arial"/>
        </w:rPr>
        <w:t>.</w:t>
      </w:r>
    </w:p>
    <w:p w14:paraId="5A682740" w14:textId="24315FE9" w:rsidR="00776952" w:rsidRPr="00934181" w:rsidRDefault="00847467" w:rsidP="007561AA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>However, the functionality as defined in RAN1 is based on me</w:t>
      </w:r>
      <w:r w:rsidR="000C21EA" w:rsidRPr="00934181">
        <w:rPr>
          <w:rFonts w:ascii="Arial" w:hAnsi="Arial" w:cs="Arial"/>
        </w:rPr>
        <w:t>a</w:t>
      </w:r>
      <w:r w:rsidRPr="00934181">
        <w:rPr>
          <w:rFonts w:ascii="Arial" w:hAnsi="Arial" w:cs="Arial"/>
        </w:rPr>
        <w:t xml:space="preserve">surement </w:t>
      </w:r>
      <w:r w:rsidR="002D2CDA" w:rsidRPr="00934181">
        <w:rPr>
          <w:rFonts w:ascii="Arial" w:hAnsi="Arial" w:cs="Arial"/>
        </w:rPr>
        <w:t>entailing a number of beam events</w:t>
      </w:r>
      <w:r w:rsidR="00E76260" w:rsidRPr="00934181">
        <w:rPr>
          <w:rFonts w:ascii="Arial" w:hAnsi="Arial" w:cs="Arial"/>
        </w:rPr>
        <w:t xml:space="preserve"> within</w:t>
      </w:r>
      <w:r w:rsidR="00102DBD" w:rsidRPr="00934181">
        <w:rPr>
          <w:rFonts w:ascii="Arial" w:hAnsi="Arial" w:cs="Arial"/>
        </w:rPr>
        <w:t xml:space="preserve"> </w:t>
      </w:r>
      <w:r w:rsidR="0048113E" w:rsidRPr="00934181">
        <w:rPr>
          <w:rFonts w:ascii="Arial" w:hAnsi="Arial" w:cs="Arial"/>
        </w:rPr>
        <w:t xml:space="preserve">a </w:t>
      </w:r>
      <w:r w:rsidR="00102DBD" w:rsidRPr="00934181">
        <w:rPr>
          <w:rFonts w:ascii="Arial" w:hAnsi="Arial" w:cs="Arial"/>
        </w:rPr>
        <w:t>measurement period</w:t>
      </w:r>
      <w:r w:rsidR="00C8288E" w:rsidRPr="00934181">
        <w:rPr>
          <w:rFonts w:ascii="Arial" w:hAnsi="Arial" w:cs="Arial"/>
        </w:rPr>
        <w:t xml:space="preserve"> (</w:t>
      </w:r>
      <w:proofErr w:type="spellStart"/>
      <w:r w:rsidR="00922729" w:rsidRPr="00934181">
        <w:rPr>
          <w:rFonts w:ascii="Arial" w:hAnsi="Arial" w:cs="Arial"/>
        </w:rPr>
        <w:t>T_</w:t>
      </w:r>
      <w:r w:rsidR="006C6BA5" w:rsidRPr="00934181">
        <w:rPr>
          <w:rFonts w:ascii="Arial" w:hAnsi="Arial" w:cs="Arial"/>
        </w:rPr>
        <w:t>window</w:t>
      </w:r>
      <w:proofErr w:type="spellEnd"/>
      <w:r w:rsidR="009C5A14" w:rsidRPr="00934181">
        <w:rPr>
          <w:rFonts w:ascii="Arial" w:hAnsi="Arial" w:cs="Arial"/>
        </w:rPr>
        <w:t>)</w:t>
      </w:r>
      <w:r w:rsidR="002D2CDA" w:rsidRPr="00934181">
        <w:rPr>
          <w:rFonts w:ascii="Arial" w:hAnsi="Arial" w:cs="Arial"/>
        </w:rPr>
        <w:t xml:space="preserve">, for </w:t>
      </w:r>
      <w:r w:rsidR="00C57962" w:rsidRPr="00934181">
        <w:rPr>
          <w:rFonts w:ascii="Arial" w:hAnsi="Arial" w:cs="Arial"/>
        </w:rPr>
        <w:t>which</w:t>
      </w:r>
      <w:r w:rsidR="002D2CDA" w:rsidRPr="00934181">
        <w:rPr>
          <w:rFonts w:ascii="Arial" w:hAnsi="Arial" w:cs="Arial"/>
        </w:rPr>
        <w:t xml:space="preserve"> a trigger and report indicate </w:t>
      </w:r>
      <w:r w:rsidR="00E76260" w:rsidRPr="00934181">
        <w:rPr>
          <w:rFonts w:ascii="Arial" w:hAnsi="Arial" w:cs="Arial"/>
        </w:rPr>
        <w:t>timely the triggering condition for beam management purposes.</w:t>
      </w:r>
      <w:r w:rsidR="00102DBD" w:rsidRPr="00934181">
        <w:rPr>
          <w:rFonts w:ascii="Arial" w:hAnsi="Arial" w:cs="Arial"/>
        </w:rPr>
        <w:t xml:space="preserve"> </w:t>
      </w:r>
      <w:r w:rsidR="00F35BEA" w:rsidRPr="00934181">
        <w:rPr>
          <w:rFonts w:ascii="Arial" w:hAnsi="Arial" w:cs="Arial"/>
          <w:lang w:val="en-US"/>
        </w:rPr>
        <w:t xml:space="preserve">The report triggered in mode A is thus very similar to a normal aperiodic beam report including the configuration of the triggering offsets. </w:t>
      </w:r>
      <w:r w:rsidR="00102DBD" w:rsidRPr="00934181">
        <w:rPr>
          <w:rFonts w:ascii="Arial" w:hAnsi="Arial" w:cs="Arial"/>
        </w:rPr>
        <w:t>For sit</w:t>
      </w:r>
      <w:r w:rsidR="00FE2F37" w:rsidRPr="00934181">
        <w:rPr>
          <w:rFonts w:ascii="Arial" w:hAnsi="Arial" w:cs="Arial"/>
        </w:rPr>
        <w:t>u</w:t>
      </w:r>
      <w:r w:rsidR="00102DBD" w:rsidRPr="00934181">
        <w:rPr>
          <w:rFonts w:ascii="Arial" w:hAnsi="Arial" w:cs="Arial"/>
        </w:rPr>
        <w:t xml:space="preserve">ations where </w:t>
      </w:r>
      <w:r w:rsidR="00012E93" w:rsidRPr="00934181">
        <w:rPr>
          <w:rFonts w:ascii="Arial" w:hAnsi="Arial" w:cs="Arial"/>
        </w:rPr>
        <w:t xml:space="preserve">a UE is out of sync, the actions and beam </w:t>
      </w:r>
      <w:r w:rsidR="000C21EA" w:rsidRPr="00934181">
        <w:rPr>
          <w:rFonts w:ascii="Arial" w:hAnsi="Arial" w:cs="Arial"/>
        </w:rPr>
        <w:t>management</w:t>
      </w:r>
      <w:r w:rsidR="00FE2F37" w:rsidRPr="00934181">
        <w:rPr>
          <w:rFonts w:ascii="Arial" w:hAnsi="Arial" w:cs="Arial"/>
        </w:rPr>
        <w:t xml:space="preserve"> purpose is </w:t>
      </w:r>
      <w:r w:rsidR="00C9780E" w:rsidRPr="00934181">
        <w:rPr>
          <w:rFonts w:ascii="Arial" w:hAnsi="Arial" w:cs="Arial"/>
        </w:rPr>
        <w:t>as a resul</w:t>
      </w:r>
      <w:r w:rsidR="00127245" w:rsidRPr="00934181">
        <w:rPr>
          <w:rFonts w:ascii="Arial" w:hAnsi="Arial" w:cs="Arial"/>
        </w:rPr>
        <w:t xml:space="preserve">t </w:t>
      </w:r>
      <w:r w:rsidR="00FE2F37" w:rsidRPr="00934181">
        <w:rPr>
          <w:rFonts w:ascii="Arial" w:hAnsi="Arial" w:cs="Arial"/>
        </w:rPr>
        <w:t xml:space="preserve">not useful </w:t>
      </w:r>
      <w:r w:rsidR="00CE6EC3" w:rsidRPr="00934181">
        <w:rPr>
          <w:rFonts w:ascii="Arial" w:hAnsi="Arial" w:cs="Arial"/>
        </w:rPr>
        <w:t>as</w:t>
      </w:r>
      <w:r w:rsidR="00776952" w:rsidRPr="00934181">
        <w:rPr>
          <w:rFonts w:ascii="Arial" w:hAnsi="Arial" w:cs="Arial"/>
        </w:rPr>
        <w:t xml:space="preserve"> UEI are intended to enable fast, event-driven adjustments (e.g., beam switching) using real-time or near-real-</w:t>
      </w:r>
      <w:r w:rsidR="00776952" w:rsidRPr="00934181">
        <w:rPr>
          <w:rFonts w:ascii="Arial" w:hAnsi="Arial" w:cs="Arial"/>
        </w:rPr>
        <w:lastRenderedPageBreak/>
        <w:t xml:space="preserve">time </w:t>
      </w:r>
      <w:r w:rsidR="00C97866" w:rsidRPr="00934181">
        <w:rPr>
          <w:rFonts w:ascii="Arial" w:hAnsi="Arial" w:cs="Arial"/>
        </w:rPr>
        <w:t xml:space="preserve">triggered </w:t>
      </w:r>
      <w:r w:rsidR="00776952" w:rsidRPr="00934181">
        <w:rPr>
          <w:rFonts w:ascii="Arial" w:hAnsi="Arial" w:cs="Arial"/>
        </w:rPr>
        <w:t>measurements</w:t>
      </w:r>
      <w:r w:rsidR="00F461D9" w:rsidRPr="00934181">
        <w:rPr>
          <w:rFonts w:ascii="Arial" w:hAnsi="Arial" w:cs="Arial"/>
        </w:rPr>
        <w:t xml:space="preserve"> and reporting</w:t>
      </w:r>
      <w:r w:rsidR="0020324C" w:rsidRPr="00934181">
        <w:rPr>
          <w:rFonts w:ascii="Arial" w:hAnsi="Arial" w:cs="Arial"/>
        </w:rPr>
        <w:t>)</w:t>
      </w:r>
      <w:r w:rsidR="00776952" w:rsidRPr="00934181">
        <w:rPr>
          <w:rFonts w:ascii="Arial" w:hAnsi="Arial" w:cs="Arial"/>
        </w:rPr>
        <w:t xml:space="preserve">. If the UE is out of sync, the system delay to regain uplink </w:t>
      </w:r>
      <w:r w:rsidR="000C21EA" w:rsidRPr="00934181">
        <w:rPr>
          <w:rFonts w:ascii="Arial" w:hAnsi="Arial" w:cs="Arial"/>
        </w:rPr>
        <w:t xml:space="preserve">sync </w:t>
      </w:r>
      <w:r w:rsidR="00776952" w:rsidRPr="00934181">
        <w:rPr>
          <w:rFonts w:ascii="Arial" w:hAnsi="Arial" w:cs="Arial"/>
        </w:rPr>
        <w:t>(via RA, for example) negates the 'fast' nature of the report</w:t>
      </w:r>
    </w:p>
    <w:p w14:paraId="0C3D787F" w14:textId="1E4D038E" w:rsidR="00776952" w:rsidRPr="00934181" w:rsidRDefault="003F07AB" w:rsidP="007561AA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>Additionally, beam state changes rapidly in FR2/</w:t>
      </w:r>
      <w:proofErr w:type="spellStart"/>
      <w:r w:rsidRPr="00934181">
        <w:rPr>
          <w:rFonts w:ascii="Arial" w:hAnsi="Arial" w:cs="Arial"/>
        </w:rPr>
        <w:t>sTRP</w:t>
      </w:r>
      <w:proofErr w:type="spellEnd"/>
      <w:r w:rsidRPr="00934181">
        <w:rPr>
          <w:rFonts w:ascii="Arial" w:hAnsi="Arial" w:cs="Arial"/>
        </w:rPr>
        <w:t>, especially in mobility or blockage scenarios. Any measurements collected before losing sync could be obsolete by the time UL resources are restored, making the UEI payload irrelevant or even misleading.</w:t>
      </w:r>
    </w:p>
    <w:p w14:paraId="50F08BF9" w14:textId="052C9707" w:rsidR="00BE6B44" w:rsidRPr="00934181" w:rsidRDefault="00F87BCF" w:rsidP="007561AA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 xml:space="preserve">To send UEI after losing UL sync, the UE needs to re-establish a connection via RA and scheduling. This adds </w:t>
      </w:r>
      <w:proofErr w:type="spellStart"/>
      <w:r w:rsidRPr="00934181">
        <w:rPr>
          <w:rFonts w:ascii="Arial" w:hAnsi="Arial" w:cs="Arial"/>
        </w:rPr>
        <w:t>signaling</w:t>
      </w:r>
      <w:proofErr w:type="spellEnd"/>
      <w:r w:rsidRPr="00934181">
        <w:rPr>
          <w:rFonts w:ascii="Arial" w:hAnsi="Arial" w:cs="Arial"/>
        </w:rPr>
        <w:t xml:space="preserve"> overhead and may duplicate existing failure recovery processes (BFR/BFD), without delivering meaningful beam-management benefit because the triggering context has likely changed.</w:t>
      </w:r>
    </w:p>
    <w:p w14:paraId="140F9878" w14:textId="1D1132EE" w:rsidR="00EF0CD3" w:rsidRPr="00934181" w:rsidRDefault="002073FF" w:rsidP="00EF0CD3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 xml:space="preserve">In no-sync situations, network reconfiguration after RA would typically also trigger new CSI/beam management procedures automatically, rendering </w:t>
      </w:r>
      <w:r w:rsidR="004F624F" w:rsidRPr="00934181">
        <w:rPr>
          <w:rFonts w:ascii="Arial" w:hAnsi="Arial" w:cs="Arial"/>
        </w:rPr>
        <w:t xml:space="preserve">at least </w:t>
      </w:r>
      <w:r w:rsidRPr="00934181">
        <w:rPr>
          <w:rFonts w:ascii="Arial" w:hAnsi="Arial" w:cs="Arial"/>
        </w:rPr>
        <w:t>the previously triggered UEI redundant.</w:t>
      </w:r>
    </w:p>
    <w:p w14:paraId="6C102441" w14:textId="0FF3B912" w:rsidR="00107A50" w:rsidRPr="00934181" w:rsidRDefault="00107A50" w:rsidP="00114902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>If many UEs in poor UL conditions try to regain sync for reporting, collisions and delays on RACH will further deteriorate responsiveness—which is counter to the low-latency beam management goal.</w:t>
      </w:r>
    </w:p>
    <w:p w14:paraId="2EB7E838" w14:textId="33AB29A0" w:rsidR="002832E9" w:rsidRPr="00934181" w:rsidRDefault="00107A50" w:rsidP="003941D0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>In essence, UEI’s intended advantage—low-overhead, fast, and opportunistic reporting—largely disappears once the UE loses synchronization, and the re-establishment path already has existing signaling to handle link and beam reconfigurations.</w:t>
      </w:r>
    </w:p>
    <w:p w14:paraId="2600C62F" w14:textId="743A7E23" w:rsidR="00EA20D0" w:rsidRPr="00934181" w:rsidRDefault="00472ECB" w:rsidP="003941D0">
      <w:pPr>
        <w:ind w:left="360"/>
        <w:rPr>
          <w:rFonts w:ascii="Arial" w:hAnsi="Arial" w:cs="Arial"/>
        </w:rPr>
      </w:pPr>
      <w:r w:rsidRPr="00934181">
        <w:rPr>
          <w:rFonts w:ascii="Arial" w:hAnsi="Arial" w:cs="Arial"/>
        </w:rPr>
        <w:t xml:space="preserve">Following the legacy option above would </w:t>
      </w:r>
      <w:r w:rsidR="003C27BE" w:rsidRPr="00934181">
        <w:rPr>
          <w:rFonts w:ascii="Arial" w:hAnsi="Arial" w:cs="Arial"/>
        </w:rPr>
        <w:t xml:space="preserve">thus </w:t>
      </w:r>
      <w:r w:rsidRPr="00934181">
        <w:rPr>
          <w:rFonts w:ascii="Arial" w:hAnsi="Arial" w:cs="Arial"/>
        </w:rPr>
        <w:t>render no specification impact and still fulfil the intended UEI</w:t>
      </w:r>
      <w:r w:rsidR="003C27BE" w:rsidRPr="00934181">
        <w:rPr>
          <w:rFonts w:ascii="Arial" w:hAnsi="Arial" w:cs="Arial"/>
        </w:rPr>
        <w:t xml:space="preserve"> functionality in Rel-19</w:t>
      </w:r>
    </w:p>
    <w:p w14:paraId="0A3C88CB" w14:textId="7A565B1D" w:rsidR="00142124" w:rsidRDefault="00142124" w:rsidP="000A7861">
      <w:pPr>
        <w:pStyle w:val="BodyText"/>
        <w:rPr>
          <w:rFonts w:cs="Arial"/>
          <w:lang w:eastAsia="ja-JP"/>
        </w:rPr>
      </w:pPr>
    </w:p>
    <w:p w14:paraId="482A6440" w14:textId="6275D16D" w:rsidR="000D2577" w:rsidRPr="00B36A5D" w:rsidRDefault="00B36A5D" w:rsidP="00822106">
      <w:pPr>
        <w:pStyle w:val="Observation"/>
      </w:pPr>
      <w:bookmarkStart w:id="3" w:name="_Toc188359677"/>
      <w:bookmarkStart w:id="4" w:name="_Toc206087048"/>
      <w:r w:rsidRPr="00B36A5D">
        <w:t xml:space="preserve">UEI’s intended advantage—low-overhead, fast, and opportunistic reporting—largely disappears once the UE loses synchronization, and the re-establishment path already has existing </w:t>
      </w:r>
      <w:proofErr w:type="spellStart"/>
      <w:r w:rsidRPr="00B36A5D">
        <w:t>signaling</w:t>
      </w:r>
      <w:proofErr w:type="spellEnd"/>
      <w:r w:rsidRPr="00B36A5D">
        <w:t xml:space="preserve"> to handle link and beam reconfigurations</w:t>
      </w:r>
      <w:r w:rsidR="00822106" w:rsidRPr="00CB68F6">
        <w:rPr>
          <w:rStyle w:val="Hyperlink"/>
          <w:color w:val="auto"/>
          <w:u w:val="none"/>
        </w:rPr>
        <w:t>.</w:t>
      </w:r>
      <w:bookmarkEnd w:id="3"/>
      <w:bookmarkEnd w:id="4"/>
    </w:p>
    <w:p w14:paraId="79AE5B49" w14:textId="4642C0CB" w:rsidR="0008064D" w:rsidRPr="00B36A5D" w:rsidRDefault="00063A12" w:rsidP="00317F80">
      <w:pPr>
        <w:pStyle w:val="Proposal"/>
        <w:rPr>
          <w:lang w:val="en-US"/>
        </w:rPr>
      </w:pPr>
      <w:bookmarkStart w:id="5" w:name="_Toc188359690"/>
      <w:bookmarkStart w:id="6" w:name="_Toc206087051"/>
      <w:r w:rsidRPr="00063A12">
        <w:rPr>
          <w:lang w:val="en-US"/>
        </w:rPr>
        <w:t xml:space="preserve">UE does not initiate RA </w:t>
      </w:r>
      <w:r w:rsidR="00ED6EE6" w:rsidRPr="00063A12">
        <w:rPr>
          <w:lang w:val="en-US"/>
        </w:rPr>
        <w:t xml:space="preserve">due to TAT </w:t>
      </w:r>
      <w:r w:rsidR="00ED6EE6">
        <w:rPr>
          <w:lang w:val="en-US"/>
        </w:rPr>
        <w:t>expiry</w:t>
      </w:r>
      <w:r w:rsidR="00ED6EE6" w:rsidRPr="00063A12">
        <w:rPr>
          <w:lang w:val="en-US"/>
        </w:rPr>
        <w:t xml:space="preserve"> </w:t>
      </w:r>
      <w:r w:rsidRPr="00063A12">
        <w:rPr>
          <w:lang w:val="en-US"/>
        </w:rPr>
        <w:t xml:space="preserve">when UEI report is triggered </w:t>
      </w:r>
      <w:r w:rsidR="00ED6EE6">
        <w:rPr>
          <w:lang w:val="en-US"/>
        </w:rPr>
        <w:t>and</w:t>
      </w:r>
      <w:r w:rsidRPr="00063A12">
        <w:rPr>
          <w:lang w:val="en-US"/>
        </w:rPr>
        <w:t xml:space="preserve"> no </w:t>
      </w:r>
      <w:r w:rsidR="00AB4EA7">
        <w:rPr>
          <w:lang w:val="en-US"/>
        </w:rPr>
        <w:t>transmission</w:t>
      </w:r>
      <w:r w:rsidRPr="00063A12">
        <w:rPr>
          <w:lang w:val="en-US"/>
        </w:rPr>
        <w:t xml:space="preserve"> </w:t>
      </w:r>
      <w:r w:rsidR="00D24255">
        <w:rPr>
          <w:lang w:val="en-US"/>
        </w:rPr>
        <w:t>resources</w:t>
      </w:r>
      <w:r w:rsidR="00825E11">
        <w:rPr>
          <w:lang w:val="en-US"/>
        </w:rPr>
        <w:t xml:space="preserve"> are present</w:t>
      </w:r>
      <w:r w:rsidR="00822106" w:rsidRPr="003525DD">
        <w:rPr>
          <w:lang w:val="en-US"/>
        </w:rPr>
        <w:t>.</w:t>
      </w:r>
      <w:bookmarkEnd w:id="5"/>
      <w:bookmarkEnd w:id="6"/>
    </w:p>
    <w:p w14:paraId="55EDE2F2" w14:textId="3A245CF6" w:rsidR="006C4AD3" w:rsidRDefault="006C4AD3" w:rsidP="006C4AD3">
      <w:pPr>
        <w:pStyle w:val="Heading2"/>
        <w:shd w:val="clear" w:color="auto" w:fill="auto"/>
      </w:pPr>
      <w:r>
        <w:t>2.2</w:t>
      </w:r>
      <w:r>
        <w:tab/>
        <w:t>Control Plane Impacts</w:t>
      </w:r>
    </w:p>
    <w:p w14:paraId="1EB46DB7" w14:textId="4C3A02DD" w:rsidR="007075DC" w:rsidRPr="00114902" w:rsidRDefault="00066719" w:rsidP="00114902">
      <w:pPr>
        <w:pStyle w:val="Figure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075DC">
        <w:rPr>
          <w:rFonts w:ascii="Arial" w:hAnsi="Arial" w:cs="Arial"/>
          <w:bCs/>
        </w:rPr>
        <w:t xml:space="preserve">he following </w:t>
      </w:r>
      <w:r w:rsidR="00C22851">
        <w:rPr>
          <w:rFonts w:ascii="Arial" w:hAnsi="Arial" w:cs="Arial"/>
          <w:bCs/>
        </w:rPr>
        <w:t xml:space="preserve">issues were left open in </w:t>
      </w:r>
      <w:r w:rsidR="00CA28F0" w:rsidRPr="00CA28F0">
        <w:rPr>
          <w:rFonts w:ascii="Arial" w:hAnsi="Arial" w:cs="Arial"/>
          <w:bCs/>
        </w:rPr>
        <w:t>[Post130][218][MIMO_Ph5]</w:t>
      </w:r>
      <w:r w:rsidR="00CA28F0">
        <w:rPr>
          <w:rFonts w:ascii="Arial" w:hAnsi="Arial" w:cs="Arial"/>
          <w:bCs/>
        </w:rPr>
        <w:t>:</w:t>
      </w:r>
    </w:p>
    <w:tbl>
      <w:tblPr>
        <w:tblStyle w:val="TableGrid"/>
        <w:tblW w:w="9701" w:type="dxa"/>
        <w:tblInd w:w="-5" w:type="dxa"/>
        <w:tblLook w:val="04A0" w:firstRow="1" w:lastRow="0" w:firstColumn="1" w:lastColumn="0" w:noHBand="0" w:noVBand="1"/>
      </w:tblPr>
      <w:tblGrid>
        <w:gridCol w:w="3215"/>
        <w:gridCol w:w="3259"/>
        <w:gridCol w:w="3227"/>
      </w:tblGrid>
      <w:tr w:rsidR="007075DC" w:rsidRPr="006353DD" w14:paraId="6ECA30F4" w14:textId="77777777" w:rsidTr="007075DC">
        <w:trPr>
          <w:trHeight w:val="732"/>
        </w:trPr>
        <w:tc>
          <w:tcPr>
            <w:tcW w:w="3215" w:type="dxa"/>
            <w:vAlign w:val="center"/>
          </w:tcPr>
          <w:p w14:paraId="27B0BEA2" w14:textId="77777777" w:rsidR="007075DC" w:rsidRPr="00ED5528" w:rsidRDefault="007075DC" w:rsidP="007075DC">
            <w:pPr>
              <w:pStyle w:val="BodyText"/>
              <w:jc w:val="center"/>
              <w:rPr>
                <w:rFonts w:eastAsia="SimSun"/>
                <w:sz w:val="20"/>
                <w:szCs w:val="20"/>
                <w:highlight w:val="yellow"/>
                <w:lang w:val="en-GB"/>
              </w:rPr>
            </w:pPr>
            <w:r w:rsidRPr="00ED5528">
              <w:rPr>
                <w:rFonts w:eastAsia="SimSun"/>
                <w:highlight w:val="yellow"/>
              </w:rPr>
              <w:t>UEI BMR</w:t>
            </w:r>
          </w:p>
        </w:tc>
        <w:tc>
          <w:tcPr>
            <w:tcW w:w="3259" w:type="dxa"/>
          </w:tcPr>
          <w:p w14:paraId="428E269E" w14:textId="77777777" w:rsidR="007075DC" w:rsidRPr="00ED5528" w:rsidRDefault="007075DC" w:rsidP="007075DC">
            <w:pPr>
              <w:pStyle w:val="BodyText"/>
              <w:rPr>
                <w:rFonts w:eastAsia="SimSun"/>
                <w:sz w:val="20"/>
                <w:szCs w:val="20"/>
                <w:highlight w:val="yellow"/>
                <w:lang w:val="en-GB"/>
              </w:rPr>
            </w:pPr>
            <w:r w:rsidRPr="00ED5528">
              <w:rPr>
                <w:rFonts w:eastAsia="SimSun"/>
                <w:highlight w:val="yellow"/>
              </w:rPr>
              <w:t>FFS whether UEI BM parameters should be moved to CSI-MeasConfig.</w:t>
            </w:r>
          </w:p>
        </w:tc>
        <w:tc>
          <w:tcPr>
            <w:tcW w:w="3227" w:type="dxa"/>
          </w:tcPr>
          <w:p w14:paraId="626C461A" w14:textId="77777777" w:rsidR="007075DC" w:rsidRPr="00ED5528" w:rsidRDefault="007075DC" w:rsidP="007075DC">
            <w:pPr>
              <w:pStyle w:val="BodyText"/>
              <w:rPr>
                <w:rFonts w:eastAsia="SimSun"/>
                <w:sz w:val="20"/>
                <w:szCs w:val="20"/>
                <w:highlight w:val="yellow"/>
                <w:lang w:val="en-GB"/>
              </w:rPr>
            </w:pPr>
            <w:r w:rsidRPr="00ED5528">
              <w:rPr>
                <w:rFonts w:eastAsia="SimSun"/>
                <w:highlight w:val="yellow"/>
              </w:rPr>
              <w:t xml:space="preserve">Since now most of the parameters are stable this could be discussed based on company contributions.  </w:t>
            </w:r>
          </w:p>
        </w:tc>
      </w:tr>
      <w:tr w:rsidR="007075DC" w14:paraId="444B4944" w14:textId="77777777" w:rsidTr="007075DC">
        <w:trPr>
          <w:trHeight w:val="151"/>
        </w:trPr>
        <w:tc>
          <w:tcPr>
            <w:tcW w:w="3215" w:type="dxa"/>
          </w:tcPr>
          <w:p w14:paraId="5DC4F4DA" w14:textId="77777777" w:rsidR="007075DC" w:rsidRPr="006353DD" w:rsidRDefault="007075DC" w:rsidP="007075DC">
            <w:pPr>
              <w:pStyle w:val="BodyText"/>
              <w:jc w:val="center"/>
            </w:pPr>
            <w:r w:rsidRPr="00A27460">
              <w:rPr>
                <w:sz w:val="20"/>
                <w:szCs w:val="20"/>
              </w:rPr>
              <w:t>CSI-CRI</w:t>
            </w:r>
          </w:p>
        </w:tc>
        <w:tc>
          <w:tcPr>
            <w:tcW w:w="3259" w:type="dxa"/>
          </w:tcPr>
          <w:p w14:paraId="67F244E8" w14:textId="77777777" w:rsidR="007075DC" w:rsidRPr="00BD3697" w:rsidRDefault="007075DC" w:rsidP="007075DC">
            <w:pPr>
              <w:pStyle w:val="BodyText"/>
            </w:pPr>
            <w:r w:rsidRPr="00A27460">
              <w:rPr>
                <w:sz w:val="20"/>
                <w:szCs w:val="20"/>
              </w:rPr>
              <w:t>Editor’s note: FFS on how to define additionalOneSlotOffset</w:t>
            </w:r>
            <w:r w:rsidRPr="008C4D26">
              <w:rPr>
                <w:b/>
                <w:i/>
                <w:sz w:val="18"/>
                <w:lang w:eastAsia="sv-SE"/>
              </w:rPr>
              <w:t>Doppler</w:t>
            </w:r>
            <w:r w:rsidRPr="00A27460">
              <w:rPr>
                <w:sz w:val="20"/>
                <w:szCs w:val="20"/>
              </w:rPr>
              <w:t xml:space="preserve"> as a list.</w:t>
            </w:r>
          </w:p>
        </w:tc>
        <w:tc>
          <w:tcPr>
            <w:tcW w:w="3227" w:type="dxa"/>
          </w:tcPr>
          <w:p w14:paraId="544A5FD5" w14:textId="77777777" w:rsidR="007075DC" w:rsidRDefault="007075DC" w:rsidP="007075DC">
            <w:pPr>
              <w:pStyle w:val="BodyText"/>
            </w:pPr>
            <w:r w:rsidRPr="006D2EDD">
              <w:rPr>
                <w:rFonts w:eastAsia="SimSun"/>
                <w:sz w:val="20"/>
                <w:szCs w:val="20"/>
                <w:lang w:val="en-GB"/>
              </w:rPr>
              <w:t xml:space="preserve">This could be handled </w:t>
            </w:r>
            <w:r>
              <w:rPr>
                <w:rFonts w:eastAsia="SimSun"/>
                <w:sz w:val="20"/>
                <w:szCs w:val="20"/>
                <w:lang w:val="en-GB"/>
              </w:rPr>
              <w:t>during a round of updates for 38.331 based on companies input.</w:t>
            </w:r>
          </w:p>
        </w:tc>
      </w:tr>
      <w:tr w:rsidR="007075DC" w:rsidRPr="00EE2810" w14:paraId="6BA49395" w14:textId="77777777" w:rsidTr="007075DC">
        <w:trPr>
          <w:trHeight w:val="151"/>
        </w:trPr>
        <w:tc>
          <w:tcPr>
            <w:tcW w:w="3215" w:type="dxa"/>
          </w:tcPr>
          <w:p w14:paraId="17469C35" w14:textId="77777777" w:rsidR="007075DC" w:rsidRPr="00ED5528" w:rsidRDefault="007075DC" w:rsidP="007075DC">
            <w:pPr>
              <w:pStyle w:val="BodyText"/>
              <w:jc w:val="center"/>
              <w:rPr>
                <w:sz w:val="20"/>
                <w:szCs w:val="20"/>
                <w:highlight w:val="yellow"/>
              </w:rPr>
            </w:pPr>
            <w:r w:rsidRPr="00ED5528">
              <w:rPr>
                <w:highlight w:val="yellow"/>
              </w:rPr>
              <w:t>CSI-CJTC</w:t>
            </w:r>
          </w:p>
        </w:tc>
        <w:tc>
          <w:tcPr>
            <w:tcW w:w="3259" w:type="dxa"/>
          </w:tcPr>
          <w:p w14:paraId="0AE36351" w14:textId="77777777" w:rsidR="007075DC" w:rsidRPr="00ED5528" w:rsidRDefault="007075DC" w:rsidP="007075DC">
            <w:pPr>
              <w:pStyle w:val="BodyText"/>
              <w:rPr>
                <w:sz w:val="20"/>
                <w:szCs w:val="20"/>
                <w:highlight w:val="yellow"/>
              </w:rPr>
            </w:pPr>
            <w:r w:rsidRPr="00ED5528">
              <w:rPr>
                <w:highlight w:val="yellow"/>
              </w:rPr>
              <w:t>Parameter referenceAntennaPort is indicated in RAN1 list as follows: up to RAN2 regarding {1,..,x}, where x is x in ‘xTyR’ when SRS usage set to antenna switching.</w:t>
            </w:r>
          </w:p>
        </w:tc>
        <w:tc>
          <w:tcPr>
            <w:tcW w:w="3227" w:type="dxa"/>
          </w:tcPr>
          <w:p w14:paraId="5065C788" w14:textId="77777777" w:rsidR="007075DC" w:rsidRPr="00ED5528" w:rsidRDefault="007075DC" w:rsidP="007075DC">
            <w:pPr>
              <w:pStyle w:val="BodyText"/>
              <w:rPr>
                <w:sz w:val="20"/>
                <w:szCs w:val="20"/>
                <w:highlight w:val="yellow"/>
              </w:rPr>
            </w:pPr>
            <w:r w:rsidRPr="00ED5528">
              <w:rPr>
                <w:highlight w:val="yellow"/>
              </w:rPr>
              <w:t>This could be discussed based on company contributions.</w:t>
            </w:r>
          </w:p>
        </w:tc>
      </w:tr>
    </w:tbl>
    <w:p w14:paraId="5B11CDCA" w14:textId="77777777" w:rsidR="00FF4C72" w:rsidRDefault="00FF4C72" w:rsidP="00FF4C72">
      <w:pPr>
        <w:pStyle w:val="BodyText"/>
      </w:pPr>
    </w:p>
    <w:p w14:paraId="4B1C63FC" w14:textId="09B0EC57" w:rsidR="00FF4C72" w:rsidRDefault="00FF4C72" w:rsidP="00FF4C72">
      <w:pPr>
        <w:pStyle w:val="BodyText"/>
      </w:pPr>
      <w:r>
        <w:t xml:space="preserve">For UEI </w:t>
      </w:r>
      <w:r w:rsidR="0075431A">
        <w:t>Report</w:t>
      </w:r>
      <w:r>
        <w:t xml:space="preserve">, currently the related parameters are defined within </w:t>
      </w:r>
      <w:r w:rsidRPr="00D16360">
        <w:t>CSI-</w:t>
      </w:r>
      <w:proofErr w:type="spellStart"/>
      <w:r w:rsidRPr="00D16360">
        <w:t>ReportConfig</w:t>
      </w:r>
      <w:proofErr w:type="spellEnd"/>
      <w:r>
        <w:t xml:space="preserve">. This is also in line with the L1 parameter list, which included the UE IBR parameters on </w:t>
      </w:r>
      <w:r w:rsidRPr="00D16360">
        <w:t>CSI-</w:t>
      </w:r>
      <w:proofErr w:type="spellStart"/>
      <w:r w:rsidRPr="00D16360">
        <w:t>ReportConfig</w:t>
      </w:r>
      <w:proofErr w:type="spellEnd"/>
      <w:r>
        <w:t xml:space="preserve">. Therefore, RAN2 should only deviate from RAN1 guidance if there is an outstanding issue. </w:t>
      </w:r>
    </w:p>
    <w:p w14:paraId="1B349151" w14:textId="55B70D1B" w:rsidR="00FF4C72" w:rsidRDefault="00FF4C72" w:rsidP="00FF4C72">
      <w:pPr>
        <w:pStyle w:val="BodyText"/>
      </w:pPr>
      <w:r>
        <w:t>Some parameters in CSI-</w:t>
      </w:r>
      <w:proofErr w:type="spellStart"/>
      <w:r>
        <w:t>ReportConfig</w:t>
      </w:r>
      <w:proofErr w:type="spellEnd"/>
      <w:r>
        <w:t xml:space="preserve"> are mandatory but not applicable to UEI </w:t>
      </w:r>
      <w:r w:rsidR="0075431A">
        <w:t>report</w:t>
      </w:r>
      <w:r>
        <w:t xml:space="preserve"> case as the fields within </w:t>
      </w:r>
      <w:proofErr w:type="spellStart"/>
      <w:r w:rsidRPr="001D63AB">
        <w:t>reportConfigType</w:t>
      </w:r>
      <w:proofErr w:type="spellEnd"/>
      <w:r>
        <w:t xml:space="preserve">. To address this, we think it is sufficient to capture restrictions in field description on which fields the UE should ignore when configured for UEI </w:t>
      </w:r>
      <w:r w:rsidR="0075431A">
        <w:t>report</w:t>
      </w:r>
      <w:r>
        <w:t xml:space="preserve">, as already done for </w:t>
      </w:r>
      <w:proofErr w:type="spellStart"/>
      <w:r w:rsidRPr="003F2240">
        <w:t>eventTypeUE</w:t>
      </w:r>
      <w:proofErr w:type="spellEnd"/>
      <w:r w:rsidRPr="003F2240">
        <w:t>-IBR</w:t>
      </w:r>
      <w:r>
        <w:t>:</w:t>
      </w:r>
    </w:p>
    <w:p w14:paraId="4AB790F0" w14:textId="77777777" w:rsidR="00FF4C72" w:rsidRPr="002D3917" w:rsidRDefault="00FF4C72" w:rsidP="00FF4C72">
      <w:pPr>
        <w:pStyle w:val="TAL"/>
        <w:jc w:val="both"/>
        <w:rPr>
          <w:b/>
          <w:bCs/>
          <w:i/>
          <w:iCs/>
        </w:rPr>
      </w:pPr>
      <w:proofErr w:type="spellStart"/>
      <w:r>
        <w:rPr>
          <w:b/>
          <w:bCs/>
          <w:i/>
          <w:iCs/>
        </w:rPr>
        <w:lastRenderedPageBreak/>
        <w:t>eventTypeUE</w:t>
      </w:r>
      <w:proofErr w:type="spellEnd"/>
      <w:r>
        <w:rPr>
          <w:b/>
          <w:bCs/>
          <w:i/>
          <w:iCs/>
        </w:rPr>
        <w:t>-IBR</w:t>
      </w:r>
    </w:p>
    <w:p w14:paraId="7F403015" w14:textId="77777777" w:rsidR="00FF4C72" w:rsidRDefault="00FF4C72" w:rsidP="00FF4C72">
      <w:pPr>
        <w:pStyle w:val="BodyText"/>
      </w:pPr>
      <w:r>
        <w:rPr>
          <w:rFonts w:cs="Arial"/>
          <w:szCs w:val="18"/>
        </w:rPr>
        <w:t xml:space="preserve">Indicates the event type for UE initiated beam reporting and associated fields as specified in </w:t>
      </w:r>
      <w:r w:rsidRPr="00AB46CC">
        <w:rPr>
          <w:rFonts w:cs="Arial"/>
          <w:szCs w:val="18"/>
        </w:rPr>
        <w:t xml:space="preserve">clause </w:t>
      </w:r>
      <w:r w:rsidRPr="0006581F">
        <w:rPr>
          <w:rFonts w:cs="Arial"/>
          <w:szCs w:val="18"/>
        </w:rPr>
        <w:t>5.2.1.5.4</w:t>
      </w:r>
      <w:r w:rsidRPr="00AB46C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of</w:t>
      </w:r>
      <w:r w:rsidRPr="00AB46CC">
        <w:rPr>
          <w:rFonts w:cs="Arial"/>
          <w:szCs w:val="18"/>
        </w:rPr>
        <w:t xml:space="preserve"> TS 38.214 [19]</w:t>
      </w:r>
      <w:r>
        <w:rPr>
          <w:rFonts w:cs="Arial"/>
          <w:szCs w:val="18"/>
        </w:rPr>
        <w:t xml:space="preserve">. </w:t>
      </w:r>
      <w:r w:rsidRPr="00F560D6">
        <w:rPr>
          <w:rFonts w:cs="Arial"/>
          <w:szCs w:val="18"/>
          <w:highlight w:val="yellow"/>
        </w:rPr>
        <w:t xml:space="preserve">When this field is configured, the UE ignores </w:t>
      </w:r>
      <w:proofErr w:type="spellStart"/>
      <w:r w:rsidRPr="00F560D6">
        <w:rPr>
          <w:rFonts w:cs="Arial"/>
          <w:i/>
          <w:iCs/>
          <w:szCs w:val="18"/>
          <w:highlight w:val="yellow"/>
        </w:rPr>
        <w:t>reportConfigType</w:t>
      </w:r>
      <w:proofErr w:type="spellEnd"/>
      <w:r w:rsidRPr="00F560D6">
        <w:rPr>
          <w:rFonts w:cs="Arial"/>
          <w:szCs w:val="18"/>
          <w:highlight w:val="yellow"/>
        </w:rPr>
        <w:t>.</w:t>
      </w:r>
      <w:r>
        <w:rPr>
          <w:rFonts w:cs="Arial"/>
          <w:szCs w:val="18"/>
        </w:rPr>
        <w:t xml:space="preserve"> When this field is set to </w:t>
      </w:r>
      <w:r w:rsidRPr="003F2240">
        <w:rPr>
          <w:rFonts w:cs="Arial"/>
          <w:i/>
          <w:iCs/>
          <w:szCs w:val="18"/>
        </w:rPr>
        <w:t>event1</w:t>
      </w:r>
      <w:r>
        <w:rPr>
          <w:rFonts w:cs="Arial"/>
          <w:szCs w:val="18"/>
        </w:rPr>
        <w:t xml:space="preserve">, </w:t>
      </w:r>
      <w:proofErr w:type="spellStart"/>
      <w:r w:rsidRPr="003F2240">
        <w:rPr>
          <w:rFonts w:cs="Arial"/>
          <w:i/>
          <w:iCs/>
          <w:szCs w:val="18"/>
        </w:rPr>
        <w:t>eventThreshold</w:t>
      </w:r>
      <w:proofErr w:type="spellEnd"/>
      <w:r>
        <w:rPr>
          <w:rFonts w:cs="Arial"/>
          <w:szCs w:val="18"/>
        </w:rPr>
        <w:t xml:space="preserve"> can </w:t>
      </w:r>
      <w:r w:rsidRPr="00B47349">
        <w:rPr>
          <w:rFonts w:cs="Arial"/>
          <w:szCs w:val="18"/>
        </w:rPr>
        <w:t xml:space="preserve">only </w:t>
      </w:r>
      <w:r>
        <w:rPr>
          <w:rFonts w:cs="Arial"/>
          <w:szCs w:val="18"/>
        </w:rPr>
        <w:t xml:space="preserve">be configured with </w:t>
      </w:r>
      <w:r w:rsidRPr="00B47349">
        <w:rPr>
          <w:rFonts w:cs="Arial"/>
          <w:szCs w:val="18"/>
        </w:rPr>
        <w:t xml:space="preserve">values </w:t>
      </w:r>
      <w:r>
        <w:rPr>
          <w:rFonts w:cs="Arial"/>
          <w:szCs w:val="18"/>
        </w:rPr>
        <w:t xml:space="preserve">from </w:t>
      </w:r>
      <w:r w:rsidRPr="00B47349">
        <w:rPr>
          <w:rFonts w:cs="Arial"/>
          <w:szCs w:val="18"/>
        </w:rPr>
        <w:t>14</w:t>
      </w:r>
      <w:r>
        <w:rPr>
          <w:rFonts w:cs="Arial"/>
          <w:szCs w:val="18"/>
        </w:rPr>
        <w:t xml:space="preserve"> to </w:t>
      </w:r>
      <w:r w:rsidRPr="00B47349">
        <w:rPr>
          <w:rFonts w:cs="Arial"/>
          <w:szCs w:val="18"/>
        </w:rPr>
        <w:t>113</w:t>
      </w:r>
      <w:r>
        <w:rPr>
          <w:rFonts w:cs="Arial"/>
          <w:szCs w:val="18"/>
        </w:rPr>
        <w:t>.</w:t>
      </w:r>
    </w:p>
    <w:p w14:paraId="5C81A138" w14:textId="3D2D9469" w:rsidR="00FF4C72" w:rsidRDefault="00FF4C72" w:rsidP="00FF4C72">
      <w:pPr>
        <w:pStyle w:val="BodyText"/>
      </w:pPr>
      <w:r>
        <w:t xml:space="preserve">Therefore, it seems doable to define UEI </w:t>
      </w:r>
      <w:r w:rsidR="0075431A">
        <w:t>report</w:t>
      </w:r>
      <w:r>
        <w:t xml:space="preserve"> parameters within CSI-</w:t>
      </w:r>
      <w:proofErr w:type="spellStart"/>
      <w:r>
        <w:t>ReportConfig</w:t>
      </w:r>
      <w:proofErr w:type="spellEnd"/>
      <w:r>
        <w:t xml:space="preserve"> and thus no specification change is needed.</w:t>
      </w:r>
    </w:p>
    <w:p w14:paraId="7412CA77" w14:textId="63B9DE4F" w:rsidR="00FF4C72" w:rsidRDefault="00FF4C72" w:rsidP="00FF4C72">
      <w:pPr>
        <w:pStyle w:val="Proposal"/>
        <w:tabs>
          <w:tab w:val="num" w:pos="1304"/>
        </w:tabs>
        <w:ind w:left="1304" w:hanging="1304"/>
        <w:textAlignment w:val="auto"/>
      </w:pPr>
      <w:bookmarkStart w:id="7" w:name="_Toc206087052"/>
      <w:r>
        <w:t xml:space="preserve">Keep UEI </w:t>
      </w:r>
      <w:r w:rsidR="0075431A">
        <w:t>report</w:t>
      </w:r>
      <w:r>
        <w:t xml:space="preserve"> parameters within CSI-</w:t>
      </w:r>
      <w:proofErr w:type="spellStart"/>
      <w:r>
        <w:t>ReportConfig</w:t>
      </w:r>
      <w:proofErr w:type="spellEnd"/>
      <w:r>
        <w:t>. No specification impact.</w:t>
      </w:r>
      <w:bookmarkEnd w:id="7"/>
    </w:p>
    <w:p w14:paraId="0FEE315E" w14:textId="6CBDE817" w:rsidR="00FF4C72" w:rsidRDefault="00FF4C72" w:rsidP="00FF4C72">
      <w:pPr>
        <w:pStyle w:val="BodyText"/>
      </w:pPr>
      <w:r>
        <w:t xml:space="preserve">For CSI-CJTC, it is left up to RAN2 how to define the range of </w:t>
      </w:r>
      <w:proofErr w:type="spellStart"/>
      <w:r w:rsidRPr="005D7D62">
        <w:t>referenceAntennaPort</w:t>
      </w:r>
      <w:proofErr w:type="spellEnd"/>
      <w:r>
        <w:t>. In principle, this field</w:t>
      </w:r>
      <w:r w:rsidRPr="009039D6">
        <w:t xml:space="preserve"> can </w:t>
      </w:r>
      <w:r>
        <w:t>have</w:t>
      </w:r>
      <w:r w:rsidRPr="009039D6">
        <w:t xml:space="preserve"> values of 1, 2, or 4 depending on ‘</w:t>
      </w:r>
      <w:proofErr w:type="spellStart"/>
      <w:r w:rsidRPr="009039D6">
        <w:t>xTyR</w:t>
      </w:r>
      <w:proofErr w:type="spellEnd"/>
      <w:r w:rsidRPr="009039D6">
        <w:t>’ used for SRS antenna switchin</w:t>
      </w:r>
      <w:r>
        <w:t xml:space="preserve">g. Alternatively, it could be defined as 1, 2 or 3 where each number points to a certain </w:t>
      </w:r>
      <w:r w:rsidRPr="009039D6">
        <w:t>‘</w:t>
      </w:r>
      <w:proofErr w:type="spellStart"/>
      <w:r w:rsidRPr="009039D6">
        <w:t>xTyR</w:t>
      </w:r>
      <w:proofErr w:type="spellEnd"/>
      <w:r w:rsidRPr="009039D6">
        <w:t>’ used for SRS antenna switchin</w:t>
      </w:r>
      <w:r>
        <w:t>g. But since both options would anyway require 2 bits, defining value 1, 2 and 4 seems clearer.</w:t>
      </w:r>
    </w:p>
    <w:p w14:paraId="7B66EE2F" w14:textId="0FCF2501" w:rsidR="009175CC" w:rsidRPr="00AA46C4" w:rsidRDefault="00FF4C72" w:rsidP="00887AA9">
      <w:pPr>
        <w:pStyle w:val="Proposal"/>
        <w:tabs>
          <w:tab w:val="num" w:pos="1304"/>
        </w:tabs>
        <w:ind w:left="1304" w:hanging="1304"/>
        <w:textAlignment w:val="auto"/>
      </w:pPr>
      <w:bookmarkStart w:id="8" w:name="_Toc206087053"/>
      <w:proofErr w:type="spellStart"/>
      <w:r w:rsidRPr="003F67AB">
        <w:t>referenceAntennaPort</w:t>
      </w:r>
      <w:proofErr w:type="spellEnd"/>
      <w:r>
        <w:t xml:space="preserve"> is defined with values 1, 2 and 4.</w:t>
      </w:r>
      <w:bookmarkEnd w:id="8"/>
    </w:p>
    <w:p w14:paraId="1460E885" w14:textId="1405FFD8" w:rsidR="007F2276" w:rsidRPr="00CE0424" w:rsidRDefault="001568DC" w:rsidP="007F2276">
      <w:pPr>
        <w:pStyle w:val="Heading1"/>
      </w:pPr>
      <w:r>
        <w:t>3</w:t>
      </w:r>
      <w:r>
        <w:tab/>
      </w:r>
      <w:r w:rsidR="007F2276"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C01D600" w14:textId="4675C1FD" w:rsidR="00F024D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087048" w:history="1">
        <w:r w:rsidR="00F024D4" w:rsidRPr="005613C6">
          <w:rPr>
            <w:rStyle w:val="Hyperlink"/>
            <w:noProof/>
          </w:rPr>
          <w:t>Observation 1</w:t>
        </w:r>
        <w:r w:rsidR="00F024D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024D4" w:rsidRPr="005613C6">
          <w:rPr>
            <w:rStyle w:val="Hyperlink"/>
            <w:noProof/>
          </w:rPr>
          <w:t>UEI’s intended advantage—low-overhead, fast, and opportunistic reporting—largely disappears once the UE loses synchronization, and the re-establishment path already has existing signaling to handle link and beam reconfigurations.</w:t>
        </w:r>
      </w:hyperlink>
    </w:p>
    <w:p w14:paraId="3063B187" w14:textId="3D7B7213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DADA5A9" w14:textId="6E6020B6" w:rsidR="00F024D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TOC \n \h \z \t "Proposal" \c </w:instrText>
      </w:r>
      <w:r>
        <w:rPr>
          <w:b w:val="0"/>
          <w:lang w:val="en-US"/>
        </w:rPr>
        <w:fldChar w:fldCharType="separate"/>
      </w:r>
      <w:hyperlink w:anchor="_Toc206087051" w:history="1">
        <w:r w:rsidR="00F024D4" w:rsidRPr="000F31A0">
          <w:rPr>
            <w:rStyle w:val="Hyperlink"/>
            <w:noProof/>
            <w:lang w:val="en-US"/>
          </w:rPr>
          <w:t>Proposal 1</w:t>
        </w:r>
        <w:r w:rsidR="00F024D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024D4" w:rsidRPr="000F31A0">
          <w:rPr>
            <w:rStyle w:val="Hyperlink"/>
            <w:noProof/>
            <w:lang w:val="en-US"/>
          </w:rPr>
          <w:t>UE does not initiate RA due to TAT expiry when UEI report is triggered and no transmission resources are present.</w:t>
        </w:r>
      </w:hyperlink>
    </w:p>
    <w:p w14:paraId="19B928A7" w14:textId="712CAC81" w:rsidR="00F024D4" w:rsidRDefault="00F024D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087052" w:history="1">
        <w:r w:rsidRPr="000F31A0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F31A0">
          <w:rPr>
            <w:rStyle w:val="Hyperlink"/>
            <w:noProof/>
          </w:rPr>
          <w:t>Keep UEI report parameters within CSI-ReportConfig. No specification impact.</w:t>
        </w:r>
      </w:hyperlink>
    </w:p>
    <w:p w14:paraId="6F59437D" w14:textId="6E10C432" w:rsidR="00F024D4" w:rsidRDefault="00F024D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6087053" w:history="1">
        <w:r w:rsidRPr="000F31A0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0F31A0">
          <w:rPr>
            <w:rStyle w:val="Hyperlink"/>
            <w:noProof/>
          </w:rPr>
          <w:t>referenceAntennaPort is defined with values 1, 2 and 4.</w:t>
        </w:r>
      </w:hyperlink>
    </w:p>
    <w:p w14:paraId="53922BF6" w14:textId="4E7F14C9" w:rsidR="00C01F33" w:rsidRPr="007A4171" w:rsidRDefault="006E1C82" w:rsidP="007A4171">
      <w:pPr>
        <w:pStyle w:val="BodyText"/>
        <w:rPr>
          <w:b/>
          <w:bCs/>
        </w:rPr>
      </w:pPr>
      <w:r>
        <w:rPr>
          <w:b/>
          <w:lang w:val="en-US"/>
        </w:rPr>
        <w:fldChar w:fldCharType="end"/>
      </w:r>
    </w:p>
    <w:p w14:paraId="29AD60D9" w14:textId="15F9AC74" w:rsidR="00F507D1" w:rsidRPr="00CE0424" w:rsidRDefault="001568DC" w:rsidP="00CE0424">
      <w:pPr>
        <w:pStyle w:val="Heading1"/>
      </w:pPr>
      <w:bookmarkStart w:id="9" w:name="_In-sequence_SDU_delivery"/>
      <w:bookmarkEnd w:id="9"/>
      <w:r>
        <w:t>4</w:t>
      </w:r>
      <w:r>
        <w:tab/>
      </w:r>
      <w:r w:rsidR="00F507D1" w:rsidRPr="00CE0424">
        <w:t>References</w:t>
      </w:r>
    </w:p>
    <w:p w14:paraId="3BE98040" w14:textId="3B00EDCD" w:rsidR="00D622F7" w:rsidRPr="00D622F7" w:rsidRDefault="00D649EA" w:rsidP="00D622F7">
      <w:pPr>
        <w:pStyle w:val="Reference"/>
        <w:numPr>
          <w:ilvl w:val="0"/>
          <w:numId w:val="13"/>
        </w:numPr>
        <w:spacing w:after="0" w:line="256" w:lineRule="auto"/>
        <w:rPr>
          <w:rFonts w:cs="Arial"/>
          <w:color w:val="0000FF"/>
          <w:szCs w:val="18"/>
          <w:u w:val="single"/>
          <w:lang w:val="en-US"/>
        </w:rPr>
      </w:pPr>
      <w:hyperlink r:id="rId11" w:history="1">
        <w:r w:rsidRPr="0068419C">
          <w:rPr>
            <w:rStyle w:val="Hyperlink"/>
            <w:rFonts w:cs="Arial"/>
            <w:szCs w:val="18"/>
          </w:rPr>
          <w:t>RP-242394</w:t>
        </w:r>
      </w:hyperlink>
      <w:r w:rsidR="00D622F7">
        <w:rPr>
          <w:rStyle w:val="Hyperlink"/>
          <w:rFonts w:cs="Arial"/>
          <w:szCs w:val="18"/>
        </w:rPr>
        <w:t xml:space="preserve"> </w:t>
      </w:r>
      <w:bookmarkStart w:id="10" w:name="_Ref155090105"/>
      <w:r w:rsidR="00D622F7" w:rsidRPr="00D622F7">
        <w:rPr>
          <w:rFonts w:cs="Arial"/>
          <w:color w:val="0000FF"/>
          <w:szCs w:val="18"/>
          <w:u w:val="single"/>
          <w:lang w:val="en-US"/>
        </w:rPr>
        <w:t>NR MIMO Phase 5, Samsung (Moderator), RAN meeting #102 Scotland, December 11-15, 2023</w:t>
      </w:r>
      <w:bookmarkEnd w:id="10"/>
    </w:p>
    <w:p w14:paraId="395E3D59" w14:textId="07E9DB4A" w:rsidR="005737C5" w:rsidRPr="00D649EA" w:rsidRDefault="005737C5" w:rsidP="007C1C3A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6" w:lineRule="auto"/>
        <w:textAlignment w:val="auto"/>
        <w:rPr>
          <w:lang w:val="en-US"/>
        </w:rPr>
      </w:pPr>
    </w:p>
    <w:p w14:paraId="52DF0DB0" w14:textId="77777777" w:rsidR="005737C5" w:rsidRPr="007C41CF" w:rsidRDefault="005737C5" w:rsidP="005737C5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6" w:lineRule="auto"/>
        <w:ind w:left="567" w:hanging="567"/>
        <w:textAlignment w:val="auto"/>
      </w:pPr>
    </w:p>
    <w:sectPr w:rsidR="005737C5" w:rsidRPr="007C41CF" w:rsidSect="00EA7542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40BC7" w14:textId="77777777" w:rsidR="00C615DC" w:rsidRDefault="00C615DC">
      <w:r>
        <w:separator/>
      </w:r>
    </w:p>
  </w:endnote>
  <w:endnote w:type="continuationSeparator" w:id="0">
    <w:p w14:paraId="46B400CE" w14:textId="77777777" w:rsidR="00C615DC" w:rsidRDefault="00C615DC">
      <w:r>
        <w:continuationSeparator/>
      </w:r>
    </w:p>
  </w:endnote>
  <w:endnote w:type="continuationNotice" w:id="1">
    <w:p w14:paraId="5C429253" w14:textId="77777777" w:rsidR="00C615DC" w:rsidRDefault="00C615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63D63" w14:textId="77777777" w:rsidR="00C615DC" w:rsidRDefault="00C615DC">
      <w:r>
        <w:separator/>
      </w:r>
    </w:p>
  </w:footnote>
  <w:footnote w:type="continuationSeparator" w:id="0">
    <w:p w14:paraId="6A0F9A98" w14:textId="77777777" w:rsidR="00C615DC" w:rsidRDefault="00C615DC">
      <w:r>
        <w:continuationSeparator/>
      </w:r>
    </w:p>
  </w:footnote>
  <w:footnote w:type="continuationNotice" w:id="1">
    <w:p w14:paraId="76C37F79" w14:textId="77777777" w:rsidR="00C615DC" w:rsidRDefault="00C615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4C64E79"/>
    <w:multiLevelType w:val="hybridMultilevel"/>
    <w:tmpl w:val="8D4E8E7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006B0E"/>
    <w:multiLevelType w:val="multilevel"/>
    <w:tmpl w:val="6AA84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41C88"/>
    <w:multiLevelType w:val="multilevel"/>
    <w:tmpl w:val="6A245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B4055"/>
    <w:multiLevelType w:val="hybridMultilevel"/>
    <w:tmpl w:val="8506C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22A80"/>
    <w:multiLevelType w:val="multilevel"/>
    <w:tmpl w:val="414A3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hybridMultilevel"/>
    <w:tmpl w:val="4628EE28"/>
    <w:lvl w:ilvl="0" w:tplc="2146C37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6136DC"/>
    <w:multiLevelType w:val="hybridMultilevel"/>
    <w:tmpl w:val="C3F29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FD2E746C"/>
    <w:lvl w:ilvl="0" w:tplc="D0FE36A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E75E3"/>
    <w:multiLevelType w:val="multilevel"/>
    <w:tmpl w:val="96C0F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E11956"/>
    <w:multiLevelType w:val="hybridMultilevel"/>
    <w:tmpl w:val="52281B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A926E8"/>
    <w:multiLevelType w:val="multilevel"/>
    <w:tmpl w:val="75A92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1168B"/>
    <w:multiLevelType w:val="multilevel"/>
    <w:tmpl w:val="03DC5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341018">
    <w:abstractNumId w:val="14"/>
  </w:num>
  <w:num w:numId="2" w16cid:durableId="149030463">
    <w:abstractNumId w:val="12"/>
  </w:num>
  <w:num w:numId="3" w16cid:durableId="1774858864">
    <w:abstractNumId w:val="0"/>
  </w:num>
  <w:num w:numId="4" w16cid:durableId="1463575834">
    <w:abstractNumId w:val="15"/>
  </w:num>
  <w:num w:numId="5" w16cid:durableId="1237780611">
    <w:abstractNumId w:val="16"/>
  </w:num>
  <w:num w:numId="6" w16cid:durableId="1461000268">
    <w:abstractNumId w:val="17"/>
  </w:num>
  <w:num w:numId="7" w16cid:durableId="2068138227">
    <w:abstractNumId w:val="6"/>
  </w:num>
  <w:num w:numId="8" w16cid:durableId="458114767">
    <w:abstractNumId w:val="9"/>
  </w:num>
  <w:num w:numId="9" w16cid:durableId="995108944">
    <w:abstractNumId w:val="4"/>
  </w:num>
  <w:num w:numId="10" w16cid:durableId="822239829">
    <w:abstractNumId w:val="23"/>
  </w:num>
  <w:num w:numId="11" w16cid:durableId="976183084">
    <w:abstractNumId w:val="10"/>
  </w:num>
  <w:num w:numId="12" w16cid:durableId="1374117700">
    <w:abstractNumId w:val="21"/>
  </w:num>
  <w:num w:numId="13" w16cid:durableId="1229652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9020563">
    <w:abstractNumId w:val="22"/>
  </w:num>
  <w:num w:numId="15" w16cid:durableId="695887084">
    <w:abstractNumId w:val="7"/>
  </w:num>
  <w:num w:numId="16" w16cid:durableId="145319290">
    <w:abstractNumId w:val="13"/>
  </w:num>
  <w:num w:numId="17" w16cid:durableId="689375593">
    <w:abstractNumId w:val="11"/>
  </w:num>
  <w:num w:numId="18" w16cid:durableId="153033379">
    <w:abstractNumId w:val="8"/>
  </w:num>
  <w:num w:numId="19" w16cid:durableId="1762608263">
    <w:abstractNumId w:val="26"/>
  </w:num>
  <w:num w:numId="20" w16cid:durableId="675763852">
    <w:abstractNumId w:val="18"/>
  </w:num>
  <w:num w:numId="21" w16cid:durableId="187371478">
    <w:abstractNumId w:val="1"/>
  </w:num>
  <w:num w:numId="22" w16cid:durableId="1644311871">
    <w:abstractNumId w:val="20"/>
  </w:num>
  <w:num w:numId="23" w16cid:durableId="93018167">
    <w:abstractNumId w:val="24"/>
  </w:num>
  <w:num w:numId="24" w16cid:durableId="1658804578">
    <w:abstractNumId w:val="5"/>
  </w:num>
  <w:num w:numId="25" w16cid:durableId="1066953004">
    <w:abstractNumId w:val="25"/>
  </w:num>
  <w:num w:numId="26" w16cid:durableId="1429620527">
    <w:abstractNumId w:val="3"/>
  </w:num>
  <w:num w:numId="27" w16cid:durableId="1442915014">
    <w:abstractNumId w:val="19"/>
  </w:num>
  <w:num w:numId="28" w16cid:durableId="47548959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857"/>
    <w:rsid w:val="00000CAE"/>
    <w:rsid w:val="0000108B"/>
    <w:rsid w:val="0000176D"/>
    <w:rsid w:val="00002128"/>
    <w:rsid w:val="00002A37"/>
    <w:rsid w:val="00002FFD"/>
    <w:rsid w:val="000036B4"/>
    <w:rsid w:val="0000426D"/>
    <w:rsid w:val="0000564C"/>
    <w:rsid w:val="000061FE"/>
    <w:rsid w:val="00006446"/>
    <w:rsid w:val="0000668F"/>
    <w:rsid w:val="00006896"/>
    <w:rsid w:val="00006B79"/>
    <w:rsid w:val="00006CF6"/>
    <w:rsid w:val="00007CDC"/>
    <w:rsid w:val="00007DCA"/>
    <w:rsid w:val="00010EB7"/>
    <w:rsid w:val="00011B28"/>
    <w:rsid w:val="000121A9"/>
    <w:rsid w:val="00012E93"/>
    <w:rsid w:val="00013276"/>
    <w:rsid w:val="00015445"/>
    <w:rsid w:val="000156EF"/>
    <w:rsid w:val="00015D15"/>
    <w:rsid w:val="0001616E"/>
    <w:rsid w:val="0001693E"/>
    <w:rsid w:val="0002136D"/>
    <w:rsid w:val="00021D00"/>
    <w:rsid w:val="00021F30"/>
    <w:rsid w:val="00022564"/>
    <w:rsid w:val="000229C5"/>
    <w:rsid w:val="00023394"/>
    <w:rsid w:val="000237EC"/>
    <w:rsid w:val="0002394C"/>
    <w:rsid w:val="000241F0"/>
    <w:rsid w:val="00025042"/>
    <w:rsid w:val="00025230"/>
    <w:rsid w:val="0002564D"/>
    <w:rsid w:val="00025D83"/>
    <w:rsid w:val="00025ECA"/>
    <w:rsid w:val="00026994"/>
    <w:rsid w:val="00026F00"/>
    <w:rsid w:val="00027C30"/>
    <w:rsid w:val="0003042E"/>
    <w:rsid w:val="00030863"/>
    <w:rsid w:val="00030BAA"/>
    <w:rsid w:val="000315E5"/>
    <w:rsid w:val="00031F01"/>
    <w:rsid w:val="000325B8"/>
    <w:rsid w:val="0003275E"/>
    <w:rsid w:val="00034C15"/>
    <w:rsid w:val="00035D18"/>
    <w:rsid w:val="000367C7"/>
    <w:rsid w:val="00036BA1"/>
    <w:rsid w:val="00037861"/>
    <w:rsid w:val="00037CFC"/>
    <w:rsid w:val="00040321"/>
    <w:rsid w:val="0004158D"/>
    <w:rsid w:val="000422E2"/>
    <w:rsid w:val="00042EFD"/>
    <w:rsid w:val="00042F22"/>
    <w:rsid w:val="00043FB9"/>
    <w:rsid w:val="000444EF"/>
    <w:rsid w:val="000464AD"/>
    <w:rsid w:val="0004653B"/>
    <w:rsid w:val="0004696F"/>
    <w:rsid w:val="00046EBB"/>
    <w:rsid w:val="00047081"/>
    <w:rsid w:val="00047764"/>
    <w:rsid w:val="0005072D"/>
    <w:rsid w:val="00050985"/>
    <w:rsid w:val="00050F30"/>
    <w:rsid w:val="00052339"/>
    <w:rsid w:val="0005269D"/>
    <w:rsid w:val="00052A07"/>
    <w:rsid w:val="000534E3"/>
    <w:rsid w:val="00053782"/>
    <w:rsid w:val="000547A6"/>
    <w:rsid w:val="0005529A"/>
    <w:rsid w:val="0005591F"/>
    <w:rsid w:val="0005606A"/>
    <w:rsid w:val="00057117"/>
    <w:rsid w:val="000576D8"/>
    <w:rsid w:val="00057FF6"/>
    <w:rsid w:val="00060D98"/>
    <w:rsid w:val="000616E7"/>
    <w:rsid w:val="000625FB"/>
    <w:rsid w:val="00062C51"/>
    <w:rsid w:val="00062CA0"/>
    <w:rsid w:val="00062FAB"/>
    <w:rsid w:val="00063238"/>
    <w:rsid w:val="00063A12"/>
    <w:rsid w:val="0006470D"/>
    <w:rsid w:val="00064817"/>
    <w:rsid w:val="0006487E"/>
    <w:rsid w:val="00065876"/>
    <w:rsid w:val="00065E1A"/>
    <w:rsid w:val="00066719"/>
    <w:rsid w:val="0007082A"/>
    <w:rsid w:val="000708BB"/>
    <w:rsid w:val="000721AC"/>
    <w:rsid w:val="00072348"/>
    <w:rsid w:val="00072362"/>
    <w:rsid w:val="0007242E"/>
    <w:rsid w:val="0007248D"/>
    <w:rsid w:val="00072AE8"/>
    <w:rsid w:val="00072B3E"/>
    <w:rsid w:val="00072B74"/>
    <w:rsid w:val="00074541"/>
    <w:rsid w:val="00074D34"/>
    <w:rsid w:val="00075010"/>
    <w:rsid w:val="00076F1C"/>
    <w:rsid w:val="00077E5F"/>
    <w:rsid w:val="00077F45"/>
    <w:rsid w:val="0008036A"/>
    <w:rsid w:val="0008064D"/>
    <w:rsid w:val="00080A28"/>
    <w:rsid w:val="00081287"/>
    <w:rsid w:val="00081AE6"/>
    <w:rsid w:val="0008280F"/>
    <w:rsid w:val="00082B4B"/>
    <w:rsid w:val="00083F1F"/>
    <w:rsid w:val="00084195"/>
    <w:rsid w:val="000844EE"/>
    <w:rsid w:val="000855EB"/>
    <w:rsid w:val="00085B52"/>
    <w:rsid w:val="000866F2"/>
    <w:rsid w:val="00086D61"/>
    <w:rsid w:val="00087631"/>
    <w:rsid w:val="00087C41"/>
    <w:rsid w:val="00087D74"/>
    <w:rsid w:val="00087DDD"/>
    <w:rsid w:val="00090017"/>
    <w:rsid w:val="0009009F"/>
    <w:rsid w:val="00091557"/>
    <w:rsid w:val="000924C1"/>
    <w:rsid w:val="000924F0"/>
    <w:rsid w:val="00092F13"/>
    <w:rsid w:val="00093474"/>
    <w:rsid w:val="00093634"/>
    <w:rsid w:val="00093CEA"/>
    <w:rsid w:val="0009428E"/>
    <w:rsid w:val="00094416"/>
    <w:rsid w:val="0009510F"/>
    <w:rsid w:val="00095ED3"/>
    <w:rsid w:val="00096A75"/>
    <w:rsid w:val="00097343"/>
    <w:rsid w:val="000A0035"/>
    <w:rsid w:val="000A1B7B"/>
    <w:rsid w:val="000A29D6"/>
    <w:rsid w:val="000A3430"/>
    <w:rsid w:val="000A37F5"/>
    <w:rsid w:val="000A4124"/>
    <w:rsid w:val="000A4E15"/>
    <w:rsid w:val="000A56F2"/>
    <w:rsid w:val="000A5772"/>
    <w:rsid w:val="000A5DAD"/>
    <w:rsid w:val="000A5FDB"/>
    <w:rsid w:val="000A6AE6"/>
    <w:rsid w:val="000A7861"/>
    <w:rsid w:val="000B12BB"/>
    <w:rsid w:val="000B1703"/>
    <w:rsid w:val="000B1D89"/>
    <w:rsid w:val="000B2146"/>
    <w:rsid w:val="000B2719"/>
    <w:rsid w:val="000B2D79"/>
    <w:rsid w:val="000B2FBE"/>
    <w:rsid w:val="000B3A8F"/>
    <w:rsid w:val="000B3E28"/>
    <w:rsid w:val="000B466D"/>
    <w:rsid w:val="000B4762"/>
    <w:rsid w:val="000B4AB9"/>
    <w:rsid w:val="000B531E"/>
    <w:rsid w:val="000B58C3"/>
    <w:rsid w:val="000B5F88"/>
    <w:rsid w:val="000B618E"/>
    <w:rsid w:val="000B61E9"/>
    <w:rsid w:val="000B6216"/>
    <w:rsid w:val="000B67C8"/>
    <w:rsid w:val="000B7312"/>
    <w:rsid w:val="000B762B"/>
    <w:rsid w:val="000C09F0"/>
    <w:rsid w:val="000C0D20"/>
    <w:rsid w:val="000C0D7A"/>
    <w:rsid w:val="000C124D"/>
    <w:rsid w:val="000C165A"/>
    <w:rsid w:val="000C1FF5"/>
    <w:rsid w:val="000C21EA"/>
    <w:rsid w:val="000C2D53"/>
    <w:rsid w:val="000C2E19"/>
    <w:rsid w:val="000C39DC"/>
    <w:rsid w:val="000C5656"/>
    <w:rsid w:val="000C5AA1"/>
    <w:rsid w:val="000C5FB2"/>
    <w:rsid w:val="000C71B0"/>
    <w:rsid w:val="000C739F"/>
    <w:rsid w:val="000D0681"/>
    <w:rsid w:val="000D0D07"/>
    <w:rsid w:val="000D1B5A"/>
    <w:rsid w:val="000D2577"/>
    <w:rsid w:val="000D34D4"/>
    <w:rsid w:val="000D35E7"/>
    <w:rsid w:val="000D3EC2"/>
    <w:rsid w:val="000D4797"/>
    <w:rsid w:val="000D78B6"/>
    <w:rsid w:val="000D7966"/>
    <w:rsid w:val="000E0527"/>
    <w:rsid w:val="000E159F"/>
    <w:rsid w:val="000E1E92"/>
    <w:rsid w:val="000E38D2"/>
    <w:rsid w:val="000E3C06"/>
    <w:rsid w:val="000E412C"/>
    <w:rsid w:val="000E4A7C"/>
    <w:rsid w:val="000E53DE"/>
    <w:rsid w:val="000E6BEB"/>
    <w:rsid w:val="000F0161"/>
    <w:rsid w:val="000F06D6"/>
    <w:rsid w:val="000F0EB1"/>
    <w:rsid w:val="000F1106"/>
    <w:rsid w:val="000F1252"/>
    <w:rsid w:val="000F161A"/>
    <w:rsid w:val="000F19ED"/>
    <w:rsid w:val="000F1E0D"/>
    <w:rsid w:val="000F1FD5"/>
    <w:rsid w:val="000F253A"/>
    <w:rsid w:val="000F2B2D"/>
    <w:rsid w:val="000F2BD1"/>
    <w:rsid w:val="000F2D91"/>
    <w:rsid w:val="000F2F5C"/>
    <w:rsid w:val="000F3BE9"/>
    <w:rsid w:val="000F3F6C"/>
    <w:rsid w:val="000F42B3"/>
    <w:rsid w:val="000F48E6"/>
    <w:rsid w:val="000F52C8"/>
    <w:rsid w:val="000F5482"/>
    <w:rsid w:val="000F58D4"/>
    <w:rsid w:val="000F6707"/>
    <w:rsid w:val="000F6D6F"/>
    <w:rsid w:val="000F6DF3"/>
    <w:rsid w:val="000F7522"/>
    <w:rsid w:val="001005FF"/>
    <w:rsid w:val="00100640"/>
    <w:rsid w:val="00100B0B"/>
    <w:rsid w:val="00102CEF"/>
    <w:rsid w:val="00102DBD"/>
    <w:rsid w:val="0010438B"/>
    <w:rsid w:val="00104A8E"/>
    <w:rsid w:val="00106101"/>
    <w:rsid w:val="001062FB"/>
    <w:rsid w:val="001063E6"/>
    <w:rsid w:val="00107A50"/>
    <w:rsid w:val="00107EA8"/>
    <w:rsid w:val="001102DE"/>
    <w:rsid w:val="00110BF5"/>
    <w:rsid w:val="001111E4"/>
    <w:rsid w:val="0011148A"/>
    <w:rsid w:val="001124B5"/>
    <w:rsid w:val="00112738"/>
    <w:rsid w:val="00112803"/>
    <w:rsid w:val="00113CF4"/>
    <w:rsid w:val="00114902"/>
    <w:rsid w:val="00114C37"/>
    <w:rsid w:val="001153EA"/>
    <w:rsid w:val="001153FA"/>
    <w:rsid w:val="00115643"/>
    <w:rsid w:val="00116718"/>
    <w:rsid w:val="00116765"/>
    <w:rsid w:val="00116B43"/>
    <w:rsid w:val="001174B1"/>
    <w:rsid w:val="00117FAD"/>
    <w:rsid w:val="001208E6"/>
    <w:rsid w:val="00120B7F"/>
    <w:rsid w:val="00120CCF"/>
    <w:rsid w:val="0012141A"/>
    <w:rsid w:val="001219F5"/>
    <w:rsid w:val="00121A20"/>
    <w:rsid w:val="00121D8C"/>
    <w:rsid w:val="00122E81"/>
    <w:rsid w:val="00123246"/>
    <w:rsid w:val="0012377F"/>
    <w:rsid w:val="001239A9"/>
    <w:rsid w:val="00123B1A"/>
    <w:rsid w:val="00123EAC"/>
    <w:rsid w:val="00124034"/>
    <w:rsid w:val="00124314"/>
    <w:rsid w:val="0012517B"/>
    <w:rsid w:val="00125511"/>
    <w:rsid w:val="0012582F"/>
    <w:rsid w:val="0012601A"/>
    <w:rsid w:val="00126706"/>
    <w:rsid w:val="0012686B"/>
    <w:rsid w:val="0012697C"/>
    <w:rsid w:val="00126B4A"/>
    <w:rsid w:val="00127245"/>
    <w:rsid w:val="00127732"/>
    <w:rsid w:val="00127CA5"/>
    <w:rsid w:val="00130BB2"/>
    <w:rsid w:val="00131416"/>
    <w:rsid w:val="00132D73"/>
    <w:rsid w:val="00132F6B"/>
    <w:rsid w:val="00132FD0"/>
    <w:rsid w:val="001334DD"/>
    <w:rsid w:val="00134000"/>
    <w:rsid w:val="001341C7"/>
    <w:rsid w:val="001344C0"/>
    <w:rsid w:val="001346FA"/>
    <w:rsid w:val="0013524E"/>
    <w:rsid w:val="00135252"/>
    <w:rsid w:val="001355CF"/>
    <w:rsid w:val="00137036"/>
    <w:rsid w:val="0013773B"/>
    <w:rsid w:val="00137AB5"/>
    <w:rsid w:val="00137DCB"/>
    <w:rsid w:val="00137F0B"/>
    <w:rsid w:val="00140629"/>
    <w:rsid w:val="00140D0D"/>
    <w:rsid w:val="00140F78"/>
    <w:rsid w:val="00141056"/>
    <w:rsid w:val="001419FD"/>
    <w:rsid w:val="00142124"/>
    <w:rsid w:val="0014227C"/>
    <w:rsid w:val="001424E7"/>
    <w:rsid w:val="00143516"/>
    <w:rsid w:val="00143B99"/>
    <w:rsid w:val="0014487E"/>
    <w:rsid w:val="0014498D"/>
    <w:rsid w:val="001456EB"/>
    <w:rsid w:val="00145A2A"/>
    <w:rsid w:val="00146D0C"/>
    <w:rsid w:val="00150176"/>
    <w:rsid w:val="00150F96"/>
    <w:rsid w:val="00151873"/>
    <w:rsid w:val="00151E23"/>
    <w:rsid w:val="001526E0"/>
    <w:rsid w:val="001530BD"/>
    <w:rsid w:val="001530EE"/>
    <w:rsid w:val="00153398"/>
    <w:rsid w:val="00153EDA"/>
    <w:rsid w:val="001551B5"/>
    <w:rsid w:val="001564F8"/>
    <w:rsid w:val="001568DC"/>
    <w:rsid w:val="00157AAA"/>
    <w:rsid w:val="0016081E"/>
    <w:rsid w:val="0016093F"/>
    <w:rsid w:val="001611FB"/>
    <w:rsid w:val="0016173A"/>
    <w:rsid w:val="00161947"/>
    <w:rsid w:val="00162014"/>
    <w:rsid w:val="00163B01"/>
    <w:rsid w:val="001648F3"/>
    <w:rsid w:val="00164A0F"/>
    <w:rsid w:val="00165741"/>
    <w:rsid w:val="001659B7"/>
    <w:rsid w:val="001659C1"/>
    <w:rsid w:val="00165BC2"/>
    <w:rsid w:val="00165E3A"/>
    <w:rsid w:val="00166616"/>
    <w:rsid w:val="001669A8"/>
    <w:rsid w:val="0016754F"/>
    <w:rsid w:val="00167B8B"/>
    <w:rsid w:val="00171705"/>
    <w:rsid w:val="00171A95"/>
    <w:rsid w:val="00171AED"/>
    <w:rsid w:val="00171F0C"/>
    <w:rsid w:val="00173A8E"/>
    <w:rsid w:val="00173FEB"/>
    <w:rsid w:val="0017502C"/>
    <w:rsid w:val="001754D9"/>
    <w:rsid w:val="0017715B"/>
    <w:rsid w:val="0017789C"/>
    <w:rsid w:val="00177EB0"/>
    <w:rsid w:val="0018039A"/>
    <w:rsid w:val="0018143F"/>
    <w:rsid w:val="00181FF8"/>
    <w:rsid w:val="00183269"/>
    <w:rsid w:val="00183B17"/>
    <w:rsid w:val="00183D75"/>
    <w:rsid w:val="00183D93"/>
    <w:rsid w:val="00184099"/>
    <w:rsid w:val="00184398"/>
    <w:rsid w:val="00184EF2"/>
    <w:rsid w:val="00184F56"/>
    <w:rsid w:val="00185804"/>
    <w:rsid w:val="00186731"/>
    <w:rsid w:val="00186845"/>
    <w:rsid w:val="00186C2E"/>
    <w:rsid w:val="001879CA"/>
    <w:rsid w:val="00190AC1"/>
    <w:rsid w:val="00190D98"/>
    <w:rsid w:val="00190EF7"/>
    <w:rsid w:val="00191CC4"/>
    <w:rsid w:val="00191EC9"/>
    <w:rsid w:val="00191FBD"/>
    <w:rsid w:val="001930B4"/>
    <w:rsid w:val="0019341A"/>
    <w:rsid w:val="00193850"/>
    <w:rsid w:val="00193D11"/>
    <w:rsid w:val="00194186"/>
    <w:rsid w:val="00194874"/>
    <w:rsid w:val="00195062"/>
    <w:rsid w:val="00195498"/>
    <w:rsid w:val="0019586A"/>
    <w:rsid w:val="00195CD5"/>
    <w:rsid w:val="0019679B"/>
    <w:rsid w:val="0019705F"/>
    <w:rsid w:val="00197377"/>
    <w:rsid w:val="00197DF9"/>
    <w:rsid w:val="00197EB2"/>
    <w:rsid w:val="001A1282"/>
    <w:rsid w:val="001A1987"/>
    <w:rsid w:val="001A1A0E"/>
    <w:rsid w:val="001A1B60"/>
    <w:rsid w:val="001A1BAB"/>
    <w:rsid w:val="001A1E94"/>
    <w:rsid w:val="001A20CB"/>
    <w:rsid w:val="001A2564"/>
    <w:rsid w:val="001A2829"/>
    <w:rsid w:val="001A4429"/>
    <w:rsid w:val="001A46CF"/>
    <w:rsid w:val="001A4A3F"/>
    <w:rsid w:val="001A5CC5"/>
    <w:rsid w:val="001A5CEA"/>
    <w:rsid w:val="001A5DD8"/>
    <w:rsid w:val="001A6173"/>
    <w:rsid w:val="001A6628"/>
    <w:rsid w:val="001A6CBA"/>
    <w:rsid w:val="001A6E37"/>
    <w:rsid w:val="001B01FD"/>
    <w:rsid w:val="001B0CED"/>
    <w:rsid w:val="001B0D97"/>
    <w:rsid w:val="001B1717"/>
    <w:rsid w:val="001B299F"/>
    <w:rsid w:val="001B29B5"/>
    <w:rsid w:val="001B2BEF"/>
    <w:rsid w:val="001B3306"/>
    <w:rsid w:val="001B346C"/>
    <w:rsid w:val="001B4B2E"/>
    <w:rsid w:val="001B5036"/>
    <w:rsid w:val="001B5366"/>
    <w:rsid w:val="001B53AE"/>
    <w:rsid w:val="001B54A0"/>
    <w:rsid w:val="001B592A"/>
    <w:rsid w:val="001B5A5D"/>
    <w:rsid w:val="001B6F32"/>
    <w:rsid w:val="001B70F5"/>
    <w:rsid w:val="001C0242"/>
    <w:rsid w:val="001C02CC"/>
    <w:rsid w:val="001C0988"/>
    <w:rsid w:val="001C0F2E"/>
    <w:rsid w:val="001C1875"/>
    <w:rsid w:val="001C1CE5"/>
    <w:rsid w:val="001C3D2A"/>
    <w:rsid w:val="001C440D"/>
    <w:rsid w:val="001C5818"/>
    <w:rsid w:val="001C61FB"/>
    <w:rsid w:val="001C78E4"/>
    <w:rsid w:val="001C79FA"/>
    <w:rsid w:val="001C7CC6"/>
    <w:rsid w:val="001D1909"/>
    <w:rsid w:val="001D1B0D"/>
    <w:rsid w:val="001D249D"/>
    <w:rsid w:val="001D2699"/>
    <w:rsid w:val="001D41D8"/>
    <w:rsid w:val="001D4772"/>
    <w:rsid w:val="001D51BA"/>
    <w:rsid w:val="001D53DA"/>
    <w:rsid w:val="001D53E7"/>
    <w:rsid w:val="001D59EB"/>
    <w:rsid w:val="001D6342"/>
    <w:rsid w:val="001D6D53"/>
    <w:rsid w:val="001D794B"/>
    <w:rsid w:val="001D7E81"/>
    <w:rsid w:val="001D7EDD"/>
    <w:rsid w:val="001E4C1E"/>
    <w:rsid w:val="001E58E2"/>
    <w:rsid w:val="001E611A"/>
    <w:rsid w:val="001E61B2"/>
    <w:rsid w:val="001E64A7"/>
    <w:rsid w:val="001E718D"/>
    <w:rsid w:val="001E7757"/>
    <w:rsid w:val="001E79A7"/>
    <w:rsid w:val="001E7AED"/>
    <w:rsid w:val="001E7C63"/>
    <w:rsid w:val="001E7CAA"/>
    <w:rsid w:val="001E7F83"/>
    <w:rsid w:val="001F00E0"/>
    <w:rsid w:val="001F00FB"/>
    <w:rsid w:val="001F03FF"/>
    <w:rsid w:val="001F143B"/>
    <w:rsid w:val="001F1712"/>
    <w:rsid w:val="001F1E3E"/>
    <w:rsid w:val="001F2DF5"/>
    <w:rsid w:val="001F354E"/>
    <w:rsid w:val="001F372D"/>
    <w:rsid w:val="001F385A"/>
    <w:rsid w:val="001F3916"/>
    <w:rsid w:val="001F3B36"/>
    <w:rsid w:val="001F49CD"/>
    <w:rsid w:val="001F4AEA"/>
    <w:rsid w:val="001F54C5"/>
    <w:rsid w:val="001F662C"/>
    <w:rsid w:val="001F6943"/>
    <w:rsid w:val="001F6B5C"/>
    <w:rsid w:val="001F7074"/>
    <w:rsid w:val="001F7DA8"/>
    <w:rsid w:val="001F7E62"/>
    <w:rsid w:val="0020005D"/>
    <w:rsid w:val="0020040E"/>
    <w:rsid w:val="00200490"/>
    <w:rsid w:val="0020083C"/>
    <w:rsid w:val="00200DFA"/>
    <w:rsid w:val="00201F3A"/>
    <w:rsid w:val="00202796"/>
    <w:rsid w:val="00202985"/>
    <w:rsid w:val="0020324C"/>
    <w:rsid w:val="00203E3A"/>
    <w:rsid w:val="00203F96"/>
    <w:rsid w:val="00204603"/>
    <w:rsid w:val="00204733"/>
    <w:rsid w:val="00204A40"/>
    <w:rsid w:val="00205297"/>
    <w:rsid w:val="002064BE"/>
    <w:rsid w:val="0020659D"/>
    <w:rsid w:val="002065E8"/>
    <w:rsid w:val="00206861"/>
    <w:rsid w:val="002069B2"/>
    <w:rsid w:val="002073FF"/>
    <w:rsid w:val="0020751A"/>
    <w:rsid w:val="00207FA3"/>
    <w:rsid w:val="002103E1"/>
    <w:rsid w:val="0021175C"/>
    <w:rsid w:val="00212701"/>
    <w:rsid w:val="002129D8"/>
    <w:rsid w:val="002134AC"/>
    <w:rsid w:val="00213D16"/>
    <w:rsid w:val="00214DA8"/>
    <w:rsid w:val="00214DDF"/>
    <w:rsid w:val="00214FE3"/>
    <w:rsid w:val="002150A0"/>
    <w:rsid w:val="00215423"/>
    <w:rsid w:val="002158FA"/>
    <w:rsid w:val="002166DC"/>
    <w:rsid w:val="00216A24"/>
    <w:rsid w:val="00217090"/>
    <w:rsid w:val="00220600"/>
    <w:rsid w:val="002206F5"/>
    <w:rsid w:val="00220F06"/>
    <w:rsid w:val="00221414"/>
    <w:rsid w:val="002224DB"/>
    <w:rsid w:val="00222780"/>
    <w:rsid w:val="00222AD4"/>
    <w:rsid w:val="00223FCB"/>
    <w:rsid w:val="002246B3"/>
    <w:rsid w:val="00225296"/>
    <w:rsid w:val="002252C3"/>
    <w:rsid w:val="00225C54"/>
    <w:rsid w:val="00226270"/>
    <w:rsid w:val="002264F0"/>
    <w:rsid w:val="00226C4D"/>
    <w:rsid w:val="002278A0"/>
    <w:rsid w:val="002303DC"/>
    <w:rsid w:val="00230499"/>
    <w:rsid w:val="00230765"/>
    <w:rsid w:val="00230B88"/>
    <w:rsid w:val="00230D18"/>
    <w:rsid w:val="002319E4"/>
    <w:rsid w:val="00231D9C"/>
    <w:rsid w:val="002321A3"/>
    <w:rsid w:val="002329B7"/>
    <w:rsid w:val="00232C3A"/>
    <w:rsid w:val="00234538"/>
    <w:rsid w:val="0023465D"/>
    <w:rsid w:val="0023519C"/>
    <w:rsid w:val="002351E8"/>
    <w:rsid w:val="00235623"/>
    <w:rsid w:val="00235632"/>
    <w:rsid w:val="00235872"/>
    <w:rsid w:val="00235CAB"/>
    <w:rsid w:val="00235DA4"/>
    <w:rsid w:val="00236B50"/>
    <w:rsid w:val="002370CF"/>
    <w:rsid w:val="00237278"/>
    <w:rsid w:val="00240770"/>
    <w:rsid w:val="002408C5"/>
    <w:rsid w:val="00240C00"/>
    <w:rsid w:val="00240E4A"/>
    <w:rsid w:val="00241559"/>
    <w:rsid w:val="00242700"/>
    <w:rsid w:val="00242DA7"/>
    <w:rsid w:val="0024318E"/>
    <w:rsid w:val="002435B3"/>
    <w:rsid w:val="0024501A"/>
    <w:rsid w:val="00245044"/>
    <w:rsid w:val="002458EB"/>
    <w:rsid w:val="00246A36"/>
    <w:rsid w:val="00247C55"/>
    <w:rsid w:val="00247CFE"/>
    <w:rsid w:val="002500C8"/>
    <w:rsid w:val="00250408"/>
    <w:rsid w:val="00250BC0"/>
    <w:rsid w:val="00250E91"/>
    <w:rsid w:val="002520CF"/>
    <w:rsid w:val="00252390"/>
    <w:rsid w:val="002524D9"/>
    <w:rsid w:val="00252B66"/>
    <w:rsid w:val="002537C4"/>
    <w:rsid w:val="002546D7"/>
    <w:rsid w:val="0025478D"/>
    <w:rsid w:val="00254ECA"/>
    <w:rsid w:val="00255737"/>
    <w:rsid w:val="00255DFE"/>
    <w:rsid w:val="00256340"/>
    <w:rsid w:val="002567DB"/>
    <w:rsid w:val="00256AF1"/>
    <w:rsid w:val="00257011"/>
    <w:rsid w:val="00257543"/>
    <w:rsid w:val="002575DB"/>
    <w:rsid w:val="00257990"/>
    <w:rsid w:val="00257B1C"/>
    <w:rsid w:val="002601FF"/>
    <w:rsid w:val="002607B3"/>
    <w:rsid w:val="002609E9"/>
    <w:rsid w:val="00260ECB"/>
    <w:rsid w:val="002616E1"/>
    <w:rsid w:val="002617E7"/>
    <w:rsid w:val="002627F7"/>
    <w:rsid w:val="00262845"/>
    <w:rsid w:val="00262BBE"/>
    <w:rsid w:val="00262C5C"/>
    <w:rsid w:val="00263109"/>
    <w:rsid w:val="00263621"/>
    <w:rsid w:val="00264228"/>
    <w:rsid w:val="00264334"/>
    <w:rsid w:val="0026473E"/>
    <w:rsid w:val="00265B6F"/>
    <w:rsid w:val="00266214"/>
    <w:rsid w:val="00266572"/>
    <w:rsid w:val="00266E3F"/>
    <w:rsid w:val="00267C83"/>
    <w:rsid w:val="002707C3"/>
    <w:rsid w:val="00270E7E"/>
    <w:rsid w:val="002711E2"/>
    <w:rsid w:val="0027144F"/>
    <w:rsid w:val="00271813"/>
    <w:rsid w:val="00271CC9"/>
    <w:rsid w:val="00271F3A"/>
    <w:rsid w:val="0027210D"/>
    <w:rsid w:val="002730E3"/>
    <w:rsid w:val="00273278"/>
    <w:rsid w:val="002737F4"/>
    <w:rsid w:val="002738EB"/>
    <w:rsid w:val="002743A7"/>
    <w:rsid w:val="002754E5"/>
    <w:rsid w:val="00277A97"/>
    <w:rsid w:val="002805F5"/>
    <w:rsid w:val="00280751"/>
    <w:rsid w:val="00280F87"/>
    <w:rsid w:val="002815B8"/>
    <w:rsid w:val="00282349"/>
    <w:rsid w:val="0028280A"/>
    <w:rsid w:val="00282834"/>
    <w:rsid w:val="002832E9"/>
    <w:rsid w:val="002843E1"/>
    <w:rsid w:val="00286ACD"/>
    <w:rsid w:val="00286AE7"/>
    <w:rsid w:val="00286FFB"/>
    <w:rsid w:val="00287063"/>
    <w:rsid w:val="002870AD"/>
    <w:rsid w:val="00287591"/>
    <w:rsid w:val="00287838"/>
    <w:rsid w:val="00287E59"/>
    <w:rsid w:val="002901C0"/>
    <w:rsid w:val="002907B5"/>
    <w:rsid w:val="002910AE"/>
    <w:rsid w:val="002914F6"/>
    <w:rsid w:val="002920BE"/>
    <w:rsid w:val="002927F8"/>
    <w:rsid w:val="00292EB7"/>
    <w:rsid w:val="002944E4"/>
    <w:rsid w:val="002944EC"/>
    <w:rsid w:val="00294C9A"/>
    <w:rsid w:val="00296227"/>
    <w:rsid w:val="00296F44"/>
    <w:rsid w:val="0029777D"/>
    <w:rsid w:val="00297D94"/>
    <w:rsid w:val="002A055E"/>
    <w:rsid w:val="002A057C"/>
    <w:rsid w:val="002A1CA2"/>
    <w:rsid w:val="002A1D4E"/>
    <w:rsid w:val="002A254A"/>
    <w:rsid w:val="002A2869"/>
    <w:rsid w:val="002A318D"/>
    <w:rsid w:val="002A32D4"/>
    <w:rsid w:val="002A445D"/>
    <w:rsid w:val="002A55F9"/>
    <w:rsid w:val="002A59A7"/>
    <w:rsid w:val="002A6035"/>
    <w:rsid w:val="002A67CE"/>
    <w:rsid w:val="002A74CA"/>
    <w:rsid w:val="002A7DAD"/>
    <w:rsid w:val="002B0330"/>
    <w:rsid w:val="002B0A8A"/>
    <w:rsid w:val="002B0DB6"/>
    <w:rsid w:val="002B24D6"/>
    <w:rsid w:val="002B3236"/>
    <w:rsid w:val="002B35FE"/>
    <w:rsid w:val="002B43B0"/>
    <w:rsid w:val="002B486A"/>
    <w:rsid w:val="002B62C3"/>
    <w:rsid w:val="002B70B0"/>
    <w:rsid w:val="002B795C"/>
    <w:rsid w:val="002C0D22"/>
    <w:rsid w:val="002C14C5"/>
    <w:rsid w:val="002C1571"/>
    <w:rsid w:val="002C2162"/>
    <w:rsid w:val="002C41E6"/>
    <w:rsid w:val="002C4751"/>
    <w:rsid w:val="002C5592"/>
    <w:rsid w:val="002C600B"/>
    <w:rsid w:val="002C60FB"/>
    <w:rsid w:val="002C6AE7"/>
    <w:rsid w:val="002C777D"/>
    <w:rsid w:val="002C7C94"/>
    <w:rsid w:val="002D071A"/>
    <w:rsid w:val="002D12FA"/>
    <w:rsid w:val="002D205B"/>
    <w:rsid w:val="002D20B7"/>
    <w:rsid w:val="002D2CDA"/>
    <w:rsid w:val="002D34B2"/>
    <w:rsid w:val="002D40BE"/>
    <w:rsid w:val="002D48B0"/>
    <w:rsid w:val="002D4AEC"/>
    <w:rsid w:val="002D56FA"/>
    <w:rsid w:val="002D5B37"/>
    <w:rsid w:val="002D5E2F"/>
    <w:rsid w:val="002D62E9"/>
    <w:rsid w:val="002D67AA"/>
    <w:rsid w:val="002D70BE"/>
    <w:rsid w:val="002D73BC"/>
    <w:rsid w:val="002D7637"/>
    <w:rsid w:val="002D76DB"/>
    <w:rsid w:val="002D76E5"/>
    <w:rsid w:val="002D7700"/>
    <w:rsid w:val="002E0885"/>
    <w:rsid w:val="002E17F2"/>
    <w:rsid w:val="002E2D9B"/>
    <w:rsid w:val="002E30EF"/>
    <w:rsid w:val="002E333F"/>
    <w:rsid w:val="002E5025"/>
    <w:rsid w:val="002E511A"/>
    <w:rsid w:val="002E55EA"/>
    <w:rsid w:val="002E5E21"/>
    <w:rsid w:val="002E6518"/>
    <w:rsid w:val="002E6DDF"/>
    <w:rsid w:val="002E6E22"/>
    <w:rsid w:val="002E7CAE"/>
    <w:rsid w:val="002E7F2F"/>
    <w:rsid w:val="002E7FD6"/>
    <w:rsid w:val="002F09CD"/>
    <w:rsid w:val="002F0D22"/>
    <w:rsid w:val="002F1FA8"/>
    <w:rsid w:val="002F2771"/>
    <w:rsid w:val="002F2C07"/>
    <w:rsid w:val="002F3227"/>
    <w:rsid w:val="002F37A9"/>
    <w:rsid w:val="002F3B31"/>
    <w:rsid w:val="002F42FF"/>
    <w:rsid w:val="002F4962"/>
    <w:rsid w:val="002F4DEE"/>
    <w:rsid w:val="002F544F"/>
    <w:rsid w:val="002F577F"/>
    <w:rsid w:val="002F6098"/>
    <w:rsid w:val="002F6879"/>
    <w:rsid w:val="002F6C95"/>
    <w:rsid w:val="002F7CA0"/>
    <w:rsid w:val="0030060C"/>
    <w:rsid w:val="00301522"/>
    <w:rsid w:val="00301CE6"/>
    <w:rsid w:val="0030203D"/>
    <w:rsid w:val="0030256B"/>
    <w:rsid w:val="00302933"/>
    <w:rsid w:val="003029F7"/>
    <w:rsid w:val="00302BA5"/>
    <w:rsid w:val="003031BD"/>
    <w:rsid w:val="0030357A"/>
    <w:rsid w:val="00303ADC"/>
    <w:rsid w:val="00303C7B"/>
    <w:rsid w:val="003049B1"/>
    <w:rsid w:val="0030501F"/>
    <w:rsid w:val="0030505A"/>
    <w:rsid w:val="003052AA"/>
    <w:rsid w:val="003055B1"/>
    <w:rsid w:val="003057CB"/>
    <w:rsid w:val="00305E9C"/>
    <w:rsid w:val="003060C7"/>
    <w:rsid w:val="00306A0C"/>
    <w:rsid w:val="00306BE9"/>
    <w:rsid w:val="00307B8B"/>
    <w:rsid w:val="00307BA1"/>
    <w:rsid w:val="00311702"/>
    <w:rsid w:val="00311E82"/>
    <w:rsid w:val="003122F4"/>
    <w:rsid w:val="00312E0F"/>
    <w:rsid w:val="003135E0"/>
    <w:rsid w:val="00313FD6"/>
    <w:rsid w:val="0031419E"/>
    <w:rsid w:val="003143BD"/>
    <w:rsid w:val="00314596"/>
    <w:rsid w:val="00314646"/>
    <w:rsid w:val="00314F36"/>
    <w:rsid w:val="00315363"/>
    <w:rsid w:val="00317EB5"/>
    <w:rsid w:val="00317F80"/>
    <w:rsid w:val="00320300"/>
    <w:rsid w:val="003203ED"/>
    <w:rsid w:val="003223B8"/>
    <w:rsid w:val="003226F6"/>
    <w:rsid w:val="003226FF"/>
    <w:rsid w:val="0032293D"/>
    <w:rsid w:val="00322995"/>
    <w:rsid w:val="00322C9F"/>
    <w:rsid w:val="00322D9F"/>
    <w:rsid w:val="003237E9"/>
    <w:rsid w:val="0032388A"/>
    <w:rsid w:val="00323F5A"/>
    <w:rsid w:val="00324D23"/>
    <w:rsid w:val="003259D1"/>
    <w:rsid w:val="00325F51"/>
    <w:rsid w:val="0032658A"/>
    <w:rsid w:val="00326BC8"/>
    <w:rsid w:val="00327AF2"/>
    <w:rsid w:val="00327DD0"/>
    <w:rsid w:val="003304C4"/>
    <w:rsid w:val="003306B6"/>
    <w:rsid w:val="00330EAB"/>
    <w:rsid w:val="0033139A"/>
    <w:rsid w:val="00331751"/>
    <w:rsid w:val="00332448"/>
    <w:rsid w:val="00332833"/>
    <w:rsid w:val="00333B8C"/>
    <w:rsid w:val="00334579"/>
    <w:rsid w:val="00334C48"/>
    <w:rsid w:val="00335858"/>
    <w:rsid w:val="003359EE"/>
    <w:rsid w:val="00335CF6"/>
    <w:rsid w:val="00336027"/>
    <w:rsid w:val="00336BDA"/>
    <w:rsid w:val="00336D12"/>
    <w:rsid w:val="00336F6A"/>
    <w:rsid w:val="003378E9"/>
    <w:rsid w:val="00337900"/>
    <w:rsid w:val="00337AED"/>
    <w:rsid w:val="00340079"/>
    <w:rsid w:val="00340A78"/>
    <w:rsid w:val="0034123A"/>
    <w:rsid w:val="00341B55"/>
    <w:rsid w:val="00342407"/>
    <w:rsid w:val="00342423"/>
    <w:rsid w:val="00342696"/>
    <w:rsid w:val="003428E2"/>
    <w:rsid w:val="00342BD7"/>
    <w:rsid w:val="00342D00"/>
    <w:rsid w:val="00342F68"/>
    <w:rsid w:val="0034448C"/>
    <w:rsid w:val="00344B2C"/>
    <w:rsid w:val="00344D1D"/>
    <w:rsid w:val="00344DCB"/>
    <w:rsid w:val="003453D9"/>
    <w:rsid w:val="00346DB5"/>
    <w:rsid w:val="00346DB7"/>
    <w:rsid w:val="00346EA2"/>
    <w:rsid w:val="00347361"/>
    <w:rsid w:val="003473D7"/>
    <w:rsid w:val="003477B1"/>
    <w:rsid w:val="003478D8"/>
    <w:rsid w:val="00347C57"/>
    <w:rsid w:val="003505FA"/>
    <w:rsid w:val="00351B0E"/>
    <w:rsid w:val="003523B7"/>
    <w:rsid w:val="003525DD"/>
    <w:rsid w:val="003528A1"/>
    <w:rsid w:val="00352C96"/>
    <w:rsid w:val="00352EDA"/>
    <w:rsid w:val="00355178"/>
    <w:rsid w:val="00355CBE"/>
    <w:rsid w:val="0035602E"/>
    <w:rsid w:val="00356851"/>
    <w:rsid w:val="00357380"/>
    <w:rsid w:val="00357CAB"/>
    <w:rsid w:val="003602D9"/>
    <w:rsid w:val="00360359"/>
    <w:rsid w:val="003604CE"/>
    <w:rsid w:val="0036060B"/>
    <w:rsid w:val="003609D0"/>
    <w:rsid w:val="0036122C"/>
    <w:rsid w:val="00361FCF"/>
    <w:rsid w:val="003622CF"/>
    <w:rsid w:val="00362F69"/>
    <w:rsid w:val="00364528"/>
    <w:rsid w:val="00364923"/>
    <w:rsid w:val="0036512D"/>
    <w:rsid w:val="0036582F"/>
    <w:rsid w:val="003666F0"/>
    <w:rsid w:val="00367783"/>
    <w:rsid w:val="0037007C"/>
    <w:rsid w:val="00370E47"/>
    <w:rsid w:val="0037138F"/>
    <w:rsid w:val="00371AD1"/>
    <w:rsid w:val="00372859"/>
    <w:rsid w:val="00373249"/>
    <w:rsid w:val="003735CD"/>
    <w:rsid w:val="00373BB2"/>
    <w:rsid w:val="00373CEA"/>
    <w:rsid w:val="003742AC"/>
    <w:rsid w:val="003743A8"/>
    <w:rsid w:val="0037470E"/>
    <w:rsid w:val="00374CA4"/>
    <w:rsid w:val="00374D8D"/>
    <w:rsid w:val="003751E4"/>
    <w:rsid w:val="00375BA8"/>
    <w:rsid w:val="00375CA3"/>
    <w:rsid w:val="00375EBD"/>
    <w:rsid w:val="003760CC"/>
    <w:rsid w:val="00376832"/>
    <w:rsid w:val="00376B47"/>
    <w:rsid w:val="00377AAA"/>
    <w:rsid w:val="00377B88"/>
    <w:rsid w:val="00377CE1"/>
    <w:rsid w:val="00377D35"/>
    <w:rsid w:val="003813B3"/>
    <w:rsid w:val="00382384"/>
    <w:rsid w:val="00382FC3"/>
    <w:rsid w:val="003833F9"/>
    <w:rsid w:val="00384117"/>
    <w:rsid w:val="00385855"/>
    <w:rsid w:val="00385BF0"/>
    <w:rsid w:val="00385E9E"/>
    <w:rsid w:val="00386556"/>
    <w:rsid w:val="00386B32"/>
    <w:rsid w:val="00386C90"/>
    <w:rsid w:val="00386E78"/>
    <w:rsid w:val="00387B04"/>
    <w:rsid w:val="003909FD"/>
    <w:rsid w:val="00390DFB"/>
    <w:rsid w:val="0039115F"/>
    <w:rsid w:val="00392117"/>
    <w:rsid w:val="003925B1"/>
    <w:rsid w:val="003935C1"/>
    <w:rsid w:val="003939FF"/>
    <w:rsid w:val="00393BF7"/>
    <w:rsid w:val="00393D5B"/>
    <w:rsid w:val="003941D0"/>
    <w:rsid w:val="00394F70"/>
    <w:rsid w:val="00395F3E"/>
    <w:rsid w:val="003969E6"/>
    <w:rsid w:val="00396C09"/>
    <w:rsid w:val="00396E03"/>
    <w:rsid w:val="0039784D"/>
    <w:rsid w:val="00397A1B"/>
    <w:rsid w:val="003A13F6"/>
    <w:rsid w:val="003A1DF7"/>
    <w:rsid w:val="003A2223"/>
    <w:rsid w:val="003A23FC"/>
    <w:rsid w:val="003A2599"/>
    <w:rsid w:val="003A2A0F"/>
    <w:rsid w:val="003A3290"/>
    <w:rsid w:val="003A3E44"/>
    <w:rsid w:val="003A3FBE"/>
    <w:rsid w:val="003A40C1"/>
    <w:rsid w:val="003A45A1"/>
    <w:rsid w:val="003A4AAD"/>
    <w:rsid w:val="003A50F3"/>
    <w:rsid w:val="003A5505"/>
    <w:rsid w:val="003A55EE"/>
    <w:rsid w:val="003A568A"/>
    <w:rsid w:val="003A5889"/>
    <w:rsid w:val="003A5B0A"/>
    <w:rsid w:val="003A5C7B"/>
    <w:rsid w:val="003A6BAC"/>
    <w:rsid w:val="003A6F5B"/>
    <w:rsid w:val="003A70A4"/>
    <w:rsid w:val="003A7C5A"/>
    <w:rsid w:val="003A7EF3"/>
    <w:rsid w:val="003A7FFA"/>
    <w:rsid w:val="003B021B"/>
    <w:rsid w:val="003B159C"/>
    <w:rsid w:val="003B1C41"/>
    <w:rsid w:val="003B31D6"/>
    <w:rsid w:val="003B3219"/>
    <w:rsid w:val="003B369F"/>
    <w:rsid w:val="003B36A3"/>
    <w:rsid w:val="003B36B0"/>
    <w:rsid w:val="003B387B"/>
    <w:rsid w:val="003B3ACC"/>
    <w:rsid w:val="003B4228"/>
    <w:rsid w:val="003B4FA4"/>
    <w:rsid w:val="003B53EF"/>
    <w:rsid w:val="003B61CA"/>
    <w:rsid w:val="003B64BB"/>
    <w:rsid w:val="003B6888"/>
    <w:rsid w:val="003B6D28"/>
    <w:rsid w:val="003B7184"/>
    <w:rsid w:val="003B73A2"/>
    <w:rsid w:val="003B7485"/>
    <w:rsid w:val="003B77B3"/>
    <w:rsid w:val="003B7B8E"/>
    <w:rsid w:val="003B7E68"/>
    <w:rsid w:val="003B7FE5"/>
    <w:rsid w:val="003C0250"/>
    <w:rsid w:val="003C048D"/>
    <w:rsid w:val="003C050D"/>
    <w:rsid w:val="003C08F1"/>
    <w:rsid w:val="003C09FC"/>
    <w:rsid w:val="003C0B6F"/>
    <w:rsid w:val="003C0DF5"/>
    <w:rsid w:val="003C11C8"/>
    <w:rsid w:val="003C1C65"/>
    <w:rsid w:val="003C1F21"/>
    <w:rsid w:val="003C1FFB"/>
    <w:rsid w:val="003C251A"/>
    <w:rsid w:val="003C25A0"/>
    <w:rsid w:val="003C2702"/>
    <w:rsid w:val="003C27BE"/>
    <w:rsid w:val="003C2CFB"/>
    <w:rsid w:val="003C3BDE"/>
    <w:rsid w:val="003C418D"/>
    <w:rsid w:val="003C4221"/>
    <w:rsid w:val="003C4F2F"/>
    <w:rsid w:val="003C587F"/>
    <w:rsid w:val="003C5A8F"/>
    <w:rsid w:val="003C687D"/>
    <w:rsid w:val="003C6BFE"/>
    <w:rsid w:val="003C7247"/>
    <w:rsid w:val="003C7806"/>
    <w:rsid w:val="003C7915"/>
    <w:rsid w:val="003C7C42"/>
    <w:rsid w:val="003D0A70"/>
    <w:rsid w:val="003D109F"/>
    <w:rsid w:val="003D17F1"/>
    <w:rsid w:val="003D2478"/>
    <w:rsid w:val="003D2ED1"/>
    <w:rsid w:val="003D3A87"/>
    <w:rsid w:val="003D3C45"/>
    <w:rsid w:val="003D4896"/>
    <w:rsid w:val="003D58D2"/>
    <w:rsid w:val="003D5B1F"/>
    <w:rsid w:val="003D630D"/>
    <w:rsid w:val="003E010C"/>
    <w:rsid w:val="003E05A6"/>
    <w:rsid w:val="003E0744"/>
    <w:rsid w:val="003E10ED"/>
    <w:rsid w:val="003E15FA"/>
    <w:rsid w:val="003E2093"/>
    <w:rsid w:val="003E2444"/>
    <w:rsid w:val="003E2F9D"/>
    <w:rsid w:val="003E355A"/>
    <w:rsid w:val="003E4B41"/>
    <w:rsid w:val="003E55E4"/>
    <w:rsid w:val="003E61CB"/>
    <w:rsid w:val="003E61D0"/>
    <w:rsid w:val="003E67A2"/>
    <w:rsid w:val="003E69B8"/>
    <w:rsid w:val="003E6FC6"/>
    <w:rsid w:val="003E74E3"/>
    <w:rsid w:val="003E7835"/>
    <w:rsid w:val="003E7E03"/>
    <w:rsid w:val="003E7FDF"/>
    <w:rsid w:val="003F0214"/>
    <w:rsid w:val="003F03BD"/>
    <w:rsid w:val="003F05C7"/>
    <w:rsid w:val="003F0664"/>
    <w:rsid w:val="003F07AB"/>
    <w:rsid w:val="003F1821"/>
    <w:rsid w:val="003F1A16"/>
    <w:rsid w:val="003F2CD4"/>
    <w:rsid w:val="003F2D38"/>
    <w:rsid w:val="003F3E51"/>
    <w:rsid w:val="003F3FC3"/>
    <w:rsid w:val="003F4380"/>
    <w:rsid w:val="003F53A6"/>
    <w:rsid w:val="003F639E"/>
    <w:rsid w:val="003F6BBE"/>
    <w:rsid w:val="003F6D68"/>
    <w:rsid w:val="003F7A0C"/>
    <w:rsid w:val="004000E8"/>
    <w:rsid w:val="00400177"/>
    <w:rsid w:val="0040054F"/>
    <w:rsid w:val="00401FF8"/>
    <w:rsid w:val="00402E2B"/>
    <w:rsid w:val="00403DE2"/>
    <w:rsid w:val="00403F9C"/>
    <w:rsid w:val="00404778"/>
    <w:rsid w:val="0040512B"/>
    <w:rsid w:val="0040556C"/>
    <w:rsid w:val="00405CA5"/>
    <w:rsid w:val="004061DE"/>
    <w:rsid w:val="0040622A"/>
    <w:rsid w:val="0040690E"/>
    <w:rsid w:val="00407B7E"/>
    <w:rsid w:val="00407CD3"/>
    <w:rsid w:val="00410134"/>
    <w:rsid w:val="00410767"/>
    <w:rsid w:val="00410B72"/>
    <w:rsid w:val="00410F18"/>
    <w:rsid w:val="00411FB3"/>
    <w:rsid w:val="004120D0"/>
    <w:rsid w:val="0041219A"/>
    <w:rsid w:val="0041263E"/>
    <w:rsid w:val="00412952"/>
    <w:rsid w:val="00412BDA"/>
    <w:rsid w:val="0041317A"/>
    <w:rsid w:val="00413AAC"/>
    <w:rsid w:val="00413E92"/>
    <w:rsid w:val="00414F1D"/>
    <w:rsid w:val="00415727"/>
    <w:rsid w:val="00416676"/>
    <w:rsid w:val="00417246"/>
    <w:rsid w:val="004179F8"/>
    <w:rsid w:val="00417B2E"/>
    <w:rsid w:val="00417D31"/>
    <w:rsid w:val="004205A9"/>
    <w:rsid w:val="0042096C"/>
    <w:rsid w:val="00421105"/>
    <w:rsid w:val="004219C1"/>
    <w:rsid w:val="00421A34"/>
    <w:rsid w:val="00421A4B"/>
    <w:rsid w:val="004226EC"/>
    <w:rsid w:val="00422AA4"/>
    <w:rsid w:val="004242F4"/>
    <w:rsid w:val="00424A5C"/>
    <w:rsid w:val="004254BE"/>
    <w:rsid w:val="00426792"/>
    <w:rsid w:val="00426AF3"/>
    <w:rsid w:val="00427128"/>
    <w:rsid w:val="00427248"/>
    <w:rsid w:val="004277E1"/>
    <w:rsid w:val="0043014C"/>
    <w:rsid w:val="00431049"/>
    <w:rsid w:val="004310BC"/>
    <w:rsid w:val="0043158F"/>
    <w:rsid w:val="00431615"/>
    <w:rsid w:val="00431AD0"/>
    <w:rsid w:val="00431FEB"/>
    <w:rsid w:val="004327A9"/>
    <w:rsid w:val="00432803"/>
    <w:rsid w:val="00432E07"/>
    <w:rsid w:val="004343A1"/>
    <w:rsid w:val="004354AF"/>
    <w:rsid w:val="00435CA3"/>
    <w:rsid w:val="00435E9A"/>
    <w:rsid w:val="00436389"/>
    <w:rsid w:val="00437447"/>
    <w:rsid w:val="00440B3E"/>
    <w:rsid w:val="00441A92"/>
    <w:rsid w:val="004431DC"/>
    <w:rsid w:val="004443AB"/>
    <w:rsid w:val="00444463"/>
    <w:rsid w:val="00444A83"/>
    <w:rsid w:val="00444F56"/>
    <w:rsid w:val="00445018"/>
    <w:rsid w:val="004453B1"/>
    <w:rsid w:val="004456C1"/>
    <w:rsid w:val="00446488"/>
    <w:rsid w:val="00446F14"/>
    <w:rsid w:val="00447B1E"/>
    <w:rsid w:val="0045027A"/>
    <w:rsid w:val="0045054D"/>
    <w:rsid w:val="00450A17"/>
    <w:rsid w:val="00450EE5"/>
    <w:rsid w:val="004517AA"/>
    <w:rsid w:val="00452A60"/>
    <w:rsid w:val="00452CAC"/>
    <w:rsid w:val="00452F8C"/>
    <w:rsid w:val="00453182"/>
    <w:rsid w:val="004531F3"/>
    <w:rsid w:val="00453F8A"/>
    <w:rsid w:val="00454658"/>
    <w:rsid w:val="0045468A"/>
    <w:rsid w:val="00454701"/>
    <w:rsid w:val="00454FAF"/>
    <w:rsid w:val="004553DB"/>
    <w:rsid w:val="0045570F"/>
    <w:rsid w:val="00456452"/>
    <w:rsid w:val="00456BE2"/>
    <w:rsid w:val="004573B9"/>
    <w:rsid w:val="00457565"/>
    <w:rsid w:val="00457834"/>
    <w:rsid w:val="004578B3"/>
    <w:rsid w:val="004579A6"/>
    <w:rsid w:val="00457A5B"/>
    <w:rsid w:val="00457B71"/>
    <w:rsid w:val="00457D81"/>
    <w:rsid w:val="00460918"/>
    <w:rsid w:val="00460B24"/>
    <w:rsid w:val="0046107C"/>
    <w:rsid w:val="00463760"/>
    <w:rsid w:val="004638AA"/>
    <w:rsid w:val="004641F2"/>
    <w:rsid w:val="00464A8C"/>
    <w:rsid w:val="00465F9B"/>
    <w:rsid w:val="004662FD"/>
    <w:rsid w:val="004669E2"/>
    <w:rsid w:val="00467197"/>
    <w:rsid w:val="00467ED3"/>
    <w:rsid w:val="00470C31"/>
    <w:rsid w:val="00470DD3"/>
    <w:rsid w:val="0047117D"/>
    <w:rsid w:val="004711C7"/>
    <w:rsid w:val="00471975"/>
    <w:rsid w:val="00471DE0"/>
    <w:rsid w:val="0047284C"/>
    <w:rsid w:val="00472ECB"/>
    <w:rsid w:val="004730E2"/>
    <w:rsid w:val="00473340"/>
    <w:rsid w:val="004734D0"/>
    <w:rsid w:val="00473CB3"/>
    <w:rsid w:val="00474956"/>
    <w:rsid w:val="0047556B"/>
    <w:rsid w:val="00475A0B"/>
    <w:rsid w:val="004765A8"/>
    <w:rsid w:val="00476A42"/>
    <w:rsid w:val="0047766A"/>
    <w:rsid w:val="00477768"/>
    <w:rsid w:val="004805DC"/>
    <w:rsid w:val="00480B6E"/>
    <w:rsid w:val="0048113E"/>
    <w:rsid w:val="004816F9"/>
    <w:rsid w:val="00481D14"/>
    <w:rsid w:val="004822C9"/>
    <w:rsid w:val="004832E9"/>
    <w:rsid w:val="00483AAC"/>
    <w:rsid w:val="0048413A"/>
    <w:rsid w:val="00485A54"/>
    <w:rsid w:val="00486787"/>
    <w:rsid w:val="00487246"/>
    <w:rsid w:val="00487268"/>
    <w:rsid w:val="004877ED"/>
    <w:rsid w:val="00487F3B"/>
    <w:rsid w:val="004903D6"/>
    <w:rsid w:val="00492ABC"/>
    <w:rsid w:val="00492BC5"/>
    <w:rsid w:val="00492CF8"/>
    <w:rsid w:val="00493123"/>
    <w:rsid w:val="00493BD6"/>
    <w:rsid w:val="004957AF"/>
    <w:rsid w:val="0049583B"/>
    <w:rsid w:val="004964F1"/>
    <w:rsid w:val="00496C81"/>
    <w:rsid w:val="00496F2E"/>
    <w:rsid w:val="004A0017"/>
    <w:rsid w:val="004A06CC"/>
    <w:rsid w:val="004A0A6B"/>
    <w:rsid w:val="004A115E"/>
    <w:rsid w:val="004A11E7"/>
    <w:rsid w:val="004A133F"/>
    <w:rsid w:val="004A16BC"/>
    <w:rsid w:val="004A26B8"/>
    <w:rsid w:val="004A2B94"/>
    <w:rsid w:val="004A354E"/>
    <w:rsid w:val="004A3C02"/>
    <w:rsid w:val="004A5495"/>
    <w:rsid w:val="004A56EE"/>
    <w:rsid w:val="004A5B61"/>
    <w:rsid w:val="004A5F58"/>
    <w:rsid w:val="004A5FC5"/>
    <w:rsid w:val="004A652F"/>
    <w:rsid w:val="004A6F39"/>
    <w:rsid w:val="004A72AC"/>
    <w:rsid w:val="004A7614"/>
    <w:rsid w:val="004A7B43"/>
    <w:rsid w:val="004B3BF0"/>
    <w:rsid w:val="004B3D66"/>
    <w:rsid w:val="004B47D9"/>
    <w:rsid w:val="004B48D0"/>
    <w:rsid w:val="004B56A5"/>
    <w:rsid w:val="004B5BD1"/>
    <w:rsid w:val="004B63FA"/>
    <w:rsid w:val="004B6F6A"/>
    <w:rsid w:val="004B7849"/>
    <w:rsid w:val="004B7C0C"/>
    <w:rsid w:val="004C0310"/>
    <w:rsid w:val="004C0B34"/>
    <w:rsid w:val="004C1A35"/>
    <w:rsid w:val="004C22EB"/>
    <w:rsid w:val="004C2322"/>
    <w:rsid w:val="004C260C"/>
    <w:rsid w:val="004C2E6A"/>
    <w:rsid w:val="004C3178"/>
    <w:rsid w:val="004C3898"/>
    <w:rsid w:val="004C3C10"/>
    <w:rsid w:val="004C523D"/>
    <w:rsid w:val="004C52D0"/>
    <w:rsid w:val="004C531E"/>
    <w:rsid w:val="004C72C8"/>
    <w:rsid w:val="004C7E34"/>
    <w:rsid w:val="004D01EB"/>
    <w:rsid w:val="004D0652"/>
    <w:rsid w:val="004D0825"/>
    <w:rsid w:val="004D0E90"/>
    <w:rsid w:val="004D14C3"/>
    <w:rsid w:val="004D36B1"/>
    <w:rsid w:val="004D36B3"/>
    <w:rsid w:val="004D3F2B"/>
    <w:rsid w:val="004D42EC"/>
    <w:rsid w:val="004D4DFF"/>
    <w:rsid w:val="004D6A28"/>
    <w:rsid w:val="004D6BB2"/>
    <w:rsid w:val="004D7661"/>
    <w:rsid w:val="004D7EBD"/>
    <w:rsid w:val="004E01B6"/>
    <w:rsid w:val="004E076F"/>
    <w:rsid w:val="004E09CF"/>
    <w:rsid w:val="004E0F97"/>
    <w:rsid w:val="004E10A4"/>
    <w:rsid w:val="004E1C75"/>
    <w:rsid w:val="004E1CA1"/>
    <w:rsid w:val="004E1EA2"/>
    <w:rsid w:val="004E2680"/>
    <w:rsid w:val="004E28F9"/>
    <w:rsid w:val="004E2C5A"/>
    <w:rsid w:val="004E328E"/>
    <w:rsid w:val="004E3A71"/>
    <w:rsid w:val="004E3B8F"/>
    <w:rsid w:val="004E462E"/>
    <w:rsid w:val="004E4847"/>
    <w:rsid w:val="004E4B54"/>
    <w:rsid w:val="004E4CF2"/>
    <w:rsid w:val="004E4D4F"/>
    <w:rsid w:val="004E4ED9"/>
    <w:rsid w:val="004E56DC"/>
    <w:rsid w:val="004E6128"/>
    <w:rsid w:val="004E6365"/>
    <w:rsid w:val="004E6FEA"/>
    <w:rsid w:val="004E76F4"/>
    <w:rsid w:val="004E7FA6"/>
    <w:rsid w:val="004F097B"/>
    <w:rsid w:val="004F0B4E"/>
    <w:rsid w:val="004F0B6C"/>
    <w:rsid w:val="004F0BFB"/>
    <w:rsid w:val="004F19A7"/>
    <w:rsid w:val="004F2078"/>
    <w:rsid w:val="004F2ADA"/>
    <w:rsid w:val="004F2E3A"/>
    <w:rsid w:val="004F39EA"/>
    <w:rsid w:val="004F4DA3"/>
    <w:rsid w:val="004F585A"/>
    <w:rsid w:val="004F60D4"/>
    <w:rsid w:val="004F624F"/>
    <w:rsid w:val="004F6376"/>
    <w:rsid w:val="004F642E"/>
    <w:rsid w:val="004F7487"/>
    <w:rsid w:val="004F7564"/>
    <w:rsid w:val="004F7FE1"/>
    <w:rsid w:val="00500A3F"/>
    <w:rsid w:val="00500A51"/>
    <w:rsid w:val="00500C8D"/>
    <w:rsid w:val="00501216"/>
    <w:rsid w:val="005013C2"/>
    <w:rsid w:val="005018A3"/>
    <w:rsid w:val="00501C82"/>
    <w:rsid w:val="00501D73"/>
    <w:rsid w:val="00501DD2"/>
    <w:rsid w:val="00501F27"/>
    <w:rsid w:val="005021A8"/>
    <w:rsid w:val="005025FF"/>
    <w:rsid w:val="00502BF7"/>
    <w:rsid w:val="00503BA1"/>
    <w:rsid w:val="00503C84"/>
    <w:rsid w:val="00503E03"/>
    <w:rsid w:val="00504EE3"/>
    <w:rsid w:val="00504FF9"/>
    <w:rsid w:val="00505A5A"/>
    <w:rsid w:val="00505B6B"/>
    <w:rsid w:val="00505CCA"/>
    <w:rsid w:val="00505D52"/>
    <w:rsid w:val="00506557"/>
    <w:rsid w:val="0050677A"/>
    <w:rsid w:val="00507463"/>
    <w:rsid w:val="005075D8"/>
    <w:rsid w:val="00507A09"/>
    <w:rsid w:val="005108D8"/>
    <w:rsid w:val="00510C75"/>
    <w:rsid w:val="00511178"/>
    <w:rsid w:val="005111D6"/>
    <w:rsid w:val="00511406"/>
    <w:rsid w:val="005116F9"/>
    <w:rsid w:val="00512ABB"/>
    <w:rsid w:val="00513EDB"/>
    <w:rsid w:val="0051400B"/>
    <w:rsid w:val="0051475F"/>
    <w:rsid w:val="00514AED"/>
    <w:rsid w:val="005150D4"/>
    <w:rsid w:val="00515155"/>
    <w:rsid w:val="005153A7"/>
    <w:rsid w:val="005153FA"/>
    <w:rsid w:val="00515796"/>
    <w:rsid w:val="00516333"/>
    <w:rsid w:val="00517A9C"/>
    <w:rsid w:val="00520981"/>
    <w:rsid w:val="00520E5D"/>
    <w:rsid w:val="00520FDC"/>
    <w:rsid w:val="005219CF"/>
    <w:rsid w:val="00522A37"/>
    <w:rsid w:val="005236AE"/>
    <w:rsid w:val="00523864"/>
    <w:rsid w:val="00523C82"/>
    <w:rsid w:val="00524954"/>
    <w:rsid w:val="00525C89"/>
    <w:rsid w:val="0052649A"/>
    <w:rsid w:val="00526B0E"/>
    <w:rsid w:val="00527B0D"/>
    <w:rsid w:val="00530882"/>
    <w:rsid w:val="00530DF9"/>
    <w:rsid w:val="00531051"/>
    <w:rsid w:val="005310E6"/>
    <w:rsid w:val="00531C9E"/>
    <w:rsid w:val="00531CD8"/>
    <w:rsid w:val="00531CE9"/>
    <w:rsid w:val="0053395C"/>
    <w:rsid w:val="00533D3D"/>
    <w:rsid w:val="00534528"/>
    <w:rsid w:val="00534B59"/>
    <w:rsid w:val="00535249"/>
    <w:rsid w:val="00535CAC"/>
    <w:rsid w:val="00535D1F"/>
    <w:rsid w:val="00536374"/>
    <w:rsid w:val="00536759"/>
    <w:rsid w:val="00537AFE"/>
    <w:rsid w:val="00537C62"/>
    <w:rsid w:val="00540CDC"/>
    <w:rsid w:val="00541A7D"/>
    <w:rsid w:val="0054275B"/>
    <w:rsid w:val="005428AB"/>
    <w:rsid w:val="00542CD8"/>
    <w:rsid w:val="00543A14"/>
    <w:rsid w:val="00544499"/>
    <w:rsid w:val="00544E40"/>
    <w:rsid w:val="00545F2A"/>
    <w:rsid w:val="00546594"/>
    <w:rsid w:val="00546970"/>
    <w:rsid w:val="00546BB8"/>
    <w:rsid w:val="00547BB5"/>
    <w:rsid w:val="005518F2"/>
    <w:rsid w:val="005522C5"/>
    <w:rsid w:val="00552767"/>
    <w:rsid w:val="005539B1"/>
    <w:rsid w:val="00554193"/>
    <w:rsid w:val="00554E19"/>
    <w:rsid w:val="00554E8F"/>
    <w:rsid w:val="00555362"/>
    <w:rsid w:val="00555460"/>
    <w:rsid w:val="0055558E"/>
    <w:rsid w:val="00556AB8"/>
    <w:rsid w:val="00556BC2"/>
    <w:rsid w:val="005577E0"/>
    <w:rsid w:val="00560EB6"/>
    <w:rsid w:val="0056121F"/>
    <w:rsid w:val="005618EF"/>
    <w:rsid w:val="00561AF7"/>
    <w:rsid w:val="00561CCB"/>
    <w:rsid w:val="005620D3"/>
    <w:rsid w:val="00562EA7"/>
    <w:rsid w:val="00563F42"/>
    <w:rsid w:val="00564562"/>
    <w:rsid w:val="005650EB"/>
    <w:rsid w:val="005653FE"/>
    <w:rsid w:val="005658AF"/>
    <w:rsid w:val="00565E2F"/>
    <w:rsid w:val="00565ED3"/>
    <w:rsid w:val="0056674E"/>
    <w:rsid w:val="00566CF4"/>
    <w:rsid w:val="00570C41"/>
    <w:rsid w:val="005710E4"/>
    <w:rsid w:val="0057140E"/>
    <w:rsid w:val="00571992"/>
    <w:rsid w:val="00571993"/>
    <w:rsid w:val="00571CA0"/>
    <w:rsid w:val="005721D9"/>
    <w:rsid w:val="00572505"/>
    <w:rsid w:val="005732C2"/>
    <w:rsid w:val="005737C5"/>
    <w:rsid w:val="00573BC4"/>
    <w:rsid w:val="00574F81"/>
    <w:rsid w:val="00575628"/>
    <w:rsid w:val="00575D29"/>
    <w:rsid w:val="00575EAA"/>
    <w:rsid w:val="00576311"/>
    <w:rsid w:val="00576498"/>
    <w:rsid w:val="005779F2"/>
    <w:rsid w:val="00577A00"/>
    <w:rsid w:val="005823D5"/>
    <w:rsid w:val="00582809"/>
    <w:rsid w:val="00582AC4"/>
    <w:rsid w:val="00582ACE"/>
    <w:rsid w:val="005838E3"/>
    <w:rsid w:val="00583E37"/>
    <w:rsid w:val="005841E8"/>
    <w:rsid w:val="0058438E"/>
    <w:rsid w:val="00585D4A"/>
    <w:rsid w:val="0058622B"/>
    <w:rsid w:val="005865EB"/>
    <w:rsid w:val="005873D2"/>
    <w:rsid w:val="00587482"/>
    <w:rsid w:val="0058798C"/>
    <w:rsid w:val="00587AD3"/>
    <w:rsid w:val="005900FA"/>
    <w:rsid w:val="00591234"/>
    <w:rsid w:val="00591247"/>
    <w:rsid w:val="00591393"/>
    <w:rsid w:val="005915D0"/>
    <w:rsid w:val="005915EB"/>
    <w:rsid w:val="005934CA"/>
    <w:rsid w:val="005935A4"/>
    <w:rsid w:val="00593AA1"/>
    <w:rsid w:val="00593B1B"/>
    <w:rsid w:val="005948C2"/>
    <w:rsid w:val="00594A41"/>
    <w:rsid w:val="00595DCA"/>
    <w:rsid w:val="0059779B"/>
    <w:rsid w:val="00597D75"/>
    <w:rsid w:val="005A0061"/>
    <w:rsid w:val="005A0744"/>
    <w:rsid w:val="005A1518"/>
    <w:rsid w:val="005A1611"/>
    <w:rsid w:val="005A167E"/>
    <w:rsid w:val="005A1EFE"/>
    <w:rsid w:val="005A209A"/>
    <w:rsid w:val="005A2217"/>
    <w:rsid w:val="005A2BCA"/>
    <w:rsid w:val="005A4646"/>
    <w:rsid w:val="005A50AA"/>
    <w:rsid w:val="005A662D"/>
    <w:rsid w:val="005A6A1E"/>
    <w:rsid w:val="005A71E9"/>
    <w:rsid w:val="005A7514"/>
    <w:rsid w:val="005B0A36"/>
    <w:rsid w:val="005B0ACC"/>
    <w:rsid w:val="005B0B97"/>
    <w:rsid w:val="005B134C"/>
    <w:rsid w:val="005B1409"/>
    <w:rsid w:val="005B210D"/>
    <w:rsid w:val="005B35D7"/>
    <w:rsid w:val="005B392A"/>
    <w:rsid w:val="005B3A06"/>
    <w:rsid w:val="005B3AA3"/>
    <w:rsid w:val="005B4194"/>
    <w:rsid w:val="005B4213"/>
    <w:rsid w:val="005B4B9E"/>
    <w:rsid w:val="005B54AA"/>
    <w:rsid w:val="005B54D9"/>
    <w:rsid w:val="005B5A74"/>
    <w:rsid w:val="005B5B3D"/>
    <w:rsid w:val="005B618F"/>
    <w:rsid w:val="005B61CD"/>
    <w:rsid w:val="005B6B0E"/>
    <w:rsid w:val="005B6F83"/>
    <w:rsid w:val="005C0D8B"/>
    <w:rsid w:val="005C17C8"/>
    <w:rsid w:val="005C18BC"/>
    <w:rsid w:val="005C1AB5"/>
    <w:rsid w:val="005C20DE"/>
    <w:rsid w:val="005C2136"/>
    <w:rsid w:val="005C298B"/>
    <w:rsid w:val="005C3397"/>
    <w:rsid w:val="005C3B25"/>
    <w:rsid w:val="005C4250"/>
    <w:rsid w:val="005C448A"/>
    <w:rsid w:val="005C5578"/>
    <w:rsid w:val="005C578D"/>
    <w:rsid w:val="005C5913"/>
    <w:rsid w:val="005C6D2E"/>
    <w:rsid w:val="005C6F77"/>
    <w:rsid w:val="005C72C1"/>
    <w:rsid w:val="005C74FB"/>
    <w:rsid w:val="005C7CA7"/>
    <w:rsid w:val="005D05B7"/>
    <w:rsid w:val="005D0E02"/>
    <w:rsid w:val="005D0FFE"/>
    <w:rsid w:val="005D1153"/>
    <w:rsid w:val="005D1602"/>
    <w:rsid w:val="005D19ED"/>
    <w:rsid w:val="005D1F54"/>
    <w:rsid w:val="005D210B"/>
    <w:rsid w:val="005D2131"/>
    <w:rsid w:val="005D2786"/>
    <w:rsid w:val="005D2AFB"/>
    <w:rsid w:val="005D2D6A"/>
    <w:rsid w:val="005D3145"/>
    <w:rsid w:val="005D32A1"/>
    <w:rsid w:val="005D3515"/>
    <w:rsid w:val="005D3641"/>
    <w:rsid w:val="005D3C05"/>
    <w:rsid w:val="005D3D42"/>
    <w:rsid w:val="005D41B2"/>
    <w:rsid w:val="005D466C"/>
    <w:rsid w:val="005D5396"/>
    <w:rsid w:val="005D594C"/>
    <w:rsid w:val="005D5B46"/>
    <w:rsid w:val="005D6164"/>
    <w:rsid w:val="005D6ADE"/>
    <w:rsid w:val="005D6CD9"/>
    <w:rsid w:val="005E0655"/>
    <w:rsid w:val="005E133A"/>
    <w:rsid w:val="005E143A"/>
    <w:rsid w:val="005E1F30"/>
    <w:rsid w:val="005E243D"/>
    <w:rsid w:val="005E385F"/>
    <w:rsid w:val="005E44C1"/>
    <w:rsid w:val="005E45B5"/>
    <w:rsid w:val="005E5B81"/>
    <w:rsid w:val="005E639C"/>
    <w:rsid w:val="005E6AFC"/>
    <w:rsid w:val="005E6C2D"/>
    <w:rsid w:val="005E7893"/>
    <w:rsid w:val="005E7B83"/>
    <w:rsid w:val="005E7BC7"/>
    <w:rsid w:val="005E7C1B"/>
    <w:rsid w:val="005F1766"/>
    <w:rsid w:val="005F1A77"/>
    <w:rsid w:val="005F2031"/>
    <w:rsid w:val="005F20D7"/>
    <w:rsid w:val="005F2CB1"/>
    <w:rsid w:val="005F3025"/>
    <w:rsid w:val="005F30A2"/>
    <w:rsid w:val="005F4299"/>
    <w:rsid w:val="005F4765"/>
    <w:rsid w:val="005F4A1B"/>
    <w:rsid w:val="005F4A44"/>
    <w:rsid w:val="005F4E1B"/>
    <w:rsid w:val="005F4EB0"/>
    <w:rsid w:val="005F5781"/>
    <w:rsid w:val="005F58B9"/>
    <w:rsid w:val="005F58E5"/>
    <w:rsid w:val="005F6123"/>
    <w:rsid w:val="005F618C"/>
    <w:rsid w:val="005F6671"/>
    <w:rsid w:val="005F70BD"/>
    <w:rsid w:val="005F742E"/>
    <w:rsid w:val="005F79C3"/>
    <w:rsid w:val="00600450"/>
    <w:rsid w:val="00600501"/>
    <w:rsid w:val="006006D8"/>
    <w:rsid w:val="00600B61"/>
    <w:rsid w:val="0060104D"/>
    <w:rsid w:val="00601E35"/>
    <w:rsid w:val="006027C6"/>
    <w:rsid w:val="006027F1"/>
    <w:rsid w:val="0060283C"/>
    <w:rsid w:val="00603154"/>
    <w:rsid w:val="00603733"/>
    <w:rsid w:val="00603ADB"/>
    <w:rsid w:val="00603CB4"/>
    <w:rsid w:val="00604C78"/>
    <w:rsid w:val="00604F14"/>
    <w:rsid w:val="00606696"/>
    <w:rsid w:val="006066C1"/>
    <w:rsid w:val="00606A90"/>
    <w:rsid w:val="00606F62"/>
    <w:rsid w:val="006072B0"/>
    <w:rsid w:val="00607BC1"/>
    <w:rsid w:val="00610CFC"/>
    <w:rsid w:val="00610D1D"/>
    <w:rsid w:val="0061161D"/>
    <w:rsid w:val="00611852"/>
    <w:rsid w:val="00611B83"/>
    <w:rsid w:val="00612175"/>
    <w:rsid w:val="006128F3"/>
    <w:rsid w:val="00612DDF"/>
    <w:rsid w:val="00612E17"/>
    <w:rsid w:val="00612F58"/>
    <w:rsid w:val="00613257"/>
    <w:rsid w:val="006136B0"/>
    <w:rsid w:val="00614A64"/>
    <w:rsid w:val="00615872"/>
    <w:rsid w:val="00616CD9"/>
    <w:rsid w:val="00617418"/>
    <w:rsid w:val="006209B0"/>
    <w:rsid w:val="006209D3"/>
    <w:rsid w:val="006209DE"/>
    <w:rsid w:val="00620A71"/>
    <w:rsid w:val="00620D80"/>
    <w:rsid w:val="00620FC1"/>
    <w:rsid w:val="00620FE0"/>
    <w:rsid w:val="00621056"/>
    <w:rsid w:val="006214AE"/>
    <w:rsid w:val="006234A6"/>
    <w:rsid w:val="006255E7"/>
    <w:rsid w:val="00625C68"/>
    <w:rsid w:val="00625D65"/>
    <w:rsid w:val="00626502"/>
    <w:rsid w:val="006268E9"/>
    <w:rsid w:val="00626BC2"/>
    <w:rsid w:val="006270A9"/>
    <w:rsid w:val="006275B8"/>
    <w:rsid w:val="00627E5D"/>
    <w:rsid w:val="00630001"/>
    <w:rsid w:val="0063061B"/>
    <w:rsid w:val="0063079E"/>
    <w:rsid w:val="00630872"/>
    <w:rsid w:val="006311B3"/>
    <w:rsid w:val="006313AD"/>
    <w:rsid w:val="006313E3"/>
    <w:rsid w:val="00631624"/>
    <w:rsid w:val="00632077"/>
    <w:rsid w:val="0063207C"/>
    <w:rsid w:val="0063284C"/>
    <w:rsid w:val="00632CA4"/>
    <w:rsid w:val="00633790"/>
    <w:rsid w:val="00633D3A"/>
    <w:rsid w:val="00635592"/>
    <w:rsid w:val="006358C2"/>
    <w:rsid w:val="00635CFD"/>
    <w:rsid w:val="00636398"/>
    <w:rsid w:val="006368D3"/>
    <w:rsid w:val="00637744"/>
    <w:rsid w:val="006377C5"/>
    <w:rsid w:val="006377EC"/>
    <w:rsid w:val="00637A81"/>
    <w:rsid w:val="0064013D"/>
    <w:rsid w:val="00640954"/>
    <w:rsid w:val="0064151F"/>
    <w:rsid w:val="00641533"/>
    <w:rsid w:val="0064208D"/>
    <w:rsid w:val="00642145"/>
    <w:rsid w:val="0064276A"/>
    <w:rsid w:val="0064277A"/>
    <w:rsid w:val="00642B48"/>
    <w:rsid w:val="00642BBE"/>
    <w:rsid w:val="00643123"/>
    <w:rsid w:val="00643475"/>
    <w:rsid w:val="00643919"/>
    <w:rsid w:val="0064396A"/>
    <w:rsid w:val="00643E21"/>
    <w:rsid w:val="0064496D"/>
    <w:rsid w:val="00645A77"/>
    <w:rsid w:val="00645F80"/>
    <w:rsid w:val="0064624E"/>
    <w:rsid w:val="00646C6E"/>
    <w:rsid w:val="00650AB9"/>
    <w:rsid w:val="00650B3A"/>
    <w:rsid w:val="00650DE6"/>
    <w:rsid w:val="006516B5"/>
    <w:rsid w:val="006517B8"/>
    <w:rsid w:val="0065296A"/>
    <w:rsid w:val="00653011"/>
    <w:rsid w:val="00653338"/>
    <w:rsid w:val="006546B6"/>
    <w:rsid w:val="00654D19"/>
    <w:rsid w:val="006551F1"/>
    <w:rsid w:val="006554E0"/>
    <w:rsid w:val="00655733"/>
    <w:rsid w:val="00655ACD"/>
    <w:rsid w:val="00655D59"/>
    <w:rsid w:val="00656A92"/>
    <w:rsid w:val="00656DDE"/>
    <w:rsid w:val="00657083"/>
    <w:rsid w:val="0065708A"/>
    <w:rsid w:val="00657F5D"/>
    <w:rsid w:val="0066011D"/>
    <w:rsid w:val="00660597"/>
    <w:rsid w:val="006607C0"/>
    <w:rsid w:val="00660C9E"/>
    <w:rsid w:val="006613A6"/>
    <w:rsid w:val="006627A2"/>
    <w:rsid w:val="00662B08"/>
    <w:rsid w:val="00662DC7"/>
    <w:rsid w:val="00663219"/>
    <w:rsid w:val="006632FC"/>
    <w:rsid w:val="006634E6"/>
    <w:rsid w:val="006635C0"/>
    <w:rsid w:val="006636CC"/>
    <w:rsid w:val="00663DD4"/>
    <w:rsid w:val="00664761"/>
    <w:rsid w:val="00664FE0"/>
    <w:rsid w:val="006655EE"/>
    <w:rsid w:val="006662B5"/>
    <w:rsid w:val="006665C5"/>
    <w:rsid w:val="00666D27"/>
    <w:rsid w:val="00667EE7"/>
    <w:rsid w:val="0067051C"/>
    <w:rsid w:val="00670922"/>
    <w:rsid w:val="00670BE1"/>
    <w:rsid w:val="006712CC"/>
    <w:rsid w:val="00671769"/>
    <w:rsid w:val="00671AF9"/>
    <w:rsid w:val="00671E76"/>
    <w:rsid w:val="00672187"/>
    <w:rsid w:val="0067218F"/>
    <w:rsid w:val="0067259D"/>
    <w:rsid w:val="006726E0"/>
    <w:rsid w:val="00673233"/>
    <w:rsid w:val="0067351F"/>
    <w:rsid w:val="00673883"/>
    <w:rsid w:val="00673FAA"/>
    <w:rsid w:val="00673FE9"/>
    <w:rsid w:val="006741F2"/>
    <w:rsid w:val="006745BD"/>
    <w:rsid w:val="00674CC3"/>
    <w:rsid w:val="00675C72"/>
    <w:rsid w:val="00675E19"/>
    <w:rsid w:val="00676341"/>
    <w:rsid w:val="0067643D"/>
    <w:rsid w:val="00676BA8"/>
    <w:rsid w:val="00676E0C"/>
    <w:rsid w:val="00676E8E"/>
    <w:rsid w:val="006771F9"/>
    <w:rsid w:val="006776D7"/>
    <w:rsid w:val="00677D6A"/>
    <w:rsid w:val="006809CC"/>
    <w:rsid w:val="00681003"/>
    <w:rsid w:val="006813B3"/>
    <w:rsid w:val="0068158E"/>
    <w:rsid w:val="006817C9"/>
    <w:rsid w:val="00681A74"/>
    <w:rsid w:val="00682D64"/>
    <w:rsid w:val="00682DCC"/>
    <w:rsid w:val="00682EE7"/>
    <w:rsid w:val="00683ECE"/>
    <w:rsid w:val="00684711"/>
    <w:rsid w:val="00684B41"/>
    <w:rsid w:val="006858B0"/>
    <w:rsid w:val="00686715"/>
    <w:rsid w:val="00686E99"/>
    <w:rsid w:val="00687009"/>
    <w:rsid w:val="0069019E"/>
    <w:rsid w:val="006907B8"/>
    <w:rsid w:val="00690BBA"/>
    <w:rsid w:val="00690FF2"/>
    <w:rsid w:val="0069102A"/>
    <w:rsid w:val="006914BF"/>
    <w:rsid w:val="00692019"/>
    <w:rsid w:val="00692D30"/>
    <w:rsid w:val="00693603"/>
    <w:rsid w:val="00694B01"/>
    <w:rsid w:val="00694CFF"/>
    <w:rsid w:val="00694E48"/>
    <w:rsid w:val="00695FC2"/>
    <w:rsid w:val="00696949"/>
    <w:rsid w:val="0069697E"/>
    <w:rsid w:val="00696FAA"/>
    <w:rsid w:val="00697052"/>
    <w:rsid w:val="00697DA4"/>
    <w:rsid w:val="006A10B9"/>
    <w:rsid w:val="006A1561"/>
    <w:rsid w:val="006A25EE"/>
    <w:rsid w:val="006A43D4"/>
    <w:rsid w:val="006A440B"/>
    <w:rsid w:val="006A46FB"/>
    <w:rsid w:val="006A4A43"/>
    <w:rsid w:val="006A5A8A"/>
    <w:rsid w:val="006A5E28"/>
    <w:rsid w:val="006A697B"/>
    <w:rsid w:val="006A6A82"/>
    <w:rsid w:val="006A6C23"/>
    <w:rsid w:val="006A7122"/>
    <w:rsid w:val="006A73DD"/>
    <w:rsid w:val="006A7965"/>
    <w:rsid w:val="006A7AFF"/>
    <w:rsid w:val="006B0120"/>
    <w:rsid w:val="006B07CB"/>
    <w:rsid w:val="006B0BC5"/>
    <w:rsid w:val="006B14A0"/>
    <w:rsid w:val="006B1816"/>
    <w:rsid w:val="006B1C68"/>
    <w:rsid w:val="006B2099"/>
    <w:rsid w:val="006B2A53"/>
    <w:rsid w:val="006B2B5B"/>
    <w:rsid w:val="006B2BA7"/>
    <w:rsid w:val="006B3020"/>
    <w:rsid w:val="006B32CF"/>
    <w:rsid w:val="006B4A47"/>
    <w:rsid w:val="006B50CF"/>
    <w:rsid w:val="006B51A0"/>
    <w:rsid w:val="006B53DB"/>
    <w:rsid w:val="006B615F"/>
    <w:rsid w:val="006B6E06"/>
    <w:rsid w:val="006B7B76"/>
    <w:rsid w:val="006C024E"/>
    <w:rsid w:val="006C03B8"/>
    <w:rsid w:val="006C0B1E"/>
    <w:rsid w:val="006C147A"/>
    <w:rsid w:val="006C16BD"/>
    <w:rsid w:val="006C1B92"/>
    <w:rsid w:val="006C1C4D"/>
    <w:rsid w:val="006C22A5"/>
    <w:rsid w:val="006C2344"/>
    <w:rsid w:val="006C253B"/>
    <w:rsid w:val="006C3444"/>
    <w:rsid w:val="006C44A1"/>
    <w:rsid w:val="006C4AD3"/>
    <w:rsid w:val="006C4DC5"/>
    <w:rsid w:val="006C5EC9"/>
    <w:rsid w:val="006C6059"/>
    <w:rsid w:val="006C6622"/>
    <w:rsid w:val="006C6BA5"/>
    <w:rsid w:val="006C71D1"/>
    <w:rsid w:val="006C71FA"/>
    <w:rsid w:val="006C7522"/>
    <w:rsid w:val="006C797C"/>
    <w:rsid w:val="006D29A8"/>
    <w:rsid w:val="006D2E4C"/>
    <w:rsid w:val="006D31D0"/>
    <w:rsid w:val="006D3952"/>
    <w:rsid w:val="006D4179"/>
    <w:rsid w:val="006D4FD7"/>
    <w:rsid w:val="006D5463"/>
    <w:rsid w:val="006D5B5F"/>
    <w:rsid w:val="006D6568"/>
    <w:rsid w:val="006D6F08"/>
    <w:rsid w:val="006D7084"/>
    <w:rsid w:val="006D7933"/>
    <w:rsid w:val="006D7CF9"/>
    <w:rsid w:val="006E03E6"/>
    <w:rsid w:val="006E054A"/>
    <w:rsid w:val="006E062C"/>
    <w:rsid w:val="006E0DDE"/>
    <w:rsid w:val="006E0E8A"/>
    <w:rsid w:val="006E0EDF"/>
    <w:rsid w:val="006E1C82"/>
    <w:rsid w:val="006E21B9"/>
    <w:rsid w:val="006E28B7"/>
    <w:rsid w:val="006E2914"/>
    <w:rsid w:val="006E2A9B"/>
    <w:rsid w:val="006E3190"/>
    <w:rsid w:val="006E31A0"/>
    <w:rsid w:val="006E3310"/>
    <w:rsid w:val="006E3532"/>
    <w:rsid w:val="006E36C5"/>
    <w:rsid w:val="006E375F"/>
    <w:rsid w:val="006E3C7D"/>
    <w:rsid w:val="006E4E39"/>
    <w:rsid w:val="006E4FCA"/>
    <w:rsid w:val="006E565E"/>
    <w:rsid w:val="006E645B"/>
    <w:rsid w:val="006E673D"/>
    <w:rsid w:val="006E7601"/>
    <w:rsid w:val="006E7D3B"/>
    <w:rsid w:val="006F045E"/>
    <w:rsid w:val="006F0DEA"/>
    <w:rsid w:val="006F10D3"/>
    <w:rsid w:val="006F1B70"/>
    <w:rsid w:val="006F28C1"/>
    <w:rsid w:val="006F2B89"/>
    <w:rsid w:val="006F30D7"/>
    <w:rsid w:val="006F315E"/>
    <w:rsid w:val="006F341D"/>
    <w:rsid w:val="006F3CDE"/>
    <w:rsid w:val="006F4035"/>
    <w:rsid w:val="006F423C"/>
    <w:rsid w:val="006F43E3"/>
    <w:rsid w:val="006F4612"/>
    <w:rsid w:val="006F4914"/>
    <w:rsid w:val="006F58D4"/>
    <w:rsid w:val="006F5A06"/>
    <w:rsid w:val="006F5B51"/>
    <w:rsid w:val="006F5D06"/>
    <w:rsid w:val="006F6407"/>
    <w:rsid w:val="006F6582"/>
    <w:rsid w:val="006F6741"/>
    <w:rsid w:val="006F789C"/>
    <w:rsid w:val="0070043A"/>
    <w:rsid w:val="00701125"/>
    <w:rsid w:val="00701274"/>
    <w:rsid w:val="0070194E"/>
    <w:rsid w:val="00701FBF"/>
    <w:rsid w:val="0070346E"/>
    <w:rsid w:val="0070372E"/>
    <w:rsid w:val="007043E9"/>
    <w:rsid w:val="00704EDB"/>
    <w:rsid w:val="00705459"/>
    <w:rsid w:val="0070592F"/>
    <w:rsid w:val="00705A5B"/>
    <w:rsid w:val="00706101"/>
    <w:rsid w:val="007065B3"/>
    <w:rsid w:val="00707072"/>
    <w:rsid w:val="0070731D"/>
    <w:rsid w:val="0070755A"/>
    <w:rsid w:val="007075DC"/>
    <w:rsid w:val="00707BFA"/>
    <w:rsid w:val="00707D61"/>
    <w:rsid w:val="00707F43"/>
    <w:rsid w:val="00707F6A"/>
    <w:rsid w:val="00710C27"/>
    <w:rsid w:val="00712287"/>
    <w:rsid w:val="00712772"/>
    <w:rsid w:val="00712BC8"/>
    <w:rsid w:val="00712FC6"/>
    <w:rsid w:val="0071372B"/>
    <w:rsid w:val="00714655"/>
    <w:rsid w:val="007148D3"/>
    <w:rsid w:val="00714E19"/>
    <w:rsid w:val="00715577"/>
    <w:rsid w:val="007157B9"/>
    <w:rsid w:val="00715B9A"/>
    <w:rsid w:val="00715F99"/>
    <w:rsid w:val="007160CA"/>
    <w:rsid w:val="0071632C"/>
    <w:rsid w:val="0071679D"/>
    <w:rsid w:val="00717505"/>
    <w:rsid w:val="00717B52"/>
    <w:rsid w:val="00717C3D"/>
    <w:rsid w:val="00717EC7"/>
    <w:rsid w:val="0072189F"/>
    <w:rsid w:val="0072292A"/>
    <w:rsid w:val="00722BCE"/>
    <w:rsid w:val="00723DC1"/>
    <w:rsid w:val="00723E29"/>
    <w:rsid w:val="00723FB7"/>
    <w:rsid w:val="00725722"/>
    <w:rsid w:val="007257D0"/>
    <w:rsid w:val="0072665A"/>
    <w:rsid w:val="007268A6"/>
    <w:rsid w:val="00726EA6"/>
    <w:rsid w:val="00727208"/>
    <w:rsid w:val="00727680"/>
    <w:rsid w:val="00727D8E"/>
    <w:rsid w:val="00727F76"/>
    <w:rsid w:val="00730753"/>
    <w:rsid w:val="00730B7F"/>
    <w:rsid w:val="00731271"/>
    <w:rsid w:val="00732298"/>
    <w:rsid w:val="007325B5"/>
    <w:rsid w:val="007327C3"/>
    <w:rsid w:val="0073411E"/>
    <w:rsid w:val="007347E1"/>
    <w:rsid w:val="007348B1"/>
    <w:rsid w:val="00734C86"/>
    <w:rsid w:val="00734D07"/>
    <w:rsid w:val="0073505D"/>
    <w:rsid w:val="00735260"/>
    <w:rsid w:val="0073598E"/>
    <w:rsid w:val="007362A6"/>
    <w:rsid w:val="00736D7D"/>
    <w:rsid w:val="007372E0"/>
    <w:rsid w:val="007401CB"/>
    <w:rsid w:val="007404A2"/>
    <w:rsid w:val="00740D72"/>
    <w:rsid w:val="00740E58"/>
    <w:rsid w:val="00741880"/>
    <w:rsid w:val="00741B8C"/>
    <w:rsid w:val="00741FE5"/>
    <w:rsid w:val="007421F1"/>
    <w:rsid w:val="007423E2"/>
    <w:rsid w:val="00743BF3"/>
    <w:rsid w:val="00743D71"/>
    <w:rsid w:val="007445A0"/>
    <w:rsid w:val="00744BCD"/>
    <w:rsid w:val="00744E32"/>
    <w:rsid w:val="0074524B"/>
    <w:rsid w:val="00746403"/>
    <w:rsid w:val="00747146"/>
    <w:rsid w:val="0074746F"/>
    <w:rsid w:val="00747C02"/>
    <w:rsid w:val="00747D8B"/>
    <w:rsid w:val="00747E0C"/>
    <w:rsid w:val="00750442"/>
    <w:rsid w:val="00750572"/>
    <w:rsid w:val="00750CFE"/>
    <w:rsid w:val="00751228"/>
    <w:rsid w:val="00751468"/>
    <w:rsid w:val="00751A4F"/>
    <w:rsid w:val="007523F7"/>
    <w:rsid w:val="00752758"/>
    <w:rsid w:val="00754051"/>
    <w:rsid w:val="0075431A"/>
    <w:rsid w:val="0075479A"/>
    <w:rsid w:val="00755A16"/>
    <w:rsid w:val="00755BD1"/>
    <w:rsid w:val="007561AA"/>
    <w:rsid w:val="007571E1"/>
    <w:rsid w:val="00757D4E"/>
    <w:rsid w:val="007600B4"/>
    <w:rsid w:val="007604B2"/>
    <w:rsid w:val="00760A09"/>
    <w:rsid w:val="00761237"/>
    <w:rsid w:val="0076208B"/>
    <w:rsid w:val="00762238"/>
    <w:rsid w:val="00762566"/>
    <w:rsid w:val="007629D8"/>
    <w:rsid w:val="00763574"/>
    <w:rsid w:val="00763F12"/>
    <w:rsid w:val="00764A33"/>
    <w:rsid w:val="00765281"/>
    <w:rsid w:val="00765ABC"/>
    <w:rsid w:val="00765D1B"/>
    <w:rsid w:val="007664B2"/>
    <w:rsid w:val="00766653"/>
    <w:rsid w:val="00766BAD"/>
    <w:rsid w:val="00766C38"/>
    <w:rsid w:val="007671CD"/>
    <w:rsid w:val="00767C96"/>
    <w:rsid w:val="00767D12"/>
    <w:rsid w:val="007706EB"/>
    <w:rsid w:val="007714AB"/>
    <w:rsid w:val="007716D0"/>
    <w:rsid w:val="00771FD7"/>
    <w:rsid w:val="007722E6"/>
    <w:rsid w:val="007729A2"/>
    <w:rsid w:val="0077409D"/>
    <w:rsid w:val="007744F5"/>
    <w:rsid w:val="007746D4"/>
    <w:rsid w:val="007750D6"/>
    <w:rsid w:val="00775388"/>
    <w:rsid w:val="007755F2"/>
    <w:rsid w:val="00775955"/>
    <w:rsid w:val="007762B3"/>
    <w:rsid w:val="00776952"/>
    <w:rsid w:val="00776971"/>
    <w:rsid w:val="0077720E"/>
    <w:rsid w:val="007772EE"/>
    <w:rsid w:val="007774DB"/>
    <w:rsid w:val="00777968"/>
    <w:rsid w:val="00780A80"/>
    <w:rsid w:val="0078177E"/>
    <w:rsid w:val="0078196F"/>
    <w:rsid w:val="00781FD2"/>
    <w:rsid w:val="007823E0"/>
    <w:rsid w:val="00782D54"/>
    <w:rsid w:val="0078304C"/>
    <w:rsid w:val="0078320E"/>
    <w:rsid w:val="00783628"/>
    <w:rsid w:val="00783673"/>
    <w:rsid w:val="00783DF4"/>
    <w:rsid w:val="00784235"/>
    <w:rsid w:val="00784548"/>
    <w:rsid w:val="00784796"/>
    <w:rsid w:val="00784BF0"/>
    <w:rsid w:val="00784D22"/>
    <w:rsid w:val="00784D33"/>
    <w:rsid w:val="00785490"/>
    <w:rsid w:val="0078559B"/>
    <w:rsid w:val="00786472"/>
    <w:rsid w:val="007868E0"/>
    <w:rsid w:val="00786E23"/>
    <w:rsid w:val="0078700F"/>
    <w:rsid w:val="0078712E"/>
    <w:rsid w:val="007903ED"/>
    <w:rsid w:val="0079069D"/>
    <w:rsid w:val="00790922"/>
    <w:rsid w:val="00790FD2"/>
    <w:rsid w:val="0079153C"/>
    <w:rsid w:val="00792193"/>
    <w:rsid w:val="007925EA"/>
    <w:rsid w:val="00792BDD"/>
    <w:rsid w:val="00793CD8"/>
    <w:rsid w:val="00793D66"/>
    <w:rsid w:val="00793DC0"/>
    <w:rsid w:val="007945E3"/>
    <w:rsid w:val="0079475A"/>
    <w:rsid w:val="00794B0C"/>
    <w:rsid w:val="00794D78"/>
    <w:rsid w:val="00795C92"/>
    <w:rsid w:val="00796231"/>
    <w:rsid w:val="00797905"/>
    <w:rsid w:val="007A0E88"/>
    <w:rsid w:val="007A14D8"/>
    <w:rsid w:val="007A1590"/>
    <w:rsid w:val="007A1C24"/>
    <w:rsid w:val="007A1CB3"/>
    <w:rsid w:val="007A2D35"/>
    <w:rsid w:val="007A306F"/>
    <w:rsid w:val="007A30A1"/>
    <w:rsid w:val="007A31B8"/>
    <w:rsid w:val="007A35F7"/>
    <w:rsid w:val="007A3C3B"/>
    <w:rsid w:val="007A4171"/>
    <w:rsid w:val="007A43A6"/>
    <w:rsid w:val="007A443C"/>
    <w:rsid w:val="007A4BED"/>
    <w:rsid w:val="007A5747"/>
    <w:rsid w:val="007A57BF"/>
    <w:rsid w:val="007A58A6"/>
    <w:rsid w:val="007A59F0"/>
    <w:rsid w:val="007A5B52"/>
    <w:rsid w:val="007A5F82"/>
    <w:rsid w:val="007A6349"/>
    <w:rsid w:val="007A643F"/>
    <w:rsid w:val="007A6D7B"/>
    <w:rsid w:val="007A6EBC"/>
    <w:rsid w:val="007B01BD"/>
    <w:rsid w:val="007B01DE"/>
    <w:rsid w:val="007B0DE7"/>
    <w:rsid w:val="007B1F94"/>
    <w:rsid w:val="007B215F"/>
    <w:rsid w:val="007B24E7"/>
    <w:rsid w:val="007B34E8"/>
    <w:rsid w:val="007B3D2D"/>
    <w:rsid w:val="007B50AE"/>
    <w:rsid w:val="007B51DF"/>
    <w:rsid w:val="007B63F3"/>
    <w:rsid w:val="007B6AE4"/>
    <w:rsid w:val="007B769F"/>
    <w:rsid w:val="007B7854"/>
    <w:rsid w:val="007B7A8D"/>
    <w:rsid w:val="007C0441"/>
    <w:rsid w:val="007C0456"/>
    <w:rsid w:val="007C05DD"/>
    <w:rsid w:val="007C0A2A"/>
    <w:rsid w:val="007C1C3A"/>
    <w:rsid w:val="007C1DDF"/>
    <w:rsid w:val="007C27A9"/>
    <w:rsid w:val="007C3D18"/>
    <w:rsid w:val="007C41CF"/>
    <w:rsid w:val="007C60BF"/>
    <w:rsid w:val="007C6440"/>
    <w:rsid w:val="007C694E"/>
    <w:rsid w:val="007C6A07"/>
    <w:rsid w:val="007C6D5B"/>
    <w:rsid w:val="007C75A1"/>
    <w:rsid w:val="007C7664"/>
    <w:rsid w:val="007C77A5"/>
    <w:rsid w:val="007D03AE"/>
    <w:rsid w:val="007D04E5"/>
    <w:rsid w:val="007D0A2B"/>
    <w:rsid w:val="007D0FCD"/>
    <w:rsid w:val="007D1067"/>
    <w:rsid w:val="007D1742"/>
    <w:rsid w:val="007D2084"/>
    <w:rsid w:val="007D3075"/>
    <w:rsid w:val="007D3174"/>
    <w:rsid w:val="007D31DE"/>
    <w:rsid w:val="007D3984"/>
    <w:rsid w:val="007D3A65"/>
    <w:rsid w:val="007D5901"/>
    <w:rsid w:val="007D5903"/>
    <w:rsid w:val="007D633A"/>
    <w:rsid w:val="007D6371"/>
    <w:rsid w:val="007D63FB"/>
    <w:rsid w:val="007D6A59"/>
    <w:rsid w:val="007D7526"/>
    <w:rsid w:val="007E035A"/>
    <w:rsid w:val="007E0C66"/>
    <w:rsid w:val="007E0D64"/>
    <w:rsid w:val="007E0FD1"/>
    <w:rsid w:val="007E186D"/>
    <w:rsid w:val="007E1DA1"/>
    <w:rsid w:val="007E1DCE"/>
    <w:rsid w:val="007E202A"/>
    <w:rsid w:val="007E3327"/>
    <w:rsid w:val="007E4610"/>
    <w:rsid w:val="007E4715"/>
    <w:rsid w:val="007E4DED"/>
    <w:rsid w:val="007E505B"/>
    <w:rsid w:val="007E54F0"/>
    <w:rsid w:val="007E5C5C"/>
    <w:rsid w:val="007E63A0"/>
    <w:rsid w:val="007E6C4F"/>
    <w:rsid w:val="007E7091"/>
    <w:rsid w:val="007E7986"/>
    <w:rsid w:val="007F02CE"/>
    <w:rsid w:val="007F2276"/>
    <w:rsid w:val="007F2F2B"/>
    <w:rsid w:val="007F3F97"/>
    <w:rsid w:val="007F40A1"/>
    <w:rsid w:val="007F4FA6"/>
    <w:rsid w:val="007F5A1F"/>
    <w:rsid w:val="007F6ADF"/>
    <w:rsid w:val="007F7B60"/>
    <w:rsid w:val="00800945"/>
    <w:rsid w:val="008013E2"/>
    <w:rsid w:val="00801955"/>
    <w:rsid w:val="00803FAE"/>
    <w:rsid w:val="00804DA8"/>
    <w:rsid w:val="00805ADF"/>
    <w:rsid w:val="0080605F"/>
    <w:rsid w:val="008062A8"/>
    <w:rsid w:val="00806474"/>
    <w:rsid w:val="0080715A"/>
    <w:rsid w:val="00807423"/>
    <w:rsid w:val="00807492"/>
    <w:rsid w:val="00807786"/>
    <w:rsid w:val="008101A4"/>
    <w:rsid w:val="0081047E"/>
    <w:rsid w:val="00811B5E"/>
    <w:rsid w:val="00811FCB"/>
    <w:rsid w:val="00812287"/>
    <w:rsid w:val="00813BA6"/>
    <w:rsid w:val="008149F4"/>
    <w:rsid w:val="00814ED7"/>
    <w:rsid w:val="008158D6"/>
    <w:rsid w:val="008160DF"/>
    <w:rsid w:val="00816CB6"/>
    <w:rsid w:val="00817196"/>
    <w:rsid w:val="008175B0"/>
    <w:rsid w:val="00817676"/>
    <w:rsid w:val="00817DEF"/>
    <w:rsid w:val="0082097C"/>
    <w:rsid w:val="00820FDB"/>
    <w:rsid w:val="008213C6"/>
    <w:rsid w:val="00821704"/>
    <w:rsid w:val="0082178E"/>
    <w:rsid w:val="00822106"/>
    <w:rsid w:val="0082272E"/>
    <w:rsid w:val="00822F0B"/>
    <w:rsid w:val="008235DB"/>
    <w:rsid w:val="00823986"/>
    <w:rsid w:val="00823B12"/>
    <w:rsid w:val="00823DE8"/>
    <w:rsid w:val="00824AB4"/>
    <w:rsid w:val="00824B8A"/>
    <w:rsid w:val="008258A0"/>
    <w:rsid w:val="00825C42"/>
    <w:rsid w:val="00825D25"/>
    <w:rsid w:val="00825DF0"/>
    <w:rsid w:val="00825E11"/>
    <w:rsid w:val="0082606D"/>
    <w:rsid w:val="00826916"/>
    <w:rsid w:val="00826C34"/>
    <w:rsid w:val="00827D6F"/>
    <w:rsid w:val="008302E6"/>
    <w:rsid w:val="00830396"/>
    <w:rsid w:val="008306CC"/>
    <w:rsid w:val="00830A85"/>
    <w:rsid w:val="00830D95"/>
    <w:rsid w:val="008311BA"/>
    <w:rsid w:val="00832AA0"/>
    <w:rsid w:val="008334AF"/>
    <w:rsid w:val="00833A2F"/>
    <w:rsid w:val="00833ABE"/>
    <w:rsid w:val="0083482D"/>
    <w:rsid w:val="008348B4"/>
    <w:rsid w:val="00834F16"/>
    <w:rsid w:val="00835591"/>
    <w:rsid w:val="008376AC"/>
    <w:rsid w:val="00837A21"/>
    <w:rsid w:val="00840771"/>
    <w:rsid w:val="00841B9C"/>
    <w:rsid w:val="00842B5F"/>
    <w:rsid w:val="00842CB0"/>
    <w:rsid w:val="008444E8"/>
    <w:rsid w:val="008448B4"/>
    <w:rsid w:val="00844923"/>
    <w:rsid w:val="00844E80"/>
    <w:rsid w:val="00845321"/>
    <w:rsid w:val="008459CC"/>
    <w:rsid w:val="008467CE"/>
    <w:rsid w:val="00846EE4"/>
    <w:rsid w:val="00846FE7"/>
    <w:rsid w:val="00847467"/>
    <w:rsid w:val="00847862"/>
    <w:rsid w:val="008479E7"/>
    <w:rsid w:val="0085054C"/>
    <w:rsid w:val="00851775"/>
    <w:rsid w:val="008521E4"/>
    <w:rsid w:val="008530F6"/>
    <w:rsid w:val="0085316F"/>
    <w:rsid w:val="008549B8"/>
    <w:rsid w:val="00855271"/>
    <w:rsid w:val="0085561B"/>
    <w:rsid w:val="00856124"/>
    <w:rsid w:val="00856911"/>
    <w:rsid w:val="00857D1F"/>
    <w:rsid w:val="00860571"/>
    <w:rsid w:val="00860D6D"/>
    <w:rsid w:val="008610A2"/>
    <w:rsid w:val="00861FE4"/>
    <w:rsid w:val="008621D0"/>
    <w:rsid w:val="00862F77"/>
    <w:rsid w:val="00863429"/>
    <w:rsid w:val="0086448E"/>
    <w:rsid w:val="0086460F"/>
    <w:rsid w:val="00864B86"/>
    <w:rsid w:val="00864EB6"/>
    <w:rsid w:val="00865FA2"/>
    <w:rsid w:val="008669D3"/>
    <w:rsid w:val="008677FD"/>
    <w:rsid w:val="0087027F"/>
    <w:rsid w:val="008706D4"/>
    <w:rsid w:val="008707A6"/>
    <w:rsid w:val="00870F8A"/>
    <w:rsid w:val="008719A4"/>
    <w:rsid w:val="00871D23"/>
    <w:rsid w:val="008720E8"/>
    <w:rsid w:val="00872A4A"/>
    <w:rsid w:val="0087316E"/>
    <w:rsid w:val="0087398C"/>
    <w:rsid w:val="00874312"/>
    <w:rsid w:val="0087437C"/>
    <w:rsid w:val="00875CD7"/>
    <w:rsid w:val="00875FE2"/>
    <w:rsid w:val="008765F6"/>
    <w:rsid w:val="008766A9"/>
    <w:rsid w:val="00876964"/>
    <w:rsid w:val="008769AA"/>
    <w:rsid w:val="00876B4D"/>
    <w:rsid w:val="00876ED7"/>
    <w:rsid w:val="0087719A"/>
    <w:rsid w:val="00877968"/>
    <w:rsid w:val="00877F18"/>
    <w:rsid w:val="0088033D"/>
    <w:rsid w:val="00880C40"/>
    <w:rsid w:val="00882666"/>
    <w:rsid w:val="00882F73"/>
    <w:rsid w:val="008833DE"/>
    <w:rsid w:val="00883E78"/>
    <w:rsid w:val="00884029"/>
    <w:rsid w:val="00884DD4"/>
    <w:rsid w:val="00884DE7"/>
    <w:rsid w:val="00885847"/>
    <w:rsid w:val="00886612"/>
    <w:rsid w:val="00886810"/>
    <w:rsid w:val="00886BF3"/>
    <w:rsid w:val="00887AA9"/>
    <w:rsid w:val="00887AAE"/>
    <w:rsid w:val="008904D7"/>
    <w:rsid w:val="00892E86"/>
    <w:rsid w:val="008938AF"/>
    <w:rsid w:val="0089397D"/>
    <w:rsid w:val="00893FC8"/>
    <w:rsid w:val="008941E3"/>
    <w:rsid w:val="0089421A"/>
    <w:rsid w:val="00894A88"/>
    <w:rsid w:val="00895386"/>
    <w:rsid w:val="0089603C"/>
    <w:rsid w:val="008968F4"/>
    <w:rsid w:val="00896D92"/>
    <w:rsid w:val="00896F92"/>
    <w:rsid w:val="00897297"/>
    <w:rsid w:val="008A0E1A"/>
    <w:rsid w:val="008A11E0"/>
    <w:rsid w:val="008A12B3"/>
    <w:rsid w:val="008A16C4"/>
    <w:rsid w:val="008A177C"/>
    <w:rsid w:val="008A1F63"/>
    <w:rsid w:val="008A21FF"/>
    <w:rsid w:val="008A2CE2"/>
    <w:rsid w:val="008A30AC"/>
    <w:rsid w:val="008A3D2A"/>
    <w:rsid w:val="008A423C"/>
    <w:rsid w:val="008A44B8"/>
    <w:rsid w:val="008A51A8"/>
    <w:rsid w:val="008A54C7"/>
    <w:rsid w:val="008A5999"/>
    <w:rsid w:val="008A6A87"/>
    <w:rsid w:val="008A6F08"/>
    <w:rsid w:val="008A76B4"/>
    <w:rsid w:val="008A77D8"/>
    <w:rsid w:val="008B0483"/>
    <w:rsid w:val="008B0932"/>
    <w:rsid w:val="008B0F90"/>
    <w:rsid w:val="008B1171"/>
    <w:rsid w:val="008B120C"/>
    <w:rsid w:val="008B153A"/>
    <w:rsid w:val="008B1656"/>
    <w:rsid w:val="008B174D"/>
    <w:rsid w:val="008B2096"/>
    <w:rsid w:val="008B22E3"/>
    <w:rsid w:val="008B2C28"/>
    <w:rsid w:val="008B2E93"/>
    <w:rsid w:val="008B2EC5"/>
    <w:rsid w:val="008B2EE8"/>
    <w:rsid w:val="008B387B"/>
    <w:rsid w:val="008B3E09"/>
    <w:rsid w:val="008B4C8F"/>
    <w:rsid w:val="008B51A0"/>
    <w:rsid w:val="008B5314"/>
    <w:rsid w:val="008B551B"/>
    <w:rsid w:val="008B592A"/>
    <w:rsid w:val="008B648C"/>
    <w:rsid w:val="008B6663"/>
    <w:rsid w:val="008B6DB6"/>
    <w:rsid w:val="008B6DF8"/>
    <w:rsid w:val="008B7025"/>
    <w:rsid w:val="008B729B"/>
    <w:rsid w:val="008B7B5C"/>
    <w:rsid w:val="008B7F51"/>
    <w:rsid w:val="008C0193"/>
    <w:rsid w:val="008C0C99"/>
    <w:rsid w:val="008C1E07"/>
    <w:rsid w:val="008C2017"/>
    <w:rsid w:val="008C2806"/>
    <w:rsid w:val="008C2C40"/>
    <w:rsid w:val="008C312D"/>
    <w:rsid w:val="008C4958"/>
    <w:rsid w:val="008C4BAA"/>
    <w:rsid w:val="008C5BD7"/>
    <w:rsid w:val="008C68E5"/>
    <w:rsid w:val="008C6AE8"/>
    <w:rsid w:val="008C73D9"/>
    <w:rsid w:val="008C74E2"/>
    <w:rsid w:val="008C7557"/>
    <w:rsid w:val="008C7573"/>
    <w:rsid w:val="008C77C5"/>
    <w:rsid w:val="008C7C6A"/>
    <w:rsid w:val="008C7FC0"/>
    <w:rsid w:val="008D00A5"/>
    <w:rsid w:val="008D0573"/>
    <w:rsid w:val="008D080A"/>
    <w:rsid w:val="008D2895"/>
    <w:rsid w:val="008D309A"/>
    <w:rsid w:val="008D34F1"/>
    <w:rsid w:val="008D39D8"/>
    <w:rsid w:val="008D417C"/>
    <w:rsid w:val="008D41E7"/>
    <w:rsid w:val="008D48CB"/>
    <w:rsid w:val="008D50A9"/>
    <w:rsid w:val="008D52A6"/>
    <w:rsid w:val="008D6AB0"/>
    <w:rsid w:val="008D6D1A"/>
    <w:rsid w:val="008D6D83"/>
    <w:rsid w:val="008D742C"/>
    <w:rsid w:val="008E065E"/>
    <w:rsid w:val="008E088A"/>
    <w:rsid w:val="008E08BA"/>
    <w:rsid w:val="008E0927"/>
    <w:rsid w:val="008E1909"/>
    <w:rsid w:val="008E196F"/>
    <w:rsid w:val="008E1BE4"/>
    <w:rsid w:val="008E1D1A"/>
    <w:rsid w:val="008E2F6C"/>
    <w:rsid w:val="008E3BB2"/>
    <w:rsid w:val="008E3BD8"/>
    <w:rsid w:val="008E45A2"/>
    <w:rsid w:val="008E55A2"/>
    <w:rsid w:val="008E59CD"/>
    <w:rsid w:val="008E5AC5"/>
    <w:rsid w:val="008E6589"/>
    <w:rsid w:val="008E6E00"/>
    <w:rsid w:val="008F02DF"/>
    <w:rsid w:val="008F0500"/>
    <w:rsid w:val="008F132E"/>
    <w:rsid w:val="008F1EAB"/>
    <w:rsid w:val="008F26D8"/>
    <w:rsid w:val="008F284D"/>
    <w:rsid w:val="008F33DC"/>
    <w:rsid w:val="008F3496"/>
    <w:rsid w:val="008F37AD"/>
    <w:rsid w:val="008F473B"/>
    <w:rsid w:val="008F477F"/>
    <w:rsid w:val="008F4A35"/>
    <w:rsid w:val="008F4D1A"/>
    <w:rsid w:val="008F59EC"/>
    <w:rsid w:val="008F5D62"/>
    <w:rsid w:val="008F61F3"/>
    <w:rsid w:val="008F62BB"/>
    <w:rsid w:val="008F6760"/>
    <w:rsid w:val="008F741A"/>
    <w:rsid w:val="008F7F6E"/>
    <w:rsid w:val="0090016A"/>
    <w:rsid w:val="009004A4"/>
    <w:rsid w:val="009010B5"/>
    <w:rsid w:val="00901140"/>
    <w:rsid w:val="0090217D"/>
    <w:rsid w:val="00902350"/>
    <w:rsid w:val="009024CE"/>
    <w:rsid w:val="009025C5"/>
    <w:rsid w:val="009025E4"/>
    <w:rsid w:val="00902A69"/>
    <w:rsid w:val="00902F4E"/>
    <w:rsid w:val="0090336B"/>
    <w:rsid w:val="009036F9"/>
    <w:rsid w:val="00903868"/>
    <w:rsid w:val="00903AA0"/>
    <w:rsid w:val="00904113"/>
    <w:rsid w:val="00904A16"/>
    <w:rsid w:val="00904ED8"/>
    <w:rsid w:val="009053AA"/>
    <w:rsid w:val="00905D96"/>
    <w:rsid w:val="00906058"/>
    <w:rsid w:val="00906939"/>
    <w:rsid w:val="009103B1"/>
    <w:rsid w:val="00910B7D"/>
    <w:rsid w:val="00910C7C"/>
    <w:rsid w:val="009117AF"/>
    <w:rsid w:val="00911DFB"/>
    <w:rsid w:val="009128FC"/>
    <w:rsid w:val="0091310A"/>
    <w:rsid w:val="009139D9"/>
    <w:rsid w:val="0091463B"/>
    <w:rsid w:val="00914AD8"/>
    <w:rsid w:val="00916079"/>
    <w:rsid w:val="009160FD"/>
    <w:rsid w:val="009173F2"/>
    <w:rsid w:val="00917450"/>
    <w:rsid w:val="009175CC"/>
    <w:rsid w:val="00917CE9"/>
    <w:rsid w:val="00917F27"/>
    <w:rsid w:val="00920424"/>
    <w:rsid w:val="00920BF2"/>
    <w:rsid w:val="009215D4"/>
    <w:rsid w:val="009216C3"/>
    <w:rsid w:val="0092190B"/>
    <w:rsid w:val="00922010"/>
    <w:rsid w:val="00922416"/>
    <w:rsid w:val="00922729"/>
    <w:rsid w:val="009234CD"/>
    <w:rsid w:val="00923C53"/>
    <w:rsid w:val="0092423B"/>
    <w:rsid w:val="00924823"/>
    <w:rsid w:val="00925558"/>
    <w:rsid w:val="00925D10"/>
    <w:rsid w:val="0093106D"/>
    <w:rsid w:val="009316E3"/>
    <w:rsid w:val="00931BD9"/>
    <w:rsid w:val="009320E4"/>
    <w:rsid w:val="00934181"/>
    <w:rsid w:val="009343E9"/>
    <w:rsid w:val="00934A76"/>
    <w:rsid w:val="009368F3"/>
    <w:rsid w:val="00937A6C"/>
    <w:rsid w:val="00940622"/>
    <w:rsid w:val="00941555"/>
    <w:rsid w:val="00941636"/>
    <w:rsid w:val="009428C1"/>
    <w:rsid w:val="00942B95"/>
    <w:rsid w:val="00942FCC"/>
    <w:rsid w:val="00943742"/>
    <w:rsid w:val="00943B9B"/>
    <w:rsid w:val="00943D92"/>
    <w:rsid w:val="00943F8E"/>
    <w:rsid w:val="009443F6"/>
    <w:rsid w:val="00944BAC"/>
    <w:rsid w:val="0094502D"/>
    <w:rsid w:val="0094561E"/>
    <w:rsid w:val="00945C05"/>
    <w:rsid w:val="00946945"/>
    <w:rsid w:val="00946FCC"/>
    <w:rsid w:val="00947713"/>
    <w:rsid w:val="00950083"/>
    <w:rsid w:val="009508F8"/>
    <w:rsid w:val="00950DE7"/>
    <w:rsid w:val="00950FCB"/>
    <w:rsid w:val="009516B4"/>
    <w:rsid w:val="009519D8"/>
    <w:rsid w:val="00951A6B"/>
    <w:rsid w:val="0095301B"/>
    <w:rsid w:val="00953120"/>
    <w:rsid w:val="0095378E"/>
    <w:rsid w:val="00953920"/>
    <w:rsid w:val="00953D47"/>
    <w:rsid w:val="009541BF"/>
    <w:rsid w:val="00955C65"/>
    <w:rsid w:val="0095681E"/>
    <w:rsid w:val="00956837"/>
    <w:rsid w:val="009572D4"/>
    <w:rsid w:val="0095782F"/>
    <w:rsid w:val="00960333"/>
    <w:rsid w:val="00961921"/>
    <w:rsid w:val="00961C81"/>
    <w:rsid w:val="00961E18"/>
    <w:rsid w:val="0096222B"/>
    <w:rsid w:val="0096361C"/>
    <w:rsid w:val="0096430A"/>
    <w:rsid w:val="00964E77"/>
    <w:rsid w:val="0096554B"/>
    <w:rsid w:val="0096584A"/>
    <w:rsid w:val="00965C2A"/>
    <w:rsid w:val="0096660F"/>
    <w:rsid w:val="00967787"/>
    <w:rsid w:val="00967BD9"/>
    <w:rsid w:val="00967EEF"/>
    <w:rsid w:val="00967F48"/>
    <w:rsid w:val="00970A17"/>
    <w:rsid w:val="0097127E"/>
    <w:rsid w:val="00971F08"/>
    <w:rsid w:val="00972809"/>
    <w:rsid w:val="00972BEF"/>
    <w:rsid w:val="00973AA5"/>
    <w:rsid w:val="00973F37"/>
    <w:rsid w:val="00975DA0"/>
    <w:rsid w:val="0097603D"/>
    <w:rsid w:val="009762F2"/>
    <w:rsid w:val="009763B3"/>
    <w:rsid w:val="00976440"/>
    <w:rsid w:val="00976949"/>
    <w:rsid w:val="00977610"/>
    <w:rsid w:val="00977EB8"/>
    <w:rsid w:val="00980477"/>
    <w:rsid w:val="00980522"/>
    <w:rsid w:val="0098137F"/>
    <w:rsid w:val="00981B0A"/>
    <w:rsid w:val="00982025"/>
    <w:rsid w:val="0098204B"/>
    <w:rsid w:val="00982249"/>
    <w:rsid w:val="009828C4"/>
    <w:rsid w:val="00982B1D"/>
    <w:rsid w:val="00983425"/>
    <w:rsid w:val="00983950"/>
    <w:rsid w:val="00984008"/>
    <w:rsid w:val="00984B80"/>
    <w:rsid w:val="00985253"/>
    <w:rsid w:val="009853B3"/>
    <w:rsid w:val="0098540B"/>
    <w:rsid w:val="00985EB9"/>
    <w:rsid w:val="00987313"/>
    <w:rsid w:val="009875F7"/>
    <w:rsid w:val="0098768F"/>
    <w:rsid w:val="0098796D"/>
    <w:rsid w:val="00990630"/>
    <w:rsid w:val="0099084A"/>
    <w:rsid w:val="00991761"/>
    <w:rsid w:val="009935DA"/>
    <w:rsid w:val="00993710"/>
    <w:rsid w:val="00993CEA"/>
    <w:rsid w:val="00994DCA"/>
    <w:rsid w:val="009960EC"/>
    <w:rsid w:val="0099688B"/>
    <w:rsid w:val="009970DD"/>
    <w:rsid w:val="00997347"/>
    <w:rsid w:val="0099789D"/>
    <w:rsid w:val="009A0C5C"/>
    <w:rsid w:val="009A0EA5"/>
    <w:rsid w:val="009A0FBA"/>
    <w:rsid w:val="009A14A2"/>
    <w:rsid w:val="009A1601"/>
    <w:rsid w:val="009A2792"/>
    <w:rsid w:val="009A27D7"/>
    <w:rsid w:val="009A2C90"/>
    <w:rsid w:val="009A2DF7"/>
    <w:rsid w:val="009A3BB6"/>
    <w:rsid w:val="009A462D"/>
    <w:rsid w:val="009A5317"/>
    <w:rsid w:val="009A5CBA"/>
    <w:rsid w:val="009A6AA1"/>
    <w:rsid w:val="009A70A3"/>
    <w:rsid w:val="009A74CF"/>
    <w:rsid w:val="009A77E9"/>
    <w:rsid w:val="009B1F30"/>
    <w:rsid w:val="009B2FBA"/>
    <w:rsid w:val="009B370B"/>
    <w:rsid w:val="009B371C"/>
    <w:rsid w:val="009B3AC2"/>
    <w:rsid w:val="009B44EE"/>
    <w:rsid w:val="009B4DF4"/>
    <w:rsid w:val="009B55E7"/>
    <w:rsid w:val="009B564E"/>
    <w:rsid w:val="009B5D01"/>
    <w:rsid w:val="009B61FF"/>
    <w:rsid w:val="009B63B1"/>
    <w:rsid w:val="009B668D"/>
    <w:rsid w:val="009B6E10"/>
    <w:rsid w:val="009B71BA"/>
    <w:rsid w:val="009B720C"/>
    <w:rsid w:val="009B7A41"/>
    <w:rsid w:val="009B7A4B"/>
    <w:rsid w:val="009B7E3F"/>
    <w:rsid w:val="009B7E87"/>
    <w:rsid w:val="009B7EFC"/>
    <w:rsid w:val="009C0169"/>
    <w:rsid w:val="009C0A00"/>
    <w:rsid w:val="009C1BC8"/>
    <w:rsid w:val="009C1BE0"/>
    <w:rsid w:val="009C2427"/>
    <w:rsid w:val="009C2DEE"/>
    <w:rsid w:val="009C313E"/>
    <w:rsid w:val="009C403E"/>
    <w:rsid w:val="009C4113"/>
    <w:rsid w:val="009C4165"/>
    <w:rsid w:val="009C4606"/>
    <w:rsid w:val="009C5A14"/>
    <w:rsid w:val="009C6043"/>
    <w:rsid w:val="009C661A"/>
    <w:rsid w:val="009C6DCC"/>
    <w:rsid w:val="009C6F0D"/>
    <w:rsid w:val="009C73CE"/>
    <w:rsid w:val="009C7897"/>
    <w:rsid w:val="009D0101"/>
    <w:rsid w:val="009D26C1"/>
    <w:rsid w:val="009D2C08"/>
    <w:rsid w:val="009D3319"/>
    <w:rsid w:val="009D36FB"/>
    <w:rsid w:val="009D3741"/>
    <w:rsid w:val="009D3D18"/>
    <w:rsid w:val="009D461B"/>
    <w:rsid w:val="009D470D"/>
    <w:rsid w:val="009D49D7"/>
    <w:rsid w:val="009D4FF0"/>
    <w:rsid w:val="009D540F"/>
    <w:rsid w:val="009D56A4"/>
    <w:rsid w:val="009D64F8"/>
    <w:rsid w:val="009D703C"/>
    <w:rsid w:val="009D718F"/>
    <w:rsid w:val="009D7830"/>
    <w:rsid w:val="009E02E9"/>
    <w:rsid w:val="009E068F"/>
    <w:rsid w:val="009E0E97"/>
    <w:rsid w:val="009E135C"/>
    <w:rsid w:val="009E14E0"/>
    <w:rsid w:val="009E14FC"/>
    <w:rsid w:val="009E1AD5"/>
    <w:rsid w:val="009E1C39"/>
    <w:rsid w:val="009E2654"/>
    <w:rsid w:val="009E302D"/>
    <w:rsid w:val="009E33AE"/>
    <w:rsid w:val="009E3554"/>
    <w:rsid w:val="009E35DB"/>
    <w:rsid w:val="009E47A3"/>
    <w:rsid w:val="009E4C0D"/>
    <w:rsid w:val="009E4C59"/>
    <w:rsid w:val="009E4E57"/>
    <w:rsid w:val="009E6F04"/>
    <w:rsid w:val="009E6F44"/>
    <w:rsid w:val="009E7174"/>
    <w:rsid w:val="009E77FF"/>
    <w:rsid w:val="009F08F3"/>
    <w:rsid w:val="009F0F93"/>
    <w:rsid w:val="009F227C"/>
    <w:rsid w:val="009F2E8B"/>
    <w:rsid w:val="009F344F"/>
    <w:rsid w:val="009F3ACF"/>
    <w:rsid w:val="009F3B72"/>
    <w:rsid w:val="009F45DA"/>
    <w:rsid w:val="009F4A62"/>
    <w:rsid w:val="009F4D2B"/>
    <w:rsid w:val="009F5CAD"/>
    <w:rsid w:val="009F60E7"/>
    <w:rsid w:val="009F67D5"/>
    <w:rsid w:val="009F6BEC"/>
    <w:rsid w:val="009F6D60"/>
    <w:rsid w:val="009F702A"/>
    <w:rsid w:val="009F7902"/>
    <w:rsid w:val="00A00C09"/>
    <w:rsid w:val="00A015EE"/>
    <w:rsid w:val="00A01FE5"/>
    <w:rsid w:val="00A02007"/>
    <w:rsid w:val="00A031D8"/>
    <w:rsid w:val="00A032B0"/>
    <w:rsid w:val="00A032B3"/>
    <w:rsid w:val="00A03A25"/>
    <w:rsid w:val="00A04766"/>
    <w:rsid w:val="00A048A8"/>
    <w:rsid w:val="00A04F49"/>
    <w:rsid w:val="00A04F60"/>
    <w:rsid w:val="00A0505E"/>
    <w:rsid w:val="00A0508F"/>
    <w:rsid w:val="00A05630"/>
    <w:rsid w:val="00A05872"/>
    <w:rsid w:val="00A0594A"/>
    <w:rsid w:val="00A060B9"/>
    <w:rsid w:val="00A0652C"/>
    <w:rsid w:val="00A066D7"/>
    <w:rsid w:val="00A06DD4"/>
    <w:rsid w:val="00A118D9"/>
    <w:rsid w:val="00A1206A"/>
    <w:rsid w:val="00A124E3"/>
    <w:rsid w:val="00A1361E"/>
    <w:rsid w:val="00A139C6"/>
    <w:rsid w:val="00A13E54"/>
    <w:rsid w:val="00A14991"/>
    <w:rsid w:val="00A14FA2"/>
    <w:rsid w:val="00A15206"/>
    <w:rsid w:val="00A1538E"/>
    <w:rsid w:val="00A15813"/>
    <w:rsid w:val="00A15C86"/>
    <w:rsid w:val="00A161DC"/>
    <w:rsid w:val="00A162A4"/>
    <w:rsid w:val="00A16743"/>
    <w:rsid w:val="00A167B0"/>
    <w:rsid w:val="00A16AAB"/>
    <w:rsid w:val="00A17F63"/>
    <w:rsid w:val="00A20203"/>
    <w:rsid w:val="00A2092F"/>
    <w:rsid w:val="00A20B24"/>
    <w:rsid w:val="00A2193B"/>
    <w:rsid w:val="00A221D2"/>
    <w:rsid w:val="00A22798"/>
    <w:rsid w:val="00A232F0"/>
    <w:rsid w:val="00A2351A"/>
    <w:rsid w:val="00A2355E"/>
    <w:rsid w:val="00A24749"/>
    <w:rsid w:val="00A24A9F"/>
    <w:rsid w:val="00A25842"/>
    <w:rsid w:val="00A25DCC"/>
    <w:rsid w:val="00A264A9"/>
    <w:rsid w:val="00A26521"/>
    <w:rsid w:val="00A2663A"/>
    <w:rsid w:val="00A2678E"/>
    <w:rsid w:val="00A26D9E"/>
    <w:rsid w:val="00A26DCF"/>
    <w:rsid w:val="00A27785"/>
    <w:rsid w:val="00A27F46"/>
    <w:rsid w:val="00A30187"/>
    <w:rsid w:val="00A30731"/>
    <w:rsid w:val="00A32BCD"/>
    <w:rsid w:val="00A33455"/>
    <w:rsid w:val="00A3381C"/>
    <w:rsid w:val="00A33E4B"/>
    <w:rsid w:val="00A33FAF"/>
    <w:rsid w:val="00A34096"/>
    <w:rsid w:val="00A3448A"/>
    <w:rsid w:val="00A3571E"/>
    <w:rsid w:val="00A35F48"/>
    <w:rsid w:val="00A36297"/>
    <w:rsid w:val="00A36BEC"/>
    <w:rsid w:val="00A36C31"/>
    <w:rsid w:val="00A370BC"/>
    <w:rsid w:val="00A37DC8"/>
    <w:rsid w:val="00A37E8A"/>
    <w:rsid w:val="00A40047"/>
    <w:rsid w:val="00A4068C"/>
    <w:rsid w:val="00A406E5"/>
    <w:rsid w:val="00A40968"/>
    <w:rsid w:val="00A40F32"/>
    <w:rsid w:val="00A415F3"/>
    <w:rsid w:val="00A41E2B"/>
    <w:rsid w:val="00A43619"/>
    <w:rsid w:val="00A436B7"/>
    <w:rsid w:val="00A437BF"/>
    <w:rsid w:val="00A443C0"/>
    <w:rsid w:val="00A44FB4"/>
    <w:rsid w:val="00A4537A"/>
    <w:rsid w:val="00A453AE"/>
    <w:rsid w:val="00A45772"/>
    <w:rsid w:val="00A4599E"/>
    <w:rsid w:val="00A45B74"/>
    <w:rsid w:val="00A4749F"/>
    <w:rsid w:val="00A47881"/>
    <w:rsid w:val="00A504C3"/>
    <w:rsid w:val="00A50B90"/>
    <w:rsid w:val="00A51CD6"/>
    <w:rsid w:val="00A5214E"/>
    <w:rsid w:val="00A52E1D"/>
    <w:rsid w:val="00A53134"/>
    <w:rsid w:val="00A537DD"/>
    <w:rsid w:val="00A53882"/>
    <w:rsid w:val="00A56E2A"/>
    <w:rsid w:val="00A5776F"/>
    <w:rsid w:val="00A57D87"/>
    <w:rsid w:val="00A6015B"/>
    <w:rsid w:val="00A60A1D"/>
    <w:rsid w:val="00A61499"/>
    <w:rsid w:val="00A61610"/>
    <w:rsid w:val="00A62A77"/>
    <w:rsid w:val="00A6304B"/>
    <w:rsid w:val="00A63483"/>
    <w:rsid w:val="00A63537"/>
    <w:rsid w:val="00A635FC"/>
    <w:rsid w:val="00A63C4C"/>
    <w:rsid w:val="00A63EDC"/>
    <w:rsid w:val="00A653E8"/>
    <w:rsid w:val="00A657D7"/>
    <w:rsid w:val="00A65D16"/>
    <w:rsid w:val="00A660AC"/>
    <w:rsid w:val="00A66E22"/>
    <w:rsid w:val="00A6757A"/>
    <w:rsid w:val="00A677FB"/>
    <w:rsid w:val="00A6797E"/>
    <w:rsid w:val="00A67E6C"/>
    <w:rsid w:val="00A701E1"/>
    <w:rsid w:val="00A706FE"/>
    <w:rsid w:val="00A7103E"/>
    <w:rsid w:val="00A71B99"/>
    <w:rsid w:val="00A72DE2"/>
    <w:rsid w:val="00A73396"/>
    <w:rsid w:val="00A738C0"/>
    <w:rsid w:val="00A739D0"/>
    <w:rsid w:val="00A73B9C"/>
    <w:rsid w:val="00A73C05"/>
    <w:rsid w:val="00A73C81"/>
    <w:rsid w:val="00A74F2F"/>
    <w:rsid w:val="00A750C5"/>
    <w:rsid w:val="00A756A0"/>
    <w:rsid w:val="00A75BFF"/>
    <w:rsid w:val="00A76134"/>
    <w:rsid w:val="00A761D4"/>
    <w:rsid w:val="00A76AC3"/>
    <w:rsid w:val="00A76C36"/>
    <w:rsid w:val="00A76CDE"/>
    <w:rsid w:val="00A77D79"/>
    <w:rsid w:val="00A77EC4"/>
    <w:rsid w:val="00A77F81"/>
    <w:rsid w:val="00A80280"/>
    <w:rsid w:val="00A8131F"/>
    <w:rsid w:val="00A813A0"/>
    <w:rsid w:val="00A81D80"/>
    <w:rsid w:val="00A826BF"/>
    <w:rsid w:val="00A8296C"/>
    <w:rsid w:val="00A830FE"/>
    <w:rsid w:val="00A83375"/>
    <w:rsid w:val="00A855B3"/>
    <w:rsid w:val="00A859D0"/>
    <w:rsid w:val="00A85CF0"/>
    <w:rsid w:val="00A85D7A"/>
    <w:rsid w:val="00A86420"/>
    <w:rsid w:val="00A87674"/>
    <w:rsid w:val="00A90617"/>
    <w:rsid w:val="00A9158B"/>
    <w:rsid w:val="00A921FC"/>
    <w:rsid w:val="00A922A7"/>
    <w:rsid w:val="00A92879"/>
    <w:rsid w:val="00A929D2"/>
    <w:rsid w:val="00A92E7E"/>
    <w:rsid w:val="00A92E85"/>
    <w:rsid w:val="00A9327F"/>
    <w:rsid w:val="00A93850"/>
    <w:rsid w:val="00A93D1E"/>
    <w:rsid w:val="00A9442A"/>
    <w:rsid w:val="00A94B31"/>
    <w:rsid w:val="00A94B7B"/>
    <w:rsid w:val="00A9592D"/>
    <w:rsid w:val="00A95CB0"/>
    <w:rsid w:val="00A9611E"/>
    <w:rsid w:val="00A968AA"/>
    <w:rsid w:val="00A968BC"/>
    <w:rsid w:val="00A96D0F"/>
    <w:rsid w:val="00A96FC6"/>
    <w:rsid w:val="00A9704C"/>
    <w:rsid w:val="00A973BB"/>
    <w:rsid w:val="00A973C4"/>
    <w:rsid w:val="00A97BD5"/>
    <w:rsid w:val="00AA016F"/>
    <w:rsid w:val="00AA0BFA"/>
    <w:rsid w:val="00AA1ED6"/>
    <w:rsid w:val="00AA2847"/>
    <w:rsid w:val="00AA46C4"/>
    <w:rsid w:val="00AA4DD1"/>
    <w:rsid w:val="00AA51D6"/>
    <w:rsid w:val="00AA5873"/>
    <w:rsid w:val="00AA5C82"/>
    <w:rsid w:val="00AB069C"/>
    <w:rsid w:val="00AB0933"/>
    <w:rsid w:val="00AB0BC8"/>
    <w:rsid w:val="00AB0CDF"/>
    <w:rsid w:val="00AB11CA"/>
    <w:rsid w:val="00AB14D9"/>
    <w:rsid w:val="00AB2725"/>
    <w:rsid w:val="00AB35D7"/>
    <w:rsid w:val="00AB45AC"/>
    <w:rsid w:val="00AB4828"/>
    <w:rsid w:val="00AB4AB8"/>
    <w:rsid w:val="00AB4C4A"/>
    <w:rsid w:val="00AB4D14"/>
    <w:rsid w:val="00AB4EA7"/>
    <w:rsid w:val="00AB59FD"/>
    <w:rsid w:val="00AB5F13"/>
    <w:rsid w:val="00AB655E"/>
    <w:rsid w:val="00AB6735"/>
    <w:rsid w:val="00AB71B8"/>
    <w:rsid w:val="00AB74E0"/>
    <w:rsid w:val="00AB7E16"/>
    <w:rsid w:val="00AC007F"/>
    <w:rsid w:val="00AC184C"/>
    <w:rsid w:val="00AC22F3"/>
    <w:rsid w:val="00AC2441"/>
    <w:rsid w:val="00AC2CCE"/>
    <w:rsid w:val="00AC2ECD"/>
    <w:rsid w:val="00AC3119"/>
    <w:rsid w:val="00AC386F"/>
    <w:rsid w:val="00AC3A6D"/>
    <w:rsid w:val="00AC4976"/>
    <w:rsid w:val="00AC49FB"/>
    <w:rsid w:val="00AC5A10"/>
    <w:rsid w:val="00AC778B"/>
    <w:rsid w:val="00AD0AA3"/>
    <w:rsid w:val="00AD1114"/>
    <w:rsid w:val="00AD1B73"/>
    <w:rsid w:val="00AD1C50"/>
    <w:rsid w:val="00AD2B8C"/>
    <w:rsid w:val="00AD2BE9"/>
    <w:rsid w:val="00AD2FE1"/>
    <w:rsid w:val="00AD3E19"/>
    <w:rsid w:val="00AD3F94"/>
    <w:rsid w:val="00AD42C3"/>
    <w:rsid w:val="00AD4390"/>
    <w:rsid w:val="00AD449B"/>
    <w:rsid w:val="00AD466A"/>
    <w:rsid w:val="00AD4A5A"/>
    <w:rsid w:val="00AD5D25"/>
    <w:rsid w:val="00AD6101"/>
    <w:rsid w:val="00AD685D"/>
    <w:rsid w:val="00AD6E93"/>
    <w:rsid w:val="00AD7781"/>
    <w:rsid w:val="00AE27AC"/>
    <w:rsid w:val="00AE2E5E"/>
    <w:rsid w:val="00AE2FE5"/>
    <w:rsid w:val="00AE31EB"/>
    <w:rsid w:val="00AE322E"/>
    <w:rsid w:val="00AE32F7"/>
    <w:rsid w:val="00AE357A"/>
    <w:rsid w:val="00AE3E12"/>
    <w:rsid w:val="00AE40E0"/>
    <w:rsid w:val="00AE4BE7"/>
    <w:rsid w:val="00AE4DBA"/>
    <w:rsid w:val="00AE4F07"/>
    <w:rsid w:val="00AE55E2"/>
    <w:rsid w:val="00AE5689"/>
    <w:rsid w:val="00AE5A77"/>
    <w:rsid w:val="00AE60BA"/>
    <w:rsid w:val="00AF0300"/>
    <w:rsid w:val="00AF1C5D"/>
    <w:rsid w:val="00AF1E73"/>
    <w:rsid w:val="00AF2D26"/>
    <w:rsid w:val="00AF2D89"/>
    <w:rsid w:val="00AF33EF"/>
    <w:rsid w:val="00AF343D"/>
    <w:rsid w:val="00AF34A7"/>
    <w:rsid w:val="00AF42D7"/>
    <w:rsid w:val="00AF4959"/>
    <w:rsid w:val="00AF5201"/>
    <w:rsid w:val="00AF5483"/>
    <w:rsid w:val="00AF558C"/>
    <w:rsid w:val="00AF748C"/>
    <w:rsid w:val="00AF752D"/>
    <w:rsid w:val="00B006FE"/>
    <w:rsid w:val="00B007CB"/>
    <w:rsid w:val="00B00974"/>
    <w:rsid w:val="00B01183"/>
    <w:rsid w:val="00B01636"/>
    <w:rsid w:val="00B01E1E"/>
    <w:rsid w:val="00B01EDC"/>
    <w:rsid w:val="00B0200E"/>
    <w:rsid w:val="00B0201D"/>
    <w:rsid w:val="00B02AA9"/>
    <w:rsid w:val="00B02FA3"/>
    <w:rsid w:val="00B0373D"/>
    <w:rsid w:val="00B0383C"/>
    <w:rsid w:val="00B03B60"/>
    <w:rsid w:val="00B03FFA"/>
    <w:rsid w:val="00B042FC"/>
    <w:rsid w:val="00B05084"/>
    <w:rsid w:val="00B0615C"/>
    <w:rsid w:val="00B06DE6"/>
    <w:rsid w:val="00B077F1"/>
    <w:rsid w:val="00B07D25"/>
    <w:rsid w:val="00B10809"/>
    <w:rsid w:val="00B11780"/>
    <w:rsid w:val="00B1244A"/>
    <w:rsid w:val="00B12BEC"/>
    <w:rsid w:val="00B140A4"/>
    <w:rsid w:val="00B14234"/>
    <w:rsid w:val="00B1482C"/>
    <w:rsid w:val="00B14A8F"/>
    <w:rsid w:val="00B14EB8"/>
    <w:rsid w:val="00B157F9"/>
    <w:rsid w:val="00B15872"/>
    <w:rsid w:val="00B16C49"/>
    <w:rsid w:val="00B176E3"/>
    <w:rsid w:val="00B20256"/>
    <w:rsid w:val="00B20D09"/>
    <w:rsid w:val="00B21767"/>
    <w:rsid w:val="00B239BB"/>
    <w:rsid w:val="00B23A03"/>
    <w:rsid w:val="00B23E5D"/>
    <w:rsid w:val="00B24761"/>
    <w:rsid w:val="00B26BEE"/>
    <w:rsid w:val="00B26CF5"/>
    <w:rsid w:val="00B272A3"/>
    <w:rsid w:val="00B2763F"/>
    <w:rsid w:val="00B27AAC"/>
    <w:rsid w:val="00B30895"/>
    <w:rsid w:val="00B30929"/>
    <w:rsid w:val="00B309BF"/>
    <w:rsid w:val="00B30C02"/>
    <w:rsid w:val="00B31657"/>
    <w:rsid w:val="00B32073"/>
    <w:rsid w:val="00B34119"/>
    <w:rsid w:val="00B342F0"/>
    <w:rsid w:val="00B346B5"/>
    <w:rsid w:val="00B3478C"/>
    <w:rsid w:val="00B355F5"/>
    <w:rsid w:val="00B3567A"/>
    <w:rsid w:val="00B35DEE"/>
    <w:rsid w:val="00B360A5"/>
    <w:rsid w:val="00B36236"/>
    <w:rsid w:val="00B36303"/>
    <w:rsid w:val="00B36A5D"/>
    <w:rsid w:val="00B372AA"/>
    <w:rsid w:val="00B37597"/>
    <w:rsid w:val="00B376DA"/>
    <w:rsid w:val="00B40445"/>
    <w:rsid w:val="00B409E0"/>
    <w:rsid w:val="00B40D1C"/>
    <w:rsid w:val="00B40DD0"/>
    <w:rsid w:val="00B4138A"/>
    <w:rsid w:val="00B41644"/>
    <w:rsid w:val="00B41888"/>
    <w:rsid w:val="00B4224C"/>
    <w:rsid w:val="00B422E4"/>
    <w:rsid w:val="00B42F4A"/>
    <w:rsid w:val="00B43112"/>
    <w:rsid w:val="00B44687"/>
    <w:rsid w:val="00B446C1"/>
    <w:rsid w:val="00B44E69"/>
    <w:rsid w:val="00B4526F"/>
    <w:rsid w:val="00B457B9"/>
    <w:rsid w:val="00B45A52"/>
    <w:rsid w:val="00B46175"/>
    <w:rsid w:val="00B465DF"/>
    <w:rsid w:val="00B50105"/>
    <w:rsid w:val="00B50883"/>
    <w:rsid w:val="00B511C2"/>
    <w:rsid w:val="00B5144F"/>
    <w:rsid w:val="00B51AF0"/>
    <w:rsid w:val="00B53474"/>
    <w:rsid w:val="00B537BC"/>
    <w:rsid w:val="00B54197"/>
    <w:rsid w:val="00B547E0"/>
    <w:rsid w:val="00B548B7"/>
    <w:rsid w:val="00B549CB"/>
    <w:rsid w:val="00B557B1"/>
    <w:rsid w:val="00B561F0"/>
    <w:rsid w:val="00B56630"/>
    <w:rsid w:val="00B57027"/>
    <w:rsid w:val="00B57247"/>
    <w:rsid w:val="00B61A8C"/>
    <w:rsid w:val="00B61C05"/>
    <w:rsid w:val="00B61D9C"/>
    <w:rsid w:val="00B627CD"/>
    <w:rsid w:val="00B62A8C"/>
    <w:rsid w:val="00B64260"/>
    <w:rsid w:val="00B6558C"/>
    <w:rsid w:val="00B65ADC"/>
    <w:rsid w:val="00B65D02"/>
    <w:rsid w:val="00B66305"/>
    <w:rsid w:val="00B664C7"/>
    <w:rsid w:val="00B66A39"/>
    <w:rsid w:val="00B6772E"/>
    <w:rsid w:val="00B67B1B"/>
    <w:rsid w:val="00B67C18"/>
    <w:rsid w:val="00B67EBD"/>
    <w:rsid w:val="00B7063E"/>
    <w:rsid w:val="00B70F12"/>
    <w:rsid w:val="00B71D9C"/>
    <w:rsid w:val="00B71E08"/>
    <w:rsid w:val="00B73315"/>
    <w:rsid w:val="00B739F6"/>
    <w:rsid w:val="00B73BF8"/>
    <w:rsid w:val="00B75090"/>
    <w:rsid w:val="00B7570D"/>
    <w:rsid w:val="00B7682A"/>
    <w:rsid w:val="00B769D7"/>
    <w:rsid w:val="00B77267"/>
    <w:rsid w:val="00B77F06"/>
    <w:rsid w:val="00B806EE"/>
    <w:rsid w:val="00B80E80"/>
    <w:rsid w:val="00B80F0E"/>
    <w:rsid w:val="00B81A6C"/>
    <w:rsid w:val="00B81D70"/>
    <w:rsid w:val="00B824B4"/>
    <w:rsid w:val="00B825DD"/>
    <w:rsid w:val="00B82C74"/>
    <w:rsid w:val="00B84E1D"/>
    <w:rsid w:val="00B8524A"/>
    <w:rsid w:val="00B85DE5"/>
    <w:rsid w:val="00B866DB"/>
    <w:rsid w:val="00B8717B"/>
    <w:rsid w:val="00B8727E"/>
    <w:rsid w:val="00B872A1"/>
    <w:rsid w:val="00B877BB"/>
    <w:rsid w:val="00B87C0C"/>
    <w:rsid w:val="00B90201"/>
    <w:rsid w:val="00B90D97"/>
    <w:rsid w:val="00B90F73"/>
    <w:rsid w:val="00B91E76"/>
    <w:rsid w:val="00B92223"/>
    <w:rsid w:val="00B92FB7"/>
    <w:rsid w:val="00B93020"/>
    <w:rsid w:val="00B93B59"/>
    <w:rsid w:val="00B9406A"/>
    <w:rsid w:val="00B96219"/>
    <w:rsid w:val="00B96862"/>
    <w:rsid w:val="00B96C39"/>
    <w:rsid w:val="00B97494"/>
    <w:rsid w:val="00B97754"/>
    <w:rsid w:val="00B97AD8"/>
    <w:rsid w:val="00BA02CE"/>
    <w:rsid w:val="00BA03CE"/>
    <w:rsid w:val="00BA07C4"/>
    <w:rsid w:val="00BA0C8C"/>
    <w:rsid w:val="00BA20D2"/>
    <w:rsid w:val="00BA2280"/>
    <w:rsid w:val="00BA2A08"/>
    <w:rsid w:val="00BA2B6B"/>
    <w:rsid w:val="00BA2D3D"/>
    <w:rsid w:val="00BA2F66"/>
    <w:rsid w:val="00BA303C"/>
    <w:rsid w:val="00BA32B1"/>
    <w:rsid w:val="00BA350B"/>
    <w:rsid w:val="00BA359C"/>
    <w:rsid w:val="00BA3FE1"/>
    <w:rsid w:val="00BA3FF8"/>
    <w:rsid w:val="00BA4EB4"/>
    <w:rsid w:val="00BA5143"/>
    <w:rsid w:val="00BA55D1"/>
    <w:rsid w:val="00BA56D2"/>
    <w:rsid w:val="00BA76E0"/>
    <w:rsid w:val="00BB007C"/>
    <w:rsid w:val="00BB015D"/>
    <w:rsid w:val="00BB060B"/>
    <w:rsid w:val="00BB1800"/>
    <w:rsid w:val="00BB1D53"/>
    <w:rsid w:val="00BB2A25"/>
    <w:rsid w:val="00BB2F5D"/>
    <w:rsid w:val="00BB2FEA"/>
    <w:rsid w:val="00BB3445"/>
    <w:rsid w:val="00BB4180"/>
    <w:rsid w:val="00BB46AF"/>
    <w:rsid w:val="00BB51E9"/>
    <w:rsid w:val="00BB6074"/>
    <w:rsid w:val="00BB666D"/>
    <w:rsid w:val="00BB6BA0"/>
    <w:rsid w:val="00BC0067"/>
    <w:rsid w:val="00BC0F83"/>
    <w:rsid w:val="00BC0FDC"/>
    <w:rsid w:val="00BC129B"/>
    <w:rsid w:val="00BC1C26"/>
    <w:rsid w:val="00BC2B5C"/>
    <w:rsid w:val="00BC3053"/>
    <w:rsid w:val="00BC3796"/>
    <w:rsid w:val="00BC3874"/>
    <w:rsid w:val="00BC4D2E"/>
    <w:rsid w:val="00BC6A70"/>
    <w:rsid w:val="00BC72A5"/>
    <w:rsid w:val="00BC7C7F"/>
    <w:rsid w:val="00BD040A"/>
    <w:rsid w:val="00BD15D1"/>
    <w:rsid w:val="00BD1E72"/>
    <w:rsid w:val="00BD22A5"/>
    <w:rsid w:val="00BD2E3B"/>
    <w:rsid w:val="00BD34EC"/>
    <w:rsid w:val="00BD3A86"/>
    <w:rsid w:val="00BD41F3"/>
    <w:rsid w:val="00BD42B2"/>
    <w:rsid w:val="00BD47A3"/>
    <w:rsid w:val="00BD48AC"/>
    <w:rsid w:val="00BD49BE"/>
    <w:rsid w:val="00BD504D"/>
    <w:rsid w:val="00BD5817"/>
    <w:rsid w:val="00BD5F1A"/>
    <w:rsid w:val="00BD67F8"/>
    <w:rsid w:val="00BD7B30"/>
    <w:rsid w:val="00BE1022"/>
    <w:rsid w:val="00BE1234"/>
    <w:rsid w:val="00BE1344"/>
    <w:rsid w:val="00BE1928"/>
    <w:rsid w:val="00BE2FA6"/>
    <w:rsid w:val="00BE333F"/>
    <w:rsid w:val="00BE3557"/>
    <w:rsid w:val="00BE3BE4"/>
    <w:rsid w:val="00BE62FA"/>
    <w:rsid w:val="00BE6501"/>
    <w:rsid w:val="00BE679A"/>
    <w:rsid w:val="00BE6B44"/>
    <w:rsid w:val="00BE6C60"/>
    <w:rsid w:val="00BE6ED8"/>
    <w:rsid w:val="00BE73D9"/>
    <w:rsid w:val="00BE7406"/>
    <w:rsid w:val="00BE7603"/>
    <w:rsid w:val="00BF0074"/>
    <w:rsid w:val="00BF051F"/>
    <w:rsid w:val="00BF11F1"/>
    <w:rsid w:val="00BF1593"/>
    <w:rsid w:val="00BF225D"/>
    <w:rsid w:val="00BF3114"/>
    <w:rsid w:val="00BF3279"/>
    <w:rsid w:val="00BF3FBF"/>
    <w:rsid w:val="00BF42F8"/>
    <w:rsid w:val="00BF482A"/>
    <w:rsid w:val="00BF53AB"/>
    <w:rsid w:val="00BF551A"/>
    <w:rsid w:val="00BF5CE3"/>
    <w:rsid w:val="00BF5E03"/>
    <w:rsid w:val="00BF6A54"/>
    <w:rsid w:val="00BF74C7"/>
    <w:rsid w:val="00BF793F"/>
    <w:rsid w:val="00C003B0"/>
    <w:rsid w:val="00C006A8"/>
    <w:rsid w:val="00C0103C"/>
    <w:rsid w:val="00C015F1"/>
    <w:rsid w:val="00C01B51"/>
    <w:rsid w:val="00C01F33"/>
    <w:rsid w:val="00C0245D"/>
    <w:rsid w:val="00C025B1"/>
    <w:rsid w:val="00C0274E"/>
    <w:rsid w:val="00C02CC6"/>
    <w:rsid w:val="00C035E5"/>
    <w:rsid w:val="00C0395C"/>
    <w:rsid w:val="00C03BCE"/>
    <w:rsid w:val="00C03D5E"/>
    <w:rsid w:val="00C040F7"/>
    <w:rsid w:val="00C044AB"/>
    <w:rsid w:val="00C04EC5"/>
    <w:rsid w:val="00C05706"/>
    <w:rsid w:val="00C06945"/>
    <w:rsid w:val="00C06EB1"/>
    <w:rsid w:val="00C07045"/>
    <w:rsid w:val="00C0708F"/>
    <w:rsid w:val="00C07377"/>
    <w:rsid w:val="00C10478"/>
    <w:rsid w:val="00C10961"/>
    <w:rsid w:val="00C12107"/>
    <w:rsid w:val="00C129A9"/>
    <w:rsid w:val="00C134AB"/>
    <w:rsid w:val="00C1369E"/>
    <w:rsid w:val="00C13DD2"/>
    <w:rsid w:val="00C14858"/>
    <w:rsid w:val="00C14A03"/>
    <w:rsid w:val="00C14D4B"/>
    <w:rsid w:val="00C150E5"/>
    <w:rsid w:val="00C154BB"/>
    <w:rsid w:val="00C15CFA"/>
    <w:rsid w:val="00C1648A"/>
    <w:rsid w:val="00C165CC"/>
    <w:rsid w:val="00C16923"/>
    <w:rsid w:val="00C17250"/>
    <w:rsid w:val="00C17498"/>
    <w:rsid w:val="00C17DC2"/>
    <w:rsid w:val="00C2015A"/>
    <w:rsid w:val="00C20718"/>
    <w:rsid w:val="00C2152A"/>
    <w:rsid w:val="00C21744"/>
    <w:rsid w:val="00C21918"/>
    <w:rsid w:val="00C22851"/>
    <w:rsid w:val="00C23428"/>
    <w:rsid w:val="00C23B6E"/>
    <w:rsid w:val="00C24483"/>
    <w:rsid w:val="00C24AEB"/>
    <w:rsid w:val="00C26D8F"/>
    <w:rsid w:val="00C26F02"/>
    <w:rsid w:val="00C279B5"/>
    <w:rsid w:val="00C27C45"/>
    <w:rsid w:val="00C30130"/>
    <w:rsid w:val="00C31F61"/>
    <w:rsid w:val="00C32706"/>
    <w:rsid w:val="00C32D0A"/>
    <w:rsid w:val="00C337D6"/>
    <w:rsid w:val="00C338C2"/>
    <w:rsid w:val="00C33E41"/>
    <w:rsid w:val="00C36A61"/>
    <w:rsid w:val="00C36CD4"/>
    <w:rsid w:val="00C3719D"/>
    <w:rsid w:val="00C37617"/>
    <w:rsid w:val="00C37CB2"/>
    <w:rsid w:val="00C37FC5"/>
    <w:rsid w:val="00C4073B"/>
    <w:rsid w:val="00C425B7"/>
    <w:rsid w:val="00C42C94"/>
    <w:rsid w:val="00C42F56"/>
    <w:rsid w:val="00C443AE"/>
    <w:rsid w:val="00C443CE"/>
    <w:rsid w:val="00C449FE"/>
    <w:rsid w:val="00C45258"/>
    <w:rsid w:val="00C4558D"/>
    <w:rsid w:val="00C45DC3"/>
    <w:rsid w:val="00C4715E"/>
    <w:rsid w:val="00C473A5"/>
    <w:rsid w:val="00C47BA8"/>
    <w:rsid w:val="00C47E10"/>
    <w:rsid w:val="00C47F97"/>
    <w:rsid w:val="00C50279"/>
    <w:rsid w:val="00C50C1E"/>
    <w:rsid w:val="00C51040"/>
    <w:rsid w:val="00C51A3A"/>
    <w:rsid w:val="00C51C18"/>
    <w:rsid w:val="00C51D97"/>
    <w:rsid w:val="00C51DC4"/>
    <w:rsid w:val="00C528A7"/>
    <w:rsid w:val="00C52A43"/>
    <w:rsid w:val="00C536B3"/>
    <w:rsid w:val="00C54063"/>
    <w:rsid w:val="00C54995"/>
    <w:rsid w:val="00C54D41"/>
    <w:rsid w:val="00C54DFD"/>
    <w:rsid w:val="00C54F2A"/>
    <w:rsid w:val="00C554D3"/>
    <w:rsid w:val="00C5652B"/>
    <w:rsid w:val="00C5667B"/>
    <w:rsid w:val="00C56954"/>
    <w:rsid w:val="00C569E2"/>
    <w:rsid w:val="00C56D08"/>
    <w:rsid w:val="00C56DA9"/>
    <w:rsid w:val="00C56EDF"/>
    <w:rsid w:val="00C56F8F"/>
    <w:rsid w:val="00C57962"/>
    <w:rsid w:val="00C60783"/>
    <w:rsid w:val="00C6086F"/>
    <w:rsid w:val="00C60ACC"/>
    <w:rsid w:val="00C60B5F"/>
    <w:rsid w:val="00C60C17"/>
    <w:rsid w:val="00C60F3E"/>
    <w:rsid w:val="00C61586"/>
    <w:rsid w:val="00C615DC"/>
    <w:rsid w:val="00C6196C"/>
    <w:rsid w:val="00C619B8"/>
    <w:rsid w:val="00C61EB2"/>
    <w:rsid w:val="00C62417"/>
    <w:rsid w:val="00C62C4D"/>
    <w:rsid w:val="00C63218"/>
    <w:rsid w:val="00C63EAD"/>
    <w:rsid w:val="00C63EE0"/>
    <w:rsid w:val="00C64672"/>
    <w:rsid w:val="00C6674D"/>
    <w:rsid w:val="00C66848"/>
    <w:rsid w:val="00C66C7B"/>
    <w:rsid w:val="00C673F6"/>
    <w:rsid w:val="00C6747C"/>
    <w:rsid w:val="00C70697"/>
    <w:rsid w:val="00C70723"/>
    <w:rsid w:val="00C72010"/>
    <w:rsid w:val="00C72093"/>
    <w:rsid w:val="00C72658"/>
    <w:rsid w:val="00C7267D"/>
    <w:rsid w:val="00C72B44"/>
    <w:rsid w:val="00C72EF4"/>
    <w:rsid w:val="00C741C1"/>
    <w:rsid w:val="00C744FE"/>
    <w:rsid w:val="00C74DFB"/>
    <w:rsid w:val="00C75D2F"/>
    <w:rsid w:val="00C7614A"/>
    <w:rsid w:val="00C767BE"/>
    <w:rsid w:val="00C76DC6"/>
    <w:rsid w:val="00C76E3C"/>
    <w:rsid w:val="00C777C0"/>
    <w:rsid w:val="00C77CCE"/>
    <w:rsid w:val="00C77EBE"/>
    <w:rsid w:val="00C80DFF"/>
    <w:rsid w:val="00C812C6"/>
    <w:rsid w:val="00C81568"/>
    <w:rsid w:val="00C81B16"/>
    <w:rsid w:val="00C81D43"/>
    <w:rsid w:val="00C826BF"/>
    <w:rsid w:val="00C8288E"/>
    <w:rsid w:val="00C837DA"/>
    <w:rsid w:val="00C839D9"/>
    <w:rsid w:val="00C839F3"/>
    <w:rsid w:val="00C83C8F"/>
    <w:rsid w:val="00C83CE4"/>
    <w:rsid w:val="00C8539C"/>
    <w:rsid w:val="00C85F9F"/>
    <w:rsid w:val="00C87020"/>
    <w:rsid w:val="00C875F6"/>
    <w:rsid w:val="00C9027A"/>
    <w:rsid w:val="00C9068E"/>
    <w:rsid w:val="00C90B53"/>
    <w:rsid w:val="00C90D6C"/>
    <w:rsid w:val="00C91ADE"/>
    <w:rsid w:val="00C9256B"/>
    <w:rsid w:val="00C933E0"/>
    <w:rsid w:val="00C93814"/>
    <w:rsid w:val="00C93C4B"/>
    <w:rsid w:val="00C944AB"/>
    <w:rsid w:val="00C94D25"/>
    <w:rsid w:val="00C953AE"/>
    <w:rsid w:val="00C95B40"/>
    <w:rsid w:val="00C96F23"/>
    <w:rsid w:val="00C97194"/>
    <w:rsid w:val="00C97484"/>
    <w:rsid w:val="00C977F7"/>
    <w:rsid w:val="00C9780E"/>
    <w:rsid w:val="00C97866"/>
    <w:rsid w:val="00CA098B"/>
    <w:rsid w:val="00CA14E2"/>
    <w:rsid w:val="00CA1ED8"/>
    <w:rsid w:val="00CA22E9"/>
    <w:rsid w:val="00CA24FE"/>
    <w:rsid w:val="00CA28F0"/>
    <w:rsid w:val="00CA2E19"/>
    <w:rsid w:val="00CA3665"/>
    <w:rsid w:val="00CA5761"/>
    <w:rsid w:val="00CA5ACF"/>
    <w:rsid w:val="00CA639E"/>
    <w:rsid w:val="00CA6CD3"/>
    <w:rsid w:val="00CA7056"/>
    <w:rsid w:val="00CA7333"/>
    <w:rsid w:val="00CA7BAE"/>
    <w:rsid w:val="00CB15AE"/>
    <w:rsid w:val="00CB1AF7"/>
    <w:rsid w:val="00CB1F63"/>
    <w:rsid w:val="00CB2B9B"/>
    <w:rsid w:val="00CB34AB"/>
    <w:rsid w:val="00CB3C30"/>
    <w:rsid w:val="00CB3FF2"/>
    <w:rsid w:val="00CB4719"/>
    <w:rsid w:val="00CB56C1"/>
    <w:rsid w:val="00CB57AB"/>
    <w:rsid w:val="00CB5BD7"/>
    <w:rsid w:val="00CB60E3"/>
    <w:rsid w:val="00CB61CC"/>
    <w:rsid w:val="00CB68F6"/>
    <w:rsid w:val="00CB6DED"/>
    <w:rsid w:val="00CB6EB9"/>
    <w:rsid w:val="00CB6F46"/>
    <w:rsid w:val="00CB7170"/>
    <w:rsid w:val="00CC040E"/>
    <w:rsid w:val="00CC0DD9"/>
    <w:rsid w:val="00CC111F"/>
    <w:rsid w:val="00CC2011"/>
    <w:rsid w:val="00CC2A36"/>
    <w:rsid w:val="00CC2AF9"/>
    <w:rsid w:val="00CC2E79"/>
    <w:rsid w:val="00CC3365"/>
    <w:rsid w:val="00CC36D0"/>
    <w:rsid w:val="00CC392B"/>
    <w:rsid w:val="00CC3D0F"/>
    <w:rsid w:val="00CC3EA0"/>
    <w:rsid w:val="00CC43B9"/>
    <w:rsid w:val="00CC5043"/>
    <w:rsid w:val="00CC5368"/>
    <w:rsid w:val="00CC5655"/>
    <w:rsid w:val="00CC5A2B"/>
    <w:rsid w:val="00CC5D80"/>
    <w:rsid w:val="00CC69EE"/>
    <w:rsid w:val="00CC6BE4"/>
    <w:rsid w:val="00CC6CDA"/>
    <w:rsid w:val="00CC7156"/>
    <w:rsid w:val="00CC7B45"/>
    <w:rsid w:val="00CC7D22"/>
    <w:rsid w:val="00CD05C0"/>
    <w:rsid w:val="00CD05DD"/>
    <w:rsid w:val="00CD08C6"/>
    <w:rsid w:val="00CD0BF9"/>
    <w:rsid w:val="00CD1188"/>
    <w:rsid w:val="00CD1E78"/>
    <w:rsid w:val="00CD1F4F"/>
    <w:rsid w:val="00CD25D6"/>
    <w:rsid w:val="00CD2ED1"/>
    <w:rsid w:val="00CD2FFF"/>
    <w:rsid w:val="00CD337B"/>
    <w:rsid w:val="00CD349B"/>
    <w:rsid w:val="00CD39BC"/>
    <w:rsid w:val="00CD4047"/>
    <w:rsid w:val="00CD48BB"/>
    <w:rsid w:val="00CD4964"/>
    <w:rsid w:val="00CD4DC3"/>
    <w:rsid w:val="00CD5556"/>
    <w:rsid w:val="00CD577C"/>
    <w:rsid w:val="00CD5A82"/>
    <w:rsid w:val="00CD68A6"/>
    <w:rsid w:val="00CD6CD8"/>
    <w:rsid w:val="00CD7DD2"/>
    <w:rsid w:val="00CE00E7"/>
    <w:rsid w:val="00CE0424"/>
    <w:rsid w:val="00CE05A6"/>
    <w:rsid w:val="00CE05D0"/>
    <w:rsid w:val="00CE0ECD"/>
    <w:rsid w:val="00CE13B9"/>
    <w:rsid w:val="00CE2209"/>
    <w:rsid w:val="00CE25D3"/>
    <w:rsid w:val="00CE2A12"/>
    <w:rsid w:val="00CE658D"/>
    <w:rsid w:val="00CE6EC3"/>
    <w:rsid w:val="00CE74C0"/>
    <w:rsid w:val="00CE7561"/>
    <w:rsid w:val="00CF0612"/>
    <w:rsid w:val="00CF1354"/>
    <w:rsid w:val="00CF1C81"/>
    <w:rsid w:val="00CF2F29"/>
    <w:rsid w:val="00CF3B1F"/>
    <w:rsid w:val="00CF3BF6"/>
    <w:rsid w:val="00CF42D3"/>
    <w:rsid w:val="00CF45A8"/>
    <w:rsid w:val="00CF45DE"/>
    <w:rsid w:val="00CF625B"/>
    <w:rsid w:val="00CF64FA"/>
    <w:rsid w:val="00CF687E"/>
    <w:rsid w:val="00CF6CF0"/>
    <w:rsid w:val="00CF6FC1"/>
    <w:rsid w:val="00CF75C9"/>
    <w:rsid w:val="00CF7F93"/>
    <w:rsid w:val="00D000A3"/>
    <w:rsid w:val="00D00A67"/>
    <w:rsid w:val="00D00E5B"/>
    <w:rsid w:val="00D01F21"/>
    <w:rsid w:val="00D022D4"/>
    <w:rsid w:val="00D02455"/>
    <w:rsid w:val="00D02EDC"/>
    <w:rsid w:val="00D0349B"/>
    <w:rsid w:val="00D048DD"/>
    <w:rsid w:val="00D04D8E"/>
    <w:rsid w:val="00D0516E"/>
    <w:rsid w:val="00D05EF6"/>
    <w:rsid w:val="00D05F00"/>
    <w:rsid w:val="00D0673C"/>
    <w:rsid w:val="00D0757F"/>
    <w:rsid w:val="00D07CFA"/>
    <w:rsid w:val="00D07E0A"/>
    <w:rsid w:val="00D10204"/>
    <w:rsid w:val="00D10249"/>
    <w:rsid w:val="00D1083E"/>
    <w:rsid w:val="00D115C3"/>
    <w:rsid w:val="00D115C6"/>
    <w:rsid w:val="00D1182D"/>
    <w:rsid w:val="00D11897"/>
    <w:rsid w:val="00D121BB"/>
    <w:rsid w:val="00D12357"/>
    <w:rsid w:val="00D12F46"/>
    <w:rsid w:val="00D13135"/>
    <w:rsid w:val="00D13E4E"/>
    <w:rsid w:val="00D1438E"/>
    <w:rsid w:val="00D16076"/>
    <w:rsid w:val="00D16253"/>
    <w:rsid w:val="00D169F5"/>
    <w:rsid w:val="00D16E07"/>
    <w:rsid w:val="00D172CF"/>
    <w:rsid w:val="00D20E13"/>
    <w:rsid w:val="00D2291C"/>
    <w:rsid w:val="00D239A7"/>
    <w:rsid w:val="00D23D79"/>
    <w:rsid w:val="00D23F47"/>
    <w:rsid w:val="00D24255"/>
    <w:rsid w:val="00D2602C"/>
    <w:rsid w:val="00D261E5"/>
    <w:rsid w:val="00D263E0"/>
    <w:rsid w:val="00D276E3"/>
    <w:rsid w:val="00D30E22"/>
    <w:rsid w:val="00D31364"/>
    <w:rsid w:val="00D31902"/>
    <w:rsid w:val="00D34203"/>
    <w:rsid w:val="00D36E71"/>
    <w:rsid w:val="00D36FC3"/>
    <w:rsid w:val="00D3750B"/>
    <w:rsid w:val="00D37A00"/>
    <w:rsid w:val="00D37D87"/>
    <w:rsid w:val="00D40B33"/>
    <w:rsid w:val="00D40BB7"/>
    <w:rsid w:val="00D4164B"/>
    <w:rsid w:val="00D4318F"/>
    <w:rsid w:val="00D43361"/>
    <w:rsid w:val="00D438BF"/>
    <w:rsid w:val="00D43EA9"/>
    <w:rsid w:val="00D440F8"/>
    <w:rsid w:val="00D4439D"/>
    <w:rsid w:val="00D44503"/>
    <w:rsid w:val="00D450AD"/>
    <w:rsid w:val="00D4699D"/>
    <w:rsid w:val="00D46FB5"/>
    <w:rsid w:val="00D47DDE"/>
    <w:rsid w:val="00D515CE"/>
    <w:rsid w:val="00D51853"/>
    <w:rsid w:val="00D51A3A"/>
    <w:rsid w:val="00D52680"/>
    <w:rsid w:val="00D52DBC"/>
    <w:rsid w:val="00D53225"/>
    <w:rsid w:val="00D546FF"/>
    <w:rsid w:val="00D54F2A"/>
    <w:rsid w:val="00D5512B"/>
    <w:rsid w:val="00D55470"/>
    <w:rsid w:val="00D55A1F"/>
    <w:rsid w:val="00D55AD5"/>
    <w:rsid w:val="00D55FB5"/>
    <w:rsid w:val="00D56B85"/>
    <w:rsid w:val="00D56CFC"/>
    <w:rsid w:val="00D576CA"/>
    <w:rsid w:val="00D61AF5"/>
    <w:rsid w:val="00D61D48"/>
    <w:rsid w:val="00D622F7"/>
    <w:rsid w:val="00D6338D"/>
    <w:rsid w:val="00D649EA"/>
    <w:rsid w:val="00D652B5"/>
    <w:rsid w:val="00D6551C"/>
    <w:rsid w:val="00D65772"/>
    <w:rsid w:val="00D657E2"/>
    <w:rsid w:val="00D658AF"/>
    <w:rsid w:val="00D660F6"/>
    <w:rsid w:val="00D66155"/>
    <w:rsid w:val="00D66BB7"/>
    <w:rsid w:val="00D67153"/>
    <w:rsid w:val="00D67A0F"/>
    <w:rsid w:val="00D67F0F"/>
    <w:rsid w:val="00D708B0"/>
    <w:rsid w:val="00D70FE2"/>
    <w:rsid w:val="00D71080"/>
    <w:rsid w:val="00D71584"/>
    <w:rsid w:val="00D71F92"/>
    <w:rsid w:val="00D727D8"/>
    <w:rsid w:val="00D73A94"/>
    <w:rsid w:val="00D73F6B"/>
    <w:rsid w:val="00D74329"/>
    <w:rsid w:val="00D74A55"/>
    <w:rsid w:val="00D779BB"/>
    <w:rsid w:val="00D77B1D"/>
    <w:rsid w:val="00D77D63"/>
    <w:rsid w:val="00D8021F"/>
    <w:rsid w:val="00D80383"/>
    <w:rsid w:val="00D809DD"/>
    <w:rsid w:val="00D81996"/>
    <w:rsid w:val="00D823C6"/>
    <w:rsid w:val="00D83166"/>
    <w:rsid w:val="00D8327F"/>
    <w:rsid w:val="00D83509"/>
    <w:rsid w:val="00D83B18"/>
    <w:rsid w:val="00D84A27"/>
    <w:rsid w:val="00D84BCD"/>
    <w:rsid w:val="00D85372"/>
    <w:rsid w:val="00D859AF"/>
    <w:rsid w:val="00D86625"/>
    <w:rsid w:val="00D86CA3"/>
    <w:rsid w:val="00D871CE"/>
    <w:rsid w:val="00D9196D"/>
    <w:rsid w:val="00D92982"/>
    <w:rsid w:val="00D939CA"/>
    <w:rsid w:val="00D95AFA"/>
    <w:rsid w:val="00D96591"/>
    <w:rsid w:val="00D9757B"/>
    <w:rsid w:val="00D97E71"/>
    <w:rsid w:val="00DA0140"/>
    <w:rsid w:val="00DA0B01"/>
    <w:rsid w:val="00DA0CA7"/>
    <w:rsid w:val="00DA13F3"/>
    <w:rsid w:val="00DA1A7E"/>
    <w:rsid w:val="00DA2275"/>
    <w:rsid w:val="00DA303D"/>
    <w:rsid w:val="00DA305E"/>
    <w:rsid w:val="00DA3461"/>
    <w:rsid w:val="00DA3AB2"/>
    <w:rsid w:val="00DA4673"/>
    <w:rsid w:val="00DA5417"/>
    <w:rsid w:val="00DA56E8"/>
    <w:rsid w:val="00DA6045"/>
    <w:rsid w:val="00DA73E3"/>
    <w:rsid w:val="00DA7BF0"/>
    <w:rsid w:val="00DB0205"/>
    <w:rsid w:val="00DB060E"/>
    <w:rsid w:val="00DB0A9F"/>
    <w:rsid w:val="00DB245F"/>
    <w:rsid w:val="00DB26C4"/>
    <w:rsid w:val="00DB377D"/>
    <w:rsid w:val="00DB3DD6"/>
    <w:rsid w:val="00DB43DD"/>
    <w:rsid w:val="00DB4618"/>
    <w:rsid w:val="00DB48B8"/>
    <w:rsid w:val="00DB4B8E"/>
    <w:rsid w:val="00DB58DE"/>
    <w:rsid w:val="00DB5D72"/>
    <w:rsid w:val="00DB7F3B"/>
    <w:rsid w:val="00DC2D36"/>
    <w:rsid w:val="00DC5126"/>
    <w:rsid w:val="00DC53D3"/>
    <w:rsid w:val="00DC53EF"/>
    <w:rsid w:val="00DC5445"/>
    <w:rsid w:val="00DC6844"/>
    <w:rsid w:val="00DC6EED"/>
    <w:rsid w:val="00DC6F5A"/>
    <w:rsid w:val="00DC7824"/>
    <w:rsid w:val="00DC7903"/>
    <w:rsid w:val="00DD0281"/>
    <w:rsid w:val="00DD24F3"/>
    <w:rsid w:val="00DD28F1"/>
    <w:rsid w:val="00DD34C8"/>
    <w:rsid w:val="00DD398B"/>
    <w:rsid w:val="00DD4061"/>
    <w:rsid w:val="00DD532A"/>
    <w:rsid w:val="00DD61B7"/>
    <w:rsid w:val="00DD6BFF"/>
    <w:rsid w:val="00DD7344"/>
    <w:rsid w:val="00DD764C"/>
    <w:rsid w:val="00DE0621"/>
    <w:rsid w:val="00DE0ABD"/>
    <w:rsid w:val="00DE0EC3"/>
    <w:rsid w:val="00DE122C"/>
    <w:rsid w:val="00DE1281"/>
    <w:rsid w:val="00DE137F"/>
    <w:rsid w:val="00DE1D03"/>
    <w:rsid w:val="00DE21EE"/>
    <w:rsid w:val="00DE227B"/>
    <w:rsid w:val="00DE2500"/>
    <w:rsid w:val="00DE2928"/>
    <w:rsid w:val="00DE2B15"/>
    <w:rsid w:val="00DE3EE6"/>
    <w:rsid w:val="00DE4447"/>
    <w:rsid w:val="00DE5608"/>
    <w:rsid w:val="00DE5727"/>
    <w:rsid w:val="00DE58D0"/>
    <w:rsid w:val="00DE5EEF"/>
    <w:rsid w:val="00DE5F59"/>
    <w:rsid w:val="00DE654F"/>
    <w:rsid w:val="00DE7C33"/>
    <w:rsid w:val="00DF01DC"/>
    <w:rsid w:val="00DF0AE0"/>
    <w:rsid w:val="00DF0B6E"/>
    <w:rsid w:val="00DF10FC"/>
    <w:rsid w:val="00DF15E0"/>
    <w:rsid w:val="00DF2B3B"/>
    <w:rsid w:val="00DF37A0"/>
    <w:rsid w:val="00DF3EBE"/>
    <w:rsid w:val="00DF40ED"/>
    <w:rsid w:val="00DF430B"/>
    <w:rsid w:val="00DF51A0"/>
    <w:rsid w:val="00DF5BC2"/>
    <w:rsid w:val="00DF5C82"/>
    <w:rsid w:val="00DF7D7D"/>
    <w:rsid w:val="00E00499"/>
    <w:rsid w:val="00E008A5"/>
    <w:rsid w:val="00E00B97"/>
    <w:rsid w:val="00E013CD"/>
    <w:rsid w:val="00E0156E"/>
    <w:rsid w:val="00E01681"/>
    <w:rsid w:val="00E016A9"/>
    <w:rsid w:val="00E02B86"/>
    <w:rsid w:val="00E02F86"/>
    <w:rsid w:val="00E03932"/>
    <w:rsid w:val="00E046CF"/>
    <w:rsid w:val="00E04BB2"/>
    <w:rsid w:val="00E05499"/>
    <w:rsid w:val="00E0643F"/>
    <w:rsid w:val="00E0662C"/>
    <w:rsid w:val="00E068FB"/>
    <w:rsid w:val="00E07421"/>
    <w:rsid w:val="00E077C4"/>
    <w:rsid w:val="00E07A58"/>
    <w:rsid w:val="00E07F0A"/>
    <w:rsid w:val="00E101A9"/>
    <w:rsid w:val="00E10485"/>
    <w:rsid w:val="00E1082F"/>
    <w:rsid w:val="00E110E7"/>
    <w:rsid w:val="00E11384"/>
    <w:rsid w:val="00E114B8"/>
    <w:rsid w:val="00E1152F"/>
    <w:rsid w:val="00E11B20"/>
    <w:rsid w:val="00E12775"/>
    <w:rsid w:val="00E127A4"/>
    <w:rsid w:val="00E1303D"/>
    <w:rsid w:val="00E13537"/>
    <w:rsid w:val="00E13B45"/>
    <w:rsid w:val="00E13C87"/>
    <w:rsid w:val="00E1411F"/>
    <w:rsid w:val="00E163C4"/>
    <w:rsid w:val="00E167C4"/>
    <w:rsid w:val="00E174D0"/>
    <w:rsid w:val="00E17FA2"/>
    <w:rsid w:val="00E2077E"/>
    <w:rsid w:val="00E20B9D"/>
    <w:rsid w:val="00E20C97"/>
    <w:rsid w:val="00E21AF4"/>
    <w:rsid w:val="00E21BF6"/>
    <w:rsid w:val="00E22330"/>
    <w:rsid w:val="00E22E46"/>
    <w:rsid w:val="00E253CB"/>
    <w:rsid w:val="00E26350"/>
    <w:rsid w:val="00E273E0"/>
    <w:rsid w:val="00E30B5A"/>
    <w:rsid w:val="00E30FF6"/>
    <w:rsid w:val="00E3118B"/>
    <w:rsid w:val="00E3123D"/>
    <w:rsid w:val="00E31461"/>
    <w:rsid w:val="00E31AC3"/>
    <w:rsid w:val="00E31D43"/>
    <w:rsid w:val="00E32608"/>
    <w:rsid w:val="00E32903"/>
    <w:rsid w:val="00E329CB"/>
    <w:rsid w:val="00E32ACD"/>
    <w:rsid w:val="00E34188"/>
    <w:rsid w:val="00E345C5"/>
    <w:rsid w:val="00E34916"/>
    <w:rsid w:val="00E34B6E"/>
    <w:rsid w:val="00E34E64"/>
    <w:rsid w:val="00E35334"/>
    <w:rsid w:val="00E35559"/>
    <w:rsid w:val="00E35903"/>
    <w:rsid w:val="00E35EDE"/>
    <w:rsid w:val="00E364A8"/>
    <w:rsid w:val="00E36682"/>
    <w:rsid w:val="00E368F1"/>
    <w:rsid w:val="00E36AB4"/>
    <w:rsid w:val="00E3723A"/>
    <w:rsid w:val="00E37471"/>
    <w:rsid w:val="00E37860"/>
    <w:rsid w:val="00E37BEB"/>
    <w:rsid w:val="00E37CFA"/>
    <w:rsid w:val="00E37D8F"/>
    <w:rsid w:val="00E4042C"/>
    <w:rsid w:val="00E4080E"/>
    <w:rsid w:val="00E41FEE"/>
    <w:rsid w:val="00E43B11"/>
    <w:rsid w:val="00E43B21"/>
    <w:rsid w:val="00E443DF"/>
    <w:rsid w:val="00E44531"/>
    <w:rsid w:val="00E446F1"/>
    <w:rsid w:val="00E455C2"/>
    <w:rsid w:val="00E46886"/>
    <w:rsid w:val="00E469CE"/>
    <w:rsid w:val="00E47AEF"/>
    <w:rsid w:val="00E47DD9"/>
    <w:rsid w:val="00E50640"/>
    <w:rsid w:val="00E50DD2"/>
    <w:rsid w:val="00E50F9B"/>
    <w:rsid w:val="00E512D7"/>
    <w:rsid w:val="00E51ADC"/>
    <w:rsid w:val="00E53B75"/>
    <w:rsid w:val="00E54022"/>
    <w:rsid w:val="00E5425E"/>
    <w:rsid w:val="00E54E3B"/>
    <w:rsid w:val="00E55BE1"/>
    <w:rsid w:val="00E57565"/>
    <w:rsid w:val="00E60448"/>
    <w:rsid w:val="00E6192D"/>
    <w:rsid w:val="00E62413"/>
    <w:rsid w:val="00E62A40"/>
    <w:rsid w:val="00E62FE0"/>
    <w:rsid w:val="00E635F9"/>
    <w:rsid w:val="00E63838"/>
    <w:rsid w:val="00E64434"/>
    <w:rsid w:val="00E6577B"/>
    <w:rsid w:val="00E65CBC"/>
    <w:rsid w:val="00E67696"/>
    <w:rsid w:val="00E67C51"/>
    <w:rsid w:val="00E70187"/>
    <w:rsid w:val="00E71652"/>
    <w:rsid w:val="00E71930"/>
    <w:rsid w:val="00E72B55"/>
    <w:rsid w:val="00E72EFC"/>
    <w:rsid w:val="00E72F72"/>
    <w:rsid w:val="00E7390E"/>
    <w:rsid w:val="00E73919"/>
    <w:rsid w:val="00E74947"/>
    <w:rsid w:val="00E749B6"/>
    <w:rsid w:val="00E750B7"/>
    <w:rsid w:val="00E758EC"/>
    <w:rsid w:val="00E76260"/>
    <w:rsid w:val="00E76606"/>
    <w:rsid w:val="00E76764"/>
    <w:rsid w:val="00E776C1"/>
    <w:rsid w:val="00E77D09"/>
    <w:rsid w:val="00E80A1B"/>
    <w:rsid w:val="00E80D0A"/>
    <w:rsid w:val="00E8116F"/>
    <w:rsid w:val="00E81402"/>
    <w:rsid w:val="00E815EB"/>
    <w:rsid w:val="00E81647"/>
    <w:rsid w:val="00E81BB9"/>
    <w:rsid w:val="00E81F2B"/>
    <w:rsid w:val="00E8234C"/>
    <w:rsid w:val="00E82A05"/>
    <w:rsid w:val="00E830A3"/>
    <w:rsid w:val="00E83AA9"/>
    <w:rsid w:val="00E85928"/>
    <w:rsid w:val="00E8710A"/>
    <w:rsid w:val="00E87822"/>
    <w:rsid w:val="00E90361"/>
    <w:rsid w:val="00E90395"/>
    <w:rsid w:val="00E90E49"/>
    <w:rsid w:val="00E91260"/>
    <w:rsid w:val="00E915F6"/>
    <w:rsid w:val="00E917F9"/>
    <w:rsid w:val="00E92788"/>
    <w:rsid w:val="00E92847"/>
    <w:rsid w:val="00E9291C"/>
    <w:rsid w:val="00E9292A"/>
    <w:rsid w:val="00E93203"/>
    <w:rsid w:val="00E93B50"/>
    <w:rsid w:val="00E93B84"/>
    <w:rsid w:val="00E93D55"/>
    <w:rsid w:val="00E93FFE"/>
    <w:rsid w:val="00E940BC"/>
    <w:rsid w:val="00E94A3B"/>
    <w:rsid w:val="00E94CBC"/>
    <w:rsid w:val="00E94F8A"/>
    <w:rsid w:val="00E95B0B"/>
    <w:rsid w:val="00E95FA2"/>
    <w:rsid w:val="00E96E13"/>
    <w:rsid w:val="00E97DE8"/>
    <w:rsid w:val="00EA035E"/>
    <w:rsid w:val="00EA1BFB"/>
    <w:rsid w:val="00EA20D0"/>
    <w:rsid w:val="00EA22D1"/>
    <w:rsid w:val="00EA285E"/>
    <w:rsid w:val="00EA315F"/>
    <w:rsid w:val="00EA3E84"/>
    <w:rsid w:val="00EA5003"/>
    <w:rsid w:val="00EA50B5"/>
    <w:rsid w:val="00EA54CD"/>
    <w:rsid w:val="00EA5C86"/>
    <w:rsid w:val="00EA5D44"/>
    <w:rsid w:val="00EA5DCF"/>
    <w:rsid w:val="00EA5DFD"/>
    <w:rsid w:val="00EA6C77"/>
    <w:rsid w:val="00EA7542"/>
    <w:rsid w:val="00EA77A5"/>
    <w:rsid w:val="00EA79E2"/>
    <w:rsid w:val="00EA7A41"/>
    <w:rsid w:val="00EB0296"/>
    <w:rsid w:val="00EB068D"/>
    <w:rsid w:val="00EB077B"/>
    <w:rsid w:val="00EB0834"/>
    <w:rsid w:val="00EB12BC"/>
    <w:rsid w:val="00EB24CE"/>
    <w:rsid w:val="00EB274A"/>
    <w:rsid w:val="00EB2A7C"/>
    <w:rsid w:val="00EB31EB"/>
    <w:rsid w:val="00EB3428"/>
    <w:rsid w:val="00EB3A22"/>
    <w:rsid w:val="00EB41AE"/>
    <w:rsid w:val="00EB4DD3"/>
    <w:rsid w:val="00EB4EA2"/>
    <w:rsid w:val="00EB50EF"/>
    <w:rsid w:val="00EB5CAB"/>
    <w:rsid w:val="00EB6C89"/>
    <w:rsid w:val="00EB7B29"/>
    <w:rsid w:val="00EC0F31"/>
    <w:rsid w:val="00EC1D61"/>
    <w:rsid w:val="00EC24D5"/>
    <w:rsid w:val="00EC27C6"/>
    <w:rsid w:val="00EC31EB"/>
    <w:rsid w:val="00EC3D34"/>
    <w:rsid w:val="00EC3FC1"/>
    <w:rsid w:val="00EC4207"/>
    <w:rsid w:val="00EC44A7"/>
    <w:rsid w:val="00EC4813"/>
    <w:rsid w:val="00EC4C7A"/>
    <w:rsid w:val="00EC4EA4"/>
    <w:rsid w:val="00EC50ED"/>
    <w:rsid w:val="00EC5653"/>
    <w:rsid w:val="00EC6428"/>
    <w:rsid w:val="00EC71CE"/>
    <w:rsid w:val="00EC7D1F"/>
    <w:rsid w:val="00ED1006"/>
    <w:rsid w:val="00ED15A7"/>
    <w:rsid w:val="00ED1A26"/>
    <w:rsid w:val="00ED1DA0"/>
    <w:rsid w:val="00ED1EB3"/>
    <w:rsid w:val="00ED2A13"/>
    <w:rsid w:val="00ED3878"/>
    <w:rsid w:val="00ED3FBC"/>
    <w:rsid w:val="00ED458A"/>
    <w:rsid w:val="00ED4663"/>
    <w:rsid w:val="00ED4724"/>
    <w:rsid w:val="00ED4EF4"/>
    <w:rsid w:val="00ED5528"/>
    <w:rsid w:val="00ED5EDB"/>
    <w:rsid w:val="00ED6160"/>
    <w:rsid w:val="00ED6EE6"/>
    <w:rsid w:val="00ED777D"/>
    <w:rsid w:val="00ED7F79"/>
    <w:rsid w:val="00EE08F8"/>
    <w:rsid w:val="00EE0ABE"/>
    <w:rsid w:val="00EE0E61"/>
    <w:rsid w:val="00EE2294"/>
    <w:rsid w:val="00EE4CD7"/>
    <w:rsid w:val="00EE4F98"/>
    <w:rsid w:val="00EE63CD"/>
    <w:rsid w:val="00EE6785"/>
    <w:rsid w:val="00EE7574"/>
    <w:rsid w:val="00EE7B59"/>
    <w:rsid w:val="00EF0CD3"/>
    <w:rsid w:val="00EF14CC"/>
    <w:rsid w:val="00EF18FE"/>
    <w:rsid w:val="00EF2A6E"/>
    <w:rsid w:val="00EF3244"/>
    <w:rsid w:val="00EF3E00"/>
    <w:rsid w:val="00EF43EC"/>
    <w:rsid w:val="00EF458C"/>
    <w:rsid w:val="00EF487A"/>
    <w:rsid w:val="00EF4EDA"/>
    <w:rsid w:val="00EF5787"/>
    <w:rsid w:val="00EF60D0"/>
    <w:rsid w:val="00EF793E"/>
    <w:rsid w:val="00F012C2"/>
    <w:rsid w:val="00F01FD0"/>
    <w:rsid w:val="00F0230A"/>
    <w:rsid w:val="00F024D4"/>
    <w:rsid w:val="00F02CB6"/>
    <w:rsid w:val="00F02E4C"/>
    <w:rsid w:val="00F0379C"/>
    <w:rsid w:val="00F03BB9"/>
    <w:rsid w:val="00F04164"/>
    <w:rsid w:val="00F04A13"/>
    <w:rsid w:val="00F04D1D"/>
    <w:rsid w:val="00F0528D"/>
    <w:rsid w:val="00F05AF6"/>
    <w:rsid w:val="00F05B5D"/>
    <w:rsid w:val="00F05E12"/>
    <w:rsid w:val="00F05FCE"/>
    <w:rsid w:val="00F06C67"/>
    <w:rsid w:val="00F06DFD"/>
    <w:rsid w:val="00F071D1"/>
    <w:rsid w:val="00F07533"/>
    <w:rsid w:val="00F076C8"/>
    <w:rsid w:val="00F07E33"/>
    <w:rsid w:val="00F10629"/>
    <w:rsid w:val="00F11C75"/>
    <w:rsid w:val="00F1295D"/>
    <w:rsid w:val="00F130DC"/>
    <w:rsid w:val="00F14586"/>
    <w:rsid w:val="00F1495E"/>
    <w:rsid w:val="00F14D0B"/>
    <w:rsid w:val="00F15FA5"/>
    <w:rsid w:val="00F169C8"/>
    <w:rsid w:val="00F1709B"/>
    <w:rsid w:val="00F17B54"/>
    <w:rsid w:val="00F209B7"/>
    <w:rsid w:val="00F21568"/>
    <w:rsid w:val="00F21821"/>
    <w:rsid w:val="00F224FC"/>
    <w:rsid w:val="00F22BCA"/>
    <w:rsid w:val="00F22BDB"/>
    <w:rsid w:val="00F2376F"/>
    <w:rsid w:val="00F23785"/>
    <w:rsid w:val="00F24396"/>
    <w:rsid w:val="00F243D8"/>
    <w:rsid w:val="00F24BBF"/>
    <w:rsid w:val="00F272B3"/>
    <w:rsid w:val="00F2736B"/>
    <w:rsid w:val="00F27B2B"/>
    <w:rsid w:val="00F27BEF"/>
    <w:rsid w:val="00F300A9"/>
    <w:rsid w:val="00F30828"/>
    <w:rsid w:val="00F30CF3"/>
    <w:rsid w:val="00F313D6"/>
    <w:rsid w:val="00F3190A"/>
    <w:rsid w:val="00F31EB2"/>
    <w:rsid w:val="00F3215D"/>
    <w:rsid w:val="00F3219B"/>
    <w:rsid w:val="00F32EB9"/>
    <w:rsid w:val="00F33375"/>
    <w:rsid w:val="00F34E54"/>
    <w:rsid w:val="00F34EB4"/>
    <w:rsid w:val="00F35430"/>
    <w:rsid w:val="00F35BEA"/>
    <w:rsid w:val="00F35FD4"/>
    <w:rsid w:val="00F36485"/>
    <w:rsid w:val="00F36888"/>
    <w:rsid w:val="00F37FF4"/>
    <w:rsid w:val="00F40439"/>
    <w:rsid w:val="00F40C24"/>
    <w:rsid w:val="00F40F0C"/>
    <w:rsid w:val="00F411C3"/>
    <w:rsid w:val="00F4210A"/>
    <w:rsid w:val="00F4276D"/>
    <w:rsid w:val="00F42B13"/>
    <w:rsid w:val="00F43041"/>
    <w:rsid w:val="00F43732"/>
    <w:rsid w:val="00F43C55"/>
    <w:rsid w:val="00F44142"/>
    <w:rsid w:val="00F44334"/>
    <w:rsid w:val="00F44840"/>
    <w:rsid w:val="00F44B4F"/>
    <w:rsid w:val="00F44BDC"/>
    <w:rsid w:val="00F44C11"/>
    <w:rsid w:val="00F461D9"/>
    <w:rsid w:val="00F46875"/>
    <w:rsid w:val="00F46D00"/>
    <w:rsid w:val="00F47550"/>
    <w:rsid w:val="00F4766C"/>
    <w:rsid w:val="00F47C5D"/>
    <w:rsid w:val="00F50374"/>
    <w:rsid w:val="00F5060E"/>
    <w:rsid w:val="00F507D1"/>
    <w:rsid w:val="00F510A1"/>
    <w:rsid w:val="00F519CE"/>
    <w:rsid w:val="00F51ADA"/>
    <w:rsid w:val="00F51DCA"/>
    <w:rsid w:val="00F522D0"/>
    <w:rsid w:val="00F52536"/>
    <w:rsid w:val="00F52855"/>
    <w:rsid w:val="00F52F05"/>
    <w:rsid w:val="00F54331"/>
    <w:rsid w:val="00F54F06"/>
    <w:rsid w:val="00F56BF0"/>
    <w:rsid w:val="00F57030"/>
    <w:rsid w:val="00F57F19"/>
    <w:rsid w:val="00F57FAA"/>
    <w:rsid w:val="00F6016D"/>
    <w:rsid w:val="00F60203"/>
    <w:rsid w:val="00F607C5"/>
    <w:rsid w:val="00F60DEA"/>
    <w:rsid w:val="00F60F23"/>
    <w:rsid w:val="00F610AF"/>
    <w:rsid w:val="00F6160A"/>
    <w:rsid w:val="00F618CB"/>
    <w:rsid w:val="00F6261C"/>
    <w:rsid w:val="00F62B16"/>
    <w:rsid w:val="00F6302A"/>
    <w:rsid w:val="00F630F8"/>
    <w:rsid w:val="00F632E6"/>
    <w:rsid w:val="00F63361"/>
    <w:rsid w:val="00F63950"/>
    <w:rsid w:val="00F63B27"/>
    <w:rsid w:val="00F63F39"/>
    <w:rsid w:val="00F642AA"/>
    <w:rsid w:val="00F64AF5"/>
    <w:rsid w:val="00F64C2B"/>
    <w:rsid w:val="00F651BE"/>
    <w:rsid w:val="00F659BD"/>
    <w:rsid w:val="00F67F53"/>
    <w:rsid w:val="00F703BE"/>
    <w:rsid w:val="00F70B03"/>
    <w:rsid w:val="00F71F69"/>
    <w:rsid w:val="00F72B72"/>
    <w:rsid w:val="00F734C3"/>
    <w:rsid w:val="00F73FF3"/>
    <w:rsid w:val="00F74568"/>
    <w:rsid w:val="00F74893"/>
    <w:rsid w:val="00F74BB9"/>
    <w:rsid w:val="00F75582"/>
    <w:rsid w:val="00F761D0"/>
    <w:rsid w:val="00F76BAE"/>
    <w:rsid w:val="00F76EFA"/>
    <w:rsid w:val="00F77054"/>
    <w:rsid w:val="00F77366"/>
    <w:rsid w:val="00F80352"/>
    <w:rsid w:val="00F804BE"/>
    <w:rsid w:val="00F81757"/>
    <w:rsid w:val="00F817CE"/>
    <w:rsid w:val="00F81FF9"/>
    <w:rsid w:val="00F82388"/>
    <w:rsid w:val="00F8456C"/>
    <w:rsid w:val="00F848D5"/>
    <w:rsid w:val="00F84E82"/>
    <w:rsid w:val="00F85354"/>
    <w:rsid w:val="00F8564B"/>
    <w:rsid w:val="00F858BA"/>
    <w:rsid w:val="00F859D8"/>
    <w:rsid w:val="00F85DF4"/>
    <w:rsid w:val="00F868F5"/>
    <w:rsid w:val="00F87A90"/>
    <w:rsid w:val="00F87BCF"/>
    <w:rsid w:val="00F87D3F"/>
    <w:rsid w:val="00F9056A"/>
    <w:rsid w:val="00F90F2F"/>
    <w:rsid w:val="00F90F8D"/>
    <w:rsid w:val="00F918B8"/>
    <w:rsid w:val="00F921C5"/>
    <w:rsid w:val="00F92782"/>
    <w:rsid w:val="00F92894"/>
    <w:rsid w:val="00F93AA9"/>
    <w:rsid w:val="00F9466B"/>
    <w:rsid w:val="00F9517A"/>
    <w:rsid w:val="00F9596A"/>
    <w:rsid w:val="00F96348"/>
    <w:rsid w:val="00F96856"/>
    <w:rsid w:val="00F968CC"/>
    <w:rsid w:val="00F96985"/>
    <w:rsid w:val="00F97320"/>
    <w:rsid w:val="00F97644"/>
    <w:rsid w:val="00F97838"/>
    <w:rsid w:val="00FA0D7C"/>
    <w:rsid w:val="00FA0E95"/>
    <w:rsid w:val="00FA1C83"/>
    <w:rsid w:val="00FA2611"/>
    <w:rsid w:val="00FA2BB3"/>
    <w:rsid w:val="00FA57B6"/>
    <w:rsid w:val="00FA5AC3"/>
    <w:rsid w:val="00FA719C"/>
    <w:rsid w:val="00FA7844"/>
    <w:rsid w:val="00FA7CF7"/>
    <w:rsid w:val="00FB0840"/>
    <w:rsid w:val="00FB0C2E"/>
    <w:rsid w:val="00FB2378"/>
    <w:rsid w:val="00FB25DC"/>
    <w:rsid w:val="00FB2F83"/>
    <w:rsid w:val="00FB3712"/>
    <w:rsid w:val="00FB3AFE"/>
    <w:rsid w:val="00FB3D69"/>
    <w:rsid w:val="00FB3FAF"/>
    <w:rsid w:val="00FB4C80"/>
    <w:rsid w:val="00FB4DE7"/>
    <w:rsid w:val="00FB5418"/>
    <w:rsid w:val="00FB5B92"/>
    <w:rsid w:val="00FB6018"/>
    <w:rsid w:val="00FB608C"/>
    <w:rsid w:val="00FB6A6A"/>
    <w:rsid w:val="00FB76A4"/>
    <w:rsid w:val="00FC06A7"/>
    <w:rsid w:val="00FC0DE9"/>
    <w:rsid w:val="00FC1C52"/>
    <w:rsid w:val="00FC22CC"/>
    <w:rsid w:val="00FC3728"/>
    <w:rsid w:val="00FC4068"/>
    <w:rsid w:val="00FC4A2A"/>
    <w:rsid w:val="00FC569C"/>
    <w:rsid w:val="00FC6E72"/>
    <w:rsid w:val="00FC70AE"/>
    <w:rsid w:val="00FC7429"/>
    <w:rsid w:val="00FC74A2"/>
    <w:rsid w:val="00FC7C9A"/>
    <w:rsid w:val="00FD07F6"/>
    <w:rsid w:val="00FD0939"/>
    <w:rsid w:val="00FD1A8B"/>
    <w:rsid w:val="00FD1EC8"/>
    <w:rsid w:val="00FD2186"/>
    <w:rsid w:val="00FD293E"/>
    <w:rsid w:val="00FD3EF8"/>
    <w:rsid w:val="00FD3F51"/>
    <w:rsid w:val="00FD47ED"/>
    <w:rsid w:val="00FD4F7D"/>
    <w:rsid w:val="00FD555A"/>
    <w:rsid w:val="00FD5866"/>
    <w:rsid w:val="00FD59B9"/>
    <w:rsid w:val="00FD6B38"/>
    <w:rsid w:val="00FD6E4E"/>
    <w:rsid w:val="00FD7199"/>
    <w:rsid w:val="00FD722C"/>
    <w:rsid w:val="00FD7303"/>
    <w:rsid w:val="00FD74DB"/>
    <w:rsid w:val="00FD7660"/>
    <w:rsid w:val="00FD7869"/>
    <w:rsid w:val="00FD7E8A"/>
    <w:rsid w:val="00FE00BF"/>
    <w:rsid w:val="00FE0111"/>
    <w:rsid w:val="00FE0655"/>
    <w:rsid w:val="00FE1201"/>
    <w:rsid w:val="00FE1315"/>
    <w:rsid w:val="00FE1FE5"/>
    <w:rsid w:val="00FE234E"/>
    <w:rsid w:val="00FE2365"/>
    <w:rsid w:val="00FE2D03"/>
    <w:rsid w:val="00FE2F37"/>
    <w:rsid w:val="00FE36CD"/>
    <w:rsid w:val="00FE3776"/>
    <w:rsid w:val="00FE37D7"/>
    <w:rsid w:val="00FE42C1"/>
    <w:rsid w:val="00FE4C7B"/>
    <w:rsid w:val="00FE5722"/>
    <w:rsid w:val="00FE7336"/>
    <w:rsid w:val="00FE73C0"/>
    <w:rsid w:val="00FE787C"/>
    <w:rsid w:val="00FF04B5"/>
    <w:rsid w:val="00FF1063"/>
    <w:rsid w:val="00FF2322"/>
    <w:rsid w:val="00FF23E0"/>
    <w:rsid w:val="00FF2B65"/>
    <w:rsid w:val="00FF2CBE"/>
    <w:rsid w:val="00FF33BE"/>
    <w:rsid w:val="00FF3BE4"/>
    <w:rsid w:val="00FF3C17"/>
    <w:rsid w:val="00FF3E0C"/>
    <w:rsid w:val="00FF3E13"/>
    <w:rsid w:val="00FF404B"/>
    <w:rsid w:val="00FF454A"/>
    <w:rsid w:val="00FF45A5"/>
    <w:rsid w:val="00FF475F"/>
    <w:rsid w:val="00FF4C72"/>
    <w:rsid w:val="00FF4CA5"/>
    <w:rsid w:val="00FF5519"/>
    <w:rsid w:val="00FF57B3"/>
    <w:rsid w:val="00FF5C91"/>
    <w:rsid w:val="00FF7D54"/>
    <w:rsid w:val="019A6136"/>
    <w:rsid w:val="11553A93"/>
    <w:rsid w:val="154EF9BE"/>
    <w:rsid w:val="1FFE243D"/>
    <w:rsid w:val="21E797BF"/>
    <w:rsid w:val="2B5E9DC2"/>
    <w:rsid w:val="2C1A4D7D"/>
    <w:rsid w:val="3455CBDA"/>
    <w:rsid w:val="39D5962A"/>
    <w:rsid w:val="3A1DA1D4"/>
    <w:rsid w:val="3F22CC99"/>
    <w:rsid w:val="40AEA3EA"/>
    <w:rsid w:val="40F174C6"/>
    <w:rsid w:val="42E6D83A"/>
    <w:rsid w:val="46F14131"/>
    <w:rsid w:val="4E6CE9A5"/>
    <w:rsid w:val="506248AD"/>
    <w:rsid w:val="5108CB5D"/>
    <w:rsid w:val="54A9B0B0"/>
    <w:rsid w:val="5D583683"/>
    <w:rsid w:val="5ED41CCD"/>
    <w:rsid w:val="66587F9A"/>
    <w:rsid w:val="66CCFAE0"/>
    <w:rsid w:val="6868CB41"/>
    <w:rsid w:val="695FE833"/>
    <w:rsid w:val="713CCDA6"/>
    <w:rsid w:val="7ABE98BA"/>
    <w:rsid w:val="7BC0BF3C"/>
    <w:rsid w:val="7CE69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51B4E68A-3CFF-4688-8CC5-F3EA7553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C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73CB3"/>
    <w:pPr>
      <w:pBdr>
        <w:top w:val="none" w:sz="0" w:space="0" w:color="auto"/>
      </w:pBdr>
      <w:shd w:val="clear" w:color="auto" w:fill="BFBFBF" w:themeFill="background1" w:themeFillShade="BF"/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3CB3"/>
    <w:pPr>
      <w:shd w:val="clear" w:color="auto" w:fill="F2F2F2" w:themeFill="background1" w:themeFillShade="F2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3CB3"/>
    <w:pPr>
      <w:shd w:val="clear" w:color="auto" w:fill="auto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73CB3"/>
    <w:rPr>
      <w:rFonts w:ascii="Arial" w:hAnsi="Arial"/>
      <w:sz w:val="32"/>
      <w:shd w:val="clear" w:color="auto" w:fill="BFBFBF" w:themeFill="background1" w:themeFillShade="BF"/>
      <w:lang w:eastAsia="ja-JP"/>
    </w:rPr>
  </w:style>
  <w:style w:type="character" w:customStyle="1" w:styleId="Heading3Char">
    <w:name w:val="Heading 3 Char"/>
    <w:link w:val="Heading3"/>
    <w:qFormat/>
    <w:rsid w:val="00473CB3"/>
    <w:rPr>
      <w:rFonts w:ascii="Arial" w:hAnsi="Arial"/>
      <w:sz w:val="28"/>
      <w:shd w:val="clear" w:color="auto" w:fill="F2F2F2" w:themeFill="background1" w:themeFillShade="F2"/>
      <w:lang w:eastAsia="ja-JP"/>
    </w:rPr>
  </w:style>
  <w:style w:type="character" w:customStyle="1" w:styleId="Heading4Char">
    <w:name w:val="Heading 4 Char"/>
    <w:link w:val="Heading4"/>
    <w:rsid w:val="00473C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E13537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1F1E3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1E3E"/>
    <w:rPr>
      <w:rFonts w:ascii="Arial" w:eastAsia="MS Mincho" w:hAnsi="Arial"/>
      <w:i/>
      <w:noProof/>
      <w:sz w:val="18"/>
      <w:szCs w:val="24"/>
    </w:rPr>
  </w:style>
  <w:style w:type="paragraph" w:customStyle="1" w:styleId="Style1">
    <w:name w:val="Style1"/>
    <w:basedOn w:val="Proposal"/>
    <w:link w:val="Style1Char"/>
    <w:qFormat/>
    <w:rsid w:val="00561AF7"/>
  </w:style>
  <w:style w:type="character" w:customStyle="1" w:styleId="ProposalChar">
    <w:name w:val="Proposal Char"/>
    <w:basedOn w:val="BodyTextChar"/>
    <w:link w:val="Proposal"/>
    <w:qFormat/>
    <w:rsid w:val="00561AF7"/>
    <w:rPr>
      <w:rFonts w:ascii="Arial" w:hAnsi="Arial"/>
      <w:b/>
      <w:bCs/>
      <w:lang w:eastAsia="zh-CN"/>
    </w:rPr>
  </w:style>
  <w:style w:type="character" w:customStyle="1" w:styleId="Style1Char">
    <w:name w:val="Style1 Char"/>
    <w:basedOn w:val="ProposalChar"/>
    <w:link w:val="Style1"/>
    <w:rsid w:val="00561AF7"/>
    <w:rPr>
      <w:rFonts w:ascii="Arial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B299F"/>
    <w:rPr>
      <w:color w:val="2B579A"/>
      <w:shd w:val="clear" w:color="auto" w:fill="E1DFDD"/>
    </w:rPr>
  </w:style>
  <w:style w:type="character" w:customStyle="1" w:styleId="3GPPTextChar">
    <w:name w:val="3GPP Text Char"/>
    <w:link w:val="3GPPText"/>
    <w:locked/>
    <w:rsid w:val="009E4C0D"/>
    <w:rPr>
      <w:rFonts w:ascii="Arial" w:hAnsi="Arial" w:cs="Arial"/>
      <w:sz w:val="22"/>
      <w:szCs w:val="22"/>
      <w:lang w:val="en-US"/>
    </w:rPr>
  </w:style>
  <w:style w:type="paragraph" w:customStyle="1" w:styleId="3GPPText">
    <w:name w:val="3GPP Text"/>
    <w:basedOn w:val="Normal"/>
    <w:link w:val="3GPPTextChar"/>
    <w:qFormat/>
    <w:rsid w:val="009E4C0D"/>
    <w:pPr>
      <w:overflowPunct/>
      <w:autoSpaceDE/>
      <w:autoSpaceDN/>
      <w:adjustRightInd/>
      <w:spacing w:before="120" w:after="0" w:line="256" w:lineRule="auto"/>
      <w:jc w:val="both"/>
      <w:textAlignment w:val="auto"/>
    </w:pPr>
    <w:rPr>
      <w:rFonts w:ascii="Arial" w:hAnsi="Arial" w:cs="Arial"/>
      <w:sz w:val="22"/>
      <w:szCs w:val="22"/>
      <w:lang w:val="en-US" w:eastAsia="en-GB"/>
    </w:rPr>
  </w:style>
  <w:style w:type="table" w:styleId="GridTable1Light">
    <w:name w:val="Grid Table 1 Light"/>
    <w:basedOn w:val="TableNormal"/>
    <w:uiPriority w:val="46"/>
    <w:rsid w:val="009E4C0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57027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B57027"/>
    <w:pPr>
      <w:numPr>
        <w:numId w:val="14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B5702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B5702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570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570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B57027"/>
    <w:rPr>
      <w:lang w:eastAsia="en-US"/>
    </w:rPr>
  </w:style>
  <w:style w:type="table" w:customStyle="1" w:styleId="TableGrid3">
    <w:name w:val="Table Grid3"/>
    <w:basedOn w:val="TableNormal"/>
    <w:next w:val="TableGrid"/>
    <w:uiPriority w:val="59"/>
    <w:rsid w:val="00B57027"/>
    <w:pPr>
      <w:widowControl w:val="0"/>
      <w:autoSpaceDE w:val="0"/>
      <w:autoSpaceDN w:val="0"/>
      <w:adjustRightInd w:val="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B5702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B57027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B57027"/>
    <w:pPr>
      <w:spacing w:after="0"/>
      <w:ind w:left="1259" w:hanging="1259"/>
      <w:textAlignment w:val="auto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B57027"/>
    <w:rPr>
      <w:rFonts w:ascii="Arial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B57027"/>
    <w:pPr>
      <w:spacing w:before="240" w:after="60"/>
      <w:textAlignment w:val="auto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B57027"/>
    <w:rPr>
      <w:rFonts w:ascii="Arial" w:hAnsi="Arial"/>
      <w:b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DE2B15"/>
    <w:rPr>
      <w:color w:val="666666"/>
    </w:rPr>
  </w:style>
  <w:style w:type="paragraph" w:styleId="BlockText">
    <w:name w:val="Block Text"/>
    <w:basedOn w:val="Normal"/>
    <w:rsid w:val="00447B1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0Maintext">
    <w:name w:val="0 Main text"/>
    <w:basedOn w:val="Normal"/>
    <w:link w:val="0MaintextChar"/>
    <w:qFormat/>
    <w:rsid w:val="00C97194"/>
    <w:pPr>
      <w:widowControl w:val="0"/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0MaintextChar">
    <w:name w:val="0 Main text Char"/>
    <w:basedOn w:val="DefaultParagraphFont"/>
    <w:link w:val="0Maintext"/>
    <w:qFormat/>
    <w:rsid w:val="00C97194"/>
    <w:rPr>
      <w:rFonts w:asciiTheme="minorHAnsi" w:eastAsia="Malgun Gothic" w:hAnsiTheme="minorHAnsi" w:cs="Batang"/>
      <w:kern w:val="2"/>
      <w:sz w:val="24"/>
      <w:szCs w:val="22"/>
      <w:lang w:val="en-US" w:eastAsia="zh-TW"/>
    </w:rPr>
  </w:style>
  <w:style w:type="character" w:customStyle="1" w:styleId="3GPPHeaderChar">
    <w:name w:val="3GPP_Header Char"/>
    <w:link w:val="3GPPHeader"/>
    <w:rsid w:val="00C97194"/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700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98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0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8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820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861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4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2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0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89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tp.3gpp.org/tsg_ran/TSG_RAN/TSGR_105/Docs/RP-24239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2A75C-A79A-413C-BDB4-B862BCF3B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125</TotalTime>
  <Pages>3</Pages>
  <Words>1196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8034</CharactersWithSpaces>
  <SharedDoc>false</SharedDoc>
  <HLinks>
    <vt:vector size="30" baseType="variant">
      <vt:variant>
        <vt:i4>3014677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http://ftp.3gpp.org/tsg_ran/TSG_RAN/TSGR_105/Docs/RP-242394.zip</vt:lpwstr>
      </vt:variant>
      <vt:variant>
        <vt:lpwstr/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_Toc206060082</vt:lpwstr>
      </vt:variant>
      <vt:variant>
        <vt:i4>2031666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_Toc206060081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_Toc206060080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_Toc205981904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Lian Araujo</cp:lastModifiedBy>
  <cp:revision>169</cp:revision>
  <cp:lastPrinted>2008-02-04T03:09:00Z</cp:lastPrinted>
  <dcterms:created xsi:type="dcterms:W3CDTF">2025-08-12T02:11:00Z</dcterms:created>
  <dcterms:modified xsi:type="dcterms:W3CDTF">2025-08-14T16:03:00Z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