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4A917992" w:rsidR="00827B38" w:rsidRPr="004E6044" w:rsidRDefault="00827B38" w:rsidP="004E6044">
      <w:pPr>
        <w:pStyle w:val="CRCoverPage"/>
        <w:tabs>
          <w:tab w:val="left" w:pos="4182"/>
          <w:tab w:val="right" w:pos="9639"/>
        </w:tabs>
        <w:spacing w:after="0"/>
        <w:rPr>
          <w:b/>
          <w:noProof/>
          <w:sz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F36286">
        <w:rPr>
          <w:b/>
          <w:noProof/>
          <w:sz w:val="24"/>
        </w:rPr>
        <w:t>#130</w:t>
      </w:r>
      <w:r w:rsidR="001C26AF">
        <w:rPr>
          <w:b/>
          <w:noProof/>
          <w:sz w:val="24"/>
        </w:rPr>
        <w:t xml:space="preserve">  </w:t>
      </w:r>
      <w:r w:rsidR="004E6044">
        <w:rPr>
          <w:b/>
          <w:noProof/>
          <w:sz w:val="24"/>
        </w:rPr>
        <w:tab/>
      </w:r>
      <w:r w:rsidR="00E15481" w:rsidRPr="00E15481">
        <w:rPr>
          <w:b/>
          <w:noProof/>
          <w:sz w:val="24"/>
        </w:rPr>
        <w:t>R2-2504845</w:t>
      </w:r>
    </w:p>
    <w:p w14:paraId="4A3E6A15" w14:textId="1124CD10" w:rsidR="00827B38" w:rsidRDefault="00F36286" w:rsidP="00827B38">
      <w:pPr>
        <w:pStyle w:val="CRCoverPage"/>
        <w:outlineLvl w:val="0"/>
        <w:rPr>
          <w:b/>
          <w:noProof/>
          <w:sz w:val="24"/>
        </w:rPr>
      </w:pPr>
      <w:r>
        <w:rPr>
          <w:rFonts w:cs="Arial"/>
          <w:b/>
          <w:sz w:val="24"/>
          <w:szCs w:val="24"/>
        </w:rPr>
        <w:t>Malta</w:t>
      </w:r>
      <w:r w:rsidR="001C26AF">
        <w:rPr>
          <w:rFonts w:cs="Arial"/>
          <w:b/>
          <w:sz w:val="24"/>
          <w:szCs w:val="24"/>
        </w:rPr>
        <w:t>,</w:t>
      </w:r>
      <w:r w:rsidR="001C26AF" w:rsidRPr="00CD5DF9">
        <w:rPr>
          <w:rFonts w:cs="Arial"/>
          <w:b/>
          <w:sz w:val="24"/>
          <w:szCs w:val="24"/>
        </w:rPr>
        <w:t xml:space="preserve"> </w:t>
      </w:r>
      <w:r>
        <w:rPr>
          <w:rFonts w:cs="Arial"/>
          <w:b/>
          <w:sz w:val="24"/>
          <w:szCs w:val="24"/>
        </w:rPr>
        <w:t>May</w:t>
      </w:r>
      <w:r w:rsidR="006D6AAF" w:rsidRPr="00AF799E">
        <w:rPr>
          <w:rFonts w:cs="Arial"/>
          <w:b/>
          <w:sz w:val="24"/>
          <w:szCs w:val="24"/>
        </w:rPr>
        <w:t xml:space="preserve"> </w:t>
      </w:r>
      <w:r>
        <w:rPr>
          <w:rFonts w:eastAsia="MS Mincho"/>
          <w:b/>
          <w:sz w:val="24"/>
          <w:szCs w:val="24"/>
          <w:lang w:eastAsia="en-GB"/>
        </w:rPr>
        <w:t>19</w:t>
      </w:r>
      <w:r w:rsidR="00AF799E" w:rsidRPr="00AF799E">
        <w:rPr>
          <w:rFonts w:eastAsia="MS Mincho"/>
          <w:b/>
          <w:sz w:val="24"/>
          <w:szCs w:val="24"/>
          <w:vertAlign w:val="superscript"/>
          <w:lang w:eastAsia="en-GB"/>
        </w:rPr>
        <w:t>th</w:t>
      </w:r>
      <w:r w:rsidR="00AF799E" w:rsidRPr="00AF799E">
        <w:rPr>
          <w:rFonts w:eastAsia="MS Mincho"/>
          <w:b/>
          <w:sz w:val="24"/>
          <w:szCs w:val="24"/>
          <w:lang w:eastAsia="en-GB"/>
        </w:rPr>
        <w:t xml:space="preserve"> – </w:t>
      </w:r>
      <w:r>
        <w:rPr>
          <w:rFonts w:eastAsia="MS Mincho"/>
          <w:b/>
          <w:sz w:val="24"/>
          <w:szCs w:val="24"/>
          <w:lang w:eastAsia="en-GB"/>
        </w:rPr>
        <w:t>23</w:t>
      </w:r>
      <w:r>
        <w:rPr>
          <w:rFonts w:eastAsia="MS Mincho"/>
          <w:b/>
          <w:sz w:val="24"/>
          <w:szCs w:val="24"/>
          <w:vertAlign w:val="superscript"/>
          <w:lang w:eastAsia="en-GB"/>
        </w:rPr>
        <w:t>th</w:t>
      </w:r>
      <w:r w:rsidR="001C26AF" w:rsidRPr="00CD5DF9">
        <w:rPr>
          <w:rFonts w:cs="Arial"/>
          <w:b/>
          <w:sz w:val="24"/>
          <w:szCs w:val="24"/>
        </w:rPr>
        <w:t>,</w:t>
      </w:r>
      <w:r w:rsidR="00827B38" w:rsidRPr="006D6AAF">
        <w:rPr>
          <w:rFonts w:cs="Arial"/>
          <w:b/>
          <w:sz w:val="24"/>
          <w:szCs w:val="24"/>
        </w:rPr>
        <w:t xml:space="preserve"> </w:t>
      </w:r>
      <w:r w:rsidR="009D62E8" w:rsidRPr="006D6AAF">
        <w:rPr>
          <w:rFonts w:cs="Arial"/>
          <w:b/>
          <w:sz w:val="24"/>
          <w:szCs w:val="24"/>
        </w:rPr>
        <w:t>2</w:t>
      </w:r>
      <w:r w:rsidR="009D62E8">
        <w:rPr>
          <w:b/>
          <w:noProof/>
          <w:sz w:val="24"/>
        </w:rPr>
        <w:t>02</w:t>
      </w:r>
      <w:r w:rsidR="00B40AE5">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4F7BE0AE"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9C7393">
              <w:rPr>
                <w:b/>
                <w:noProof/>
                <w:sz w:val="28"/>
              </w:rPr>
              <w:t>31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E4C9929" w:rsidR="00770659" w:rsidRPr="00410371" w:rsidRDefault="00C44846" w:rsidP="000A0BA0">
            <w:pPr>
              <w:pStyle w:val="CRCoverPage"/>
              <w:spacing w:after="0"/>
              <w:jc w:val="center"/>
              <w:rPr>
                <w:noProof/>
              </w:rPr>
            </w:pPr>
            <w:r>
              <w:rPr>
                <w:rFonts w:eastAsia="Yu Mincho"/>
                <w:b/>
                <w:noProof/>
                <w:sz w:val="28"/>
                <w:lang w:eastAsia="zh-CN"/>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2958ECDA"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1F26A938" w:rsidR="00770659" w:rsidRPr="00410371" w:rsidRDefault="00B508E3" w:rsidP="005A10EF">
            <w:pPr>
              <w:pStyle w:val="CRCoverPage"/>
              <w:spacing w:after="0"/>
              <w:jc w:val="center"/>
              <w:rPr>
                <w:noProof/>
                <w:sz w:val="28"/>
              </w:rPr>
            </w:pPr>
            <w:r w:rsidRPr="00B71A8F">
              <w:rPr>
                <w:rFonts w:eastAsia="Yu Mincho"/>
                <w:b/>
                <w:sz w:val="28"/>
              </w:rPr>
              <w:t>1</w:t>
            </w:r>
            <w:r w:rsidR="009C7393">
              <w:rPr>
                <w:rFonts w:eastAsia="Yu Mincho"/>
                <w:b/>
                <w:sz w:val="28"/>
              </w:rPr>
              <w:t>7</w:t>
            </w:r>
            <w:r w:rsidRPr="00B71A8F">
              <w:rPr>
                <w:rFonts w:eastAsia="Yu Mincho"/>
                <w:b/>
                <w:sz w:val="28"/>
              </w:rPr>
              <w:t>.</w:t>
            </w:r>
            <w:r w:rsidR="009621CB">
              <w:rPr>
                <w:rFonts w:eastAsia="Yu Mincho"/>
                <w:b/>
                <w:sz w:val="28"/>
              </w:rPr>
              <w:t>12</w:t>
            </w:r>
            <w:r w:rsidRPr="00B71A8F">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4492DD66" w:rsidR="00770659" w:rsidRDefault="009C7393" w:rsidP="00744818">
            <w:pPr>
              <w:pStyle w:val="CRCoverPage"/>
              <w:spacing w:after="0"/>
              <w:ind w:left="100"/>
              <w:rPr>
                <w:noProof/>
                <w:lang w:eastAsia="zh-CN"/>
              </w:rPr>
            </w:pPr>
            <w:r w:rsidRPr="009C7393">
              <w:rPr>
                <w:noProof/>
              </w:rPr>
              <w:t>Correction on rsrp-ThresholdSSB-r17 in TS 38.33</w:t>
            </w:r>
            <w:r w:rsidRPr="00650984">
              <w:rPr>
                <w:rFonts w:ascii="Times New Roman" w:hAnsi="Times New Roman"/>
                <w:noProof/>
              </w:rPr>
              <w:t>1</w:t>
            </w:r>
            <w:r w:rsidR="00650984" w:rsidRPr="00650984">
              <w:rPr>
                <w:rFonts w:ascii="Times New Roman" w:eastAsia="宋体" w:hAnsi="Times New Roman"/>
                <w:noProof/>
                <w:lang w:eastAsia="zh-CN"/>
              </w:rPr>
              <w:t>(R17)</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3199ABC7" w:rsidR="00770659" w:rsidRDefault="00E15481" w:rsidP="005A10EF">
            <w:pPr>
              <w:pStyle w:val="CRCoverPage"/>
              <w:spacing w:after="0"/>
              <w:ind w:left="100"/>
              <w:rPr>
                <w:noProof/>
              </w:rPr>
            </w:pPr>
            <w:r w:rsidRPr="00BB07BA">
              <w:rPr>
                <w:rFonts w:eastAsiaTheme="minorEastAsia"/>
              </w:rPr>
              <w:t xml:space="preserve">Huawei, </w:t>
            </w:r>
            <w:proofErr w:type="spellStart"/>
            <w:r w:rsidRPr="00BB07BA">
              <w:rPr>
                <w:rFonts w:eastAsiaTheme="minorEastAsia"/>
              </w:rPr>
              <w:t>HiSilicon</w:t>
            </w:r>
            <w:proofErr w:type="spellEnd"/>
            <w:r w:rsidRPr="00BB07BA">
              <w:rPr>
                <w:rFonts w:eastAsiaTheme="minorEastAsia"/>
              </w:rPr>
              <w:t>, Qualcomm, MediaTek, ZTE, Xiaomi, Vivo, Ericsson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00447C2" w:rsidR="00770659" w:rsidRDefault="00A047F7" w:rsidP="00D13730">
            <w:pPr>
              <w:pStyle w:val="CRCoverPage"/>
              <w:spacing w:after="0"/>
              <w:ind w:left="100"/>
              <w:rPr>
                <w:noProof/>
              </w:rPr>
            </w:pPr>
            <w:r w:rsidRPr="00A047F7">
              <w:rPr>
                <w:noProof/>
              </w:rPr>
              <w:t>NR_redcap-Core, NR_cov_enh-Core, NR_Slice-Core, NR_SmallData_INACTIVE-Core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DC2E8A5"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CE146D">
              <w:rPr>
                <w:rFonts w:eastAsia="Yu Mincho"/>
              </w:rPr>
              <w:t>5-</w:t>
            </w:r>
            <w:r w:rsidR="00E15481">
              <w:rPr>
                <w:rFonts w:eastAsia="Yu Mincho"/>
              </w:rPr>
              <w:t>2</w:t>
            </w:r>
            <w:r w:rsidR="00CE146D">
              <w:rPr>
                <w:rFonts w:eastAsia="Yu Mincho"/>
              </w:rPr>
              <w:t>1</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5A10EF">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4337A0D5" w:rsidR="00770659" w:rsidRDefault="00417C50" w:rsidP="005A10EF">
            <w:pPr>
              <w:pStyle w:val="CRCoverPage"/>
              <w:spacing w:after="0"/>
              <w:ind w:left="100"/>
              <w:rPr>
                <w:noProof/>
              </w:rPr>
            </w:pPr>
            <w:r w:rsidRPr="00B71A8F">
              <w:rPr>
                <w:rFonts w:eastAsia="Yu Mincho"/>
              </w:rPr>
              <w:t>Rel-1</w:t>
            </w:r>
            <w:r w:rsidR="009C7393">
              <w:rPr>
                <w:rFonts w:eastAsia="Yu Mincho"/>
              </w:rPr>
              <w:t>7</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14BB7" w14:textId="4542FA07" w:rsidR="00E15481" w:rsidRPr="00E15481" w:rsidRDefault="00E15481" w:rsidP="00D216F9">
            <w:pPr>
              <w:spacing w:after="0"/>
              <w:ind w:left="100"/>
              <w:rPr>
                <w:rFonts w:ascii="Arial" w:eastAsia="等线" w:hAnsi="Arial"/>
                <w:lang w:val="sv-SE" w:eastAsia="zh-CN"/>
              </w:rPr>
            </w:pPr>
            <w:r>
              <w:rPr>
                <w:rFonts w:ascii="Arial" w:eastAsia="等线" w:hAnsi="Arial" w:hint="eastAsia"/>
                <w:lang w:val="sv-SE" w:eastAsia="zh-CN"/>
              </w:rPr>
              <w:t>R</w:t>
            </w:r>
            <w:r>
              <w:rPr>
                <w:rFonts w:ascii="Arial" w:eastAsia="等线" w:hAnsi="Arial"/>
                <w:lang w:val="sv-SE" w:eastAsia="zh-CN"/>
              </w:rPr>
              <w:t xml:space="preserve">AN2 made the following agreement for </w:t>
            </w:r>
            <w:r w:rsidRPr="00563753">
              <w:rPr>
                <w:rFonts w:ascii="Arial" w:eastAsia="MS Mincho" w:hAnsi="Arial"/>
                <w:i/>
                <w:lang w:val="sv-SE"/>
              </w:rPr>
              <w:t>rsrp-ThresholdSSB</w:t>
            </w:r>
            <w:r>
              <w:rPr>
                <w:rFonts w:ascii="等线" w:eastAsia="等线" w:hAnsi="等线"/>
                <w:i/>
                <w:lang w:val="sv-SE" w:eastAsia="zh-CN"/>
              </w:rPr>
              <w:t>.</w:t>
            </w:r>
          </w:p>
          <w:p w14:paraId="623B7C77" w14:textId="77777777" w:rsidR="00E15481" w:rsidRPr="006D15F0" w:rsidRDefault="00E15481" w:rsidP="00E15481">
            <w:pPr>
              <w:pStyle w:val="Doc-text2"/>
              <w:ind w:leftChars="200" w:left="763"/>
            </w:pPr>
            <w:r w:rsidRPr="006D15F0">
              <w:t xml:space="preserve">RAN2 </w:t>
            </w:r>
            <w:r>
              <w:t xml:space="preserve">will clarify in the spec that </w:t>
            </w:r>
            <w:r w:rsidRPr="006D15F0">
              <w:t>for 4-step Case 2 and case 3 (Rel-17):</w:t>
            </w:r>
          </w:p>
          <w:p w14:paraId="1F22CBEE" w14:textId="77777777" w:rsidR="00E15481" w:rsidRPr="006D15F0" w:rsidRDefault="00E15481" w:rsidP="00E15481">
            <w:pPr>
              <w:pStyle w:val="Doc-text2"/>
              <w:ind w:leftChars="200" w:left="763"/>
            </w:pPr>
            <w:r w:rsidRPr="006D15F0">
              <w:t>•</w:t>
            </w:r>
            <w:r w:rsidRPr="006D15F0">
              <w:tab/>
              <w:t xml:space="preserve">If the rsrp-ThresholdSSB-r17 is absent in </w:t>
            </w:r>
            <w:proofErr w:type="spellStart"/>
            <w:r w:rsidRPr="006D15F0">
              <w:t>FeatureCombinationPreambles</w:t>
            </w:r>
            <w:proofErr w:type="spellEnd"/>
            <w:r w:rsidRPr="006D15F0">
              <w:t xml:space="preserve"> included in </w:t>
            </w:r>
            <w:proofErr w:type="spellStart"/>
            <w:r w:rsidRPr="006D15F0">
              <w:t>rach-</w:t>
            </w:r>
            <w:proofErr w:type="gramStart"/>
            <w:r w:rsidRPr="006D15F0">
              <w:t>ConfigCommon</w:t>
            </w:r>
            <w:proofErr w:type="spellEnd"/>
            <w:r w:rsidRPr="006D15F0">
              <w:t>(</w:t>
            </w:r>
            <w:proofErr w:type="gramEnd"/>
            <w:r w:rsidRPr="006D15F0">
              <w:t xml:space="preserve">without suffix) or rach-ConfigCommon-r17, the UE shall apply the corresponding parameter (i.e. </w:t>
            </w:r>
            <w:proofErr w:type="spellStart"/>
            <w:r w:rsidRPr="006D15F0">
              <w:t>rsrp-ThresholdSSB</w:t>
            </w:r>
            <w:proofErr w:type="spellEnd"/>
            <w:r w:rsidRPr="006D15F0">
              <w:t xml:space="preserve"> without suffix) included in the RACH-</w:t>
            </w:r>
            <w:proofErr w:type="spellStart"/>
            <w:r w:rsidRPr="006D15F0">
              <w:t>ConfigCommon</w:t>
            </w:r>
            <w:proofErr w:type="spellEnd"/>
            <w:r w:rsidRPr="006D15F0">
              <w:t xml:space="preserve"> which includes the </w:t>
            </w:r>
            <w:proofErr w:type="spellStart"/>
            <w:r w:rsidRPr="006D15F0">
              <w:t>FeatureCombinationPreambles</w:t>
            </w:r>
            <w:proofErr w:type="spellEnd"/>
            <w:r w:rsidRPr="006D15F0">
              <w:t xml:space="preserve">.  </w:t>
            </w:r>
          </w:p>
          <w:p w14:paraId="14F6361E" w14:textId="77777777" w:rsidR="00E15481" w:rsidRPr="006D15F0" w:rsidRDefault="00E15481" w:rsidP="00E15481">
            <w:pPr>
              <w:pStyle w:val="Doc-text2"/>
              <w:ind w:leftChars="200" w:left="763"/>
            </w:pPr>
            <w:r w:rsidRPr="006D15F0">
              <w:t>•</w:t>
            </w:r>
            <w:r w:rsidRPr="006D15F0">
              <w:tab/>
              <w:t xml:space="preserve">Furthermore, if the rsrp-ThresholdSSB-r17 is absent in </w:t>
            </w:r>
            <w:proofErr w:type="spellStart"/>
            <w:r w:rsidRPr="006D15F0">
              <w:t>FeatureCombinationPreambles</w:t>
            </w:r>
            <w:proofErr w:type="spellEnd"/>
            <w:r w:rsidRPr="006D15F0">
              <w:t xml:space="preserve"> and the </w:t>
            </w:r>
            <w:proofErr w:type="spellStart"/>
            <w:r w:rsidRPr="006D15F0">
              <w:t>rsrp-ThresholdSSB</w:t>
            </w:r>
            <w:proofErr w:type="spellEnd"/>
            <w:r w:rsidRPr="006D15F0">
              <w:t xml:space="preserve"> (without suffix) is absent in the RACH-</w:t>
            </w:r>
            <w:proofErr w:type="spellStart"/>
            <w:r w:rsidRPr="006D15F0">
              <w:t>ConfigCommon</w:t>
            </w:r>
            <w:proofErr w:type="spellEnd"/>
            <w:r w:rsidRPr="006D15F0">
              <w:t xml:space="preserve"> which includes the </w:t>
            </w:r>
            <w:proofErr w:type="spellStart"/>
            <w:r w:rsidRPr="006D15F0">
              <w:t>FeatureCombinationPreambles</w:t>
            </w:r>
            <w:proofErr w:type="spellEnd"/>
            <w:r w:rsidRPr="006D15F0">
              <w:t xml:space="preserve">, the UE shall not apply any threshold for SSB selection in the 4-step RA procedure, </w:t>
            </w:r>
            <w:proofErr w:type="gramStart"/>
            <w:r w:rsidRPr="006D15F0">
              <w:t>i.e.</w:t>
            </w:r>
            <w:proofErr w:type="gramEnd"/>
            <w:r w:rsidRPr="006D15F0">
              <w:t xml:space="preserve"> NO parameter selection fallback from the rach-ConfigCommon-r17 in AdditionalRACH-Config-r17 to </w:t>
            </w:r>
            <w:proofErr w:type="spellStart"/>
            <w:r w:rsidRPr="006D15F0">
              <w:t>rach-ConfigCommon</w:t>
            </w:r>
            <w:proofErr w:type="spellEnd"/>
            <w:r w:rsidRPr="006D15F0">
              <w:t xml:space="preserve"> (without suffix). </w:t>
            </w:r>
          </w:p>
          <w:p w14:paraId="4486C968" w14:textId="77777777" w:rsidR="00E15481" w:rsidRPr="006D15F0" w:rsidRDefault="00E15481" w:rsidP="00E15481">
            <w:pPr>
              <w:pStyle w:val="Doc-text2"/>
              <w:ind w:leftChars="200" w:left="763"/>
            </w:pPr>
            <w:r w:rsidRPr="006D15F0">
              <w:t xml:space="preserve">RAN2 to </w:t>
            </w:r>
            <w:r>
              <w:t xml:space="preserve">clarify in the spec that </w:t>
            </w:r>
            <w:r w:rsidRPr="006D15F0">
              <w:t>for 2-step Case 5 (Rel-17):</w:t>
            </w:r>
          </w:p>
          <w:p w14:paraId="01E97094" w14:textId="77777777" w:rsidR="00E15481" w:rsidRPr="006D15F0" w:rsidRDefault="00E15481" w:rsidP="00E15481">
            <w:pPr>
              <w:pStyle w:val="Doc-text2"/>
              <w:ind w:leftChars="200" w:left="763"/>
            </w:pPr>
            <w:r w:rsidRPr="006D15F0">
              <w:t>-</w:t>
            </w:r>
            <w:r w:rsidRPr="006D15F0">
              <w:tab/>
              <w:t>If the rsrp-ThresholdSSB-r17 (</w:t>
            </w:r>
            <w:proofErr w:type="gramStart"/>
            <w:r w:rsidRPr="006D15F0">
              <w:t>i.e.</w:t>
            </w:r>
            <w:proofErr w:type="gramEnd"/>
            <w:r w:rsidRPr="006D15F0">
              <w:t xml:space="preserve"> </w:t>
            </w:r>
            <w:proofErr w:type="spellStart"/>
            <w:r w:rsidRPr="006D15F0">
              <w:t>msgA</w:t>
            </w:r>
            <w:proofErr w:type="spellEnd"/>
            <w:r w:rsidRPr="006D15F0">
              <w:t>-RSRP-</w:t>
            </w:r>
            <w:proofErr w:type="spellStart"/>
            <w:r w:rsidRPr="006D15F0">
              <w:t>ThresholdSSB</w:t>
            </w:r>
            <w:proofErr w:type="spellEnd"/>
            <w:r w:rsidRPr="006D15F0">
              <w:t xml:space="preserve"> for 2-step RA procedure) is absent in FeatureCombinationPreambles-r17 included in msgA-ConfigCommon-r16 or msgA-ConfigCommon-r17</w:t>
            </w:r>
            <w:r>
              <w:t xml:space="preserve"> t</w:t>
            </w:r>
            <w:r w:rsidRPr="006D15F0">
              <w:t xml:space="preserve">he UE shall apply the msgA-RSRP-ThresholdSSB-r16 if included in the msgA-ConfigCommon-r16 or msgA-ConfigCommon-r17 including the FeatureCombinationPreambles-r17 </w:t>
            </w:r>
          </w:p>
          <w:p w14:paraId="5888A3E0" w14:textId="7D69574B" w:rsidR="00E15481" w:rsidRPr="00E15481" w:rsidRDefault="00E15481" w:rsidP="00E15481">
            <w:pPr>
              <w:pStyle w:val="Doc-text2"/>
              <w:ind w:left="0" w:firstLine="0"/>
            </w:pPr>
          </w:p>
          <w:p w14:paraId="30625B1A" w14:textId="4946E994" w:rsidR="00BC2747" w:rsidRPr="00FE70F9" w:rsidRDefault="00BC2747" w:rsidP="00E15481">
            <w:pPr>
              <w:pBdr>
                <w:top w:val="single" w:sz="4" w:space="1" w:color="auto"/>
                <w:left w:val="single" w:sz="4" w:space="4" w:color="auto"/>
                <w:bottom w:val="single" w:sz="4" w:space="1" w:color="auto"/>
                <w:right w:val="single" w:sz="4" w:space="4" w:color="auto"/>
              </w:pBdr>
              <w:tabs>
                <w:tab w:val="left" w:pos="1622"/>
              </w:tabs>
              <w:spacing w:after="0"/>
              <w:ind w:left="483" w:rightChars="142" w:right="284" w:hanging="363"/>
              <w:rPr>
                <w:rFonts w:ascii="Arial" w:eastAsia="MS Mincho" w:hAnsi="Arial"/>
                <w:lang w:val="sv-SE"/>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4B59EC" w14:textId="18695135" w:rsidR="00CD7608" w:rsidRDefault="008A5D96" w:rsidP="008A5D96">
            <w:pPr>
              <w:spacing w:after="0"/>
              <w:ind w:left="100"/>
              <w:rPr>
                <w:rFonts w:ascii="Arial" w:eastAsia="MS Mincho" w:hAnsi="Arial"/>
                <w:lang w:val="sv-SE"/>
              </w:rPr>
            </w:pPr>
            <w:r w:rsidRPr="008A5D96">
              <w:rPr>
                <w:rFonts w:ascii="Arial" w:eastAsia="MS Mincho" w:hAnsi="Arial"/>
                <w:lang w:val="sv-SE"/>
              </w:rPr>
              <w:t xml:space="preserve">Adding </w:t>
            </w:r>
            <w:r>
              <w:rPr>
                <w:rFonts w:ascii="Arial" w:eastAsia="MS Mincho" w:hAnsi="Arial"/>
                <w:lang w:val="sv-SE"/>
              </w:rPr>
              <w:t xml:space="preserve">the clarification in the </w:t>
            </w:r>
            <w:r w:rsidR="00CD7608">
              <w:rPr>
                <w:rFonts w:ascii="Arial" w:eastAsia="MS Mincho" w:hAnsi="Arial"/>
                <w:lang w:val="sv-SE"/>
              </w:rPr>
              <w:t xml:space="preserve">field description of </w:t>
            </w:r>
            <w:r w:rsidR="00CD7608" w:rsidRPr="00C34FAB">
              <w:rPr>
                <w:rFonts w:ascii="Arial" w:eastAsia="MS Mincho" w:hAnsi="Arial"/>
                <w:i/>
                <w:lang w:val="sv-SE"/>
              </w:rPr>
              <w:t>rsrp-ThresholdSSB-r17</w:t>
            </w:r>
            <w:r w:rsidR="00CD7608">
              <w:rPr>
                <w:rFonts w:ascii="Arial" w:eastAsia="MS Mincho" w:hAnsi="Arial"/>
                <w:lang w:val="sv-SE"/>
              </w:rPr>
              <w:t xml:space="preserve"> to clarify the UE behavior when the field </w:t>
            </w:r>
            <w:r w:rsidR="002E3A21">
              <w:rPr>
                <w:rFonts w:ascii="Arial" w:eastAsia="MS Mincho" w:hAnsi="Arial"/>
                <w:lang w:val="sv-SE"/>
              </w:rPr>
              <w:t xml:space="preserve">is not </w:t>
            </w:r>
            <w:r w:rsidR="00E15481">
              <w:rPr>
                <w:rFonts w:ascii="Arial" w:eastAsia="MS Mincho" w:hAnsi="Arial"/>
                <w:lang w:val="sv-SE"/>
              </w:rPr>
              <w:t xml:space="preserve">included </w:t>
            </w:r>
            <w:r w:rsidR="002E3A21">
              <w:rPr>
                <w:rFonts w:ascii="Arial" w:eastAsia="MS Mincho" w:hAnsi="Arial"/>
                <w:lang w:val="sv-SE"/>
              </w:rPr>
              <w:t xml:space="preserve">in </w:t>
            </w:r>
            <w:r w:rsidR="002E3A21" w:rsidRPr="00563753">
              <w:rPr>
                <w:rFonts w:ascii="Arial" w:eastAsia="MS Mincho" w:hAnsi="Arial"/>
                <w:i/>
                <w:lang w:val="sv-SE"/>
              </w:rPr>
              <w:t>FeatureCombinationPreambles</w:t>
            </w:r>
            <w:r w:rsidR="00CD7608">
              <w:rPr>
                <w:rFonts w:ascii="Arial" w:eastAsia="MS Mincho" w:hAnsi="Arial"/>
                <w:lang w:val="sv-SE"/>
              </w:rPr>
              <w:t>.</w:t>
            </w:r>
          </w:p>
          <w:p w14:paraId="78C5756B" w14:textId="77777777" w:rsidR="00CD7608" w:rsidRDefault="00CD7608" w:rsidP="008A5D96">
            <w:pPr>
              <w:spacing w:after="0"/>
              <w:ind w:left="100"/>
              <w:rPr>
                <w:rFonts w:ascii="Arial" w:eastAsia="MS Mincho" w:hAnsi="Arial"/>
                <w:lang w:val="sv-SE"/>
              </w:rPr>
            </w:pPr>
          </w:p>
          <w:p w14:paraId="5EAE8BB0" w14:textId="77777777" w:rsidR="00A905CB" w:rsidRDefault="00A905CB" w:rsidP="00A905CB">
            <w:pPr>
              <w:spacing w:after="0"/>
              <w:ind w:left="100"/>
              <w:rPr>
                <w:rFonts w:ascii="Arial" w:eastAsia="MS Mincho" w:hAnsi="Arial"/>
                <w:b/>
                <w:bCs/>
                <w:lang w:val="sv-SE"/>
              </w:rPr>
            </w:pPr>
            <w:r>
              <w:rPr>
                <w:rFonts w:ascii="Arial" w:eastAsia="MS Mincho" w:hAnsi="Arial"/>
                <w:b/>
                <w:bCs/>
                <w:lang w:val="sv-SE"/>
              </w:rPr>
              <w:t>Impact analysis</w:t>
            </w:r>
          </w:p>
          <w:p w14:paraId="6931D912" w14:textId="77777777" w:rsidR="00A905CB" w:rsidRDefault="00A905CB" w:rsidP="00A905CB">
            <w:pPr>
              <w:spacing w:after="0"/>
              <w:ind w:left="100"/>
              <w:rPr>
                <w:rFonts w:ascii="Arial" w:eastAsia="MS Mincho" w:hAnsi="Arial"/>
                <w:u w:val="single"/>
                <w:lang w:val="sv-SE"/>
              </w:rPr>
            </w:pPr>
            <w:r>
              <w:rPr>
                <w:rFonts w:ascii="Arial" w:eastAsia="MS Mincho" w:hAnsi="Arial"/>
                <w:u w:val="single"/>
                <w:lang w:val="sv-SE"/>
              </w:rPr>
              <w:lastRenderedPageBreak/>
              <w:t>Impacted 5G architecture options:</w:t>
            </w:r>
          </w:p>
          <w:p w14:paraId="3861643A" w14:textId="2EF9EF98" w:rsidR="00A905CB" w:rsidRPr="00A902C0" w:rsidRDefault="005460C8" w:rsidP="00A905CB">
            <w:pPr>
              <w:spacing w:after="0"/>
              <w:ind w:left="100"/>
              <w:rPr>
                <w:rFonts w:ascii="Arial" w:hAnsi="Arial"/>
                <w:lang w:val="en-US"/>
              </w:rPr>
            </w:pPr>
            <w:r>
              <w:rPr>
                <w:rFonts w:ascii="Arial" w:eastAsia="MS Mincho" w:hAnsi="Arial"/>
                <w:lang w:val="en-US" w:eastAsia="zh-CN"/>
              </w:rPr>
              <w:t>NR SA</w:t>
            </w:r>
            <w:r w:rsidR="00A56A77">
              <w:rPr>
                <w:rFonts w:ascii="Arial" w:eastAsia="MS Mincho" w:hAnsi="Arial"/>
                <w:lang w:val="en-US" w:eastAsia="zh-CN"/>
              </w:rPr>
              <w:t xml:space="preserve">, NR-DC, </w:t>
            </w:r>
            <w:r w:rsidR="005219A8">
              <w:rPr>
                <w:rFonts w:ascii="Arial" w:eastAsia="MS Mincho" w:hAnsi="Arial"/>
                <w:lang w:val="en-US" w:eastAsia="zh-CN"/>
              </w:rPr>
              <w:t xml:space="preserve">(NG)EN-DC, </w:t>
            </w:r>
            <w:r w:rsidR="00A56A77">
              <w:rPr>
                <w:rFonts w:ascii="Arial" w:eastAsia="MS Mincho" w:hAnsi="Arial"/>
                <w:lang w:val="en-US" w:eastAsia="zh-CN"/>
              </w:rPr>
              <w:t>NE-DC</w:t>
            </w:r>
          </w:p>
          <w:p w14:paraId="0B4ED300" w14:textId="77777777" w:rsidR="00A905CB" w:rsidRDefault="00A905CB" w:rsidP="00A905CB">
            <w:pPr>
              <w:spacing w:after="0"/>
              <w:ind w:left="100"/>
              <w:rPr>
                <w:rFonts w:ascii="Arial" w:eastAsia="MS Mincho" w:hAnsi="Arial"/>
                <w:lang w:val="sv-SE"/>
              </w:rPr>
            </w:pPr>
          </w:p>
          <w:p w14:paraId="6A0156E0" w14:textId="77777777" w:rsidR="00A905CB" w:rsidRDefault="00A905CB" w:rsidP="00A905CB">
            <w:pPr>
              <w:spacing w:after="0"/>
              <w:ind w:left="100"/>
              <w:rPr>
                <w:rFonts w:ascii="Arial" w:eastAsia="MS Mincho" w:hAnsi="Arial"/>
                <w:u w:val="single"/>
                <w:lang w:val="sv-SE"/>
              </w:rPr>
            </w:pPr>
            <w:r>
              <w:rPr>
                <w:rFonts w:ascii="Arial" w:eastAsia="MS Mincho" w:hAnsi="Arial"/>
                <w:u w:val="single"/>
                <w:lang w:val="sv-SE"/>
              </w:rPr>
              <w:t>Impacted functionality:</w:t>
            </w:r>
          </w:p>
          <w:p w14:paraId="506ED233" w14:textId="4E2BF029" w:rsidR="00A905CB" w:rsidRPr="002D1D99" w:rsidRDefault="002D1D99" w:rsidP="00A905CB">
            <w:pPr>
              <w:spacing w:after="0"/>
              <w:ind w:left="100"/>
              <w:rPr>
                <w:rFonts w:ascii="Arial" w:eastAsia="等线" w:hAnsi="Arial"/>
                <w:lang w:val="en-US" w:eastAsia="zh-CN"/>
              </w:rPr>
            </w:pPr>
            <w:r>
              <w:rPr>
                <w:rFonts w:ascii="Arial" w:eastAsia="MS Mincho" w:hAnsi="Arial"/>
                <w:lang w:val="en-US" w:eastAsia="zh-CN"/>
              </w:rPr>
              <w:t>RACH partitioning</w:t>
            </w:r>
          </w:p>
          <w:p w14:paraId="4682CDE9" w14:textId="77777777" w:rsidR="00A905CB" w:rsidRPr="002D1D99" w:rsidRDefault="00A905CB" w:rsidP="00A905CB">
            <w:pPr>
              <w:spacing w:after="0"/>
              <w:ind w:left="100"/>
              <w:rPr>
                <w:rFonts w:ascii="Arial" w:eastAsia="等线" w:hAnsi="Arial"/>
                <w:lang w:val="en-US" w:eastAsia="zh-CN"/>
              </w:rPr>
            </w:pPr>
          </w:p>
          <w:p w14:paraId="23224641" w14:textId="77777777" w:rsidR="00A905CB" w:rsidRPr="003E7659" w:rsidRDefault="00A905CB" w:rsidP="00A905CB">
            <w:pPr>
              <w:spacing w:after="0"/>
              <w:ind w:left="100"/>
              <w:rPr>
                <w:rFonts w:ascii="Arial" w:eastAsia="MS Mincho" w:hAnsi="Arial"/>
                <w:u w:val="single"/>
                <w:lang w:val="sv-SE"/>
              </w:rPr>
            </w:pPr>
            <w:r>
              <w:rPr>
                <w:rFonts w:ascii="Arial" w:eastAsia="MS Mincho" w:hAnsi="Arial"/>
                <w:u w:val="single"/>
                <w:lang w:val="sv-SE"/>
              </w:rPr>
              <w:t>Inter-operability:</w:t>
            </w:r>
          </w:p>
          <w:p w14:paraId="6F73C493" w14:textId="1AA3C00D" w:rsidR="001E48C0" w:rsidRPr="005743C0" w:rsidRDefault="001E48C0" w:rsidP="001E48C0">
            <w:pPr>
              <w:pStyle w:val="CRCoverPage"/>
              <w:spacing w:after="0"/>
              <w:ind w:left="100"/>
              <w:rPr>
                <w:rFonts w:eastAsia="MS Mincho"/>
                <w:lang w:val="sv-SE" w:eastAsia="ja-JP"/>
              </w:rPr>
            </w:pPr>
            <w:r w:rsidRPr="001E48C0">
              <w:rPr>
                <w:rFonts w:eastAsia="等线"/>
                <w:noProof/>
                <w:lang w:eastAsia="zh-CN"/>
              </w:rPr>
              <w:t>I</w:t>
            </w:r>
            <w:r w:rsidRPr="005743C0">
              <w:rPr>
                <w:rFonts w:eastAsia="MS Mincho"/>
                <w:lang w:val="sv-SE" w:eastAsia="ja-JP"/>
              </w:rPr>
              <w:t>f the UE is implemented according to this CR but the network is not,</w:t>
            </w:r>
            <w:r w:rsidR="00FD5ED8">
              <w:rPr>
                <w:rFonts w:eastAsia="MS Mincho"/>
                <w:lang w:val="sv-SE" w:eastAsia="ja-JP"/>
              </w:rPr>
              <w:t xml:space="preserve"> </w:t>
            </w:r>
            <w:r w:rsidR="00627E9B" w:rsidRPr="005743C0">
              <w:rPr>
                <w:rFonts w:eastAsia="MS Mincho"/>
                <w:lang w:val="sv-SE" w:eastAsia="ja-JP"/>
              </w:rPr>
              <w:t>ther</w:t>
            </w:r>
            <w:r w:rsidR="00627E9B">
              <w:rPr>
                <w:rFonts w:eastAsia="MS Mincho"/>
                <w:lang w:val="sv-SE"/>
              </w:rPr>
              <w:t>e is no inter-operability issue.</w:t>
            </w:r>
          </w:p>
          <w:p w14:paraId="258B538B" w14:textId="2ADBF20F" w:rsidR="0098204E" w:rsidRPr="00A55411" w:rsidRDefault="001E48C0" w:rsidP="006E1CBF">
            <w:pPr>
              <w:spacing w:after="0"/>
              <w:ind w:left="100"/>
              <w:rPr>
                <w:rFonts w:eastAsia="等线"/>
                <w:noProof/>
                <w:lang w:eastAsia="zh-CN"/>
              </w:rPr>
            </w:pPr>
            <w:r w:rsidRPr="005743C0">
              <w:rPr>
                <w:rFonts w:ascii="Arial" w:eastAsia="MS Mincho" w:hAnsi="Arial"/>
                <w:lang w:val="sv-SE"/>
              </w:rPr>
              <w:t xml:space="preserve">If the network is implemented according to this CR but the UE is not, </w:t>
            </w:r>
            <w:r w:rsidR="00627E9B">
              <w:rPr>
                <w:rFonts w:ascii="Arial" w:eastAsia="MS Mincho" w:hAnsi="Arial"/>
                <w:lang w:val="sv-SE"/>
              </w:rPr>
              <w:t xml:space="preserve">the UE may not use the </w:t>
            </w:r>
            <w:r w:rsidR="006E1CBF">
              <w:rPr>
                <w:rFonts w:ascii="Arial" w:eastAsia="MS Mincho" w:hAnsi="Arial"/>
                <w:lang w:val="sv-SE"/>
              </w:rPr>
              <w:t>desired</w:t>
            </w:r>
            <w:r w:rsidR="00627E9B">
              <w:rPr>
                <w:rFonts w:ascii="Arial" w:eastAsia="MS Mincho" w:hAnsi="Arial"/>
                <w:lang w:val="sv-SE"/>
              </w:rPr>
              <w:t xml:space="preserve"> parameter for the RACH procedure and may lead to </w:t>
            </w:r>
            <w:r w:rsidR="006E1CBF">
              <w:rPr>
                <w:rFonts w:ascii="Arial" w:eastAsia="MS Mincho" w:hAnsi="Arial"/>
                <w:lang w:val="sv-SE"/>
              </w:rPr>
              <w:t>misunderstanding between the UE and the network</w:t>
            </w:r>
            <w:r w:rsidR="00627E9B">
              <w:rPr>
                <w:rFonts w:ascii="Arial" w:eastAsia="MS Mincho" w:hAnsi="Arial"/>
                <w:lang w:val="sv-SE"/>
              </w:rPr>
              <w:t>.</w:t>
            </w: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284D0CAB" w:rsidR="00A55411" w:rsidRPr="00627E9B" w:rsidRDefault="00627E9B" w:rsidP="005B6F4A">
            <w:pPr>
              <w:spacing w:after="0"/>
              <w:ind w:left="100"/>
            </w:pPr>
            <w:r w:rsidRPr="00627E9B">
              <w:rPr>
                <w:rFonts w:ascii="Arial" w:eastAsia="MS Mincho" w:hAnsi="Arial"/>
                <w:lang w:val="sv-SE"/>
              </w:rPr>
              <w:t>The UE behavior is unclear</w:t>
            </w:r>
            <w:r>
              <w:rPr>
                <w:rFonts w:ascii="Arial" w:eastAsia="MS Mincho" w:hAnsi="Arial"/>
                <w:lang w:val="sv-SE"/>
              </w:rPr>
              <w:t xml:space="preserve"> when the </w:t>
            </w:r>
            <w:r w:rsidRPr="00C34FAB">
              <w:rPr>
                <w:rFonts w:ascii="Arial" w:eastAsia="MS Mincho" w:hAnsi="Arial"/>
                <w:i/>
                <w:lang w:val="sv-SE"/>
              </w:rPr>
              <w:t>rsrp-ThresholdSSB-r17</w:t>
            </w:r>
            <w:r>
              <w:rPr>
                <w:rFonts w:ascii="Arial" w:eastAsia="MS Mincho" w:hAnsi="Arial"/>
                <w:lang w:val="sv-SE"/>
              </w:rPr>
              <w:t xml:space="preserve"> is absent in </w:t>
            </w:r>
            <w:r w:rsidRPr="000B527C">
              <w:rPr>
                <w:rFonts w:ascii="Arial" w:eastAsia="MS Mincho" w:hAnsi="Arial"/>
                <w:i/>
                <w:lang w:val="sv-SE"/>
              </w:rPr>
              <w:t>FeatureCombinationPreambles-r17</w:t>
            </w:r>
            <w:r>
              <w:rPr>
                <w:rFonts w:ascii="Arial" w:eastAsia="MS Mincho" w:hAnsi="Arial"/>
                <w:lang w:val="sv-SE"/>
              </w:rPr>
              <w:t xml:space="preserve">. The UE </w:t>
            </w:r>
            <w:r w:rsidR="00E6736C">
              <w:rPr>
                <w:rFonts w:ascii="Arial" w:eastAsia="MS Mincho" w:hAnsi="Arial"/>
                <w:lang w:val="sv-SE"/>
              </w:rPr>
              <w:t>can</w:t>
            </w:r>
            <w:r>
              <w:rPr>
                <w:rFonts w:ascii="Arial" w:eastAsia="MS Mincho" w:hAnsi="Arial"/>
                <w:lang w:val="sv-SE"/>
              </w:rPr>
              <w:t>not know which parameter should be refer</w:t>
            </w:r>
            <w:r w:rsidR="005B6F4A">
              <w:rPr>
                <w:rFonts w:ascii="Arial" w:eastAsia="MS Mincho" w:hAnsi="Arial"/>
                <w:lang w:val="sv-SE"/>
              </w:rPr>
              <w:t>red</w:t>
            </w:r>
            <w:r>
              <w:rPr>
                <w:rFonts w:ascii="Arial" w:eastAsia="MS Mincho" w:hAnsi="Arial"/>
                <w:lang w:val="sv-SE"/>
              </w:rPr>
              <w:t xml:space="preserve"> to </w:t>
            </w:r>
            <w:r w:rsidR="005B6F4A">
              <w:rPr>
                <w:rFonts w:ascii="Arial" w:eastAsia="MS Mincho" w:hAnsi="Arial"/>
                <w:lang w:val="sv-SE"/>
              </w:rPr>
              <w:t>which</w:t>
            </w:r>
            <w:r>
              <w:rPr>
                <w:rFonts w:ascii="Arial" w:eastAsia="MS Mincho" w:hAnsi="Arial"/>
                <w:lang w:val="sv-SE"/>
              </w:rPr>
              <w:t xml:space="preserve"> may lead to</w:t>
            </w:r>
            <w:r w:rsidR="006E1CBF">
              <w:rPr>
                <w:rFonts w:ascii="Arial" w:eastAsia="MS Mincho" w:hAnsi="Arial"/>
                <w:lang w:val="sv-SE"/>
              </w:rPr>
              <w:t xml:space="preserve"> misunderstanding between the UE and the network.</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3DCE703F" w:rsidR="00770659" w:rsidRPr="00D40BB4" w:rsidRDefault="00E6736C" w:rsidP="005A10EF">
            <w:pPr>
              <w:pStyle w:val="CRCoverPage"/>
              <w:spacing w:after="0"/>
              <w:ind w:left="100"/>
              <w:rPr>
                <w:rFonts w:eastAsia="等线"/>
                <w:noProof/>
                <w:lang w:eastAsia="zh-CN"/>
              </w:rPr>
            </w:pPr>
            <w: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5A42889"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497A464D" w:rsidR="00770659" w:rsidRPr="00D120B9" w:rsidRDefault="00AE2FBD" w:rsidP="005A10EF">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5A10EF">
            <w:pPr>
              <w:pStyle w:val="CRCoverPage"/>
              <w:spacing w:after="0"/>
              <w:ind w:left="99"/>
              <w:rPr>
                <w:noProof/>
              </w:rPr>
            </w:pPr>
            <w:r>
              <w:rPr>
                <w:noProof/>
              </w:rPr>
              <w:t xml:space="preserve">TS/TR ... CR ... </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A8275BD" w14:textId="77777777" w:rsidR="009932C0" w:rsidRPr="009932C0" w:rsidRDefault="009D2C1E" w:rsidP="009932C0">
      <w:pPr>
        <w:pStyle w:val="3"/>
        <w:rPr>
          <w:lang w:val="en-GB" w:eastAsia="ja-JP"/>
        </w:rPr>
      </w:pPr>
      <w:r>
        <w:rPr>
          <w:rFonts w:eastAsia="等线" w:hint="eastAsia"/>
          <w:lang w:eastAsia="zh-CN"/>
        </w:rPr>
        <w:t xml:space="preserve"> </w:t>
      </w:r>
      <w:bookmarkStart w:id="11" w:name="_Toc60777158"/>
      <w:bookmarkStart w:id="12" w:name="_Toc185510808"/>
      <w:bookmarkStart w:id="13" w:name="_Hlk54206873"/>
      <w:r w:rsidR="009932C0" w:rsidRPr="009932C0">
        <w:rPr>
          <w:lang w:val="en-GB" w:eastAsia="ja-JP"/>
        </w:rPr>
        <w:t>6.3.2</w:t>
      </w:r>
      <w:r w:rsidR="009932C0" w:rsidRPr="009932C0">
        <w:rPr>
          <w:lang w:val="en-GB" w:eastAsia="ja-JP"/>
        </w:rPr>
        <w:tab/>
        <w:t>Radio resource control information elements</w:t>
      </w:r>
      <w:bookmarkEnd w:id="11"/>
      <w:bookmarkEnd w:id="12"/>
    </w:p>
    <w:bookmarkEnd w:id="13"/>
    <w:p w14:paraId="71CF17CA" w14:textId="08209AB3" w:rsidR="00C44846" w:rsidRDefault="009932C0" w:rsidP="00D82945">
      <w:pPr>
        <w:rPr>
          <w:rFonts w:eastAsia="等线"/>
          <w:lang w:eastAsia="zh-CN"/>
        </w:rPr>
      </w:pPr>
      <w:r>
        <w:rPr>
          <w:rFonts w:eastAsia="等线" w:hint="eastAsia"/>
          <w:lang w:eastAsia="zh-CN"/>
        </w:rPr>
        <w:t>&lt;</w:t>
      </w:r>
      <w:r>
        <w:rPr>
          <w:rFonts w:eastAsia="等线"/>
          <w:lang w:eastAsia="zh-CN"/>
        </w:rPr>
        <w:t>Omitted texts&gt;</w:t>
      </w:r>
    </w:p>
    <w:p w14:paraId="21C0E89D" w14:textId="77777777" w:rsidR="009621CB" w:rsidRPr="001924A1" w:rsidRDefault="009621CB" w:rsidP="009621CB">
      <w:pPr>
        <w:pStyle w:val="4"/>
      </w:pPr>
      <w:bookmarkStart w:id="14" w:name="_Toc193356646"/>
      <w:bookmarkStart w:id="15" w:name="_Toc193532043"/>
      <w:r w:rsidRPr="001924A1">
        <w:t>–</w:t>
      </w:r>
      <w:r w:rsidRPr="001924A1">
        <w:tab/>
      </w:r>
      <w:proofErr w:type="spellStart"/>
      <w:r w:rsidRPr="001924A1">
        <w:rPr>
          <w:i/>
        </w:rPr>
        <w:t>FeatureCombinationPreambles</w:t>
      </w:r>
      <w:bookmarkEnd w:id="14"/>
      <w:bookmarkEnd w:id="15"/>
      <w:proofErr w:type="spellEnd"/>
    </w:p>
    <w:p w14:paraId="00A8A116" w14:textId="77777777" w:rsidR="009621CB" w:rsidRPr="001924A1" w:rsidRDefault="009621CB" w:rsidP="009621CB">
      <w:r w:rsidRPr="001924A1">
        <w:t>The IE</w:t>
      </w:r>
      <w:r w:rsidRPr="001924A1">
        <w:rPr>
          <w:i/>
          <w:iCs/>
        </w:rPr>
        <w:t xml:space="preserve"> </w:t>
      </w:r>
      <w:proofErr w:type="spellStart"/>
      <w:r w:rsidRPr="001924A1">
        <w:rPr>
          <w:i/>
          <w:iCs/>
        </w:rPr>
        <w:t>FeatureCombinationPreambles</w:t>
      </w:r>
      <w:proofErr w:type="spellEnd"/>
      <w:r w:rsidRPr="001924A1">
        <w:rPr>
          <w:i/>
          <w:iCs/>
        </w:rPr>
        <w:t xml:space="preserve"> </w:t>
      </w:r>
      <w:r w:rsidRPr="001924A1">
        <w:t>associates</w:t>
      </w:r>
      <w:r w:rsidRPr="001924A1">
        <w:rPr>
          <w:i/>
          <w:iCs/>
        </w:rPr>
        <w:t xml:space="preserve"> </w:t>
      </w:r>
      <w:r w:rsidRPr="001924A1">
        <w:t xml:space="preserve">a set of preambles with a feature combination. For parameters which can be provided in this IE, the UE applies this field value when performing Random Access using a preamble in this </w:t>
      </w:r>
      <w:proofErr w:type="spellStart"/>
      <w:r w:rsidRPr="001924A1">
        <w:t>featureCombinationPreambles</w:t>
      </w:r>
      <w:proofErr w:type="spellEnd"/>
      <w:r w:rsidRPr="001924A1">
        <w:t>, otherwise the UE applies the corresponding value as determined by applicable Need Code, e.g. Need S. On a specific BWP, there can be at most one set of preambles associated with a given feature combination per RA Type (i.e. 4-step RACH or 2-step RACH).</w:t>
      </w:r>
    </w:p>
    <w:p w14:paraId="6038787F" w14:textId="77777777" w:rsidR="009621CB" w:rsidRPr="001924A1" w:rsidRDefault="009621CB" w:rsidP="009621CB">
      <w:pPr>
        <w:pStyle w:val="TH"/>
      </w:pPr>
      <w:proofErr w:type="spellStart"/>
      <w:r w:rsidRPr="001924A1">
        <w:rPr>
          <w:i/>
        </w:rPr>
        <w:t>FeatureCombinationPreambles</w:t>
      </w:r>
      <w:proofErr w:type="spellEnd"/>
      <w:r w:rsidRPr="001924A1">
        <w:rPr>
          <w:bCs/>
          <w:i/>
          <w:iCs/>
        </w:rPr>
        <w:t xml:space="preserve"> </w:t>
      </w:r>
      <w:r w:rsidRPr="001924A1">
        <w:t>information element</w:t>
      </w:r>
    </w:p>
    <w:p w14:paraId="7173801E" w14:textId="77777777" w:rsidR="009621CB" w:rsidRPr="001924A1" w:rsidRDefault="009621CB" w:rsidP="009621CB">
      <w:pPr>
        <w:pStyle w:val="PL"/>
        <w:rPr>
          <w:color w:val="808080"/>
        </w:rPr>
      </w:pPr>
      <w:r w:rsidRPr="001924A1">
        <w:rPr>
          <w:color w:val="808080"/>
        </w:rPr>
        <w:t>-- ASN1START</w:t>
      </w:r>
    </w:p>
    <w:p w14:paraId="7706FE59" w14:textId="77777777" w:rsidR="009621CB" w:rsidRPr="001924A1" w:rsidRDefault="009621CB" w:rsidP="009621CB">
      <w:pPr>
        <w:pStyle w:val="PL"/>
        <w:rPr>
          <w:color w:val="808080"/>
        </w:rPr>
      </w:pPr>
      <w:r w:rsidRPr="001924A1">
        <w:rPr>
          <w:color w:val="808080"/>
        </w:rPr>
        <w:t>-- TAG-FEATURECOMBINATIONPREAMBLES-START</w:t>
      </w:r>
    </w:p>
    <w:p w14:paraId="62589B7C" w14:textId="77777777" w:rsidR="009621CB" w:rsidRPr="001924A1" w:rsidRDefault="009621CB" w:rsidP="009621CB">
      <w:pPr>
        <w:pStyle w:val="PL"/>
      </w:pPr>
    </w:p>
    <w:p w14:paraId="7C51C753" w14:textId="77777777" w:rsidR="009621CB" w:rsidRPr="001924A1" w:rsidRDefault="009621CB" w:rsidP="009621CB">
      <w:pPr>
        <w:pStyle w:val="PL"/>
      </w:pPr>
      <w:r w:rsidRPr="001924A1">
        <w:t xml:space="preserve">FeatureCombinationPreambles-r17 ::=   </w:t>
      </w:r>
      <w:r w:rsidRPr="001924A1">
        <w:rPr>
          <w:color w:val="993366"/>
        </w:rPr>
        <w:t>SEQUENCE</w:t>
      </w:r>
      <w:r w:rsidRPr="001924A1">
        <w:t xml:space="preserve"> {</w:t>
      </w:r>
    </w:p>
    <w:p w14:paraId="6858AED7" w14:textId="77777777" w:rsidR="009621CB" w:rsidRPr="001924A1" w:rsidRDefault="009621CB" w:rsidP="009621CB">
      <w:pPr>
        <w:pStyle w:val="PL"/>
      </w:pPr>
      <w:r w:rsidRPr="001924A1">
        <w:t xml:space="preserve">    featureCombination-r17                FeatureCombination-r17,</w:t>
      </w:r>
    </w:p>
    <w:p w14:paraId="2D385954" w14:textId="77777777" w:rsidR="009621CB" w:rsidRPr="001924A1" w:rsidRDefault="009621CB" w:rsidP="009621CB">
      <w:pPr>
        <w:pStyle w:val="PL"/>
      </w:pPr>
      <w:r w:rsidRPr="001924A1">
        <w:t xml:space="preserve">    startPreambleForThisPartition-r17     </w:t>
      </w:r>
      <w:r w:rsidRPr="001924A1">
        <w:rPr>
          <w:color w:val="993366"/>
        </w:rPr>
        <w:t>INTEGER</w:t>
      </w:r>
      <w:r w:rsidRPr="001924A1">
        <w:t xml:space="preserve"> (0..63),</w:t>
      </w:r>
    </w:p>
    <w:p w14:paraId="65C7C295" w14:textId="77777777" w:rsidR="009621CB" w:rsidRPr="001924A1" w:rsidRDefault="009621CB" w:rsidP="009621CB">
      <w:pPr>
        <w:pStyle w:val="PL"/>
      </w:pPr>
      <w:r w:rsidRPr="001924A1">
        <w:t xml:space="preserve">    numberOfPreamblesPerSSB-ForThisPartition-r17 </w:t>
      </w:r>
      <w:r w:rsidRPr="001924A1">
        <w:rPr>
          <w:color w:val="993366"/>
        </w:rPr>
        <w:t>INTEGER</w:t>
      </w:r>
      <w:r w:rsidRPr="001924A1">
        <w:t xml:space="preserve"> (1..64),</w:t>
      </w:r>
    </w:p>
    <w:p w14:paraId="3B80AA84" w14:textId="77777777" w:rsidR="009621CB" w:rsidRPr="001924A1" w:rsidRDefault="009621CB" w:rsidP="009621CB">
      <w:pPr>
        <w:pStyle w:val="PL"/>
        <w:rPr>
          <w:color w:val="808080"/>
        </w:rPr>
      </w:pPr>
      <w:r w:rsidRPr="001924A1">
        <w:t xml:space="preserve">    ssb-SharedRO-MaskIndex-r17            </w:t>
      </w:r>
      <w:r w:rsidRPr="001924A1">
        <w:rPr>
          <w:color w:val="993366"/>
        </w:rPr>
        <w:t>INTEGER</w:t>
      </w:r>
      <w:r w:rsidRPr="001924A1">
        <w:t xml:space="preserve"> (1..15)                                           </w:t>
      </w:r>
      <w:r w:rsidRPr="001924A1">
        <w:rPr>
          <w:color w:val="993366"/>
        </w:rPr>
        <w:t>OPTIONAL</w:t>
      </w:r>
      <w:r w:rsidRPr="001924A1">
        <w:t xml:space="preserve">, </w:t>
      </w:r>
      <w:r w:rsidRPr="001924A1">
        <w:rPr>
          <w:color w:val="808080"/>
        </w:rPr>
        <w:t>-- Need S</w:t>
      </w:r>
    </w:p>
    <w:p w14:paraId="521A625E" w14:textId="77777777" w:rsidR="009621CB" w:rsidRPr="001924A1" w:rsidRDefault="009621CB" w:rsidP="009621CB">
      <w:pPr>
        <w:pStyle w:val="PL"/>
      </w:pPr>
      <w:r w:rsidRPr="001924A1">
        <w:t xml:space="preserve">    groupBconfigured-r17                  </w:t>
      </w:r>
      <w:r w:rsidRPr="001924A1">
        <w:rPr>
          <w:color w:val="993366"/>
        </w:rPr>
        <w:t>SEQUENCE</w:t>
      </w:r>
      <w:r w:rsidRPr="001924A1">
        <w:t xml:space="preserve"> {</w:t>
      </w:r>
    </w:p>
    <w:p w14:paraId="593C96E0" w14:textId="77777777" w:rsidR="009621CB" w:rsidRPr="001924A1" w:rsidRDefault="009621CB" w:rsidP="009621CB">
      <w:pPr>
        <w:pStyle w:val="PL"/>
      </w:pPr>
      <w:r w:rsidRPr="001924A1">
        <w:t xml:space="preserve">        ra-SizeGroupA-r17                     </w:t>
      </w:r>
      <w:r w:rsidRPr="001924A1">
        <w:rPr>
          <w:color w:val="993366"/>
        </w:rPr>
        <w:t>ENUMERATED</w:t>
      </w:r>
      <w:r w:rsidRPr="001924A1">
        <w:t xml:space="preserve"> {b56, b144, b208, b256, b282, b480, b640,</w:t>
      </w:r>
    </w:p>
    <w:p w14:paraId="0474EA58" w14:textId="77777777" w:rsidR="009621CB" w:rsidRPr="001924A1" w:rsidRDefault="009621CB" w:rsidP="009621CB">
      <w:pPr>
        <w:pStyle w:val="PL"/>
      </w:pPr>
      <w:r w:rsidRPr="001924A1">
        <w:t xml:space="preserve">                                                        b800, b1000, b72, spare6, spare5,spare4, spare3, spare2, spare1},</w:t>
      </w:r>
    </w:p>
    <w:p w14:paraId="144ED2B7" w14:textId="77777777" w:rsidR="009621CB" w:rsidRPr="001924A1" w:rsidRDefault="009621CB" w:rsidP="009621CB">
      <w:pPr>
        <w:pStyle w:val="PL"/>
      </w:pPr>
      <w:r w:rsidRPr="001924A1">
        <w:t xml:space="preserve">        messagePowerOffsetGroupB-r17          </w:t>
      </w:r>
      <w:r w:rsidRPr="001924A1">
        <w:rPr>
          <w:color w:val="993366"/>
        </w:rPr>
        <w:t>ENUMERATED</w:t>
      </w:r>
      <w:r w:rsidRPr="001924A1">
        <w:t xml:space="preserve"> { minusinfinity, dB0, dB5, dB8, dB10, dB12, dB15, dB18},</w:t>
      </w:r>
    </w:p>
    <w:p w14:paraId="2EF6786B" w14:textId="77777777" w:rsidR="009621CB" w:rsidRPr="001924A1" w:rsidRDefault="009621CB" w:rsidP="009621CB">
      <w:pPr>
        <w:pStyle w:val="PL"/>
      </w:pPr>
      <w:r w:rsidRPr="001924A1">
        <w:t xml:space="preserve">        numberOfRA-PreamblesGroupA-r17        </w:t>
      </w:r>
      <w:r w:rsidRPr="001924A1">
        <w:rPr>
          <w:color w:val="993366"/>
        </w:rPr>
        <w:t>INTEGER</w:t>
      </w:r>
      <w:r w:rsidRPr="001924A1">
        <w:t xml:space="preserve"> (1..64)</w:t>
      </w:r>
    </w:p>
    <w:p w14:paraId="407674B7" w14:textId="77777777" w:rsidR="009621CB" w:rsidRPr="001924A1" w:rsidRDefault="009621CB" w:rsidP="009621CB">
      <w:pPr>
        <w:pStyle w:val="PL"/>
        <w:rPr>
          <w:color w:val="808080"/>
        </w:rPr>
      </w:pPr>
      <w:r w:rsidRPr="001924A1">
        <w:t xml:space="preserve">    }                                                                                               </w:t>
      </w:r>
      <w:r w:rsidRPr="001924A1">
        <w:rPr>
          <w:color w:val="993366"/>
        </w:rPr>
        <w:t>OPTIONAL</w:t>
      </w:r>
      <w:r w:rsidRPr="001924A1">
        <w:t xml:space="preserve">, </w:t>
      </w:r>
      <w:r w:rsidRPr="001924A1">
        <w:rPr>
          <w:color w:val="808080"/>
        </w:rPr>
        <w:t>-- Need R</w:t>
      </w:r>
    </w:p>
    <w:p w14:paraId="1B687423" w14:textId="77777777" w:rsidR="009621CB" w:rsidRPr="001924A1" w:rsidRDefault="009621CB" w:rsidP="009621CB">
      <w:pPr>
        <w:pStyle w:val="PL"/>
        <w:rPr>
          <w:color w:val="808080"/>
        </w:rPr>
      </w:pPr>
      <w:r w:rsidRPr="001924A1">
        <w:t xml:space="preserve">    separateMsgA-PUSCH-Config-r17         MsgA-PUSCH-Config-r16                                     </w:t>
      </w:r>
      <w:r w:rsidRPr="001924A1">
        <w:rPr>
          <w:color w:val="993366"/>
        </w:rPr>
        <w:t>OPTIONAL</w:t>
      </w:r>
      <w:r w:rsidRPr="001924A1">
        <w:t xml:space="preserve">, </w:t>
      </w:r>
      <w:r w:rsidRPr="001924A1">
        <w:rPr>
          <w:color w:val="808080"/>
        </w:rPr>
        <w:t>-- Cond MsgAConfigCommon</w:t>
      </w:r>
    </w:p>
    <w:p w14:paraId="113C2C86" w14:textId="77777777" w:rsidR="009621CB" w:rsidRPr="001924A1" w:rsidRDefault="009621CB" w:rsidP="009621CB">
      <w:pPr>
        <w:pStyle w:val="PL"/>
        <w:rPr>
          <w:color w:val="808080"/>
        </w:rPr>
      </w:pPr>
      <w:r w:rsidRPr="001924A1">
        <w:t xml:space="preserve">    msgA-RSRP-Threshold-r17               RSRP-Range                                                </w:t>
      </w:r>
      <w:r w:rsidRPr="001924A1">
        <w:rPr>
          <w:color w:val="993366"/>
        </w:rPr>
        <w:t>OPTIONAL</w:t>
      </w:r>
      <w:r w:rsidRPr="001924A1">
        <w:t xml:space="preserve">, </w:t>
      </w:r>
      <w:r w:rsidRPr="001924A1">
        <w:rPr>
          <w:color w:val="808080"/>
        </w:rPr>
        <w:t>-- Need R</w:t>
      </w:r>
    </w:p>
    <w:p w14:paraId="4C84C0EF" w14:textId="77777777" w:rsidR="009621CB" w:rsidRPr="001924A1" w:rsidRDefault="009621CB" w:rsidP="009621CB">
      <w:pPr>
        <w:pStyle w:val="PL"/>
        <w:rPr>
          <w:color w:val="808080"/>
        </w:rPr>
      </w:pPr>
      <w:r w:rsidRPr="001924A1">
        <w:t xml:space="preserve">    rsrp-ThresholdSSB-r17                 RSRP-Range                                                </w:t>
      </w:r>
      <w:r w:rsidRPr="001924A1">
        <w:rPr>
          <w:color w:val="993366"/>
        </w:rPr>
        <w:t>OPTIONAL</w:t>
      </w:r>
      <w:r w:rsidRPr="001924A1">
        <w:t xml:space="preserve">, </w:t>
      </w:r>
      <w:r w:rsidRPr="001924A1">
        <w:rPr>
          <w:color w:val="808080"/>
        </w:rPr>
        <w:t>-- Need R</w:t>
      </w:r>
    </w:p>
    <w:p w14:paraId="1BEA69C4" w14:textId="77777777" w:rsidR="009621CB" w:rsidRPr="001924A1" w:rsidRDefault="009621CB" w:rsidP="009621CB">
      <w:pPr>
        <w:pStyle w:val="PL"/>
        <w:rPr>
          <w:color w:val="808080"/>
        </w:rPr>
      </w:pPr>
      <w:r w:rsidRPr="001924A1">
        <w:t xml:space="preserve">    deltaPreamble-r17                     </w:t>
      </w:r>
      <w:r w:rsidRPr="001924A1">
        <w:rPr>
          <w:color w:val="993366"/>
        </w:rPr>
        <w:t>INTEGER</w:t>
      </w:r>
      <w:r w:rsidRPr="001924A1">
        <w:t xml:space="preserve"> (-1..6)                                           </w:t>
      </w:r>
      <w:r w:rsidRPr="001924A1">
        <w:rPr>
          <w:color w:val="993366"/>
        </w:rPr>
        <w:t>OPTIONAL</w:t>
      </w:r>
      <w:r w:rsidRPr="001924A1">
        <w:t xml:space="preserve">, </w:t>
      </w:r>
      <w:r w:rsidRPr="001924A1">
        <w:rPr>
          <w:color w:val="808080"/>
        </w:rPr>
        <w:t>-- Need R</w:t>
      </w:r>
    </w:p>
    <w:p w14:paraId="0AE84EFC" w14:textId="77777777" w:rsidR="009621CB" w:rsidRPr="001924A1" w:rsidRDefault="009621CB" w:rsidP="009621CB">
      <w:pPr>
        <w:pStyle w:val="PL"/>
      </w:pPr>
      <w:r w:rsidRPr="001924A1">
        <w:t xml:space="preserve">    ...</w:t>
      </w:r>
    </w:p>
    <w:p w14:paraId="0D2AD7AA" w14:textId="77777777" w:rsidR="009621CB" w:rsidRPr="001924A1" w:rsidRDefault="009621CB" w:rsidP="009621CB">
      <w:pPr>
        <w:pStyle w:val="PL"/>
      </w:pPr>
      <w:r w:rsidRPr="001924A1">
        <w:t>}</w:t>
      </w:r>
    </w:p>
    <w:p w14:paraId="3FA05E7D" w14:textId="77777777" w:rsidR="009621CB" w:rsidRPr="001924A1" w:rsidRDefault="009621CB" w:rsidP="009621CB">
      <w:pPr>
        <w:pStyle w:val="PL"/>
      </w:pPr>
    </w:p>
    <w:p w14:paraId="0655B110" w14:textId="77777777" w:rsidR="009621CB" w:rsidRPr="001924A1" w:rsidRDefault="009621CB" w:rsidP="009621CB">
      <w:pPr>
        <w:pStyle w:val="PL"/>
        <w:rPr>
          <w:color w:val="808080"/>
        </w:rPr>
      </w:pPr>
      <w:r w:rsidRPr="001924A1">
        <w:rPr>
          <w:color w:val="808080"/>
        </w:rPr>
        <w:t>-- TAG-FEATURECOMBINATIONPREAMBLES-STOP</w:t>
      </w:r>
    </w:p>
    <w:p w14:paraId="20766983" w14:textId="77777777" w:rsidR="009621CB" w:rsidRPr="001924A1" w:rsidRDefault="009621CB" w:rsidP="009621CB">
      <w:pPr>
        <w:pStyle w:val="PL"/>
        <w:rPr>
          <w:color w:val="808080"/>
        </w:rPr>
      </w:pPr>
      <w:r w:rsidRPr="001924A1">
        <w:rPr>
          <w:color w:val="808080"/>
        </w:rPr>
        <w:t>-- ASN1STOP</w:t>
      </w:r>
    </w:p>
    <w:p w14:paraId="79BA90FE" w14:textId="77777777" w:rsidR="009621CB" w:rsidRPr="001924A1" w:rsidRDefault="009621CB" w:rsidP="009621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21CB" w:rsidRPr="001924A1" w14:paraId="4D3683C4" w14:textId="77777777" w:rsidTr="00F463A8">
        <w:tc>
          <w:tcPr>
            <w:tcW w:w="14173" w:type="dxa"/>
            <w:tcBorders>
              <w:top w:val="single" w:sz="4" w:space="0" w:color="auto"/>
              <w:left w:val="single" w:sz="4" w:space="0" w:color="auto"/>
              <w:bottom w:val="single" w:sz="4" w:space="0" w:color="auto"/>
              <w:right w:val="single" w:sz="4" w:space="0" w:color="auto"/>
            </w:tcBorders>
          </w:tcPr>
          <w:p w14:paraId="05594847" w14:textId="77777777" w:rsidR="009621CB" w:rsidRPr="001924A1" w:rsidRDefault="009621CB" w:rsidP="00F463A8">
            <w:pPr>
              <w:pStyle w:val="TAH"/>
              <w:rPr>
                <w:szCs w:val="22"/>
                <w:lang w:eastAsia="sv-SE"/>
              </w:rPr>
            </w:pPr>
            <w:proofErr w:type="spellStart"/>
            <w:r w:rsidRPr="001924A1">
              <w:rPr>
                <w:i/>
              </w:rPr>
              <w:lastRenderedPageBreak/>
              <w:t>FeatureCombinationPreambles</w:t>
            </w:r>
            <w:proofErr w:type="spellEnd"/>
            <w:r w:rsidRPr="001924A1">
              <w:rPr>
                <w:i/>
                <w:szCs w:val="22"/>
                <w:lang w:eastAsia="sv-SE"/>
              </w:rPr>
              <w:t xml:space="preserve"> </w:t>
            </w:r>
            <w:r w:rsidRPr="001924A1">
              <w:rPr>
                <w:szCs w:val="22"/>
                <w:lang w:eastAsia="sv-SE"/>
              </w:rPr>
              <w:t>field descriptions</w:t>
            </w:r>
          </w:p>
        </w:tc>
      </w:tr>
      <w:tr w:rsidR="009621CB" w:rsidRPr="001924A1" w14:paraId="536D6C1D" w14:textId="77777777" w:rsidTr="00F463A8">
        <w:tc>
          <w:tcPr>
            <w:tcW w:w="14173" w:type="dxa"/>
            <w:tcBorders>
              <w:top w:val="single" w:sz="4" w:space="0" w:color="auto"/>
              <w:left w:val="single" w:sz="4" w:space="0" w:color="auto"/>
              <w:bottom w:val="single" w:sz="4" w:space="0" w:color="auto"/>
              <w:right w:val="single" w:sz="4" w:space="0" w:color="auto"/>
            </w:tcBorders>
            <w:hideMark/>
          </w:tcPr>
          <w:p w14:paraId="3F69C3FB" w14:textId="77777777" w:rsidR="009621CB" w:rsidRPr="001924A1" w:rsidRDefault="009621CB" w:rsidP="00F463A8">
            <w:pPr>
              <w:pStyle w:val="TAL"/>
              <w:rPr>
                <w:szCs w:val="22"/>
                <w:lang w:eastAsia="sv-SE"/>
              </w:rPr>
            </w:pPr>
            <w:proofErr w:type="spellStart"/>
            <w:r w:rsidRPr="001924A1">
              <w:rPr>
                <w:b/>
                <w:i/>
                <w:szCs w:val="22"/>
                <w:lang w:eastAsia="sv-SE"/>
              </w:rPr>
              <w:t>deltaPreamble</w:t>
            </w:r>
            <w:proofErr w:type="spellEnd"/>
          </w:p>
          <w:p w14:paraId="57903C7D" w14:textId="77777777" w:rsidR="009621CB" w:rsidRPr="001924A1" w:rsidRDefault="009621CB" w:rsidP="00F463A8">
            <w:pPr>
              <w:pStyle w:val="TAL"/>
              <w:rPr>
                <w:szCs w:val="22"/>
                <w:lang w:eastAsia="sv-SE"/>
              </w:rPr>
            </w:pPr>
            <w:r w:rsidRPr="001924A1">
              <w:rPr>
                <w:szCs w:val="22"/>
                <w:lang w:eastAsia="sv-SE"/>
              </w:rPr>
              <w:t xml:space="preserve">Power offset between msg3 or </w:t>
            </w:r>
            <w:proofErr w:type="spellStart"/>
            <w:r w:rsidRPr="001924A1">
              <w:rPr>
                <w:szCs w:val="22"/>
                <w:lang w:eastAsia="sv-SE"/>
              </w:rPr>
              <w:t>msgA</w:t>
            </w:r>
            <w:proofErr w:type="spellEnd"/>
            <w:r w:rsidRPr="001924A1">
              <w:rPr>
                <w:szCs w:val="22"/>
                <w:lang w:eastAsia="sv-SE"/>
              </w:rPr>
              <w:t xml:space="preserve">-PUSCH and RACH preamble transmission. If configured, this parameter overrides </w:t>
            </w:r>
            <w:r w:rsidRPr="001924A1">
              <w:rPr>
                <w:i/>
                <w:iCs/>
                <w:szCs w:val="22"/>
                <w:lang w:eastAsia="sv-SE"/>
              </w:rPr>
              <w:t>msg3-DeltaPreamble</w:t>
            </w:r>
            <w:r w:rsidRPr="001924A1">
              <w:rPr>
                <w:szCs w:val="22"/>
                <w:lang w:eastAsia="sv-SE"/>
              </w:rPr>
              <w:t xml:space="preserve"> or </w:t>
            </w:r>
            <w:proofErr w:type="spellStart"/>
            <w:r w:rsidRPr="001924A1">
              <w:rPr>
                <w:i/>
                <w:iCs/>
                <w:szCs w:val="22"/>
                <w:lang w:eastAsia="sv-SE"/>
              </w:rPr>
              <w:t>msgA-DeltaPreamble</w:t>
            </w:r>
            <w:proofErr w:type="spellEnd"/>
            <w:r w:rsidRPr="001924A1">
              <w:rPr>
                <w:szCs w:val="22"/>
                <w:lang w:eastAsia="sv-SE"/>
              </w:rPr>
              <w:t xml:space="preserve">, Actual value = field value * 2 [dB] (see TS 38.213 [13], clause 7.1). If </w:t>
            </w:r>
            <w:proofErr w:type="spellStart"/>
            <w:r w:rsidRPr="001924A1">
              <w:rPr>
                <w:i/>
                <w:iCs/>
                <w:szCs w:val="22"/>
                <w:lang w:eastAsia="sv-SE"/>
              </w:rPr>
              <w:t>msgA-DeltaPreamble</w:t>
            </w:r>
            <w:proofErr w:type="spellEnd"/>
            <w:r w:rsidRPr="001924A1">
              <w:rPr>
                <w:szCs w:val="22"/>
                <w:lang w:eastAsia="sv-SE"/>
              </w:rPr>
              <w:t xml:space="preserve"> is configured in </w:t>
            </w:r>
            <w:r w:rsidRPr="001924A1">
              <w:rPr>
                <w:i/>
                <w:iCs/>
                <w:szCs w:val="22"/>
                <w:lang w:eastAsia="sv-SE"/>
              </w:rPr>
              <w:t>separateMsgA-PUSCH-Config-r17</w:t>
            </w:r>
            <w:r w:rsidRPr="001924A1">
              <w:rPr>
                <w:szCs w:val="22"/>
                <w:lang w:eastAsia="sv-SE"/>
              </w:rPr>
              <w:t>, this field is absent.</w:t>
            </w:r>
          </w:p>
        </w:tc>
      </w:tr>
      <w:tr w:rsidR="009621CB" w:rsidRPr="001924A1" w14:paraId="71438F40" w14:textId="77777777" w:rsidTr="00F463A8">
        <w:tc>
          <w:tcPr>
            <w:tcW w:w="14173" w:type="dxa"/>
            <w:tcBorders>
              <w:top w:val="single" w:sz="4" w:space="0" w:color="auto"/>
              <w:left w:val="single" w:sz="4" w:space="0" w:color="auto"/>
              <w:bottom w:val="single" w:sz="4" w:space="0" w:color="auto"/>
              <w:right w:val="single" w:sz="4" w:space="0" w:color="auto"/>
            </w:tcBorders>
          </w:tcPr>
          <w:p w14:paraId="27D9732C" w14:textId="77777777" w:rsidR="009621CB" w:rsidRPr="001924A1" w:rsidRDefault="009621CB" w:rsidP="00F463A8">
            <w:pPr>
              <w:pStyle w:val="TAL"/>
              <w:rPr>
                <w:szCs w:val="22"/>
                <w:lang w:eastAsia="sv-SE"/>
              </w:rPr>
            </w:pPr>
            <w:proofErr w:type="spellStart"/>
            <w:r w:rsidRPr="001924A1">
              <w:rPr>
                <w:b/>
                <w:i/>
                <w:szCs w:val="22"/>
                <w:lang w:eastAsia="sv-SE"/>
              </w:rPr>
              <w:t>featureCombination</w:t>
            </w:r>
            <w:proofErr w:type="spellEnd"/>
          </w:p>
          <w:p w14:paraId="5C242245" w14:textId="77777777" w:rsidR="009621CB" w:rsidRPr="001924A1" w:rsidRDefault="009621CB" w:rsidP="00F463A8">
            <w:pPr>
              <w:pStyle w:val="TAL"/>
              <w:rPr>
                <w:b/>
                <w:i/>
                <w:szCs w:val="22"/>
                <w:lang w:eastAsia="sv-SE"/>
              </w:rPr>
            </w:pPr>
            <w:r w:rsidRPr="001924A1">
              <w:rPr>
                <w:szCs w:val="22"/>
                <w:lang w:eastAsia="sv-SE"/>
              </w:rPr>
              <w:t>Indicates which combination of features that the preambles indicated by this IE are associated with.</w:t>
            </w:r>
            <w:r w:rsidRPr="001924A1">
              <w:rPr>
                <w:rFonts w:eastAsia="宋体"/>
                <w:lang w:eastAsia="zh-CN"/>
              </w:rPr>
              <w:t xml:space="preserve"> </w:t>
            </w:r>
            <w:bookmarkStart w:id="16" w:name="_Hlk103939536"/>
            <w:r w:rsidRPr="001924A1">
              <w:rPr>
                <w:rFonts w:eastAsia="宋体"/>
                <w:lang w:eastAsia="zh-CN"/>
              </w:rPr>
              <w:t xml:space="preserve">Network ensures that </w:t>
            </w:r>
            <w:r w:rsidRPr="001924A1">
              <w:rPr>
                <w:rFonts w:eastAsia="宋体"/>
              </w:rPr>
              <w:t xml:space="preserve">at least one field within the </w:t>
            </w:r>
            <w:proofErr w:type="spellStart"/>
            <w:r w:rsidRPr="001924A1">
              <w:rPr>
                <w:rFonts w:eastAsia="宋体"/>
                <w:i/>
              </w:rPr>
              <w:t>featureCombination</w:t>
            </w:r>
            <w:proofErr w:type="spellEnd"/>
            <w:r w:rsidRPr="001924A1">
              <w:rPr>
                <w:rFonts w:eastAsia="宋体"/>
              </w:rPr>
              <w:t xml:space="preserve"> is configured. </w:t>
            </w:r>
            <w:r w:rsidRPr="001924A1">
              <w:rPr>
                <w:rFonts w:eastAsia="宋体"/>
                <w:lang w:eastAsia="zh-CN"/>
              </w:rPr>
              <w:t xml:space="preserve">The UE ignores a RACH resource defined by this </w:t>
            </w:r>
            <w:proofErr w:type="spellStart"/>
            <w:r w:rsidRPr="001924A1">
              <w:rPr>
                <w:i/>
                <w:iCs/>
              </w:rPr>
              <w:t>FeatureCombinationPreambles</w:t>
            </w:r>
            <w:proofErr w:type="spellEnd"/>
            <w:r w:rsidRPr="001924A1">
              <w:rPr>
                <w:rFonts w:eastAsia="宋体"/>
                <w:lang w:eastAsia="zh-CN"/>
              </w:rPr>
              <w:t xml:space="preserve"> if any feature within the </w:t>
            </w:r>
            <w:proofErr w:type="spellStart"/>
            <w:r w:rsidRPr="001924A1">
              <w:rPr>
                <w:rFonts w:eastAsia="宋体"/>
                <w:i/>
                <w:iCs/>
                <w:lang w:eastAsia="zh-CN"/>
              </w:rPr>
              <w:t>featureCombination</w:t>
            </w:r>
            <w:proofErr w:type="spellEnd"/>
            <w:r w:rsidRPr="001924A1">
              <w:rPr>
                <w:rFonts w:eastAsia="宋体"/>
                <w:lang w:eastAsia="zh-CN"/>
              </w:rPr>
              <w:t xml:space="preserve"> is not supported by the UE or </w:t>
            </w:r>
            <w:r w:rsidRPr="001924A1">
              <w:rPr>
                <w:lang w:eastAsia="zh-CN"/>
              </w:rPr>
              <w:t xml:space="preserve">if any of the spare fields within the </w:t>
            </w:r>
            <w:proofErr w:type="spellStart"/>
            <w:r w:rsidRPr="001924A1">
              <w:rPr>
                <w:i/>
                <w:iCs/>
                <w:lang w:eastAsia="zh-CN"/>
              </w:rPr>
              <w:t>featureCombination</w:t>
            </w:r>
            <w:proofErr w:type="spellEnd"/>
            <w:r w:rsidRPr="001924A1">
              <w:rPr>
                <w:lang w:eastAsia="zh-CN"/>
              </w:rPr>
              <w:t xml:space="preserve"> is set to </w:t>
            </w:r>
            <w:r w:rsidRPr="001924A1">
              <w:rPr>
                <w:i/>
                <w:lang w:eastAsia="zh-CN"/>
              </w:rPr>
              <w:t>true</w:t>
            </w:r>
            <w:bookmarkEnd w:id="16"/>
            <w:r w:rsidRPr="001924A1">
              <w:rPr>
                <w:rFonts w:eastAsia="宋体"/>
                <w:lang w:eastAsia="zh-CN"/>
              </w:rPr>
              <w:t>.</w:t>
            </w:r>
          </w:p>
        </w:tc>
      </w:tr>
      <w:tr w:rsidR="009621CB" w:rsidRPr="001924A1" w14:paraId="6D865DE4" w14:textId="77777777" w:rsidTr="00F463A8">
        <w:tc>
          <w:tcPr>
            <w:tcW w:w="14173" w:type="dxa"/>
            <w:tcBorders>
              <w:top w:val="single" w:sz="4" w:space="0" w:color="auto"/>
              <w:left w:val="single" w:sz="4" w:space="0" w:color="auto"/>
              <w:bottom w:val="single" w:sz="4" w:space="0" w:color="auto"/>
              <w:right w:val="single" w:sz="4" w:space="0" w:color="auto"/>
            </w:tcBorders>
          </w:tcPr>
          <w:p w14:paraId="47DB7074" w14:textId="77777777" w:rsidR="009621CB" w:rsidRPr="001924A1" w:rsidRDefault="009621CB" w:rsidP="00F463A8">
            <w:pPr>
              <w:pStyle w:val="TAL"/>
              <w:rPr>
                <w:szCs w:val="22"/>
                <w:lang w:eastAsia="sv-SE"/>
              </w:rPr>
            </w:pPr>
            <w:proofErr w:type="spellStart"/>
            <w:r w:rsidRPr="001924A1">
              <w:rPr>
                <w:b/>
                <w:i/>
                <w:szCs w:val="22"/>
                <w:lang w:eastAsia="sv-SE"/>
              </w:rPr>
              <w:t>messagePowerOffsetGroupB</w:t>
            </w:r>
            <w:proofErr w:type="spellEnd"/>
          </w:p>
          <w:p w14:paraId="4875E2B0" w14:textId="77777777" w:rsidR="009621CB" w:rsidRPr="001924A1" w:rsidRDefault="009621CB" w:rsidP="00F463A8">
            <w:pPr>
              <w:pStyle w:val="TAL"/>
              <w:rPr>
                <w:b/>
                <w:i/>
                <w:szCs w:val="22"/>
                <w:lang w:eastAsia="sv-SE"/>
              </w:rPr>
            </w:pPr>
            <w:r w:rsidRPr="001924A1">
              <w:rPr>
                <w:szCs w:val="22"/>
                <w:lang w:eastAsia="sv-SE"/>
              </w:rPr>
              <w:t xml:space="preserve">Threshold for preamble selection. Value is in </w:t>
            </w:r>
            <w:proofErr w:type="spellStart"/>
            <w:r w:rsidRPr="001924A1">
              <w:rPr>
                <w:szCs w:val="22"/>
                <w:lang w:eastAsia="sv-SE"/>
              </w:rPr>
              <w:t>dB.</w:t>
            </w:r>
            <w:proofErr w:type="spellEnd"/>
            <w:r w:rsidRPr="001924A1">
              <w:rPr>
                <w:szCs w:val="22"/>
                <w:lang w:eastAsia="sv-SE"/>
              </w:rPr>
              <w:t xml:space="preserve"> Value </w:t>
            </w:r>
            <w:proofErr w:type="spellStart"/>
            <w:r w:rsidRPr="001924A1">
              <w:rPr>
                <w:i/>
                <w:szCs w:val="22"/>
                <w:lang w:eastAsia="sv-SE"/>
              </w:rPr>
              <w:t>minusinfinity</w:t>
            </w:r>
            <w:proofErr w:type="spellEnd"/>
            <w:r w:rsidRPr="001924A1">
              <w:rPr>
                <w:szCs w:val="22"/>
                <w:lang w:eastAsia="sv-SE"/>
              </w:rPr>
              <w:t xml:space="preserve"> corresponds to –infinity. Value </w:t>
            </w:r>
            <w:r w:rsidRPr="001924A1">
              <w:rPr>
                <w:i/>
                <w:szCs w:val="22"/>
                <w:lang w:eastAsia="sv-SE"/>
              </w:rPr>
              <w:t>dB0</w:t>
            </w:r>
            <w:r w:rsidRPr="001924A1">
              <w:rPr>
                <w:szCs w:val="22"/>
                <w:lang w:eastAsia="sv-SE"/>
              </w:rPr>
              <w:t xml:space="preserve"> corresponds to 0 dB, </w:t>
            </w:r>
            <w:r w:rsidRPr="001924A1">
              <w:rPr>
                <w:i/>
                <w:szCs w:val="22"/>
                <w:lang w:eastAsia="sv-SE"/>
              </w:rPr>
              <w:t>dB5</w:t>
            </w:r>
            <w:r w:rsidRPr="001924A1">
              <w:rPr>
                <w:szCs w:val="22"/>
                <w:lang w:eastAsia="sv-SE"/>
              </w:rPr>
              <w:t xml:space="preserve"> corresponds to 5 dB and so on (see TS 38.321 [3], clause 5.1.2).</w:t>
            </w:r>
          </w:p>
        </w:tc>
      </w:tr>
      <w:tr w:rsidR="009621CB" w:rsidRPr="001924A1" w14:paraId="098681BC" w14:textId="77777777" w:rsidTr="00F463A8">
        <w:tc>
          <w:tcPr>
            <w:tcW w:w="14173" w:type="dxa"/>
            <w:tcBorders>
              <w:top w:val="single" w:sz="4" w:space="0" w:color="auto"/>
              <w:left w:val="single" w:sz="4" w:space="0" w:color="auto"/>
              <w:bottom w:val="single" w:sz="4" w:space="0" w:color="auto"/>
              <w:right w:val="single" w:sz="4" w:space="0" w:color="auto"/>
            </w:tcBorders>
          </w:tcPr>
          <w:p w14:paraId="56CCD981" w14:textId="77777777" w:rsidR="009621CB" w:rsidRPr="001924A1" w:rsidRDefault="009621CB" w:rsidP="00F463A8">
            <w:pPr>
              <w:pStyle w:val="TAL"/>
              <w:rPr>
                <w:b/>
                <w:i/>
                <w:szCs w:val="22"/>
                <w:lang w:eastAsia="sv-SE"/>
              </w:rPr>
            </w:pPr>
            <w:proofErr w:type="spellStart"/>
            <w:r w:rsidRPr="001924A1">
              <w:rPr>
                <w:b/>
                <w:i/>
                <w:szCs w:val="22"/>
                <w:lang w:eastAsia="sv-SE"/>
              </w:rPr>
              <w:t>msgA</w:t>
            </w:r>
            <w:proofErr w:type="spellEnd"/>
            <w:r w:rsidRPr="001924A1">
              <w:rPr>
                <w:b/>
                <w:i/>
                <w:szCs w:val="22"/>
                <w:lang w:eastAsia="sv-SE"/>
              </w:rPr>
              <w:t>-RSRP-Threshold</w:t>
            </w:r>
          </w:p>
          <w:p w14:paraId="0BC11670" w14:textId="77777777" w:rsidR="009621CB" w:rsidRPr="001924A1" w:rsidRDefault="009621CB" w:rsidP="00F463A8">
            <w:pPr>
              <w:pStyle w:val="TAL"/>
              <w:rPr>
                <w:b/>
                <w:i/>
                <w:szCs w:val="22"/>
                <w:lang w:eastAsia="sv-SE"/>
              </w:rPr>
            </w:pPr>
            <w:r w:rsidRPr="001924A1">
              <w:rPr>
                <w:szCs w:val="22"/>
                <w:lang w:eastAsia="sv-SE"/>
              </w:rPr>
              <w:t xml:space="preserve">The UE selects 2-step random access type to perform random access based on this threshold (see TS 38.321 [3], clause 5.1.1). This field is only present if </w:t>
            </w:r>
            <w:r w:rsidRPr="001924A1">
              <w:rPr>
                <w:rFonts w:cs="Arial"/>
                <w:szCs w:val="22"/>
                <w:lang w:eastAsia="sv-SE"/>
              </w:rPr>
              <w:t>both</w:t>
            </w:r>
            <w:r w:rsidRPr="001924A1">
              <w:rPr>
                <w:szCs w:val="22"/>
                <w:lang w:eastAsia="sv-SE"/>
              </w:rPr>
              <w:t xml:space="preserve"> 2-step and 4-step RA type are configured for the concerned feature combination in the BWP. If configured, this parameter overrides </w:t>
            </w:r>
            <w:r w:rsidRPr="001924A1">
              <w:rPr>
                <w:i/>
                <w:iCs/>
                <w:szCs w:val="22"/>
                <w:lang w:eastAsia="sv-SE"/>
              </w:rPr>
              <w:t>msgA-RSRP-Threshold-r16</w:t>
            </w:r>
            <w:r w:rsidRPr="001924A1">
              <w:rPr>
                <w:szCs w:val="22"/>
                <w:lang w:eastAsia="sv-SE"/>
              </w:rPr>
              <w:t xml:space="preserve">. If absent, the UE applies </w:t>
            </w:r>
            <w:r w:rsidRPr="001924A1">
              <w:rPr>
                <w:i/>
                <w:iCs/>
                <w:szCs w:val="22"/>
                <w:lang w:eastAsia="sv-SE"/>
              </w:rPr>
              <w:t>msgA-RSRP-Threshold-r16</w:t>
            </w:r>
            <w:r w:rsidRPr="001924A1">
              <w:rPr>
                <w:szCs w:val="22"/>
                <w:lang w:eastAsia="sv-SE"/>
              </w:rPr>
              <w:t>, if configured</w:t>
            </w:r>
          </w:p>
        </w:tc>
      </w:tr>
      <w:tr w:rsidR="009621CB" w:rsidRPr="001924A1" w14:paraId="0AF812E7" w14:textId="77777777" w:rsidTr="00F463A8">
        <w:tc>
          <w:tcPr>
            <w:tcW w:w="14173" w:type="dxa"/>
            <w:tcBorders>
              <w:top w:val="single" w:sz="4" w:space="0" w:color="auto"/>
              <w:left w:val="single" w:sz="4" w:space="0" w:color="auto"/>
              <w:bottom w:val="single" w:sz="4" w:space="0" w:color="auto"/>
              <w:right w:val="single" w:sz="4" w:space="0" w:color="auto"/>
            </w:tcBorders>
          </w:tcPr>
          <w:p w14:paraId="082BC1DF" w14:textId="77777777" w:rsidR="009621CB" w:rsidRPr="001924A1" w:rsidRDefault="009621CB" w:rsidP="00F463A8">
            <w:pPr>
              <w:pStyle w:val="TAL"/>
              <w:rPr>
                <w:b/>
                <w:i/>
                <w:szCs w:val="22"/>
                <w:lang w:eastAsia="sv-SE"/>
              </w:rPr>
            </w:pPr>
            <w:proofErr w:type="spellStart"/>
            <w:r w:rsidRPr="001924A1">
              <w:rPr>
                <w:b/>
                <w:i/>
                <w:szCs w:val="22"/>
                <w:lang w:eastAsia="sv-SE"/>
              </w:rPr>
              <w:t>numberOfPreamblesPerSSB-ForThisPartition</w:t>
            </w:r>
            <w:proofErr w:type="spellEnd"/>
          </w:p>
          <w:p w14:paraId="11B940CF" w14:textId="77777777" w:rsidR="009621CB" w:rsidRPr="001924A1" w:rsidRDefault="009621CB" w:rsidP="00F463A8">
            <w:pPr>
              <w:pStyle w:val="TAL"/>
              <w:rPr>
                <w:b/>
                <w:i/>
                <w:szCs w:val="22"/>
                <w:lang w:eastAsia="sv-SE"/>
              </w:rPr>
            </w:pPr>
            <w:r w:rsidRPr="001924A1">
              <w:rPr>
                <w:bCs/>
                <w:iCs/>
                <w:szCs w:val="22"/>
                <w:lang w:eastAsia="sv-SE"/>
              </w:rPr>
              <w:t>It determines how many consecutive preambles are associated to the Feature Combination starting from the starting preamble(s) per SSB.</w:t>
            </w:r>
          </w:p>
        </w:tc>
      </w:tr>
      <w:tr w:rsidR="009621CB" w:rsidRPr="001924A1" w14:paraId="5C38E5F2" w14:textId="77777777" w:rsidTr="00F463A8">
        <w:tc>
          <w:tcPr>
            <w:tcW w:w="14173" w:type="dxa"/>
            <w:tcBorders>
              <w:top w:val="single" w:sz="4" w:space="0" w:color="auto"/>
              <w:left w:val="single" w:sz="4" w:space="0" w:color="auto"/>
              <w:bottom w:val="single" w:sz="4" w:space="0" w:color="auto"/>
              <w:right w:val="single" w:sz="4" w:space="0" w:color="auto"/>
            </w:tcBorders>
          </w:tcPr>
          <w:p w14:paraId="69F9E941" w14:textId="77777777" w:rsidR="009621CB" w:rsidRPr="001924A1" w:rsidRDefault="009621CB" w:rsidP="00F463A8">
            <w:pPr>
              <w:pStyle w:val="TAL"/>
              <w:rPr>
                <w:b/>
                <w:i/>
                <w:szCs w:val="22"/>
                <w:lang w:eastAsia="sv-SE"/>
              </w:rPr>
            </w:pPr>
            <w:proofErr w:type="spellStart"/>
            <w:r w:rsidRPr="001924A1">
              <w:rPr>
                <w:b/>
                <w:i/>
                <w:szCs w:val="22"/>
                <w:lang w:eastAsia="sv-SE"/>
              </w:rPr>
              <w:t>numberOfRA-PreamblesGroupA</w:t>
            </w:r>
            <w:proofErr w:type="spellEnd"/>
          </w:p>
          <w:p w14:paraId="33764B70" w14:textId="77777777" w:rsidR="009621CB" w:rsidRPr="001924A1" w:rsidRDefault="009621CB" w:rsidP="00F463A8">
            <w:pPr>
              <w:pStyle w:val="TAL"/>
              <w:rPr>
                <w:b/>
                <w:i/>
                <w:szCs w:val="22"/>
                <w:lang w:eastAsia="sv-SE"/>
              </w:rPr>
            </w:pPr>
            <w:r w:rsidRPr="001924A1">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9621CB" w:rsidRPr="001924A1" w14:paraId="0C569734" w14:textId="77777777" w:rsidTr="00F463A8">
        <w:tc>
          <w:tcPr>
            <w:tcW w:w="14173" w:type="dxa"/>
            <w:tcBorders>
              <w:top w:val="single" w:sz="4" w:space="0" w:color="auto"/>
              <w:left w:val="single" w:sz="4" w:space="0" w:color="auto"/>
              <w:bottom w:val="single" w:sz="4" w:space="0" w:color="auto"/>
              <w:right w:val="single" w:sz="4" w:space="0" w:color="auto"/>
            </w:tcBorders>
          </w:tcPr>
          <w:p w14:paraId="0DDA6217" w14:textId="77777777" w:rsidR="009621CB" w:rsidRPr="001924A1" w:rsidRDefault="009621CB" w:rsidP="00F463A8">
            <w:pPr>
              <w:pStyle w:val="TAL"/>
              <w:rPr>
                <w:szCs w:val="22"/>
                <w:lang w:eastAsia="sv-SE"/>
              </w:rPr>
            </w:pPr>
            <w:r w:rsidRPr="001924A1">
              <w:rPr>
                <w:b/>
                <w:i/>
                <w:szCs w:val="22"/>
                <w:lang w:eastAsia="sv-SE"/>
              </w:rPr>
              <w:t>ra-</w:t>
            </w:r>
            <w:proofErr w:type="spellStart"/>
            <w:r w:rsidRPr="001924A1">
              <w:rPr>
                <w:b/>
                <w:i/>
                <w:szCs w:val="22"/>
                <w:lang w:eastAsia="sv-SE"/>
              </w:rPr>
              <w:t>SizeGroupA</w:t>
            </w:r>
            <w:proofErr w:type="spellEnd"/>
          </w:p>
          <w:p w14:paraId="0DF1B26C" w14:textId="77777777" w:rsidR="009621CB" w:rsidRPr="001924A1" w:rsidRDefault="009621CB" w:rsidP="00F463A8">
            <w:pPr>
              <w:pStyle w:val="TAL"/>
              <w:rPr>
                <w:b/>
                <w:i/>
                <w:szCs w:val="22"/>
                <w:lang w:eastAsia="sv-SE"/>
              </w:rPr>
            </w:pPr>
            <w:r w:rsidRPr="001924A1">
              <w:rPr>
                <w:szCs w:val="22"/>
                <w:lang w:eastAsia="sv-SE"/>
              </w:rPr>
              <w:t xml:space="preserve">Transport Blocks size threshold in bits below which the UE shall use a contention-based RA preamble of group A. (see TS 38.321 [3], clause 5.1.2). If this feature combination preambles are associated to a </w:t>
            </w:r>
            <w:r w:rsidRPr="001924A1">
              <w:rPr>
                <w:i/>
                <w:iCs/>
                <w:szCs w:val="22"/>
                <w:lang w:eastAsia="sv-SE"/>
              </w:rPr>
              <w:t>RACH-</w:t>
            </w:r>
            <w:proofErr w:type="spellStart"/>
            <w:r w:rsidRPr="001924A1">
              <w:rPr>
                <w:i/>
                <w:iCs/>
                <w:szCs w:val="22"/>
                <w:lang w:eastAsia="sv-SE"/>
              </w:rPr>
              <w:t>ConfigCommon</w:t>
            </w:r>
            <w:proofErr w:type="spellEnd"/>
            <w:r w:rsidRPr="001924A1">
              <w:rPr>
                <w:i/>
                <w:iCs/>
                <w:szCs w:val="22"/>
                <w:lang w:eastAsia="sv-SE"/>
              </w:rPr>
              <w:t>-</w:t>
            </w:r>
            <w:proofErr w:type="spellStart"/>
            <w:r w:rsidRPr="001924A1">
              <w:rPr>
                <w:i/>
                <w:iCs/>
                <w:szCs w:val="22"/>
                <w:lang w:eastAsia="sv-SE"/>
              </w:rPr>
              <w:t>twostepRA</w:t>
            </w:r>
            <w:proofErr w:type="spellEnd"/>
            <w:r w:rsidRPr="001924A1">
              <w:rPr>
                <w:szCs w:val="22"/>
                <w:lang w:eastAsia="sv-SE"/>
              </w:rPr>
              <w:t xml:space="preserve">, this field correspond to </w:t>
            </w:r>
            <w:r w:rsidRPr="001924A1">
              <w:rPr>
                <w:i/>
                <w:iCs/>
                <w:szCs w:val="22"/>
                <w:lang w:eastAsia="sv-SE"/>
              </w:rPr>
              <w:t>ra-</w:t>
            </w:r>
            <w:proofErr w:type="spellStart"/>
            <w:r w:rsidRPr="001924A1">
              <w:rPr>
                <w:i/>
                <w:iCs/>
                <w:szCs w:val="22"/>
                <w:lang w:eastAsia="sv-SE"/>
              </w:rPr>
              <w:t>MsgA</w:t>
            </w:r>
            <w:proofErr w:type="spellEnd"/>
            <w:r w:rsidRPr="001924A1">
              <w:rPr>
                <w:i/>
                <w:iCs/>
                <w:szCs w:val="22"/>
                <w:lang w:eastAsia="sv-SE"/>
              </w:rPr>
              <w:t>-</w:t>
            </w:r>
            <w:proofErr w:type="spellStart"/>
            <w:r w:rsidRPr="001924A1">
              <w:rPr>
                <w:i/>
                <w:iCs/>
                <w:szCs w:val="22"/>
                <w:lang w:eastAsia="sv-SE"/>
              </w:rPr>
              <w:t>SizeGroupA</w:t>
            </w:r>
            <w:proofErr w:type="spellEnd"/>
            <w:r w:rsidRPr="001924A1">
              <w:rPr>
                <w:szCs w:val="22"/>
                <w:lang w:eastAsia="sv-SE"/>
              </w:rPr>
              <w:t xml:space="preserve">, otherwise it corresponds to </w:t>
            </w:r>
            <w:r w:rsidRPr="001924A1">
              <w:rPr>
                <w:i/>
                <w:iCs/>
                <w:szCs w:val="22"/>
                <w:lang w:eastAsia="sv-SE"/>
              </w:rPr>
              <w:t>ra-Msg3SizeGroupA</w:t>
            </w:r>
            <w:r w:rsidRPr="001924A1">
              <w:rPr>
                <w:szCs w:val="22"/>
                <w:lang w:eastAsia="sv-SE"/>
              </w:rPr>
              <w:t>.</w:t>
            </w:r>
          </w:p>
        </w:tc>
      </w:tr>
      <w:tr w:rsidR="009621CB" w:rsidRPr="001924A1" w14:paraId="018A079F" w14:textId="77777777" w:rsidTr="00F463A8">
        <w:tc>
          <w:tcPr>
            <w:tcW w:w="14173" w:type="dxa"/>
            <w:tcBorders>
              <w:top w:val="single" w:sz="4" w:space="0" w:color="auto"/>
              <w:left w:val="single" w:sz="4" w:space="0" w:color="auto"/>
              <w:bottom w:val="single" w:sz="4" w:space="0" w:color="auto"/>
              <w:right w:val="single" w:sz="4" w:space="0" w:color="auto"/>
            </w:tcBorders>
          </w:tcPr>
          <w:p w14:paraId="70F361AE" w14:textId="77777777" w:rsidR="009621CB" w:rsidRPr="001924A1" w:rsidRDefault="009621CB" w:rsidP="00F463A8">
            <w:pPr>
              <w:pStyle w:val="TAL"/>
              <w:rPr>
                <w:b/>
                <w:i/>
                <w:szCs w:val="22"/>
                <w:lang w:eastAsia="sv-SE"/>
              </w:rPr>
            </w:pPr>
            <w:proofErr w:type="spellStart"/>
            <w:r w:rsidRPr="001924A1">
              <w:rPr>
                <w:b/>
                <w:i/>
                <w:szCs w:val="22"/>
                <w:lang w:eastAsia="sv-SE"/>
              </w:rPr>
              <w:t>rsrp-ThresholdSSB</w:t>
            </w:r>
            <w:proofErr w:type="spellEnd"/>
          </w:p>
          <w:p w14:paraId="43F74E77" w14:textId="4FA1252C" w:rsidR="009621CB" w:rsidRPr="000B5B16" w:rsidRDefault="009621CB" w:rsidP="001D6B3E">
            <w:pPr>
              <w:pStyle w:val="TAL"/>
              <w:rPr>
                <w:szCs w:val="22"/>
                <w:lang w:eastAsia="sv-SE"/>
              </w:rPr>
            </w:pPr>
            <w:r w:rsidRPr="001924A1">
              <w:rPr>
                <w:szCs w:val="22"/>
                <w:lang w:eastAsia="sv-SE"/>
              </w:rPr>
              <w:t xml:space="preserve">UE may select the SS block and corresponding PRACH resource for path-loss estimation and (re)transmission based on SS blocks that satisfy the threshold (see TS 38.213 [13]). If this parameter is included in </w:t>
            </w:r>
            <w:proofErr w:type="spellStart"/>
            <w:r w:rsidRPr="001924A1">
              <w:rPr>
                <w:i/>
                <w:iCs/>
                <w:szCs w:val="22"/>
                <w:lang w:eastAsia="sv-SE"/>
              </w:rPr>
              <w:t>FeatureCombinationPreambles</w:t>
            </w:r>
            <w:proofErr w:type="spellEnd"/>
            <w:r w:rsidRPr="001924A1">
              <w:rPr>
                <w:szCs w:val="22"/>
                <w:lang w:eastAsia="sv-SE"/>
              </w:rPr>
              <w:t xml:space="preserve"> which is included in </w:t>
            </w:r>
            <w:r w:rsidRPr="001924A1">
              <w:rPr>
                <w:i/>
                <w:iCs/>
                <w:szCs w:val="22"/>
                <w:lang w:eastAsia="sv-SE"/>
              </w:rPr>
              <w:t>RACH-</w:t>
            </w:r>
            <w:proofErr w:type="spellStart"/>
            <w:r w:rsidRPr="001924A1">
              <w:rPr>
                <w:i/>
                <w:iCs/>
                <w:szCs w:val="22"/>
                <w:lang w:eastAsia="sv-SE"/>
              </w:rPr>
              <w:t>ConfigCommonTwoStepRA</w:t>
            </w:r>
            <w:proofErr w:type="spellEnd"/>
            <w:r w:rsidRPr="001924A1">
              <w:rPr>
                <w:szCs w:val="22"/>
                <w:lang w:eastAsia="sv-SE"/>
              </w:rPr>
              <w:t xml:space="preserve">, it corresponds to </w:t>
            </w:r>
            <w:proofErr w:type="spellStart"/>
            <w:r w:rsidRPr="001924A1">
              <w:rPr>
                <w:i/>
                <w:iCs/>
                <w:szCs w:val="22"/>
                <w:lang w:eastAsia="sv-SE"/>
              </w:rPr>
              <w:t>msgA</w:t>
            </w:r>
            <w:proofErr w:type="spellEnd"/>
            <w:r w:rsidRPr="001924A1">
              <w:rPr>
                <w:i/>
                <w:iCs/>
                <w:szCs w:val="22"/>
                <w:lang w:eastAsia="sv-SE"/>
              </w:rPr>
              <w:t>-RSRP-</w:t>
            </w:r>
            <w:proofErr w:type="spellStart"/>
            <w:r w:rsidRPr="001924A1">
              <w:rPr>
                <w:i/>
                <w:iCs/>
                <w:szCs w:val="22"/>
                <w:lang w:eastAsia="sv-SE"/>
              </w:rPr>
              <w:t>ThresholdSSB</w:t>
            </w:r>
            <w:proofErr w:type="spellEnd"/>
            <w:r w:rsidRPr="001924A1">
              <w:rPr>
                <w:szCs w:val="22"/>
                <w:lang w:eastAsia="sv-SE"/>
              </w:rPr>
              <w:t xml:space="preserve">, as defined in TS 38.321 [3]. If this parameter is included in </w:t>
            </w:r>
            <w:proofErr w:type="spellStart"/>
            <w:r w:rsidRPr="001924A1">
              <w:rPr>
                <w:i/>
                <w:iCs/>
                <w:szCs w:val="22"/>
                <w:lang w:eastAsia="sv-SE"/>
              </w:rPr>
              <w:t>FeatureCombinationPreambles</w:t>
            </w:r>
            <w:proofErr w:type="spellEnd"/>
            <w:r w:rsidRPr="001924A1">
              <w:rPr>
                <w:szCs w:val="22"/>
                <w:lang w:eastAsia="sv-SE"/>
              </w:rPr>
              <w:t xml:space="preserve"> which is included in </w:t>
            </w:r>
            <w:r w:rsidRPr="001924A1">
              <w:rPr>
                <w:i/>
                <w:iCs/>
                <w:szCs w:val="22"/>
                <w:lang w:eastAsia="sv-SE"/>
              </w:rPr>
              <w:t>RACH-</w:t>
            </w:r>
            <w:proofErr w:type="spellStart"/>
            <w:r w:rsidRPr="001924A1">
              <w:rPr>
                <w:i/>
                <w:iCs/>
                <w:szCs w:val="22"/>
                <w:lang w:eastAsia="sv-SE"/>
              </w:rPr>
              <w:t>ConfigCommon</w:t>
            </w:r>
            <w:proofErr w:type="spellEnd"/>
            <w:r w:rsidRPr="001924A1">
              <w:rPr>
                <w:szCs w:val="22"/>
                <w:lang w:eastAsia="sv-SE"/>
              </w:rPr>
              <w:t xml:space="preserve">, it </w:t>
            </w:r>
            <w:proofErr w:type="spellStart"/>
            <w:r w:rsidRPr="001924A1">
              <w:rPr>
                <w:szCs w:val="22"/>
                <w:lang w:eastAsia="sv-SE"/>
              </w:rPr>
              <w:t>it</w:t>
            </w:r>
            <w:proofErr w:type="spellEnd"/>
            <w:r w:rsidRPr="001924A1">
              <w:rPr>
                <w:szCs w:val="22"/>
                <w:lang w:eastAsia="sv-SE"/>
              </w:rPr>
              <w:t xml:space="preserve"> corresponds to </w:t>
            </w:r>
            <w:proofErr w:type="spellStart"/>
            <w:r w:rsidRPr="001924A1">
              <w:rPr>
                <w:i/>
                <w:iCs/>
                <w:szCs w:val="22"/>
                <w:lang w:eastAsia="sv-SE"/>
              </w:rPr>
              <w:t>rsrp-ThresholdSSB</w:t>
            </w:r>
            <w:proofErr w:type="spellEnd"/>
            <w:r w:rsidRPr="001924A1">
              <w:rPr>
                <w:szCs w:val="22"/>
                <w:lang w:eastAsia="sv-SE"/>
              </w:rPr>
              <w:t>, as defined in TS 38.321 [3].</w:t>
            </w:r>
            <w:ins w:id="17" w:author="Huawei,Hisilicon" w:date="2025-05-21T15:43:00Z">
              <w:r w:rsidR="001D6B3E">
                <w:rPr>
                  <w:szCs w:val="22"/>
                  <w:lang w:eastAsia="sv-SE"/>
                </w:rPr>
                <w:t xml:space="preserve"> </w:t>
              </w:r>
              <w:r w:rsidR="001D6B3E" w:rsidRPr="00724AB4">
                <w:rPr>
                  <w:szCs w:val="22"/>
                  <w:lang w:eastAsia="sv-SE"/>
                </w:rPr>
                <w:t xml:space="preserve">If this parameter is not </w:t>
              </w:r>
              <w:r w:rsidR="001D6B3E">
                <w:rPr>
                  <w:szCs w:val="22"/>
                  <w:lang w:eastAsia="sv-SE"/>
                </w:rPr>
                <w:t>included</w:t>
              </w:r>
              <w:r w:rsidR="001D6B3E" w:rsidRPr="00724AB4">
                <w:rPr>
                  <w:szCs w:val="22"/>
                  <w:lang w:eastAsia="sv-SE"/>
                </w:rPr>
                <w:t xml:space="preserve"> in </w:t>
              </w:r>
              <w:proofErr w:type="spellStart"/>
              <w:r w:rsidR="001D6B3E" w:rsidRPr="000B5B16">
                <w:rPr>
                  <w:i/>
                  <w:szCs w:val="22"/>
                  <w:lang w:eastAsia="sv-SE"/>
                </w:rPr>
                <w:t>FeatureCombinationPreambles</w:t>
              </w:r>
              <w:proofErr w:type="spellEnd"/>
              <w:r w:rsidR="001D6B3E" w:rsidRPr="00724AB4">
                <w:rPr>
                  <w:szCs w:val="22"/>
                  <w:lang w:eastAsia="sv-SE"/>
                </w:rPr>
                <w:t xml:space="preserve"> which is included in </w:t>
              </w:r>
              <w:r w:rsidR="001D6B3E" w:rsidRPr="000B5B16">
                <w:rPr>
                  <w:i/>
                  <w:szCs w:val="22"/>
                  <w:lang w:eastAsia="sv-SE"/>
                </w:rPr>
                <w:t>RACH-</w:t>
              </w:r>
              <w:proofErr w:type="spellStart"/>
              <w:r w:rsidR="001D6B3E" w:rsidRPr="000B5B16">
                <w:rPr>
                  <w:i/>
                  <w:szCs w:val="22"/>
                  <w:lang w:eastAsia="sv-SE"/>
                </w:rPr>
                <w:t>ConfigCommon</w:t>
              </w:r>
              <w:proofErr w:type="spellEnd"/>
              <w:r w:rsidR="001D6B3E" w:rsidRPr="00724AB4">
                <w:rPr>
                  <w:szCs w:val="22"/>
                  <w:lang w:eastAsia="sv-SE"/>
                </w:rPr>
                <w:t xml:space="preserve">, the UE applies </w:t>
              </w:r>
              <w:proofErr w:type="spellStart"/>
              <w:r w:rsidR="001D6B3E" w:rsidRPr="000B5B16">
                <w:rPr>
                  <w:i/>
                  <w:szCs w:val="22"/>
                  <w:lang w:eastAsia="sv-SE"/>
                </w:rPr>
                <w:t>rsrp-ThresholdSSB</w:t>
              </w:r>
              <w:proofErr w:type="spellEnd"/>
              <w:r w:rsidR="001D6B3E" w:rsidRPr="00724AB4">
                <w:rPr>
                  <w:szCs w:val="22"/>
                  <w:lang w:eastAsia="sv-SE"/>
                </w:rPr>
                <w:t xml:space="preserve"> included in the </w:t>
              </w:r>
              <w:r w:rsidR="001D6B3E" w:rsidRPr="000B5B16">
                <w:rPr>
                  <w:i/>
                  <w:szCs w:val="22"/>
                  <w:lang w:eastAsia="sv-SE"/>
                </w:rPr>
                <w:t>RACH-</w:t>
              </w:r>
              <w:proofErr w:type="spellStart"/>
              <w:r w:rsidR="001D6B3E" w:rsidRPr="000B5B16">
                <w:rPr>
                  <w:i/>
                  <w:szCs w:val="22"/>
                  <w:lang w:eastAsia="sv-SE"/>
                </w:rPr>
                <w:t>ConfigCommon</w:t>
              </w:r>
              <w:proofErr w:type="spellEnd"/>
              <w:r w:rsidR="001D6B3E" w:rsidRPr="000B5B16">
                <w:rPr>
                  <w:i/>
                  <w:szCs w:val="22"/>
                  <w:lang w:eastAsia="sv-SE"/>
                </w:rPr>
                <w:t xml:space="preserve"> </w:t>
              </w:r>
              <w:r w:rsidR="001D6B3E" w:rsidRPr="00724AB4">
                <w:rPr>
                  <w:szCs w:val="22"/>
                  <w:lang w:eastAsia="sv-SE"/>
                </w:rPr>
                <w:t>which includes the</w:t>
              </w:r>
              <w:r w:rsidR="001D6B3E" w:rsidRPr="000B5B16">
                <w:rPr>
                  <w:i/>
                  <w:szCs w:val="22"/>
                  <w:lang w:eastAsia="sv-SE"/>
                </w:rPr>
                <w:t xml:space="preserve"> </w:t>
              </w:r>
              <w:proofErr w:type="spellStart"/>
              <w:r w:rsidR="001D6B3E" w:rsidRPr="000B5B16">
                <w:rPr>
                  <w:i/>
                  <w:szCs w:val="22"/>
                  <w:lang w:eastAsia="sv-SE"/>
                </w:rPr>
                <w:t>FeatureCombinationPreambles</w:t>
              </w:r>
              <w:proofErr w:type="spellEnd"/>
              <w:r w:rsidR="001D6B3E" w:rsidRPr="00724AB4">
                <w:rPr>
                  <w:szCs w:val="22"/>
                  <w:lang w:eastAsia="sv-SE"/>
                </w:rPr>
                <w:t>.</w:t>
              </w:r>
            </w:ins>
            <w:ins w:id="18" w:author="Huawei,Hisilicon" w:date="2025-05-21T15:44:00Z">
              <w:r w:rsidR="001D6B3E">
                <w:rPr>
                  <w:szCs w:val="22"/>
                  <w:lang w:eastAsia="sv-SE"/>
                </w:rPr>
                <w:t xml:space="preserve"> </w:t>
              </w:r>
              <w:r w:rsidR="001D6B3E" w:rsidRPr="00724AB4">
                <w:rPr>
                  <w:szCs w:val="22"/>
                  <w:lang w:eastAsia="sv-SE"/>
                </w:rPr>
                <w:t xml:space="preserve">If this parameter is not </w:t>
              </w:r>
              <w:r w:rsidR="001D6B3E">
                <w:rPr>
                  <w:szCs w:val="22"/>
                  <w:lang w:eastAsia="sv-SE"/>
                </w:rPr>
                <w:t>included</w:t>
              </w:r>
              <w:r w:rsidR="001D6B3E" w:rsidRPr="00724AB4">
                <w:rPr>
                  <w:szCs w:val="22"/>
                  <w:lang w:eastAsia="sv-SE"/>
                </w:rPr>
                <w:t xml:space="preserve"> in </w:t>
              </w:r>
              <w:proofErr w:type="spellStart"/>
              <w:r w:rsidR="001D6B3E" w:rsidRPr="000B5B16">
                <w:rPr>
                  <w:i/>
                  <w:szCs w:val="22"/>
                  <w:lang w:eastAsia="sv-SE"/>
                </w:rPr>
                <w:t>FeatureCombinationPreambles</w:t>
              </w:r>
              <w:proofErr w:type="spellEnd"/>
              <w:r w:rsidR="001D6B3E" w:rsidRPr="00724AB4">
                <w:rPr>
                  <w:szCs w:val="22"/>
                  <w:lang w:eastAsia="sv-SE"/>
                </w:rPr>
                <w:t xml:space="preserve"> which is included in </w:t>
              </w:r>
              <w:r w:rsidR="001D6B3E" w:rsidRPr="001924A1">
                <w:rPr>
                  <w:i/>
                  <w:iCs/>
                  <w:szCs w:val="22"/>
                  <w:lang w:eastAsia="sv-SE"/>
                </w:rPr>
                <w:t>RACH-</w:t>
              </w:r>
              <w:proofErr w:type="spellStart"/>
              <w:r w:rsidR="001D6B3E" w:rsidRPr="001924A1">
                <w:rPr>
                  <w:i/>
                  <w:iCs/>
                  <w:szCs w:val="22"/>
                  <w:lang w:eastAsia="sv-SE"/>
                </w:rPr>
                <w:t>ConfigCommonTwoStepRA</w:t>
              </w:r>
              <w:proofErr w:type="spellEnd"/>
              <w:r w:rsidR="001D6B3E" w:rsidRPr="00724AB4">
                <w:rPr>
                  <w:szCs w:val="22"/>
                  <w:lang w:eastAsia="sv-SE"/>
                </w:rPr>
                <w:t xml:space="preserve">, the UE applies </w:t>
              </w:r>
            </w:ins>
            <w:proofErr w:type="spellStart"/>
            <w:ins w:id="19" w:author="Huawei,Hisilicon" w:date="2025-05-21T15:48:00Z">
              <w:r w:rsidR="001D6B3E" w:rsidRPr="005A2EE9">
                <w:rPr>
                  <w:rFonts w:cs="Arial"/>
                  <w:i/>
                  <w:iCs/>
                  <w:szCs w:val="18"/>
                  <w:lang w:eastAsia="sv-SE"/>
                </w:rPr>
                <w:t>msgA</w:t>
              </w:r>
              <w:proofErr w:type="spellEnd"/>
              <w:r w:rsidR="001D6B3E" w:rsidRPr="005A2EE9">
                <w:rPr>
                  <w:rFonts w:cs="Arial"/>
                  <w:i/>
                  <w:iCs/>
                  <w:szCs w:val="18"/>
                  <w:lang w:eastAsia="sv-SE"/>
                </w:rPr>
                <w:t>-RSRP-</w:t>
              </w:r>
              <w:proofErr w:type="spellStart"/>
              <w:r w:rsidR="001D6B3E" w:rsidRPr="005A2EE9">
                <w:rPr>
                  <w:rFonts w:cs="Arial"/>
                  <w:i/>
                  <w:iCs/>
                  <w:szCs w:val="18"/>
                  <w:lang w:eastAsia="sv-SE"/>
                </w:rPr>
                <w:t>ThresholdSSB</w:t>
              </w:r>
            </w:ins>
            <w:proofErr w:type="spellEnd"/>
            <w:ins w:id="20" w:author="Huawei,Hisilicon" w:date="2025-05-21T15:44:00Z">
              <w:r w:rsidR="001D6B3E" w:rsidRPr="00724AB4">
                <w:rPr>
                  <w:szCs w:val="22"/>
                  <w:lang w:eastAsia="sv-SE"/>
                </w:rPr>
                <w:t xml:space="preserve"> included in the </w:t>
              </w:r>
            </w:ins>
            <w:ins w:id="21" w:author="Huawei,Hisilicon" w:date="2025-05-21T15:45:00Z">
              <w:r w:rsidR="001D6B3E" w:rsidRPr="001924A1">
                <w:rPr>
                  <w:i/>
                  <w:iCs/>
                  <w:szCs w:val="22"/>
                  <w:lang w:eastAsia="sv-SE"/>
                </w:rPr>
                <w:t>RACH-</w:t>
              </w:r>
              <w:proofErr w:type="spellStart"/>
              <w:r w:rsidR="001D6B3E" w:rsidRPr="001924A1">
                <w:rPr>
                  <w:i/>
                  <w:iCs/>
                  <w:szCs w:val="22"/>
                  <w:lang w:eastAsia="sv-SE"/>
                </w:rPr>
                <w:t>ConfigCommonTwoStepRA</w:t>
              </w:r>
            </w:ins>
            <w:proofErr w:type="spellEnd"/>
            <w:ins w:id="22" w:author="Huawei,Hisilicon" w:date="2025-05-21T15:44:00Z">
              <w:r w:rsidR="001D6B3E" w:rsidRPr="000B5B16">
                <w:rPr>
                  <w:i/>
                  <w:szCs w:val="22"/>
                  <w:lang w:eastAsia="sv-SE"/>
                </w:rPr>
                <w:t xml:space="preserve"> </w:t>
              </w:r>
              <w:r w:rsidR="001D6B3E" w:rsidRPr="00724AB4">
                <w:rPr>
                  <w:szCs w:val="22"/>
                  <w:lang w:eastAsia="sv-SE"/>
                </w:rPr>
                <w:t>which includes the</w:t>
              </w:r>
              <w:r w:rsidR="001D6B3E" w:rsidRPr="000B5B16">
                <w:rPr>
                  <w:i/>
                  <w:szCs w:val="22"/>
                  <w:lang w:eastAsia="sv-SE"/>
                </w:rPr>
                <w:t xml:space="preserve"> </w:t>
              </w:r>
              <w:proofErr w:type="spellStart"/>
              <w:r w:rsidR="001D6B3E" w:rsidRPr="000B5B16">
                <w:rPr>
                  <w:i/>
                  <w:szCs w:val="22"/>
                  <w:lang w:eastAsia="sv-SE"/>
                </w:rPr>
                <w:t>FeatureCombinationPreambles</w:t>
              </w:r>
              <w:proofErr w:type="spellEnd"/>
              <w:r w:rsidR="001D6B3E" w:rsidRPr="00724AB4">
                <w:rPr>
                  <w:szCs w:val="22"/>
                  <w:lang w:eastAsia="sv-SE"/>
                </w:rPr>
                <w:t>.</w:t>
              </w:r>
            </w:ins>
          </w:p>
        </w:tc>
      </w:tr>
      <w:tr w:rsidR="009621CB" w:rsidRPr="001924A1" w14:paraId="27CE1759" w14:textId="77777777" w:rsidTr="00F463A8">
        <w:tc>
          <w:tcPr>
            <w:tcW w:w="14173" w:type="dxa"/>
            <w:tcBorders>
              <w:top w:val="single" w:sz="4" w:space="0" w:color="auto"/>
              <w:left w:val="single" w:sz="4" w:space="0" w:color="auto"/>
              <w:bottom w:val="single" w:sz="4" w:space="0" w:color="auto"/>
              <w:right w:val="single" w:sz="4" w:space="0" w:color="auto"/>
            </w:tcBorders>
          </w:tcPr>
          <w:p w14:paraId="275310D1" w14:textId="77777777" w:rsidR="009621CB" w:rsidRPr="001924A1" w:rsidRDefault="009621CB" w:rsidP="00F463A8">
            <w:pPr>
              <w:pStyle w:val="TAL"/>
              <w:rPr>
                <w:b/>
                <w:i/>
                <w:szCs w:val="22"/>
                <w:lang w:eastAsia="sv-SE"/>
              </w:rPr>
            </w:pPr>
            <w:proofErr w:type="spellStart"/>
            <w:r w:rsidRPr="001924A1">
              <w:rPr>
                <w:b/>
                <w:i/>
                <w:szCs w:val="22"/>
                <w:lang w:eastAsia="sv-SE"/>
              </w:rPr>
              <w:t>separateMsgA</w:t>
            </w:r>
            <w:proofErr w:type="spellEnd"/>
            <w:r w:rsidRPr="001924A1">
              <w:rPr>
                <w:b/>
                <w:i/>
                <w:szCs w:val="22"/>
                <w:lang w:eastAsia="sv-SE"/>
              </w:rPr>
              <w:t>-PUSCH-Config</w:t>
            </w:r>
          </w:p>
          <w:p w14:paraId="38B8E24B" w14:textId="77777777" w:rsidR="009621CB" w:rsidRPr="001924A1" w:rsidRDefault="009621CB" w:rsidP="00F463A8">
            <w:pPr>
              <w:pStyle w:val="TAL"/>
              <w:rPr>
                <w:szCs w:val="22"/>
                <w:lang w:eastAsia="sv-SE"/>
              </w:rPr>
            </w:pPr>
            <w:r w:rsidRPr="001924A1">
              <w:rPr>
                <w:bCs/>
                <w:iCs/>
                <w:szCs w:val="22"/>
                <w:lang w:eastAsia="sv-SE"/>
              </w:rPr>
              <w:t>If present</w:t>
            </w:r>
            <w:r w:rsidRPr="001924A1">
              <w:rPr>
                <w:rFonts w:eastAsiaTheme="minorEastAsia"/>
                <w:bCs/>
                <w:iCs/>
                <w:szCs w:val="22"/>
              </w:rPr>
              <w:t>,</w:t>
            </w:r>
            <w:r w:rsidRPr="001924A1">
              <w:rPr>
                <w:bCs/>
                <w:iCs/>
                <w:szCs w:val="22"/>
                <w:lang w:eastAsia="sv-SE"/>
              </w:rPr>
              <w:t xml:space="preserve"> it specifies how the 2-step RACH preambles identified by this </w:t>
            </w:r>
            <w:proofErr w:type="spellStart"/>
            <w:r w:rsidRPr="001924A1">
              <w:rPr>
                <w:i/>
                <w:szCs w:val="22"/>
                <w:lang w:eastAsia="sv-SE"/>
              </w:rPr>
              <w:t>FeatureCombinationPreambles</w:t>
            </w:r>
            <w:proofErr w:type="spellEnd"/>
            <w:r w:rsidRPr="001924A1">
              <w:rPr>
                <w:bCs/>
                <w:iCs/>
                <w:szCs w:val="22"/>
                <w:lang w:eastAsia="sv-SE"/>
              </w:rPr>
              <w:t xml:space="preserve"> are mapped to a PUSCH slot separate from the one defined in </w:t>
            </w:r>
            <w:r w:rsidRPr="001924A1">
              <w:rPr>
                <w:rFonts w:eastAsia="等线"/>
                <w:lang w:eastAsia="zh-CN"/>
              </w:rPr>
              <w:t>MsgA-ConfigCommon-r16</w:t>
            </w:r>
            <w:r w:rsidRPr="001924A1">
              <w:rPr>
                <w:bCs/>
                <w:iCs/>
                <w:szCs w:val="22"/>
                <w:lang w:eastAsia="sv-SE"/>
              </w:rPr>
              <w:t xml:space="preserve">. If the field is absent, the UE should apply the corresponding parameter in the </w:t>
            </w:r>
            <w:r w:rsidRPr="001924A1">
              <w:rPr>
                <w:bCs/>
                <w:i/>
                <w:iCs/>
                <w:szCs w:val="22"/>
                <w:lang w:eastAsia="sv-SE"/>
              </w:rPr>
              <w:t>RACH-</w:t>
            </w:r>
            <w:proofErr w:type="spellStart"/>
            <w:r w:rsidRPr="001924A1">
              <w:rPr>
                <w:bCs/>
                <w:i/>
                <w:iCs/>
                <w:szCs w:val="22"/>
                <w:lang w:eastAsia="sv-SE"/>
              </w:rPr>
              <w:t>ConfigCommonTwoStepRA</w:t>
            </w:r>
            <w:proofErr w:type="spellEnd"/>
            <w:r w:rsidRPr="001924A1">
              <w:rPr>
                <w:bCs/>
                <w:i/>
                <w:iCs/>
                <w:szCs w:val="22"/>
                <w:lang w:eastAsia="sv-SE"/>
              </w:rPr>
              <w:t xml:space="preserve"> </w:t>
            </w:r>
            <w:r w:rsidRPr="001924A1">
              <w:rPr>
                <w:bCs/>
                <w:iCs/>
                <w:szCs w:val="22"/>
                <w:lang w:eastAsia="sv-SE"/>
              </w:rPr>
              <w:t>of the BWP which includes the</w:t>
            </w:r>
            <w:r w:rsidRPr="001924A1">
              <w:rPr>
                <w:bCs/>
                <w:i/>
                <w:iCs/>
                <w:szCs w:val="22"/>
                <w:lang w:eastAsia="sv-SE"/>
              </w:rPr>
              <w:t xml:space="preserve"> </w:t>
            </w:r>
            <w:proofErr w:type="spellStart"/>
            <w:r w:rsidRPr="001924A1">
              <w:rPr>
                <w:bCs/>
                <w:i/>
                <w:iCs/>
                <w:szCs w:val="22"/>
                <w:lang w:eastAsia="sv-SE"/>
              </w:rPr>
              <w:t>FeatureCombinationPreambles</w:t>
            </w:r>
            <w:proofErr w:type="spellEnd"/>
            <w:r w:rsidRPr="001924A1">
              <w:rPr>
                <w:bCs/>
                <w:i/>
                <w:iCs/>
                <w:szCs w:val="22"/>
                <w:lang w:eastAsia="sv-SE"/>
              </w:rPr>
              <w:t xml:space="preserve"> IE</w:t>
            </w:r>
            <w:r w:rsidRPr="001924A1">
              <w:rPr>
                <w:bCs/>
                <w:iCs/>
                <w:szCs w:val="22"/>
                <w:lang w:eastAsia="sv-SE"/>
              </w:rPr>
              <w:t>.</w:t>
            </w:r>
          </w:p>
        </w:tc>
      </w:tr>
      <w:tr w:rsidR="009621CB" w:rsidRPr="001924A1" w14:paraId="149CE51E" w14:textId="77777777" w:rsidTr="00F463A8">
        <w:tc>
          <w:tcPr>
            <w:tcW w:w="14173" w:type="dxa"/>
            <w:tcBorders>
              <w:top w:val="single" w:sz="4" w:space="0" w:color="auto"/>
              <w:left w:val="single" w:sz="4" w:space="0" w:color="auto"/>
              <w:bottom w:val="single" w:sz="4" w:space="0" w:color="auto"/>
              <w:right w:val="single" w:sz="4" w:space="0" w:color="auto"/>
            </w:tcBorders>
          </w:tcPr>
          <w:p w14:paraId="2862870D" w14:textId="77777777" w:rsidR="009621CB" w:rsidRPr="001924A1" w:rsidRDefault="009621CB" w:rsidP="00F463A8">
            <w:pPr>
              <w:pStyle w:val="TAL"/>
              <w:rPr>
                <w:b/>
                <w:i/>
                <w:szCs w:val="22"/>
                <w:lang w:eastAsia="sv-SE"/>
              </w:rPr>
            </w:pPr>
            <w:proofErr w:type="spellStart"/>
            <w:r w:rsidRPr="001924A1">
              <w:rPr>
                <w:b/>
                <w:i/>
                <w:szCs w:val="22"/>
                <w:lang w:eastAsia="sv-SE"/>
              </w:rPr>
              <w:t>ssb-SharedRO-MaskIndex</w:t>
            </w:r>
            <w:proofErr w:type="spellEnd"/>
          </w:p>
          <w:p w14:paraId="66E3CFC4" w14:textId="77777777" w:rsidR="009621CB" w:rsidRPr="001924A1" w:rsidRDefault="009621CB" w:rsidP="00F463A8">
            <w:pPr>
              <w:pStyle w:val="TAL"/>
              <w:rPr>
                <w:bCs/>
                <w:iCs/>
                <w:szCs w:val="22"/>
                <w:lang w:eastAsia="sv-SE"/>
              </w:rPr>
            </w:pPr>
            <w:r w:rsidRPr="001924A1">
              <w:rPr>
                <w:bCs/>
                <w:iCs/>
                <w:szCs w:val="22"/>
                <w:lang w:eastAsia="sv-SE"/>
              </w:rPr>
              <w:t>Mask index (see TS 38.321 [3]).</w:t>
            </w:r>
          </w:p>
          <w:p w14:paraId="4CA68E6F" w14:textId="77777777" w:rsidR="009621CB" w:rsidRPr="001924A1" w:rsidRDefault="009621CB" w:rsidP="00F463A8">
            <w:pPr>
              <w:pStyle w:val="TAL"/>
              <w:rPr>
                <w:szCs w:val="22"/>
                <w:lang w:eastAsia="sv-SE"/>
              </w:rPr>
            </w:pPr>
            <w:r w:rsidRPr="001924A1">
              <w:rPr>
                <w:szCs w:val="22"/>
                <w:lang w:eastAsia="sv-SE"/>
              </w:rPr>
              <w:t>Indicates a subset of ROs where preambles are allocated for this feature combination.</w:t>
            </w:r>
          </w:p>
          <w:p w14:paraId="2CB3184F" w14:textId="77777777" w:rsidR="009621CB" w:rsidRPr="001924A1" w:rsidRDefault="009621CB" w:rsidP="00F463A8">
            <w:pPr>
              <w:pStyle w:val="TAL"/>
              <w:rPr>
                <w:szCs w:val="22"/>
                <w:lang w:eastAsia="sv-SE"/>
              </w:rPr>
            </w:pPr>
            <w:r w:rsidRPr="001924A1">
              <w:rPr>
                <w:szCs w:val="22"/>
                <w:lang w:eastAsia="sv-SE"/>
              </w:rPr>
              <w:t xml:space="preserve">If this field is configured within </w:t>
            </w:r>
            <w:proofErr w:type="spellStart"/>
            <w:r w:rsidRPr="001924A1">
              <w:rPr>
                <w:i/>
                <w:iCs/>
                <w:szCs w:val="22"/>
                <w:lang w:eastAsia="sv-SE"/>
              </w:rPr>
              <w:t>FeatureCombinationPreambles</w:t>
            </w:r>
            <w:proofErr w:type="spellEnd"/>
            <w:r w:rsidRPr="001924A1">
              <w:rPr>
                <w:szCs w:val="22"/>
                <w:lang w:eastAsia="sv-SE"/>
              </w:rPr>
              <w:t xml:space="preserve"> which is included in </w:t>
            </w:r>
            <w:r w:rsidRPr="001924A1">
              <w:rPr>
                <w:i/>
                <w:iCs/>
                <w:szCs w:val="22"/>
                <w:lang w:eastAsia="sv-SE"/>
              </w:rPr>
              <w:t>RACH-</w:t>
            </w:r>
            <w:proofErr w:type="spellStart"/>
            <w:r w:rsidRPr="001924A1">
              <w:rPr>
                <w:i/>
                <w:iCs/>
                <w:szCs w:val="22"/>
                <w:lang w:eastAsia="sv-SE"/>
              </w:rPr>
              <w:t>ConfigCommonTwoStepRA</w:t>
            </w:r>
            <w:proofErr w:type="spellEnd"/>
            <w:r w:rsidRPr="001924A1">
              <w:rPr>
                <w:szCs w:val="22"/>
                <w:lang w:eastAsia="sv-SE"/>
              </w:rPr>
              <w:t>:</w:t>
            </w:r>
          </w:p>
          <w:p w14:paraId="6DB85C53" w14:textId="77777777" w:rsidR="009621CB" w:rsidRPr="001924A1" w:rsidRDefault="009621CB" w:rsidP="00F463A8">
            <w:pPr>
              <w:pStyle w:val="B1"/>
              <w:spacing w:after="0"/>
              <w:ind w:left="576" w:hanging="288"/>
              <w:rPr>
                <w:rFonts w:cs="Arial"/>
                <w:szCs w:val="18"/>
                <w:lang w:eastAsia="sv-SE"/>
              </w:rPr>
            </w:pPr>
            <w:r w:rsidRPr="001924A1">
              <w:rPr>
                <w:rFonts w:ascii="Arial" w:hAnsi="Arial" w:cs="Arial"/>
                <w:sz w:val="18"/>
                <w:szCs w:val="18"/>
                <w:lang w:eastAsia="sv-SE"/>
              </w:rPr>
              <w:t>-</w:t>
            </w:r>
            <w:r w:rsidRPr="001924A1">
              <w:rPr>
                <w:rFonts w:ascii="Arial" w:eastAsia="MS Mincho" w:hAnsi="Arial" w:cs="Arial"/>
                <w:sz w:val="18"/>
                <w:szCs w:val="18"/>
              </w:rPr>
              <w:tab/>
            </w:r>
            <w:r w:rsidRPr="001924A1">
              <w:rPr>
                <w:rFonts w:ascii="Arial" w:hAnsi="Arial" w:cs="Arial"/>
                <w:sz w:val="18"/>
                <w:szCs w:val="18"/>
                <w:lang w:eastAsia="sv-SE"/>
              </w:rPr>
              <w:t xml:space="preserve">in case of separate ROs are configured for 4-step and 2-step random access, this field indicates a subset of ROs configured within this </w:t>
            </w:r>
            <w:r w:rsidRPr="001924A1">
              <w:rPr>
                <w:rFonts w:ascii="Arial" w:hAnsi="Arial" w:cs="Arial"/>
                <w:i/>
                <w:iCs/>
                <w:sz w:val="18"/>
                <w:szCs w:val="18"/>
                <w:lang w:eastAsia="sv-SE"/>
              </w:rPr>
              <w:t>RACH-</w:t>
            </w:r>
            <w:proofErr w:type="spellStart"/>
            <w:r w:rsidRPr="001924A1">
              <w:rPr>
                <w:rFonts w:ascii="Arial" w:hAnsi="Arial" w:cs="Arial"/>
                <w:i/>
                <w:iCs/>
                <w:sz w:val="18"/>
                <w:szCs w:val="18"/>
                <w:lang w:eastAsia="sv-SE"/>
              </w:rPr>
              <w:t>ConfigCommonTwoStepRA</w:t>
            </w:r>
            <w:proofErr w:type="spellEnd"/>
            <w:r w:rsidRPr="001924A1">
              <w:rPr>
                <w:rFonts w:ascii="Arial" w:hAnsi="Arial" w:cs="Arial"/>
                <w:sz w:val="18"/>
                <w:szCs w:val="18"/>
                <w:lang w:eastAsia="sv-SE"/>
              </w:rPr>
              <w:t>;</w:t>
            </w:r>
          </w:p>
          <w:p w14:paraId="54BABCE2" w14:textId="77777777" w:rsidR="009621CB" w:rsidRPr="001924A1" w:rsidRDefault="009621CB" w:rsidP="00F463A8">
            <w:pPr>
              <w:pStyle w:val="B1"/>
              <w:spacing w:after="0"/>
              <w:ind w:left="576" w:hanging="288"/>
              <w:rPr>
                <w:rFonts w:ascii="Arial" w:hAnsi="Arial" w:cs="Arial"/>
                <w:sz w:val="18"/>
                <w:szCs w:val="18"/>
                <w:lang w:eastAsia="sv-SE"/>
              </w:rPr>
            </w:pPr>
            <w:r w:rsidRPr="001924A1">
              <w:rPr>
                <w:rFonts w:ascii="Arial" w:hAnsi="Arial" w:cs="Arial"/>
                <w:sz w:val="18"/>
                <w:szCs w:val="18"/>
                <w:lang w:eastAsia="sv-SE"/>
              </w:rPr>
              <w:t>-</w:t>
            </w:r>
            <w:r w:rsidRPr="001924A1">
              <w:rPr>
                <w:rFonts w:ascii="Arial" w:eastAsia="MS Mincho" w:hAnsi="Arial" w:cs="Arial"/>
                <w:sz w:val="18"/>
                <w:szCs w:val="18"/>
              </w:rPr>
              <w:tab/>
            </w:r>
            <w:r w:rsidRPr="001924A1">
              <w:rPr>
                <w:rFonts w:ascii="Arial" w:hAnsi="Arial" w:cs="Arial"/>
                <w:sz w:val="18"/>
                <w:szCs w:val="18"/>
                <w:lang w:eastAsia="sv-SE"/>
              </w:rPr>
              <w:t xml:space="preserve">in case shared ROs are used for 4-step and 2-step random access, it indicates the subset of ROs configured within </w:t>
            </w:r>
            <w:r w:rsidRPr="001924A1">
              <w:rPr>
                <w:rFonts w:ascii="Arial" w:hAnsi="Arial" w:cs="Arial"/>
                <w:i/>
                <w:iCs/>
                <w:sz w:val="18"/>
                <w:szCs w:val="18"/>
                <w:lang w:eastAsia="sv-SE"/>
              </w:rPr>
              <w:t>RACH-</w:t>
            </w:r>
            <w:proofErr w:type="spellStart"/>
            <w:r w:rsidRPr="001924A1">
              <w:rPr>
                <w:rFonts w:ascii="Arial" w:hAnsi="Arial" w:cs="Arial"/>
                <w:i/>
                <w:iCs/>
                <w:sz w:val="18"/>
                <w:szCs w:val="18"/>
                <w:lang w:eastAsia="sv-SE"/>
              </w:rPr>
              <w:t>ConfigCommon</w:t>
            </w:r>
            <w:proofErr w:type="spellEnd"/>
            <w:r w:rsidRPr="001924A1">
              <w:rPr>
                <w:rFonts w:ascii="Arial" w:hAnsi="Arial" w:cs="Arial"/>
                <w:sz w:val="18"/>
                <w:szCs w:val="18"/>
                <w:lang w:eastAsia="sv-SE"/>
              </w:rPr>
              <w:t>, which are the subset of ROs configured for 2-step random access.</w:t>
            </w:r>
          </w:p>
          <w:p w14:paraId="1AED1720" w14:textId="77777777" w:rsidR="009621CB" w:rsidRPr="001924A1" w:rsidRDefault="009621CB" w:rsidP="00F463A8">
            <w:pPr>
              <w:pStyle w:val="TAL"/>
              <w:rPr>
                <w:bCs/>
                <w:iCs/>
                <w:szCs w:val="22"/>
                <w:lang w:eastAsia="sv-SE"/>
              </w:rPr>
            </w:pPr>
            <w:r w:rsidRPr="001924A1">
              <w:rPr>
                <w:rFonts w:cs="Arial"/>
                <w:szCs w:val="18"/>
                <w:lang w:eastAsia="sv-SE"/>
              </w:rPr>
              <w:t xml:space="preserve">This field is configured when there is more than one RO per SSB. </w:t>
            </w:r>
            <w:r w:rsidRPr="001924A1">
              <w:rPr>
                <w:szCs w:val="22"/>
                <w:lang w:eastAsia="sv-SE"/>
              </w:rPr>
              <w:t xml:space="preserve">If the field is absent, all ROs configured in </w:t>
            </w:r>
            <w:r w:rsidRPr="001924A1">
              <w:rPr>
                <w:i/>
                <w:iCs/>
                <w:szCs w:val="22"/>
                <w:lang w:eastAsia="sv-SE"/>
              </w:rPr>
              <w:t>RACH-</w:t>
            </w:r>
            <w:proofErr w:type="spellStart"/>
            <w:r w:rsidRPr="001924A1">
              <w:rPr>
                <w:i/>
                <w:iCs/>
                <w:szCs w:val="22"/>
                <w:lang w:eastAsia="sv-SE"/>
              </w:rPr>
              <w:t>ConfigCommon</w:t>
            </w:r>
            <w:proofErr w:type="spellEnd"/>
            <w:r w:rsidRPr="001924A1">
              <w:rPr>
                <w:szCs w:val="22"/>
                <w:lang w:eastAsia="sv-SE"/>
              </w:rPr>
              <w:t xml:space="preserve"> or </w:t>
            </w:r>
            <w:r w:rsidRPr="001924A1">
              <w:rPr>
                <w:i/>
                <w:iCs/>
                <w:szCs w:val="22"/>
                <w:lang w:eastAsia="sv-SE"/>
              </w:rPr>
              <w:t>RACH-</w:t>
            </w:r>
            <w:proofErr w:type="spellStart"/>
            <w:r w:rsidRPr="001924A1">
              <w:rPr>
                <w:i/>
                <w:iCs/>
                <w:szCs w:val="22"/>
                <w:lang w:eastAsia="sv-SE"/>
              </w:rPr>
              <w:t>ConfigCommonTwoStepRA</w:t>
            </w:r>
            <w:proofErr w:type="spellEnd"/>
            <w:r w:rsidRPr="001924A1">
              <w:rPr>
                <w:szCs w:val="22"/>
                <w:lang w:eastAsia="sv-SE"/>
              </w:rPr>
              <w:t xml:space="preserve"> containing this </w:t>
            </w:r>
            <w:proofErr w:type="spellStart"/>
            <w:r w:rsidRPr="001924A1">
              <w:rPr>
                <w:i/>
                <w:iCs/>
                <w:szCs w:val="22"/>
                <w:lang w:eastAsia="sv-SE"/>
              </w:rPr>
              <w:t>FeatureCombinationPreambles</w:t>
            </w:r>
            <w:proofErr w:type="spellEnd"/>
            <w:r w:rsidRPr="001924A1">
              <w:rPr>
                <w:szCs w:val="22"/>
                <w:lang w:eastAsia="sv-SE"/>
              </w:rPr>
              <w:t xml:space="preserve"> are shared.</w:t>
            </w:r>
          </w:p>
        </w:tc>
      </w:tr>
      <w:tr w:rsidR="009621CB" w:rsidRPr="001924A1" w14:paraId="27E1DBEB" w14:textId="77777777" w:rsidTr="00F463A8">
        <w:tc>
          <w:tcPr>
            <w:tcW w:w="14173" w:type="dxa"/>
            <w:tcBorders>
              <w:top w:val="single" w:sz="4" w:space="0" w:color="auto"/>
              <w:left w:val="single" w:sz="4" w:space="0" w:color="auto"/>
              <w:bottom w:val="single" w:sz="4" w:space="0" w:color="auto"/>
              <w:right w:val="single" w:sz="4" w:space="0" w:color="auto"/>
            </w:tcBorders>
          </w:tcPr>
          <w:p w14:paraId="620E761B" w14:textId="77777777" w:rsidR="009621CB" w:rsidRPr="001924A1" w:rsidRDefault="009621CB" w:rsidP="00F463A8">
            <w:pPr>
              <w:pStyle w:val="TAL"/>
              <w:rPr>
                <w:szCs w:val="22"/>
                <w:lang w:eastAsia="sv-SE"/>
              </w:rPr>
            </w:pPr>
            <w:proofErr w:type="spellStart"/>
            <w:r w:rsidRPr="001924A1">
              <w:rPr>
                <w:b/>
                <w:i/>
                <w:szCs w:val="22"/>
                <w:lang w:eastAsia="sv-SE"/>
              </w:rPr>
              <w:lastRenderedPageBreak/>
              <w:t>startPreambleForThisPartition</w:t>
            </w:r>
            <w:proofErr w:type="spellEnd"/>
          </w:p>
          <w:p w14:paraId="5FD5CB37" w14:textId="77777777" w:rsidR="009621CB" w:rsidRPr="001924A1" w:rsidRDefault="009621CB" w:rsidP="00F463A8">
            <w:pPr>
              <w:pStyle w:val="TAL"/>
              <w:rPr>
                <w:bCs/>
                <w:iCs/>
                <w:szCs w:val="22"/>
                <w:lang w:eastAsia="sv-SE"/>
              </w:rPr>
            </w:pPr>
            <w:r w:rsidRPr="001924A1">
              <w:rPr>
                <w:bCs/>
                <w:iCs/>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1924A1">
              <w:object w:dxaOrig="886" w:dyaOrig="285" w14:anchorId="38EAC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16pt" o:ole="">
                  <v:imagedata r:id="rId15" o:title=""/>
                </v:shape>
                <o:OLEObject Type="Embed" ProgID="Visio.Drawing.15" ShapeID="_x0000_i1025" DrawAspect="Content" ObjectID="_1809351579" r:id="rId16"/>
              </w:object>
            </w:r>
            <w:r w:rsidRPr="001924A1">
              <w:rPr>
                <w:bCs/>
                <w:iCs/>
                <w:szCs w:val="22"/>
                <w:lang w:eastAsia="sv-SE"/>
              </w:rPr>
              <w:t xml:space="preserve">+ </w:t>
            </w:r>
            <w:proofErr w:type="spellStart"/>
            <w:r w:rsidRPr="001924A1">
              <w:rPr>
                <w:bCs/>
                <w:i/>
                <w:szCs w:val="22"/>
                <w:lang w:eastAsia="sv-SE"/>
              </w:rPr>
              <w:t>startPreambleForThisPartition</w:t>
            </w:r>
            <w:proofErr w:type="spellEnd"/>
            <w:r w:rsidRPr="001924A1">
              <w:rPr>
                <w:bCs/>
                <w:iCs/>
                <w:szCs w:val="22"/>
                <w:lang w:eastAsia="sv-SE"/>
              </w:rPr>
              <w:t>, where n refers to SSB block index (see TS 38.213 [13], clause 8.1).</w:t>
            </w:r>
          </w:p>
        </w:tc>
      </w:tr>
    </w:tbl>
    <w:p w14:paraId="1EBE7F2B" w14:textId="77777777" w:rsidR="009621CB" w:rsidRPr="001924A1" w:rsidRDefault="009621CB" w:rsidP="009621C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621CB" w:rsidRPr="001924A1" w14:paraId="431C633C" w14:textId="77777777" w:rsidTr="00F463A8">
        <w:tc>
          <w:tcPr>
            <w:tcW w:w="4027" w:type="dxa"/>
            <w:tcBorders>
              <w:top w:val="single" w:sz="4" w:space="0" w:color="auto"/>
              <w:left w:val="single" w:sz="4" w:space="0" w:color="auto"/>
              <w:bottom w:val="single" w:sz="4" w:space="0" w:color="auto"/>
              <w:right w:val="single" w:sz="4" w:space="0" w:color="auto"/>
            </w:tcBorders>
          </w:tcPr>
          <w:p w14:paraId="0D216253" w14:textId="77777777" w:rsidR="009621CB" w:rsidRPr="001924A1" w:rsidRDefault="009621CB" w:rsidP="00F463A8">
            <w:pPr>
              <w:pStyle w:val="TAH"/>
              <w:rPr>
                <w:szCs w:val="22"/>
                <w:lang w:eastAsia="en-US"/>
              </w:rPr>
            </w:pPr>
            <w:r w:rsidRPr="001924A1">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4C5CB7D" w14:textId="77777777" w:rsidR="009621CB" w:rsidRPr="001924A1" w:rsidRDefault="009621CB" w:rsidP="00F463A8">
            <w:pPr>
              <w:pStyle w:val="TAH"/>
              <w:rPr>
                <w:szCs w:val="22"/>
                <w:lang w:eastAsia="en-US"/>
              </w:rPr>
            </w:pPr>
            <w:r w:rsidRPr="001924A1">
              <w:rPr>
                <w:szCs w:val="22"/>
                <w:lang w:eastAsia="en-US"/>
              </w:rPr>
              <w:t>Explanation</w:t>
            </w:r>
          </w:p>
        </w:tc>
      </w:tr>
      <w:tr w:rsidR="009621CB" w:rsidRPr="001924A1" w14:paraId="4BEB8967" w14:textId="77777777" w:rsidTr="00F463A8">
        <w:tc>
          <w:tcPr>
            <w:tcW w:w="4027" w:type="dxa"/>
            <w:tcBorders>
              <w:top w:val="single" w:sz="4" w:space="0" w:color="auto"/>
              <w:left w:val="single" w:sz="4" w:space="0" w:color="auto"/>
              <w:bottom w:val="single" w:sz="4" w:space="0" w:color="auto"/>
              <w:right w:val="single" w:sz="4" w:space="0" w:color="auto"/>
            </w:tcBorders>
          </w:tcPr>
          <w:p w14:paraId="3317D30F" w14:textId="77777777" w:rsidR="009621CB" w:rsidRPr="001924A1" w:rsidRDefault="009621CB" w:rsidP="00F463A8">
            <w:pPr>
              <w:pStyle w:val="TAL"/>
              <w:rPr>
                <w:i/>
                <w:iCs/>
              </w:rPr>
            </w:pPr>
            <w:proofErr w:type="spellStart"/>
            <w:r w:rsidRPr="001924A1">
              <w:rPr>
                <w:i/>
                <w:iCs/>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8AD42" w14:textId="77777777" w:rsidR="009621CB" w:rsidRPr="001924A1" w:rsidRDefault="009621CB" w:rsidP="00F463A8">
            <w:pPr>
              <w:pStyle w:val="TAL"/>
              <w:rPr>
                <w:szCs w:val="22"/>
              </w:rPr>
            </w:pPr>
            <w:r w:rsidRPr="001924A1">
              <w:rPr>
                <w:szCs w:val="22"/>
              </w:rPr>
              <w:t xml:space="preserve">The field is optionally present, Need S, if </w:t>
            </w:r>
            <w:proofErr w:type="spellStart"/>
            <w:r w:rsidRPr="001924A1">
              <w:rPr>
                <w:i/>
                <w:iCs/>
                <w:szCs w:val="22"/>
              </w:rPr>
              <w:t>FeatureCombinationPreambles</w:t>
            </w:r>
            <w:proofErr w:type="spellEnd"/>
            <w:r w:rsidRPr="001924A1">
              <w:rPr>
                <w:szCs w:val="22"/>
              </w:rPr>
              <w:t xml:space="preserve"> is included in </w:t>
            </w:r>
            <w:r w:rsidRPr="001924A1">
              <w:rPr>
                <w:i/>
                <w:iCs/>
                <w:szCs w:val="22"/>
              </w:rPr>
              <w:t>RACH-</w:t>
            </w:r>
            <w:proofErr w:type="spellStart"/>
            <w:r w:rsidRPr="001924A1">
              <w:rPr>
                <w:i/>
                <w:iCs/>
                <w:szCs w:val="22"/>
              </w:rPr>
              <w:t>ConfigCommonTwoStepRA</w:t>
            </w:r>
            <w:proofErr w:type="spellEnd"/>
            <w:r w:rsidRPr="001924A1">
              <w:rPr>
                <w:szCs w:val="22"/>
              </w:rPr>
              <w:t xml:space="preserve">. Otherwise, it is absent. If the field is absent in </w:t>
            </w:r>
            <w:proofErr w:type="spellStart"/>
            <w:r w:rsidRPr="001924A1">
              <w:rPr>
                <w:i/>
                <w:iCs/>
                <w:szCs w:val="22"/>
              </w:rPr>
              <w:t>FeatureCombinationPreambles</w:t>
            </w:r>
            <w:proofErr w:type="spellEnd"/>
            <w:r w:rsidRPr="001924A1">
              <w:rPr>
                <w:szCs w:val="22"/>
              </w:rPr>
              <w:t xml:space="preserve"> included in </w:t>
            </w:r>
            <w:r w:rsidRPr="001924A1">
              <w:rPr>
                <w:i/>
                <w:iCs/>
                <w:szCs w:val="22"/>
              </w:rPr>
              <w:t>RACH-</w:t>
            </w:r>
            <w:proofErr w:type="spellStart"/>
            <w:r w:rsidRPr="001924A1">
              <w:rPr>
                <w:i/>
                <w:iCs/>
                <w:szCs w:val="22"/>
              </w:rPr>
              <w:t>ConfigCommonTwoStepRA</w:t>
            </w:r>
            <w:proofErr w:type="spellEnd"/>
            <w:r w:rsidRPr="001924A1">
              <w:rPr>
                <w:szCs w:val="22"/>
              </w:rPr>
              <w:t xml:space="preserve">, the UE applies </w:t>
            </w:r>
            <w:proofErr w:type="spellStart"/>
            <w:r w:rsidRPr="001924A1">
              <w:rPr>
                <w:i/>
                <w:iCs/>
                <w:szCs w:val="22"/>
              </w:rPr>
              <w:t>MsgA</w:t>
            </w:r>
            <w:proofErr w:type="spellEnd"/>
            <w:r w:rsidRPr="001924A1">
              <w:rPr>
                <w:i/>
                <w:iCs/>
                <w:szCs w:val="22"/>
              </w:rPr>
              <w:t>-PUSCH-Config</w:t>
            </w:r>
            <w:r w:rsidRPr="001924A1">
              <w:rPr>
                <w:szCs w:val="22"/>
              </w:rPr>
              <w:t xml:space="preserve"> included in the corresponding </w:t>
            </w:r>
            <w:proofErr w:type="spellStart"/>
            <w:r w:rsidRPr="001924A1">
              <w:rPr>
                <w:i/>
                <w:iCs/>
                <w:szCs w:val="22"/>
              </w:rPr>
              <w:t>MsgA-ConfigCommon</w:t>
            </w:r>
            <w:proofErr w:type="spellEnd"/>
            <w:r w:rsidRPr="001924A1">
              <w:rPr>
                <w:szCs w:val="22"/>
              </w:rPr>
              <w:t>.</w:t>
            </w:r>
          </w:p>
        </w:tc>
      </w:tr>
    </w:tbl>
    <w:bookmarkEnd w:id="0"/>
    <w:bookmarkEnd w:id="1"/>
    <w:bookmarkEnd w:id="2"/>
    <w:bookmarkEnd w:id="3"/>
    <w:bookmarkEnd w:id="4"/>
    <w:bookmarkEnd w:id="5"/>
    <w:bookmarkEnd w:id="6"/>
    <w:bookmarkEnd w:id="7"/>
    <w:bookmarkEnd w:id="8"/>
    <w:bookmarkEnd w:id="9"/>
    <w:p w14:paraId="026AC98E" w14:textId="77777777"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9932C0">
      <w:headerReference w:type="default" r:id="rId17"/>
      <w:footnotePr>
        <w:numRestart w:val="eachSect"/>
      </w:footnotePr>
      <w:pgSz w:w="16840" w:h="11907" w:orient="landscape"/>
      <w:pgMar w:top="1134" w:right="1276" w:bottom="1275" w:left="1135"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F3E8" w14:textId="77777777" w:rsidR="00174866" w:rsidRPr="00D04EF0" w:rsidRDefault="00174866">
      <w:pPr>
        <w:spacing w:after="0"/>
      </w:pPr>
      <w:r w:rsidRPr="00D04EF0">
        <w:separator/>
      </w:r>
    </w:p>
  </w:endnote>
  <w:endnote w:type="continuationSeparator" w:id="0">
    <w:p w14:paraId="5492F48D" w14:textId="77777777" w:rsidR="00174866" w:rsidRPr="00D04EF0" w:rsidRDefault="00174866">
      <w:pPr>
        <w:spacing w:after="0"/>
      </w:pPr>
      <w:r w:rsidRPr="00D04EF0">
        <w:continuationSeparator/>
      </w:r>
    </w:p>
  </w:endnote>
  <w:endnote w:type="continuationNotice" w:id="1">
    <w:p w14:paraId="7376D740" w14:textId="77777777" w:rsidR="00174866" w:rsidRPr="00D04EF0" w:rsidRDefault="001748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2D3D" w14:textId="77777777" w:rsidR="00174866" w:rsidRPr="00D04EF0" w:rsidRDefault="00174866">
      <w:pPr>
        <w:spacing w:after="0"/>
      </w:pPr>
      <w:r w:rsidRPr="00D04EF0">
        <w:separator/>
      </w:r>
    </w:p>
  </w:footnote>
  <w:footnote w:type="continuationSeparator" w:id="0">
    <w:p w14:paraId="479D1EF7" w14:textId="77777777" w:rsidR="00174866" w:rsidRPr="00D04EF0" w:rsidRDefault="00174866">
      <w:pPr>
        <w:spacing w:after="0"/>
      </w:pPr>
      <w:r w:rsidRPr="00D04EF0">
        <w:continuationSeparator/>
      </w:r>
    </w:p>
  </w:footnote>
  <w:footnote w:type="continuationNotice" w:id="1">
    <w:p w14:paraId="7C462417" w14:textId="77777777" w:rsidR="00174866" w:rsidRPr="00D04EF0" w:rsidRDefault="001748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AB0649" w:rsidRDefault="00AB06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AB0649" w:rsidRPr="001B78A9" w:rsidRDefault="00AB0649">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5205CF"/>
    <w:multiLevelType w:val="hybridMultilevel"/>
    <w:tmpl w:val="5C6C0154"/>
    <w:lvl w:ilvl="0" w:tplc="4B52EB7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6" w15:restartNumberingAfterBreak="0">
    <w:nsid w:val="32B16126"/>
    <w:multiLevelType w:val="hybridMultilevel"/>
    <w:tmpl w:val="390868AA"/>
    <w:lvl w:ilvl="0" w:tplc="07BE484E">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D7E1F"/>
    <w:multiLevelType w:val="hybridMultilevel"/>
    <w:tmpl w:val="6AAE2032"/>
    <w:lvl w:ilvl="0" w:tplc="BCDE3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757128C"/>
    <w:multiLevelType w:val="hybridMultilevel"/>
    <w:tmpl w:val="22AA5DF2"/>
    <w:lvl w:ilvl="0" w:tplc="2E6E94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8176E7C"/>
    <w:multiLevelType w:val="hybridMultilevel"/>
    <w:tmpl w:val="D4E04106"/>
    <w:lvl w:ilvl="0" w:tplc="28522A78">
      <w:start w:val="3"/>
      <w:numFmt w:val="bullet"/>
      <w:lvlText w:val="-"/>
      <w:lvlJc w:val="left"/>
      <w:pPr>
        <w:ind w:left="720" w:hanging="420"/>
      </w:pPr>
      <w:rPr>
        <w:rFonts w:ascii="Times New Roman" w:eastAsia="Batang"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3" w15:restartNumberingAfterBreak="0">
    <w:nsid w:val="7D550451"/>
    <w:multiLevelType w:val="hybridMultilevel"/>
    <w:tmpl w:val="54C44214"/>
    <w:lvl w:ilvl="0" w:tplc="7C38FCD6">
      <w:start w:val="38"/>
      <w:numFmt w:val="bullet"/>
      <w:lvlText w:val=""/>
      <w:lvlJc w:val="left"/>
      <w:pPr>
        <w:ind w:left="460" w:hanging="360"/>
      </w:pPr>
      <w:rPr>
        <w:rFonts w:ascii="Wingdings" w:eastAsia="等线" w:hAnsi="Wingdings" w:cs="Times New Roman" w:hint="default"/>
        <w:b/>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EDB6048"/>
    <w:multiLevelType w:val="hybridMultilevel"/>
    <w:tmpl w:val="5AA61AC0"/>
    <w:lvl w:ilvl="0" w:tplc="BCDE3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0"/>
  </w:num>
  <w:num w:numId="8">
    <w:abstractNumId w:val="1"/>
  </w:num>
  <w:num w:numId="9">
    <w:abstractNumId w:val="4"/>
  </w:num>
  <w:num w:numId="10">
    <w:abstractNumId w:val="9"/>
  </w:num>
  <w:num w:numId="11">
    <w:abstractNumId w:val="6"/>
  </w:num>
  <w:num w:numId="12">
    <w:abstractNumId w:val="2"/>
  </w:num>
  <w:num w:numId="13">
    <w:abstractNumId w:val="12"/>
  </w:num>
  <w:num w:numId="14">
    <w:abstractNumId w:val="10"/>
  </w:num>
  <w:num w:numId="1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078"/>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27C"/>
    <w:rsid w:val="000B5B16"/>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8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07D0E"/>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6D23"/>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4B97"/>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866"/>
    <w:rsid w:val="0017493E"/>
    <w:rsid w:val="00174ABF"/>
    <w:rsid w:val="00174DEC"/>
    <w:rsid w:val="0017617E"/>
    <w:rsid w:val="001761CA"/>
    <w:rsid w:val="001764C3"/>
    <w:rsid w:val="001776C6"/>
    <w:rsid w:val="00177724"/>
    <w:rsid w:val="001800E9"/>
    <w:rsid w:val="00180236"/>
    <w:rsid w:val="0018068F"/>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B3E"/>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8C0"/>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67D"/>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4FFA"/>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64E"/>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2FE"/>
    <w:rsid w:val="002B47CD"/>
    <w:rsid w:val="002B4F26"/>
    <w:rsid w:val="002B5283"/>
    <w:rsid w:val="002B5453"/>
    <w:rsid w:val="002B5741"/>
    <w:rsid w:val="002B5FEA"/>
    <w:rsid w:val="002B6672"/>
    <w:rsid w:val="002B6E9C"/>
    <w:rsid w:val="002B733D"/>
    <w:rsid w:val="002B79AC"/>
    <w:rsid w:val="002B7E39"/>
    <w:rsid w:val="002C000D"/>
    <w:rsid w:val="002C0C31"/>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D9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21"/>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E7"/>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90D"/>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234"/>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AE9"/>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96"/>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5E1E"/>
    <w:rsid w:val="0041614D"/>
    <w:rsid w:val="0041622E"/>
    <w:rsid w:val="004165FF"/>
    <w:rsid w:val="0041714A"/>
    <w:rsid w:val="0041773F"/>
    <w:rsid w:val="004178DA"/>
    <w:rsid w:val="00417C50"/>
    <w:rsid w:val="00417EB1"/>
    <w:rsid w:val="00420141"/>
    <w:rsid w:val="00420300"/>
    <w:rsid w:val="004204FC"/>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3EC"/>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0B0F"/>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044"/>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D4E"/>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A8"/>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E"/>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753"/>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C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0D"/>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0D6A"/>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6F4A"/>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3B9"/>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27E9B"/>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84"/>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14D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28"/>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205"/>
    <w:rsid w:val="006D1A3F"/>
    <w:rsid w:val="006D1DB2"/>
    <w:rsid w:val="006D209D"/>
    <w:rsid w:val="006D2262"/>
    <w:rsid w:val="006D242C"/>
    <w:rsid w:val="006D24DA"/>
    <w:rsid w:val="006D2F5E"/>
    <w:rsid w:val="006D357F"/>
    <w:rsid w:val="006D35D4"/>
    <w:rsid w:val="006D382E"/>
    <w:rsid w:val="006D38B6"/>
    <w:rsid w:val="006D3B39"/>
    <w:rsid w:val="006D3BF1"/>
    <w:rsid w:val="006D3CD6"/>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CBF"/>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AB4"/>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874"/>
    <w:rsid w:val="00742EBC"/>
    <w:rsid w:val="0074330C"/>
    <w:rsid w:val="00743B12"/>
    <w:rsid w:val="00743B27"/>
    <w:rsid w:val="00743E9C"/>
    <w:rsid w:val="0074442C"/>
    <w:rsid w:val="0074461F"/>
    <w:rsid w:val="007446AA"/>
    <w:rsid w:val="00744818"/>
    <w:rsid w:val="00744894"/>
    <w:rsid w:val="00744CEE"/>
    <w:rsid w:val="00744E76"/>
    <w:rsid w:val="00745083"/>
    <w:rsid w:val="00745573"/>
    <w:rsid w:val="0074560F"/>
    <w:rsid w:val="00745B19"/>
    <w:rsid w:val="00745DC3"/>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6AF"/>
    <w:rsid w:val="00755D75"/>
    <w:rsid w:val="00755DF4"/>
    <w:rsid w:val="00755EA8"/>
    <w:rsid w:val="0075693F"/>
    <w:rsid w:val="00756E01"/>
    <w:rsid w:val="00756F95"/>
    <w:rsid w:val="00757044"/>
    <w:rsid w:val="00757334"/>
    <w:rsid w:val="00757350"/>
    <w:rsid w:val="007579BF"/>
    <w:rsid w:val="007603A2"/>
    <w:rsid w:val="00760504"/>
    <w:rsid w:val="0076085E"/>
    <w:rsid w:val="00760B3C"/>
    <w:rsid w:val="00760D40"/>
    <w:rsid w:val="00760D8E"/>
    <w:rsid w:val="00760DC7"/>
    <w:rsid w:val="00761735"/>
    <w:rsid w:val="00761758"/>
    <w:rsid w:val="00761BB7"/>
    <w:rsid w:val="00761F73"/>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41C"/>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6D4"/>
    <w:rsid w:val="007D28AC"/>
    <w:rsid w:val="007D32CC"/>
    <w:rsid w:val="007D36A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6"/>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7E6"/>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551"/>
    <w:rsid w:val="00865661"/>
    <w:rsid w:val="00865A68"/>
    <w:rsid w:val="00865E4F"/>
    <w:rsid w:val="00866253"/>
    <w:rsid w:val="00866836"/>
    <w:rsid w:val="00866880"/>
    <w:rsid w:val="008671D3"/>
    <w:rsid w:val="00867902"/>
    <w:rsid w:val="00867923"/>
    <w:rsid w:val="00867EF8"/>
    <w:rsid w:val="0087057B"/>
    <w:rsid w:val="008705A8"/>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82D"/>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D9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B6"/>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8E"/>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2B1"/>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1CB"/>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04E"/>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2C0"/>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393"/>
    <w:rsid w:val="009C79C4"/>
    <w:rsid w:val="009C7C48"/>
    <w:rsid w:val="009D0C11"/>
    <w:rsid w:val="009D0D6C"/>
    <w:rsid w:val="009D12B9"/>
    <w:rsid w:val="009D13FF"/>
    <w:rsid w:val="009D152A"/>
    <w:rsid w:val="009D1754"/>
    <w:rsid w:val="009D19DD"/>
    <w:rsid w:val="009D2C1E"/>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4"/>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7F7"/>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6"/>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411"/>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DC8"/>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11"/>
    <w:rsid w:val="00AC6DB4"/>
    <w:rsid w:val="00AC73E4"/>
    <w:rsid w:val="00AC79E9"/>
    <w:rsid w:val="00AC7AC5"/>
    <w:rsid w:val="00AD0B2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AE5"/>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4E"/>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7309"/>
    <w:rsid w:val="00B77328"/>
    <w:rsid w:val="00B77D7F"/>
    <w:rsid w:val="00B77F03"/>
    <w:rsid w:val="00B80009"/>
    <w:rsid w:val="00B800A6"/>
    <w:rsid w:val="00B803E0"/>
    <w:rsid w:val="00B80D0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DFB"/>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C87"/>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47"/>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3F"/>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2CB5"/>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5D8"/>
    <w:rsid w:val="00C06796"/>
    <w:rsid w:val="00C067B4"/>
    <w:rsid w:val="00C06A86"/>
    <w:rsid w:val="00C06DF8"/>
    <w:rsid w:val="00C071F7"/>
    <w:rsid w:val="00C0728A"/>
    <w:rsid w:val="00C072E8"/>
    <w:rsid w:val="00C075EA"/>
    <w:rsid w:val="00C0787B"/>
    <w:rsid w:val="00C07CD1"/>
    <w:rsid w:val="00C10704"/>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565"/>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D6E"/>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4FAB"/>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608"/>
    <w:rsid w:val="00CD7731"/>
    <w:rsid w:val="00CD7785"/>
    <w:rsid w:val="00CD77D9"/>
    <w:rsid w:val="00CD783F"/>
    <w:rsid w:val="00CD7A8E"/>
    <w:rsid w:val="00CE00FD"/>
    <w:rsid w:val="00CE031B"/>
    <w:rsid w:val="00CE0D9E"/>
    <w:rsid w:val="00CE0E19"/>
    <w:rsid w:val="00CE0E6D"/>
    <w:rsid w:val="00CE0FF8"/>
    <w:rsid w:val="00CE13EF"/>
    <w:rsid w:val="00CE146D"/>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07D7F"/>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6F9"/>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4B0"/>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209"/>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85"/>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4E3"/>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481"/>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905"/>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8F"/>
    <w:rsid w:val="00E66CC2"/>
    <w:rsid w:val="00E6700D"/>
    <w:rsid w:val="00E670C7"/>
    <w:rsid w:val="00E6736C"/>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307A"/>
    <w:rsid w:val="00E73083"/>
    <w:rsid w:val="00E73400"/>
    <w:rsid w:val="00E7341E"/>
    <w:rsid w:val="00E734C0"/>
    <w:rsid w:val="00E734F6"/>
    <w:rsid w:val="00E735F2"/>
    <w:rsid w:val="00E739B2"/>
    <w:rsid w:val="00E7417A"/>
    <w:rsid w:val="00E742B8"/>
    <w:rsid w:val="00E75205"/>
    <w:rsid w:val="00E7553F"/>
    <w:rsid w:val="00E75A4B"/>
    <w:rsid w:val="00E75D79"/>
    <w:rsid w:val="00E7611C"/>
    <w:rsid w:val="00E76138"/>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60D"/>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91"/>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2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20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6F6"/>
    <w:rsid w:val="00F8387B"/>
    <w:rsid w:val="00F83B6A"/>
    <w:rsid w:val="00F83C1C"/>
    <w:rsid w:val="00F83E08"/>
    <w:rsid w:val="00F83EC4"/>
    <w:rsid w:val="00F8479E"/>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97D6C"/>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5ED8"/>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0F9"/>
    <w:rsid w:val="00FE74E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qFormat/>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5A7B17"/>
    <w:pPr>
      <w:spacing w:after="0"/>
    </w:pPr>
    <w:rPr>
      <w:rFonts w:ascii="Segoe UI" w:hAnsi="Segoe UI" w:cs="Segoe UI"/>
      <w:sz w:val="18"/>
      <w:szCs w:val="18"/>
    </w:rPr>
  </w:style>
  <w:style w:type="character" w:customStyle="1" w:styleId="af1">
    <w:name w:val="批注框文本 字符"/>
    <w:basedOn w:val="a0"/>
    <w:link w:val="af0"/>
    <w:qFormat/>
    <w:rsid w:val="005A7B17"/>
    <w:rPr>
      <w:rFonts w:ascii="Segoe UI" w:eastAsia="Times New Roman" w:hAnsi="Segoe UI" w:cs="Segoe UI"/>
      <w:sz w:val="18"/>
      <w:szCs w:val="18"/>
      <w:lang w:val="en-GB" w:eastAsia="ja-JP"/>
    </w:rPr>
  </w:style>
  <w:style w:type="paragraph" w:styleId="af2">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0"/>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E1548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1548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4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CFB3F-19B8-45BE-B8FC-F9F1D309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1698</Words>
  <Characters>9684</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Huawei,Hisilicon</cp:lastModifiedBy>
  <cp:revision>3</cp:revision>
  <cp:lastPrinted>2017-05-08T10:55:00Z</cp:lastPrinted>
  <dcterms:created xsi:type="dcterms:W3CDTF">2025-05-21T08:09:00Z</dcterms:created>
  <dcterms:modified xsi:type="dcterms:W3CDTF">2025-05-21T08:46:00Z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1743406467</vt:lpwstr>
  </property>
</Properties>
</file>