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A99BF" w14:textId="594E6E54" w:rsidR="00333980" w:rsidRPr="00DD3077" w:rsidRDefault="00C06F49" w:rsidP="00E470F5">
      <w:pPr>
        <w:tabs>
          <w:tab w:val="center" w:pos="4536"/>
          <w:tab w:val="right" w:pos="7938"/>
          <w:tab w:val="right" w:pos="9639"/>
        </w:tabs>
        <w:ind w:right="2"/>
        <w:rPr>
          <w:rFonts w:ascii="Arial" w:eastAsia="SimSun" w:hAnsi="Arial"/>
          <w:b/>
          <w:sz w:val="28"/>
          <w:szCs w:val="28"/>
          <w:lang w:eastAsia="zh-CN"/>
        </w:rPr>
      </w:pPr>
      <w:bookmarkStart w:id="0" w:name="_Hlt450066085"/>
      <w:bookmarkStart w:id="1" w:name="_Hlt449016246"/>
      <w:bookmarkStart w:id="2" w:name="_Hlt448930105"/>
      <w:bookmarkStart w:id="3" w:name="_Hlt450066087"/>
      <w:bookmarkStart w:id="4" w:name="_Hlt450039480"/>
      <w:bookmarkStart w:id="5" w:name="_Hlt450051172"/>
      <w:bookmarkStart w:id="6" w:name="_Hlk142299101"/>
      <w:bookmarkStart w:id="7" w:name="DocumentFor"/>
      <w:bookmarkStart w:id="8" w:name="Title"/>
      <w:bookmarkEnd w:id="0"/>
      <w:bookmarkEnd w:id="1"/>
      <w:bookmarkEnd w:id="2"/>
      <w:bookmarkEnd w:id="3"/>
      <w:bookmarkEnd w:id="4"/>
      <w:bookmarkEnd w:id="5"/>
      <w:bookmarkEnd w:id="6"/>
      <w:bookmarkEnd w:id="7"/>
      <w:bookmarkEnd w:id="8"/>
      <w:r w:rsidRPr="0012256F">
        <w:rPr>
          <w:rFonts w:ascii="Arial" w:eastAsia="SimSun" w:hAnsi="Arial"/>
          <w:b/>
          <w:noProof/>
          <w:sz w:val="24"/>
          <w:szCs w:val="20"/>
          <w:lang w:val="en-GB"/>
        </w:rPr>
        <w:t>3GPP TSG RAN WG2#130</w:t>
      </w:r>
      <w:r>
        <w:rPr>
          <w:rFonts w:ascii="Arial" w:eastAsia="SimSun" w:hAnsi="Arial"/>
          <w:b/>
          <w:noProof/>
          <w:sz w:val="24"/>
          <w:szCs w:val="20"/>
          <w:lang w:val="en-GB"/>
        </w:rPr>
        <w:t xml:space="preserve">                                                              </w:t>
      </w:r>
      <w:r w:rsidR="00956791">
        <w:rPr>
          <w:rFonts w:ascii="Arial" w:eastAsia="SimSun" w:hAnsi="Arial"/>
          <w:b/>
          <w:noProof/>
          <w:sz w:val="24"/>
          <w:szCs w:val="20"/>
          <w:lang w:val="en-GB"/>
        </w:rPr>
        <w:t xml:space="preserve">      </w:t>
      </w:r>
      <w:r w:rsidR="00956791" w:rsidRPr="0067075F">
        <w:rPr>
          <w:rFonts w:ascii="Arial" w:eastAsia="SimSun" w:hAnsi="Arial"/>
          <w:b/>
          <w:sz w:val="24"/>
          <w:lang w:eastAsia="zh-CN"/>
        </w:rPr>
        <w:t>R2-2503525</w:t>
      </w:r>
    </w:p>
    <w:p w14:paraId="11A2A1F8" w14:textId="77777777" w:rsidR="00C06F49" w:rsidRPr="0012256F" w:rsidRDefault="00C06F49" w:rsidP="00C06F49">
      <w:pPr>
        <w:tabs>
          <w:tab w:val="right" w:pos="9216"/>
        </w:tabs>
        <w:rPr>
          <w:rFonts w:ascii="Arial" w:eastAsia="SimSun" w:hAnsi="Arial"/>
          <w:b/>
          <w:noProof/>
          <w:sz w:val="24"/>
          <w:szCs w:val="20"/>
          <w:lang w:val="en-GB"/>
        </w:rPr>
      </w:pPr>
      <w:r w:rsidRPr="0012256F">
        <w:rPr>
          <w:rFonts w:ascii="Arial" w:eastAsia="SimSun" w:hAnsi="Arial"/>
          <w:b/>
          <w:noProof/>
          <w:sz w:val="24"/>
          <w:szCs w:val="20"/>
          <w:lang w:val="en-GB"/>
        </w:rPr>
        <w:t>St Julian’s, Malta, 19</w:t>
      </w:r>
      <w:r w:rsidRPr="0012256F">
        <w:rPr>
          <w:rFonts w:ascii="Arial" w:eastAsia="SimSun" w:hAnsi="Arial"/>
          <w:b/>
          <w:noProof/>
          <w:sz w:val="24"/>
          <w:szCs w:val="20"/>
          <w:vertAlign w:val="superscript"/>
          <w:lang w:val="en-GB"/>
        </w:rPr>
        <w:t>th</w:t>
      </w:r>
      <w:r w:rsidRPr="0012256F">
        <w:rPr>
          <w:rFonts w:ascii="Arial" w:eastAsia="SimSun" w:hAnsi="Arial"/>
          <w:b/>
          <w:noProof/>
          <w:sz w:val="24"/>
          <w:szCs w:val="20"/>
          <w:lang w:val="en-GB"/>
        </w:rPr>
        <w:t xml:space="preserve"> - 23</w:t>
      </w:r>
      <w:r w:rsidRPr="0012256F">
        <w:rPr>
          <w:rFonts w:ascii="Arial" w:eastAsia="SimSun" w:hAnsi="Arial"/>
          <w:b/>
          <w:noProof/>
          <w:sz w:val="24"/>
          <w:szCs w:val="20"/>
          <w:vertAlign w:val="superscript"/>
          <w:lang w:val="en-GB"/>
        </w:rPr>
        <w:t>rd</w:t>
      </w:r>
      <w:r w:rsidRPr="0012256F">
        <w:rPr>
          <w:rFonts w:ascii="Arial" w:eastAsia="SimSun" w:hAnsi="Arial"/>
          <w:b/>
          <w:noProof/>
          <w:sz w:val="24"/>
          <w:szCs w:val="20"/>
          <w:lang w:val="en-GB"/>
        </w:rPr>
        <w:t xml:space="preserve"> May 2025</w:t>
      </w:r>
    </w:p>
    <w:p w14:paraId="610229C1" w14:textId="77777777" w:rsidR="00E470F5" w:rsidRPr="009D0B9F" w:rsidRDefault="00E470F5" w:rsidP="00E470F5">
      <w:pPr>
        <w:pStyle w:val="Header"/>
        <w:tabs>
          <w:tab w:val="clear" w:pos="4536"/>
          <w:tab w:val="left" w:pos="1800"/>
        </w:tabs>
        <w:ind w:left="1800" w:hanging="1800"/>
        <w:rPr>
          <w:rFonts w:eastAsia="SimSun"/>
          <w:sz w:val="22"/>
          <w:lang w:val="en-GB" w:eastAsia="zh-CN"/>
        </w:rPr>
      </w:pPr>
    </w:p>
    <w:p w14:paraId="47BBFD29" w14:textId="3F144C60" w:rsidR="00070CF0" w:rsidRDefault="00070CF0" w:rsidP="00070CF0">
      <w:pPr>
        <w:pStyle w:val="Header"/>
        <w:tabs>
          <w:tab w:val="clear" w:pos="4536"/>
          <w:tab w:val="left" w:pos="1800"/>
        </w:tabs>
        <w:ind w:left="1800" w:hanging="1800"/>
        <w:rPr>
          <w:rFonts w:eastAsia="SimSun"/>
          <w:sz w:val="24"/>
          <w:lang w:eastAsia="zh-CN"/>
        </w:rPr>
      </w:pPr>
      <w:r w:rsidRPr="009F3029">
        <w:rPr>
          <w:sz w:val="24"/>
        </w:rPr>
        <w:t>Agenda Item:</w:t>
      </w:r>
      <w:r w:rsidRPr="009F3029">
        <w:rPr>
          <w:sz w:val="24"/>
        </w:rPr>
        <w:tab/>
      </w:r>
      <w:r w:rsidR="00395687">
        <w:rPr>
          <w:rFonts w:eastAsia="SimSun"/>
          <w:sz w:val="24"/>
          <w:lang w:eastAsia="zh-CN"/>
        </w:rPr>
        <w:t>8</w:t>
      </w:r>
      <w:r w:rsidRPr="009F3029">
        <w:rPr>
          <w:rFonts w:eastAsia="SimSun"/>
          <w:sz w:val="24"/>
          <w:lang w:eastAsia="zh-CN"/>
        </w:rPr>
        <w:t>.</w:t>
      </w:r>
      <w:r w:rsidR="00395687">
        <w:rPr>
          <w:rFonts w:eastAsia="SimSun"/>
          <w:sz w:val="24"/>
          <w:lang w:eastAsia="zh-CN"/>
        </w:rPr>
        <w:t>1</w:t>
      </w:r>
      <w:r w:rsidRPr="009F3029">
        <w:rPr>
          <w:rFonts w:eastAsia="SimSun"/>
          <w:sz w:val="24"/>
          <w:lang w:eastAsia="zh-CN"/>
        </w:rPr>
        <w:t>2.</w:t>
      </w:r>
      <w:r w:rsidR="00395687">
        <w:rPr>
          <w:rFonts w:eastAsia="SimSun"/>
          <w:sz w:val="24"/>
          <w:lang w:eastAsia="zh-CN"/>
        </w:rPr>
        <w:t>3</w:t>
      </w:r>
    </w:p>
    <w:p w14:paraId="2B08C5DA" w14:textId="47594BC1" w:rsidR="00115662" w:rsidRPr="009F3029" w:rsidRDefault="00115662" w:rsidP="00115662">
      <w:pPr>
        <w:pStyle w:val="Header"/>
        <w:tabs>
          <w:tab w:val="clear" w:pos="4536"/>
          <w:tab w:val="left" w:pos="1800"/>
        </w:tabs>
        <w:ind w:left="1800" w:hanging="1800"/>
        <w:rPr>
          <w:rFonts w:eastAsia="SimSun"/>
          <w:sz w:val="24"/>
          <w:lang w:eastAsia="zh-CN"/>
        </w:rPr>
      </w:pPr>
      <w:r w:rsidRPr="009F3029">
        <w:rPr>
          <w:rFonts w:eastAsia="SimSun"/>
          <w:sz w:val="24"/>
          <w:lang w:eastAsia="zh-CN"/>
        </w:rPr>
        <w:t>Source:</w:t>
      </w:r>
      <w:r w:rsidRPr="009F3029">
        <w:rPr>
          <w:rFonts w:eastAsia="SimSun"/>
          <w:sz w:val="24"/>
          <w:lang w:eastAsia="zh-CN"/>
        </w:rPr>
        <w:tab/>
      </w:r>
      <w:r w:rsidR="007F14D1">
        <w:rPr>
          <w:rFonts w:eastAsia="SimSun"/>
          <w:sz w:val="24"/>
          <w:lang w:eastAsia="zh-CN"/>
        </w:rPr>
        <w:t>Ofinn</w:t>
      </w:r>
      <w:r w:rsidR="00270585">
        <w:rPr>
          <w:rFonts w:eastAsia="SimSun"/>
          <w:sz w:val="24"/>
          <w:lang w:eastAsia="zh-CN"/>
        </w:rPr>
        <w:t>o</w:t>
      </w:r>
    </w:p>
    <w:p w14:paraId="0A9B15E3" w14:textId="28A24E08" w:rsidR="00EC172D" w:rsidRPr="009F3029" w:rsidRDefault="00115662" w:rsidP="00EC172D">
      <w:pPr>
        <w:pStyle w:val="Header"/>
        <w:tabs>
          <w:tab w:val="clear" w:pos="4536"/>
          <w:tab w:val="left" w:pos="1800"/>
        </w:tabs>
        <w:ind w:left="1800" w:hanging="1800"/>
        <w:rPr>
          <w:rFonts w:eastAsia="SimSun" w:cs="Arial"/>
          <w:sz w:val="24"/>
          <w:szCs w:val="22"/>
          <w:lang w:eastAsia="zh-CN"/>
        </w:rPr>
      </w:pPr>
      <w:r w:rsidRPr="009F3029">
        <w:rPr>
          <w:rFonts w:cs="Arial"/>
          <w:sz w:val="24"/>
          <w:szCs w:val="22"/>
        </w:rPr>
        <w:t>Title:</w:t>
      </w:r>
      <w:r w:rsidRPr="009F3029">
        <w:rPr>
          <w:rFonts w:cs="Arial"/>
          <w:sz w:val="24"/>
          <w:szCs w:val="22"/>
        </w:rPr>
        <w:tab/>
      </w:r>
      <w:r w:rsidR="00395687" w:rsidRPr="00BA3F5F">
        <w:rPr>
          <w:rFonts w:cs="Arial"/>
          <w:sz w:val="24"/>
        </w:rPr>
        <w:t>Enhancements for UE-initiated/event-driven beam management</w:t>
      </w:r>
    </w:p>
    <w:p w14:paraId="6A07AB28" w14:textId="4DC5DC8B" w:rsidR="00115662" w:rsidRPr="00BE781B" w:rsidRDefault="00115662" w:rsidP="00115662">
      <w:pPr>
        <w:pStyle w:val="Header"/>
        <w:tabs>
          <w:tab w:val="left" w:pos="1800"/>
        </w:tabs>
        <w:rPr>
          <w:sz w:val="22"/>
        </w:rPr>
      </w:pPr>
      <w:r w:rsidRPr="009F3029">
        <w:rPr>
          <w:sz w:val="24"/>
        </w:rPr>
        <w:t>Document for:</w:t>
      </w:r>
      <w:r w:rsidRPr="009F3029">
        <w:rPr>
          <w:sz w:val="24"/>
        </w:rPr>
        <w:tab/>
        <w:t>Discussion</w:t>
      </w:r>
      <w:r w:rsidR="00DB3794">
        <w:rPr>
          <w:sz w:val="24"/>
        </w:rPr>
        <w:t xml:space="preserve"> and Decision</w:t>
      </w:r>
    </w:p>
    <w:p w14:paraId="433E1172" w14:textId="77777777" w:rsidR="00FE5799" w:rsidRDefault="00FE5799" w:rsidP="00FE5799">
      <w:pPr>
        <w:pBdr>
          <w:bottom w:val="single" w:sz="4" w:space="1" w:color="auto"/>
        </w:pBdr>
        <w:tabs>
          <w:tab w:val="left" w:pos="2552"/>
        </w:tabs>
        <w:rPr>
          <w:rFonts w:eastAsiaTheme="minorEastAsia"/>
          <w:lang w:eastAsia="zh-CN"/>
        </w:rPr>
      </w:pPr>
    </w:p>
    <w:p w14:paraId="6CF623FE" w14:textId="77777777" w:rsidR="00F231D7" w:rsidRPr="00F231D7" w:rsidRDefault="00F231D7" w:rsidP="00FE5799">
      <w:pPr>
        <w:pBdr>
          <w:bottom w:val="single" w:sz="4" w:space="1" w:color="auto"/>
        </w:pBdr>
        <w:tabs>
          <w:tab w:val="left" w:pos="2552"/>
        </w:tabs>
        <w:rPr>
          <w:rFonts w:eastAsiaTheme="minorEastAsia"/>
          <w:lang w:eastAsia="zh-CN"/>
        </w:rPr>
      </w:pPr>
    </w:p>
    <w:p w14:paraId="3F301C2E" w14:textId="77777777" w:rsidR="00FE5799" w:rsidRPr="006B539C" w:rsidRDefault="00FE5799" w:rsidP="00FE5799">
      <w:pPr>
        <w:pStyle w:val="Heading1"/>
        <w:spacing w:before="180"/>
        <w:ind w:left="562" w:hanging="562"/>
        <w:rPr>
          <w:rFonts w:ascii="Arial" w:hAnsi="Arial"/>
        </w:rPr>
      </w:pPr>
      <w:r w:rsidRPr="006B539C">
        <w:rPr>
          <w:rFonts w:ascii="Arial" w:hAnsi="Arial"/>
        </w:rPr>
        <w:t>Introduction</w:t>
      </w:r>
    </w:p>
    <w:p w14:paraId="62AF4F04" w14:textId="04EA7219" w:rsidR="002A2692" w:rsidRPr="00B42D1E" w:rsidRDefault="006714D9" w:rsidP="00B42D1E">
      <w:pPr>
        <w:pStyle w:val="BodyText"/>
        <w:rPr>
          <w:rFonts w:eastAsia="SimSun"/>
          <w:lang w:eastAsia="zh-CN"/>
        </w:rPr>
      </w:pPr>
      <w:r>
        <w:rPr>
          <w:rFonts w:eastAsia="SimSun" w:hint="eastAsia"/>
          <w:lang w:eastAsia="zh-CN"/>
        </w:rPr>
        <w:t>T</w:t>
      </w:r>
      <w:r>
        <w:rPr>
          <w:rFonts w:eastAsia="SimSun"/>
          <w:lang w:eastAsia="zh-CN"/>
        </w:rPr>
        <w:t xml:space="preserve">he revised WID </w:t>
      </w:r>
      <w:r>
        <w:rPr>
          <w:rFonts w:eastAsia="SimSun"/>
          <w:lang w:eastAsia="zh-CN"/>
        </w:rPr>
        <w:fldChar w:fldCharType="begin"/>
      </w:r>
      <w:r>
        <w:rPr>
          <w:rFonts w:eastAsia="SimSun"/>
          <w:lang w:eastAsia="zh-CN"/>
        </w:rPr>
        <w:instrText xml:space="preserve"> REF _Ref100677722 \r \h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Pr>
          <w:rFonts w:eastAsia="SimSun"/>
          <w:lang w:eastAsia="zh-CN"/>
        </w:rPr>
        <w:t xml:space="preserve"> of NR </w:t>
      </w:r>
      <w:r w:rsidRPr="00303E3F">
        <w:rPr>
          <w:rFonts w:eastAsia="SimSun"/>
          <w:lang w:eastAsia="zh-CN"/>
        </w:rPr>
        <w:t>MIMO</w:t>
      </w:r>
      <w:r>
        <w:rPr>
          <w:rFonts w:eastAsia="SimSun"/>
          <w:lang w:eastAsia="zh-CN"/>
        </w:rPr>
        <w:t xml:space="preserve"> </w:t>
      </w:r>
      <w:r>
        <w:rPr>
          <w:rFonts w:eastAsia="SimSun" w:hint="eastAsia"/>
          <w:lang w:eastAsia="zh-CN"/>
        </w:rPr>
        <w:t>e</w:t>
      </w:r>
      <w:r w:rsidRPr="00303E3F">
        <w:rPr>
          <w:rFonts w:eastAsia="SimSun"/>
          <w:lang w:eastAsia="zh-CN"/>
        </w:rPr>
        <w:t xml:space="preserve">volution </w:t>
      </w:r>
      <w:r>
        <w:rPr>
          <w:rFonts w:eastAsia="SimSun"/>
          <w:lang w:eastAsia="zh-CN"/>
        </w:rPr>
        <w:t>Phase 5 was agreed in RAN#105 meeting. The objectives related to UE-initiated/event-driven beam management are listed below:</w:t>
      </w:r>
    </w:p>
    <w:p w14:paraId="78166C63" w14:textId="097DD1CC" w:rsidR="006714D9" w:rsidRDefault="006714D9" w:rsidP="00303E3F">
      <w:pPr>
        <w:pStyle w:val="BodyText"/>
        <w:rPr>
          <w:rFonts w:eastAsia="SimSun"/>
          <w:lang w:eastAsia="zh-CN"/>
        </w:rPr>
      </w:pPr>
      <w:r>
        <w:rPr>
          <w:noProof/>
          <w:lang w:eastAsia="zh-CN"/>
        </w:rPr>
        <mc:AlternateContent>
          <mc:Choice Requires="wps">
            <w:drawing>
              <wp:inline distT="0" distB="0" distL="0" distR="0" wp14:anchorId="3AE63595" wp14:editId="2F2CA067">
                <wp:extent cx="5760720" cy="1314450"/>
                <wp:effectExtent l="0" t="0" r="1143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14450"/>
                        </a:xfrm>
                        <a:prstGeom prst="rect">
                          <a:avLst/>
                        </a:prstGeom>
                        <a:solidFill>
                          <a:srgbClr val="FFFFFF"/>
                        </a:solidFill>
                        <a:ln w="6350">
                          <a:solidFill>
                            <a:srgbClr val="000000"/>
                          </a:solidFill>
                          <a:miter lim="800000"/>
                          <a:headEnd/>
                          <a:tailEnd/>
                        </a:ln>
                      </wps:spPr>
                      <wps:txbx>
                        <w:txbxContent>
                          <w:p w14:paraId="6EDBEF3D" w14:textId="75683A55" w:rsidR="006714D9" w:rsidRPr="000D100E" w:rsidRDefault="006714D9" w:rsidP="006714D9">
                            <w:pPr>
                              <w:pStyle w:val="ListParagraph"/>
                              <w:numPr>
                                <w:ilvl w:val="0"/>
                                <w:numId w:val="7"/>
                              </w:numPr>
                              <w:snapToGrid w:val="0"/>
                            </w:pPr>
                            <w:bookmarkStart w:id="9" w:name="_Hlk145555364"/>
                            <w:r w:rsidRPr="000D100E">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t>sTRP</w:t>
                            </w:r>
                            <w:proofErr w:type="spellEnd"/>
                            <w:r w:rsidRPr="000D100E">
                              <w:t xml:space="preserve"> with intra- and inter-cell beam management</w:t>
                            </w:r>
                          </w:p>
                          <w:p w14:paraId="0675DD37" w14:textId="77777777" w:rsidR="006714D9" w:rsidRPr="000D100E" w:rsidRDefault="006714D9" w:rsidP="006714D9">
                            <w:pPr>
                              <w:numPr>
                                <w:ilvl w:val="1"/>
                                <w:numId w:val="7"/>
                              </w:numPr>
                              <w:snapToGrid w:val="0"/>
                            </w:pPr>
                            <w:r w:rsidRPr="000D100E">
                              <w:t xml:space="preserve">UL signaling content(s) </w:t>
                            </w:r>
                            <w:r>
                              <w:t xml:space="preserve">(and procedure(s) as required) </w:t>
                            </w:r>
                            <w:r w:rsidRPr="000D100E">
                              <w:t xml:space="preserve">for UE-initiated/event-driven beam reporting facilitating fast beam switching </w:t>
                            </w:r>
                          </w:p>
                          <w:p w14:paraId="72B449BD" w14:textId="77777777" w:rsidR="006714D9" w:rsidRPr="000D100E" w:rsidRDefault="006714D9" w:rsidP="006714D9">
                            <w:pPr>
                              <w:numPr>
                                <w:ilvl w:val="1"/>
                                <w:numId w:val="7"/>
                              </w:numPr>
                              <w:snapToGrid w:val="0"/>
                            </w:pPr>
                            <w:r w:rsidRPr="000D100E">
                              <w:t>UL signaling medium/container considering the UE-initiated/event-driven nature of the UL transmission, designed primarily for the purpose of beam reporting</w:t>
                            </w:r>
                            <w:bookmarkEnd w:id="9"/>
                          </w:p>
                        </w:txbxContent>
                      </wps:txbx>
                      <wps:bodyPr rot="0" vert="horz" wrap="square" lIns="91440" tIns="45720" rIns="91440" bIns="45720" anchor="ctr" anchorCtr="0" upright="1">
                        <a:noAutofit/>
                      </wps:bodyPr>
                    </wps:wsp>
                  </a:graphicData>
                </a:graphic>
              </wp:inline>
            </w:drawing>
          </mc:Choice>
          <mc:Fallback>
            <w:pict>
              <v:shapetype w14:anchorId="3AE63595" id="_x0000_t202" coordsize="21600,21600" o:spt="202" path="m,l,21600r21600,l21600,xe">
                <v:stroke joinstyle="miter"/>
                <v:path gradientshapeok="t" o:connecttype="rect"/>
              </v:shapetype>
              <v:shape id="Text Box 4" o:spid="_x0000_s1026" type="#_x0000_t202" style="width:453.6pt;height:10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" strokeweight=".5pt">
                <v:textbox>
                  <w:txbxContent>
                    <w:p w14:paraId="6EDBEF3D" w14:textId="75683A55" w:rsidR="006714D9" w:rsidRPr="000D100E" w:rsidRDefault="006714D9" w:rsidP="006714D9">
                      <w:pPr>
                        <w:pStyle w:val="ListParagraph"/>
                        <w:numPr>
                          <w:ilvl w:val="0"/>
                          <w:numId w:val="7"/>
                        </w:numPr>
                        <w:snapToGrid w:val="0"/>
                      </w:pPr>
                      <w:bookmarkStart w:id="10" w:name="_Hlk145555364"/>
                      <w:r w:rsidRPr="000D100E">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t>sTRP</w:t>
                      </w:r>
                      <w:proofErr w:type="spellEnd"/>
                      <w:r w:rsidRPr="000D100E">
                        <w:t xml:space="preserve"> with intra- and inter-cell beam management</w:t>
                      </w:r>
                    </w:p>
                    <w:p w14:paraId="0675DD37" w14:textId="77777777" w:rsidR="006714D9" w:rsidRPr="000D100E" w:rsidRDefault="006714D9" w:rsidP="006714D9">
                      <w:pPr>
                        <w:numPr>
                          <w:ilvl w:val="1"/>
                          <w:numId w:val="7"/>
                        </w:numPr>
                        <w:snapToGrid w:val="0"/>
                      </w:pPr>
                      <w:r w:rsidRPr="000D100E">
                        <w:t xml:space="preserve">UL signaling content(s) </w:t>
                      </w:r>
                      <w:r>
                        <w:t xml:space="preserve">(and procedure(s) as required) </w:t>
                      </w:r>
                      <w:r w:rsidRPr="000D100E">
                        <w:t xml:space="preserve">for UE-initiated/event-driven beam reporting facilitating fast beam switching </w:t>
                      </w:r>
                    </w:p>
                    <w:p w14:paraId="72B449BD" w14:textId="77777777" w:rsidR="006714D9" w:rsidRPr="000D100E" w:rsidRDefault="006714D9" w:rsidP="006714D9">
                      <w:pPr>
                        <w:numPr>
                          <w:ilvl w:val="1"/>
                          <w:numId w:val="7"/>
                        </w:numPr>
                        <w:snapToGrid w:val="0"/>
                      </w:pPr>
                      <w:r w:rsidRPr="000D100E">
                        <w:t>UL signaling medium/container considering the UE-initiated/event-driven nature of the UL transmission, designed primarily for the purpose of beam reporting</w:t>
                      </w:r>
                      <w:bookmarkEnd w:id="10"/>
                    </w:p>
                  </w:txbxContent>
                </v:textbox>
                <w10:anchorlock/>
              </v:shape>
            </w:pict>
          </mc:Fallback>
        </mc:AlternateContent>
      </w:r>
    </w:p>
    <w:p w14:paraId="5CC13E11" w14:textId="4E03D30F" w:rsidR="000145C0" w:rsidRPr="00647081" w:rsidRDefault="006714D9" w:rsidP="001D697F">
      <w:pPr>
        <w:pStyle w:val="BodyText"/>
        <w:rPr>
          <w:rFonts w:eastAsia="SimSun"/>
          <w:lang w:eastAsia="zh-CN"/>
        </w:rPr>
      </w:pPr>
      <w:r>
        <w:rPr>
          <w:rFonts w:eastAsia="SimSun"/>
          <w:lang w:eastAsia="zh-CN"/>
        </w:rPr>
        <w:t xml:space="preserve">In this contribution, we present our views on the remaining issues of UE-initiated/event-driven beam management. </w:t>
      </w:r>
    </w:p>
    <w:p w14:paraId="65811872" w14:textId="0B9777F7" w:rsidR="00FA0B52" w:rsidRPr="004D2D1E" w:rsidRDefault="00493A06" w:rsidP="00FA0B52">
      <w:pPr>
        <w:pStyle w:val="Heading1"/>
        <w:spacing w:before="180"/>
        <w:ind w:left="562" w:hanging="562"/>
        <w:rPr>
          <w:rFonts w:ascii="Arial" w:hAnsi="Arial"/>
          <w:szCs w:val="28"/>
          <w:lang w:eastAsia="zh-CN"/>
        </w:rPr>
      </w:pPr>
      <w:r>
        <w:rPr>
          <w:rFonts w:ascii="Arial" w:hAnsi="Arial"/>
          <w:szCs w:val="28"/>
          <w:lang w:eastAsia="zh-CN"/>
        </w:rPr>
        <w:t>Open</w:t>
      </w:r>
      <w:r w:rsidR="00FA0B52" w:rsidRPr="004D2D1E">
        <w:rPr>
          <w:rFonts w:ascii="Arial" w:hAnsi="Arial" w:hint="eastAsia"/>
          <w:szCs w:val="28"/>
          <w:lang w:eastAsia="zh-CN"/>
        </w:rPr>
        <w:t xml:space="preserve"> issue</w:t>
      </w:r>
      <w:r w:rsidR="00FA0B52">
        <w:rPr>
          <w:rFonts w:ascii="Arial" w:hAnsi="Arial"/>
          <w:szCs w:val="28"/>
          <w:lang w:eastAsia="zh-CN"/>
        </w:rPr>
        <w:t>s</w:t>
      </w:r>
      <w:r w:rsidR="00FA0B52" w:rsidRPr="004D2D1E">
        <w:rPr>
          <w:rFonts w:ascii="Arial" w:hAnsi="Arial" w:hint="eastAsia"/>
          <w:szCs w:val="28"/>
          <w:lang w:eastAsia="zh-CN"/>
        </w:rPr>
        <w:t xml:space="preserve"> </w:t>
      </w:r>
    </w:p>
    <w:p w14:paraId="194D278E" w14:textId="77777777" w:rsidR="006C55A8" w:rsidRPr="006C55A8" w:rsidRDefault="006C55A8" w:rsidP="006C55A8">
      <w:pPr>
        <w:pStyle w:val="Heading2"/>
        <w:tabs>
          <w:tab w:val="clear" w:pos="2836"/>
        </w:tabs>
        <w:ind w:left="0" w:firstLine="0"/>
        <w:rPr>
          <w:rFonts w:ascii="Arial" w:hAnsi="Arial"/>
          <w:sz w:val="24"/>
          <w:szCs w:val="24"/>
        </w:rPr>
      </w:pPr>
      <w:r w:rsidRPr="006C55A8">
        <w:rPr>
          <w:rFonts w:ascii="Arial" w:hAnsi="Arial"/>
          <w:sz w:val="24"/>
          <w:szCs w:val="24"/>
        </w:rPr>
        <w:t>MAC-1: UL skipping for event-triggered beam reporting</w:t>
      </w:r>
    </w:p>
    <w:p w14:paraId="073767BE" w14:textId="77777777" w:rsidR="00CB1EB2" w:rsidRPr="00CB1EB2" w:rsidRDefault="00CB1EB2" w:rsidP="00CB1EB2">
      <w:pPr>
        <w:spacing w:before="240" w:after="180"/>
        <w:jc w:val="both"/>
        <w:rPr>
          <w:rFonts w:eastAsia="MS Mincho"/>
          <w:szCs w:val="20"/>
        </w:rPr>
      </w:pPr>
      <w:r w:rsidRPr="00CB1EB2">
        <w:rPr>
          <w:rFonts w:eastAsia="MS Mincho"/>
          <w:szCs w:val="20"/>
        </w:rPr>
        <w:t>In RAN2#129bis, the following agreements are made.</w:t>
      </w:r>
    </w:p>
    <w:tbl>
      <w:tblPr>
        <w:tblStyle w:val="TableGrid1"/>
        <w:tblW w:w="0" w:type="auto"/>
        <w:tblLook w:val="04A0" w:firstRow="1" w:lastRow="0" w:firstColumn="1" w:lastColumn="0" w:noHBand="0" w:noVBand="1"/>
      </w:tblPr>
      <w:tblGrid>
        <w:gridCol w:w="9062"/>
      </w:tblGrid>
      <w:tr w:rsidR="00CB1EB2" w:rsidRPr="00CB1EB2" w14:paraId="531A7A31" w14:textId="77777777" w:rsidTr="005D4EAD">
        <w:tc>
          <w:tcPr>
            <w:tcW w:w="9631" w:type="dxa"/>
          </w:tcPr>
          <w:p w14:paraId="7393A129" w14:textId="77777777" w:rsidR="00CB1EB2" w:rsidRPr="00CB1EB2" w:rsidRDefault="00CB1EB2" w:rsidP="00CB1EB2">
            <w:pPr>
              <w:tabs>
                <w:tab w:val="left" w:pos="1636"/>
              </w:tabs>
              <w:spacing w:before="60"/>
              <w:ind w:left="360" w:hanging="360"/>
              <w:rPr>
                <w:rFonts w:eastAsia="MS Mincho"/>
                <w:bCs/>
                <w:lang w:eastAsia="zh-CN"/>
              </w:rPr>
            </w:pPr>
            <w:r w:rsidRPr="00CB1EB2">
              <w:rPr>
                <w:rFonts w:eastAsia="MS Mincho"/>
                <w:bCs/>
                <w:lang w:eastAsia="zh-CN"/>
              </w:rPr>
              <w:t>Confirm the following RAN2 understandings:</w:t>
            </w:r>
          </w:p>
          <w:p w14:paraId="019AAA7E" w14:textId="77777777" w:rsidR="00CB1EB2" w:rsidRPr="00CB1EB2" w:rsidRDefault="00CB1EB2" w:rsidP="00475561">
            <w:pPr>
              <w:numPr>
                <w:ilvl w:val="0"/>
                <w:numId w:val="32"/>
              </w:numPr>
              <w:tabs>
                <w:tab w:val="left" w:pos="1622"/>
              </w:tabs>
              <w:rPr>
                <w:rFonts w:eastAsia="SimSun"/>
                <w:bCs/>
                <w:lang w:eastAsia="zh-CN"/>
              </w:rPr>
            </w:pPr>
            <w:r w:rsidRPr="00CB1EB2">
              <w:rPr>
                <w:rFonts w:eastAsia="SimSun"/>
                <w:bCs/>
                <w:lang w:eastAsia="zh-CN"/>
              </w:rPr>
              <w:t>The CG type-1 PUSCH carrying the beam report of Mode-B does not carry MAC PDU (i.e. UL-SCH).</w:t>
            </w:r>
          </w:p>
          <w:p w14:paraId="258B5C59" w14:textId="77777777" w:rsidR="00CB1EB2" w:rsidRPr="00CB1EB2" w:rsidRDefault="00CB1EB2" w:rsidP="00475561">
            <w:pPr>
              <w:numPr>
                <w:ilvl w:val="0"/>
                <w:numId w:val="32"/>
              </w:numPr>
              <w:tabs>
                <w:tab w:val="left" w:pos="1622"/>
              </w:tabs>
              <w:rPr>
                <w:rFonts w:eastAsia="SimSun"/>
                <w:bCs/>
                <w:lang w:eastAsia="zh-CN"/>
              </w:rPr>
            </w:pPr>
            <w:r w:rsidRPr="00CB1EB2">
              <w:rPr>
                <w:rFonts w:eastAsia="SimSun"/>
                <w:bCs/>
                <w:lang w:eastAsia="zh-CN"/>
              </w:rPr>
              <w:t xml:space="preserve">The DG PUSCH carrying the beam report of Mode-A carries MAC PDU (i.e. UL-SCH) as legacy. </w:t>
            </w:r>
          </w:p>
          <w:p w14:paraId="6E627B20" w14:textId="77777777" w:rsidR="00CB1EB2" w:rsidRPr="00CB1EB2" w:rsidRDefault="00CB1EB2" w:rsidP="00CB1EB2">
            <w:pPr>
              <w:tabs>
                <w:tab w:val="left" w:pos="1636"/>
              </w:tabs>
              <w:spacing w:before="60"/>
              <w:ind w:left="360" w:hanging="360"/>
              <w:rPr>
                <w:rFonts w:ascii="Arial" w:eastAsia="MS Mincho" w:hAnsi="Arial"/>
                <w:b/>
                <w:lang w:eastAsia="zh-CN"/>
              </w:rPr>
            </w:pPr>
            <w:r w:rsidRPr="00CB1EB2">
              <w:rPr>
                <w:rFonts w:eastAsia="MS Mincho"/>
                <w:bCs/>
                <w:lang w:eastAsia="zh-CN"/>
              </w:rPr>
              <w:t xml:space="preserve">FFS </w:t>
            </w:r>
            <w:r w:rsidRPr="00CB1EB2">
              <w:rPr>
                <w:rFonts w:eastAsia="SimSun"/>
                <w:bCs/>
                <w:lang w:eastAsia="zh-CN"/>
              </w:rPr>
              <w:t>if any other MAC impact for UL skipping</w:t>
            </w:r>
          </w:p>
        </w:tc>
      </w:tr>
    </w:tbl>
    <w:p w14:paraId="594A7A92" w14:textId="77777777" w:rsidR="006C55A8" w:rsidRDefault="006C55A8" w:rsidP="001D697F">
      <w:pPr>
        <w:pStyle w:val="BodyText"/>
        <w:rPr>
          <w:lang w:eastAsia="zh-CN"/>
        </w:rPr>
      </w:pPr>
    </w:p>
    <w:p w14:paraId="349C4B47" w14:textId="5B86FD6D" w:rsidR="006C55A8" w:rsidRDefault="00CB1EB2" w:rsidP="001D697F">
      <w:pPr>
        <w:pStyle w:val="BodyText"/>
        <w:rPr>
          <w:lang w:eastAsia="zh-CN"/>
        </w:rPr>
      </w:pPr>
      <w:r>
        <w:rPr>
          <w:szCs w:val="20"/>
        </w:rPr>
        <w:t xml:space="preserve">Based on the </w:t>
      </w:r>
      <w:r w:rsidR="006255BB">
        <w:rPr>
          <w:szCs w:val="20"/>
        </w:rPr>
        <w:t xml:space="preserve">confirmed RAN2 </w:t>
      </w:r>
      <w:r>
        <w:rPr>
          <w:szCs w:val="20"/>
        </w:rPr>
        <w:t>understanding</w:t>
      </w:r>
      <w:r w:rsidR="006255BB">
        <w:rPr>
          <w:szCs w:val="20"/>
        </w:rPr>
        <w:t xml:space="preserve"> made in</w:t>
      </w:r>
      <w:r w:rsidR="006255BB" w:rsidRPr="006255BB">
        <w:rPr>
          <w:szCs w:val="20"/>
        </w:rPr>
        <w:t xml:space="preserve"> </w:t>
      </w:r>
      <w:r w:rsidR="006255BB" w:rsidRPr="00CB1EB2">
        <w:rPr>
          <w:szCs w:val="20"/>
        </w:rPr>
        <w:t>RAN2#129bis</w:t>
      </w:r>
      <w:r>
        <w:rPr>
          <w:szCs w:val="20"/>
        </w:rPr>
        <w:t xml:space="preserve">, </w:t>
      </w:r>
      <w:r w:rsidR="006255BB">
        <w:rPr>
          <w:szCs w:val="20"/>
        </w:rPr>
        <w:t xml:space="preserve">the Type 1 CG PUSCH carrying the CSI report in Mode-B of UE-initiated CSI reporting </w:t>
      </w:r>
      <w:r>
        <w:rPr>
          <w:szCs w:val="20"/>
        </w:rPr>
        <w:t>is not used in MAC procedure to generate MAC PDU</w:t>
      </w:r>
      <w:r w:rsidR="006255BB">
        <w:rPr>
          <w:szCs w:val="20"/>
        </w:rPr>
        <w:t xml:space="preserve">. Therefore, </w:t>
      </w:r>
      <w:r>
        <w:rPr>
          <w:szCs w:val="20"/>
        </w:rPr>
        <w:t>UL skipping in the MAC procedure is not applicable</w:t>
      </w:r>
      <w:r w:rsidR="006255BB">
        <w:rPr>
          <w:szCs w:val="20"/>
        </w:rPr>
        <w:t>.</w:t>
      </w:r>
    </w:p>
    <w:p w14:paraId="0C7CE49D" w14:textId="3A37BAF0" w:rsidR="00CB1EB2" w:rsidRPr="00CB1EB2" w:rsidRDefault="002809AE" w:rsidP="00CB1EB2">
      <w:pPr>
        <w:spacing w:before="240"/>
        <w:jc w:val="both"/>
        <w:rPr>
          <w:szCs w:val="20"/>
        </w:rPr>
      </w:pPr>
      <w:r>
        <w:rPr>
          <w:szCs w:val="20"/>
        </w:rPr>
        <w:t>As for</w:t>
      </w:r>
      <w:r w:rsidR="00CB1EB2" w:rsidRPr="00CB1EB2">
        <w:rPr>
          <w:szCs w:val="20"/>
        </w:rPr>
        <w:t xml:space="preserve"> whether UL skipping is applied to </w:t>
      </w:r>
      <w:r>
        <w:rPr>
          <w:szCs w:val="20"/>
        </w:rPr>
        <w:t xml:space="preserve">Mode-A of UE-initiated CSI reporting, </w:t>
      </w:r>
      <w:r w:rsidR="00727E7A">
        <w:rPr>
          <w:szCs w:val="20"/>
        </w:rPr>
        <w:t xml:space="preserve">in our view it should </w:t>
      </w:r>
      <w:r w:rsidR="00FA7D72">
        <w:rPr>
          <w:szCs w:val="20"/>
        </w:rPr>
        <w:t xml:space="preserve">be </w:t>
      </w:r>
      <w:r w:rsidR="00727E7A">
        <w:rPr>
          <w:szCs w:val="20"/>
        </w:rPr>
        <w:t>applicable to both Rel-15 UL skipping</w:t>
      </w:r>
      <w:r w:rsidR="00F405D7">
        <w:rPr>
          <w:szCs w:val="20"/>
        </w:rPr>
        <w:t xml:space="preserve"> </w:t>
      </w:r>
      <w:r w:rsidR="00727E7A" w:rsidRPr="00F405D7">
        <w:rPr>
          <w:szCs w:val="20"/>
        </w:rPr>
        <w:t>(</w:t>
      </w:r>
      <w:r w:rsidR="00CD7D7F">
        <w:rPr>
          <w:szCs w:val="20"/>
        </w:rPr>
        <w:t xml:space="preserve">i.e., </w:t>
      </w:r>
      <w:r w:rsidR="00740973">
        <w:rPr>
          <w:szCs w:val="20"/>
        </w:rPr>
        <w:t xml:space="preserve">when </w:t>
      </w:r>
      <w:proofErr w:type="spellStart"/>
      <w:r w:rsidR="00727E7A" w:rsidRPr="00F405D7">
        <w:rPr>
          <w:i/>
          <w:iCs/>
          <w:szCs w:val="20"/>
        </w:rPr>
        <w:t>enhancedSkipUplinkTxDynamic</w:t>
      </w:r>
      <w:proofErr w:type="spellEnd"/>
      <w:r w:rsidR="00F405D7" w:rsidRPr="00F405D7">
        <w:rPr>
          <w:szCs w:val="20"/>
        </w:rPr>
        <w:t xml:space="preserve"> is configured</w:t>
      </w:r>
      <w:r w:rsidR="00727E7A" w:rsidRPr="00F405D7">
        <w:rPr>
          <w:szCs w:val="20"/>
        </w:rPr>
        <w:t>) as well as Rel-16 UL skipping (</w:t>
      </w:r>
      <w:r w:rsidR="00CD7D7F">
        <w:rPr>
          <w:szCs w:val="20"/>
        </w:rPr>
        <w:t xml:space="preserve">i.e., </w:t>
      </w:r>
      <w:r w:rsidR="00740973">
        <w:rPr>
          <w:szCs w:val="20"/>
        </w:rPr>
        <w:t xml:space="preserve">when </w:t>
      </w:r>
      <w:proofErr w:type="spellStart"/>
      <w:r w:rsidR="00727E7A" w:rsidRPr="00F405D7">
        <w:rPr>
          <w:i/>
          <w:iCs/>
          <w:szCs w:val="20"/>
        </w:rPr>
        <w:t>enhancedSkipUplinkTxDynamic</w:t>
      </w:r>
      <w:proofErr w:type="spellEnd"/>
      <w:r w:rsidR="00F405D7" w:rsidRPr="00F405D7">
        <w:rPr>
          <w:szCs w:val="20"/>
        </w:rPr>
        <w:t xml:space="preserve"> is configured</w:t>
      </w:r>
      <w:r w:rsidR="00727E7A" w:rsidRPr="00F405D7">
        <w:rPr>
          <w:szCs w:val="20"/>
        </w:rPr>
        <w:t>)</w:t>
      </w:r>
      <w:r w:rsidR="00F405D7">
        <w:rPr>
          <w:szCs w:val="20"/>
        </w:rPr>
        <w:t xml:space="preserve">. Since DG PUSCH scheduled for the CSI report Mode-A of UE-initiated CSI reporting reuses the legacy CSI request field </w:t>
      </w:r>
      <w:proofErr w:type="gramStart"/>
      <w:r w:rsidR="00F405D7">
        <w:rPr>
          <w:szCs w:val="20"/>
        </w:rPr>
        <w:t>similar to</w:t>
      </w:r>
      <w:proofErr w:type="gramEnd"/>
      <w:r w:rsidR="00F405D7">
        <w:rPr>
          <w:szCs w:val="20"/>
        </w:rPr>
        <w:t xml:space="preserve"> legacy aperiodic CSI reporting, the same behavior of aperiodic CSI reporting should be applied to Mode-A of UE-initiated CSI reporting at the MAC layer. In other words, DG PUSCH carrying the CSI report in Mode-A of UE-initiated CSI reporting is used in MAC procedure to generate MAC PDU.</w:t>
      </w:r>
    </w:p>
    <w:p w14:paraId="14D32CBB" w14:textId="77777777" w:rsidR="006C55A8" w:rsidRDefault="006C55A8" w:rsidP="001D697F">
      <w:pPr>
        <w:pStyle w:val="BodyText"/>
        <w:rPr>
          <w:lang w:eastAsia="zh-CN"/>
        </w:rPr>
      </w:pPr>
    </w:p>
    <w:p w14:paraId="728FFAE5" w14:textId="786E566A" w:rsidR="006255BB" w:rsidRPr="00F405D7" w:rsidRDefault="006255BB" w:rsidP="002809AE">
      <w:pPr>
        <w:pStyle w:val="000proposal"/>
        <w:numPr>
          <w:ilvl w:val="0"/>
          <w:numId w:val="8"/>
        </w:numPr>
        <w:tabs>
          <w:tab w:val="left" w:pos="1134"/>
        </w:tabs>
        <w:snapToGrid w:val="0"/>
        <w:spacing w:before="0" w:after="0" w:line="240" w:lineRule="auto"/>
        <w:ind w:left="0" w:firstLine="0"/>
        <w:rPr>
          <w:bCs w:val="0"/>
          <w:i w:val="0"/>
          <w:iCs w:val="0"/>
          <w:sz w:val="20"/>
          <w:szCs w:val="20"/>
          <w:lang w:eastAsia="sv-SE"/>
        </w:rPr>
      </w:pPr>
      <w:r w:rsidRPr="00F405D7">
        <w:rPr>
          <w:bCs w:val="0"/>
          <w:i w:val="0"/>
          <w:iCs w:val="0"/>
          <w:sz w:val="20"/>
          <w:szCs w:val="20"/>
          <w:lang w:eastAsia="sv-SE"/>
        </w:rPr>
        <w:t>(MAC</w:t>
      </w:r>
      <w:r w:rsidR="002809AE" w:rsidRPr="00F405D7">
        <w:rPr>
          <w:bCs w:val="0"/>
          <w:i w:val="0"/>
          <w:iCs w:val="0"/>
          <w:sz w:val="20"/>
          <w:szCs w:val="20"/>
          <w:lang w:eastAsia="sv-SE"/>
        </w:rPr>
        <w:t>-</w:t>
      </w:r>
      <w:r w:rsidRPr="00F405D7">
        <w:rPr>
          <w:bCs w:val="0"/>
          <w:i w:val="0"/>
          <w:iCs w:val="0"/>
          <w:sz w:val="20"/>
          <w:szCs w:val="20"/>
          <w:lang w:eastAsia="sv-SE"/>
        </w:rPr>
        <w:t>1)</w:t>
      </w:r>
      <w:r w:rsidR="002809AE" w:rsidRPr="00F405D7">
        <w:rPr>
          <w:bCs w:val="0"/>
          <w:i w:val="0"/>
          <w:iCs w:val="0"/>
          <w:sz w:val="20"/>
          <w:szCs w:val="20"/>
          <w:lang w:eastAsia="sv-SE"/>
        </w:rPr>
        <w:t xml:space="preserve"> </w:t>
      </w:r>
      <w:r w:rsidRPr="00F405D7">
        <w:rPr>
          <w:bCs w:val="0"/>
          <w:i w:val="0"/>
          <w:iCs w:val="0"/>
          <w:sz w:val="20"/>
          <w:szCs w:val="20"/>
          <w:lang w:eastAsia="sv-SE"/>
        </w:rPr>
        <w:t>UL skipping is not applicable to mode-B type-1 CG event-triggered beam report.</w:t>
      </w:r>
    </w:p>
    <w:p w14:paraId="68612CA9" w14:textId="77777777" w:rsidR="002809AE" w:rsidRPr="00F405D7" w:rsidRDefault="002809AE" w:rsidP="006255BB">
      <w:pPr>
        <w:rPr>
          <w:b/>
          <w:szCs w:val="20"/>
          <w:lang w:eastAsia="sv-SE"/>
        </w:rPr>
      </w:pPr>
    </w:p>
    <w:p w14:paraId="189910AA" w14:textId="2C8179F0" w:rsidR="006255BB" w:rsidRPr="00F405D7" w:rsidRDefault="00F405D7" w:rsidP="00F405D7">
      <w:pPr>
        <w:pStyle w:val="000proposal"/>
        <w:numPr>
          <w:ilvl w:val="0"/>
          <w:numId w:val="8"/>
        </w:numPr>
        <w:tabs>
          <w:tab w:val="left" w:pos="1134"/>
        </w:tabs>
        <w:snapToGrid w:val="0"/>
        <w:spacing w:before="0" w:after="0" w:line="240" w:lineRule="auto"/>
        <w:ind w:left="0" w:firstLine="0"/>
        <w:rPr>
          <w:b w:val="0"/>
          <w:i w:val="0"/>
          <w:iCs w:val="0"/>
          <w:sz w:val="20"/>
          <w:szCs w:val="20"/>
          <w:lang w:eastAsia="sv-SE"/>
        </w:rPr>
      </w:pPr>
      <w:r w:rsidRPr="00F405D7">
        <w:rPr>
          <w:i w:val="0"/>
          <w:iCs w:val="0"/>
          <w:sz w:val="20"/>
          <w:szCs w:val="20"/>
          <w:lang w:eastAsia="sv-SE"/>
        </w:rPr>
        <w:t xml:space="preserve">(MAC-1) </w:t>
      </w:r>
      <w:r w:rsidR="006255BB" w:rsidRPr="00F405D7">
        <w:rPr>
          <w:i w:val="0"/>
          <w:iCs w:val="0"/>
          <w:sz w:val="20"/>
          <w:szCs w:val="20"/>
          <w:lang w:eastAsia="sv-SE"/>
        </w:rPr>
        <w:t>For Rel-16 UL skipping (</w:t>
      </w:r>
      <w:proofErr w:type="spellStart"/>
      <w:r w:rsidR="006255BB" w:rsidRPr="00F405D7">
        <w:rPr>
          <w:sz w:val="20"/>
          <w:szCs w:val="20"/>
          <w:lang w:eastAsia="sv-SE"/>
        </w:rPr>
        <w:t>enhancedSkipUplinkTxDynamic</w:t>
      </w:r>
      <w:proofErr w:type="spellEnd"/>
      <w:r>
        <w:rPr>
          <w:i w:val="0"/>
          <w:iCs w:val="0"/>
          <w:sz w:val="20"/>
          <w:szCs w:val="20"/>
          <w:lang w:eastAsia="sv-SE"/>
        </w:rPr>
        <w:t xml:space="preserve"> is configured</w:t>
      </w:r>
      <w:r w:rsidR="006255BB" w:rsidRPr="00F405D7">
        <w:rPr>
          <w:i w:val="0"/>
          <w:iCs w:val="0"/>
          <w:sz w:val="20"/>
          <w:szCs w:val="20"/>
          <w:lang w:eastAsia="sv-SE"/>
        </w:rPr>
        <w:t>), the UCI for mode-A DG-based UE-initiated report follows the existing procedure (i.e., MAC PDU is generated</w:t>
      </w:r>
      <w:r w:rsidRPr="00F405D7">
        <w:rPr>
          <w:i w:val="0"/>
          <w:iCs w:val="0"/>
          <w:sz w:val="20"/>
          <w:szCs w:val="20"/>
          <w:lang w:eastAsia="sv-SE"/>
        </w:rPr>
        <w:t>)</w:t>
      </w:r>
      <w:r w:rsidR="006255BB" w:rsidRPr="00F405D7">
        <w:rPr>
          <w:i w:val="0"/>
          <w:iCs w:val="0"/>
          <w:sz w:val="20"/>
          <w:szCs w:val="20"/>
          <w:lang w:eastAsia="sv-SE"/>
        </w:rPr>
        <w:t>.</w:t>
      </w:r>
    </w:p>
    <w:p w14:paraId="2CA84396" w14:textId="77777777" w:rsidR="002809AE" w:rsidRPr="00F405D7" w:rsidRDefault="002809AE" w:rsidP="006255BB">
      <w:pPr>
        <w:rPr>
          <w:b/>
          <w:szCs w:val="20"/>
          <w:lang w:eastAsia="sv-SE"/>
        </w:rPr>
      </w:pPr>
    </w:p>
    <w:p w14:paraId="4321174F" w14:textId="67F7F043" w:rsidR="006255BB" w:rsidRPr="00F405D7" w:rsidRDefault="00F405D7" w:rsidP="00F405D7">
      <w:pPr>
        <w:pStyle w:val="000proposal"/>
        <w:numPr>
          <w:ilvl w:val="0"/>
          <w:numId w:val="8"/>
        </w:numPr>
        <w:tabs>
          <w:tab w:val="left" w:pos="1134"/>
        </w:tabs>
        <w:snapToGrid w:val="0"/>
        <w:spacing w:before="0" w:after="0" w:line="240" w:lineRule="auto"/>
        <w:ind w:left="0" w:firstLine="0"/>
        <w:rPr>
          <w:b w:val="0"/>
          <w:i w:val="0"/>
          <w:iCs w:val="0"/>
          <w:sz w:val="20"/>
          <w:szCs w:val="20"/>
          <w:lang w:eastAsia="sv-SE"/>
        </w:rPr>
      </w:pPr>
      <w:r w:rsidRPr="00F405D7">
        <w:rPr>
          <w:i w:val="0"/>
          <w:iCs w:val="0"/>
          <w:sz w:val="20"/>
          <w:szCs w:val="20"/>
          <w:lang w:eastAsia="sv-SE"/>
        </w:rPr>
        <w:t xml:space="preserve">(MAC-1) </w:t>
      </w:r>
      <w:r w:rsidR="006255BB" w:rsidRPr="00F405D7">
        <w:rPr>
          <w:i w:val="0"/>
          <w:iCs w:val="0"/>
          <w:sz w:val="20"/>
          <w:szCs w:val="20"/>
          <w:lang w:eastAsia="sv-SE"/>
        </w:rPr>
        <w:t>For Rel-15 UL skipping (</w:t>
      </w:r>
      <w:proofErr w:type="spellStart"/>
      <w:r w:rsidR="006255BB" w:rsidRPr="00F405D7">
        <w:rPr>
          <w:sz w:val="20"/>
          <w:szCs w:val="20"/>
          <w:lang w:eastAsia="sv-SE"/>
        </w:rPr>
        <w:t>skipUplinkTxDynamic</w:t>
      </w:r>
      <w:proofErr w:type="spellEnd"/>
      <w:r w:rsidR="006255BB" w:rsidRPr="00F405D7">
        <w:rPr>
          <w:i w:val="0"/>
          <w:iCs w:val="0"/>
          <w:sz w:val="20"/>
          <w:szCs w:val="20"/>
          <w:lang w:eastAsia="sv-SE"/>
        </w:rPr>
        <w:t xml:space="preserve"> is configured), </w:t>
      </w:r>
      <w:r w:rsidR="00AB68BB" w:rsidRPr="00F405D7">
        <w:rPr>
          <w:i w:val="0"/>
          <w:iCs w:val="0"/>
          <w:sz w:val="20"/>
          <w:szCs w:val="20"/>
          <w:lang w:eastAsia="sv-SE"/>
        </w:rPr>
        <w:t xml:space="preserve">MAC PDU </w:t>
      </w:r>
      <w:r w:rsidR="00F96090">
        <w:rPr>
          <w:i w:val="0"/>
          <w:iCs w:val="0"/>
          <w:sz w:val="20"/>
          <w:szCs w:val="20"/>
          <w:lang w:eastAsia="sv-SE"/>
        </w:rPr>
        <w:t>needs to</w:t>
      </w:r>
      <w:r w:rsidR="00BA19AD">
        <w:rPr>
          <w:i w:val="0"/>
          <w:iCs w:val="0"/>
          <w:sz w:val="20"/>
          <w:szCs w:val="20"/>
          <w:lang w:eastAsia="sv-SE"/>
        </w:rPr>
        <w:t xml:space="preserve"> be</w:t>
      </w:r>
      <w:r w:rsidR="00AB68BB" w:rsidRPr="00F405D7">
        <w:rPr>
          <w:i w:val="0"/>
          <w:iCs w:val="0"/>
          <w:sz w:val="20"/>
          <w:szCs w:val="20"/>
          <w:lang w:eastAsia="sv-SE"/>
        </w:rPr>
        <w:t xml:space="preserve"> generated </w:t>
      </w:r>
      <w:r w:rsidR="00AB68BB">
        <w:rPr>
          <w:i w:val="0"/>
          <w:iCs w:val="0"/>
          <w:sz w:val="20"/>
          <w:szCs w:val="20"/>
          <w:lang w:eastAsia="sv-SE"/>
        </w:rPr>
        <w:t xml:space="preserve">for </w:t>
      </w:r>
      <w:r w:rsidRPr="00F405D7">
        <w:rPr>
          <w:i w:val="0"/>
          <w:iCs w:val="0"/>
          <w:sz w:val="20"/>
          <w:szCs w:val="20"/>
          <w:lang w:eastAsia="sv-SE"/>
        </w:rPr>
        <w:t>the UCI for mode-A DG-based UE-initiated report.</w:t>
      </w:r>
    </w:p>
    <w:p w14:paraId="521F398C" w14:textId="77777777" w:rsidR="00195C65" w:rsidRDefault="00195C65" w:rsidP="007C7064">
      <w:pPr>
        <w:pStyle w:val="BodyText"/>
        <w:rPr>
          <w:szCs w:val="20"/>
        </w:rPr>
      </w:pPr>
    </w:p>
    <w:p w14:paraId="665AED77" w14:textId="269C07C2" w:rsidR="000F0279" w:rsidRPr="00821B12" w:rsidRDefault="000F0279" w:rsidP="007C7064">
      <w:pPr>
        <w:pStyle w:val="Heading1"/>
        <w:overflowPunct w:val="0"/>
        <w:autoSpaceDE w:val="0"/>
        <w:autoSpaceDN w:val="0"/>
        <w:adjustRightInd w:val="0"/>
        <w:textAlignment w:val="baseline"/>
        <w:rPr>
          <w:lang w:eastAsia="sv-SE"/>
        </w:rPr>
      </w:pPr>
      <w:r>
        <w:rPr>
          <w:lang w:eastAsia="sv-SE"/>
        </w:rPr>
        <w:t>Other identified open issues</w:t>
      </w:r>
    </w:p>
    <w:p w14:paraId="2C074E9E" w14:textId="77777777" w:rsidR="007276E3" w:rsidRPr="006C7754" w:rsidRDefault="007276E3" w:rsidP="007276E3">
      <w:pPr>
        <w:pStyle w:val="Heading2"/>
        <w:tabs>
          <w:tab w:val="clear" w:pos="2836"/>
        </w:tabs>
        <w:ind w:left="0" w:firstLine="0"/>
        <w:rPr>
          <w:rFonts w:ascii="Arial" w:hAnsi="Arial"/>
          <w:sz w:val="24"/>
          <w:szCs w:val="24"/>
          <w:lang w:eastAsia="zh-CN"/>
        </w:rPr>
      </w:pPr>
      <w:r w:rsidRPr="006C7754">
        <w:rPr>
          <w:rFonts w:ascii="Arial" w:hAnsi="Arial"/>
          <w:sz w:val="24"/>
          <w:szCs w:val="24"/>
          <w:lang w:eastAsia="zh-CN"/>
        </w:rPr>
        <w:t>Cell DRX</w:t>
      </w:r>
    </w:p>
    <w:p w14:paraId="2F5FCC3B" w14:textId="77777777" w:rsidR="007276E3" w:rsidRDefault="007276E3" w:rsidP="007276E3">
      <w:pPr>
        <w:rPr>
          <w:szCs w:val="20"/>
        </w:rPr>
      </w:pPr>
    </w:p>
    <w:p w14:paraId="6FFF80D9" w14:textId="77777777" w:rsidR="00164881" w:rsidRPr="000F7963" w:rsidRDefault="00164881" w:rsidP="00164881">
      <w:pPr>
        <w:pStyle w:val="BodyText"/>
        <w:rPr>
          <w:rFonts w:eastAsiaTheme="minorEastAsia"/>
          <w:lang w:eastAsia="zh-CN"/>
        </w:rPr>
      </w:pPr>
      <w:r>
        <w:rPr>
          <w:lang w:eastAsia="zh-CN"/>
        </w:rPr>
        <w:t>In RAN1#119, the following agreement has been reached regarding the container of first PUCCH.</w:t>
      </w:r>
    </w:p>
    <w:tbl>
      <w:tblPr>
        <w:tblStyle w:val="TableGrid"/>
        <w:tblW w:w="0" w:type="auto"/>
        <w:tblLook w:val="04A0" w:firstRow="1" w:lastRow="0" w:firstColumn="1" w:lastColumn="0" w:noHBand="0" w:noVBand="1"/>
      </w:tblPr>
      <w:tblGrid>
        <w:gridCol w:w="9062"/>
      </w:tblGrid>
      <w:tr w:rsidR="00164881" w14:paraId="75446546" w14:textId="77777777" w:rsidTr="005D4EAD">
        <w:tc>
          <w:tcPr>
            <w:tcW w:w="9631" w:type="dxa"/>
          </w:tcPr>
          <w:p w14:paraId="37FEFD78" w14:textId="77777777" w:rsidR="00164881" w:rsidRPr="003E377A" w:rsidRDefault="00164881" w:rsidP="005D4EAD">
            <w:pPr>
              <w:pStyle w:val="BodyText"/>
              <w:rPr>
                <w:b/>
                <w:bCs/>
                <w:szCs w:val="20"/>
              </w:rPr>
            </w:pPr>
            <w:r w:rsidRPr="00967F6B">
              <w:rPr>
                <w:b/>
                <w:bCs/>
                <w:szCs w:val="20"/>
                <w:highlight w:val="green"/>
              </w:rPr>
              <w:t>RAN</w:t>
            </w:r>
            <w:r>
              <w:rPr>
                <w:b/>
                <w:bCs/>
                <w:szCs w:val="20"/>
                <w:highlight w:val="green"/>
              </w:rPr>
              <w:t>1</w:t>
            </w:r>
            <w:r w:rsidRPr="00967F6B">
              <w:rPr>
                <w:b/>
                <w:bCs/>
                <w:szCs w:val="20"/>
                <w:highlight w:val="green"/>
              </w:rPr>
              <w:t>#1</w:t>
            </w:r>
            <w:r>
              <w:rPr>
                <w:b/>
                <w:bCs/>
                <w:szCs w:val="20"/>
                <w:highlight w:val="green"/>
              </w:rPr>
              <w:t xml:space="preserve">19 </w:t>
            </w:r>
            <w:r w:rsidRPr="00967F6B">
              <w:rPr>
                <w:b/>
                <w:bCs/>
                <w:szCs w:val="20"/>
                <w:highlight w:val="green"/>
              </w:rPr>
              <w:t>Agreement</w:t>
            </w:r>
          </w:p>
          <w:p w14:paraId="4C4EA927" w14:textId="77777777" w:rsidR="00164881" w:rsidRDefault="00164881" w:rsidP="005D4EAD">
            <w:pPr>
              <w:adjustRightInd w:val="0"/>
              <w:snapToGrid w:val="0"/>
              <w:rPr>
                <w:rFonts w:eastAsia="SimSun"/>
                <w:szCs w:val="20"/>
              </w:rPr>
            </w:pPr>
            <w:r>
              <w:rPr>
                <w:rFonts w:eastAsia="SimSun"/>
                <w:szCs w:val="20"/>
              </w:rPr>
              <w:t xml:space="preserve">On beam report transmission procedure for UE-initiated/event-driven beam reporting, regarding first PUCCH channel configuration, Alt-2 is supported for both mode-A and mode-B: </w:t>
            </w:r>
            <w:r w:rsidRPr="000F7963">
              <w:rPr>
                <w:rFonts w:eastAsia="SimSun"/>
                <w:szCs w:val="20"/>
                <w:highlight w:val="cyan"/>
              </w:rPr>
              <w:t>the first PUCCH channel is a new UCI type</w:t>
            </w:r>
          </w:p>
          <w:p w14:paraId="00BC1EBB" w14:textId="77777777" w:rsidR="00164881" w:rsidRDefault="00164881" w:rsidP="005D4EAD">
            <w:pPr>
              <w:numPr>
                <w:ilvl w:val="0"/>
                <w:numId w:val="15"/>
              </w:numPr>
              <w:shd w:val="clear" w:color="auto" w:fill="FFFFFF"/>
              <w:adjustRightInd w:val="0"/>
              <w:snapToGrid w:val="0"/>
              <w:jc w:val="both"/>
              <w:rPr>
                <w:rFonts w:cs="Times"/>
                <w:szCs w:val="20"/>
                <w:lang w:eastAsia="x-none"/>
              </w:rPr>
            </w:pPr>
            <w:r>
              <w:rPr>
                <w:rFonts w:cs="Times"/>
                <w:szCs w:val="20"/>
                <w:lang w:eastAsia="x-none"/>
              </w:rPr>
              <w:t xml:space="preserve">Alt-2 (new UCI type): Introduce RRC parameter, e.g., </w:t>
            </w:r>
            <w:proofErr w:type="spellStart"/>
            <w:r>
              <w:rPr>
                <w:rFonts w:cs="Times"/>
                <w:i/>
                <w:szCs w:val="20"/>
                <w:lang w:eastAsia="x-none"/>
              </w:rPr>
              <w:t>f</w:t>
            </w:r>
            <w:r>
              <w:rPr>
                <w:rFonts w:cs="Times"/>
                <w:i/>
                <w:iCs/>
                <w:szCs w:val="20"/>
                <w:lang w:eastAsia="x-none"/>
              </w:rPr>
              <w:t>irstPUCCHResourceConfig</w:t>
            </w:r>
            <w:proofErr w:type="spellEnd"/>
            <w:r>
              <w:rPr>
                <w:rFonts w:cs="Times"/>
                <w:i/>
                <w:iCs/>
                <w:szCs w:val="20"/>
                <w:lang w:eastAsia="x-none"/>
              </w:rPr>
              <w:t>- UEIBR</w:t>
            </w:r>
            <w:r>
              <w:rPr>
                <w:rFonts w:cs="Times"/>
                <w:szCs w:val="20"/>
                <w:lang w:eastAsia="x-none"/>
              </w:rPr>
              <w:t>, for the periodic PUCCH resource configuration.</w:t>
            </w:r>
          </w:p>
          <w:p w14:paraId="4BF38C14" w14:textId="77777777" w:rsidR="00164881" w:rsidRPr="000F7963" w:rsidRDefault="00164881" w:rsidP="005D4EAD">
            <w:pPr>
              <w:numPr>
                <w:ilvl w:val="1"/>
                <w:numId w:val="15"/>
              </w:numPr>
              <w:shd w:val="clear" w:color="auto" w:fill="FFFFFF"/>
              <w:adjustRightInd w:val="0"/>
              <w:snapToGrid w:val="0"/>
              <w:jc w:val="both"/>
              <w:rPr>
                <w:rFonts w:cs="Times"/>
                <w:szCs w:val="20"/>
                <w:highlight w:val="cyan"/>
                <w:lang w:eastAsia="x-none"/>
              </w:rPr>
            </w:pPr>
            <w:r w:rsidRPr="000F7963">
              <w:rPr>
                <w:rFonts w:cs="Times"/>
                <w:szCs w:val="20"/>
                <w:highlight w:val="cyan"/>
                <w:lang w:eastAsia="x-none"/>
              </w:rPr>
              <w:t xml:space="preserve">It is RAN1’s understanding that the RRC parameter is NOT associated with </w:t>
            </w:r>
            <w:proofErr w:type="spellStart"/>
            <w:r w:rsidRPr="000F7963">
              <w:rPr>
                <w:rFonts w:cs="Times"/>
                <w:i/>
                <w:szCs w:val="20"/>
                <w:highlight w:val="cyan"/>
                <w:lang w:eastAsia="x-none"/>
              </w:rPr>
              <w:t>SchedulingRequestId</w:t>
            </w:r>
            <w:proofErr w:type="spellEnd"/>
            <w:r w:rsidRPr="000F7963">
              <w:rPr>
                <w:rFonts w:cs="Times"/>
                <w:szCs w:val="20"/>
                <w:highlight w:val="cyan"/>
                <w:lang w:eastAsia="x-none"/>
              </w:rPr>
              <w:t xml:space="preserve">. </w:t>
            </w:r>
          </w:p>
          <w:p w14:paraId="5951B22F" w14:textId="77777777" w:rsidR="00164881" w:rsidRDefault="00164881" w:rsidP="005D4EAD">
            <w:pPr>
              <w:numPr>
                <w:ilvl w:val="1"/>
                <w:numId w:val="15"/>
              </w:numPr>
              <w:shd w:val="clear" w:color="auto" w:fill="FFFFFF"/>
              <w:adjustRightInd w:val="0"/>
              <w:snapToGrid w:val="0"/>
              <w:jc w:val="both"/>
              <w:rPr>
                <w:rFonts w:cs="Times"/>
                <w:szCs w:val="20"/>
                <w:lang w:eastAsia="x-none"/>
              </w:rPr>
            </w:pPr>
            <w:r>
              <w:rPr>
                <w:rFonts w:cs="Times"/>
                <w:szCs w:val="20"/>
                <w:lang w:eastAsia="x-none"/>
              </w:rPr>
              <w:t xml:space="preserve">1-bit to PUCCH resource is encoded by </w:t>
            </w:r>
            <w:r>
              <w:rPr>
                <w:rFonts w:cs="Times"/>
                <w:szCs w:val="20"/>
                <w:lang w:eastAsia="zh-CN"/>
              </w:rPr>
              <w:t xml:space="preserve">reusing the encoding mechanism of positive/negative SR. </w:t>
            </w:r>
          </w:p>
          <w:p w14:paraId="2E2D8EFD" w14:textId="77777777" w:rsidR="00164881" w:rsidRDefault="00164881" w:rsidP="005D4EAD">
            <w:pPr>
              <w:numPr>
                <w:ilvl w:val="1"/>
                <w:numId w:val="15"/>
              </w:numPr>
              <w:shd w:val="clear" w:color="auto" w:fill="FFFFFF"/>
              <w:adjustRightInd w:val="0"/>
              <w:snapToGrid w:val="0"/>
              <w:jc w:val="both"/>
              <w:rPr>
                <w:rFonts w:cs="Times"/>
                <w:szCs w:val="20"/>
                <w:lang w:eastAsia="x-none"/>
              </w:rPr>
            </w:pPr>
            <w:r>
              <w:rPr>
                <w:rFonts w:cs="Times"/>
                <w:szCs w:val="20"/>
                <w:lang w:eastAsia="x-none"/>
              </w:rPr>
              <w:t>The dedicated RRC parameter at least comprises the following:</w:t>
            </w:r>
          </w:p>
          <w:p w14:paraId="24D3588D" w14:textId="77777777" w:rsidR="00164881" w:rsidRDefault="00164881" w:rsidP="005D4EAD">
            <w:pPr>
              <w:numPr>
                <w:ilvl w:val="2"/>
                <w:numId w:val="15"/>
              </w:numPr>
              <w:shd w:val="clear" w:color="auto" w:fill="FFFFFF"/>
              <w:adjustRightInd w:val="0"/>
              <w:snapToGrid w:val="0"/>
              <w:jc w:val="both"/>
              <w:rPr>
                <w:rFonts w:cs="Times"/>
                <w:i/>
                <w:szCs w:val="20"/>
                <w:lang w:eastAsia="x-none"/>
              </w:rPr>
            </w:pPr>
            <w:proofErr w:type="spellStart"/>
            <w:r>
              <w:rPr>
                <w:rFonts w:cs="Times"/>
                <w:i/>
                <w:szCs w:val="20"/>
                <w:lang w:eastAsia="x-none"/>
              </w:rPr>
              <w:t>periodicityAndOffset</w:t>
            </w:r>
            <w:proofErr w:type="spellEnd"/>
          </w:p>
          <w:p w14:paraId="5AF8EE7D" w14:textId="77777777" w:rsidR="00164881" w:rsidRDefault="00164881" w:rsidP="005D4EAD">
            <w:pPr>
              <w:numPr>
                <w:ilvl w:val="2"/>
                <w:numId w:val="15"/>
              </w:numPr>
              <w:shd w:val="clear" w:color="auto" w:fill="FFFFFF"/>
              <w:adjustRightInd w:val="0"/>
              <w:snapToGrid w:val="0"/>
              <w:jc w:val="both"/>
              <w:rPr>
                <w:rFonts w:cs="Times"/>
                <w:i/>
                <w:szCs w:val="20"/>
                <w:lang w:eastAsia="x-none"/>
              </w:rPr>
            </w:pPr>
            <w:r>
              <w:rPr>
                <w:rFonts w:cs="Times"/>
                <w:i/>
                <w:szCs w:val="20"/>
                <w:lang w:eastAsia="x-none"/>
              </w:rPr>
              <w:t>PUCCH-</w:t>
            </w:r>
            <w:proofErr w:type="spellStart"/>
            <w:r>
              <w:rPr>
                <w:rFonts w:cs="Times"/>
                <w:i/>
                <w:szCs w:val="20"/>
                <w:lang w:eastAsia="x-none"/>
              </w:rPr>
              <w:t>ResourceID</w:t>
            </w:r>
            <w:proofErr w:type="spellEnd"/>
            <w:r>
              <w:rPr>
                <w:rFonts w:cs="Times"/>
                <w:i/>
                <w:szCs w:val="20"/>
                <w:lang w:eastAsia="x-none"/>
              </w:rPr>
              <w:t xml:space="preserve"> </w:t>
            </w:r>
          </w:p>
          <w:p w14:paraId="1AE22660" w14:textId="77777777" w:rsidR="00164881" w:rsidRDefault="00164881" w:rsidP="005D4EAD">
            <w:pPr>
              <w:numPr>
                <w:ilvl w:val="0"/>
                <w:numId w:val="15"/>
              </w:numPr>
              <w:shd w:val="clear" w:color="auto" w:fill="FFFFFF"/>
              <w:adjustRightInd w:val="0"/>
              <w:snapToGrid w:val="0"/>
              <w:jc w:val="both"/>
              <w:rPr>
                <w:rFonts w:cs="Times"/>
                <w:szCs w:val="20"/>
                <w:lang w:eastAsia="x-none"/>
              </w:rPr>
            </w:pPr>
            <w:r>
              <w:rPr>
                <w:rFonts w:cs="Times"/>
                <w:szCs w:val="20"/>
                <w:lang w:eastAsia="x-none"/>
              </w:rPr>
              <w:t>Above applies at least for the single CC case.</w:t>
            </w:r>
          </w:p>
          <w:p w14:paraId="70E6F91A" w14:textId="77777777" w:rsidR="00164881" w:rsidRDefault="00164881" w:rsidP="005D4EAD">
            <w:pPr>
              <w:numPr>
                <w:ilvl w:val="0"/>
                <w:numId w:val="15"/>
              </w:numPr>
              <w:shd w:val="clear" w:color="auto" w:fill="FFFFFF"/>
              <w:adjustRightInd w:val="0"/>
              <w:snapToGrid w:val="0"/>
              <w:jc w:val="both"/>
              <w:rPr>
                <w:rFonts w:cs="Times"/>
                <w:szCs w:val="18"/>
                <w:lang w:eastAsia="x-none"/>
              </w:rPr>
            </w:pPr>
            <w:r>
              <w:rPr>
                <w:rFonts w:cs="Times"/>
                <w:szCs w:val="18"/>
                <w:lang w:eastAsia="x-none"/>
              </w:rPr>
              <w:t xml:space="preserve">Reuse multiplexing/dropping rule(s) of SR as baseline </w:t>
            </w:r>
          </w:p>
          <w:p w14:paraId="67EF5E8B" w14:textId="77777777" w:rsidR="00164881" w:rsidRDefault="00164881" w:rsidP="005D4EAD">
            <w:pPr>
              <w:numPr>
                <w:ilvl w:val="1"/>
                <w:numId w:val="15"/>
              </w:numPr>
              <w:shd w:val="clear" w:color="auto" w:fill="FFFFFF"/>
              <w:adjustRightInd w:val="0"/>
              <w:snapToGrid w:val="0"/>
              <w:jc w:val="both"/>
              <w:rPr>
                <w:rFonts w:cs="Times"/>
                <w:szCs w:val="18"/>
                <w:lang w:eastAsia="x-none"/>
              </w:rPr>
            </w:pPr>
            <w:r>
              <w:rPr>
                <w:rFonts w:cs="Times"/>
                <w:szCs w:val="18"/>
                <w:lang w:eastAsia="x-none"/>
              </w:rPr>
              <w:t>FFS: overlapping with SR/LRR or PUSCH</w:t>
            </w:r>
          </w:p>
          <w:p w14:paraId="650ADD53" w14:textId="77777777" w:rsidR="00164881" w:rsidRDefault="00164881" w:rsidP="005D4EAD">
            <w:pPr>
              <w:snapToGrid w:val="0"/>
              <w:rPr>
                <w:lang w:eastAsia="zh-CN"/>
              </w:rPr>
            </w:pPr>
            <w:r>
              <w:rPr>
                <w:lang w:eastAsia="zh-CN"/>
              </w:rPr>
              <w:t xml:space="preserve">Note: Further details on </w:t>
            </w:r>
            <w:proofErr w:type="gramStart"/>
            <w:r>
              <w:rPr>
                <w:lang w:eastAsia="zh-CN"/>
              </w:rPr>
              <w:t>first</w:t>
            </w:r>
            <w:proofErr w:type="gramEnd"/>
            <w:r>
              <w:rPr>
                <w:lang w:eastAsia="zh-CN"/>
              </w:rPr>
              <w:t xml:space="preserve"> PUCCH retransmission (if supported) for mode A and mode B </w:t>
            </w:r>
            <w:proofErr w:type="gramStart"/>
            <w:r>
              <w:rPr>
                <w:lang w:eastAsia="zh-CN"/>
              </w:rPr>
              <w:t>will be</w:t>
            </w:r>
            <w:proofErr w:type="gramEnd"/>
            <w:r>
              <w:rPr>
                <w:lang w:eastAsia="zh-CN"/>
              </w:rPr>
              <w:t xml:space="preserve"> </w:t>
            </w:r>
            <w:proofErr w:type="gramStart"/>
            <w:r>
              <w:rPr>
                <w:lang w:eastAsia="zh-CN"/>
              </w:rPr>
              <w:t>continue</w:t>
            </w:r>
            <w:proofErr w:type="gramEnd"/>
            <w:r>
              <w:rPr>
                <w:lang w:eastAsia="zh-CN"/>
              </w:rPr>
              <w:t xml:space="preserve"> to be separately discussed in RAN1.</w:t>
            </w:r>
          </w:p>
          <w:p w14:paraId="6CD9A964" w14:textId="77777777" w:rsidR="00164881" w:rsidRPr="00687299" w:rsidRDefault="00164881" w:rsidP="005D4EAD">
            <w:pPr>
              <w:snapToGrid w:val="0"/>
              <w:rPr>
                <w:rFonts w:ascii="Times" w:eastAsiaTheme="minorEastAsia" w:hAnsi="Times"/>
                <w:color w:val="FF0000"/>
              </w:rPr>
            </w:pPr>
          </w:p>
        </w:tc>
      </w:tr>
    </w:tbl>
    <w:p w14:paraId="5BEE29AF" w14:textId="77777777" w:rsidR="00164881" w:rsidRDefault="00164881" w:rsidP="00164881"/>
    <w:p w14:paraId="5AC21722" w14:textId="77777777" w:rsidR="00164881" w:rsidRPr="00B516AF" w:rsidRDefault="00164881" w:rsidP="00164881">
      <w:bookmarkStart w:id="10" w:name="_Hlk188629165"/>
      <w:r w:rsidRPr="00B516AF">
        <w:t xml:space="preserve">For the first PUCCH transmission in UE-initiated/event-driven beam reporting, it has been agreed in RAN1 #119 to introduce a </w:t>
      </w:r>
      <w:r w:rsidRPr="00B516AF">
        <w:rPr>
          <w:highlight w:val="cyan"/>
        </w:rPr>
        <w:t>new UCI type</w:t>
      </w:r>
      <w:r w:rsidRPr="00B516AF">
        <w:t xml:space="preserve"> for the periodic PUCCH resource configuration</w:t>
      </w:r>
      <w:bookmarkEnd w:id="10"/>
      <w:r w:rsidRPr="00B516AF">
        <w:t xml:space="preserve">. The new UCI type is different from SR and is </w:t>
      </w:r>
      <w:r w:rsidRPr="00B516AF">
        <w:rPr>
          <w:rStyle w:val="Strong"/>
          <w:b w:val="0"/>
          <w:bCs w:val="0"/>
        </w:rPr>
        <w:t>not</w:t>
      </w:r>
      <w:r w:rsidRPr="00B516AF">
        <w:t xml:space="preserve"> linked to </w:t>
      </w:r>
      <w:proofErr w:type="spellStart"/>
      <w:r w:rsidRPr="00B516AF">
        <w:rPr>
          <w:rFonts w:eastAsia="Batang"/>
          <w:i/>
          <w:lang w:eastAsia="x-none"/>
        </w:rPr>
        <w:t>SchedulingRequestId</w:t>
      </w:r>
      <w:proofErr w:type="spellEnd"/>
      <w:r w:rsidRPr="00B516AF">
        <w:t>.</w:t>
      </w:r>
    </w:p>
    <w:p w14:paraId="2259F457" w14:textId="77777777" w:rsidR="00164881" w:rsidRDefault="00164881" w:rsidP="007276E3">
      <w:pPr>
        <w:rPr>
          <w:szCs w:val="20"/>
        </w:rPr>
      </w:pPr>
    </w:p>
    <w:p w14:paraId="092ABC31" w14:textId="5BA2F4DC" w:rsidR="007276E3" w:rsidRDefault="007276E3" w:rsidP="007276E3">
      <w:pPr>
        <w:rPr>
          <w:szCs w:val="20"/>
        </w:rPr>
      </w:pPr>
      <w:r>
        <w:rPr>
          <w:szCs w:val="20"/>
        </w:rPr>
        <w:t>In the legacy systems, when a serving cell configured/activated with cell DRX is not in a cell DRX active period, the UE does not tr</w:t>
      </w:r>
      <w:r w:rsidRPr="009D26C8">
        <w:rPr>
          <w:szCs w:val="20"/>
        </w:rPr>
        <w:t>ansmit</w:t>
      </w:r>
      <w:r>
        <w:rPr>
          <w:szCs w:val="20"/>
        </w:rPr>
        <w:t xml:space="preserve"> periodic CSI on PUCCH and semi-persistent CSI on PUSCH/PUCCH but transmits aperiodic CSI </w:t>
      </w:r>
      <w:r w:rsidRPr="00977E14">
        <w:t xml:space="preserve">(see </w:t>
      </w:r>
      <w:r w:rsidRPr="00BE7F06">
        <w:rPr>
          <w:highlight w:val="yellow"/>
        </w:rPr>
        <w:t>the text copied below</w:t>
      </w:r>
      <w:r w:rsidRPr="00977E14">
        <w:t xml:space="preserve"> from 38</w:t>
      </w:r>
      <w:r w:rsidRPr="00D11A34">
        <w:t>.</w:t>
      </w:r>
      <w:r>
        <w:t>321</w:t>
      </w:r>
      <w:r w:rsidRPr="00D11A34">
        <w:t xml:space="preserve"> Section 5.</w:t>
      </w:r>
      <w:r>
        <w:t>34.3</w:t>
      </w:r>
      <w:r w:rsidRPr="00D11A34">
        <w:t>)</w:t>
      </w:r>
      <w:r>
        <w:t xml:space="preserve">. The </w:t>
      </w:r>
      <w:proofErr w:type="gramStart"/>
      <w:r>
        <w:t>UE further</w:t>
      </w:r>
      <w:proofErr w:type="gramEnd"/>
      <w:r>
        <w:t xml:space="preserve"> does not transmit SR </w:t>
      </w:r>
      <w:r>
        <w:rPr>
          <w:szCs w:val="20"/>
        </w:rPr>
        <w:t xml:space="preserve">when the serving cell is not in the cell DRX active period </w:t>
      </w:r>
      <w:r>
        <w:t xml:space="preserve">and does not deliver any configured uplink grant for a new transmission or retransmission </w:t>
      </w:r>
      <w:r w:rsidRPr="00977E14">
        <w:t xml:space="preserve">(see </w:t>
      </w:r>
      <w:r w:rsidRPr="00B126A9">
        <w:rPr>
          <w:highlight w:val="cyan"/>
        </w:rPr>
        <w:t>the text copied below</w:t>
      </w:r>
      <w:r w:rsidRPr="00977E14">
        <w:t xml:space="preserve"> from 38</w:t>
      </w:r>
      <w:r w:rsidRPr="00D11A34">
        <w:t>.</w:t>
      </w:r>
      <w:r>
        <w:t>321</w:t>
      </w:r>
      <w:r w:rsidRPr="00D11A34">
        <w:t xml:space="preserve"> Section 5.</w:t>
      </w:r>
      <w:r>
        <w:t>34.3</w:t>
      </w:r>
      <w:r w:rsidRPr="00D11A34">
        <w:t>)</w:t>
      </w:r>
      <w:r>
        <w:t>.</w:t>
      </w:r>
    </w:p>
    <w:p w14:paraId="47826596" w14:textId="77777777" w:rsidR="007276E3" w:rsidRDefault="007276E3" w:rsidP="007276E3">
      <w:pPr>
        <w:rPr>
          <w:szCs w:val="20"/>
        </w:rPr>
      </w:pPr>
    </w:p>
    <w:tbl>
      <w:tblPr>
        <w:tblStyle w:val="TableGrid"/>
        <w:tblW w:w="0" w:type="auto"/>
        <w:tblLook w:val="04A0" w:firstRow="1" w:lastRow="0" w:firstColumn="1" w:lastColumn="0" w:noHBand="0" w:noVBand="1"/>
      </w:tblPr>
      <w:tblGrid>
        <w:gridCol w:w="9062"/>
      </w:tblGrid>
      <w:tr w:rsidR="007276E3" w14:paraId="2CF170A6" w14:textId="77777777" w:rsidTr="005D4EAD">
        <w:tc>
          <w:tcPr>
            <w:tcW w:w="9062" w:type="dxa"/>
          </w:tcPr>
          <w:p w14:paraId="708017C3" w14:textId="77777777" w:rsidR="007276E3" w:rsidRPr="00C57C1E" w:rsidRDefault="007276E3" w:rsidP="005D4EAD">
            <w:pPr>
              <w:keepNext/>
              <w:keepLines/>
              <w:numPr>
                <w:ilvl w:val="0"/>
                <w:numId w:val="12"/>
              </w:numPr>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bookmarkStart w:id="11" w:name="_Toc193408626"/>
            <w:r w:rsidRPr="00C57C1E">
              <w:rPr>
                <w:rFonts w:ascii="Arial" w:hAnsi="Arial"/>
                <w:sz w:val="28"/>
                <w:szCs w:val="20"/>
                <w:lang w:val="en-GB" w:eastAsia="ja-JP"/>
              </w:rPr>
              <w:lastRenderedPageBreak/>
              <w:t>5.34.3</w:t>
            </w:r>
            <w:r w:rsidRPr="00C57C1E">
              <w:rPr>
                <w:rFonts w:ascii="Arial" w:hAnsi="Arial"/>
                <w:sz w:val="28"/>
                <w:szCs w:val="20"/>
                <w:lang w:val="en-GB" w:eastAsia="ja-JP"/>
              </w:rPr>
              <w:tab/>
              <w:t>Cell Discontinuous Reception</w:t>
            </w:r>
            <w:bookmarkEnd w:id="11"/>
          </w:p>
          <w:p w14:paraId="7D1C7FBC" w14:textId="77777777" w:rsidR="007276E3" w:rsidRPr="00C57C1E" w:rsidRDefault="007276E3" w:rsidP="005D4EAD">
            <w:pPr>
              <w:overflowPunct w:val="0"/>
              <w:autoSpaceDE w:val="0"/>
              <w:autoSpaceDN w:val="0"/>
              <w:adjustRightInd w:val="0"/>
              <w:spacing w:after="180"/>
              <w:textAlignment w:val="baseline"/>
              <w:rPr>
                <w:szCs w:val="20"/>
                <w:lang w:val="en-GB" w:eastAsia="ko-KR"/>
              </w:rPr>
            </w:pPr>
            <w:r w:rsidRPr="00C57C1E">
              <w:rPr>
                <w:szCs w:val="20"/>
                <w:lang w:val="en-GB" w:eastAsia="ko-KR"/>
              </w:rPr>
              <w:t xml:space="preserve">Cell DRX is configured if </w:t>
            </w:r>
            <w:proofErr w:type="spellStart"/>
            <w:r w:rsidRPr="00C57C1E">
              <w:rPr>
                <w:i/>
                <w:iCs/>
                <w:szCs w:val="20"/>
                <w:lang w:val="en-GB" w:eastAsia="ko-KR"/>
              </w:rPr>
              <w:t>cellDTX</w:t>
            </w:r>
            <w:proofErr w:type="spellEnd"/>
            <w:r w:rsidRPr="00C57C1E">
              <w:rPr>
                <w:i/>
                <w:iCs/>
                <w:szCs w:val="20"/>
                <w:lang w:val="en-GB" w:eastAsia="ko-KR"/>
              </w:rPr>
              <w:t>-DRX-</w:t>
            </w:r>
            <w:proofErr w:type="spellStart"/>
            <w:r w:rsidRPr="00C57C1E">
              <w:rPr>
                <w:i/>
                <w:iCs/>
                <w:szCs w:val="20"/>
                <w:lang w:val="en-GB" w:eastAsia="ko-KR"/>
              </w:rPr>
              <w:t>ConfigType</w:t>
            </w:r>
            <w:proofErr w:type="spellEnd"/>
            <w:r w:rsidRPr="00C57C1E">
              <w:rPr>
                <w:iCs/>
                <w:szCs w:val="20"/>
                <w:lang w:val="en-GB" w:eastAsia="ja-JP"/>
              </w:rPr>
              <w:t xml:space="preserve"> is set to </w:t>
            </w:r>
            <w:proofErr w:type="spellStart"/>
            <w:r w:rsidRPr="00C57C1E">
              <w:rPr>
                <w:i/>
                <w:szCs w:val="20"/>
                <w:lang w:val="en-GB" w:eastAsia="ja-JP"/>
              </w:rPr>
              <w:t>drx</w:t>
            </w:r>
            <w:proofErr w:type="spellEnd"/>
            <w:r w:rsidRPr="00C57C1E">
              <w:rPr>
                <w:iCs/>
                <w:szCs w:val="20"/>
                <w:lang w:val="en-GB" w:eastAsia="ja-JP"/>
              </w:rPr>
              <w:t xml:space="preserve"> or </w:t>
            </w:r>
            <w:proofErr w:type="spellStart"/>
            <w:r w:rsidRPr="00C57C1E">
              <w:rPr>
                <w:i/>
                <w:szCs w:val="20"/>
                <w:lang w:val="en-GB" w:eastAsia="ja-JP"/>
              </w:rPr>
              <w:t>dtxdrx</w:t>
            </w:r>
            <w:proofErr w:type="spellEnd"/>
            <w:r w:rsidRPr="00C57C1E">
              <w:rPr>
                <w:szCs w:val="20"/>
                <w:lang w:val="en-GB" w:eastAsia="ko-KR"/>
              </w:rPr>
              <w:t>. Cell DRX operation is activated and deactivated for each Serving Cell by:</w:t>
            </w:r>
          </w:p>
          <w:p w14:paraId="495D3EB7" w14:textId="77777777" w:rsidR="007276E3" w:rsidRPr="00C57C1E" w:rsidRDefault="007276E3" w:rsidP="005D4EAD">
            <w:pPr>
              <w:overflowPunct w:val="0"/>
              <w:autoSpaceDE w:val="0"/>
              <w:autoSpaceDN w:val="0"/>
              <w:adjustRightInd w:val="0"/>
              <w:spacing w:after="180"/>
              <w:ind w:left="568" w:hanging="284"/>
              <w:textAlignment w:val="baseline"/>
              <w:rPr>
                <w:szCs w:val="20"/>
                <w:lang w:val="en-GB" w:eastAsia="ko-KR"/>
              </w:rPr>
            </w:pPr>
            <w:r>
              <w:rPr>
                <w:szCs w:val="20"/>
                <w:lang w:val="en-GB" w:eastAsia="ko-KR"/>
              </w:rPr>
              <w:t>…</w:t>
            </w:r>
          </w:p>
          <w:p w14:paraId="193BD038" w14:textId="77777777" w:rsidR="007276E3" w:rsidRPr="00C57C1E" w:rsidRDefault="007276E3" w:rsidP="005D4EAD">
            <w:pPr>
              <w:spacing w:after="180"/>
              <w:rPr>
                <w:rFonts w:eastAsia="SimSun"/>
                <w:szCs w:val="20"/>
                <w:lang w:val="en-GB"/>
              </w:rPr>
            </w:pPr>
            <w:r w:rsidRPr="00C57C1E">
              <w:rPr>
                <w:szCs w:val="20"/>
                <w:lang w:val="en-GB" w:eastAsia="ja-JP"/>
              </w:rPr>
              <w:t xml:space="preserve">When </w:t>
            </w:r>
            <w:r w:rsidRPr="00C57C1E">
              <w:rPr>
                <w:iCs/>
                <w:szCs w:val="20"/>
                <w:lang w:val="en-GB" w:eastAsia="ja-JP"/>
              </w:rPr>
              <w:t>cell DRX</w:t>
            </w:r>
            <w:r w:rsidRPr="00C57C1E">
              <w:rPr>
                <w:i/>
                <w:szCs w:val="20"/>
                <w:lang w:val="en-GB" w:eastAsia="ja-JP"/>
              </w:rPr>
              <w:t xml:space="preserve"> </w:t>
            </w:r>
            <w:r w:rsidRPr="00C57C1E">
              <w:rPr>
                <w:szCs w:val="20"/>
                <w:lang w:val="en-GB" w:eastAsia="ja-JP"/>
              </w:rPr>
              <w:t>is configured and activated for a Serving Cell, the cell DRX Active Period includes the time while:</w:t>
            </w:r>
          </w:p>
          <w:p w14:paraId="26AFB0BD" w14:textId="77777777" w:rsidR="007276E3" w:rsidRPr="00C57C1E" w:rsidRDefault="007276E3" w:rsidP="005D4EAD">
            <w:pPr>
              <w:overflowPunct w:val="0"/>
              <w:autoSpaceDE w:val="0"/>
              <w:autoSpaceDN w:val="0"/>
              <w:adjustRightInd w:val="0"/>
              <w:spacing w:after="180"/>
              <w:ind w:left="568" w:hanging="284"/>
              <w:textAlignment w:val="baseline"/>
              <w:rPr>
                <w:szCs w:val="20"/>
                <w:lang w:val="en-GB" w:eastAsia="ko-KR"/>
              </w:rPr>
            </w:pPr>
            <w:r w:rsidRPr="00C57C1E">
              <w:rPr>
                <w:szCs w:val="20"/>
                <w:lang w:val="en-GB" w:eastAsia="ko-KR"/>
              </w:rPr>
              <w:t>-</w:t>
            </w:r>
            <w:r w:rsidRPr="00C57C1E">
              <w:rPr>
                <w:szCs w:val="20"/>
                <w:lang w:val="en-GB" w:eastAsia="ko-KR"/>
              </w:rPr>
              <w:tab/>
            </w:r>
            <w:proofErr w:type="spellStart"/>
            <w:r w:rsidRPr="00C57C1E">
              <w:rPr>
                <w:i/>
                <w:szCs w:val="20"/>
                <w:lang w:val="en-GB" w:eastAsia="ko-KR"/>
              </w:rPr>
              <w:t>cellDTX</w:t>
            </w:r>
            <w:proofErr w:type="spellEnd"/>
            <w:r w:rsidRPr="00C57C1E">
              <w:rPr>
                <w:i/>
                <w:szCs w:val="20"/>
                <w:lang w:val="en-GB" w:eastAsia="ko-KR"/>
              </w:rPr>
              <w:t>-DRX-</w:t>
            </w:r>
            <w:proofErr w:type="spellStart"/>
            <w:r w:rsidRPr="00C57C1E">
              <w:rPr>
                <w:i/>
                <w:szCs w:val="20"/>
                <w:lang w:val="en-GB" w:eastAsia="ko-KR"/>
              </w:rPr>
              <w:t>onDurationTimer</w:t>
            </w:r>
            <w:proofErr w:type="spellEnd"/>
            <w:r w:rsidRPr="00C57C1E">
              <w:rPr>
                <w:szCs w:val="20"/>
                <w:lang w:val="en-GB" w:eastAsia="ko-KR"/>
              </w:rPr>
              <w:t xml:space="preserve"> is running for the associated Serving Cell.</w:t>
            </w:r>
          </w:p>
          <w:p w14:paraId="3D1C0592" w14:textId="77777777" w:rsidR="007276E3" w:rsidRPr="00C57C1E" w:rsidRDefault="007276E3" w:rsidP="005D4EAD">
            <w:pPr>
              <w:overflowPunct w:val="0"/>
              <w:autoSpaceDE w:val="0"/>
              <w:autoSpaceDN w:val="0"/>
              <w:adjustRightInd w:val="0"/>
              <w:spacing w:after="180"/>
              <w:textAlignment w:val="baseline"/>
              <w:rPr>
                <w:szCs w:val="20"/>
                <w:lang w:val="en-GB" w:eastAsia="ko-KR"/>
              </w:rPr>
            </w:pPr>
            <w:r w:rsidRPr="00C57C1E">
              <w:rPr>
                <w:szCs w:val="20"/>
                <w:lang w:val="en-GB" w:eastAsia="ko-KR"/>
              </w:rPr>
              <w:t>For each Serving Cell configured with</w:t>
            </w:r>
            <w:r w:rsidRPr="00C57C1E">
              <w:rPr>
                <w:iCs/>
                <w:szCs w:val="20"/>
                <w:lang w:val="en-GB" w:eastAsia="ja-JP"/>
              </w:rPr>
              <w:t xml:space="preserve"> cell DRX</w:t>
            </w:r>
            <w:r w:rsidRPr="00C57C1E">
              <w:rPr>
                <w:szCs w:val="20"/>
                <w:lang w:val="en-GB" w:eastAsia="ja-JP"/>
              </w:rPr>
              <w:t xml:space="preserve">, the </w:t>
            </w:r>
            <w:r w:rsidRPr="00C57C1E">
              <w:rPr>
                <w:szCs w:val="20"/>
                <w:lang w:val="en-GB" w:eastAsia="zh-CN"/>
              </w:rPr>
              <w:t>MAC entity</w:t>
            </w:r>
            <w:r w:rsidRPr="00C57C1E">
              <w:rPr>
                <w:szCs w:val="20"/>
                <w:lang w:val="en-GB" w:eastAsia="ja-JP"/>
              </w:rPr>
              <w:t xml:space="preserve"> shall:</w:t>
            </w:r>
          </w:p>
          <w:p w14:paraId="770E93BE" w14:textId="77777777" w:rsidR="007276E3" w:rsidRPr="00C57C1E" w:rsidRDefault="007276E3" w:rsidP="005D4EAD">
            <w:pPr>
              <w:overflowPunct w:val="0"/>
              <w:autoSpaceDE w:val="0"/>
              <w:autoSpaceDN w:val="0"/>
              <w:adjustRightInd w:val="0"/>
              <w:spacing w:after="180"/>
              <w:ind w:left="568" w:hanging="284"/>
              <w:textAlignment w:val="baseline"/>
              <w:rPr>
                <w:szCs w:val="20"/>
                <w:lang w:val="en-GB" w:eastAsia="ja-JP"/>
              </w:rPr>
            </w:pPr>
            <w:r w:rsidRPr="00C57C1E">
              <w:rPr>
                <w:szCs w:val="20"/>
                <w:lang w:val="en-GB" w:eastAsia="ja-JP"/>
              </w:rPr>
              <w:t>1&gt;</w:t>
            </w:r>
            <w:r w:rsidRPr="00C57C1E">
              <w:rPr>
                <w:szCs w:val="20"/>
                <w:lang w:val="en-GB" w:eastAsia="ja-JP"/>
              </w:rPr>
              <w:tab/>
              <w:t>if cell DRX is activated for this Serving Cell:</w:t>
            </w:r>
          </w:p>
          <w:p w14:paraId="0546DAD6" w14:textId="77777777" w:rsidR="007276E3" w:rsidRPr="00C57C1E" w:rsidRDefault="007276E3" w:rsidP="005D4EAD">
            <w:pPr>
              <w:overflowPunct w:val="0"/>
              <w:autoSpaceDE w:val="0"/>
              <w:autoSpaceDN w:val="0"/>
              <w:adjustRightInd w:val="0"/>
              <w:spacing w:after="180"/>
              <w:ind w:left="851" w:hanging="284"/>
              <w:textAlignment w:val="baseline"/>
              <w:rPr>
                <w:szCs w:val="20"/>
                <w:lang w:val="en-GB" w:eastAsia="ja-JP"/>
              </w:rPr>
            </w:pPr>
            <w:r w:rsidRPr="00C57C1E">
              <w:rPr>
                <w:szCs w:val="20"/>
                <w:lang w:val="en-GB" w:eastAsia="ja-JP"/>
              </w:rPr>
              <w:t>2&gt;</w:t>
            </w:r>
            <w:r w:rsidRPr="00C57C1E">
              <w:rPr>
                <w:szCs w:val="20"/>
                <w:lang w:val="en-GB" w:eastAsia="ja-JP"/>
              </w:rPr>
              <w:tab/>
              <w:t>if [(SFN × 10) + subframe number] modulo (</w:t>
            </w:r>
            <w:proofErr w:type="spellStart"/>
            <w:r w:rsidRPr="00C57C1E">
              <w:rPr>
                <w:bCs/>
                <w:i/>
                <w:iCs/>
                <w:szCs w:val="20"/>
                <w:lang w:val="en-GB" w:eastAsia="ja-JP"/>
              </w:rPr>
              <w:t>cellDTX</w:t>
            </w:r>
            <w:proofErr w:type="spellEnd"/>
            <w:r w:rsidRPr="00C57C1E">
              <w:rPr>
                <w:bCs/>
                <w:i/>
                <w:iCs/>
                <w:szCs w:val="20"/>
                <w:lang w:val="en-GB" w:eastAsia="ja-JP"/>
              </w:rPr>
              <w:t>-DRX-Cycle</w:t>
            </w:r>
            <w:r w:rsidRPr="00C57C1E">
              <w:rPr>
                <w:szCs w:val="20"/>
                <w:lang w:val="en-GB" w:eastAsia="ja-JP"/>
              </w:rPr>
              <w:t>) = (</w:t>
            </w:r>
            <w:proofErr w:type="spellStart"/>
            <w:r w:rsidRPr="00C57C1E">
              <w:rPr>
                <w:i/>
                <w:szCs w:val="20"/>
                <w:lang w:val="en-GB" w:eastAsia="ko-KR"/>
              </w:rPr>
              <w:t>cellDTX</w:t>
            </w:r>
            <w:proofErr w:type="spellEnd"/>
            <w:r w:rsidRPr="00C57C1E">
              <w:rPr>
                <w:i/>
                <w:szCs w:val="20"/>
                <w:lang w:val="en-GB" w:eastAsia="ko-KR"/>
              </w:rPr>
              <w:t>-DRX</w:t>
            </w:r>
            <w:r w:rsidRPr="00C57C1E">
              <w:rPr>
                <w:i/>
                <w:szCs w:val="20"/>
                <w:lang w:val="en-GB" w:eastAsia="ja-JP"/>
              </w:rPr>
              <w:t>-</w:t>
            </w:r>
            <w:proofErr w:type="spellStart"/>
            <w:r w:rsidRPr="00C57C1E">
              <w:rPr>
                <w:i/>
                <w:szCs w:val="20"/>
                <w:lang w:val="en-GB" w:eastAsia="ja-JP"/>
              </w:rPr>
              <w:t>StartOffset</w:t>
            </w:r>
            <w:proofErr w:type="spellEnd"/>
            <w:r w:rsidRPr="00C57C1E">
              <w:rPr>
                <w:szCs w:val="20"/>
                <w:lang w:val="en-GB" w:eastAsia="ja-JP"/>
              </w:rPr>
              <w:t>):</w:t>
            </w:r>
          </w:p>
          <w:p w14:paraId="0A45EC22" w14:textId="77777777" w:rsidR="007276E3" w:rsidRPr="00C57C1E" w:rsidRDefault="007276E3" w:rsidP="005D4EAD">
            <w:pPr>
              <w:overflowPunct w:val="0"/>
              <w:autoSpaceDE w:val="0"/>
              <w:autoSpaceDN w:val="0"/>
              <w:adjustRightInd w:val="0"/>
              <w:spacing w:after="180"/>
              <w:ind w:left="1135" w:hanging="284"/>
              <w:textAlignment w:val="baseline"/>
              <w:rPr>
                <w:szCs w:val="20"/>
                <w:lang w:val="en-GB" w:eastAsia="ko-KR"/>
              </w:rPr>
            </w:pPr>
            <w:r w:rsidRPr="00C57C1E">
              <w:rPr>
                <w:szCs w:val="20"/>
                <w:lang w:val="en-GB" w:eastAsia="ko-KR"/>
              </w:rPr>
              <w:t>3&gt;</w:t>
            </w:r>
            <w:r w:rsidRPr="00C57C1E">
              <w:rPr>
                <w:szCs w:val="20"/>
                <w:lang w:val="en-GB" w:eastAsia="ja-JP"/>
              </w:rPr>
              <w:tab/>
            </w:r>
            <w:r w:rsidRPr="00C57C1E">
              <w:rPr>
                <w:szCs w:val="20"/>
                <w:lang w:val="en-GB" w:eastAsia="zh-CN"/>
              </w:rPr>
              <w:t>start</w:t>
            </w:r>
            <w:r w:rsidRPr="00C57C1E">
              <w:rPr>
                <w:szCs w:val="20"/>
                <w:lang w:val="en-GB" w:eastAsia="ja-JP"/>
              </w:rPr>
              <w:t xml:space="preserve"> </w:t>
            </w:r>
            <w:proofErr w:type="spellStart"/>
            <w:r w:rsidRPr="00C57C1E">
              <w:rPr>
                <w:i/>
                <w:szCs w:val="20"/>
                <w:lang w:val="en-GB" w:eastAsia="ko-KR"/>
              </w:rPr>
              <w:t>cellDTX</w:t>
            </w:r>
            <w:proofErr w:type="spellEnd"/>
            <w:r w:rsidRPr="00C57C1E">
              <w:rPr>
                <w:i/>
                <w:szCs w:val="20"/>
                <w:lang w:val="en-GB" w:eastAsia="ko-KR"/>
              </w:rPr>
              <w:t>-DRX-</w:t>
            </w:r>
            <w:proofErr w:type="spellStart"/>
            <w:r w:rsidRPr="00C57C1E">
              <w:rPr>
                <w:i/>
                <w:szCs w:val="20"/>
                <w:lang w:val="en-GB" w:eastAsia="ko-KR"/>
              </w:rPr>
              <w:t>onDurationTimer</w:t>
            </w:r>
            <w:proofErr w:type="spellEnd"/>
            <w:r w:rsidRPr="00C57C1E">
              <w:rPr>
                <w:szCs w:val="20"/>
                <w:lang w:val="en-GB" w:eastAsia="ko-KR"/>
              </w:rPr>
              <w:t xml:space="preserve"> </w:t>
            </w:r>
            <w:r w:rsidRPr="00C57C1E">
              <w:rPr>
                <w:szCs w:val="20"/>
                <w:lang w:val="en-GB" w:eastAsia="ja-JP"/>
              </w:rPr>
              <w:t xml:space="preserve">for this serving cell </w:t>
            </w:r>
            <w:r w:rsidRPr="00C57C1E">
              <w:rPr>
                <w:szCs w:val="20"/>
                <w:lang w:val="en-GB" w:eastAsia="ko-KR"/>
              </w:rPr>
              <w:t xml:space="preserve">after </w:t>
            </w:r>
            <w:proofErr w:type="spellStart"/>
            <w:r w:rsidRPr="00C57C1E">
              <w:rPr>
                <w:i/>
                <w:szCs w:val="20"/>
                <w:lang w:val="en-GB" w:eastAsia="ko-KR"/>
              </w:rPr>
              <w:t>cellDTX</w:t>
            </w:r>
            <w:proofErr w:type="spellEnd"/>
            <w:r w:rsidRPr="00C57C1E">
              <w:rPr>
                <w:i/>
                <w:szCs w:val="20"/>
                <w:lang w:val="en-GB" w:eastAsia="ko-KR"/>
              </w:rPr>
              <w:t>-DRX-</w:t>
            </w:r>
            <w:proofErr w:type="spellStart"/>
            <w:r w:rsidRPr="00C57C1E">
              <w:rPr>
                <w:i/>
                <w:szCs w:val="20"/>
                <w:lang w:val="en-GB" w:eastAsia="ko-KR"/>
              </w:rPr>
              <w:t>SlotOffset</w:t>
            </w:r>
            <w:proofErr w:type="spellEnd"/>
            <w:r w:rsidRPr="00C57C1E">
              <w:rPr>
                <w:szCs w:val="20"/>
                <w:lang w:val="en-GB" w:eastAsia="ko-KR"/>
              </w:rPr>
              <w:t xml:space="preserve"> from the beginning of the subframe.</w:t>
            </w:r>
          </w:p>
          <w:p w14:paraId="37808428" w14:textId="77777777" w:rsidR="007276E3" w:rsidRPr="00C57C1E" w:rsidRDefault="007276E3" w:rsidP="005D4EAD">
            <w:pPr>
              <w:keepLines/>
              <w:overflowPunct w:val="0"/>
              <w:autoSpaceDE w:val="0"/>
              <w:autoSpaceDN w:val="0"/>
              <w:adjustRightInd w:val="0"/>
              <w:spacing w:after="180"/>
              <w:ind w:left="1135" w:hanging="851"/>
              <w:textAlignment w:val="baseline"/>
              <w:rPr>
                <w:szCs w:val="20"/>
                <w:lang w:val="en-GB" w:eastAsia="ko-KR"/>
              </w:rPr>
            </w:pPr>
            <w:r w:rsidRPr="00C57C1E">
              <w:rPr>
                <w:szCs w:val="20"/>
                <w:lang w:val="en-GB" w:eastAsia="ko-KR"/>
              </w:rPr>
              <w:t>NOTE 1:</w:t>
            </w:r>
            <w:r w:rsidRPr="00C57C1E">
              <w:rPr>
                <w:szCs w:val="20"/>
                <w:lang w:val="en-GB" w:eastAsia="ko-KR"/>
              </w:rPr>
              <w:tab/>
              <w:t xml:space="preserve">In case of unaligned SFN across carriers in a cell group, the SFN of the </w:t>
            </w:r>
            <w:proofErr w:type="spellStart"/>
            <w:r w:rsidRPr="00C57C1E">
              <w:rPr>
                <w:szCs w:val="20"/>
                <w:lang w:val="en-GB" w:eastAsia="ko-KR"/>
              </w:rPr>
              <w:t>SpCell</w:t>
            </w:r>
            <w:proofErr w:type="spellEnd"/>
            <w:r w:rsidRPr="00C57C1E">
              <w:rPr>
                <w:szCs w:val="20"/>
                <w:lang w:val="en-GB" w:eastAsia="ko-KR"/>
              </w:rPr>
              <w:t xml:space="preserve"> is used to calculate the cell DRX duration.</w:t>
            </w:r>
          </w:p>
          <w:p w14:paraId="585AC806" w14:textId="77777777" w:rsidR="007276E3" w:rsidRPr="00C57C1E" w:rsidRDefault="007276E3" w:rsidP="005D4EAD">
            <w:pPr>
              <w:overflowPunct w:val="0"/>
              <w:autoSpaceDE w:val="0"/>
              <w:autoSpaceDN w:val="0"/>
              <w:adjustRightInd w:val="0"/>
              <w:spacing w:after="180"/>
              <w:ind w:left="568" w:hanging="284"/>
              <w:textAlignment w:val="baseline"/>
              <w:rPr>
                <w:szCs w:val="20"/>
                <w:lang w:val="en-GB" w:eastAsia="ja-JP"/>
              </w:rPr>
            </w:pPr>
            <w:r w:rsidRPr="00C57C1E">
              <w:rPr>
                <w:szCs w:val="20"/>
                <w:highlight w:val="yellow"/>
                <w:lang w:val="en-GB" w:eastAsia="ja-JP"/>
              </w:rPr>
              <w:t>1&gt;</w:t>
            </w:r>
            <w:r w:rsidRPr="00C57C1E">
              <w:rPr>
                <w:szCs w:val="20"/>
                <w:highlight w:val="yellow"/>
                <w:lang w:val="en-GB" w:eastAsia="ja-JP"/>
              </w:rPr>
              <w:tab/>
              <w:t>if cell DRX is activated and the Serving Cell is not in the cell DRX Active Period:</w:t>
            </w:r>
          </w:p>
          <w:p w14:paraId="2DB871B0" w14:textId="77777777" w:rsidR="007276E3" w:rsidRPr="00C57C1E" w:rsidRDefault="007276E3" w:rsidP="005D4EAD">
            <w:pPr>
              <w:overflowPunct w:val="0"/>
              <w:autoSpaceDE w:val="0"/>
              <w:autoSpaceDN w:val="0"/>
              <w:adjustRightInd w:val="0"/>
              <w:spacing w:after="180"/>
              <w:ind w:left="851" w:hanging="284"/>
              <w:textAlignment w:val="baseline"/>
              <w:rPr>
                <w:szCs w:val="20"/>
                <w:lang w:val="en-GB" w:eastAsia="ja-JP"/>
              </w:rPr>
            </w:pPr>
            <w:r w:rsidRPr="00C57C1E">
              <w:rPr>
                <w:szCs w:val="20"/>
                <w:highlight w:val="cyan"/>
                <w:lang w:val="en-GB" w:eastAsia="ja-JP"/>
              </w:rPr>
              <w:t>2&gt;</w:t>
            </w:r>
            <w:r w:rsidRPr="00C57C1E">
              <w:rPr>
                <w:szCs w:val="20"/>
                <w:highlight w:val="cyan"/>
                <w:lang w:val="en-GB" w:eastAsia="ja-JP"/>
              </w:rPr>
              <w:tab/>
              <w:t xml:space="preserve">not instruct the physical layer to signal a SR on a PUCCH resource for </w:t>
            </w:r>
            <w:proofErr w:type="gramStart"/>
            <w:r w:rsidRPr="00C57C1E">
              <w:rPr>
                <w:szCs w:val="20"/>
                <w:highlight w:val="cyan"/>
                <w:lang w:val="en-GB" w:eastAsia="ja-JP"/>
              </w:rPr>
              <w:t>SR;</w:t>
            </w:r>
            <w:proofErr w:type="gramEnd"/>
          </w:p>
          <w:p w14:paraId="17EE28CF" w14:textId="77777777" w:rsidR="007276E3" w:rsidRPr="00C57C1E" w:rsidRDefault="007276E3" w:rsidP="005D4EAD">
            <w:pPr>
              <w:overflowPunct w:val="0"/>
              <w:autoSpaceDE w:val="0"/>
              <w:autoSpaceDN w:val="0"/>
              <w:adjustRightInd w:val="0"/>
              <w:spacing w:after="180"/>
              <w:ind w:left="851" w:hanging="284"/>
              <w:textAlignment w:val="baseline"/>
              <w:rPr>
                <w:szCs w:val="20"/>
                <w:lang w:val="en-GB" w:eastAsia="ja-JP"/>
              </w:rPr>
            </w:pPr>
            <w:r w:rsidRPr="00C57C1E">
              <w:rPr>
                <w:szCs w:val="20"/>
                <w:lang w:val="en-GB" w:eastAsia="ja-JP"/>
              </w:rPr>
              <w:t>2&gt;</w:t>
            </w:r>
            <w:r w:rsidRPr="00C57C1E">
              <w:rPr>
                <w:szCs w:val="20"/>
                <w:lang w:val="en-GB" w:eastAsia="ja-JP"/>
              </w:rPr>
              <w:tab/>
              <w:t xml:space="preserve">not increment the </w:t>
            </w:r>
            <w:r w:rsidRPr="00C57C1E">
              <w:rPr>
                <w:i/>
                <w:szCs w:val="20"/>
                <w:lang w:val="en-GB" w:eastAsia="ko-KR"/>
              </w:rPr>
              <w:t>SR_COUNTER</w:t>
            </w:r>
            <w:r w:rsidRPr="00C57C1E">
              <w:rPr>
                <w:szCs w:val="20"/>
                <w:lang w:val="en-GB" w:eastAsia="ko-KR"/>
              </w:rPr>
              <w:t xml:space="preserve"> </w:t>
            </w:r>
            <w:r w:rsidRPr="00C57C1E">
              <w:rPr>
                <w:szCs w:val="20"/>
                <w:lang w:val="en-GB" w:eastAsia="ja-JP"/>
              </w:rPr>
              <w:t xml:space="preserve">for a </w:t>
            </w:r>
            <w:proofErr w:type="gramStart"/>
            <w:r w:rsidRPr="00C57C1E">
              <w:rPr>
                <w:szCs w:val="20"/>
                <w:lang w:val="en-GB" w:eastAsia="ja-JP"/>
              </w:rPr>
              <w:t>SR;</w:t>
            </w:r>
            <w:proofErr w:type="gramEnd"/>
          </w:p>
          <w:p w14:paraId="26A045B2" w14:textId="77777777" w:rsidR="007276E3" w:rsidRPr="00C57C1E" w:rsidRDefault="007276E3" w:rsidP="005D4EAD">
            <w:pPr>
              <w:overflowPunct w:val="0"/>
              <w:autoSpaceDE w:val="0"/>
              <w:autoSpaceDN w:val="0"/>
              <w:adjustRightInd w:val="0"/>
              <w:spacing w:after="180"/>
              <w:ind w:left="851" w:hanging="284"/>
              <w:textAlignment w:val="baseline"/>
              <w:rPr>
                <w:szCs w:val="20"/>
                <w:lang w:val="en-GB" w:eastAsia="ja-JP"/>
              </w:rPr>
            </w:pPr>
            <w:r w:rsidRPr="00C57C1E">
              <w:rPr>
                <w:szCs w:val="20"/>
                <w:lang w:val="en-GB" w:eastAsia="ja-JP"/>
              </w:rPr>
              <w:t>2&gt;</w:t>
            </w:r>
            <w:r w:rsidRPr="00C57C1E">
              <w:rPr>
                <w:szCs w:val="20"/>
                <w:lang w:val="en-GB" w:eastAsia="ja-JP"/>
              </w:rPr>
              <w:tab/>
              <w:t xml:space="preserve">not start the </w:t>
            </w:r>
            <w:proofErr w:type="spellStart"/>
            <w:r w:rsidRPr="00C57C1E">
              <w:rPr>
                <w:i/>
                <w:szCs w:val="20"/>
                <w:lang w:val="en-GB" w:eastAsia="ja-JP"/>
              </w:rPr>
              <w:t>sr-ProhibitTimer</w:t>
            </w:r>
            <w:proofErr w:type="spellEnd"/>
            <w:r w:rsidRPr="00C57C1E">
              <w:rPr>
                <w:szCs w:val="20"/>
                <w:lang w:val="en-GB" w:eastAsia="ja-JP"/>
              </w:rPr>
              <w:t xml:space="preserve"> for a </w:t>
            </w:r>
            <w:proofErr w:type="gramStart"/>
            <w:r w:rsidRPr="00C57C1E">
              <w:rPr>
                <w:szCs w:val="20"/>
                <w:lang w:val="en-GB" w:eastAsia="ja-JP"/>
              </w:rPr>
              <w:t>SR;</w:t>
            </w:r>
            <w:proofErr w:type="gramEnd"/>
          </w:p>
          <w:p w14:paraId="6D9E95DA" w14:textId="77777777" w:rsidR="007276E3" w:rsidRPr="009E79C0" w:rsidRDefault="007276E3" w:rsidP="005D4EAD">
            <w:pPr>
              <w:overflowPunct w:val="0"/>
              <w:autoSpaceDE w:val="0"/>
              <w:autoSpaceDN w:val="0"/>
              <w:adjustRightInd w:val="0"/>
              <w:spacing w:after="180"/>
              <w:ind w:left="851" w:hanging="284"/>
              <w:textAlignment w:val="baseline"/>
              <w:rPr>
                <w:szCs w:val="20"/>
                <w:highlight w:val="cyan"/>
                <w:lang w:val="en-GB" w:eastAsia="ja-JP"/>
              </w:rPr>
            </w:pPr>
            <w:r w:rsidRPr="009E79C0">
              <w:rPr>
                <w:szCs w:val="20"/>
                <w:highlight w:val="cyan"/>
                <w:lang w:val="en-GB" w:eastAsia="ja-JP"/>
              </w:rPr>
              <w:t>2&gt;</w:t>
            </w:r>
            <w:r w:rsidRPr="009E79C0">
              <w:rPr>
                <w:szCs w:val="20"/>
                <w:highlight w:val="cyan"/>
                <w:lang w:val="en-GB" w:eastAsia="ja-JP"/>
              </w:rPr>
              <w:tab/>
              <w:t xml:space="preserve">not deliver any configured uplink grant and the associated HARQ information to the HARQ </w:t>
            </w:r>
            <w:proofErr w:type="gramStart"/>
            <w:r w:rsidRPr="009E79C0">
              <w:rPr>
                <w:szCs w:val="20"/>
                <w:highlight w:val="cyan"/>
                <w:lang w:val="en-GB" w:eastAsia="ja-JP"/>
              </w:rPr>
              <w:t>entity;</w:t>
            </w:r>
            <w:proofErr w:type="gramEnd"/>
          </w:p>
          <w:p w14:paraId="77E7C461" w14:textId="77777777" w:rsidR="007276E3" w:rsidRPr="00C57C1E" w:rsidRDefault="007276E3" w:rsidP="005D4EAD">
            <w:pPr>
              <w:overflowPunct w:val="0"/>
              <w:autoSpaceDE w:val="0"/>
              <w:autoSpaceDN w:val="0"/>
              <w:adjustRightInd w:val="0"/>
              <w:spacing w:after="180"/>
              <w:ind w:left="851" w:hanging="284"/>
              <w:textAlignment w:val="baseline"/>
              <w:rPr>
                <w:szCs w:val="20"/>
                <w:lang w:val="en-GB" w:eastAsia="ja-JP"/>
              </w:rPr>
            </w:pPr>
            <w:r w:rsidRPr="009E79C0">
              <w:rPr>
                <w:szCs w:val="20"/>
                <w:highlight w:val="cyan"/>
                <w:lang w:val="en-GB" w:eastAsia="ja-JP"/>
              </w:rPr>
              <w:t>2&gt;</w:t>
            </w:r>
            <w:r w:rsidRPr="009E79C0">
              <w:rPr>
                <w:szCs w:val="20"/>
                <w:highlight w:val="cyan"/>
                <w:lang w:val="en-GB" w:eastAsia="ja-JP"/>
              </w:rPr>
              <w:tab/>
              <w:t xml:space="preserve">not instruct a HARQ process associated with a configured uplink grant to trigger a new transmission or a </w:t>
            </w:r>
            <w:proofErr w:type="gramStart"/>
            <w:r w:rsidRPr="009E79C0">
              <w:rPr>
                <w:szCs w:val="20"/>
                <w:highlight w:val="cyan"/>
                <w:lang w:val="en-GB" w:eastAsia="ja-JP"/>
              </w:rPr>
              <w:t>retransmission;</w:t>
            </w:r>
            <w:proofErr w:type="gramEnd"/>
          </w:p>
          <w:p w14:paraId="1165A491" w14:textId="77777777" w:rsidR="007276E3" w:rsidRPr="00C57C1E" w:rsidRDefault="007276E3" w:rsidP="005D4EAD">
            <w:pPr>
              <w:overflowPunct w:val="0"/>
              <w:autoSpaceDE w:val="0"/>
              <w:autoSpaceDN w:val="0"/>
              <w:adjustRightInd w:val="0"/>
              <w:spacing w:after="180"/>
              <w:ind w:left="851" w:hanging="284"/>
              <w:textAlignment w:val="baseline"/>
              <w:rPr>
                <w:szCs w:val="20"/>
                <w:lang w:val="en-GB" w:eastAsia="ja-JP"/>
              </w:rPr>
            </w:pPr>
            <w:r w:rsidRPr="00C57C1E">
              <w:rPr>
                <w:szCs w:val="20"/>
                <w:highlight w:val="yellow"/>
                <w:lang w:val="en-GB" w:eastAsia="ja-JP"/>
              </w:rPr>
              <w:t>2&gt;</w:t>
            </w:r>
            <w:r w:rsidRPr="00C57C1E">
              <w:rPr>
                <w:szCs w:val="20"/>
                <w:highlight w:val="yellow"/>
                <w:lang w:val="en-GB" w:eastAsia="ja-JP"/>
              </w:rPr>
              <w:tab/>
              <w:t xml:space="preserve">not report CSI on PUCCH and semi-persistent CSI configured on </w:t>
            </w:r>
            <w:proofErr w:type="gramStart"/>
            <w:r w:rsidRPr="00C57C1E">
              <w:rPr>
                <w:szCs w:val="20"/>
                <w:highlight w:val="yellow"/>
                <w:lang w:val="en-GB" w:eastAsia="ja-JP"/>
              </w:rPr>
              <w:t>PUSCH;</w:t>
            </w:r>
            <w:proofErr w:type="gramEnd"/>
          </w:p>
          <w:p w14:paraId="036714BD" w14:textId="77777777" w:rsidR="007276E3" w:rsidRPr="00C57C1E" w:rsidRDefault="007276E3" w:rsidP="005D4EAD">
            <w:pPr>
              <w:overflowPunct w:val="0"/>
              <w:autoSpaceDE w:val="0"/>
              <w:autoSpaceDN w:val="0"/>
              <w:adjustRightInd w:val="0"/>
              <w:spacing w:after="180"/>
              <w:ind w:left="851" w:hanging="284"/>
              <w:textAlignment w:val="baseline"/>
              <w:rPr>
                <w:szCs w:val="20"/>
                <w:lang w:val="en-GB" w:eastAsia="ja-JP"/>
              </w:rPr>
            </w:pPr>
            <w:r w:rsidRPr="00C57C1E">
              <w:rPr>
                <w:szCs w:val="20"/>
                <w:lang w:val="en-GB" w:eastAsia="ja-JP"/>
              </w:rPr>
              <w:t>2&gt;</w:t>
            </w:r>
            <w:r w:rsidRPr="00C57C1E">
              <w:rPr>
                <w:szCs w:val="20"/>
                <w:lang w:val="en-GB" w:eastAsia="ja-JP"/>
              </w:rPr>
              <w:tab/>
              <w:t xml:space="preserve">if an emergency service is initiated by upper layers and this Serving Cell is the </w:t>
            </w:r>
            <w:proofErr w:type="spellStart"/>
            <w:r w:rsidRPr="00C57C1E">
              <w:rPr>
                <w:szCs w:val="20"/>
                <w:lang w:val="en-GB" w:eastAsia="ja-JP"/>
              </w:rPr>
              <w:t>SpCell</w:t>
            </w:r>
            <w:proofErr w:type="spellEnd"/>
            <w:r w:rsidRPr="00C57C1E">
              <w:rPr>
                <w:szCs w:val="20"/>
                <w:lang w:val="en-GB" w:eastAsia="ja-JP"/>
              </w:rPr>
              <w:t>:</w:t>
            </w:r>
          </w:p>
          <w:p w14:paraId="249343C5" w14:textId="77777777" w:rsidR="007276E3" w:rsidRPr="00C57C1E" w:rsidRDefault="007276E3" w:rsidP="005D4EAD">
            <w:pPr>
              <w:overflowPunct w:val="0"/>
              <w:autoSpaceDE w:val="0"/>
              <w:autoSpaceDN w:val="0"/>
              <w:adjustRightInd w:val="0"/>
              <w:spacing w:after="180"/>
              <w:ind w:left="1135" w:hanging="284"/>
              <w:textAlignment w:val="baseline"/>
              <w:rPr>
                <w:szCs w:val="20"/>
                <w:lang w:val="en-GB" w:eastAsia="ja-JP"/>
              </w:rPr>
            </w:pPr>
            <w:r w:rsidRPr="00C57C1E">
              <w:rPr>
                <w:szCs w:val="20"/>
                <w:lang w:val="en-GB" w:eastAsia="ja-JP"/>
              </w:rPr>
              <w:t>3&gt;</w:t>
            </w:r>
            <w:r w:rsidRPr="00C57C1E">
              <w:rPr>
                <w:szCs w:val="20"/>
                <w:lang w:val="en-GB" w:eastAsia="ja-JP"/>
              </w:rPr>
              <w:tab/>
              <w:t xml:space="preserve">initiate a </w:t>
            </w:r>
            <w:proofErr w:type="gramStart"/>
            <w:r w:rsidRPr="00C57C1E">
              <w:rPr>
                <w:szCs w:val="20"/>
                <w:lang w:val="en-GB" w:eastAsia="ja-JP"/>
              </w:rPr>
              <w:t>Random Access</w:t>
            </w:r>
            <w:proofErr w:type="gramEnd"/>
            <w:r w:rsidRPr="00C57C1E">
              <w:rPr>
                <w:szCs w:val="20"/>
                <w:lang w:val="en-GB" w:eastAsia="ja-JP"/>
              </w:rPr>
              <w:t xml:space="preserve"> procedure (as specified in clause 5.1.1).</w:t>
            </w:r>
          </w:p>
          <w:p w14:paraId="409B9D61" w14:textId="77777777" w:rsidR="007276E3" w:rsidRDefault="007276E3" w:rsidP="005D4EAD">
            <w:pPr>
              <w:rPr>
                <w:szCs w:val="20"/>
              </w:rPr>
            </w:pPr>
          </w:p>
        </w:tc>
      </w:tr>
    </w:tbl>
    <w:p w14:paraId="457B650C" w14:textId="77777777" w:rsidR="007276E3" w:rsidRDefault="007276E3" w:rsidP="007276E3">
      <w:pPr>
        <w:rPr>
          <w:szCs w:val="20"/>
        </w:rPr>
      </w:pPr>
    </w:p>
    <w:p w14:paraId="29E067E9" w14:textId="77777777" w:rsidR="007276E3" w:rsidRDefault="007276E3" w:rsidP="007276E3">
      <w:pPr>
        <w:pStyle w:val="BodyText"/>
        <w:numPr>
          <w:ilvl w:val="0"/>
          <w:numId w:val="14"/>
        </w:numPr>
        <w:ind w:left="0" w:firstLine="0"/>
        <w:rPr>
          <w:b/>
          <w:bCs/>
          <w:szCs w:val="20"/>
        </w:rPr>
      </w:pPr>
      <w:r w:rsidRPr="00B22AC2">
        <w:rPr>
          <w:b/>
          <w:bCs/>
          <w:szCs w:val="20"/>
        </w:rPr>
        <w:t>Outside of cell DRX active period, the UE does not transmit periodic CSI on PUCCH and semi-persistent CSI on PUSCH/PUCCH but transmits aperiodic CSI</w:t>
      </w:r>
      <w:r>
        <w:rPr>
          <w:b/>
          <w:bCs/>
          <w:szCs w:val="20"/>
        </w:rPr>
        <w:t>.</w:t>
      </w:r>
    </w:p>
    <w:p w14:paraId="20FF145D" w14:textId="77777777" w:rsidR="007276E3" w:rsidRDefault="007276E3" w:rsidP="007276E3">
      <w:pPr>
        <w:pStyle w:val="BodyText"/>
        <w:numPr>
          <w:ilvl w:val="0"/>
          <w:numId w:val="14"/>
        </w:numPr>
        <w:ind w:left="0" w:firstLine="0"/>
        <w:rPr>
          <w:b/>
          <w:bCs/>
          <w:szCs w:val="20"/>
        </w:rPr>
      </w:pPr>
      <w:r w:rsidRPr="00B22AC2">
        <w:rPr>
          <w:b/>
          <w:bCs/>
          <w:szCs w:val="20"/>
        </w:rPr>
        <w:t xml:space="preserve">Outside of cell DRX active period, the UE does not transmit </w:t>
      </w:r>
      <w:r>
        <w:rPr>
          <w:b/>
          <w:bCs/>
          <w:szCs w:val="20"/>
        </w:rPr>
        <w:t xml:space="preserve">SR and does not deliver any configured uplink grant for a new transmission or retransmission. </w:t>
      </w:r>
    </w:p>
    <w:p w14:paraId="0E31A4D1" w14:textId="77777777" w:rsidR="007276E3" w:rsidRDefault="007276E3" w:rsidP="007276E3">
      <w:pPr>
        <w:pStyle w:val="BodyText"/>
        <w:rPr>
          <w:szCs w:val="20"/>
        </w:rPr>
      </w:pPr>
      <w:r w:rsidRPr="00985578">
        <w:rPr>
          <w:szCs w:val="20"/>
        </w:rPr>
        <w:t xml:space="preserve">As shown in </w:t>
      </w:r>
      <w:r>
        <w:rPr>
          <w:lang w:eastAsia="zh-CN"/>
        </w:rPr>
        <w:fldChar w:fldCharType="begin"/>
      </w:r>
      <w:r>
        <w:rPr>
          <w:lang w:eastAsia="zh-CN"/>
        </w:rPr>
        <w:instrText xml:space="preserve"> REF _Ref188734298 \r \h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w:t>
      </w:r>
      <w:r w:rsidRPr="00985578">
        <w:rPr>
          <w:szCs w:val="20"/>
        </w:rPr>
        <w:t xml:space="preserve">below, in Mode A of UE-initiated CSI reporting, after the transmission of the first PUCCH, the network may choose to transmit a DCI to schedule the second PUSCH carrying the UE-initiated CSI report outside of the cell DRX active period. If the network transmits such a DCI, the UE can transmit the UE-initiated CSI report outside the cell DRX active period, </w:t>
      </w:r>
      <w:proofErr w:type="gramStart"/>
      <w:r w:rsidRPr="00985578">
        <w:rPr>
          <w:szCs w:val="20"/>
        </w:rPr>
        <w:t>similar to</w:t>
      </w:r>
      <w:proofErr w:type="gramEnd"/>
      <w:r w:rsidRPr="00985578">
        <w:rPr>
          <w:szCs w:val="20"/>
        </w:rPr>
        <w:t xml:space="preserve"> the behavior for aperiodic CSI reporting.</w:t>
      </w:r>
    </w:p>
    <w:p w14:paraId="218C9FB3" w14:textId="77777777" w:rsidR="007276E3" w:rsidRPr="00985578" w:rsidRDefault="007276E3" w:rsidP="007276E3">
      <w:pPr>
        <w:pStyle w:val="BodyText"/>
        <w:rPr>
          <w:szCs w:val="20"/>
        </w:rPr>
      </w:pPr>
      <w:r w:rsidRPr="00985578">
        <w:rPr>
          <w:szCs w:val="20"/>
        </w:rPr>
        <w:t xml:space="preserve">Furthermore, since the first PUCCH transmission in Mode A is functionally </w:t>
      </w:r>
      <w:proofErr w:type="gramStart"/>
      <w:r w:rsidRPr="00985578">
        <w:rPr>
          <w:szCs w:val="20"/>
        </w:rPr>
        <w:t>similar to</w:t>
      </w:r>
      <w:proofErr w:type="gramEnd"/>
      <w:r w:rsidRPr="00985578">
        <w:rPr>
          <w:szCs w:val="20"/>
        </w:rPr>
        <w:t xml:space="preserve"> a legacy </w:t>
      </w:r>
      <w:r>
        <w:rPr>
          <w:szCs w:val="20"/>
        </w:rPr>
        <w:t>s</w:t>
      </w:r>
      <w:r w:rsidRPr="00985578">
        <w:rPr>
          <w:szCs w:val="20"/>
        </w:rPr>
        <w:t xml:space="preserve">cheduling </w:t>
      </w:r>
      <w:r>
        <w:rPr>
          <w:szCs w:val="20"/>
        </w:rPr>
        <w:t>r</w:t>
      </w:r>
      <w:r w:rsidRPr="00985578">
        <w:rPr>
          <w:szCs w:val="20"/>
        </w:rPr>
        <w:t>equest (SR), the UE may follow the legacy behavior for SR under cell DRX, i.e., the UE does not transmit the first PUCCH when the serving cell is not in the cell DRX active period.</w:t>
      </w:r>
    </w:p>
    <w:p w14:paraId="2AD74B3A" w14:textId="77777777" w:rsidR="007276E3" w:rsidRDefault="007276E3" w:rsidP="007276E3">
      <w:pPr>
        <w:pStyle w:val="BodyText"/>
        <w:rPr>
          <w:b/>
          <w:bCs/>
          <w:szCs w:val="20"/>
        </w:rPr>
      </w:pPr>
    </w:p>
    <w:p w14:paraId="206DC890" w14:textId="300F540A" w:rsidR="007276E3" w:rsidRDefault="002D2A29" w:rsidP="007276E3">
      <w:pPr>
        <w:pStyle w:val="BodyText"/>
        <w:rPr>
          <w:b/>
          <w:bCs/>
          <w:szCs w:val="20"/>
        </w:rPr>
      </w:pPr>
      <w:r>
        <w:rPr>
          <w:noProof/>
        </w:rPr>
        <w:object w:dxaOrig="13703" w:dyaOrig="6960" w14:anchorId="2C703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5pt;height:230.5pt" o:ole="">
            <v:imagedata r:id="rId9" o:title=""/>
          </v:shape>
          <o:OLEObject Type="Embed" ProgID="Visio.Drawing.15" ShapeID="_x0000_i1025" DrawAspect="Content" ObjectID="_1808207392" r:id="rId10"/>
        </w:object>
      </w:r>
    </w:p>
    <w:p w14:paraId="4AFCA7C8" w14:textId="6A24E99C" w:rsidR="007276E3" w:rsidRPr="00A57AD9" w:rsidRDefault="007276E3" w:rsidP="007276E3">
      <w:pPr>
        <w:pStyle w:val="NormalWeb"/>
        <w:numPr>
          <w:ilvl w:val="0"/>
          <w:numId w:val="6"/>
        </w:numPr>
        <w:tabs>
          <w:tab w:val="left" w:pos="3261"/>
        </w:tabs>
        <w:spacing w:before="0" w:beforeAutospacing="0" w:after="120" w:afterAutospacing="0"/>
        <w:jc w:val="center"/>
        <w:rPr>
          <w:b/>
          <w:sz w:val="20"/>
          <w:szCs w:val="20"/>
        </w:rPr>
      </w:pPr>
      <w:bookmarkStart w:id="12" w:name="_Ref188734188"/>
      <w:bookmarkStart w:id="13" w:name="_Ref188734298"/>
      <w:r w:rsidRPr="00AA0FAC">
        <w:rPr>
          <w:b/>
          <w:sz w:val="20"/>
          <w:szCs w:val="20"/>
        </w:rPr>
        <w:t xml:space="preserve">: </w:t>
      </w:r>
      <w:bookmarkEnd w:id="12"/>
      <w:bookmarkEnd w:id="13"/>
      <w:r w:rsidRPr="00B37F74">
        <w:rPr>
          <w:b/>
          <w:bCs/>
          <w:sz w:val="20"/>
          <w:szCs w:val="20"/>
          <w:lang w:val="en-GB"/>
        </w:rPr>
        <w:t>Mode A of UE-initiated CSI reporting under cell DRX</w:t>
      </w:r>
    </w:p>
    <w:p w14:paraId="59BD9180" w14:textId="77777777" w:rsidR="007276E3" w:rsidRPr="0015625F" w:rsidRDefault="007276E3" w:rsidP="007276E3">
      <w:pPr>
        <w:pStyle w:val="000proposal"/>
        <w:numPr>
          <w:ilvl w:val="0"/>
          <w:numId w:val="8"/>
        </w:numPr>
        <w:tabs>
          <w:tab w:val="left" w:pos="1134"/>
        </w:tabs>
        <w:snapToGrid w:val="0"/>
        <w:spacing w:before="0" w:after="0" w:line="360" w:lineRule="auto"/>
        <w:ind w:left="0" w:firstLine="0"/>
        <w:rPr>
          <w:rFonts w:eastAsia="DengXian"/>
          <w:i w:val="0"/>
          <w:iCs w:val="0"/>
          <w:sz w:val="20"/>
          <w:szCs w:val="20"/>
        </w:rPr>
      </w:pPr>
      <w:r w:rsidRPr="00FF143A">
        <w:rPr>
          <w:i w:val="0"/>
          <w:iCs w:val="0"/>
          <w:sz w:val="20"/>
          <w:szCs w:val="20"/>
          <w:lang w:val="en-GB"/>
        </w:rPr>
        <w:t>In Mode A of UE-initiated CSI reporting,</w:t>
      </w:r>
      <w:r w:rsidRPr="00FF143A">
        <w:rPr>
          <w:i w:val="0"/>
          <w:iCs w:val="0"/>
          <w:sz w:val="20"/>
          <w:szCs w:val="20"/>
        </w:rPr>
        <w:t xml:space="preserve"> when a serving cell configured/activated with cell DRX is not in a cell DRX active period</w:t>
      </w:r>
      <w:r>
        <w:rPr>
          <w:i w:val="0"/>
          <w:iCs w:val="0"/>
          <w:sz w:val="20"/>
          <w:szCs w:val="20"/>
        </w:rPr>
        <w:t>:</w:t>
      </w:r>
    </w:p>
    <w:p w14:paraId="5883C047" w14:textId="77777777" w:rsidR="007276E3" w:rsidRPr="0015625F" w:rsidRDefault="007276E3" w:rsidP="007276E3">
      <w:pPr>
        <w:pStyle w:val="000proposal"/>
        <w:numPr>
          <w:ilvl w:val="0"/>
          <w:numId w:val="24"/>
        </w:numPr>
        <w:tabs>
          <w:tab w:val="left" w:pos="1134"/>
        </w:tabs>
        <w:snapToGrid w:val="0"/>
        <w:spacing w:before="0" w:after="0" w:line="240" w:lineRule="auto"/>
        <w:ind w:left="763"/>
        <w:rPr>
          <w:rFonts w:eastAsia="DengXian"/>
          <w:i w:val="0"/>
          <w:iCs w:val="0"/>
          <w:sz w:val="20"/>
          <w:szCs w:val="20"/>
        </w:rPr>
      </w:pPr>
      <w:r w:rsidRPr="00C836C0">
        <w:rPr>
          <w:i w:val="0"/>
          <w:iCs w:val="0"/>
          <w:sz w:val="20"/>
          <w:szCs w:val="20"/>
        </w:rPr>
        <w:t xml:space="preserve">the UE does not transmit </w:t>
      </w:r>
      <w:r>
        <w:rPr>
          <w:i w:val="0"/>
          <w:iCs w:val="0"/>
          <w:sz w:val="20"/>
          <w:szCs w:val="20"/>
        </w:rPr>
        <w:t xml:space="preserve">the </w:t>
      </w:r>
      <w:r w:rsidRPr="00C836C0">
        <w:rPr>
          <w:i w:val="0"/>
          <w:iCs w:val="0"/>
          <w:sz w:val="20"/>
          <w:szCs w:val="20"/>
        </w:rPr>
        <w:t>first PUCCH with a new UCI</w:t>
      </w:r>
      <w:r>
        <w:rPr>
          <w:i w:val="0"/>
          <w:iCs w:val="0"/>
          <w:sz w:val="20"/>
          <w:szCs w:val="20"/>
        </w:rPr>
        <w:t>, and</w:t>
      </w:r>
    </w:p>
    <w:p w14:paraId="51744965" w14:textId="438E74F2" w:rsidR="007276E3" w:rsidRPr="00C836C0" w:rsidRDefault="007276E3" w:rsidP="007276E3">
      <w:pPr>
        <w:pStyle w:val="000proposal"/>
        <w:numPr>
          <w:ilvl w:val="0"/>
          <w:numId w:val="24"/>
        </w:numPr>
        <w:tabs>
          <w:tab w:val="left" w:pos="1134"/>
        </w:tabs>
        <w:snapToGrid w:val="0"/>
        <w:spacing w:before="0" w:after="0" w:line="240" w:lineRule="auto"/>
        <w:ind w:left="763"/>
        <w:rPr>
          <w:rFonts w:eastAsia="DengXian"/>
          <w:i w:val="0"/>
          <w:iCs w:val="0"/>
          <w:sz w:val="20"/>
          <w:szCs w:val="20"/>
        </w:rPr>
      </w:pPr>
      <w:proofErr w:type="gramStart"/>
      <w:r>
        <w:rPr>
          <w:i w:val="0"/>
          <w:iCs w:val="0"/>
          <w:sz w:val="20"/>
          <w:szCs w:val="20"/>
        </w:rPr>
        <w:t>the</w:t>
      </w:r>
      <w:proofErr w:type="gramEnd"/>
      <w:r>
        <w:rPr>
          <w:i w:val="0"/>
          <w:iCs w:val="0"/>
          <w:sz w:val="20"/>
          <w:szCs w:val="20"/>
        </w:rPr>
        <w:t xml:space="preserve"> UE </w:t>
      </w:r>
      <w:r w:rsidRPr="00C836C0">
        <w:rPr>
          <w:i w:val="0"/>
          <w:iCs w:val="0"/>
          <w:sz w:val="20"/>
          <w:szCs w:val="20"/>
        </w:rPr>
        <w:t>transmits the UE-initiated CSI report in second PUSCH</w:t>
      </w:r>
      <w:r>
        <w:rPr>
          <w:i w:val="0"/>
          <w:iCs w:val="0"/>
          <w:sz w:val="20"/>
          <w:szCs w:val="20"/>
        </w:rPr>
        <w:t>, if DCI scheduling the second PUSCH is received</w:t>
      </w:r>
      <w:r w:rsidR="002D2A29">
        <w:rPr>
          <w:i w:val="0"/>
          <w:iCs w:val="0"/>
          <w:sz w:val="20"/>
          <w:szCs w:val="20"/>
        </w:rPr>
        <w:t xml:space="preserve"> (</w:t>
      </w:r>
      <w:proofErr w:type="gramStart"/>
      <w:r w:rsidR="002D2A29">
        <w:rPr>
          <w:i w:val="0"/>
          <w:iCs w:val="0"/>
          <w:sz w:val="20"/>
          <w:szCs w:val="20"/>
        </w:rPr>
        <w:t>similar to</w:t>
      </w:r>
      <w:proofErr w:type="gramEnd"/>
      <w:r w:rsidR="002D2A29">
        <w:rPr>
          <w:i w:val="0"/>
          <w:iCs w:val="0"/>
          <w:sz w:val="20"/>
          <w:szCs w:val="20"/>
        </w:rPr>
        <w:t xml:space="preserve"> aperiodic CSI reporting)</w:t>
      </w:r>
      <w:r>
        <w:rPr>
          <w:i w:val="0"/>
          <w:iCs w:val="0"/>
          <w:sz w:val="20"/>
          <w:szCs w:val="20"/>
        </w:rPr>
        <w:t xml:space="preserve">. </w:t>
      </w:r>
    </w:p>
    <w:p w14:paraId="75308D37" w14:textId="77777777" w:rsidR="007276E3" w:rsidRDefault="007276E3" w:rsidP="007276E3">
      <w:pPr>
        <w:pStyle w:val="BodyText"/>
        <w:rPr>
          <w:szCs w:val="20"/>
        </w:rPr>
      </w:pPr>
    </w:p>
    <w:p w14:paraId="62A67BE7" w14:textId="22962EED" w:rsidR="007276E3" w:rsidRDefault="007276E3" w:rsidP="007276E3">
      <w:pPr>
        <w:pStyle w:val="BodyText"/>
        <w:rPr>
          <w:szCs w:val="20"/>
        </w:rPr>
      </w:pPr>
      <w:r w:rsidRPr="00985578">
        <w:rPr>
          <w:szCs w:val="20"/>
        </w:rPr>
        <w:t xml:space="preserve">As shown in </w:t>
      </w:r>
      <w:r w:rsidRPr="002C40EA">
        <w:rPr>
          <w:rFonts w:eastAsia="DengXian"/>
          <w:b/>
          <w:bCs/>
          <w:i/>
          <w:iCs/>
          <w:szCs w:val="20"/>
        </w:rPr>
        <w:fldChar w:fldCharType="begin"/>
      </w:r>
      <w:r w:rsidRPr="002C40EA">
        <w:rPr>
          <w:rFonts w:eastAsia="DengXian"/>
          <w:szCs w:val="20"/>
        </w:rPr>
        <w:instrText xml:space="preserve"> REF _Ref193320484 \r \h </w:instrText>
      </w:r>
      <w:r>
        <w:rPr>
          <w:rFonts w:eastAsia="DengXian"/>
          <w:szCs w:val="20"/>
        </w:rPr>
        <w:instrText xml:space="preserve"> \* MERGEFORMAT </w:instrText>
      </w:r>
      <w:r w:rsidRPr="002C40EA">
        <w:rPr>
          <w:rFonts w:eastAsia="DengXian"/>
          <w:b/>
          <w:bCs/>
          <w:i/>
          <w:iCs/>
          <w:szCs w:val="20"/>
        </w:rPr>
      </w:r>
      <w:r w:rsidRPr="002C40EA">
        <w:rPr>
          <w:rFonts w:eastAsia="DengXian"/>
          <w:b/>
          <w:bCs/>
          <w:i/>
          <w:iCs/>
          <w:szCs w:val="20"/>
        </w:rPr>
        <w:fldChar w:fldCharType="separate"/>
      </w:r>
      <w:r w:rsidRPr="002C40EA">
        <w:rPr>
          <w:rFonts w:eastAsia="DengXian"/>
          <w:szCs w:val="20"/>
        </w:rPr>
        <w:t>Figure 2</w:t>
      </w:r>
      <w:r w:rsidRPr="002C40EA">
        <w:rPr>
          <w:rFonts w:eastAsia="DengXian"/>
          <w:b/>
          <w:bCs/>
          <w:i/>
          <w:iCs/>
          <w:szCs w:val="20"/>
        </w:rPr>
        <w:fldChar w:fldCharType="end"/>
      </w:r>
      <w:r>
        <w:rPr>
          <w:lang w:eastAsia="zh-CN"/>
        </w:rPr>
        <w:t xml:space="preserve"> </w:t>
      </w:r>
      <w:r w:rsidRPr="00985578">
        <w:rPr>
          <w:szCs w:val="20"/>
        </w:rPr>
        <w:t>below</w:t>
      </w:r>
      <w:r w:rsidRPr="007C191F">
        <w:rPr>
          <w:szCs w:val="20"/>
        </w:rPr>
        <w:t>, in Mode B of UE-initiated CSI reporting, after the first PUCCH transmission, the subsequent Type 1 configured grant PUSCH (i.e., second PUSCH) may fall outside of the cell DRX active period.</w:t>
      </w:r>
      <w:r>
        <w:rPr>
          <w:szCs w:val="20"/>
        </w:rPr>
        <w:t xml:space="preserve"> I</w:t>
      </w:r>
      <w:r w:rsidRPr="007C191F">
        <w:rPr>
          <w:szCs w:val="20"/>
        </w:rPr>
        <w:t>n legacy systems, when a serving cell configured with cell DRX is not in a DRX active period, the UE</w:t>
      </w:r>
      <w:r>
        <w:rPr>
          <w:szCs w:val="20"/>
        </w:rPr>
        <w:t xml:space="preserve"> </w:t>
      </w:r>
      <w:r w:rsidRPr="00830300">
        <w:rPr>
          <w:szCs w:val="20"/>
        </w:rPr>
        <w:t xml:space="preserve">does not deliver any configured uplink grant for a new transmission or retransmission. </w:t>
      </w:r>
      <w:r w:rsidRPr="007C191F">
        <w:rPr>
          <w:szCs w:val="20"/>
        </w:rPr>
        <w:t xml:space="preserve">If this </w:t>
      </w:r>
      <w:proofErr w:type="gramStart"/>
      <w:r w:rsidRPr="007C191F">
        <w:rPr>
          <w:szCs w:val="20"/>
        </w:rPr>
        <w:t>legacy behavior</w:t>
      </w:r>
      <w:proofErr w:type="gramEnd"/>
      <w:r w:rsidRPr="007C191F">
        <w:rPr>
          <w:szCs w:val="20"/>
        </w:rPr>
        <w:t xml:space="preserve"> is applied to Mode B, the UE would not transmit the Type 1 configured grant PUSCH carrying the UE-initiated CSI report when it falls outside of the cell DRX active period.</w:t>
      </w:r>
      <w:r>
        <w:rPr>
          <w:szCs w:val="20"/>
        </w:rPr>
        <w:t xml:space="preserve"> However, this may cr</w:t>
      </w:r>
      <w:r w:rsidRPr="007C191F">
        <w:rPr>
          <w:szCs w:val="20"/>
        </w:rPr>
        <w:t xml:space="preserve">eate a behavioral mismatch with Mode A, where transmission of the second PUSCH outside of DRX active time </w:t>
      </w:r>
      <w:r>
        <w:rPr>
          <w:szCs w:val="20"/>
        </w:rPr>
        <w:t>may be</w:t>
      </w:r>
      <w:r w:rsidRPr="007C191F">
        <w:rPr>
          <w:szCs w:val="20"/>
        </w:rPr>
        <w:t xml:space="preserve"> permitted (upon DCI trigger)</w:t>
      </w:r>
      <w:r>
        <w:rPr>
          <w:szCs w:val="20"/>
        </w:rPr>
        <w:t xml:space="preserve">. </w:t>
      </w:r>
      <w:r w:rsidRPr="007C191F">
        <w:rPr>
          <w:szCs w:val="20"/>
        </w:rPr>
        <w:t xml:space="preserve">To enable consistent behavior across Mode A and Mode B, one option is to allow the UE to transmit the second PUSCH (using the first available CG resource) </w:t>
      </w:r>
      <w:r>
        <w:rPr>
          <w:szCs w:val="20"/>
        </w:rPr>
        <w:t xml:space="preserve">after the first PUCCH transmission </w:t>
      </w:r>
      <w:r w:rsidRPr="007C191F">
        <w:rPr>
          <w:szCs w:val="20"/>
        </w:rPr>
        <w:t xml:space="preserve">even if </w:t>
      </w:r>
      <w:r>
        <w:rPr>
          <w:szCs w:val="20"/>
        </w:rPr>
        <w:t>the second PUSCH</w:t>
      </w:r>
      <w:r w:rsidRPr="007C191F">
        <w:rPr>
          <w:szCs w:val="20"/>
        </w:rPr>
        <w:t xml:space="preserve"> falls outside of the DRX active time.</w:t>
      </w:r>
      <w:r w:rsidR="000D0150">
        <w:rPr>
          <w:szCs w:val="20"/>
        </w:rPr>
        <w:t xml:space="preserve"> Another option is not to allow the UE to transmit the second PUSCH outside of the DRX active time</w:t>
      </w:r>
      <w:r w:rsidR="00A4476A">
        <w:rPr>
          <w:szCs w:val="20"/>
        </w:rPr>
        <w:t xml:space="preserve"> (legacy </w:t>
      </w:r>
      <w:proofErr w:type="spellStart"/>
      <w:r w:rsidR="00A4476A">
        <w:rPr>
          <w:szCs w:val="20"/>
        </w:rPr>
        <w:t>behaviour</w:t>
      </w:r>
      <w:proofErr w:type="spellEnd"/>
      <w:r w:rsidR="00A4476A">
        <w:rPr>
          <w:szCs w:val="20"/>
        </w:rPr>
        <w:t>)</w:t>
      </w:r>
      <w:r w:rsidR="000D0150">
        <w:rPr>
          <w:szCs w:val="20"/>
        </w:rPr>
        <w:t xml:space="preserve">. In this case, there is no need to transmit the first PUCCH transmission even if it falls inside of the DRX active time. </w:t>
      </w:r>
    </w:p>
    <w:p w14:paraId="27EC2FC0" w14:textId="77777777" w:rsidR="007276E3" w:rsidRPr="007C191F" w:rsidRDefault="007276E3" w:rsidP="007276E3">
      <w:pPr>
        <w:pStyle w:val="BodyText"/>
        <w:rPr>
          <w:szCs w:val="20"/>
        </w:rPr>
      </w:pPr>
    </w:p>
    <w:bookmarkStart w:id="14" w:name="_MON_1807861131"/>
    <w:bookmarkEnd w:id="14"/>
    <w:p w14:paraId="2AF0A2A2" w14:textId="69875F7D" w:rsidR="007276E3" w:rsidRDefault="000D0150" w:rsidP="007276E3">
      <w:pPr>
        <w:pStyle w:val="BodyText"/>
      </w:pPr>
      <w:r>
        <w:rPr>
          <w:noProof/>
        </w:rPr>
        <w:object w:dxaOrig="15096" w:dyaOrig="6960" w14:anchorId="69137F4B">
          <v:shape id="_x0000_i1026" type="#_x0000_t75" alt="" style="width:453.5pt;height:209pt" o:ole="">
            <v:imagedata r:id="rId11" o:title=""/>
          </v:shape>
          <o:OLEObject Type="Embed" ProgID="Visio.Drawing.15" ShapeID="_x0000_i1026" DrawAspect="Content" ObjectID="_1808207393" r:id="rId12"/>
        </w:object>
      </w:r>
    </w:p>
    <w:p w14:paraId="6C9BD812" w14:textId="77777777" w:rsidR="007276E3" w:rsidRPr="00AA0FAC" w:rsidRDefault="007276E3" w:rsidP="007276E3">
      <w:pPr>
        <w:pStyle w:val="NormalWeb"/>
        <w:numPr>
          <w:ilvl w:val="0"/>
          <w:numId w:val="6"/>
        </w:numPr>
        <w:tabs>
          <w:tab w:val="left" w:pos="3261"/>
        </w:tabs>
        <w:spacing w:before="0" w:beforeAutospacing="0" w:after="120" w:afterAutospacing="0"/>
        <w:jc w:val="center"/>
        <w:rPr>
          <w:b/>
          <w:sz w:val="20"/>
          <w:szCs w:val="20"/>
        </w:rPr>
      </w:pPr>
      <w:bookmarkStart w:id="15" w:name="_Ref195620587"/>
      <w:r w:rsidRPr="00AA0FAC">
        <w:rPr>
          <w:b/>
          <w:sz w:val="20"/>
          <w:szCs w:val="20"/>
        </w:rPr>
        <w:t xml:space="preserve">: </w:t>
      </w:r>
      <w:r w:rsidRPr="00B37F74">
        <w:rPr>
          <w:b/>
          <w:bCs/>
          <w:sz w:val="20"/>
          <w:szCs w:val="20"/>
          <w:lang w:val="en-GB"/>
        </w:rPr>
        <w:t xml:space="preserve">Mode </w:t>
      </w:r>
      <w:r>
        <w:rPr>
          <w:b/>
          <w:bCs/>
          <w:sz w:val="20"/>
          <w:szCs w:val="20"/>
          <w:lang w:val="en-GB"/>
        </w:rPr>
        <w:t>B</w:t>
      </w:r>
      <w:r w:rsidRPr="00B37F74">
        <w:rPr>
          <w:b/>
          <w:bCs/>
          <w:sz w:val="20"/>
          <w:szCs w:val="20"/>
          <w:lang w:val="en-GB"/>
        </w:rPr>
        <w:t xml:space="preserve"> of UE-initiated CSI reporting under cell DRX</w:t>
      </w:r>
      <w:bookmarkEnd w:id="15"/>
    </w:p>
    <w:p w14:paraId="31BD25B9" w14:textId="77777777" w:rsidR="007276E3" w:rsidRDefault="007276E3" w:rsidP="007276E3">
      <w:pPr>
        <w:pStyle w:val="BodyText"/>
        <w:rPr>
          <w:b/>
          <w:bCs/>
          <w:szCs w:val="20"/>
        </w:rPr>
      </w:pPr>
    </w:p>
    <w:p w14:paraId="405CF55C" w14:textId="64C0AAD1" w:rsidR="007276E3" w:rsidRPr="00F4168F" w:rsidRDefault="007276E3" w:rsidP="007276E3">
      <w:pPr>
        <w:pStyle w:val="000proposal"/>
        <w:numPr>
          <w:ilvl w:val="0"/>
          <w:numId w:val="8"/>
        </w:numPr>
        <w:tabs>
          <w:tab w:val="left" w:pos="1134"/>
        </w:tabs>
        <w:snapToGrid w:val="0"/>
        <w:ind w:left="0" w:firstLine="0"/>
        <w:rPr>
          <w:rFonts w:eastAsia="DengXian"/>
          <w:i w:val="0"/>
          <w:iCs w:val="0"/>
          <w:sz w:val="20"/>
          <w:szCs w:val="20"/>
        </w:rPr>
      </w:pPr>
      <w:r w:rsidRPr="00F4168F">
        <w:rPr>
          <w:i w:val="0"/>
          <w:iCs w:val="0"/>
          <w:sz w:val="20"/>
          <w:szCs w:val="20"/>
          <w:lang w:val="en-GB"/>
        </w:rPr>
        <w:t>In Mode B of UE-initiated CSI reporting,</w:t>
      </w:r>
      <w:r w:rsidRPr="00F4168F">
        <w:rPr>
          <w:i w:val="0"/>
          <w:iCs w:val="0"/>
          <w:sz w:val="20"/>
          <w:szCs w:val="20"/>
        </w:rPr>
        <w:t xml:space="preserve"> when a serving cell configured/activated with cell DRX is not in a </w:t>
      </w:r>
      <w:r w:rsidR="00D07D51">
        <w:rPr>
          <w:i w:val="0"/>
          <w:iCs w:val="0"/>
          <w:sz w:val="20"/>
          <w:szCs w:val="20"/>
        </w:rPr>
        <w:t>C</w:t>
      </w:r>
      <w:r w:rsidRPr="00F4168F">
        <w:rPr>
          <w:i w:val="0"/>
          <w:iCs w:val="0"/>
          <w:sz w:val="20"/>
          <w:szCs w:val="20"/>
        </w:rPr>
        <w:t>ell DRX active period, the UE does not transmit the first PUCCH with a new UCI.</w:t>
      </w:r>
      <w:r w:rsidR="000D0150">
        <w:rPr>
          <w:i w:val="0"/>
          <w:iCs w:val="0"/>
          <w:sz w:val="20"/>
          <w:szCs w:val="20"/>
        </w:rPr>
        <w:t xml:space="preserve"> As for the </w:t>
      </w:r>
      <w:r w:rsidR="000D0150">
        <w:rPr>
          <w:rFonts w:eastAsia="MS Mincho"/>
          <w:i w:val="0"/>
          <w:iCs w:val="0"/>
          <w:sz w:val="20"/>
          <w:szCs w:val="20"/>
        </w:rPr>
        <w:t xml:space="preserve">Type 1 configured grant </w:t>
      </w:r>
      <w:r w:rsidR="000D0150" w:rsidRPr="00406D34">
        <w:rPr>
          <w:rFonts w:eastAsia="MS Mincho"/>
          <w:i w:val="0"/>
          <w:iCs w:val="0"/>
          <w:sz w:val="20"/>
          <w:szCs w:val="20"/>
        </w:rPr>
        <w:t>PUSCH</w:t>
      </w:r>
      <w:r w:rsidR="000D0150">
        <w:rPr>
          <w:rFonts w:eastAsia="MS Mincho"/>
          <w:i w:val="0"/>
          <w:iCs w:val="0"/>
          <w:sz w:val="20"/>
          <w:szCs w:val="20"/>
        </w:rPr>
        <w:t xml:space="preserve"> transmission, </w:t>
      </w:r>
      <w:proofErr w:type="gramStart"/>
      <w:r w:rsidR="00BF7926">
        <w:rPr>
          <w:rFonts w:eastAsia="MS Mincho"/>
          <w:i w:val="0"/>
          <w:iCs w:val="0"/>
          <w:sz w:val="20"/>
          <w:szCs w:val="20"/>
        </w:rPr>
        <w:t>down-select</w:t>
      </w:r>
      <w:proofErr w:type="gramEnd"/>
      <w:r w:rsidR="000D0150">
        <w:rPr>
          <w:rFonts w:eastAsia="MS Mincho"/>
          <w:i w:val="0"/>
          <w:iCs w:val="0"/>
          <w:sz w:val="20"/>
          <w:szCs w:val="20"/>
        </w:rPr>
        <w:t xml:space="preserve"> one of the following alternatives:</w:t>
      </w:r>
    </w:p>
    <w:p w14:paraId="493DAB61" w14:textId="2D6F2AFD" w:rsidR="007276E3" w:rsidRDefault="000D0150" w:rsidP="007276E3">
      <w:pPr>
        <w:pStyle w:val="000proposal"/>
        <w:tabs>
          <w:tab w:val="left" w:pos="1134"/>
        </w:tabs>
        <w:snapToGrid w:val="0"/>
        <w:ind w:left="360"/>
        <w:rPr>
          <w:i w:val="0"/>
          <w:iCs w:val="0"/>
          <w:sz w:val="20"/>
          <w:szCs w:val="20"/>
        </w:rPr>
      </w:pPr>
      <w:r>
        <w:rPr>
          <w:i w:val="0"/>
          <w:iCs w:val="0"/>
          <w:sz w:val="20"/>
          <w:szCs w:val="20"/>
        </w:rPr>
        <w:t>Alt1</w:t>
      </w:r>
      <w:r w:rsidR="007276E3" w:rsidRPr="00F4168F">
        <w:rPr>
          <w:i w:val="0"/>
          <w:iCs w:val="0"/>
          <w:sz w:val="20"/>
          <w:szCs w:val="20"/>
        </w:rPr>
        <w:t>:</w:t>
      </w:r>
      <w:r w:rsidR="00981DE7">
        <w:rPr>
          <w:i w:val="0"/>
          <w:iCs w:val="0"/>
          <w:sz w:val="20"/>
          <w:szCs w:val="20"/>
        </w:rPr>
        <w:t xml:space="preserve"> A</w:t>
      </w:r>
      <w:r w:rsidR="007276E3" w:rsidRPr="00F4168F">
        <w:rPr>
          <w:i w:val="0"/>
          <w:iCs w:val="0"/>
          <w:sz w:val="20"/>
          <w:szCs w:val="20"/>
        </w:rPr>
        <w:t>fter</w:t>
      </w:r>
      <w:r w:rsidR="00D07D51">
        <w:rPr>
          <w:i w:val="0"/>
          <w:iCs w:val="0"/>
          <w:sz w:val="20"/>
          <w:szCs w:val="20"/>
        </w:rPr>
        <w:t xml:space="preserve"> the UE </w:t>
      </w:r>
      <w:r w:rsidR="00D07D51" w:rsidRPr="0072318C">
        <w:rPr>
          <w:i w:val="0"/>
          <w:iCs w:val="0"/>
          <w:sz w:val="20"/>
          <w:szCs w:val="20"/>
          <w:u w:val="single"/>
        </w:rPr>
        <w:t>transmits</w:t>
      </w:r>
      <w:r w:rsidR="007276E3" w:rsidRPr="0072318C">
        <w:rPr>
          <w:i w:val="0"/>
          <w:iCs w:val="0"/>
          <w:sz w:val="20"/>
          <w:szCs w:val="20"/>
          <w:u w:val="single"/>
        </w:rPr>
        <w:t xml:space="preserve"> the first PUCCH</w:t>
      </w:r>
      <w:r w:rsidR="00D07D51">
        <w:rPr>
          <w:i w:val="0"/>
          <w:iCs w:val="0"/>
          <w:sz w:val="20"/>
          <w:szCs w:val="20"/>
          <w:u w:val="single"/>
        </w:rPr>
        <w:t xml:space="preserve"> </w:t>
      </w:r>
      <w:r w:rsidR="003F3FB4" w:rsidRPr="00F4168F">
        <w:rPr>
          <w:i w:val="0"/>
          <w:iCs w:val="0"/>
          <w:sz w:val="20"/>
          <w:szCs w:val="20"/>
        </w:rPr>
        <w:t xml:space="preserve">with a new UCI </w:t>
      </w:r>
      <w:r w:rsidR="00D07D51" w:rsidRPr="00F4168F">
        <w:rPr>
          <w:i w:val="0"/>
          <w:iCs w:val="0"/>
          <w:sz w:val="20"/>
          <w:szCs w:val="20"/>
        </w:rPr>
        <w:t xml:space="preserve">in a </w:t>
      </w:r>
      <w:r w:rsidR="00D07D51">
        <w:rPr>
          <w:i w:val="0"/>
          <w:iCs w:val="0"/>
          <w:sz w:val="20"/>
          <w:szCs w:val="20"/>
        </w:rPr>
        <w:t>C</w:t>
      </w:r>
      <w:r w:rsidR="00D07D51" w:rsidRPr="00F4168F">
        <w:rPr>
          <w:i w:val="0"/>
          <w:iCs w:val="0"/>
          <w:sz w:val="20"/>
          <w:szCs w:val="20"/>
        </w:rPr>
        <w:t>ell DRX active period</w:t>
      </w:r>
      <w:r w:rsidR="007276E3" w:rsidRPr="00F4168F">
        <w:rPr>
          <w:i w:val="0"/>
          <w:iCs w:val="0"/>
          <w:sz w:val="20"/>
          <w:szCs w:val="20"/>
        </w:rPr>
        <w:t xml:space="preserve">, if the </w:t>
      </w:r>
      <w:r w:rsidR="007276E3" w:rsidRPr="00406D34">
        <w:rPr>
          <w:rFonts w:eastAsia="MS Mincho"/>
          <w:i w:val="0"/>
          <w:iCs w:val="0"/>
          <w:sz w:val="20"/>
          <w:szCs w:val="20"/>
        </w:rPr>
        <w:t xml:space="preserve">first available </w:t>
      </w:r>
      <w:r w:rsidR="007276E3">
        <w:rPr>
          <w:rFonts w:eastAsia="MS Mincho"/>
          <w:i w:val="0"/>
          <w:iCs w:val="0"/>
          <w:sz w:val="20"/>
          <w:szCs w:val="20"/>
        </w:rPr>
        <w:t xml:space="preserve">Type 1 configured grant </w:t>
      </w:r>
      <w:r w:rsidR="007276E3" w:rsidRPr="00406D34">
        <w:rPr>
          <w:rFonts w:eastAsia="MS Mincho"/>
          <w:i w:val="0"/>
          <w:iCs w:val="0"/>
          <w:sz w:val="20"/>
          <w:szCs w:val="20"/>
        </w:rPr>
        <w:t xml:space="preserve">PUSCH </w:t>
      </w:r>
      <w:r w:rsidR="007276E3" w:rsidRPr="009338A8">
        <w:rPr>
          <w:i w:val="0"/>
          <w:iCs w:val="0"/>
          <w:sz w:val="20"/>
          <w:szCs w:val="20"/>
        </w:rPr>
        <w:t>transmission occasion</w:t>
      </w:r>
      <w:r w:rsidR="007276E3" w:rsidRPr="00406D34">
        <w:rPr>
          <w:rFonts w:eastAsia="MS Mincho"/>
          <w:sz w:val="20"/>
          <w:szCs w:val="20"/>
        </w:rPr>
        <w:t xml:space="preserve"> </w:t>
      </w:r>
      <w:r w:rsidR="007276E3">
        <w:rPr>
          <w:rFonts w:eastAsia="MS Mincho"/>
          <w:i w:val="0"/>
          <w:iCs w:val="0"/>
          <w:sz w:val="20"/>
          <w:szCs w:val="20"/>
        </w:rPr>
        <w:t>falls</w:t>
      </w:r>
      <w:r w:rsidR="007276E3" w:rsidRPr="00F4168F">
        <w:rPr>
          <w:rFonts w:eastAsia="MS Mincho"/>
          <w:i w:val="0"/>
          <w:iCs w:val="0"/>
          <w:sz w:val="20"/>
          <w:szCs w:val="20"/>
        </w:rPr>
        <w:t xml:space="preserve"> outside of Cell DRX active period, </w:t>
      </w:r>
      <w:r w:rsidR="007276E3" w:rsidRPr="00F4168F">
        <w:rPr>
          <w:i w:val="0"/>
          <w:iCs w:val="0"/>
          <w:sz w:val="20"/>
          <w:szCs w:val="20"/>
        </w:rPr>
        <w:t>the UE transmits the UE-initiated CSI report in the second PUSCH</w:t>
      </w:r>
      <w:r w:rsidR="00981DE7" w:rsidRPr="00981DE7">
        <w:rPr>
          <w:i w:val="0"/>
          <w:iCs w:val="0"/>
          <w:sz w:val="20"/>
          <w:szCs w:val="20"/>
        </w:rPr>
        <w:t xml:space="preserve"> </w:t>
      </w:r>
      <w:r w:rsidR="00981DE7">
        <w:rPr>
          <w:i w:val="0"/>
          <w:iCs w:val="0"/>
          <w:sz w:val="20"/>
          <w:szCs w:val="20"/>
        </w:rPr>
        <w:t>(</w:t>
      </w:r>
      <w:r w:rsidR="00875F60">
        <w:rPr>
          <w:i w:val="0"/>
          <w:iCs w:val="0"/>
          <w:sz w:val="20"/>
          <w:szCs w:val="20"/>
        </w:rPr>
        <w:t>i.e</w:t>
      </w:r>
      <w:r w:rsidR="00981DE7">
        <w:rPr>
          <w:i w:val="0"/>
          <w:iCs w:val="0"/>
          <w:sz w:val="20"/>
          <w:szCs w:val="20"/>
        </w:rPr>
        <w:t>., to align with Mode A of UE-initiated CSI reporting)</w:t>
      </w:r>
      <w:r w:rsidR="007276E3">
        <w:rPr>
          <w:i w:val="0"/>
          <w:iCs w:val="0"/>
          <w:sz w:val="20"/>
          <w:szCs w:val="20"/>
        </w:rPr>
        <w:t xml:space="preserve">. </w:t>
      </w:r>
    </w:p>
    <w:p w14:paraId="4A7570E4" w14:textId="7C0708E4" w:rsidR="003D6871" w:rsidRDefault="003D6871" w:rsidP="003D6871">
      <w:pPr>
        <w:pStyle w:val="000proposal"/>
        <w:tabs>
          <w:tab w:val="left" w:pos="1134"/>
        </w:tabs>
        <w:snapToGrid w:val="0"/>
        <w:ind w:left="360"/>
        <w:rPr>
          <w:i w:val="0"/>
          <w:iCs w:val="0"/>
          <w:sz w:val="20"/>
          <w:szCs w:val="20"/>
        </w:rPr>
      </w:pPr>
      <w:r>
        <w:rPr>
          <w:i w:val="0"/>
          <w:iCs w:val="0"/>
          <w:sz w:val="20"/>
          <w:szCs w:val="20"/>
        </w:rPr>
        <w:t>Alt</w:t>
      </w:r>
      <w:r w:rsidR="00FF459E">
        <w:rPr>
          <w:i w:val="0"/>
          <w:iCs w:val="0"/>
          <w:sz w:val="20"/>
          <w:szCs w:val="20"/>
        </w:rPr>
        <w:t>2</w:t>
      </w:r>
      <w:r w:rsidRPr="00F4168F">
        <w:rPr>
          <w:i w:val="0"/>
          <w:iCs w:val="0"/>
          <w:sz w:val="20"/>
          <w:szCs w:val="20"/>
        </w:rPr>
        <w:t>:</w:t>
      </w:r>
      <w:r>
        <w:rPr>
          <w:i w:val="0"/>
          <w:iCs w:val="0"/>
          <w:sz w:val="20"/>
          <w:szCs w:val="20"/>
        </w:rPr>
        <w:t xml:space="preserve"> </w:t>
      </w:r>
      <w:r w:rsidR="00D07D51">
        <w:rPr>
          <w:i w:val="0"/>
          <w:iCs w:val="0"/>
          <w:sz w:val="20"/>
          <w:szCs w:val="20"/>
        </w:rPr>
        <w:t>A</w:t>
      </w:r>
      <w:r w:rsidR="00D07D51" w:rsidRPr="00F4168F">
        <w:rPr>
          <w:i w:val="0"/>
          <w:iCs w:val="0"/>
          <w:sz w:val="20"/>
          <w:szCs w:val="20"/>
        </w:rPr>
        <w:t>fter</w:t>
      </w:r>
      <w:r w:rsidR="00D07D51">
        <w:rPr>
          <w:i w:val="0"/>
          <w:iCs w:val="0"/>
          <w:sz w:val="20"/>
          <w:szCs w:val="20"/>
        </w:rPr>
        <w:t xml:space="preserve"> the UE </w:t>
      </w:r>
      <w:r w:rsidR="00D07D51" w:rsidRPr="0072318C">
        <w:rPr>
          <w:i w:val="0"/>
          <w:iCs w:val="0"/>
          <w:sz w:val="20"/>
          <w:szCs w:val="20"/>
          <w:u w:val="single"/>
        </w:rPr>
        <w:t>transmits the first PUCCH</w:t>
      </w:r>
      <w:r w:rsidR="00D07D51" w:rsidRPr="00D07D51">
        <w:rPr>
          <w:i w:val="0"/>
          <w:iCs w:val="0"/>
          <w:sz w:val="20"/>
          <w:szCs w:val="20"/>
        </w:rPr>
        <w:t xml:space="preserve"> </w:t>
      </w:r>
      <w:r w:rsidR="003F3FB4" w:rsidRPr="00F4168F">
        <w:rPr>
          <w:i w:val="0"/>
          <w:iCs w:val="0"/>
          <w:sz w:val="20"/>
          <w:szCs w:val="20"/>
        </w:rPr>
        <w:t xml:space="preserve">with a new UCI </w:t>
      </w:r>
      <w:r w:rsidR="00D07D51" w:rsidRPr="00F4168F">
        <w:rPr>
          <w:i w:val="0"/>
          <w:iCs w:val="0"/>
          <w:sz w:val="20"/>
          <w:szCs w:val="20"/>
        </w:rPr>
        <w:t xml:space="preserve">in a </w:t>
      </w:r>
      <w:r w:rsidR="00D07D51">
        <w:rPr>
          <w:i w:val="0"/>
          <w:iCs w:val="0"/>
          <w:sz w:val="20"/>
          <w:szCs w:val="20"/>
        </w:rPr>
        <w:t>C</w:t>
      </w:r>
      <w:r w:rsidR="00D07D51" w:rsidRPr="00F4168F">
        <w:rPr>
          <w:i w:val="0"/>
          <w:iCs w:val="0"/>
          <w:sz w:val="20"/>
          <w:szCs w:val="20"/>
        </w:rPr>
        <w:t>ell DRX active period</w:t>
      </w:r>
      <w:r w:rsidRPr="00F4168F">
        <w:rPr>
          <w:i w:val="0"/>
          <w:iCs w:val="0"/>
          <w:sz w:val="20"/>
          <w:szCs w:val="20"/>
        </w:rPr>
        <w:t xml:space="preserve">, if the </w:t>
      </w:r>
      <w:r w:rsidRPr="00406D34">
        <w:rPr>
          <w:rFonts w:eastAsia="MS Mincho"/>
          <w:i w:val="0"/>
          <w:iCs w:val="0"/>
          <w:sz w:val="20"/>
          <w:szCs w:val="20"/>
        </w:rPr>
        <w:t xml:space="preserve">first available </w:t>
      </w:r>
      <w:r>
        <w:rPr>
          <w:rFonts w:eastAsia="MS Mincho"/>
          <w:i w:val="0"/>
          <w:iCs w:val="0"/>
          <w:sz w:val="20"/>
          <w:szCs w:val="20"/>
        </w:rPr>
        <w:t xml:space="preserve">Type 1 configured grant </w:t>
      </w:r>
      <w:r w:rsidRPr="00406D34">
        <w:rPr>
          <w:rFonts w:eastAsia="MS Mincho"/>
          <w:i w:val="0"/>
          <w:iCs w:val="0"/>
          <w:sz w:val="20"/>
          <w:szCs w:val="20"/>
        </w:rPr>
        <w:t xml:space="preserve">PUSCH </w:t>
      </w:r>
      <w:r w:rsidRPr="009338A8">
        <w:rPr>
          <w:i w:val="0"/>
          <w:iCs w:val="0"/>
          <w:sz w:val="20"/>
          <w:szCs w:val="20"/>
        </w:rPr>
        <w:t>transmission occasion</w:t>
      </w:r>
      <w:r w:rsidRPr="00406D34">
        <w:rPr>
          <w:rFonts w:eastAsia="MS Mincho"/>
          <w:sz w:val="20"/>
          <w:szCs w:val="20"/>
        </w:rPr>
        <w:t xml:space="preserve"> </w:t>
      </w:r>
      <w:r>
        <w:rPr>
          <w:rFonts w:eastAsia="MS Mincho"/>
          <w:i w:val="0"/>
          <w:iCs w:val="0"/>
          <w:sz w:val="20"/>
          <w:szCs w:val="20"/>
        </w:rPr>
        <w:t>falls</w:t>
      </w:r>
      <w:r w:rsidRPr="00F4168F">
        <w:rPr>
          <w:rFonts w:eastAsia="MS Mincho"/>
          <w:i w:val="0"/>
          <w:iCs w:val="0"/>
          <w:sz w:val="20"/>
          <w:szCs w:val="20"/>
        </w:rPr>
        <w:t xml:space="preserve"> outside of Cell DRX active period, </w:t>
      </w:r>
      <w:r w:rsidRPr="00F4168F">
        <w:rPr>
          <w:i w:val="0"/>
          <w:iCs w:val="0"/>
          <w:sz w:val="20"/>
          <w:szCs w:val="20"/>
        </w:rPr>
        <w:t xml:space="preserve">the UE </w:t>
      </w:r>
      <w:r>
        <w:rPr>
          <w:i w:val="0"/>
          <w:iCs w:val="0"/>
          <w:sz w:val="20"/>
          <w:szCs w:val="20"/>
        </w:rPr>
        <w:t xml:space="preserve">does not </w:t>
      </w:r>
      <w:r w:rsidRPr="00F4168F">
        <w:rPr>
          <w:i w:val="0"/>
          <w:iCs w:val="0"/>
          <w:sz w:val="20"/>
          <w:szCs w:val="20"/>
        </w:rPr>
        <w:t>transmit the UE-initiated CSI report in the second PUSCH</w:t>
      </w:r>
      <w:r w:rsidR="0072318C">
        <w:rPr>
          <w:i w:val="0"/>
          <w:iCs w:val="0"/>
          <w:sz w:val="20"/>
          <w:szCs w:val="20"/>
        </w:rPr>
        <w:t xml:space="preserve"> (i.e., legacy </w:t>
      </w:r>
      <w:proofErr w:type="spellStart"/>
      <w:r w:rsidR="0072318C">
        <w:rPr>
          <w:i w:val="0"/>
          <w:iCs w:val="0"/>
          <w:sz w:val="20"/>
          <w:szCs w:val="20"/>
        </w:rPr>
        <w:t>behaviour</w:t>
      </w:r>
      <w:proofErr w:type="spellEnd"/>
      <w:r w:rsidR="0072318C">
        <w:rPr>
          <w:i w:val="0"/>
          <w:iCs w:val="0"/>
          <w:sz w:val="20"/>
          <w:szCs w:val="20"/>
        </w:rPr>
        <w:t>)</w:t>
      </w:r>
      <w:r>
        <w:rPr>
          <w:i w:val="0"/>
          <w:iCs w:val="0"/>
          <w:sz w:val="20"/>
          <w:szCs w:val="20"/>
        </w:rPr>
        <w:t xml:space="preserve">. </w:t>
      </w:r>
    </w:p>
    <w:p w14:paraId="00432F0A" w14:textId="177AC395" w:rsidR="007276E3" w:rsidRDefault="00BF7926" w:rsidP="00A57AD9">
      <w:pPr>
        <w:pStyle w:val="000proposal"/>
        <w:tabs>
          <w:tab w:val="left" w:pos="1134"/>
        </w:tabs>
        <w:snapToGrid w:val="0"/>
        <w:ind w:left="360"/>
        <w:rPr>
          <w:i w:val="0"/>
          <w:iCs w:val="0"/>
          <w:sz w:val="20"/>
          <w:szCs w:val="20"/>
        </w:rPr>
      </w:pPr>
      <w:r>
        <w:rPr>
          <w:i w:val="0"/>
          <w:iCs w:val="0"/>
          <w:sz w:val="20"/>
          <w:szCs w:val="20"/>
        </w:rPr>
        <w:t>Alt</w:t>
      </w:r>
      <w:r w:rsidR="003D6871">
        <w:rPr>
          <w:i w:val="0"/>
          <w:iCs w:val="0"/>
          <w:sz w:val="20"/>
          <w:szCs w:val="20"/>
        </w:rPr>
        <w:t>3</w:t>
      </w:r>
      <w:r>
        <w:rPr>
          <w:i w:val="0"/>
          <w:iCs w:val="0"/>
          <w:sz w:val="20"/>
          <w:szCs w:val="20"/>
        </w:rPr>
        <w:t xml:space="preserve">: </w:t>
      </w:r>
      <w:r w:rsidR="00981DE7">
        <w:rPr>
          <w:i w:val="0"/>
          <w:iCs w:val="0"/>
          <w:sz w:val="20"/>
          <w:szCs w:val="20"/>
        </w:rPr>
        <w:t>I</w:t>
      </w:r>
      <w:r w:rsidRPr="00F4168F">
        <w:rPr>
          <w:i w:val="0"/>
          <w:iCs w:val="0"/>
          <w:sz w:val="20"/>
          <w:szCs w:val="20"/>
        </w:rPr>
        <w:t xml:space="preserve">f the </w:t>
      </w:r>
      <w:r w:rsidRPr="00406D34">
        <w:rPr>
          <w:rFonts w:eastAsia="MS Mincho"/>
          <w:i w:val="0"/>
          <w:iCs w:val="0"/>
          <w:sz w:val="20"/>
          <w:szCs w:val="20"/>
        </w:rPr>
        <w:t xml:space="preserve">first available </w:t>
      </w:r>
      <w:r>
        <w:rPr>
          <w:rFonts w:eastAsia="MS Mincho"/>
          <w:i w:val="0"/>
          <w:iCs w:val="0"/>
          <w:sz w:val="20"/>
          <w:szCs w:val="20"/>
        </w:rPr>
        <w:t xml:space="preserve">Type 1 configured grant </w:t>
      </w:r>
      <w:r w:rsidRPr="00406D34">
        <w:rPr>
          <w:rFonts w:eastAsia="MS Mincho"/>
          <w:i w:val="0"/>
          <w:iCs w:val="0"/>
          <w:sz w:val="20"/>
          <w:szCs w:val="20"/>
        </w:rPr>
        <w:t xml:space="preserve">PUSCH </w:t>
      </w:r>
      <w:r w:rsidRPr="009338A8">
        <w:rPr>
          <w:i w:val="0"/>
          <w:iCs w:val="0"/>
          <w:sz w:val="20"/>
          <w:szCs w:val="20"/>
        </w:rPr>
        <w:t>transmission occasion</w:t>
      </w:r>
      <w:r w:rsidRPr="00406D34">
        <w:rPr>
          <w:rFonts w:eastAsia="MS Mincho"/>
          <w:sz w:val="20"/>
          <w:szCs w:val="20"/>
        </w:rPr>
        <w:t xml:space="preserve"> </w:t>
      </w:r>
      <w:r>
        <w:rPr>
          <w:rFonts w:eastAsia="MS Mincho"/>
          <w:i w:val="0"/>
          <w:iCs w:val="0"/>
          <w:sz w:val="20"/>
          <w:szCs w:val="20"/>
        </w:rPr>
        <w:t>falls</w:t>
      </w:r>
      <w:r w:rsidRPr="00F4168F">
        <w:rPr>
          <w:rFonts w:eastAsia="MS Mincho"/>
          <w:i w:val="0"/>
          <w:iCs w:val="0"/>
          <w:sz w:val="20"/>
          <w:szCs w:val="20"/>
        </w:rPr>
        <w:t xml:space="preserve"> outside of Cell DRX active period, </w:t>
      </w:r>
      <w:r w:rsidRPr="00F4168F">
        <w:rPr>
          <w:i w:val="0"/>
          <w:iCs w:val="0"/>
          <w:sz w:val="20"/>
          <w:szCs w:val="20"/>
        </w:rPr>
        <w:t>the</w:t>
      </w:r>
      <w:r>
        <w:rPr>
          <w:i w:val="0"/>
          <w:iCs w:val="0"/>
          <w:sz w:val="20"/>
          <w:szCs w:val="20"/>
        </w:rPr>
        <w:t xml:space="preserve"> UE </w:t>
      </w:r>
      <w:r w:rsidRPr="0072318C">
        <w:rPr>
          <w:i w:val="0"/>
          <w:iCs w:val="0"/>
          <w:sz w:val="20"/>
          <w:szCs w:val="20"/>
          <w:u w:val="single"/>
        </w:rPr>
        <w:t>does not transmit the first PUCCH</w:t>
      </w:r>
      <w:r w:rsidRPr="00F4168F">
        <w:rPr>
          <w:i w:val="0"/>
          <w:iCs w:val="0"/>
          <w:sz w:val="20"/>
          <w:szCs w:val="20"/>
        </w:rPr>
        <w:t xml:space="preserve"> with a new UCI</w:t>
      </w:r>
      <w:r>
        <w:rPr>
          <w:i w:val="0"/>
          <w:iCs w:val="0"/>
          <w:sz w:val="20"/>
          <w:szCs w:val="20"/>
        </w:rPr>
        <w:t xml:space="preserve"> in Cell DRX active period.</w:t>
      </w:r>
    </w:p>
    <w:p w14:paraId="087BBDD3" w14:textId="482C7A2D" w:rsidR="00AD59E4" w:rsidRPr="00A010D7" w:rsidRDefault="004C0862" w:rsidP="00FB2F82">
      <w:pPr>
        <w:pStyle w:val="Heading2"/>
        <w:tabs>
          <w:tab w:val="clear" w:pos="2836"/>
        </w:tabs>
        <w:ind w:left="0" w:firstLine="0"/>
        <w:rPr>
          <w:sz w:val="24"/>
          <w:szCs w:val="24"/>
        </w:rPr>
      </w:pPr>
      <w:r w:rsidRPr="00A010D7">
        <w:rPr>
          <w:sz w:val="24"/>
          <w:szCs w:val="24"/>
        </w:rPr>
        <w:t>FR2 Uplink Gap</w:t>
      </w:r>
    </w:p>
    <w:p w14:paraId="0CA97449" w14:textId="77777777" w:rsidR="00F47E92" w:rsidRDefault="00F47E92" w:rsidP="00F47E92"/>
    <w:p w14:paraId="26823ED4" w14:textId="6A57590E" w:rsidR="00852D21" w:rsidRDefault="00852D21" w:rsidP="00852D21">
      <w:r>
        <w:t>T</w:t>
      </w:r>
      <w:r w:rsidRPr="00852D21">
        <w:t xml:space="preserve">he UE may perform </w:t>
      </w:r>
      <w:r w:rsidR="00DF1D0B" w:rsidRPr="00852D21">
        <w:t>FR2</w:t>
      </w:r>
      <w:r w:rsidRPr="00852D21">
        <w:t xml:space="preserve"> transmission power management </w:t>
      </w:r>
      <w:r>
        <w:t xml:space="preserve">by </w:t>
      </w:r>
      <w:r w:rsidRPr="00852D21">
        <w:t>using a FR2 UL gap during which regular uplink data transmission</w:t>
      </w:r>
      <w:r w:rsidR="00710073">
        <w:t>s are</w:t>
      </w:r>
      <w:r w:rsidRPr="00852D21">
        <w:t xml:space="preserve"> paused. </w:t>
      </w:r>
      <w:r w:rsidR="00710073">
        <w:t xml:space="preserve">The </w:t>
      </w:r>
      <w:r w:rsidR="007C5DD3">
        <w:t>u</w:t>
      </w:r>
      <w:r>
        <w:t xml:space="preserve">plink </w:t>
      </w:r>
      <w:r w:rsidRPr="00852D21">
        <w:t xml:space="preserve">slots used for </w:t>
      </w:r>
      <w:r w:rsidR="00DB7385">
        <w:t xml:space="preserve">FR2 </w:t>
      </w:r>
      <w:r w:rsidRPr="00852D21">
        <w:t xml:space="preserve">UL </w:t>
      </w:r>
      <w:r w:rsidR="00DB7385" w:rsidRPr="00852D21">
        <w:t>gaps</w:t>
      </w:r>
      <w:r w:rsidRPr="00852D21">
        <w:t xml:space="preserve"> are used for body proximity sensing (BPS)</w:t>
      </w:r>
      <w:r w:rsidR="007C5DD3">
        <w:t>.</w:t>
      </w:r>
      <w:r w:rsidR="0051109D">
        <w:t xml:space="preserve"> In the legacy systems, in order not to degrade the system performance, the UE can still perform some critical uplink transmissions during FR2 UL gap such as </w:t>
      </w:r>
      <w:r w:rsidR="00DB7385">
        <w:t>Msg1/Msg3/</w:t>
      </w:r>
      <w:proofErr w:type="spellStart"/>
      <w:r w:rsidR="00DB7385">
        <w:t>MsgA</w:t>
      </w:r>
      <w:proofErr w:type="spellEnd"/>
      <w:r w:rsidR="0051109D">
        <w:t xml:space="preserve">, SR, LRR, </w:t>
      </w:r>
      <w:r w:rsidR="00DB7385">
        <w:t xml:space="preserve">UL-SCH for configured grant, and </w:t>
      </w:r>
      <w:r w:rsidR="0051109D">
        <w:t>CSI/L1-RSRP report during SCell activation</w:t>
      </w:r>
      <w:r w:rsidR="00DB7385">
        <w:t xml:space="preserve"> </w:t>
      </w:r>
      <w:r w:rsidR="0051109D" w:rsidRPr="00977E14">
        <w:t xml:space="preserve">(see </w:t>
      </w:r>
      <w:r w:rsidR="0051109D" w:rsidRPr="007C7064">
        <w:rPr>
          <w:highlight w:val="cyan"/>
        </w:rPr>
        <w:t>the text copied below</w:t>
      </w:r>
      <w:r w:rsidR="0051109D" w:rsidRPr="00977E14">
        <w:t xml:space="preserve"> from 38</w:t>
      </w:r>
      <w:r w:rsidR="0051109D" w:rsidRPr="00D11A34">
        <w:t>.</w:t>
      </w:r>
      <w:r w:rsidR="0051109D">
        <w:t>321</w:t>
      </w:r>
      <w:r w:rsidR="0051109D" w:rsidRPr="00D11A34">
        <w:t xml:space="preserve"> Section 5.</w:t>
      </w:r>
      <w:r w:rsidR="0051109D">
        <w:t>30</w:t>
      </w:r>
      <w:r w:rsidR="0051109D" w:rsidRPr="00D11A34">
        <w:t>)</w:t>
      </w:r>
      <w:r w:rsidR="0051109D">
        <w:t>.</w:t>
      </w:r>
    </w:p>
    <w:p w14:paraId="5D2F29CB" w14:textId="77777777" w:rsidR="00852D21" w:rsidRDefault="00852D21" w:rsidP="00F47E92"/>
    <w:tbl>
      <w:tblPr>
        <w:tblStyle w:val="TableGrid"/>
        <w:tblW w:w="0" w:type="auto"/>
        <w:tblLook w:val="04A0" w:firstRow="1" w:lastRow="0" w:firstColumn="1" w:lastColumn="0" w:noHBand="0" w:noVBand="1"/>
      </w:tblPr>
      <w:tblGrid>
        <w:gridCol w:w="9062"/>
      </w:tblGrid>
      <w:tr w:rsidR="00A010D7" w14:paraId="424981F2" w14:textId="77777777" w:rsidTr="00DE7DC8">
        <w:tc>
          <w:tcPr>
            <w:tcW w:w="9062" w:type="dxa"/>
          </w:tcPr>
          <w:p w14:paraId="5CA4E417" w14:textId="77777777" w:rsidR="00A010D7" w:rsidRPr="00A010D7" w:rsidRDefault="00A010D7" w:rsidP="00DE7DC8">
            <w:pPr>
              <w:pStyle w:val="Heading2"/>
              <w:numPr>
                <w:ilvl w:val="0"/>
                <w:numId w:val="0"/>
              </w:numPr>
              <w:rPr>
                <w:rFonts w:ascii="Times New Roman" w:hAnsi="Times New Roman" w:cs="Times New Roman"/>
                <w:lang w:eastAsia="ko-KR"/>
              </w:rPr>
            </w:pPr>
            <w:r w:rsidRPr="00A010D7">
              <w:rPr>
                <w:rFonts w:ascii="Times New Roman" w:hAnsi="Times New Roman" w:cs="Times New Roman"/>
                <w:lang w:eastAsia="ko-KR"/>
              </w:rPr>
              <w:lastRenderedPageBreak/>
              <w:t>5.30</w:t>
            </w:r>
            <w:r w:rsidRPr="00A010D7">
              <w:rPr>
                <w:rFonts w:ascii="Times New Roman" w:hAnsi="Times New Roman" w:cs="Times New Roman"/>
                <w:lang w:eastAsia="ko-KR"/>
              </w:rPr>
              <w:tab/>
              <w:t>Handling of FR2 UL gap</w:t>
            </w:r>
          </w:p>
          <w:p w14:paraId="3CCF1E8C" w14:textId="77777777" w:rsidR="00A010D7" w:rsidRPr="00A010D7" w:rsidRDefault="00A010D7" w:rsidP="00DE7DC8">
            <w:pPr>
              <w:rPr>
                <w:lang w:eastAsia="ko-KR"/>
              </w:rPr>
            </w:pPr>
            <w:r w:rsidRPr="00A010D7">
              <w:rPr>
                <w:highlight w:val="cyan"/>
                <w:lang w:eastAsia="ko-KR"/>
              </w:rPr>
              <w:t>During the FR2 UL gap</w:t>
            </w:r>
            <w:r w:rsidRPr="00A010D7">
              <w:rPr>
                <w:lang w:eastAsia="ko-KR"/>
              </w:rPr>
              <w:t xml:space="preserve"> configured by </w:t>
            </w:r>
            <w:r w:rsidRPr="00A010D7">
              <w:rPr>
                <w:i/>
                <w:iCs/>
              </w:rPr>
              <w:t>ul-GapFR2-Config</w:t>
            </w:r>
            <w:r w:rsidRPr="00A010D7">
              <w:rPr>
                <w:lang w:eastAsia="ko-KR"/>
              </w:rPr>
              <w:t xml:space="preserve"> as specified in TS 38.331 [5], </w:t>
            </w:r>
            <w:r w:rsidRPr="00A010D7">
              <w:rPr>
                <w:highlight w:val="cyan"/>
                <w:lang w:eastAsia="ko-KR"/>
              </w:rPr>
              <w:t>the MAC entity shall</w:t>
            </w:r>
            <w:r w:rsidRPr="00A010D7">
              <w:rPr>
                <w:lang w:eastAsia="ko-KR"/>
              </w:rPr>
              <w:t xml:space="preserve">, on the Serving Cell(s) of FR2 single CC and intra-band CA, or on the Serving Cell(s) of FR2 inter-band CA where UE does not support </w:t>
            </w:r>
            <w:r w:rsidRPr="00A010D7">
              <w:rPr>
                <w:i/>
                <w:iCs/>
                <w:lang w:eastAsia="ko-KR"/>
              </w:rPr>
              <w:t>tx-Support-UL-GapFR2</w:t>
            </w:r>
            <w:r w:rsidRPr="00A010D7">
              <w:rPr>
                <w:lang w:eastAsia="ko-KR"/>
              </w:rPr>
              <w:t>:</w:t>
            </w:r>
          </w:p>
          <w:p w14:paraId="70D3B2AE" w14:textId="77777777" w:rsidR="00A010D7" w:rsidRPr="00A010D7" w:rsidRDefault="00A010D7" w:rsidP="00DE7DC8">
            <w:pPr>
              <w:pStyle w:val="B1"/>
              <w:rPr>
                <w:lang w:eastAsia="ko-KR"/>
              </w:rPr>
            </w:pPr>
            <w:r w:rsidRPr="00A010D7">
              <w:rPr>
                <w:highlight w:val="cyan"/>
                <w:lang w:eastAsia="ko-KR"/>
              </w:rPr>
              <w:t>1&gt;</w:t>
            </w:r>
            <w:r w:rsidRPr="00A010D7">
              <w:rPr>
                <w:highlight w:val="cyan"/>
                <w:lang w:eastAsia="ko-KR"/>
              </w:rPr>
              <w:tab/>
              <w:t>only perform transmission of:</w:t>
            </w:r>
          </w:p>
          <w:p w14:paraId="047AA48B" w14:textId="77777777" w:rsidR="00A010D7" w:rsidRPr="00A010D7" w:rsidRDefault="00A010D7" w:rsidP="00DE7DC8">
            <w:pPr>
              <w:pStyle w:val="B2"/>
              <w:rPr>
                <w:lang w:eastAsia="ko-KR"/>
              </w:rPr>
            </w:pPr>
            <w:r w:rsidRPr="00A010D7">
              <w:rPr>
                <w:lang w:eastAsia="ko-KR"/>
              </w:rPr>
              <w:t>2&gt;</w:t>
            </w:r>
            <w:r w:rsidRPr="00A010D7">
              <w:rPr>
                <w:lang w:eastAsia="ko-KR"/>
              </w:rPr>
              <w:tab/>
              <w:t>PRACH preamble as specified in clause 5.1.2 and 5.1.</w:t>
            </w:r>
            <w:proofErr w:type="gramStart"/>
            <w:r w:rsidRPr="00A010D7">
              <w:rPr>
                <w:lang w:eastAsia="ko-KR"/>
              </w:rPr>
              <w:t>2a;</w:t>
            </w:r>
            <w:proofErr w:type="gramEnd"/>
          </w:p>
          <w:p w14:paraId="70070830" w14:textId="77777777" w:rsidR="00A010D7" w:rsidRPr="00A010D7" w:rsidRDefault="00A010D7" w:rsidP="00DE7DC8">
            <w:pPr>
              <w:pStyle w:val="B2"/>
              <w:rPr>
                <w:lang w:eastAsia="ko-KR"/>
              </w:rPr>
            </w:pPr>
            <w:r w:rsidRPr="00A010D7">
              <w:rPr>
                <w:lang w:eastAsia="ko-KR"/>
              </w:rPr>
              <w:t>2&gt;</w:t>
            </w:r>
            <w:r w:rsidRPr="00A010D7">
              <w:rPr>
                <w:lang w:eastAsia="ko-KR"/>
              </w:rPr>
              <w:tab/>
              <w:t xml:space="preserve">UL-SCH for Msg3 or the MSGA payload as specified in clause </w:t>
            </w:r>
            <w:proofErr w:type="gramStart"/>
            <w:r w:rsidRPr="00A010D7">
              <w:rPr>
                <w:lang w:eastAsia="ko-KR"/>
              </w:rPr>
              <w:t>5.4.2.2;</w:t>
            </w:r>
            <w:proofErr w:type="gramEnd"/>
          </w:p>
          <w:p w14:paraId="0E3A2565" w14:textId="78CA26EF" w:rsidR="00A010D7" w:rsidRPr="00A010D7" w:rsidRDefault="00A010D7" w:rsidP="00DE7DC8">
            <w:pPr>
              <w:pStyle w:val="B2"/>
              <w:rPr>
                <w:lang w:eastAsia="ko-KR"/>
              </w:rPr>
            </w:pPr>
            <w:r w:rsidRPr="00A010D7">
              <w:rPr>
                <w:highlight w:val="cyan"/>
                <w:lang w:eastAsia="ko-KR"/>
              </w:rPr>
              <w:t>2&gt;</w:t>
            </w:r>
            <w:r w:rsidRPr="00A010D7">
              <w:rPr>
                <w:highlight w:val="cyan"/>
                <w:lang w:eastAsia="ko-KR"/>
              </w:rPr>
              <w:tab/>
              <w:t xml:space="preserve">UL-SCH for configured </w:t>
            </w:r>
            <w:proofErr w:type="gramStart"/>
            <w:r w:rsidRPr="00A010D7">
              <w:rPr>
                <w:highlight w:val="cyan"/>
                <w:lang w:eastAsia="ko-KR"/>
              </w:rPr>
              <w:t>grant;</w:t>
            </w:r>
            <w:proofErr w:type="gramEnd"/>
          </w:p>
          <w:p w14:paraId="67B959AC" w14:textId="77777777" w:rsidR="00A010D7" w:rsidRPr="00A010D7" w:rsidRDefault="00A010D7" w:rsidP="00DE7DC8">
            <w:pPr>
              <w:pStyle w:val="B2"/>
              <w:rPr>
                <w:lang w:eastAsia="ko-KR"/>
              </w:rPr>
            </w:pPr>
            <w:r w:rsidRPr="00A010D7">
              <w:rPr>
                <w:lang w:eastAsia="ko-KR"/>
              </w:rPr>
              <w:t>2&gt;</w:t>
            </w:r>
            <w:r w:rsidRPr="00A010D7">
              <w:rPr>
                <w:lang w:eastAsia="ko-KR"/>
              </w:rPr>
              <w:tab/>
              <w:t>the valid CSI report during SCell activation procedure where the valid CSI report is valid CQI with non-zero CQI index defined in TS 38.214 [7], clause 5.2.2.1, when the time period between UL gap colliding with CSI report of non-zero CQI and the slot where the SCell activation MAC CE or CSI report activation command is received is no less than 10 ms;</w:t>
            </w:r>
          </w:p>
          <w:p w14:paraId="4CB20E59" w14:textId="77777777" w:rsidR="00A010D7" w:rsidRPr="00A010D7" w:rsidRDefault="00A010D7" w:rsidP="00DE7DC8">
            <w:pPr>
              <w:pStyle w:val="B2"/>
              <w:rPr>
                <w:lang w:eastAsia="ko-KR"/>
              </w:rPr>
            </w:pPr>
            <w:r w:rsidRPr="00A010D7">
              <w:rPr>
                <w:lang w:eastAsia="ko-KR"/>
              </w:rPr>
              <w:t>2&gt;</w:t>
            </w:r>
            <w:r w:rsidRPr="00A010D7">
              <w:rPr>
                <w:lang w:eastAsia="ko-KR"/>
              </w:rPr>
              <w:tab/>
              <w:t xml:space="preserve">the valid L1 RSRP report during SCell activation procedure, where the valid L1 RSRP report is non lowest L1 RSRP defined in TS 38.133 [11], clause 10.1.6, when the </w:t>
            </w:r>
            <w:proofErr w:type="gramStart"/>
            <w:r w:rsidRPr="00A010D7">
              <w:rPr>
                <w:lang w:eastAsia="ko-KR"/>
              </w:rPr>
              <w:t>time period</w:t>
            </w:r>
            <w:proofErr w:type="gramEnd"/>
            <w:r w:rsidRPr="00A010D7">
              <w:rPr>
                <w:lang w:eastAsia="ko-KR"/>
              </w:rPr>
              <w:t xml:space="preserve"> between UL gap colliding with L1 RSRP reporting and the slot where the SCell activation MAC CE or CSI report activation command is received is no less than 10 </w:t>
            </w:r>
            <w:proofErr w:type="gramStart"/>
            <w:r w:rsidRPr="00A010D7">
              <w:rPr>
                <w:lang w:eastAsia="ko-KR"/>
              </w:rPr>
              <w:t>ms;</w:t>
            </w:r>
            <w:proofErr w:type="gramEnd"/>
          </w:p>
          <w:p w14:paraId="65DD57A1" w14:textId="56F1332F" w:rsidR="00A010D7" w:rsidRPr="00A010D7" w:rsidRDefault="00A010D7" w:rsidP="00DE7DC8">
            <w:pPr>
              <w:pStyle w:val="B2"/>
              <w:rPr>
                <w:lang w:eastAsia="ko-KR"/>
              </w:rPr>
            </w:pPr>
            <w:r w:rsidRPr="00A010D7">
              <w:rPr>
                <w:highlight w:val="cyan"/>
                <w:lang w:eastAsia="ko-KR"/>
              </w:rPr>
              <w:t>2&gt;</w:t>
            </w:r>
            <w:r w:rsidRPr="00A010D7">
              <w:rPr>
                <w:highlight w:val="cyan"/>
                <w:lang w:eastAsia="ko-KR"/>
              </w:rPr>
              <w:tab/>
              <w:t>the PUCCH transmission for SR, and link recovery request (LRR)</w:t>
            </w:r>
            <w:r w:rsidRPr="00A010D7">
              <w:rPr>
                <w:lang w:eastAsia="ko-KR"/>
              </w:rPr>
              <w:t xml:space="preserve"> defined in TS 38.133 [11], clause 8.5.</w:t>
            </w:r>
          </w:p>
          <w:p w14:paraId="77779985" w14:textId="77777777" w:rsidR="00A010D7" w:rsidRDefault="00A010D7" w:rsidP="00DE7DC8"/>
        </w:tc>
      </w:tr>
    </w:tbl>
    <w:p w14:paraId="78A3ABF8" w14:textId="77777777" w:rsidR="00852D21" w:rsidRDefault="00852D21" w:rsidP="00F47E92"/>
    <w:p w14:paraId="66329B5B" w14:textId="6F8CFA41" w:rsidR="006D17E6" w:rsidRDefault="006D17E6" w:rsidP="00F47E92">
      <w:r>
        <w:t xml:space="preserve">Since both Mode A and Mode B of UE-initiated CSI reporting uses the first PUCCH transmission with a new UCI, and a Type 1 configured grant PUSCH in Mode B of UE-initiated CSI reporting, the UE </w:t>
      </w:r>
      <w:proofErr w:type="spellStart"/>
      <w:r>
        <w:t>behaviour</w:t>
      </w:r>
      <w:proofErr w:type="spellEnd"/>
      <w:r>
        <w:t xml:space="preserve"> when these uplink transmissions overlap with FR2 UL gaps needs to be specified.</w:t>
      </w:r>
      <w:r w:rsidR="00531FC7" w:rsidRPr="00531FC7">
        <w:t xml:space="preserve"> In the case of Mode A, the second PUSCH is dynamically scheduled and can be transmitted in special slots or uplink slots not overlapping with FR2 UL gaps. As such, </w:t>
      </w:r>
      <w:r w:rsidR="00531FC7">
        <w:t xml:space="preserve">in our view </w:t>
      </w:r>
      <w:r w:rsidR="00531FC7" w:rsidRPr="00531FC7">
        <w:t>handling of this overlap does not require special consideration.</w:t>
      </w:r>
    </w:p>
    <w:p w14:paraId="51BF9816" w14:textId="77777777" w:rsidR="006D17E6" w:rsidRDefault="006D17E6" w:rsidP="00F47E92"/>
    <w:p w14:paraId="66CE1905" w14:textId="00F3FDDC" w:rsidR="006D17E6" w:rsidRDefault="00531FC7" w:rsidP="00F47E92">
      <w:r w:rsidRPr="00531FC7">
        <w:t xml:space="preserve">However, for Mode B, the Type 1 configured grant PUSCH may fall within the FR2 UL gap. Given that UE-initiated CSI reporting is a key mechanism for radio connection maintenance, dropping the first PUCCH </w:t>
      </w:r>
      <w:r>
        <w:t>and/</w:t>
      </w:r>
      <w:r w:rsidRPr="00531FC7">
        <w:t>or the configured grant PUSCH during the FR2 UL gap could negatively impact system performance.</w:t>
      </w:r>
      <w:r w:rsidR="007B7F58">
        <w:t xml:space="preserve"> </w:t>
      </w:r>
      <w:r w:rsidRPr="00531FC7">
        <w:t xml:space="preserve">Therefore, </w:t>
      </w:r>
      <w:r w:rsidR="007B7F58">
        <w:t>in our view</w:t>
      </w:r>
      <w:r w:rsidRPr="00531FC7">
        <w:t xml:space="preserve"> these transmissions </w:t>
      </w:r>
      <w:r w:rsidR="00DD02D2">
        <w:t xml:space="preserve">should </w:t>
      </w:r>
      <w:r w:rsidRPr="00531FC7">
        <w:t xml:space="preserve">be prioritized during FR2 UL gaps, </w:t>
      </w:r>
      <w:proofErr w:type="gramStart"/>
      <w:r w:rsidRPr="00531FC7">
        <w:t>similar to</w:t>
      </w:r>
      <w:proofErr w:type="gramEnd"/>
      <w:r w:rsidRPr="00531FC7">
        <w:t xml:space="preserve"> other critical uplink transmissions already allowed (e.g., Msg1/Msg3/</w:t>
      </w:r>
      <w:proofErr w:type="spellStart"/>
      <w:r w:rsidRPr="00531FC7">
        <w:t>MsgA</w:t>
      </w:r>
      <w:proofErr w:type="spellEnd"/>
      <w:r w:rsidRPr="00531FC7">
        <w:t xml:space="preserve">, SR, LRR, </w:t>
      </w:r>
      <w:r>
        <w:t xml:space="preserve">UL-SCH for configured grant, </w:t>
      </w:r>
      <w:r w:rsidRPr="00531FC7">
        <w:t>CSI/L1-RSRP reports).</w:t>
      </w:r>
    </w:p>
    <w:p w14:paraId="50AC7A63" w14:textId="22E1BEE3" w:rsidR="00F47E92" w:rsidRPr="00A57AD9" w:rsidRDefault="005156DF" w:rsidP="00F47E92">
      <w:pPr>
        <w:pStyle w:val="000proposal"/>
        <w:numPr>
          <w:ilvl w:val="0"/>
          <w:numId w:val="8"/>
        </w:numPr>
        <w:tabs>
          <w:tab w:val="left" w:pos="1134"/>
        </w:tabs>
        <w:snapToGrid w:val="0"/>
        <w:ind w:left="0" w:firstLine="0"/>
        <w:rPr>
          <w:rFonts w:eastAsia="DengXian"/>
          <w:bCs w:val="0"/>
          <w:i w:val="0"/>
          <w:iCs w:val="0"/>
          <w:sz w:val="20"/>
          <w:szCs w:val="20"/>
        </w:rPr>
      </w:pPr>
      <w:r>
        <w:rPr>
          <w:bCs w:val="0"/>
          <w:i w:val="0"/>
          <w:iCs w:val="0"/>
          <w:sz w:val="20"/>
          <w:szCs w:val="20"/>
        </w:rPr>
        <w:t xml:space="preserve">During FR2 UL gap, the UE performs transmission of the first PUCCH with the new UCI </w:t>
      </w:r>
      <w:r w:rsidR="00A564DA">
        <w:rPr>
          <w:bCs w:val="0"/>
          <w:i w:val="0"/>
          <w:iCs w:val="0"/>
          <w:sz w:val="20"/>
          <w:szCs w:val="20"/>
        </w:rPr>
        <w:t xml:space="preserve">for both Mode-A and Mode-B </w:t>
      </w:r>
      <w:r w:rsidR="00C76376">
        <w:rPr>
          <w:bCs w:val="0"/>
          <w:i w:val="0"/>
          <w:iCs w:val="0"/>
          <w:sz w:val="20"/>
          <w:szCs w:val="20"/>
        </w:rPr>
        <w:t xml:space="preserve">of </w:t>
      </w:r>
      <w:r w:rsidR="00A564DA">
        <w:rPr>
          <w:i w:val="0"/>
          <w:iCs w:val="0"/>
          <w:sz w:val="20"/>
          <w:szCs w:val="20"/>
        </w:rPr>
        <w:t xml:space="preserve">UE-initiated CSI reporting </w:t>
      </w:r>
      <w:r>
        <w:rPr>
          <w:bCs w:val="0"/>
          <w:i w:val="0"/>
          <w:iCs w:val="0"/>
          <w:sz w:val="20"/>
          <w:szCs w:val="20"/>
        </w:rPr>
        <w:t xml:space="preserve">and </w:t>
      </w:r>
      <w:r w:rsidR="00DD02D2">
        <w:rPr>
          <w:bCs w:val="0"/>
          <w:i w:val="0"/>
          <w:iCs w:val="0"/>
          <w:sz w:val="20"/>
          <w:szCs w:val="20"/>
        </w:rPr>
        <w:t xml:space="preserve">the </w:t>
      </w:r>
      <w:r w:rsidR="00DD02D2">
        <w:rPr>
          <w:rFonts w:eastAsia="MS Mincho"/>
          <w:i w:val="0"/>
          <w:iCs w:val="0"/>
          <w:sz w:val="20"/>
          <w:szCs w:val="20"/>
        </w:rPr>
        <w:t xml:space="preserve">Type 1 configured grant </w:t>
      </w:r>
      <w:r w:rsidR="00DD02D2" w:rsidRPr="00406D34">
        <w:rPr>
          <w:rFonts w:eastAsia="MS Mincho"/>
          <w:i w:val="0"/>
          <w:iCs w:val="0"/>
          <w:sz w:val="20"/>
          <w:szCs w:val="20"/>
        </w:rPr>
        <w:t xml:space="preserve">PUSCH </w:t>
      </w:r>
      <w:r w:rsidR="00DD02D2" w:rsidRPr="009338A8">
        <w:rPr>
          <w:i w:val="0"/>
          <w:iCs w:val="0"/>
          <w:sz w:val="20"/>
          <w:szCs w:val="20"/>
        </w:rPr>
        <w:t>transmission</w:t>
      </w:r>
      <w:r w:rsidR="00005CE9">
        <w:rPr>
          <w:i w:val="0"/>
          <w:iCs w:val="0"/>
          <w:sz w:val="20"/>
          <w:szCs w:val="20"/>
        </w:rPr>
        <w:t xml:space="preserve"> for the </w:t>
      </w:r>
      <w:r w:rsidR="00A564DA">
        <w:rPr>
          <w:i w:val="0"/>
          <w:iCs w:val="0"/>
          <w:sz w:val="20"/>
          <w:szCs w:val="20"/>
        </w:rPr>
        <w:t>Mode-B</w:t>
      </w:r>
      <w:r w:rsidR="00C76376">
        <w:rPr>
          <w:i w:val="0"/>
          <w:iCs w:val="0"/>
          <w:sz w:val="20"/>
          <w:szCs w:val="20"/>
        </w:rPr>
        <w:t xml:space="preserve"> of</w:t>
      </w:r>
      <w:r w:rsidR="00A564DA">
        <w:rPr>
          <w:i w:val="0"/>
          <w:iCs w:val="0"/>
          <w:sz w:val="20"/>
          <w:szCs w:val="20"/>
        </w:rPr>
        <w:t xml:space="preserve"> </w:t>
      </w:r>
      <w:r w:rsidR="00005CE9">
        <w:rPr>
          <w:i w:val="0"/>
          <w:iCs w:val="0"/>
          <w:sz w:val="20"/>
          <w:szCs w:val="20"/>
        </w:rPr>
        <w:t>UE-initiated CSI reporting</w:t>
      </w:r>
      <w:r w:rsidR="00A70D1B">
        <w:rPr>
          <w:i w:val="0"/>
          <w:iCs w:val="0"/>
          <w:sz w:val="20"/>
          <w:szCs w:val="20"/>
        </w:rPr>
        <w:t xml:space="preserve"> (that does not carry UL-SCH)</w:t>
      </w:r>
      <w:r w:rsidR="00403E52">
        <w:rPr>
          <w:bCs w:val="0"/>
          <w:i w:val="0"/>
          <w:iCs w:val="0"/>
          <w:sz w:val="20"/>
          <w:szCs w:val="20"/>
        </w:rPr>
        <w:t>.</w:t>
      </w:r>
    </w:p>
    <w:p w14:paraId="34D4B009" w14:textId="239BF248" w:rsidR="00AF6EB1" w:rsidRPr="00A010D7" w:rsidRDefault="00AF6EB1" w:rsidP="00AF6EB1">
      <w:pPr>
        <w:pStyle w:val="Heading2"/>
        <w:tabs>
          <w:tab w:val="clear" w:pos="2836"/>
        </w:tabs>
        <w:ind w:left="0" w:firstLine="0"/>
        <w:rPr>
          <w:sz w:val="24"/>
          <w:szCs w:val="24"/>
        </w:rPr>
      </w:pPr>
      <w:r>
        <w:rPr>
          <w:sz w:val="24"/>
          <w:szCs w:val="24"/>
        </w:rPr>
        <w:t>Invalid first PUCCH and second PUSCH resource</w:t>
      </w:r>
    </w:p>
    <w:p w14:paraId="320CEC5E" w14:textId="77777777" w:rsidR="00AF6EB1" w:rsidRDefault="00AF6EB1" w:rsidP="00F47E92"/>
    <w:p w14:paraId="6F1AAB2C" w14:textId="0F389C95" w:rsidR="00C76376" w:rsidRDefault="003C037E" w:rsidP="003C037E">
      <w:r w:rsidRPr="003C037E">
        <w:t xml:space="preserve">In the rapporteur's summary on the list of open issues, one proposal is to </w:t>
      </w:r>
      <w:r w:rsidR="00A87F5B">
        <w:t>address</w:t>
      </w:r>
      <w:r w:rsidRPr="003C037E">
        <w:t xml:space="preserve"> UE behavior when a UE-initiated report is triggered but no valid PUCCH or PUSCH resource is available for its transmission.</w:t>
      </w:r>
      <w:r w:rsidR="00C76376">
        <w:t xml:space="preserve"> </w:t>
      </w:r>
      <w:r w:rsidRPr="003C037E">
        <w:t xml:space="preserve">TAT expiry is given as one example. However, TAT expiry is just one case where valid resources may be unavailable. Another example is when a UE-initiated report is triggered, but the uplink BWP configured with the first PUCCH resource and/or Type 1 CG PUSCH resource </w:t>
      </w:r>
      <w:r w:rsidR="00AA2C90">
        <w:t xml:space="preserve">for the UE-initiated CSI reporting </w:t>
      </w:r>
      <w:r w:rsidRPr="003C037E">
        <w:t>is not active.</w:t>
      </w:r>
      <w:r w:rsidR="00C76376">
        <w:t xml:space="preserve"> </w:t>
      </w:r>
    </w:p>
    <w:p w14:paraId="56F7EBF7" w14:textId="77777777" w:rsidR="00C76376" w:rsidRDefault="00C76376" w:rsidP="003C037E"/>
    <w:p w14:paraId="46472D52" w14:textId="77777777" w:rsidR="00A87F5B" w:rsidRDefault="00121BAB" w:rsidP="00121BAB">
      <w:r w:rsidRPr="00121BAB">
        <w:t xml:space="preserve">In legacy systems, when the UE is in a "non-synchronized" UL synchronization status and uplink data arrives, </w:t>
      </w:r>
      <w:r w:rsidR="00C76376">
        <w:t xml:space="preserve">or when SR is triggered </w:t>
      </w:r>
      <w:r w:rsidR="00A87F5B">
        <w:t>but</w:t>
      </w:r>
      <w:r w:rsidR="00C76376">
        <w:t xml:space="preserve"> no valid SR resource </w:t>
      </w:r>
      <w:r w:rsidR="00A87F5B">
        <w:t xml:space="preserve">is available </w:t>
      </w:r>
      <w:r w:rsidR="00C76376">
        <w:t xml:space="preserve">on the active uplink BWP, </w:t>
      </w:r>
      <w:r w:rsidRPr="00121BAB">
        <w:t>the UE initiates a random-access procedure. During or after this procedure, the network provides the UE with uplink resources via DCI for UL data transmission</w:t>
      </w:r>
      <w:r>
        <w:t xml:space="preserve">. </w:t>
      </w:r>
    </w:p>
    <w:p w14:paraId="78D69DB6" w14:textId="77777777" w:rsidR="00A87F5B" w:rsidRDefault="00A87F5B" w:rsidP="00121BAB"/>
    <w:p w14:paraId="2495773A" w14:textId="3227AA68" w:rsidR="00121BAB" w:rsidRPr="00121BAB" w:rsidRDefault="00121BAB" w:rsidP="00121BAB">
      <w:r w:rsidRPr="00121BAB">
        <w:t xml:space="preserve">However, </w:t>
      </w:r>
      <w:r w:rsidR="0094415B">
        <w:t xml:space="preserve">in the </w:t>
      </w:r>
      <w:r w:rsidR="00A87F5B">
        <w:t xml:space="preserve">case of </w:t>
      </w:r>
      <w:r w:rsidR="0094415B" w:rsidRPr="00121BAB">
        <w:t xml:space="preserve">UE-initiated CSI reporting </w:t>
      </w:r>
      <w:r w:rsidRPr="00121BAB">
        <w:t xml:space="preserve">if the first PUCCH transmission has not yet been received by the network, </w:t>
      </w:r>
      <w:r w:rsidR="00C76376">
        <w:t xml:space="preserve">the network </w:t>
      </w:r>
      <w:r w:rsidR="00A87F5B">
        <w:t>is not</w:t>
      </w:r>
      <w:r w:rsidR="00C76376">
        <w:t xml:space="preserve"> aware </w:t>
      </w:r>
      <w:r w:rsidR="00A87F5B">
        <w:t xml:space="preserve">that the UE has triggered </w:t>
      </w:r>
      <w:r w:rsidR="0094415B" w:rsidRPr="00121BAB">
        <w:t>CSI reporting</w:t>
      </w:r>
      <w:r w:rsidR="00A87F5B">
        <w:t>. As a result,</w:t>
      </w:r>
      <w:r w:rsidR="0094415B">
        <w:t xml:space="preserve"> </w:t>
      </w:r>
      <w:r w:rsidRPr="00121BAB">
        <w:t>the network may not</w:t>
      </w:r>
      <w:r>
        <w:t xml:space="preserve"> </w:t>
      </w:r>
      <w:r w:rsidRPr="00121BAB">
        <w:lastRenderedPageBreak/>
        <w:t xml:space="preserve">transmit a DCI with a CSI request field indicating the </w:t>
      </w:r>
      <w:r w:rsidR="0094415B">
        <w:t xml:space="preserve">CSI </w:t>
      </w:r>
      <w:r w:rsidRPr="00121BAB">
        <w:t>trigger state in Mode A, or</w:t>
      </w:r>
      <w:r>
        <w:t xml:space="preserve"> may not </w:t>
      </w:r>
      <w:r w:rsidRPr="00121BAB">
        <w:t>monitor Type 1 CG PUSCH resources in Mode B.</w:t>
      </w:r>
    </w:p>
    <w:p w14:paraId="1886FE02" w14:textId="77777777" w:rsidR="00121BAB" w:rsidRDefault="00121BAB" w:rsidP="00121BAB"/>
    <w:p w14:paraId="51EAF20D" w14:textId="0AD5BE6D" w:rsidR="0094415B" w:rsidRDefault="00A87F5B" w:rsidP="006F46D8">
      <w:r>
        <w:t>One</w:t>
      </w:r>
      <w:r w:rsidR="0094415B">
        <w:t xml:space="preserve"> p</w:t>
      </w:r>
      <w:r w:rsidR="0094415B" w:rsidRPr="00121BAB">
        <w:t xml:space="preserve">ossible solution </w:t>
      </w:r>
      <w:r>
        <w:t>is to</w:t>
      </w:r>
      <w:r w:rsidR="0094415B">
        <w:t xml:space="preserve"> i</w:t>
      </w:r>
      <w:r w:rsidR="0094415B" w:rsidRPr="00121BAB">
        <w:t>ndicat</w:t>
      </w:r>
      <w:r>
        <w:t>e</w:t>
      </w:r>
      <w:r w:rsidR="0094415B" w:rsidRPr="00121BAB">
        <w:t xml:space="preserve"> the triggered UE-initiated CSI reporting in Msg3. However, this </w:t>
      </w:r>
      <w:r>
        <w:t xml:space="preserve">would </w:t>
      </w:r>
      <w:r w:rsidR="0094415B" w:rsidRPr="00121BAB">
        <w:t xml:space="preserve">require changes to the Msg3 format and </w:t>
      </w:r>
      <w:r w:rsidR="005643B8" w:rsidRPr="00121BAB">
        <w:t>increase</w:t>
      </w:r>
      <w:r w:rsidR="0094415B" w:rsidRPr="00121BAB">
        <w:t xml:space="preserve"> its size.</w:t>
      </w:r>
      <w:r w:rsidR="0094415B">
        <w:t xml:space="preserve"> Another solution could be not to perform event instance evaluation when </w:t>
      </w:r>
      <w:r w:rsidR="0094415B" w:rsidRPr="003C037E">
        <w:t>no valid PUCCH or PUSCH resource is available</w:t>
      </w:r>
      <w:r w:rsidR="0094415B">
        <w:t xml:space="preserve">. However, this </w:t>
      </w:r>
      <w:r>
        <w:t>falls under</w:t>
      </w:r>
      <w:r w:rsidR="0094415B">
        <w:t xml:space="preserve"> RAN1 </w:t>
      </w:r>
      <w:r>
        <w:t>scope</w:t>
      </w:r>
      <w:r w:rsidR="0094415B">
        <w:t xml:space="preserve">, and </w:t>
      </w:r>
      <w:r>
        <w:t xml:space="preserve">it is proposed that </w:t>
      </w:r>
      <w:r w:rsidR="0094415B">
        <w:t xml:space="preserve">RAN1 discuss </w:t>
      </w:r>
      <w:r>
        <w:t xml:space="preserve">and clarify UE </w:t>
      </w:r>
      <w:r w:rsidR="0094415B">
        <w:t xml:space="preserve">behavior </w:t>
      </w:r>
      <w:r>
        <w:t xml:space="preserve">in the following two scenarios: </w:t>
      </w:r>
      <w:r w:rsidR="0094415B">
        <w:t xml:space="preserve">1) when there is no </w:t>
      </w:r>
      <w:r w:rsidR="0094415B" w:rsidRPr="00576427">
        <w:rPr>
          <w:szCs w:val="20"/>
          <w:lang w:eastAsia="sv-SE"/>
        </w:rPr>
        <w:t xml:space="preserve">valid PUCCH/PUSCH resource to transmit UE-initiated report due to </w:t>
      </w:r>
      <w:r>
        <w:rPr>
          <w:szCs w:val="20"/>
          <w:lang w:eastAsia="sv-SE"/>
        </w:rPr>
        <w:t xml:space="preserve">TAT </w:t>
      </w:r>
      <w:r w:rsidR="0094415B" w:rsidRPr="00576427">
        <w:rPr>
          <w:szCs w:val="20"/>
          <w:lang w:eastAsia="sv-SE"/>
        </w:rPr>
        <w:t>expiry</w:t>
      </w:r>
      <w:r w:rsidR="0094415B">
        <w:rPr>
          <w:szCs w:val="20"/>
          <w:lang w:eastAsia="sv-SE"/>
        </w:rPr>
        <w:t>, and 2) when the</w:t>
      </w:r>
      <w:r w:rsidR="0094415B" w:rsidRPr="0094415B">
        <w:t xml:space="preserve"> </w:t>
      </w:r>
      <w:r w:rsidR="0094415B" w:rsidRPr="003C037E">
        <w:t xml:space="preserve">uplink BWP configured with the first PUCCH resource and/or Type 1 CG PUSCH resource </w:t>
      </w:r>
      <w:r w:rsidR="0094415B">
        <w:t xml:space="preserve">for the UE-initiated CSI reporting </w:t>
      </w:r>
      <w:r w:rsidR="0094415B" w:rsidRPr="003C037E">
        <w:t>is not active</w:t>
      </w:r>
      <w:r w:rsidR="0094415B">
        <w:t>.</w:t>
      </w:r>
    </w:p>
    <w:p w14:paraId="0F06C0F4" w14:textId="77777777" w:rsidR="003C037E" w:rsidRDefault="003C037E" w:rsidP="00D14C72"/>
    <w:p w14:paraId="586C684F" w14:textId="1DC1085E" w:rsidR="00776986" w:rsidRPr="00776986" w:rsidRDefault="001B0232" w:rsidP="00776986">
      <w:pPr>
        <w:pStyle w:val="000proposal"/>
        <w:numPr>
          <w:ilvl w:val="0"/>
          <w:numId w:val="8"/>
        </w:numPr>
        <w:tabs>
          <w:tab w:val="left" w:pos="1134"/>
        </w:tabs>
        <w:snapToGrid w:val="0"/>
        <w:ind w:left="0" w:firstLine="0"/>
        <w:rPr>
          <w:i w:val="0"/>
          <w:iCs w:val="0"/>
          <w:sz w:val="20"/>
          <w:szCs w:val="20"/>
        </w:rPr>
      </w:pPr>
      <w:r>
        <w:rPr>
          <w:i w:val="0"/>
          <w:iCs w:val="0"/>
          <w:sz w:val="20"/>
          <w:szCs w:val="20"/>
          <w:lang w:eastAsia="sv-SE"/>
        </w:rPr>
        <w:t xml:space="preserve">RAN2 waits for </w:t>
      </w:r>
      <w:r w:rsidR="007527D2" w:rsidRPr="00776986">
        <w:rPr>
          <w:i w:val="0"/>
          <w:iCs w:val="0"/>
          <w:sz w:val="20"/>
          <w:szCs w:val="20"/>
          <w:lang w:eastAsia="sv-SE"/>
        </w:rPr>
        <w:t>RAN1 discuss</w:t>
      </w:r>
      <w:r>
        <w:rPr>
          <w:i w:val="0"/>
          <w:iCs w:val="0"/>
          <w:sz w:val="20"/>
          <w:szCs w:val="20"/>
          <w:lang w:eastAsia="sv-SE"/>
        </w:rPr>
        <w:t>ion/c</w:t>
      </w:r>
      <w:r w:rsidR="00A87F5B">
        <w:rPr>
          <w:i w:val="0"/>
          <w:iCs w:val="0"/>
          <w:sz w:val="20"/>
          <w:szCs w:val="20"/>
          <w:lang w:eastAsia="sv-SE"/>
        </w:rPr>
        <w:t>larifi</w:t>
      </w:r>
      <w:r>
        <w:rPr>
          <w:i w:val="0"/>
          <w:iCs w:val="0"/>
          <w:sz w:val="20"/>
          <w:szCs w:val="20"/>
          <w:lang w:eastAsia="sv-SE"/>
        </w:rPr>
        <w:t>cation on</w:t>
      </w:r>
      <w:r w:rsidR="00A87F5B">
        <w:rPr>
          <w:i w:val="0"/>
          <w:iCs w:val="0"/>
          <w:sz w:val="20"/>
          <w:szCs w:val="20"/>
          <w:lang w:eastAsia="sv-SE"/>
        </w:rPr>
        <w:t xml:space="preserve"> </w:t>
      </w:r>
      <w:r w:rsidR="007527D2" w:rsidRPr="00776986">
        <w:rPr>
          <w:i w:val="0"/>
          <w:iCs w:val="0"/>
          <w:sz w:val="20"/>
          <w:szCs w:val="20"/>
          <w:lang w:eastAsia="sv-SE"/>
        </w:rPr>
        <w:t xml:space="preserve">the UE behavior </w:t>
      </w:r>
      <w:r w:rsidR="002011D1" w:rsidRPr="00776986">
        <w:rPr>
          <w:i w:val="0"/>
          <w:iCs w:val="0"/>
          <w:sz w:val="20"/>
          <w:szCs w:val="20"/>
          <w:lang w:eastAsia="sv-SE"/>
        </w:rPr>
        <w:t xml:space="preserve">under </w:t>
      </w:r>
      <w:r w:rsidR="002011D1">
        <w:rPr>
          <w:i w:val="0"/>
          <w:iCs w:val="0"/>
          <w:sz w:val="20"/>
          <w:szCs w:val="20"/>
          <w:lang w:eastAsia="sv-SE"/>
        </w:rPr>
        <w:t xml:space="preserve">the </w:t>
      </w:r>
      <w:r w:rsidR="002011D1" w:rsidRPr="00776986">
        <w:rPr>
          <w:i w:val="0"/>
          <w:iCs w:val="0"/>
          <w:sz w:val="20"/>
          <w:szCs w:val="20"/>
          <w:lang w:eastAsia="sv-SE"/>
        </w:rPr>
        <w:t>two cases below</w:t>
      </w:r>
      <w:r w:rsidR="00776986" w:rsidRPr="00776986">
        <w:rPr>
          <w:i w:val="0"/>
          <w:iCs w:val="0"/>
          <w:sz w:val="20"/>
          <w:szCs w:val="20"/>
          <w:lang w:eastAsia="sv-SE"/>
        </w:rPr>
        <w:t>:</w:t>
      </w:r>
    </w:p>
    <w:p w14:paraId="53D7A85A" w14:textId="44F21DBE" w:rsidR="00776986" w:rsidRPr="00776986" w:rsidRDefault="00776986" w:rsidP="00776986">
      <w:pPr>
        <w:pStyle w:val="000proposal"/>
        <w:numPr>
          <w:ilvl w:val="0"/>
          <w:numId w:val="35"/>
        </w:numPr>
        <w:tabs>
          <w:tab w:val="left" w:pos="1134"/>
        </w:tabs>
        <w:snapToGrid w:val="0"/>
        <w:rPr>
          <w:i w:val="0"/>
          <w:iCs w:val="0"/>
          <w:sz w:val="20"/>
          <w:szCs w:val="20"/>
        </w:rPr>
      </w:pPr>
      <w:r w:rsidRPr="00776986">
        <w:rPr>
          <w:i w:val="0"/>
          <w:iCs w:val="0"/>
          <w:sz w:val="20"/>
          <w:szCs w:val="20"/>
        </w:rPr>
        <w:t xml:space="preserve">Case 1: </w:t>
      </w:r>
      <w:r w:rsidR="00A87F5B">
        <w:rPr>
          <w:i w:val="0"/>
          <w:iCs w:val="0"/>
          <w:sz w:val="20"/>
          <w:szCs w:val="20"/>
        </w:rPr>
        <w:t>N</w:t>
      </w:r>
      <w:r w:rsidRPr="00776986">
        <w:rPr>
          <w:i w:val="0"/>
          <w:iCs w:val="0"/>
          <w:sz w:val="20"/>
          <w:szCs w:val="20"/>
        </w:rPr>
        <w:t xml:space="preserve">o </w:t>
      </w:r>
      <w:r w:rsidRPr="00776986">
        <w:rPr>
          <w:i w:val="0"/>
          <w:iCs w:val="0"/>
          <w:sz w:val="20"/>
          <w:szCs w:val="20"/>
          <w:lang w:eastAsia="sv-SE"/>
        </w:rPr>
        <w:t>valid PUCCH</w:t>
      </w:r>
      <w:r w:rsidR="00A87F5B">
        <w:rPr>
          <w:i w:val="0"/>
          <w:iCs w:val="0"/>
          <w:sz w:val="20"/>
          <w:szCs w:val="20"/>
          <w:lang w:eastAsia="sv-SE"/>
        </w:rPr>
        <w:t xml:space="preserve"> or </w:t>
      </w:r>
      <w:r w:rsidRPr="00776986">
        <w:rPr>
          <w:i w:val="0"/>
          <w:iCs w:val="0"/>
          <w:sz w:val="20"/>
          <w:szCs w:val="20"/>
          <w:lang w:eastAsia="sv-SE"/>
        </w:rPr>
        <w:t xml:space="preserve">PUSCH resource </w:t>
      </w:r>
      <w:r w:rsidR="00A87F5B">
        <w:rPr>
          <w:i w:val="0"/>
          <w:iCs w:val="0"/>
          <w:sz w:val="20"/>
          <w:szCs w:val="20"/>
          <w:lang w:eastAsia="sv-SE"/>
        </w:rPr>
        <w:t xml:space="preserve">is available </w:t>
      </w:r>
      <w:r w:rsidRPr="00776986">
        <w:rPr>
          <w:i w:val="0"/>
          <w:iCs w:val="0"/>
          <w:sz w:val="20"/>
          <w:szCs w:val="20"/>
          <w:lang w:eastAsia="sv-SE"/>
        </w:rPr>
        <w:t>to transmit UE-initiated report due to expiry of TAT</w:t>
      </w:r>
      <w:r w:rsidR="00A87F5B">
        <w:rPr>
          <w:i w:val="0"/>
          <w:iCs w:val="0"/>
          <w:sz w:val="20"/>
          <w:szCs w:val="20"/>
          <w:lang w:eastAsia="sv-SE"/>
        </w:rPr>
        <w:t>.</w:t>
      </w:r>
      <w:r w:rsidRPr="00776986">
        <w:rPr>
          <w:i w:val="0"/>
          <w:iCs w:val="0"/>
          <w:sz w:val="20"/>
          <w:szCs w:val="20"/>
          <w:lang w:eastAsia="sv-SE"/>
        </w:rPr>
        <w:t xml:space="preserve"> </w:t>
      </w:r>
    </w:p>
    <w:p w14:paraId="4A8C9109" w14:textId="3527C378" w:rsidR="00776986" w:rsidRPr="00776986" w:rsidRDefault="00776986" w:rsidP="00776986">
      <w:pPr>
        <w:pStyle w:val="000proposal"/>
        <w:numPr>
          <w:ilvl w:val="0"/>
          <w:numId w:val="35"/>
        </w:numPr>
        <w:tabs>
          <w:tab w:val="left" w:pos="1134"/>
        </w:tabs>
        <w:snapToGrid w:val="0"/>
        <w:rPr>
          <w:i w:val="0"/>
          <w:iCs w:val="0"/>
          <w:sz w:val="20"/>
          <w:szCs w:val="20"/>
        </w:rPr>
      </w:pPr>
      <w:r w:rsidRPr="00776986">
        <w:rPr>
          <w:i w:val="0"/>
          <w:iCs w:val="0"/>
          <w:sz w:val="20"/>
          <w:szCs w:val="20"/>
          <w:lang w:eastAsia="sv-SE"/>
        </w:rPr>
        <w:t xml:space="preserve">Case 2: </w:t>
      </w:r>
      <w:r w:rsidR="0016271A">
        <w:rPr>
          <w:i w:val="0"/>
          <w:iCs w:val="0"/>
          <w:sz w:val="20"/>
          <w:szCs w:val="20"/>
          <w:lang w:eastAsia="sv-SE"/>
        </w:rPr>
        <w:t>T</w:t>
      </w:r>
      <w:r w:rsidRPr="00776986">
        <w:rPr>
          <w:i w:val="0"/>
          <w:iCs w:val="0"/>
          <w:sz w:val="20"/>
          <w:szCs w:val="20"/>
          <w:lang w:eastAsia="sv-SE"/>
        </w:rPr>
        <w:t>he</w:t>
      </w:r>
      <w:r w:rsidRPr="00776986">
        <w:rPr>
          <w:i w:val="0"/>
          <w:iCs w:val="0"/>
          <w:sz w:val="20"/>
          <w:szCs w:val="20"/>
        </w:rPr>
        <w:t xml:space="preserve"> uplink BWP configured with the first PUCCH resource and/or Type 1 CG PUSCH resource for the UE-initiated CSI reporting is not active.</w:t>
      </w:r>
    </w:p>
    <w:p w14:paraId="11CED234" w14:textId="77777777" w:rsidR="003C037E" w:rsidRDefault="003C037E" w:rsidP="00D14C72"/>
    <w:p w14:paraId="47EC10BD" w14:textId="177325D5" w:rsidR="009F4487" w:rsidRPr="00821B12" w:rsidRDefault="009F4487" w:rsidP="009F4487">
      <w:pPr>
        <w:pStyle w:val="Heading1"/>
        <w:overflowPunct w:val="0"/>
        <w:autoSpaceDE w:val="0"/>
        <w:autoSpaceDN w:val="0"/>
        <w:adjustRightInd w:val="0"/>
        <w:textAlignment w:val="baseline"/>
        <w:rPr>
          <w:lang w:eastAsia="sv-SE"/>
        </w:rPr>
      </w:pPr>
      <w:r>
        <w:rPr>
          <w:lang w:eastAsia="sv-SE"/>
        </w:rPr>
        <w:t xml:space="preserve">Remaining </w:t>
      </w:r>
      <w:r w:rsidR="00771A10">
        <w:rPr>
          <w:lang w:eastAsia="sv-SE"/>
        </w:rPr>
        <w:t>i</w:t>
      </w:r>
      <w:r>
        <w:rPr>
          <w:lang w:eastAsia="sv-SE"/>
        </w:rPr>
        <w:t>ssues</w:t>
      </w:r>
    </w:p>
    <w:p w14:paraId="5F2F64D1" w14:textId="77777777" w:rsidR="00164881" w:rsidRPr="006C7754" w:rsidRDefault="00164881" w:rsidP="00164881">
      <w:pPr>
        <w:pStyle w:val="Heading2"/>
        <w:tabs>
          <w:tab w:val="clear" w:pos="2836"/>
        </w:tabs>
        <w:ind w:left="0" w:firstLine="0"/>
        <w:rPr>
          <w:rFonts w:ascii="Arial" w:hAnsi="Arial"/>
          <w:sz w:val="24"/>
          <w:szCs w:val="24"/>
          <w:lang w:eastAsia="zh-CN"/>
        </w:rPr>
      </w:pPr>
      <w:r>
        <w:rPr>
          <w:rFonts w:ascii="Arial" w:hAnsi="Arial"/>
          <w:sz w:val="24"/>
          <w:szCs w:val="24"/>
          <w:lang w:eastAsia="zh-CN"/>
        </w:rPr>
        <w:t xml:space="preserve">Cell </w:t>
      </w:r>
      <w:r w:rsidRPr="006C7754">
        <w:rPr>
          <w:rFonts w:ascii="Arial" w:hAnsi="Arial"/>
          <w:sz w:val="24"/>
          <w:szCs w:val="24"/>
          <w:lang w:eastAsia="zh-CN"/>
        </w:rPr>
        <w:t>D</w:t>
      </w:r>
      <w:r>
        <w:rPr>
          <w:rFonts w:ascii="Arial" w:hAnsi="Arial"/>
          <w:sz w:val="24"/>
          <w:szCs w:val="24"/>
          <w:lang w:eastAsia="zh-CN"/>
        </w:rPr>
        <w:t>TX</w:t>
      </w:r>
    </w:p>
    <w:p w14:paraId="62755C43" w14:textId="77777777" w:rsidR="00164881" w:rsidRDefault="00164881" w:rsidP="00164881">
      <w:pPr>
        <w:pStyle w:val="BodyText"/>
        <w:rPr>
          <w:szCs w:val="20"/>
        </w:rPr>
      </w:pPr>
      <w:r w:rsidRPr="00B516AF">
        <w:rPr>
          <w:szCs w:val="20"/>
        </w:rPr>
        <w:t xml:space="preserve">In the legacy systems, </w:t>
      </w:r>
      <w:r>
        <w:rPr>
          <w:szCs w:val="20"/>
        </w:rPr>
        <w:t>for a serving cell configured with cell DTX, after</w:t>
      </w:r>
      <w:r w:rsidRPr="00B516AF">
        <w:rPr>
          <w:szCs w:val="20"/>
        </w:rPr>
        <w:t xml:space="preserve"> </w:t>
      </w:r>
      <w:r>
        <w:rPr>
          <w:szCs w:val="20"/>
        </w:rPr>
        <w:t xml:space="preserve">transmission of </w:t>
      </w:r>
      <w:r w:rsidRPr="00B516AF">
        <w:rPr>
          <w:szCs w:val="20"/>
        </w:rPr>
        <w:t>an SR on PUCCH</w:t>
      </w:r>
      <w:r>
        <w:rPr>
          <w:szCs w:val="20"/>
        </w:rPr>
        <w:t>,</w:t>
      </w:r>
      <w:r w:rsidRPr="00B516AF">
        <w:rPr>
          <w:szCs w:val="20"/>
        </w:rPr>
        <w:t xml:space="preserve"> the </w:t>
      </w:r>
      <w:r>
        <w:rPr>
          <w:szCs w:val="20"/>
        </w:rPr>
        <w:t xml:space="preserve">UE monitors PDCCH on the serving cell regardless of whether </w:t>
      </w:r>
      <w:r w:rsidRPr="00C67EAA">
        <w:rPr>
          <w:szCs w:val="20"/>
          <w:lang w:val="en-GB" w:eastAsia="ja-JP"/>
        </w:rPr>
        <w:t xml:space="preserve">the </w:t>
      </w:r>
      <w:r>
        <w:rPr>
          <w:szCs w:val="20"/>
          <w:lang w:val="en-GB" w:eastAsia="ja-JP"/>
        </w:rPr>
        <w:t>s</w:t>
      </w:r>
      <w:r w:rsidRPr="00C67EAA">
        <w:rPr>
          <w:szCs w:val="20"/>
          <w:lang w:val="en-GB" w:eastAsia="ja-JP"/>
        </w:rPr>
        <w:t xml:space="preserve">erving </w:t>
      </w:r>
      <w:r>
        <w:rPr>
          <w:szCs w:val="20"/>
          <w:lang w:val="en-GB" w:eastAsia="ja-JP"/>
        </w:rPr>
        <w:t>c</w:t>
      </w:r>
      <w:r w:rsidRPr="00C67EAA">
        <w:rPr>
          <w:szCs w:val="20"/>
          <w:lang w:val="en-GB" w:eastAsia="ja-JP"/>
        </w:rPr>
        <w:t xml:space="preserve">ell is in the cell DTX </w:t>
      </w:r>
      <w:r>
        <w:rPr>
          <w:szCs w:val="20"/>
          <w:lang w:val="en-GB" w:eastAsia="ja-JP"/>
        </w:rPr>
        <w:t>a</w:t>
      </w:r>
      <w:r w:rsidRPr="00C67EAA">
        <w:rPr>
          <w:szCs w:val="20"/>
          <w:lang w:val="en-GB" w:eastAsia="ja-JP"/>
        </w:rPr>
        <w:t xml:space="preserve">ctive </w:t>
      </w:r>
      <w:r>
        <w:rPr>
          <w:szCs w:val="20"/>
          <w:lang w:val="en-GB" w:eastAsia="ja-JP"/>
        </w:rPr>
        <w:t>p</w:t>
      </w:r>
      <w:r w:rsidRPr="00C67EAA">
        <w:rPr>
          <w:szCs w:val="20"/>
          <w:lang w:val="en-GB" w:eastAsia="ja-JP"/>
        </w:rPr>
        <w:t>eriod</w:t>
      </w:r>
      <w:r w:rsidRPr="00B516AF">
        <w:t xml:space="preserve"> </w:t>
      </w:r>
      <w:r>
        <w:t xml:space="preserve">or not </w:t>
      </w:r>
      <w:r w:rsidRPr="00B516AF">
        <w:t xml:space="preserve">(see </w:t>
      </w:r>
      <w:r w:rsidRPr="00B516AF">
        <w:rPr>
          <w:highlight w:val="yellow"/>
        </w:rPr>
        <w:t>the text copied below</w:t>
      </w:r>
      <w:r w:rsidRPr="00B516AF">
        <w:t xml:space="preserve"> from 38.321 Section 5.</w:t>
      </w:r>
      <w:r>
        <w:t>34.2</w:t>
      </w:r>
      <w:r w:rsidRPr="00B516AF">
        <w:t xml:space="preserve">). </w:t>
      </w:r>
    </w:p>
    <w:tbl>
      <w:tblPr>
        <w:tblStyle w:val="TableGrid"/>
        <w:tblW w:w="0" w:type="auto"/>
        <w:tblLook w:val="04A0" w:firstRow="1" w:lastRow="0" w:firstColumn="1" w:lastColumn="0" w:noHBand="0" w:noVBand="1"/>
      </w:tblPr>
      <w:tblGrid>
        <w:gridCol w:w="9062"/>
      </w:tblGrid>
      <w:tr w:rsidR="00164881" w14:paraId="48CCB803" w14:textId="77777777" w:rsidTr="005D4EAD">
        <w:tc>
          <w:tcPr>
            <w:tcW w:w="9631" w:type="dxa"/>
          </w:tcPr>
          <w:p w14:paraId="4B616EC0" w14:textId="77777777" w:rsidR="00164881" w:rsidRPr="00C67EAA" w:rsidRDefault="00164881" w:rsidP="005D4EAD">
            <w:pPr>
              <w:overflowPunct w:val="0"/>
              <w:autoSpaceDE w:val="0"/>
              <w:autoSpaceDN w:val="0"/>
              <w:adjustRightInd w:val="0"/>
              <w:spacing w:after="180"/>
              <w:textAlignment w:val="baseline"/>
              <w:rPr>
                <w:sz w:val="28"/>
                <w:szCs w:val="28"/>
                <w:lang w:val="en-GB" w:eastAsia="ja-JP"/>
              </w:rPr>
            </w:pPr>
            <w:bookmarkStart w:id="16" w:name="_Toc178200656"/>
            <w:r w:rsidRPr="00C67EAA">
              <w:rPr>
                <w:sz w:val="28"/>
                <w:szCs w:val="28"/>
                <w:lang w:val="en-GB" w:eastAsia="ja-JP"/>
              </w:rPr>
              <w:t>5.34.2</w:t>
            </w:r>
            <w:r w:rsidRPr="00C67EAA">
              <w:rPr>
                <w:sz w:val="28"/>
                <w:szCs w:val="28"/>
                <w:lang w:val="en-GB" w:eastAsia="ja-JP"/>
              </w:rPr>
              <w:tab/>
              <w:t xml:space="preserve">     Cell Discontinuous Transmission</w:t>
            </w:r>
            <w:bookmarkEnd w:id="16"/>
          </w:p>
          <w:p w14:paraId="73E2919D" w14:textId="77777777" w:rsidR="00164881" w:rsidRPr="00C67EAA" w:rsidRDefault="00164881" w:rsidP="005D4EAD">
            <w:pPr>
              <w:overflowPunct w:val="0"/>
              <w:autoSpaceDE w:val="0"/>
              <w:autoSpaceDN w:val="0"/>
              <w:adjustRightInd w:val="0"/>
              <w:spacing w:after="180"/>
              <w:textAlignment w:val="baseline"/>
              <w:rPr>
                <w:szCs w:val="20"/>
                <w:lang w:val="en-GB" w:eastAsia="ko-KR"/>
              </w:rPr>
            </w:pPr>
            <w:r w:rsidRPr="00C67EAA">
              <w:rPr>
                <w:szCs w:val="20"/>
                <w:lang w:val="en-GB" w:eastAsia="ko-KR"/>
              </w:rPr>
              <w:t xml:space="preserve">Cell DTX is configured if </w:t>
            </w:r>
            <w:proofErr w:type="spellStart"/>
            <w:r w:rsidRPr="00C67EAA">
              <w:rPr>
                <w:i/>
                <w:iCs/>
                <w:szCs w:val="20"/>
                <w:lang w:val="en-GB" w:eastAsia="ko-KR"/>
              </w:rPr>
              <w:t>cellDTX</w:t>
            </w:r>
            <w:proofErr w:type="spellEnd"/>
            <w:r w:rsidRPr="00C67EAA">
              <w:rPr>
                <w:i/>
                <w:iCs/>
                <w:szCs w:val="20"/>
                <w:lang w:val="en-GB" w:eastAsia="ko-KR"/>
              </w:rPr>
              <w:t>-DRX-</w:t>
            </w:r>
            <w:proofErr w:type="spellStart"/>
            <w:r w:rsidRPr="00C67EAA">
              <w:rPr>
                <w:i/>
                <w:iCs/>
                <w:szCs w:val="20"/>
                <w:lang w:val="en-GB" w:eastAsia="ko-KR"/>
              </w:rPr>
              <w:t>ConfigType</w:t>
            </w:r>
            <w:proofErr w:type="spellEnd"/>
            <w:r w:rsidRPr="00C67EAA">
              <w:rPr>
                <w:iCs/>
                <w:szCs w:val="20"/>
                <w:lang w:val="en-GB" w:eastAsia="ja-JP"/>
              </w:rPr>
              <w:t xml:space="preserve"> is set to </w:t>
            </w:r>
            <w:proofErr w:type="spellStart"/>
            <w:r w:rsidRPr="00C67EAA">
              <w:rPr>
                <w:i/>
                <w:szCs w:val="20"/>
                <w:lang w:val="en-GB" w:eastAsia="ja-JP"/>
              </w:rPr>
              <w:t>dtx</w:t>
            </w:r>
            <w:proofErr w:type="spellEnd"/>
            <w:r w:rsidRPr="00C67EAA">
              <w:rPr>
                <w:iCs/>
                <w:szCs w:val="20"/>
                <w:lang w:val="en-GB" w:eastAsia="ja-JP"/>
              </w:rPr>
              <w:t xml:space="preserve"> or </w:t>
            </w:r>
            <w:proofErr w:type="spellStart"/>
            <w:r w:rsidRPr="00C67EAA">
              <w:rPr>
                <w:i/>
                <w:szCs w:val="20"/>
                <w:lang w:val="en-GB" w:eastAsia="ja-JP"/>
              </w:rPr>
              <w:t>dtxdrx</w:t>
            </w:r>
            <w:proofErr w:type="spellEnd"/>
            <w:r w:rsidRPr="00C67EAA">
              <w:rPr>
                <w:szCs w:val="20"/>
                <w:lang w:val="en-GB" w:eastAsia="ko-KR"/>
              </w:rPr>
              <w:t>. Cell DTX operation is activated and deactivated for each Serving Cell by:</w:t>
            </w:r>
          </w:p>
          <w:p w14:paraId="55F93A61" w14:textId="77777777" w:rsidR="00164881" w:rsidRDefault="00164881" w:rsidP="005D4EAD">
            <w:pPr>
              <w:pStyle w:val="B1"/>
              <w:ind w:left="0" w:firstLine="0"/>
              <w:rPr>
                <w:noProof/>
              </w:rPr>
            </w:pPr>
            <w:r>
              <w:rPr>
                <w:noProof/>
              </w:rPr>
              <w:t>…</w:t>
            </w:r>
          </w:p>
          <w:p w14:paraId="55418F4D" w14:textId="77777777" w:rsidR="00164881" w:rsidRPr="00C67EAA" w:rsidRDefault="00164881" w:rsidP="005D4EAD">
            <w:pPr>
              <w:overflowPunct w:val="0"/>
              <w:autoSpaceDE w:val="0"/>
              <w:autoSpaceDN w:val="0"/>
              <w:adjustRightInd w:val="0"/>
              <w:spacing w:after="180"/>
              <w:textAlignment w:val="baseline"/>
              <w:rPr>
                <w:szCs w:val="20"/>
                <w:lang w:val="en-GB" w:eastAsia="ko-KR"/>
              </w:rPr>
            </w:pPr>
            <w:r w:rsidRPr="00C67EAA">
              <w:rPr>
                <w:szCs w:val="20"/>
                <w:highlight w:val="yellow"/>
                <w:lang w:val="en-GB" w:eastAsia="ko-KR"/>
              </w:rPr>
              <w:t>For each Serving Cell configured with</w:t>
            </w:r>
            <w:r w:rsidRPr="00C67EAA">
              <w:rPr>
                <w:szCs w:val="20"/>
                <w:highlight w:val="yellow"/>
                <w:lang w:val="en-GB" w:eastAsia="ja-JP"/>
              </w:rPr>
              <w:t xml:space="preserve"> cell DTX</w:t>
            </w:r>
            <w:r w:rsidRPr="00C67EAA">
              <w:rPr>
                <w:szCs w:val="20"/>
                <w:lang w:val="en-GB" w:eastAsia="ja-JP"/>
              </w:rPr>
              <w:t xml:space="preserve">, the </w:t>
            </w:r>
            <w:r w:rsidRPr="00C67EAA">
              <w:rPr>
                <w:szCs w:val="20"/>
                <w:lang w:val="en-GB" w:eastAsia="zh-CN"/>
              </w:rPr>
              <w:t>MAC entity</w:t>
            </w:r>
            <w:r w:rsidRPr="00C67EAA">
              <w:rPr>
                <w:szCs w:val="20"/>
                <w:lang w:val="en-GB" w:eastAsia="ja-JP"/>
              </w:rPr>
              <w:t xml:space="preserve"> shall:</w:t>
            </w:r>
          </w:p>
          <w:p w14:paraId="4F2364AC" w14:textId="77777777" w:rsidR="00164881" w:rsidRPr="00C67EAA" w:rsidRDefault="00164881" w:rsidP="005D4EAD">
            <w:pPr>
              <w:overflowPunct w:val="0"/>
              <w:autoSpaceDE w:val="0"/>
              <w:autoSpaceDN w:val="0"/>
              <w:adjustRightInd w:val="0"/>
              <w:spacing w:after="180"/>
              <w:ind w:left="568" w:hanging="284"/>
              <w:textAlignment w:val="baseline"/>
              <w:rPr>
                <w:szCs w:val="20"/>
                <w:lang w:val="en-GB" w:eastAsia="ja-JP"/>
              </w:rPr>
            </w:pPr>
            <w:r w:rsidRPr="00C67EAA">
              <w:rPr>
                <w:szCs w:val="20"/>
                <w:lang w:val="en-GB" w:eastAsia="ja-JP"/>
              </w:rPr>
              <w:t>1&gt;</w:t>
            </w:r>
            <w:r w:rsidRPr="00C67EAA">
              <w:rPr>
                <w:szCs w:val="20"/>
                <w:lang w:val="en-GB" w:eastAsia="ja-JP"/>
              </w:rPr>
              <w:tab/>
              <w:t>if cell DTX is activated for this Serving Cell:</w:t>
            </w:r>
          </w:p>
          <w:p w14:paraId="1BDA0350" w14:textId="77777777" w:rsidR="00164881" w:rsidRPr="00C67EAA" w:rsidRDefault="00164881" w:rsidP="005D4EAD">
            <w:pPr>
              <w:overflowPunct w:val="0"/>
              <w:autoSpaceDE w:val="0"/>
              <w:autoSpaceDN w:val="0"/>
              <w:adjustRightInd w:val="0"/>
              <w:spacing w:after="180"/>
              <w:ind w:left="851" w:hanging="284"/>
              <w:textAlignment w:val="baseline"/>
              <w:rPr>
                <w:szCs w:val="20"/>
                <w:lang w:val="en-GB" w:eastAsia="ja-JP"/>
              </w:rPr>
            </w:pPr>
            <w:r w:rsidRPr="00C67EAA">
              <w:rPr>
                <w:szCs w:val="20"/>
                <w:lang w:val="en-GB" w:eastAsia="ja-JP"/>
              </w:rPr>
              <w:t>2&gt;</w:t>
            </w:r>
            <w:r w:rsidRPr="00C67EAA">
              <w:rPr>
                <w:szCs w:val="20"/>
                <w:lang w:val="en-GB" w:eastAsia="ja-JP"/>
              </w:rPr>
              <w:tab/>
              <w:t>if [(SFN × 10) + subframe number] modulo (</w:t>
            </w:r>
            <w:proofErr w:type="spellStart"/>
            <w:r w:rsidRPr="00C67EAA">
              <w:rPr>
                <w:bCs/>
                <w:i/>
                <w:iCs/>
                <w:szCs w:val="20"/>
                <w:lang w:val="en-GB" w:eastAsia="ja-JP"/>
              </w:rPr>
              <w:t>cellDTX</w:t>
            </w:r>
            <w:proofErr w:type="spellEnd"/>
            <w:r w:rsidRPr="00C67EAA">
              <w:rPr>
                <w:bCs/>
                <w:i/>
                <w:iCs/>
                <w:szCs w:val="20"/>
                <w:lang w:val="en-GB" w:eastAsia="ja-JP"/>
              </w:rPr>
              <w:t>-DRX-Cycle</w:t>
            </w:r>
            <w:r w:rsidRPr="00C67EAA">
              <w:rPr>
                <w:szCs w:val="20"/>
                <w:lang w:val="en-GB" w:eastAsia="ja-JP"/>
              </w:rPr>
              <w:t>) = (</w:t>
            </w:r>
            <w:proofErr w:type="spellStart"/>
            <w:r w:rsidRPr="00C67EAA">
              <w:rPr>
                <w:i/>
                <w:szCs w:val="20"/>
                <w:lang w:val="en-GB" w:eastAsia="ko-KR"/>
              </w:rPr>
              <w:t>cellDTX</w:t>
            </w:r>
            <w:proofErr w:type="spellEnd"/>
            <w:r w:rsidRPr="00C67EAA">
              <w:rPr>
                <w:i/>
                <w:szCs w:val="20"/>
                <w:lang w:val="en-GB" w:eastAsia="ko-KR"/>
              </w:rPr>
              <w:t>-DRX</w:t>
            </w:r>
            <w:r w:rsidRPr="00C67EAA">
              <w:rPr>
                <w:i/>
                <w:szCs w:val="20"/>
                <w:lang w:val="en-GB" w:eastAsia="ja-JP"/>
              </w:rPr>
              <w:t>-</w:t>
            </w:r>
            <w:proofErr w:type="spellStart"/>
            <w:r w:rsidRPr="00C67EAA">
              <w:rPr>
                <w:i/>
                <w:szCs w:val="20"/>
                <w:lang w:val="en-GB" w:eastAsia="ja-JP"/>
              </w:rPr>
              <w:t>StartOffset</w:t>
            </w:r>
            <w:proofErr w:type="spellEnd"/>
            <w:r w:rsidRPr="00C67EAA">
              <w:rPr>
                <w:szCs w:val="20"/>
                <w:lang w:val="en-GB" w:eastAsia="ja-JP"/>
              </w:rPr>
              <w:t>):</w:t>
            </w:r>
          </w:p>
          <w:p w14:paraId="15BDCBF6" w14:textId="77777777" w:rsidR="00164881" w:rsidRPr="00C67EAA" w:rsidRDefault="00164881" w:rsidP="005D4EAD">
            <w:pPr>
              <w:spacing w:after="180"/>
              <w:ind w:left="1135" w:hanging="284"/>
              <w:rPr>
                <w:rFonts w:eastAsia="Aptos"/>
                <w:kern w:val="2"/>
                <w:szCs w:val="20"/>
                <w:lang w:val="x-none" w:eastAsia="ko-KR"/>
                <w14:ligatures w14:val="standardContextual"/>
              </w:rPr>
            </w:pPr>
            <w:r w:rsidRPr="00C67EAA">
              <w:rPr>
                <w:rFonts w:eastAsia="Aptos"/>
                <w:kern w:val="2"/>
                <w:szCs w:val="20"/>
                <w:lang w:val="x-none" w:eastAsia="ko-KR"/>
                <w14:ligatures w14:val="standardContextual"/>
              </w:rPr>
              <w:t>3&gt;</w:t>
            </w:r>
            <w:r w:rsidRPr="00C67EAA">
              <w:rPr>
                <w:rFonts w:eastAsia="Aptos"/>
                <w:kern w:val="2"/>
                <w:szCs w:val="20"/>
                <w:lang w:val="x-none"/>
                <w14:ligatures w14:val="standardContextual"/>
              </w:rPr>
              <w:tab/>
            </w:r>
            <w:r w:rsidRPr="00C67EAA">
              <w:rPr>
                <w:rFonts w:eastAsia="Aptos"/>
                <w:kern w:val="2"/>
                <w:szCs w:val="20"/>
                <w:lang w:val="x-none" w:eastAsia="zh-CN"/>
                <w14:ligatures w14:val="standardContextual"/>
              </w:rPr>
              <w:t>start</w:t>
            </w:r>
            <w:r w:rsidRPr="00C67EAA">
              <w:rPr>
                <w:rFonts w:eastAsia="Aptos"/>
                <w:kern w:val="2"/>
                <w:szCs w:val="20"/>
                <w:lang w:val="x-none"/>
                <w14:ligatures w14:val="standardContextual"/>
              </w:rPr>
              <w:t xml:space="preserve"> </w:t>
            </w:r>
            <w:proofErr w:type="spellStart"/>
            <w:r w:rsidRPr="00C67EAA">
              <w:rPr>
                <w:rFonts w:eastAsia="Aptos"/>
                <w:i/>
                <w:kern w:val="2"/>
                <w:szCs w:val="20"/>
                <w:lang w:val="x-none" w:eastAsia="ko-KR"/>
                <w14:ligatures w14:val="standardContextual"/>
              </w:rPr>
              <w:t>cellDTX</w:t>
            </w:r>
            <w:proofErr w:type="spellEnd"/>
            <w:r w:rsidRPr="00C67EAA">
              <w:rPr>
                <w:rFonts w:eastAsia="Aptos"/>
                <w:i/>
                <w:kern w:val="2"/>
                <w:szCs w:val="20"/>
                <w:lang w:val="x-none" w:eastAsia="ko-KR"/>
                <w14:ligatures w14:val="standardContextual"/>
              </w:rPr>
              <w:t>-DRX-</w:t>
            </w:r>
            <w:proofErr w:type="spellStart"/>
            <w:r w:rsidRPr="00C67EAA">
              <w:rPr>
                <w:rFonts w:eastAsia="Aptos"/>
                <w:i/>
                <w:kern w:val="2"/>
                <w:szCs w:val="20"/>
                <w:lang w:val="x-none" w:eastAsia="ko-KR"/>
                <w14:ligatures w14:val="standardContextual"/>
              </w:rPr>
              <w:t>onDurationTimer</w:t>
            </w:r>
            <w:proofErr w:type="spellEnd"/>
            <w:r w:rsidRPr="00C67EAA">
              <w:rPr>
                <w:rFonts w:eastAsia="Aptos"/>
                <w:kern w:val="2"/>
                <w:szCs w:val="20"/>
                <w:lang w:val="x-none" w:eastAsia="ko-KR"/>
                <w14:ligatures w14:val="standardContextual"/>
              </w:rPr>
              <w:t xml:space="preserve"> </w:t>
            </w:r>
            <w:r w:rsidRPr="00C67EAA">
              <w:rPr>
                <w:rFonts w:eastAsia="Aptos"/>
                <w:kern w:val="2"/>
                <w:szCs w:val="20"/>
                <w:lang w:val="x-none"/>
                <w14:ligatures w14:val="standardContextual"/>
              </w:rPr>
              <w:t xml:space="preserve">for this serving cell </w:t>
            </w:r>
            <w:r w:rsidRPr="00C67EAA">
              <w:rPr>
                <w:rFonts w:eastAsia="Aptos"/>
                <w:kern w:val="2"/>
                <w:szCs w:val="20"/>
                <w:lang w:val="x-none" w:eastAsia="ko-KR"/>
                <w14:ligatures w14:val="standardContextual"/>
              </w:rPr>
              <w:t xml:space="preserve">after </w:t>
            </w:r>
            <w:proofErr w:type="spellStart"/>
            <w:r w:rsidRPr="00C67EAA">
              <w:rPr>
                <w:rFonts w:eastAsia="Aptos"/>
                <w:i/>
                <w:kern w:val="2"/>
                <w:szCs w:val="20"/>
                <w:lang w:val="x-none" w:eastAsia="ko-KR"/>
                <w14:ligatures w14:val="standardContextual"/>
              </w:rPr>
              <w:t>cellDTX</w:t>
            </w:r>
            <w:proofErr w:type="spellEnd"/>
            <w:r w:rsidRPr="00C67EAA">
              <w:rPr>
                <w:rFonts w:eastAsia="Aptos"/>
                <w:i/>
                <w:kern w:val="2"/>
                <w:szCs w:val="20"/>
                <w:lang w:val="x-none" w:eastAsia="ko-KR"/>
                <w14:ligatures w14:val="standardContextual"/>
              </w:rPr>
              <w:t>-DRX-</w:t>
            </w:r>
            <w:proofErr w:type="spellStart"/>
            <w:r w:rsidRPr="00C67EAA">
              <w:rPr>
                <w:rFonts w:eastAsia="Aptos"/>
                <w:i/>
                <w:kern w:val="2"/>
                <w:szCs w:val="20"/>
                <w:lang w:val="x-none" w:eastAsia="ko-KR"/>
                <w14:ligatures w14:val="standardContextual"/>
              </w:rPr>
              <w:t>SlotOffset</w:t>
            </w:r>
            <w:proofErr w:type="spellEnd"/>
            <w:r w:rsidRPr="00C67EAA">
              <w:rPr>
                <w:rFonts w:eastAsia="Aptos"/>
                <w:kern w:val="2"/>
                <w:szCs w:val="20"/>
                <w:lang w:val="x-none" w:eastAsia="ko-KR"/>
                <w14:ligatures w14:val="standardContextual"/>
              </w:rPr>
              <w:t xml:space="preserve"> from the beginning of the subframe.</w:t>
            </w:r>
          </w:p>
          <w:p w14:paraId="2D46632D" w14:textId="77777777" w:rsidR="00164881" w:rsidRPr="00C67EAA" w:rsidRDefault="00164881" w:rsidP="005D4EAD">
            <w:pPr>
              <w:keepLines/>
              <w:overflowPunct w:val="0"/>
              <w:autoSpaceDE w:val="0"/>
              <w:autoSpaceDN w:val="0"/>
              <w:adjustRightInd w:val="0"/>
              <w:spacing w:after="180"/>
              <w:ind w:left="1135" w:hanging="851"/>
              <w:textAlignment w:val="baseline"/>
              <w:rPr>
                <w:szCs w:val="20"/>
                <w:lang w:val="en-GB" w:eastAsia="en-GB"/>
              </w:rPr>
            </w:pPr>
            <w:r w:rsidRPr="00C67EAA">
              <w:rPr>
                <w:szCs w:val="20"/>
                <w:lang w:val="en-GB" w:eastAsia="en-GB"/>
              </w:rPr>
              <w:t>NOTE:</w:t>
            </w:r>
            <w:r w:rsidRPr="00C67EAA">
              <w:rPr>
                <w:szCs w:val="20"/>
                <w:lang w:val="en-GB" w:eastAsia="en-GB"/>
              </w:rPr>
              <w:tab/>
              <w:t xml:space="preserve">In case of unaligned SFN across carriers in a cell group, the SFN of the </w:t>
            </w:r>
            <w:proofErr w:type="spellStart"/>
            <w:r w:rsidRPr="00C67EAA">
              <w:rPr>
                <w:szCs w:val="20"/>
                <w:lang w:val="en-GB" w:eastAsia="en-GB"/>
              </w:rPr>
              <w:t>SpCell</w:t>
            </w:r>
            <w:proofErr w:type="spellEnd"/>
            <w:r w:rsidRPr="00C67EAA">
              <w:rPr>
                <w:szCs w:val="20"/>
                <w:lang w:val="en-GB" w:eastAsia="en-GB"/>
              </w:rPr>
              <w:t xml:space="preserve"> is used to calculate the cell DTX duration.</w:t>
            </w:r>
          </w:p>
          <w:p w14:paraId="005781C7" w14:textId="77777777" w:rsidR="00164881" w:rsidRPr="00C67EAA" w:rsidRDefault="00164881" w:rsidP="005D4EAD">
            <w:pPr>
              <w:overflowPunct w:val="0"/>
              <w:autoSpaceDE w:val="0"/>
              <w:autoSpaceDN w:val="0"/>
              <w:adjustRightInd w:val="0"/>
              <w:spacing w:after="180"/>
              <w:ind w:left="568" w:hanging="284"/>
              <w:textAlignment w:val="baseline"/>
              <w:rPr>
                <w:szCs w:val="20"/>
                <w:lang w:val="en-GB" w:eastAsia="ja-JP"/>
              </w:rPr>
            </w:pPr>
            <w:r w:rsidRPr="00C67EAA">
              <w:rPr>
                <w:szCs w:val="20"/>
                <w:lang w:val="en-GB" w:eastAsia="ja-JP"/>
              </w:rPr>
              <w:t>1&gt;</w:t>
            </w:r>
            <w:r w:rsidRPr="00C67EAA">
              <w:rPr>
                <w:szCs w:val="20"/>
                <w:lang w:val="en-GB" w:eastAsia="ja-JP"/>
              </w:rPr>
              <w:tab/>
              <w:t>if cell DTX operation is deactivated for this Serving Cell; or</w:t>
            </w:r>
          </w:p>
          <w:p w14:paraId="381A6D42" w14:textId="77777777" w:rsidR="00164881" w:rsidRPr="00C67EAA" w:rsidRDefault="00164881" w:rsidP="005D4EAD">
            <w:pPr>
              <w:overflowPunct w:val="0"/>
              <w:autoSpaceDE w:val="0"/>
              <w:autoSpaceDN w:val="0"/>
              <w:adjustRightInd w:val="0"/>
              <w:spacing w:after="180"/>
              <w:ind w:left="568" w:hanging="284"/>
              <w:textAlignment w:val="baseline"/>
              <w:rPr>
                <w:szCs w:val="20"/>
                <w:lang w:val="en-GB" w:eastAsia="ja-JP"/>
              </w:rPr>
            </w:pPr>
            <w:r w:rsidRPr="00C67EAA">
              <w:rPr>
                <w:szCs w:val="20"/>
                <w:lang w:val="en-GB" w:eastAsia="ja-JP"/>
              </w:rPr>
              <w:t>1&gt;</w:t>
            </w:r>
            <w:r w:rsidRPr="00C67EAA">
              <w:rPr>
                <w:szCs w:val="20"/>
                <w:lang w:val="en-GB" w:eastAsia="ja-JP"/>
              </w:rPr>
              <w:tab/>
              <w:t>if the Serving Cell is in the cell DTX Active Period:</w:t>
            </w:r>
          </w:p>
          <w:p w14:paraId="68DE5F22" w14:textId="77777777" w:rsidR="00164881" w:rsidRPr="00C67EAA" w:rsidRDefault="00164881" w:rsidP="005D4EAD">
            <w:pPr>
              <w:overflowPunct w:val="0"/>
              <w:autoSpaceDE w:val="0"/>
              <w:autoSpaceDN w:val="0"/>
              <w:adjustRightInd w:val="0"/>
              <w:spacing w:after="180"/>
              <w:ind w:left="851" w:hanging="284"/>
              <w:textAlignment w:val="baseline"/>
              <w:rPr>
                <w:szCs w:val="20"/>
                <w:lang w:val="en-GB" w:eastAsia="zh-CN"/>
              </w:rPr>
            </w:pPr>
            <w:r w:rsidRPr="00C67EAA">
              <w:rPr>
                <w:szCs w:val="20"/>
                <w:lang w:val="en-GB" w:eastAsia="zh-CN"/>
              </w:rPr>
              <w:t>2&gt;</w:t>
            </w:r>
            <w:r w:rsidRPr="00C67EAA">
              <w:rPr>
                <w:szCs w:val="20"/>
                <w:lang w:val="en-GB" w:eastAsia="ja-JP"/>
              </w:rPr>
              <w:tab/>
            </w:r>
            <w:r w:rsidRPr="00C67EAA">
              <w:rPr>
                <w:szCs w:val="20"/>
                <w:lang w:val="en-GB" w:eastAsia="zh-CN"/>
              </w:rPr>
              <w:t xml:space="preserve">monitor PDCCH </w:t>
            </w:r>
            <w:r w:rsidRPr="00C67EAA">
              <w:rPr>
                <w:szCs w:val="20"/>
                <w:lang w:val="en-GB" w:eastAsia="ja-JP"/>
              </w:rPr>
              <w:t>on this Serving Cell, as specified in TS 38.213 [6] and other clauses of this specification.</w:t>
            </w:r>
          </w:p>
          <w:p w14:paraId="35F481A1" w14:textId="77777777" w:rsidR="00164881" w:rsidRPr="00C67EAA" w:rsidRDefault="00164881" w:rsidP="005D4EAD">
            <w:pPr>
              <w:overflowPunct w:val="0"/>
              <w:autoSpaceDE w:val="0"/>
              <w:autoSpaceDN w:val="0"/>
              <w:adjustRightInd w:val="0"/>
              <w:spacing w:after="180"/>
              <w:ind w:left="568" w:hanging="284"/>
              <w:textAlignment w:val="baseline"/>
              <w:rPr>
                <w:szCs w:val="20"/>
                <w:lang w:val="en-GB" w:eastAsia="ja-JP"/>
              </w:rPr>
            </w:pPr>
            <w:r w:rsidRPr="00C67EAA">
              <w:rPr>
                <w:szCs w:val="20"/>
                <w:lang w:val="en-GB" w:eastAsia="ja-JP"/>
              </w:rPr>
              <w:t>1&gt;</w:t>
            </w:r>
            <w:r w:rsidRPr="00C67EAA">
              <w:rPr>
                <w:szCs w:val="20"/>
                <w:lang w:val="en-GB" w:eastAsia="ja-JP"/>
              </w:rPr>
              <w:tab/>
              <w:t xml:space="preserve">if any </w:t>
            </w:r>
            <w:proofErr w:type="spellStart"/>
            <w:r w:rsidRPr="00C67EAA">
              <w:rPr>
                <w:i/>
                <w:iCs/>
                <w:szCs w:val="20"/>
                <w:lang w:val="en-GB" w:eastAsia="ja-JP"/>
              </w:rPr>
              <w:t>drx-RetransmissionTimerDL</w:t>
            </w:r>
            <w:proofErr w:type="spellEnd"/>
            <w:r w:rsidRPr="00C67EAA">
              <w:rPr>
                <w:szCs w:val="20"/>
                <w:lang w:val="en-GB" w:eastAsia="ja-JP"/>
              </w:rPr>
              <w:t xml:space="preserve">, </w:t>
            </w:r>
            <w:proofErr w:type="spellStart"/>
            <w:r w:rsidRPr="00C67EAA">
              <w:rPr>
                <w:i/>
                <w:iCs/>
                <w:szCs w:val="20"/>
                <w:lang w:val="en-GB" w:eastAsia="ja-JP"/>
              </w:rPr>
              <w:t>drx-RetransmissionTimerUL</w:t>
            </w:r>
            <w:proofErr w:type="spellEnd"/>
            <w:r w:rsidRPr="00C67EAA">
              <w:rPr>
                <w:szCs w:val="20"/>
                <w:lang w:val="en-GB" w:eastAsia="ja-JP"/>
              </w:rPr>
              <w:t xml:space="preserve"> or </w:t>
            </w:r>
            <w:proofErr w:type="spellStart"/>
            <w:r w:rsidRPr="00C67EAA">
              <w:rPr>
                <w:i/>
                <w:iCs/>
                <w:szCs w:val="20"/>
                <w:lang w:val="en-GB" w:eastAsia="ja-JP"/>
              </w:rPr>
              <w:t>drx-RetransmissionTimerSL</w:t>
            </w:r>
            <w:proofErr w:type="spellEnd"/>
            <w:r w:rsidRPr="00C67EAA">
              <w:rPr>
                <w:szCs w:val="20"/>
                <w:lang w:val="en-GB" w:eastAsia="ja-JP"/>
              </w:rPr>
              <w:t xml:space="preserve"> (as described in clause 5.7) is running on any Serving Cell in the DRX group of this Serving Cell; or</w:t>
            </w:r>
          </w:p>
          <w:p w14:paraId="001DD502" w14:textId="77777777" w:rsidR="00164881" w:rsidRPr="00C67EAA" w:rsidRDefault="00164881" w:rsidP="005D4EAD">
            <w:pPr>
              <w:overflowPunct w:val="0"/>
              <w:autoSpaceDE w:val="0"/>
              <w:autoSpaceDN w:val="0"/>
              <w:adjustRightInd w:val="0"/>
              <w:spacing w:after="180"/>
              <w:ind w:left="568" w:hanging="284"/>
              <w:textAlignment w:val="baseline"/>
              <w:rPr>
                <w:szCs w:val="20"/>
                <w:lang w:val="en-GB" w:eastAsia="ja-JP"/>
              </w:rPr>
            </w:pPr>
            <w:r w:rsidRPr="00C67EAA">
              <w:rPr>
                <w:szCs w:val="20"/>
                <w:lang w:val="en-GB" w:eastAsia="ja-JP"/>
              </w:rPr>
              <w:t>1&gt;</w:t>
            </w:r>
            <w:r w:rsidRPr="00C67EAA">
              <w:rPr>
                <w:szCs w:val="20"/>
                <w:lang w:val="en-GB" w:eastAsia="ja-JP"/>
              </w:rPr>
              <w:tab/>
              <w:t xml:space="preserve">if </w:t>
            </w:r>
            <w:proofErr w:type="spellStart"/>
            <w:r w:rsidRPr="00C67EAA">
              <w:rPr>
                <w:i/>
                <w:iCs/>
                <w:szCs w:val="20"/>
                <w:lang w:val="en-GB" w:eastAsia="ja-JP"/>
              </w:rPr>
              <w:t>ra-ContentionResolutionTimer</w:t>
            </w:r>
            <w:proofErr w:type="spellEnd"/>
            <w:r w:rsidRPr="00C67EAA">
              <w:rPr>
                <w:szCs w:val="20"/>
                <w:lang w:val="en-GB" w:eastAsia="ja-JP"/>
              </w:rPr>
              <w:t xml:space="preserve"> (as described in clause 5.1.5) or </w:t>
            </w:r>
            <w:proofErr w:type="spellStart"/>
            <w:r w:rsidRPr="00C67EAA">
              <w:rPr>
                <w:i/>
                <w:iCs/>
                <w:szCs w:val="20"/>
                <w:lang w:val="en-GB" w:eastAsia="ja-JP"/>
              </w:rPr>
              <w:t>msgB-ResponseWindow</w:t>
            </w:r>
            <w:proofErr w:type="spellEnd"/>
            <w:r w:rsidRPr="00C67EAA">
              <w:rPr>
                <w:szCs w:val="20"/>
                <w:lang w:val="en-GB" w:eastAsia="ja-JP"/>
              </w:rPr>
              <w:t xml:space="preserve"> (as described in clause 5.1.4a) is running; or</w:t>
            </w:r>
          </w:p>
          <w:p w14:paraId="13816733" w14:textId="77777777" w:rsidR="00164881" w:rsidRPr="00C67EAA" w:rsidRDefault="00164881" w:rsidP="005D4EAD">
            <w:pPr>
              <w:overflowPunct w:val="0"/>
              <w:autoSpaceDE w:val="0"/>
              <w:autoSpaceDN w:val="0"/>
              <w:adjustRightInd w:val="0"/>
              <w:spacing w:after="180"/>
              <w:ind w:left="568" w:hanging="284"/>
              <w:textAlignment w:val="baseline"/>
              <w:rPr>
                <w:szCs w:val="20"/>
                <w:lang w:val="en-GB" w:eastAsia="ja-JP"/>
              </w:rPr>
            </w:pPr>
            <w:r w:rsidRPr="00C67EAA">
              <w:rPr>
                <w:szCs w:val="20"/>
                <w:highlight w:val="yellow"/>
                <w:lang w:val="en-GB" w:eastAsia="ja-JP"/>
              </w:rPr>
              <w:t>1&gt;</w:t>
            </w:r>
            <w:r w:rsidRPr="00C67EAA">
              <w:rPr>
                <w:szCs w:val="20"/>
                <w:highlight w:val="yellow"/>
                <w:lang w:val="en-GB" w:eastAsia="ja-JP"/>
              </w:rPr>
              <w:tab/>
              <w:t>if a Scheduling Request is sent on PUCCH and is pending</w:t>
            </w:r>
            <w:r w:rsidRPr="00C67EAA">
              <w:rPr>
                <w:szCs w:val="20"/>
                <w:lang w:val="en-GB" w:eastAsia="ja-JP"/>
              </w:rPr>
              <w:t xml:space="preserve"> (as described in clause 5.4.4 or 5.22.1.5); or</w:t>
            </w:r>
          </w:p>
          <w:p w14:paraId="6660CF37" w14:textId="77777777" w:rsidR="00164881" w:rsidRPr="00C67EAA" w:rsidRDefault="00164881" w:rsidP="005D4EAD">
            <w:pPr>
              <w:overflowPunct w:val="0"/>
              <w:autoSpaceDE w:val="0"/>
              <w:autoSpaceDN w:val="0"/>
              <w:adjustRightInd w:val="0"/>
              <w:spacing w:after="180"/>
              <w:ind w:left="568" w:hanging="284"/>
              <w:textAlignment w:val="baseline"/>
              <w:rPr>
                <w:szCs w:val="20"/>
                <w:lang w:val="en-GB" w:eastAsia="ja-JP"/>
              </w:rPr>
            </w:pPr>
            <w:r w:rsidRPr="00C67EAA">
              <w:rPr>
                <w:szCs w:val="20"/>
                <w:lang w:val="en-GB" w:eastAsia="ja-JP"/>
              </w:rPr>
              <w:lastRenderedPageBreak/>
              <w:t>1&gt;</w:t>
            </w:r>
            <w:r w:rsidRPr="00C67EAA">
              <w:rPr>
                <w:szCs w:val="20"/>
                <w:lang w:val="en-GB" w:eastAsia="ja-JP"/>
              </w:rPr>
              <w:tab/>
              <w:t xml:space="preserve">if a PDCCH indicating a new transmission addressed to the C-RNTI of the MAC entity has not been received after successful reception of a </w:t>
            </w:r>
            <w:proofErr w:type="gramStart"/>
            <w:r w:rsidRPr="00C67EAA">
              <w:rPr>
                <w:szCs w:val="20"/>
                <w:lang w:val="en-GB" w:eastAsia="ja-JP"/>
              </w:rPr>
              <w:t>Random Access</w:t>
            </w:r>
            <w:proofErr w:type="gramEnd"/>
            <w:r w:rsidRPr="00C67EAA">
              <w:rPr>
                <w:szCs w:val="20"/>
                <w:lang w:val="en-GB" w:eastAsia="ja-JP"/>
              </w:rPr>
              <w:t xml:space="preserve"> Response for the </w:t>
            </w:r>
            <w:proofErr w:type="gramStart"/>
            <w:r w:rsidRPr="00C67EAA">
              <w:rPr>
                <w:szCs w:val="20"/>
                <w:lang w:val="en-GB" w:eastAsia="ja-JP"/>
              </w:rPr>
              <w:t>Random Access</w:t>
            </w:r>
            <w:proofErr w:type="gramEnd"/>
            <w:r w:rsidRPr="00C67EAA">
              <w:rPr>
                <w:szCs w:val="20"/>
                <w:lang w:val="en-GB" w:eastAsia="ja-JP"/>
              </w:rPr>
              <w:t xml:space="preserve"> Preamble not selected by the MAC entity among the contention-based </w:t>
            </w:r>
            <w:proofErr w:type="gramStart"/>
            <w:r w:rsidRPr="00C67EAA">
              <w:rPr>
                <w:szCs w:val="20"/>
                <w:lang w:val="en-GB" w:eastAsia="ja-JP"/>
              </w:rPr>
              <w:t>Random Access</w:t>
            </w:r>
            <w:proofErr w:type="gramEnd"/>
            <w:r w:rsidRPr="00C67EAA">
              <w:rPr>
                <w:szCs w:val="20"/>
                <w:lang w:val="en-GB" w:eastAsia="ja-JP"/>
              </w:rPr>
              <w:t xml:space="preserve"> Preamble (as described in clauses 5.1.4 and 5.1.4a):</w:t>
            </w:r>
          </w:p>
          <w:p w14:paraId="2AFA6853" w14:textId="77777777" w:rsidR="00164881" w:rsidRPr="00C67EAA" w:rsidRDefault="00164881" w:rsidP="005D4EAD">
            <w:pPr>
              <w:overflowPunct w:val="0"/>
              <w:autoSpaceDE w:val="0"/>
              <w:autoSpaceDN w:val="0"/>
              <w:adjustRightInd w:val="0"/>
              <w:spacing w:after="180"/>
              <w:ind w:left="851" w:hanging="284"/>
              <w:textAlignment w:val="baseline"/>
              <w:rPr>
                <w:szCs w:val="20"/>
                <w:lang w:val="en-GB" w:eastAsia="ja-JP"/>
              </w:rPr>
            </w:pPr>
            <w:r w:rsidRPr="00C67EAA">
              <w:rPr>
                <w:szCs w:val="20"/>
                <w:highlight w:val="yellow"/>
                <w:lang w:val="en-GB" w:eastAsia="zh-CN"/>
              </w:rPr>
              <w:t>2&gt;</w:t>
            </w:r>
            <w:r w:rsidRPr="00C67EAA">
              <w:rPr>
                <w:szCs w:val="20"/>
                <w:highlight w:val="yellow"/>
                <w:lang w:val="en-GB" w:eastAsia="ja-JP"/>
              </w:rPr>
              <w:tab/>
            </w:r>
            <w:r w:rsidRPr="00C67EAA">
              <w:rPr>
                <w:szCs w:val="20"/>
                <w:highlight w:val="yellow"/>
                <w:lang w:val="en-GB" w:eastAsia="zh-CN"/>
              </w:rPr>
              <w:t xml:space="preserve">monitor PDCCH </w:t>
            </w:r>
            <w:r w:rsidRPr="00C67EAA">
              <w:rPr>
                <w:szCs w:val="20"/>
                <w:highlight w:val="yellow"/>
                <w:lang w:val="en-GB" w:eastAsia="ja-JP"/>
              </w:rPr>
              <w:t>on the Serving Cells in the DRX group of this Serving Cell</w:t>
            </w:r>
            <w:r w:rsidRPr="00C67EAA">
              <w:rPr>
                <w:szCs w:val="20"/>
                <w:lang w:val="en-GB" w:eastAsia="ja-JP"/>
              </w:rPr>
              <w:t>, as specified in TS 38.213 [6] and other clauses of this specification.</w:t>
            </w:r>
          </w:p>
          <w:p w14:paraId="6381010E" w14:textId="77777777" w:rsidR="00164881" w:rsidRPr="00C67EAA" w:rsidRDefault="00164881" w:rsidP="005D4EAD">
            <w:pPr>
              <w:overflowPunct w:val="0"/>
              <w:autoSpaceDE w:val="0"/>
              <w:autoSpaceDN w:val="0"/>
              <w:adjustRightInd w:val="0"/>
              <w:spacing w:after="180"/>
              <w:ind w:left="568" w:hanging="284"/>
              <w:textAlignment w:val="baseline"/>
              <w:rPr>
                <w:szCs w:val="20"/>
                <w:lang w:val="en-GB" w:eastAsia="ja-JP"/>
              </w:rPr>
            </w:pPr>
            <w:r w:rsidRPr="00C67EAA">
              <w:rPr>
                <w:szCs w:val="20"/>
                <w:lang w:val="en-GB" w:eastAsia="ja-JP"/>
              </w:rPr>
              <w:t>1&gt;</w:t>
            </w:r>
            <w:r w:rsidRPr="00C67EAA">
              <w:rPr>
                <w:szCs w:val="20"/>
                <w:lang w:val="en-GB" w:eastAsia="ja-JP"/>
              </w:rPr>
              <w:tab/>
              <w:t xml:space="preserve">if </w:t>
            </w:r>
            <w:proofErr w:type="spellStart"/>
            <w:r w:rsidRPr="00C67EAA">
              <w:rPr>
                <w:i/>
                <w:iCs/>
                <w:szCs w:val="20"/>
                <w:lang w:val="en-GB" w:eastAsia="ja-JP"/>
              </w:rPr>
              <w:t>ra-ResponseWindow</w:t>
            </w:r>
            <w:proofErr w:type="spellEnd"/>
            <w:r w:rsidRPr="00C67EAA">
              <w:rPr>
                <w:szCs w:val="20"/>
                <w:lang w:val="en-GB" w:eastAsia="ja-JP"/>
              </w:rPr>
              <w:t xml:space="preserve"> (as described in clause 5.1.4) is running and this Serving Cell is the </w:t>
            </w:r>
            <w:proofErr w:type="spellStart"/>
            <w:r w:rsidRPr="00C67EAA">
              <w:rPr>
                <w:szCs w:val="20"/>
                <w:lang w:val="en-GB" w:eastAsia="ja-JP"/>
              </w:rPr>
              <w:t>SpCell</w:t>
            </w:r>
            <w:proofErr w:type="spellEnd"/>
            <w:r w:rsidRPr="00C67EAA">
              <w:rPr>
                <w:szCs w:val="20"/>
                <w:lang w:val="en-GB" w:eastAsia="ja-JP"/>
              </w:rPr>
              <w:t>:</w:t>
            </w:r>
          </w:p>
          <w:p w14:paraId="67126C2C" w14:textId="77777777" w:rsidR="00164881" w:rsidRPr="00DF49DA" w:rsidRDefault="00164881" w:rsidP="005D4EAD">
            <w:pPr>
              <w:overflowPunct w:val="0"/>
              <w:autoSpaceDE w:val="0"/>
              <w:autoSpaceDN w:val="0"/>
              <w:adjustRightInd w:val="0"/>
              <w:spacing w:after="180"/>
              <w:ind w:left="851" w:hanging="284"/>
              <w:textAlignment w:val="baseline"/>
              <w:rPr>
                <w:szCs w:val="20"/>
                <w:lang w:val="en-GB" w:eastAsia="ja-JP"/>
              </w:rPr>
            </w:pPr>
            <w:r w:rsidRPr="00C67EAA">
              <w:rPr>
                <w:szCs w:val="20"/>
                <w:lang w:val="en-GB" w:eastAsia="zh-CN"/>
              </w:rPr>
              <w:t>2&gt;</w:t>
            </w:r>
            <w:r w:rsidRPr="00C67EAA">
              <w:rPr>
                <w:szCs w:val="20"/>
                <w:lang w:val="en-GB" w:eastAsia="ja-JP"/>
              </w:rPr>
              <w:tab/>
            </w:r>
            <w:r w:rsidRPr="00C67EAA">
              <w:rPr>
                <w:szCs w:val="20"/>
                <w:lang w:val="en-GB" w:eastAsia="zh-CN"/>
              </w:rPr>
              <w:t>monitor PDCCH on this Serving Cell (as described in clause 5.1.4).</w:t>
            </w:r>
          </w:p>
        </w:tc>
      </w:tr>
    </w:tbl>
    <w:p w14:paraId="70BC37BC" w14:textId="77777777" w:rsidR="00164881" w:rsidRDefault="00164881" w:rsidP="00164881">
      <w:pPr>
        <w:pStyle w:val="BodyText"/>
        <w:rPr>
          <w:szCs w:val="20"/>
        </w:rPr>
      </w:pPr>
    </w:p>
    <w:p w14:paraId="7FB30FAB" w14:textId="77777777" w:rsidR="00164881" w:rsidRDefault="00164881" w:rsidP="00164881">
      <w:pPr>
        <w:pStyle w:val="BodyText"/>
        <w:rPr>
          <w:szCs w:val="20"/>
        </w:rPr>
      </w:pPr>
      <w:r>
        <w:rPr>
          <w:lang w:eastAsia="zh-CN"/>
        </w:rPr>
        <w:t xml:space="preserve">In RAN2#129b, the following agreement regarding DRX active time of Mode A of UE-initiated CSI reporting has been reached. </w:t>
      </w:r>
    </w:p>
    <w:tbl>
      <w:tblPr>
        <w:tblStyle w:val="TableGrid"/>
        <w:tblW w:w="0" w:type="auto"/>
        <w:tblLook w:val="04A0" w:firstRow="1" w:lastRow="0" w:firstColumn="1" w:lastColumn="0" w:noHBand="0" w:noVBand="1"/>
      </w:tblPr>
      <w:tblGrid>
        <w:gridCol w:w="9062"/>
      </w:tblGrid>
      <w:tr w:rsidR="00164881" w14:paraId="2F86AA62" w14:textId="77777777" w:rsidTr="005D4EAD">
        <w:tc>
          <w:tcPr>
            <w:tcW w:w="9062" w:type="dxa"/>
          </w:tcPr>
          <w:p w14:paraId="136D1460" w14:textId="77777777" w:rsidR="00164881" w:rsidRPr="00555CAD" w:rsidRDefault="00164881" w:rsidP="005D4EAD">
            <w:pPr>
              <w:pStyle w:val="BodyText"/>
              <w:rPr>
                <w:b/>
                <w:bCs/>
                <w:szCs w:val="20"/>
              </w:rPr>
            </w:pPr>
            <w:r w:rsidRPr="00967F6B">
              <w:rPr>
                <w:b/>
                <w:bCs/>
                <w:szCs w:val="20"/>
                <w:highlight w:val="green"/>
              </w:rPr>
              <w:t>RAN2#1</w:t>
            </w:r>
            <w:r>
              <w:rPr>
                <w:b/>
                <w:bCs/>
                <w:szCs w:val="20"/>
                <w:highlight w:val="green"/>
              </w:rPr>
              <w:t xml:space="preserve">29bis </w:t>
            </w:r>
            <w:r w:rsidRPr="00967F6B">
              <w:rPr>
                <w:b/>
                <w:bCs/>
                <w:szCs w:val="20"/>
                <w:highlight w:val="green"/>
              </w:rPr>
              <w:t>Agreement</w:t>
            </w:r>
          </w:p>
          <w:p w14:paraId="5AB36716" w14:textId="77777777" w:rsidR="00164881" w:rsidRPr="00487588" w:rsidRDefault="00164881" w:rsidP="005D4EAD">
            <w:pPr>
              <w:pStyle w:val="ListParagraph"/>
              <w:numPr>
                <w:ilvl w:val="0"/>
                <w:numId w:val="19"/>
              </w:numPr>
              <w:tabs>
                <w:tab w:val="left" w:pos="1636"/>
              </w:tabs>
              <w:spacing w:before="60"/>
              <w:rPr>
                <w:rFonts w:eastAsia="MS Mincho"/>
                <w:bCs/>
                <w:lang w:val="en-GB" w:eastAsia="zh-CN"/>
              </w:rPr>
            </w:pPr>
            <w:r w:rsidRPr="00487588">
              <w:rPr>
                <w:rFonts w:eastAsia="SimSun"/>
                <w:bCs/>
                <w:lang w:val="en-GB" w:eastAsia="zh-CN"/>
              </w:rPr>
              <w:t xml:space="preserve">In Mode A of UE-initiated CSI reporting, the active time of a DRX operation includes the time after a new UCI for UE-initiated beam reporting is sent on first PUCCH. </w:t>
            </w:r>
          </w:p>
        </w:tc>
      </w:tr>
    </w:tbl>
    <w:p w14:paraId="5C4340F3" w14:textId="77777777" w:rsidR="00164881" w:rsidRDefault="00164881" w:rsidP="00164881">
      <w:pPr>
        <w:pStyle w:val="BodyText"/>
      </w:pPr>
    </w:p>
    <w:p w14:paraId="1B1F91D5" w14:textId="77777777" w:rsidR="00164881" w:rsidRPr="00C733DD" w:rsidRDefault="00164881" w:rsidP="00164881">
      <w:pPr>
        <w:pStyle w:val="BodyText"/>
      </w:pPr>
      <w:r w:rsidRPr="00C733DD">
        <w:t xml:space="preserve">In Mode A of UE-initiated CSI reporting, the UE transmits the first PUCCH to request uplink resources for the UE-initiated beam report. After this transmission, the UE receives a DCI scheduling an uplink grant for the UE-initiated beam report. The UE then transmits the UE-initiated beam report on </w:t>
      </w:r>
      <w:r>
        <w:t xml:space="preserve">the second </w:t>
      </w:r>
      <w:r w:rsidRPr="00C733DD">
        <w:t xml:space="preserve">PUSCH. If cell DTX is configured, the UE </w:t>
      </w:r>
      <w:r>
        <w:t>should</w:t>
      </w:r>
      <w:r w:rsidRPr="00C733DD">
        <w:t xml:space="preserve"> monitor PDCCH after the first PUCCH transmission to receive the DCI, even if the serving cell is not in the cell DTX active period.</w:t>
      </w:r>
    </w:p>
    <w:p w14:paraId="252A4CE8" w14:textId="77777777" w:rsidR="00164881" w:rsidRDefault="00164881" w:rsidP="00164881">
      <w:pPr>
        <w:pStyle w:val="BodyText"/>
      </w:pPr>
      <w:r w:rsidRPr="00C733DD">
        <w:t>In Mode B of UE-initiated CSI reporting, since the UE uses Type 1 configured grant (CG) PUSCH to transmit the UE-initiated beam report, no DCI is required. Therefore, the UE does not need to monitor PDCCH after the first PUCCH transmission. In Mode B, there is no impact on PDCCH monitoring due to the serving cell’s DTX active or inactive period.</w:t>
      </w:r>
    </w:p>
    <w:p w14:paraId="62D5206B" w14:textId="77777777" w:rsidR="00164881" w:rsidRPr="00212356" w:rsidRDefault="00164881" w:rsidP="00164881">
      <w:pPr>
        <w:pStyle w:val="000proposal"/>
        <w:numPr>
          <w:ilvl w:val="0"/>
          <w:numId w:val="8"/>
        </w:numPr>
        <w:tabs>
          <w:tab w:val="left" w:pos="1134"/>
        </w:tabs>
        <w:snapToGrid w:val="0"/>
        <w:spacing w:before="0" w:after="0" w:line="240" w:lineRule="auto"/>
        <w:ind w:left="0" w:firstLine="0"/>
        <w:rPr>
          <w:rFonts w:eastAsia="MS Mincho"/>
          <w:i w:val="0"/>
          <w:iCs w:val="0"/>
          <w:sz w:val="20"/>
          <w:szCs w:val="20"/>
        </w:rPr>
      </w:pPr>
      <w:r>
        <w:rPr>
          <w:rFonts w:eastAsia="MS Mincho"/>
          <w:i w:val="0"/>
          <w:iCs w:val="0"/>
          <w:sz w:val="20"/>
          <w:szCs w:val="20"/>
        </w:rPr>
        <w:t>For a</w:t>
      </w:r>
      <w:r w:rsidRPr="00212356">
        <w:rPr>
          <w:rFonts w:eastAsia="MS Mincho"/>
          <w:i w:val="0"/>
          <w:iCs w:val="0"/>
          <w:sz w:val="20"/>
          <w:szCs w:val="20"/>
        </w:rPr>
        <w:t xml:space="preserve"> serving cell </w:t>
      </w:r>
      <w:r>
        <w:rPr>
          <w:rFonts w:eastAsia="MS Mincho"/>
          <w:i w:val="0"/>
          <w:iCs w:val="0"/>
          <w:sz w:val="20"/>
          <w:szCs w:val="20"/>
        </w:rPr>
        <w:t>configured with cell DTX,</w:t>
      </w:r>
      <w:r>
        <w:rPr>
          <w:i w:val="0"/>
          <w:iCs w:val="0"/>
          <w:sz w:val="20"/>
          <w:szCs w:val="20"/>
          <w:lang w:val="en-GB"/>
        </w:rPr>
        <w:t xml:space="preserve"> a</w:t>
      </w:r>
      <w:r w:rsidRPr="00212356">
        <w:rPr>
          <w:i w:val="0"/>
          <w:iCs w:val="0"/>
          <w:sz w:val="20"/>
          <w:szCs w:val="20"/>
          <w:lang w:val="en-GB"/>
        </w:rPr>
        <w:t xml:space="preserve">fter a new UCI for </w:t>
      </w:r>
      <w:r>
        <w:rPr>
          <w:i w:val="0"/>
          <w:iCs w:val="0"/>
          <w:sz w:val="20"/>
          <w:szCs w:val="20"/>
          <w:lang w:val="en-GB"/>
        </w:rPr>
        <w:t xml:space="preserve">Mode A of </w:t>
      </w:r>
      <w:r w:rsidRPr="00212356">
        <w:rPr>
          <w:i w:val="0"/>
          <w:iCs w:val="0"/>
          <w:sz w:val="20"/>
          <w:szCs w:val="20"/>
          <w:lang w:val="en-GB"/>
        </w:rPr>
        <w:t>UE-initiated beam reporting is sent on first PUCCH</w:t>
      </w:r>
      <w:r>
        <w:rPr>
          <w:i w:val="0"/>
          <w:iCs w:val="0"/>
          <w:sz w:val="20"/>
          <w:szCs w:val="20"/>
          <w:lang w:val="en-GB"/>
        </w:rPr>
        <w:t>,</w:t>
      </w:r>
      <w:r>
        <w:rPr>
          <w:rFonts w:eastAsia="MS Mincho"/>
          <w:i w:val="0"/>
          <w:iCs w:val="0"/>
          <w:sz w:val="20"/>
          <w:szCs w:val="20"/>
        </w:rPr>
        <w:t xml:space="preserve"> the</w:t>
      </w:r>
      <w:r w:rsidRPr="00212356">
        <w:rPr>
          <w:rFonts w:eastAsia="MS Mincho"/>
          <w:i w:val="0"/>
          <w:iCs w:val="0"/>
          <w:sz w:val="20"/>
          <w:szCs w:val="20"/>
        </w:rPr>
        <w:t xml:space="preserve"> UE monitors PDCCH on serving cell(s) in the DRX group of </w:t>
      </w:r>
      <w:r>
        <w:rPr>
          <w:rFonts w:eastAsia="MS Mincho"/>
          <w:i w:val="0"/>
          <w:iCs w:val="0"/>
          <w:sz w:val="20"/>
          <w:szCs w:val="20"/>
        </w:rPr>
        <w:t>the</w:t>
      </w:r>
      <w:r w:rsidRPr="00212356">
        <w:rPr>
          <w:rFonts w:eastAsia="MS Mincho"/>
          <w:i w:val="0"/>
          <w:iCs w:val="0"/>
          <w:sz w:val="20"/>
          <w:szCs w:val="20"/>
        </w:rPr>
        <w:t xml:space="preserve"> serving cell</w:t>
      </w:r>
      <w:r>
        <w:rPr>
          <w:rFonts w:eastAsia="MS Mincho"/>
          <w:i w:val="0"/>
          <w:iCs w:val="0"/>
          <w:sz w:val="20"/>
          <w:szCs w:val="20"/>
        </w:rPr>
        <w:t xml:space="preserve">, </w:t>
      </w:r>
      <w:r w:rsidRPr="00212356">
        <w:rPr>
          <w:rFonts w:eastAsia="MS Mincho"/>
          <w:i w:val="0"/>
          <w:iCs w:val="0"/>
          <w:sz w:val="20"/>
          <w:szCs w:val="20"/>
        </w:rPr>
        <w:t>regardless of</w:t>
      </w:r>
      <w:r>
        <w:rPr>
          <w:rFonts w:eastAsia="MS Mincho"/>
          <w:i w:val="0"/>
          <w:iCs w:val="0"/>
          <w:sz w:val="20"/>
          <w:szCs w:val="20"/>
        </w:rPr>
        <w:t xml:space="preserve"> whether</w:t>
      </w:r>
      <w:r w:rsidRPr="00212356">
        <w:rPr>
          <w:rFonts w:eastAsia="MS Mincho"/>
          <w:i w:val="0"/>
          <w:iCs w:val="0"/>
          <w:sz w:val="20"/>
          <w:szCs w:val="20"/>
        </w:rPr>
        <w:t xml:space="preserve"> </w:t>
      </w:r>
      <w:r>
        <w:rPr>
          <w:rFonts w:eastAsia="MS Mincho"/>
          <w:i w:val="0"/>
          <w:iCs w:val="0"/>
          <w:sz w:val="20"/>
          <w:szCs w:val="20"/>
        </w:rPr>
        <w:t>the</w:t>
      </w:r>
      <w:r w:rsidRPr="00212356">
        <w:rPr>
          <w:rFonts w:eastAsia="MS Mincho"/>
          <w:i w:val="0"/>
          <w:iCs w:val="0"/>
          <w:sz w:val="20"/>
          <w:szCs w:val="20"/>
        </w:rPr>
        <w:t xml:space="preserve"> serving cell is </w:t>
      </w:r>
      <w:r>
        <w:rPr>
          <w:rFonts w:eastAsia="MS Mincho"/>
          <w:i w:val="0"/>
          <w:iCs w:val="0"/>
          <w:sz w:val="20"/>
          <w:szCs w:val="20"/>
        </w:rPr>
        <w:t xml:space="preserve">in </w:t>
      </w:r>
      <w:r w:rsidRPr="00212356">
        <w:rPr>
          <w:rFonts w:eastAsia="MS Mincho"/>
          <w:i w:val="0"/>
          <w:iCs w:val="0"/>
          <w:sz w:val="20"/>
          <w:szCs w:val="20"/>
        </w:rPr>
        <w:t xml:space="preserve">a </w:t>
      </w:r>
      <w:r w:rsidRPr="00C67EAA">
        <w:rPr>
          <w:i w:val="0"/>
          <w:iCs w:val="0"/>
          <w:sz w:val="20"/>
          <w:szCs w:val="20"/>
          <w:lang w:val="en-GB" w:eastAsia="ja-JP"/>
        </w:rPr>
        <w:t xml:space="preserve">cell DTX </w:t>
      </w:r>
      <w:r w:rsidRPr="00212356">
        <w:rPr>
          <w:i w:val="0"/>
          <w:iCs w:val="0"/>
          <w:sz w:val="20"/>
          <w:szCs w:val="20"/>
          <w:lang w:val="en-GB" w:eastAsia="ja-JP"/>
        </w:rPr>
        <w:t>a</w:t>
      </w:r>
      <w:r w:rsidRPr="00C67EAA">
        <w:rPr>
          <w:i w:val="0"/>
          <w:iCs w:val="0"/>
          <w:sz w:val="20"/>
          <w:szCs w:val="20"/>
          <w:lang w:val="en-GB" w:eastAsia="ja-JP"/>
        </w:rPr>
        <w:t xml:space="preserve">ctive </w:t>
      </w:r>
      <w:r w:rsidRPr="00212356">
        <w:rPr>
          <w:i w:val="0"/>
          <w:iCs w:val="0"/>
          <w:sz w:val="20"/>
          <w:szCs w:val="20"/>
          <w:lang w:val="en-GB" w:eastAsia="ja-JP"/>
        </w:rPr>
        <w:t>p</w:t>
      </w:r>
      <w:r w:rsidRPr="00C67EAA">
        <w:rPr>
          <w:i w:val="0"/>
          <w:iCs w:val="0"/>
          <w:sz w:val="20"/>
          <w:szCs w:val="20"/>
          <w:lang w:val="en-GB" w:eastAsia="ja-JP"/>
        </w:rPr>
        <w:t>eriod</w:t>
      </w:r>
      <w:r>
        <w:rPr>
          <w:i w:val="0"/>
          <w:iCs w:val="0"/>
          <w:sz w:val="20"/>
          <w:szCs w:val="20"/>
          <w:lang w:val="en-GB" w:eastAsia="ja-JP"/>
        </w:rPr>
        <w:t xml:space="preserve">. </w:t>
      </w:r>
    </w:p>
    <w:p w14:paraId="2549954B" w14:textId="77777777" w:rsidR="00164881" w:rsidRDefault="00164881" w:rsidP="00164881">
      <w:pPr>
        <w:pStyle w:val="BodyText"/>
        <w:rPr>
          <w:lang w:eastAsia="zh-CN"/>
        </w:rPr>
      </w:pPr>
    </w:p>
    <w:p w14:paraId="12F131B8" w14:textId="77777777" w:rsidR="00164881" w:rsidRPr="006C7754" w:rsidRDefault="00164881" w:rsidP="00164881">
      <w:pPr>
        <w:pStyle w:val="Heading2"/>
        <w:tabs>
          <w:tab w:val="clear" w:pos="2836"/>
        </w:tabs>
        <w:ind w:left="0" w:firstLine="0"/>
        <w:rPr>
          <w:rFonts w:ascii="Arial" w:hAnsi="Arial"/>
          <w:sz w:val="24"/>
          <w:szCs w:val="24"/>
          <w:lang w:eastAsia="zh-CN"/>
        </w:rPr>
      </w:pPr>
      <w:r w:rsidRPr="006C7754">
        <w:rPr>
          <w:rFonts w:ascii="Arial" w:hAnsi="Arial"/>
          <w:sz w:val="24"/>
          <w:szCs w:val="24"/>
          <w:lang w:eastAsia="zh-CN"/>
        </w:rPr>
        <w:t>DRX</w:t>
      </w:r>
    </w:p>
    <w:p w14:paraId="74AAAB70" w14:textId="77777777" w:rsidR="00164881" w:rsidRPr="00B971F0" w:rsidRDefault="00164881" w:rsidP="00164881">
      <w:pPr>
        <w:rPr>
          <w:color w:val="000000" w:themeColor="text1"/>
        </w:rPr>
      </w:pPr>
      <w:r w:rsidRPr="00B46EF1">
        <w:rPr>
          <w:szCs w:val="20"/>
        </w:rPr>
        <w:t>In RAN</w:t>
      </w:r>
      <w:r>
        <w:rPr>
          <w:szCs w:val="20"/>
        </w:rPr>
        <w:t>2</w:t>
      </w:r>
      <w:r w:rsidRPr="00B46EF1">
        <w:rPr>
          <w:szCs w:val="20"/>
        </w:rPr>
        <w:t>#</w:t>
      </w:r>
      <w:r>
        <w:rPr>
          <w:szCs w:val="20"/>
        </w:rPr>
        <w:t>AH1807</w:t>
      </w:r>
      <w:r w:rsidRPr="00B46EF1">
        <w:rPr>
          <w:szCs w:val="20"/>
        </w:rPr>
        <w:t>, the following agreement has been reached regarding</w:t>
      </w:r>
      <w:r>
        <w:rPr>
          <w:szCs w:val="20"/>
        </w:rPr>
        <w:t xml:space="preserve"> CSI reports outside of DRX active time. </w:t>
      </w:r>
    </w:p>
    <w:tbl>
      <w:tblPr>
        <w:tblStyle w:val="TableGrid"/>
        <w:tblW w:w="0" w:type="auto"/>
        <w:tblLook w:val="04A0" w:firstRow="1" w:lastRow="0" w:firstColumn="1" w:lastColumn="0" w:noHBand="0" w:noVBand="1"/>
      </w:tblPr>
      <w:tblGrid>
        <w:gridCol w:w="9062"/>
      </w:tblGrid>
      <w:tr w:rsidR="00164881" w14:paraId="671125EA" w14:textId="77777777" w:rsidTr="005D4EAD">
        <w:tc>
          <w:tcPr>
            <w:tcW w:w="9062" w:type="dxa"/>
          </w:tcPr>
          <w:p w14:paraId="527FE2CB" w14:textId="77777777" w:rsidR="00164881" w:rsidRPr="003606A9" w:rsidRDefault="00164881" w:rsidP="005D4EAD">
            <w:pPr>
              <w:rPr>
                <w:rFonts w:eastAsia="DengXian"/>
                <w:b/>
                <w:bCs/>
                <w:szCs w:val="20"/>
                <w:highlight w:val="green"/>
                <w:lang w:eastAsia="zh-CN"/>
              </w:rPr>
            </w:pPr>
            <w:r w:rsidRPr="003606A9">
              <w:rPr>
                <w:rFonts w:eastAsia="DengXian"/>
                <w:b/>
                <w:bCs/>
                <w:szCs w:val="20"/>
                <w:highlight w:val="green"/>
                <w:lang w:eastAsia="zh-CN"/>
              </w:rPr>
              <w:t>RAN2 #AH1807 Agreement</w:t>
            </w:r>
          </w:p>
          <w:p w14:paraId="0F2C705F" w14:textId="77777777" w:rsidR="00164881" w:rsidRPr="003606A9" w:rsidRDefault="00164881" w:rsidP="005D4EAD">
            <w:pPr>
              <w:overflowPunct w:val="0"/>
              <w:autoSpaceDE w:val="0"/>
              <w:autoSpaceDN w:val="0"/>
              <w:adjustRightInd w:val="0"/>
              <w:snapToGrid w:val="0"/>
              <w:textAlignment w:val="baseline"/>
              <w:rPr>
                <w:rFonts w:ascii="Arial" w:eastAsia="Calibri" w:hAnsi="Arial" w:cs="Arial"/>
                <w:b/>
                <w:szCs w:val="20"/>
                <w:lang w:val="en-GB" w:eastAsia="zh-CN"/>
              </w:rPr>
            </w:pPr>
          </w:p>
          <w:p w14:paraId="36DFB232" w14:textId="77777777" w:rsidR="00164881" w:rsidRPr="003606A9" w:rsidRDefault="00164881" w:rsidP="005D4EAD">
            <w:pPr>
              <w:numPr>
                <w:ilvl w:val="0"/>
                <w:numId w:val="16"/>
              </w:numPr>
              <w:overflowPunct w:val="0"/>
              <w:autoSpaceDE w:val="0"/>
              <w:autoSpaceDN w:val="0"/>
              <w:adjustRightInd w:val="0"/>
              <w:snapToGrid w:val="0"/>
              <w:textAlignment w:val="baseline"/>
              <w:rPr>
                <w:rFonts w:eastAsia="Calibri"/>
                <w:bCs/>
                <w:szCs w:val="20"/>
                <w:highlight w:val="cyan"/>
                <w:lang w:eastAsia="zh-CN"/>
              </w:rPr>
            </w:pPr>
            <w:r w:rsidRPr="003606A9">
              <w:rPr>
                <w:rFonts w:eastAsia="Calibri"/>
                <w:bCs/>
                <w:szCs w:val="20"/>
                <w:highlight w:val="cyan"/>
                <w:lang w:eastAsia="zh-CN"/>
              </w:rPr>
              <w:t>confirm that periodic CSI and semi-persistent CSI on PUCCH is only reported when in active time.</w:t>
            </w:r>
          </w:p>
          <w:p w14:paraId="3EC3FF28" w14:textId="77777777" w:rsidR="00164881" w:rsidRPr="003606A9" w:rsidRDefault="00164881" w:rsidP="005D4EAD">
            <w:pPr>
              <w:numPr>
                <w:ilvl w:val="0"/>
                <w:numId w:val="16"/>
              </w:numPr>
              <w:overflowPunct w:val="0"/>
              <w:autoSpaceDE w:val="0"/>
              <w:autoSpaceDN w:val="0"/>
              <w:adjustRightInd w:val="0"/>
              <w:snapToGrid w:val="0"/>
              <w:textAlignment w:val="baseline"/>
              <w:rPr>
                <w:rFonts w:eastAsia="Calibri"/>
                <w:bCs/>
                <w:szCs w:val="20"/>
                <w:highlight w:val="cyan"/>
                <w:lang w:eastAsia="zh-CN"/>
              </w:rPr>
            </w:pPr>
            <w:r w:rsidRPr="003606A9">
              <w:rPr>
                <w:rFonts w:eastAsia="Calibri"/>
                <w:bCs/>
                <w:szCs w:val="20"/>
                <w:highlight w:val="cyan"/>
                <w:lang w:eastAsia="zh-CN"/>
              </w:rPr>
              <w:t>confirm the RAN1 agreement that semi-persistent CSI on PUSCH is only reported when in active time and update the MAC specification accordingly.</w:t>
            </w:r>
          </w:p>
          <w:p w14:paraId="002076F4" w14:textId="77777777" w:rsidR="00164881" w:rsidRPr="00EE4E18" w:rsidRDefault="00164881" w:rsidP="005D4EAD">
            <w:pPr>
              <w:numPr>
                <w:ilvl w:val="0"/>
                <w:numId w:val="16"/>
              </w:numPr>
              <w:overflowPunct w:val="0"/>
              <w:autoSpaceDE w:val="0"/>
              <w:autoSpaceDN w:val="0"/>
              <w:adjustRightInd w:val="0"/>
              <w:snapToGrid w:val="0"/>
              <w:textAlignment w:val="baseline"/>
              <w:rPr>
                <w:rFonts w:eastAsia="Calibri"/>
                <w:bCs/>
                <w:sz w:val="22"/>
                <w:szCs w:val="22"/>
                <w:highlight w:val="cyan"/>
                <w:lang w:eastAsia="zh-CN"/>
              </w:rPr>
            </w:pPr>
            <w:r w:rsidRPr="003606A9">
              <w:rPr>
                <w:rFonts w:eastAsia="Calibri"/>
                <w:bCs/>
                <w:szCs w:val="20"/>
                <w:highlight w:val="cyan"/>
                <w:lang w:eastAsia="zh-CN"/>
              </w:rPr>
              <w:t xml:space="preserve">confirm that aperiodic CSI reporting on PUSCH can be sent outside of active time if the </w:t>
            </w:r>
            <w:proofErr w:type="spellStart"/>
            <w:r w:rsidRPr="003606A9">
              <w:rPr>
                <w:rFonts w:eastAsia="Calibri"/>
                <w:bCs/>
                <w:szCs w:val="20"/>
                <w:highlight w:val="cyan"/>
                <w:lang w:eastAsia="zh-CN"/>
              </w:rPr>
              <w:t>gNB</w:t>
            </w:r>
            <w:proofErr w:type="spellEnd"/>
            <w:r w:rsidRPr="003606A9">
              <w:rPr>
                <w:rFonts w:eastAsia="Calibri"/>
                <w:bCs/>
                <w:szCs w:val="20"/>
                <w:highlight w:val="cyan"/>
                <w:lang w:eastAsia="zh-CN"/>
              </w:rPr>
              <w:t xml:space="preserve"> decides to request so.</w:t>
            </w:r>
          </w:p>
          <w:p w14:paraId="788024D0" w14:textId="77777777" w:rsidR="00164881" w:rsidRPr="003606A9" w:rsidRDefault="00164881" w:rsidP="005D4EAD">
            <w:pPr>
              <w:overflowPunct w:val="0"/>
              <w:autoSpaceDE w:val="0"/>
              <w:autoSpaceDN w:val="0"/>
              <w:adjustRightInd w:val="0"/>
              <w:snapToGrid w:val="0"/>
              <w:ind w:left="820"/>
              <w:textAlignment w:val="baseline"/>
              <w:rPr>
                <w:rFonts w:eastAsia="Calibri"/>
                <w:bCs/>
                <w:sz w:val="22"/>
                <w:szCs w:val="22"/>
                <w:highlight w:val="cyan"/>
                <w:lang w:eastAsia="zh-CN"/>
              </w:rPr>
            </w:pPr>
          </w:p>
        </w:tc>
      </w:tr>
    </w:tbl>
    <w:p w14:paraId="17E86EE2" w14:textId="77777777" w:rsidR="00164881" w:rsidRDefault="00164881" w:rsidP="00164881">
      <w:pPr>
        <w:pStyle w:val="BodyText"/>
        <w:rPr>
          <w:szCs w:val="20"/>
        </w:rPr>
      </w:pPr>
    </w:p>
    <w:p w14:paraId="4AF284A8" w14:textId="77777777" w:rsidR="00164881" w:rsidRPr="00E70852" w:rsidRDefault="00164881" w:rsidP="00164881">
      <w:r>
        <w:rPr>
          <w:szCs w:val="20"/>
        </w:rPr>
        <w:t xml:space="preserve">According to </w:t>
      </w:r>
      <w:r w:rsidRPr="00B46EF1">
        <w:rPr>
          <w:szCs w:val="20"/>
        </w:rPr>
        <w:t>RAN</w:t>
      </w:r>
      <w:r>
        <w:rPr>
          <w:szCs w:val="20"/>
        </w:rPr>
        <w:t>2</w:t>
      </w:r>
      <w:r w:rsidRPr="00B46EF1">
        <w:rPr>
          <w:szCs w:val="20"/>
        </w:rPr>
        <w:t>#</w:t>
      </w:r>
      <w:r>
        <w:rPr>
          <w:szCs w:val="20"/>
        </w:rPr>
        <w:t>AH1807 agreement, a</w:t>
      </w:r>
      <w:r w:rsidRPr="009D26C8">
        <w:rPr>
          <w:szCs w:val="20"/>
        </w:rPr>
        <w:t xml:space="preserve"> </w:t>
      </w:r>
      <w:r>
        <w:rPr>
          <w:szCs w:val="20"/>
        </w:rPr>
        <w:t>UE</w:t>
      </w:r>
      <w:r w:rsidRPr="009D26C8">
        <w:rPr>
          <w:szCs w:val="20"/>
        </w:rPr>
        <w:t xml:space="preserve"> </w:t>
      </w:r>
      <w:r>
        <w:rPr>
          <w:szCs w:val="20"/>
        </w:rPr>
        <w:t xml:space="preserve">does not </w:t>
      </w:r>
      <w:r w:rsidRPr="009D26C8">
        <w:rPr>
          <w:szCs w:val="20"/>
        </w:rPr>
        <w:t>transmit</w:t>
      </w:r>
      <w:r>
        <w:rPr>
          <w:szCs w:val="20"/>
        </w:rPr>
        <w:t xml:space="preserve"> periodic CSI on PUCCH and semi-persistent CSI on PUSCH/PUCCH outside of DRX active </w:t>
      </w:r>
      <w:proofErr w:type="gramStart"/>
      <w:r>
        <w:rPr>
          <w:szCs w:val="20"/>
        </w:rPr>
        <w:t>time, but</w:t>
      </w:r>
      <w:proofErr w:type="gramEnd"/>
      <w:r>
        <w:rPr>
          <w:szCs w:val="20"/>
        </w:rPr>
        <w:t xml:space="preserve"> transmits aperiodic CSI outside of DRX active time </w:t>
      </w:r>
      <w:r w:rsidRPr="00977E14">
        <w:t xml:space="preserve">(see </w:t>
      </w:r>
      <w:r w:rsidRPr="007C7064">
        <w:rPr>
          <w:highlight w:val="cyan"/>
        </w:rPr>
        <w:t>the text copied below</w:t>
      </w:r>
      <w:r w:rsidRPr="00977E14">
        <w:t xml:space="preserve"> from 38</w:t>
      </w:r>
      <w:r w:rsidRPr="00D11A34">
        <w:t>.</w:t>
      </w:r>
      <w:r>
        <w:t>321</w:t>
      </w:r>
      <w:r w:rsidRPr="00D11A34">
        <w:t xml:space="preserve"> Section 5.</w:t>
      </w:r>
      <w:r>
        <w:t>7</w:t>
      </w:r>
      <w:r w:rsidRPr="00D11A34">
        <w:t>)</w:t>
      </w:r>
      <w:r>
        <w:t>.</w:t>
      </w:r>
    </w:p>
    <w:tbl>
      <w:tblPr>
        <w:tblStyle w:val="TableGrid"/>
        <w:tblW w:w="0" w:type="auto"/>
        <w:tblLook w:val="04A0" w:firstRow="1" w:lastRow="0" w:firstColumn="1" w:lastColumn="0" w:noHBand="0" w:noVBand="1"/>
      </w:tblPr>
      <w:tblGrid>
        <w:gridCol w:w="9062"/>
      </w:tblGrid>
      <w:tr w:rsidR="00164881" w14:paraId="77A349ED" w14:textId="77777777" w:rsidTr="005D4EAD">
        <w:tc>
          <w:tcPr>
            <w:tcW w:w="9062" w:type="dxa"/>
          </w:tcPr>
          <w:p w14:paraId="54D7EF7B" w14:textId="77777777" w:rsidR="00164881" w:rsidRPr="00EC1AF4" w:rsidRDefault="00164881" w:rsidP="005D4EAD">
            <w:pPr>
              <w:keepNext/>
              <w:keepLines/>
              <w:overflowPunct w:val="0"/>
              <w:autoSpaceDE w:val="0"/>
              <w:autoSpaceDN w:val="0"/>
              <w:adjustRightInd w:val="0"/>
              <w:spacing w:before="180" w:after="180"/>
              <w:textAlignment w:val="baseline"/>
              <w:outlineLvl w:val="1"/>
              <w:rPr>
                <w:rFonts w:ascii="Arial" w:hAnsi="Arial"/>
                <w:sz w:val="32"/>
                <w:szCs w:val="20"/>
                <w:lang w:val="en-GB" w:eastAsia="ko-KR"/>
              </w:rPr>
            </w:pPr>
            <w:r w:rsidRPr="00EC1AF4">
              <w:rPr>
                <w:rFonts w:ascii="Arial" w:hAnsi="Arial"/>
                <w:sz w:val="32"/>
                <w:szCs w:val="20"/>
                <w:lang w:val="en-GB" w:eastAsia="ko-KR"/>
              </w:rPr>
              <w:lastRenderedPageBreak/>
              <w:t>5.7</w:t>
            </w:r>
            <w:r w:rsidRPr="00EC1AF4">
              <w:rPr>
                <w:rFonts w:ascii="Arial" w:hAnsi="Arial"/>
                <w:sz w:val="32"/>
                <w:szCs w:val="20"/>
                <w:lang w:val="en-GB" w:eastAsia="ko-KR"/>
              </w:rPr>
              <w:tab/>
              <w:t>Discontinuous Reception (DRX)</w:t>
            </w:r>
          </w:p>
          <w:p w14:paraId="7B0B2256" w14:textId="77777777" w:rsidR="00164881" w:rsidRPr="007C7064" w:rsidRDefault="00164881" w:rsidP="005D4EAD">
            <w:pPr>
              <w:pStyle w:val="BodyText"/>
              <w:rPr>
                <w:szCs w:val="20"/>
                <w:lang w:val="en-GB"/>
              </w:rPr>
            </w:pPr>
            <w:r w:rsidRPr="007C7064">
              <w:rPr>
                <w:szCs w:val="20"/>
                <w:lang w:val="en-GB"/>
              </w:rPr>
              <w:t>…</w:t>
            </w:r>
          </w:p>
          <w:p w14:paraId="75314994" w14:textId="77777777" w:rsidR="00164881" w:rsidRPr="007C7064" w:rsidRDefault="00164881" w:rsidP="005D4EAD">
            <w:pPr>
              <w:overflowPunct w:val="0"/>
              <w:autoSpaceDE w:val="0"/>
              <w:autoSpaceDN w:val="0"/>
              <w:adjustRightInd w:val="0"/>
              <w:spacing w:after="180"/>
              <w:textAlignment w:val="baseline"/>
              <w:rPr>
                <w:noProof/>
                <w:szCs w:val="20"/>
                <w:lang w:val="en-GB" w:eastAsia="ko-KR"/>
              </w:rPr>
            </w:pPr>
            <w:r w:rsidRPr="007C7064">
              <w:rPr>
                <w:noProof/>
                <w:szCs w:val="20"/>
                <w:highlight w:val="cyan"/>
                <w:lang w:val="en-GB" w:eastAsia="ja-JP"/>
              </w:rPr>
              <w:t>Regardless of whether the MAC entity is monitoring PDCCH or not</w:t>
            </w:r>
            <w:r w:rsidRPr="007C7064">
              <w:rPr>
                <w:szCs w:val="20"/>
                <w:highlight w:val="cyan"/>
                <w:lang w:val="en-GB" w:eastAsia="ja-JP"/>
              </w:rPr>
              <w:t xml:space="preserve"> </w:t>
            </w:r>
            <w:r w:rsidRPr="007C7064">
              <w:rPr>
                <w:noProof/>
                <w:szCs w:val="20"/>
                <w:highlight w:val="cyan"/>
                <w:lang w:val="en-GB" w:eastAsia="ja-JP"/>
              </w:rPr>
              <w:t>on the Serving Cells in a DRX group,</w:t>
            </w:r>
            <w:r w:rsidRPr="007C7064">
              <w:rPr>
                <w:noProof/>
                <w:szCs w:val="20"/>
                <w:lang w:val="en-GB" w:eastAsia="ja-JP"/>
              </w:rPr>
              <w:t xml:space="preserve"> the </w:t>
            </w:r>
            <w:r w:rsidRPr="007C7064">
              <w:rPr>
                <w:noProof/>
                <w:szCs w:val="20"/>
                <w:highlight w:val="cyan"/>
                <w:lang w:val="en-GB" w:eastAsia="ja-JP"/>
              </w:rPr>
              <w:t>MAC entity transmits</w:t>
            </w:r>
            <w:r w:rsidRPr="007C7064">
              <w:rPr>
                <w:noProof/>
                <w:szCs w:val="20"/>
                <w:lang w:val="en-GB" w:eastAsia="ja-JP"/>
              </w:rPr>
              <w:t xml:space="preserve"> HARQ feedback, </w:t>
            </w:r>
            <w:r w:rsidRPr="007C7064">
              <w:rPr>
                <w:noProof/>
                <w:szCs w:val="20"/>
                <w:highlight w:val="cyan"/>
                <w:lang w:val="en-GB" w:eastAsia="ja-JP"/>
              </w:rPr>
              <w:t>aperiodic CSI on PUSCH</w:t>
            </w:r>
            <w:r w:rsidRPr="007C7064">
              <w:rPr>
                <w:noProof/>
                <w:szCs w:val="20"/>
                <w:lang w:val="en-GB" w:eastAsia="ja-JP"/>
              </w:rPr>
              <w:t xml:space="preserve">, and aperiodic SRS </w:t>
            </w:r>
            <w:r w:rsidRPr="007C7064">
              <w:rPr>
                <w:noProof/>
                <w:szCs w:val="20"/>
                <w:lang w:val="en-GB" w:eastAsia="ko-KR"/>
              </w:rPr>
              <w:t xml:space="preserve">defined in TS 38.214 </w:t>
            </w:r>
            <w:r w:rsidRPr="007C7064">
              <w:rPr>
                <w:noProof/>
                <w:szCs w:val="20"/>
                <w:lang w:val="en-GB" w:eastAsia="ja-JP"/>
              </w:rPr>
              <w:t>[7] on the Serving Cells in the DRX group when such is expected.</w:t>
            </w:r>
          </w:p>
          <w:p w14:paraId="7EE0BB35" w14:textId="77777777" w:rsidR="00164881" w:rsidRDefault="00164881" w:rsidP="005D4EAD">
            <w:pPr>
              <w:pStyle w:val="BodyText"/>
              <w:rPr>
                <w:szCs w:val="20"/>
              </w:rPr>
            </w:pPr>
            <w:r>
              <w:rPr>
                <w:szCs w:val="20"/>
              </w:rPr>
              <w:t>…</w:t>
            </w:r>
          </w:p>
          <w:p w14:paraId="0E7AD79E" w14:textId="77777777" w:rsidR="00164881" w:rsidRPr="007C7064" w:rsidRDefault="00164881" w:rsidP="005D4EAD">
            <w:pPr>
              <w:overflowPunct w:val="0"/>
              <w:autoSpaceDE w:val="0"/>
              <w:autoSpaceDN w:val="0"/>
              <w:adjustRightInd w:val="0"/>
              <w:spacing w:after="180"/>
              <w:textAlignment w:val="baseline"/>
              <w:rPr>
                <w:szCs w:val="20"/>
                <w:lang w:val="en-GB" w:eastAsia="ko-KR"/>
              </w:rPr>
            </w:pPr>
            <w:r w:rsidRPr="007C7064">
              <w:rPr>
                <w:szCs w:val="20"/>
                <w:highlight w:val="cyan"/>
                <w:lang w:val="en-GB" w:eastAsia="ko-KR"/>
              </w:rPr>
              <w:t>When DRX is configured, the MAC entity shall:</w:t>
            </w:r>
          </w:p>
          <w:p w14:paraId="19AE8984" w14:textId="77777777" w:rsidR="00164881" w:rsidRPr="007C7064" w:rsidRDefault="00164881" w:rsidP="005D4EAD">
            <w:pPr>
              <w:overflowPunct w:val="0"/>
              <w:autoSpaceDE w:val="0"/>
              <w:autoSpaceDN w:val="0"/>
              <w:adjustRightInd w:val="0"/>
              <w:spacing w:after="180"/>
              <w:textAlignment w:val="baseline"/>
              <w:rPr>
                <w:szCs w:val="20"/>
                <w:lang w:val="en-GB" w:eastAsia="ko-KR"/>
              </w:rPr>
            </w:pPr>
            <w:r w:rsidRPr="007C7064">
              <w:rPr>
                <w:szCs w:val="20"/>
                <w:lang w:val="en-GB" w:eastAsia="ko-KR"/>
              </w:rPr>
              <w:t xml:space="preserve">      …</w:t>
            </w:r>
          </w:p>
          <w:p w14:paraId="57DE3A82" w14:textId="77777777" w:rsidR="00164881" w:rsidRPr="007C7064" w:rsidRDefault="00164881" w:rsidP="005D4EAD">
            <w:pPr>
              <w:overflowPunct w:val="0"/>
              <w:autoSpaceDE w:val="0"/>
              <w:autoSpaceDN w:val="0"/>
              <w:adjustRightInd w:val="0"/>
              <w:spacing w:after="180"/>
              <w:ind w:left="568" w:hanging="284"/>
              <w:textAlignment w:val="baseline"/>
              <w:rPr>
                <w:noProof/>
                <w:szCs w:val="20"/>
                <w:lang w:val="en-GB" w:eastAsia="ja-JP"/>
              </w:rPr>
            </w:pPr>
            <w:r w:rsidRPr="007C7064">
              <w:rPr>
                <w:noProof/>
                <w:szCs w:val="20"/>
                <w:lang w:val="en-GB" w:eastAsia="ja-JP"/>
              </w:rPr>
              <w:t>1&gt;</w:t>
            </w:r>
            <w:r w:rsidRPr="007C7064">
              <w:rPr>
                <w:noProof/>
                <w:szCs w:val="20"/>
                <w:lang w:val="en-GB" w:eastAsia="ja-JP"/>
              </w:rPr>
              <w:tab/>
              <w:t>if DCP monitoring is configured for the active DL BWP</w:t>
            </w:r>
            <w:r w:rsidRPr="007C7064">
              <w:rPr>
                <w:szCs w:val="20"/>
                <w:lang w:val="en-GB" w:eastAsia="ja-JP"/>
              </w:rPr>
              <w:t xml:space="preserve"> </w:t>
            </w:r>
            <w:r w:rsidRPr="007C7064">
              <w:rPr>
                <w:noProof/>
                <w:szCs w:val="20"/>
                <w:lang w:val="en-GB" w:eastAsia="ja-JP"/>
              </w:rPr>
              <w:t>as specified in TS 38.213 [6], clause 10.3; and</w:t>
            </w:r>
          </w:p>
          <w:p w14:paraId="037777DB" w14:textId="77777777" w:rsidR="00164881" w:rsidRPr="007C7064" w:rsidRDefault="00164881" w:rsidP="005D4EAD">
            <w:pPr>
              <w:overflowPunct w:val="0"/>
              <w:autoSpaceDE w:val="0"/>
              <w:autoSpaceDN w:val="0"/>
              <w:adjustRightInd w:val="0"/>
              <w:spacing w:after="180"/>
              <w:ind w:left="568" w:hanging="284"/>
              <w:textAlignment w:val="baseline"/>
              <w:rPr>
                <w:noProof/>
                <w:szCs w:val="20"/>
                <w:highlight w:val="cyan"/>
                <w:lang w:val="en-GB" w:eastAsia="ja-JP"/>
              </w:rPr>
            </w:pPr>
            <w:r w:rsidRPr="007C7064">
              <w:rPr>
                <w:noProof/>
                <w:szCs w:val="20"/>
                <w:highlight w:val="cyan"/>
                <w:lang w:val="en-GB" w:eastAsia="ja-JP"/>
              </w:rPr>
              <w:t>1&gt;</w:t>
            </w:r>
            <w:r w:rsidRPr="007C7064">
              <w:rPr>
                <w:noProof/>
                <w:szCs w:val="20"/>
                <w:highlight w:val="cyan"/>
                <w:lang w:val="en-GB" w:eastAsia="ja-JP"/>
              </w:rPr>
              <w:tab/>
              <w:t xml:space="preserve">if the current symbol n occurs within </w:t>
            </w:r>
            <w:r w:rsidRPr="007C7064">
              <w:rPr>
                <w:i/>
                <w:noProof/>
                <w:szCs w:val="20"/>
                <w:highlight w:val="cyan"/>
                <w:lang w:val="en-GB" w:eastAsia="ja-JP"/>
              </w:rPr>
              <w:t>drx-onDurationTimer</w:t>
            </w:r>
            <w:r w:rsidRPr="007C7064">
              <w:rPr>
                <w:noProof/>
                <w:szCs w:val="20"/>
                <w:highlight w:val="cyan"/>
                <w:lang w:val="en-GB" w:eastAsia="ja-JP"/>
              </w:rPr>
              <w:t xml:space="preserve"> duration; and</w:t>
            </w:r>
          </w:p>
          <w:p w14:paraId="193DABE2" w14:textId="77777777" w:rsidR="00164881" w:rsidRPr="007C7064" w:rsidRDefault="00164881" w:rsidP="005D4EAD">
            <w:pPr>
              <w:overflowPunct w:val="0"/>
              <w:autoSpaceDE w:val="0"/>
              <w:autoSpaceDN w:val="0"/>
              <w:adjustRightInd w:val="0"/>
              <w:spacing w:after="180"/>
              <w:ind w:left="568" w:hanging="284"/>
              <w:textAlignment w:val="baseline"/>
              <w:rPr>
                <w:noProof/>
                <w:szCs w:val="20"/>
                <w:lang w:val="en-GB" w:eastAsia="ja-JP"/>
              </w:rPr>
            </w:pPr>
            <w:r w:rsidRPr="007C7064">
              <w:rPr>
                <w:noProof/>
                <w:szCs w:val="20"/>
                <w:highlight w:val="cyan"/>
                <w:lang w:val="en-GB" w:eastAsia="ja-JP"/>
              </w:rPr>
              <w:t>1&gt;</w:t>
            </w:r>
            <w:r w:rsidRPr="007C7064">
              <w:rPr>
                <w:noProof/>
                <w:szCs w:val="20"/>
                <w:highlight w:val="cyan"/>
                <w:lang w:val="en-GB" w:eastAsia="ja-JP"/>
              </w:rPr>
              <w:tab/>
              <w:t xml:space="preserve">if </w:t>
            </w:r>
            <w:r w:rsidRPr="007C7064">
              <w:rPr>
                <w:i/>
                <w:noProof/>
                <w:szCs w:val="20"/>
                <w:highlight w:val="cyan"/>
                <w:lang w:val="en-GB" w:eastAsia="ja-JP"/>
              </w:rPr>
              <w:t>drx-onDurationTimer</w:t>
            </w:r>
            <w:r w:rsidRPr="007C7064">
              <w:rPr>
                <w:noProof/>
                <w:szCs w:val="20"/>
                <w:highlight w:val="cyan"/>
                <w:lang w:val="en-GB" w:eastAsia="ja-JP"/>
              </w:rPr>
              <w:t xml:space="preserve"> associated with the current DRX cycle is not started as specified in this clause:</w:t>
            </w:r>
          </w:p>
          <w:p w14:paraId="6DF7ADBA" w14:textId="77777777" w:rsidR="00164881" w:rsidRPr="007C7064" w:rsidRDefault="00164881" w:rsidP="005D4EAD">
            <w:pPr>
              <w:overflowPunct w:val="0"/>
              <w:autoSpaceDE w:val="0"/>
              <w:autoSpaceDN w:val="0"/>
              <w:adjustRightInd w:val="0"/>
              <w:spacing w:after="180"/>
              <w:ind w:left="851" w:hanging="284"/>
              <w:textAlignment w:val="baseline"/>
              <w:rPr>
                <w:noProof/>
                <w:szCs w:val="20"/>
                <w:lang w:val="en-GB" w:eastAsia="ja-JP"/>
              </w:rPr>
            </w:pPr>
            <w:r w:rsidRPr="007C7064">
              <w:rPr>
                <w:noProof/>
                <w:szCs w:val="20"/>
                <w:lang w:val="en-GB" w:eastAsia="ja-JP"/>
              </w:rPr>
              <w:t>2&gt;</w:t>
            </w:r>
            <w:r w:rsidRPr="007C7064">
              <w:rPr>
                <w:noProof/>
                <w:szCs w:val="20"/>
                <w:lang w:val="en-GB" w:eastAsia="ja-JP"/>
              </w:rPr>
              <w:tab/>
            </w:r>
            <w:r w:rsidRPr="007C7064">
              <w:rPr>
                <w:noProof/>
                <w:szCs w:val="20"/>
                <w:highlight w:val="cyan"/>
                <w:lang w:val="en-GB" w:eastAsia="ja-JP"/>
              </w:rPr>
              <w:t>if the MAC entity would not be in Active Time</w:t>
            </w:r>
            <w:r w:rsidRPr="007C7064">
              <w:rPr>
                <w:noProof/>
                <w:szCs w:val="20"/>
                <w:lang w:val="en-GB" w:eastAsia="ja-JP"/>
              </w:rPr>
              <w:t xml:space="preserve"> considering grants/assignments/DRX Command MAC CE/Long DRX Command MAC CE received and Scheduling Request sent until 4 ms prior to symbol n when evaluating all DRX Active Time conditions as specified in this clause; and</w:t>
            </w:r>
          </w:p>
          <w:p w14:paraId="51D0B45A" w14:textId="77777777" w:rsidR="00164881" w:rsidRPr="007C7064" w:rsidRDefault="00164881" w:rsidP="005D4EAD">
            <w:pPr>
              <w:overflowPunct w:val="0"/>
              <w:autoSpaceDE w:val="0"/>
              <w:autoSpaceDN w:val="0"/>
              <w:adjustRightInd w:val="0"/>
              <w:spacing w:after="180"/>
              <w:ind w:left="851" w:hanging="284"/>
              <w:textAlignment w:val="baseline"/>
              <w:rPr>
                <w:noProof/>
                <w:szCs w:val="20"/>
                <w:lang w:val="en-GB" w:eastAsia="ja-JP"/>
              </w:rPr>
            </w:pPr>
            <w:r w:rsidRPr="007C7064">
              <w:rPr>
                <w:noProof/>
                <w:szCs w:val="20"/>
                <w:lang w:val="en-GB" w:eastAsia="ja-JP"/>
              </w:rPr>
              <w:t>2&gt;</w:t>
            </w:r>
            <w:r w:rsidRPr="007C7064">
              <w:rPr>
                <w:noProof/>
                <w:szCs w:val="20"/>
                <w:lang w:val="en-GB" w:eastAsia="ja-JP"/>
              </w:rPr>
              <w:tab/>
              <w:t xml:space="preserve">if </w:t>
            </w:r>
            <w:proofErr w:type="spellStart"/>
            <w:r w:rsidRPr="007C7064">
              <w:rPr>
                <w:i/>
                <w:iCs/>
                <w:szCs w:val="20"/>
                <w:lang w:val="en-GB" w:eastAsia="ja-JP"/>
              </w:rPr>
              <w:t>allowCSI</w:t>
            </w:r>
            <w:proofErr w:type="spellEnd"/>
            <w:r w:rsidRPr="007C7064">
              <w:rPr>
                <w:i/>
                <w:iCs/>
                <w:szCs w:val="20"/>
                <w:lang w:val="en-GB" w:eastAsia="ja-JP"/>
              </w:rPr>
              <w:t>-SRS-Tx-</w:t>
            </w:r>
            <w:proofErr w:type="spellStart"/>
            <w:r w:rsidRPr="007C7064">
              <w:rPr>
                <w:i/>
                <w:iCs/>
                <w:szCs w:val="20"/>
                <w:lang w:val="en-GB" w:eastAsia="ja-JP"/>
              </w:rPr>
              <w:t>MulticastDRX</w:t>
            </w:r>
            <w:proofErr w:type="spellEnd"/>
            <w:r w:rsidRPr="007C7064">
              <w:rPr>
                <w:i/>
                <w:iCs/>
                <w:szCs w:val="20"/>
                <w:lang w:val="en-GB" w:eastAsia="ja-JP"/>
              </w:rPr>
              <w:t>-Active</w:t>
            </w:r>
            <w:r w:rsidRPr="007C7064">
              <w:rPr>
                <w:iCs/>
                <w:szCs w:val="20"/>
                <w:lang w:val="en-GB" w:eastAsia="ja-JP"/>
              </w:rPr>
              <w:t xml:space="preserve"> is not configured, or if </w:t>
            </w:r>
            <w:proofErr w:type="spellStart"/>
            <w:r w:rsidRPr="007C7064">
              <w:rPr>
                <w:i/>
                <w:szCs w:val="20"/>
                <w:lang w:val="en-GB" w:eastAsia="ja-JP"/>
              </w:rPr>
              <w:t>cfr-ConfigMulticast</w:t>
            </w:r>
            <w:proofErr w:type="spellEnd"/>
            <w:r w:rsidRPr="007C7064">
              <w:rPr>
                <w:iCs/>
                <w:szCs w:val="20"/>
                <w:lang w:val="en-GB" w:eastAsia="ja-JP"/>
              </w:rPr>
              <w:t xml:space="preserve"> is not configured for any of the active BWP(s) of the Serving Cell(s),</w:t>
            </w:r>
            <w:r w:rsidRPr="007C7064">
              <w:rPr>
                <w:szCs w:val="20"/>
                <w:lang w:val="en-GB" w:eastAsia="ja-JP"/>
              </w:rPr>
              <w:t xml:space="preserve"> or </w:t>
            </w:r>
            <w:r w:rsidRPr="007C7064">
              <w:rPr>
                <w:noProof/>
                <w:szCs w:val="20"/>
                <w:lang w:val="en-GB" w:eastAsia="ja-JP"/>
              </w:rPr>
              <w:t xml:space="preserve">if all multicast DRXes would not be in Active Time considering multicast assignments/DRX Command MAC </w:t>
            </w:r>
            <w:r w:rsidRPr="007C7064">
              <w:rPr>
                <w:noProof/>
                <w:szCs w:val="20"/>
                <w:lang w:val="en-GB" w:eastAsia="ko-KR"/>
              </w:rPr>
              <w:t>CE</w:t>
            </w:r>
            <w:r w:rsidRPr="007C7064">
              <w:rPr>
                <w:noProof/>
                <w:szCs w:val="20"/>
                <w:lang w:val="en-GB" w:eastAsia="ja-JP"/>
              </w:rPr>
              <w:t xml:space="preserve"> for MBS multicast received until 4 ms prior to symbol n when evaluating all DRX Active Time conditions as specified in Clause 5.7b and all multicast sessions are configured with multicast DRX:</w:t>
            </w:r>
          </w:p>
          <w:p w14:paraId="4EA3BD3B" w14:textId="77777777" w:rsidR="00164881" w:rsidRPr="007C7064" w:rsidRDefault="00164881" w:rsidP="005D4EAD">
            <w:pPr>
              <w:overflowPunct w:val="0"/>
              <w:autoSpaceDE w:val="0"/>
              <w:autoSpaceDN w:val="0"/>
              <w:adjustRightInd w:val="0"/>
              <w:spacing w:after="180"/>
              <w:ind w:left="1135" w:hanging="284"/>
              <w:textAlignment w:val="baseline"/>
              <w:rPr>
                <w:noProof/>
                <w:szCs w:val="20"/>
                <w:lang w:val="en-GB" w:eastAsia="ja-JP"/>
              </w:rPr>
            </w:pPr>
            <w:r w:rsidRPr="007C7064">
              <w:rPr>
                <w:noProof/>
                <w:szCs w:val="20"/>
                <w:lang w:val="en-GB" w:eastAsia="ja-JP"/>
              </w:rPr>
              <w:t>3&gt;</w:t>
            </w:r>
            <w:r w:rsidRPr="007C7064">
              <w:rPr>
                <w:noProof/>
                <w:szCs w:val="20"/>
                <w:lang w:val="en-GB" w:eastAsia="ja-JP"/>
              </w:rPr>
              <w:tab/>
              <w:t>not transmit periodic SRS and semi-persistent SRS defined in TS 38.214 [7];</w:t>
            </w:r>
          </w:p>
          <w:p w14:paraId="7A9F66C8" w14:textId="77777777" w:rsidR="00164881" w:rsidRPr="007C7064" w:rsidRDefault="00164881" w:rsidP="005D4EAD">
            <w:pPr>
              <w:overflowPunct w:val="0"/>
              <w:autoSpaceDE w:val="0"/>
              <w:autoSpaceDN w:val="0"/>
              <w:adjustRightInd w:val="0"/>
              <w:spacing w:after="180"/>
              <w:ind w:left="1135" w:hanging="284"/>
              <w:textAlignment w:val="baseline"/>
              <w:rPr>
                <w:noProof/>
                <w:szCs w:val="20"/>
                <w:highlight w:val="cyan"/>
                <w:lang w:val="en-GB" w:eastAsia="ja-JP"/>
              </w:rPr>
            </w:pPr>
            <w:r w:rsidRPr="007C7064">
              <w:rPr>
                <w:noProof/>
                <w:szCs w:val="20"/>
                <w:highlight w:val="cyan"/>
                <w:lang w:val="en-GB" w:eastAsia="ja-JP"/>
              </w:rPr>
              <w:t>3&gt;</w:t>
            </w:r>
            <w:r w:rsidRPr="007C7064">
              <w:rPr>
                <w:noProof/>
                <w:szCs w:val="20"/>
                <w:highlight w:val="cyan"/>
                <w:lang w:val="en-GB" w:eastAsia="ja-JP"/>
              </w:rPr>
              <w:tab/>
              <w:t>not report semi-persistent CSI</w:t>
            </w:r>
            <w:r w:rsidRPr="007C7064">
              <w:rPr>
                <w:szCs w:val="20"/>
                <w:highlight w:val="cyan"/>
                <w:lang w:val="en-GB" w:eastAsia="ja-JP"/>
              </w:rPr>
              <w:t xml:space="preserve"> </w:t>
            </w:r>
            <w:r w:rsidRPr="007C7064">
              <w:rPr>
                <w:noProof/>
                <w:szCs w:val="20"/>
                <w:highlight w:val="cyan"/>
                <w:lang w:val="en-GB" w:eastAsia="ja-JP"/>
              </w:rPr>
              <w:t>configured on PUSCH;</w:t>
            </w:r>
          </w:p>
          <w:p w14:paraId="50370B81" w14:textId="77777777" w:rsidR="00164881" w:rsidRPr="007C7064" w:rsidRDefault="00164881" w:rsidP="005D4EAD">
            <w:pPr>
              <w:overflowPunct w:val="0"/>
              <w:autoSpaceDE w:val="0"/>
              <w:autoSpaceDN w:val="0"/>
              <w:adjustRightInd w:val="0"/>
              <w:spacing w:after="180"/>
              <w:ind w:left="1135" w:hanging="284"/>
              <w:textAlignment w:val="baseline"/>
              <w:rPr>
                <w:noProof/>
                <w:szCs w:val="20"/>
                <w:lang w:val="en-GB" w:eastAsia="ja-JP"/>
              </w:rPr>
            </w:pPr>
            <w:r w:rsidRPr="007C7064">
              <w:rPr>
                <w:noProof/>
                <w:szCs w:val="20"/>
                <w:highlight w:val="cyan"/>
                <w:lang w:val="en-GB" w:eastAsia="ja-JP"/>
              </w:rPr>
              <w:t>3&gt;</w:t>
            </w:r>
            <w:r w:rsidRPr="007C7064">
              <w:rPr>
                <w:noProof/>
                <w:szCs w:val="20"/>
                <w:highlight w:val="cyan"/>
                <w:lang w:val="en-GB" w:eastAsia="ja-JP"/>
              </w:rPr>
              <w:tab/>
              <w:t>not report semi-persistent CSI on PUCCH;</w:t>
            </w:r>
          </w:p>
          <w:p w14:paraId="6AC12FA6" w14:textId="77777777" w:rsidR="00164881" w:rsidRPr="007C7064" w:rsidRDefault="00164881" w:rsidP="005D4EAD">
            <w:pPr>
              <w:overflowPunct w:val="0"/>
              <w:autoSpaceDE w:val="0"/>
              <w:autoSpaceDN w:val="0"/>
              <w:adjustRightInd w:val="0"/>
              <w:spacing w:after="180"/>
              <w:ind w:left="1135" w:hanging="284"/>
              <w:textAlignment w:val="baseline"/>
              <w:rPr>
                <w:noProof/>
                <w:szCs w:val="20"/>
                <w:highlight w:val="cyan"/>
                <w:lang w:val="en-GB" w:eastAsia="ja-JP"/>
              </w:rPr>
            </w:pPr>
            <w:r w:rsidRPr="007C7064">
              <w:rPr>
                <w:noProof/>
                <w:szCs w:val="20"/>
                <w:highlight w:val="cyan"/>
                <w:lang w:val="en-GB" w:eastAsia="ja-JP"/>
              </w:rPr>
              <w:t>3&gt;</w:t>
            </w:r>
            <w:r w:rsidRPr="007C7064">
              <w:rPr>
                <w:noProof/>
                <w:szCs w:val="20"/>
                <w:highlight w:val="cyan"/>
                <w:lang w:val="en-GB" w:eastAsia="ja-JP"/>
              </w:rPr>
              <w:tab/>
              <w:t xml:space="preserve">if </w:t>
            </w:r>
            <w:r w:rsidRPr="007C7064">
              <w:rPr>
                <w:i/>
                <w:noProof/>
                <w:szCs w:val="20"/>
                <w:highlight w:val="cyan"/>
                <w:lang w:val="en-GB" w:eastAsia="ja-JP"/>
              </w:rPr>
              <w:t>ps-TransmitPeriodicL1-RSRP</w:t>
            </w:r>
            <w:r w:rsidRPr="007C7064">
              <w:rPr>
                <w:noProof/>
                <w:szCs w:val="20"/>
                <w:highlight w:val="cyan"/>
                <w:lang w:val="en-GB" w:eastAsia="ja-JP"/>
              </w:rPr>
              <w:t xml:space="preserve"> is not configured with value </w:t>
            </w:r>
            <w:r w:rsidRPr="007C7064">
              <w:rPr>
                <w:i/>
                <w:noProof/>
                <w:szCs w:val="20"/>
                <w:highlight w:val="cyan"/>
                <w:lang w:val="en-GB" w:eastAsia="ja-JP"/>
              </w:rPr>
              <w:t>true</w:t>
            </w:r>
            <w:r w:rsidRPr="007C7064">
              <w:rPr>
                <w:noProof/>
                <w:szCs w:val="20"/>
                <w:highlight w:val="cyan"/>
                <w:lang w:val="en-GB" w:eastAsia="ja-JP"/>
              </w:rPr>
              <w:t>:</w:t>
            </w:r>
          </w:p>
          <w:p w14:paraId="104DE0B4" w14:textId="77777777" w:rsidR="00164881" w:rsidRPr="007C7064" w:rsidRDefault="00164881" w:rsidP="005D4EAD">
            <w:pPr>
              <w:overflowPunct w:val="0"/>
              <w:autoSpaceDE w:val="0"/>
              <w:autoSpaceDN w:val="0"/>
              <w:adjustRightInd w:val="0"/>
              <w:spacing w:after="180"/>
              <w:ind w:left="1418" w:hanging="284"/>
              <w:textAlignment w:val="baseline"/>
              <w:rPr>
                <w:noProof/>
                <w:szCs w:val="20"/>
                <w:highlight w:val="cyan"/>
                <w:lang w:val="en-GB" w:eastAsia="ja-JP"/>
              </w:rPr>
            </w:pPr>
            <w:r w:rsidRPr="007C7064">
              <w:rPr>
                <w:noProof/>
                <w:szCs w:val="20"/>
                <w:highlight w:val="cyan"/>
                <w:lang w:val="en-GB" w:eastAsia="ja-JP"/>
              </w:rPr>
              <w:t>4&gt;</w:t>
            </w:r>
            <w:r w:rsidRPr="007C7064">
              <w:rPr>
                <w:noProof/>
                <w:szCs w:val="20"/>
                <w:highlight w:val="cyan"/>
                <w:lang w:val="en-GB" w:eastAsia="ja-JP"/>
              </w:rPr>
              <w:tab/>
              <w:t>not report periodic CSI that is L1-RSRP on PUCCH.</w:t>
            </w:r>
          </w:p>
          <w:p w14:paraId="16B2145D" w14:textId="77777777" w:rsidR="00164881" w:rsidRPr="007C7064" w:rsidRDefault="00164881" w:rsidP="005D4EAD">
            <w:pPr>
              <w:overflowPunct w:val="0"/>
              <w:autoSpaceDE w:val="0"/>
              <w:autoSpaceDN w:val="0"/>
              <w:adjustRightInd w:val="0"/>
              <w:spacing w:after="180"/>
              <w:ind w:left="1135" w:hanging="284"/>
              <w:textAlignment w:val="baseline"/>
              <w:rPr>
                <w:noProof/>
                <w:szCs w:val="20"/>
                <w:highlight w:val="cyan"/>
                <w:lang w:val="en-GB" w:eastAsia="ja-JP"/>
              </w:rPr>
            </w:pPr>
            <w:r w:rsidRPr="007C7064">
              <w:rPr>
                <w:noProof/>
                <w:szCs w:val="20"/>
                <w:highlight w:val="cyan"/>
                <w:lang w:val="en-GB" w:eastAsia="ja-JP"/>
              </w:rPr>
              <w:t>3&gt;</w:t>
            </w:r>
            <w:r w:rsidRPr="007C7064">
              <w:rPr>
                <w:noProof/>
                <w:szCs w:val="20"/>
                <w:highlight w:val="cyan"/>
                <w:lang w:val="en-GB" w:eastAsia="ja-JP"/>
              </w:rPr>
              <w:tab/>
              <w:t xml:space="preserve">if </w:t>
            </w:r>
            <w:r w:rsidRPr="007C7064">
              <w:rPr>
                <w:i/>
                <w:noProof/>
                <w:szCs w:val="20"/>
                <w:highlight w:val="cyan"/>
                <w:lang w:val="en-GB" w:eastAsia="ja-JP"/>
              </w:rPr>
              <w:t>ps-TransmitOtherPeriodicCSI</w:t>
            </w:r>
            <w:r w:rsidRPr="007C7064">
              <w:rPr>
                <w:noProof/>
                <w:szCs w:val="20"/>
                <w:highlight w:val="cyan"/>
                <w:lang w:val="en-GB" w:eastAsia="ja-JP"/>
              </w:rPr>
              <w:t xml:space="preserve"> is not configured with value </w:t>
            </w:r>
            <w:r w:rsidRPr="007C7064">
              <w:rPr>
                <w:i/>
                <w:noProof/>
                <w:szCs w:val="20"/>
                <w:highlight w:val="cyan"/>
                <w:lang w:val="en-GB" w:eastAsia="ja-JP"/>
              </w:rPr>
              <w:t>true</w:t>
            </w:r>
            <w:r w:rsidRPr="007C7064">
              <w:rPr>
                <w:noProof/>
                <w:szCs w:val="20"/>
                <w:highlight w:val="cyan"/>
                <w:lang w:val="en-GB" w:eastAsia="ja-JP"/>
              </w:rPr>
              <w:t>:</w:t>
            </w:r>
          </w:p>
          <w:p w14:paraId="48C3E563" w14:textId="77777777" w:rsidR="00164881" w:rsidRPr="007C7064" w:rsidRDefault="00164881" w:rsidP="005D4EAD">
            <w:pPr>
              <w:overflowPunct w:val="0"/>
              <w:autoSpaceDE w:val="0"/>
              <w:autoSpaceDN w:val="0"/>
              <w:adjustRightInd w:val="0"/>
              <w:spacing w:after="180"/>
              <w:ind w:left="1418" w:hanging="284"/>
              <w:textAlignment w:val="baseline"/>
              <w:rPr>
                <w:noProof/>
                <w:szCs w:val="20"/>
                <w:lang w:val="en-GB" w:eastAsia="ja-JP"/>
              </w:rPr>
            </w:pPr>
            <w:r w:rsidRPr="007C7064">
              <w:rPr>
                <w:noProof/>
                <w:szCs w:val="20"/>
                <w:highlight w:val="cyan"/>
                <w:lang w:val="en-GB" w:eastAsia="ja-JP"/>
              </w:rPr>
              <w:t>4&gt;</w:t>
            </w:r>
            <w:r w:rsidRPr="007C7064">
              <w:rPr>
                <w:noProof/>
                <w:szCs w:val="20"/>
                <w:highlight w:val="cyan"/>
                <w:lang w:val="en-GB" w:eastAsia="ja-JP"/>
              </w:rPr>
              <w:tab/>
              <w:t>not report periodic CSI that is not L1-RSRP on PUCCH.</w:t>
            </w:r>
          </w:p>
          <w:p w14:paraId="1E43EA3F" w14:textId="77777777" w:rsidR="00164881" w:rsidRPr="007C7064" w:rsidRDefault="00164881" w:rsidP="005D4EAD">
            <w:pPr>
              <w:overflowPunct w:val="0"/>
              <w:autoSpaceDE w:val="0"/>
              <w:autoSpaceDN w:val="0"/>
              <w:adjustRightInd w:val="0"/>
              <w:spacing w:after="180"/>
              <w:ind w:left="568" w:hanging="284"/>
              <w:textAlignment w:val="baseline"/>
              <w:rPr>
                <w:noProof/>
                <w:szCs w:val="20"/>
                <w:lang w:val="en-GB" w:eastAsia="ja-JP"/>
              </w:rPr>
            </w:pPr>
            <w:r w:rsidRPr="007C7064">
              <w:rPr>
                <w:noProof/>
                <w:szCs w:val="20"/>
                <w:lang w:val="en-GB" w:eastAsia="ja-JP"/>
              </w:rPr>
              <w:t>1&gt;</w:t>
            </w:r>
            <w:r w:rsidRPr="007C7064">
              <w:rPr>
                <w:noProof/>
                <w:szCs w:val="20"/>
                <w:lang w:val="en-GB" w:eastAsia="ja-JP"/>
              </w:rPr>
              <w:tab/>
              <w:t>else:</w:t>
            </w:r>
          </w:p>
          <w:p w14:paraId="2E7E4037" w14:textId="77777777" w:rsidR="00164881" w:rsidRPr="007C7064" w:rsidRDefault="00164881" w:rsidP="005D4EAD">
            <w:pPr>
              <w:overflowPunct w:val="0"/>
              <w:autoSpaceDE w:val="0"/>
              <w:autoSpaceDN w:val="0"/>
              <w:adjustRightInd w:val="0"/>
              <w:spacing w:after="180"/>
              <w:ind w:left="851" w:hanging="284"/>
              <w:textAlignment w:val="baseline"/>
              <w:rPr>
                <w:noProof/>
                <w:szCs w:val="20"/>
                <w:lang w:val="en-GB" w:eastAsia="ja-JP"/>
              </w:rPr>
            </w:pPr>
            <w:r w:rsidRPr="007C7064">
              <w:rPr>
                <w:noProof/>
                <w:szCs w:val="20"/>
                <w:lang w:val="en-GB" w:eastAsia="ja-JP"/>
              </w:rPr>
              <w:t>2&gt;</w:t>
            </w:r>
            <w:r w:rsidRPr="007C7064">
              <w:rPr>
                <w:noProof/>
                <w:szCs w:val="20"/>
                <w:lang w:val="en-GB" w:eastAsia="ja-JP"/>
              </w:rPr>
              <w:tab/>
            </w:r>
            <w:r w:rsidRPr="007C7064">
              <w:rPr>
                <w:noProof/>
                <w:szCs w:val="20"/>
                <w:highlight w:val="cyan"/>
                <w:lang w:val="en-GB" w:eastAsia="ja-JP"/>
              </w:rPr>
              <w:t>in current symbol n, if a DRX group would not be in Active Time</w:t>
            </w:r>
            <w:r w:rsidRPr="007C7064">
              <w:rPr>
                <w:noProof/>
                <w:szCs w:val="20"/>
                <w:lang w:val="en-GB" w:eastAsia="ja-JP"/>
              </w:rPr>
              <w:t xml:space="preserv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3C7242D7" w14:textId="77777777" w:rsidR="00164881" w:rsidRPr="007C7064" w:rsidRDefault="00164881" w:rsidP="005D4EAD">
            <w:pPr>
              <w:overflowPunct w:val="0"/>
              <w:autoSpaceDE w:val="0"/>
              <w:autoSpaceDN w:val="0"/>
              <w:adjustRightInd w:val="0"/>
              <w:spacing w:after="180"/>
              <w:ind w:left="851" w:hanging="284"/>
              <w:textAlignment w:val="baseline"/>
              <w:rPr>
                <w:noProof/>
                <w:szCs w:val="20"/>
                <w:lang w:val="en-GB" w:eastAsia="ja-JP"/>
              </w:rPr>
            </w:pPr>
            <w:r w:rsidRPr="007C7064">
              <w:rPr>
                <w:noProof/>
                <w:szCs w:val="20"/>
                <w:lang w:val="en-GB" w:eastAsia="ja-JP"/>
              </w:rPr>
              <w:t>2&gt;</w:t>
            </w:r>
            <w:r w:rsidRPr="007C7064">
              <w:rPr>
                <w:noProof/>
                <w:szCs w:val="20"/>
                <w:lang w:val="en-GB" w:eastAsia="ja-JP"/>
              </w:rPr>
              <w:tab/>
              <w:t xml:space="preserve">if </w:t>
            </w:r>
            <w:proofErr w:type="spellStart"/>
            <w:r w:rsidRPr="007C7064">
              <w:rPr>
                <w:i/>
                <w:iCs/>
                <w:szCs w:val="20"/>
                <w:lang w:val="en-GB" w:eastAsia="ja-JP"/>
              </w:rPr>
              <w:t>allowCSI</w:t>
            </w:r>
            <w:proofErr w:type="spellEnd"/>
            <w:r w:rsidRPr="007C7064">
              <w:rPr>
                <w:i/>
                <w:iCs/>
                <w:szCs w:val="20"/>
                <w:lang w:val="en-GB" w:eastAsia="ja-JP"/>
              </w:rPr>
              <w:t>-SRS-Tx-</w:t>
            </w:r>
            <w:proofErr w:type="spellStart"/>
            <w:r w:rsidRPr="007C7064">
              <w:rPr>
                <w:i/>
                <w:iCs/>
                <w:szCs w:val="20"/>
                <w:lang w:val="en-GB" w:eastAsia="ja-JP"/>
              </w:rPr>
              <w:t>MulticastDRX</w:t>
            </w:r>
            <w:proofErr w:type="spellEnd"/>
            <w:r w:rsidRPr="007C7064">
              <w:rPr>
                <w:i/>
                <w:iCs/>
                <w:szCs w:val="20"/>
                <w:lang w:val="en-GB" w:eastAsia="ja-JP"/>
              </w:rPr>
              <w:t>-Active</w:t>
            </w:r>
            <w:r w:rsidRPr="007C7064">
              <w:rPr>
                <w:iCs/>
                <w:szCs w:val="20"/>
                <w:lang w:val="en-GB" w:eastAsia="ja-JP"/>
              </w:rPr>
              <w:t xml:space="preserve"> is not configured, or if </w:t>
            </w:r>
            <w:proofErr w:type="spellStart"/>
            <w:r w:rsidRPr="007C7064">
              <w:rPr>
                <w:i/>
                <w:szCs w:val="20"/>
                <w:lang w:val="en-GB" w:eastAsia="ja-JP"/>
              </w:rPr>
              <w:t>cfr-ConfigMulticast</w:t>
            </w:r>
            <w:proofErr w:type="spellEnd"/>
            <w:r w:rsidRPr="007C7064">
              <w:rPr>
                <w:iCs/>
                <w:szCs w:val="20"/>
                <w:lang w:val="en-GB" w:eastAsia="ja-JP"/>
              </w:rPr>
              <w:t xml:space="preserve"> is not configured for any of the active BWP(s) of the Serving Cell(s), or,</w:t>
            </w:r>
            <w:r w:rsidRPr="007C7064">
              <w:rPr>
                <w:szCs w:val="20"/>
                <w:lang w:val="en-GB" w:eastAsia="ja-JP"/>
              </w:rPr>
              <w:t xml:space="preserve"> </w:t>
            </w:r>
            <w:r w:rsidRPr="007C7064">
              <w:rPr>
                <w:noProof/>
                <w:szCs w:val="20"/>
                <w:lang w:val="en-GB" w:eastAsia="ja-JP"/>
              </w:rPr>
              <w:t>in current symbol n, if all multicast DRX</w:t>
            </w:r>
            <w:r w:rsidRPr="007C7064">
              <w:rPr>
                <w:noProof/>
                <w:szCs w:val="20"/>
                <w:lang w:val="en-GB" w:eastAsia="zh-CN"/>
              </w:rPr>
              <w:t>e</w:t>
            </w:r>
            <w:r w:rsidRPr="007C7064">
              <w:rPr>
                <w:noProof/>
                <w:szCs w:val="20"/>
                <w:lang w:val="en-GB" w:eastAsia="ja-JP"/>
              </w:rPr>
              <w:t xml:space="preserve">s corresponding to the DRX group would not be in Active Time considering multicast assignments/DRX Command MAC </w:t>
            </w:r>
            <w:r w:rsidRPr="007C7064">
              <w:rPr>
                <w:noProof/>
                <w:szCs w:val="20"/>
                <w:lang w:val="en-GB" w:eastAsia="ko-KR"/>
              </w:rPr>
              <w:t>CE</w:t>
            </w:r>
            <w:r w:rsidRPr="007C7064">
              <w:rPr>
                <w:noProof/>
                <w:szCs w:val="20"/>
                <w:lang w:val="en-GB"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067B092D" w14:textId="77777777" w:rsidR="00164881" w:rsidRPr="007C7064" w:rsidRDefault="00164881" w:rsidP="005D4EAD">
            <w:pPr>
              <w:overflowPunct w:val="0"/>
              <w:autoSpaceDE w:val="0"/>
              <w:autoSpaceDN w:val="0"/>
              <w:adjustRightInd w:val="0"/>
              <w:spacing w:after="180"/>
              <w:ind w:left="1135" w:hanging="284"/>
              <w:textAlignment w:val="baseline"/>
              <w:rPr>
                <w:noProof/>
                <w:szCs w:val="20"/>
                <w:lang w:val="en-GB" w:eastAsia="ja-JP"/>
              </w:rPr>
            </w:pPr>
            <w:r w:rsidRPr="007C7064">
              <w:rPr>
                <w:noProof/>
                <w:szCs w:val="20"/>
                <w:lang w:val="en-GB" w:eastAsia="ja-JP"/>
              </w:rPr>
              <w:t>3&gt;</w:t>
            </w:r>
            <w:r w:rsidRPr="007C7064">
              <w:rPr>
                <w:noProof/>
                <w:szCs w:val="20"/>
                <w:lang w:val="en-GB" w:eastAsia="ja-JP"/>
              </w:rPr>
              <w:tab/>
              <w:t>not transmit periodic SRS and semi-persistent SRS defined in TS 38.214 [7] in this DRX group;</w:t>
            </w:r>
          </w:p>
          <w:p w14:paraId="391BB95F" w14:textId="77777777" w:rsidR="00164881" w:rsidRPr="00E70852" w:rsidRDefault="00164881" w:rsidP="005D4EAD">
            <w:pPr>
              <w:overflowPunct w:val="0"/>
              <w:autoSpaceDE w:val="0"/>
              <w:autoSpaceDN w:val="0"/>
              <w:adjustRightInd w:val="0"/>
              <w:spacing w:after="180"/>
              <w:ind w:left="1135" w:hanging="284"/>
              <w:textAlignment w:val="baseline"/>
              <w:rPr>
                <w:noProof/>
                <w:szCs w:val="20"/>
                <w:lang w:val="en-GB" w:eastAsia="ja-JP"/>
              </w:rPr>
            </w:pPr>
            <w:r w:rsidRPr="007C7064">
              <w:rPr>
                <w:noProof/>
                <w:szCs w:val="20"/>
                <w:highlight w:val="cyan"/>
                <w:lang w:val="en-GB" w:eastAsia="ja-JP"/>
              </w:rPr>
              <w:t>3&gt;</w:t>
            </w:r>
            <w:r w:rsidRPr="007C7064">
              <w:rPr>
                <w:noProof/>
                <w:szCs w:val="20"/>
                <w:highlight w:val="cyan"/>
                <w:lang w:val="en-GB" w:eastAsia="ko-KR"/>
              </w:rPr>
              <w:tab/>
            </w:r>
            <w:r w:rsidRPr="007C7064">
              <w:rPr>
                <w:noProof/>
                <w:szCs w:val="20"/>
                <w:highlight w:val="cyan"/>
                <w:lang w:val="en-GB" w:eastAsia="ja-JP"/>
              </w:rPr>
              <w:t xml:space="preserve">not report </w:t>
            </w:r>
            <w:r w:rsidRPr="007C7064">
              <w:rPr>
                <w:noProof/>
                <w:szCs w:val="20"/>
                <w:highlight w:val="cyan"/>
                <w:lang w:val="en-GB" w:eastAsia="ko-KR"/>
              </w:rPr>
              <w:t>CSI</w:t>
            </w:r>
            <w:r w:rsidRPr="007C7064">
              <w:rPr>
                <w:noProof/>
                <w:szCs w:val="20"/>
                <w:highlight w:val="cyan"/>
                <w:lang w:val="en-GB" w:eastAsia="ja-JP"/>
              </w:rPr>
              <w:t xml:space="preserve"> on PUCCH and semi-persistent CSI configured on PUSCH in this DRX group.</w:t>
            </w:r>
          </w:p>
        </w:tc>
      </w:tr>
    </w:tbl>
    <w:p w14:paraId="4E57EFD3" w14:textId="77777777" w:rsidR="00164881" w:rsidRDefault="00164881" w:rsidP="00164881">
      <w:pPr>
        <w:pStyle w:val="BodyText"/>
        <w:rPr>
          <w:szCs w:val="20"/>
        </w:rPr>
      </w:pPr>
    </w:p>
    <w:p w14:paraId="53C2F060" w14:textId="40597221" w:rsidR="00164881" w:rsidRPr="00264525" w:rsidRDefault="00164881" w:rsidP="00164881">
      <w:pPr>
        <w:pStyle w:val="BodyText"/>
        <w:numPr>
          <w:ilvl w:val="0"/>
          <w:numId w:val="14"/>
        </w:numPr>
        <w:ind w:left="0" w:firstLine="0"/>
        <w:rPr>
          <w:szCs w:val="20"/>
        </w:rPr>
      </w:pPr>
      <w:bookmarkStart w:id="17" w:name="_Hlk193722549"/>
      <w:r w:rsidRPr="00C967F2">
        <w:rPr>
          <w:b/>
          <w:bCs/>
          <w:szCs w:val="20"/>
        </w:rPr>
        <w:lastRenderedPageBreak/>
        <w:t>Outside of DRX active</w:t>
      </w:r>
      <w:r>
        <w:rPr>
          <w:b/>
          <w:bCs/>
          <w:szCs w:val="20"/>
        </w:rPr>
        <w:t xml:space="preserve"> time</w:t>
      </w:r>
      <w:r w:rsidRPr="00C967F2">
        <w:rPr>
          <w:b/>
          <w:bCs/>
          <w:szCs w:val="20"/>
        </w:rPr>
        <w:t>,</w:t>
      </w:r>
      <w:r>
        <w:rPr>
          <w:b/>
          <w:bCs/>
          <w:szCs w:val="20"/>
        </w:rPr>
        <w:t xml:space="preserve"> a</w:t>
      </w:r>
      <w:r w:rsidRPr="00C967F2">
        <w:rPr>
          <w:b/>
          <w:bCs/>
          <w:szCs w:val="20"/>
        </w:rPr>
        <w:t xml:space="preserve"> UE only transmits aperiodic CSI </w:t>
      </w:r>
      <w:proofErr w:type="gramStart"/>
      <w:r w:rsidRPr="00C967F2">
        <w:rPr>
          <w:b/>
          <w:bCs/>
          <w:szCs w:val="20"/>
        </w:rPr>
        <w:t>report</w:t>
      </w:r>
      <w:r>
        <w:rPr>
          <w:b/>
          <w:bCs/>
          <w:szCs w:val="20"/>
        </w:rPr>
        <w:t>,</w:t>
      </w:r>
      <w:r w:rsidRPr="00C967F2">
        <w:rPr>
          <w:b/>
          <w:bCs/>
          <w:szCs w:val="20"/>
        </w:rPr>
        <w:t xml:space="preserve"> and</w:t>
      </w:r>
      <w:proofErr w:type="gramEnd"/>
      <w:r w:rsidRPr="00C967F2">
        <w:rPr>
          <w:b/>
          <w:bCs/>
          <w:szCs w:val="20"/>
        </w:rPr>
        <w:t xml:space="preserve"> does not transmit periodic CSI report </w:t>
      </w:r>
      <w:r>
        <w:rPr>
          <w:b/>
          <w:bCs/>
          <w:szCs w:val="20"/>
        </w:rPr>
        <w:t>or</w:t>
      </w:r>
      <w:r w:rsidRPr="00C967F2">
        <w:rPr>
          <w:b/>
          <w:bCs/>
          <w:szCs w:val="20"/>
        </w:rPr>
        <w:t xml:space="preserve"> semi-persistent CSI report on PUCCH/PUSCH. </w:t>
      </w:r>
    </w:p>
    <w:p w14:paraId="788C770D" w14:textId="77777777" w:rsidR="00164881" w:rsidRDefault="00164881" w:rsidP="00164881">
      <w:pPr>
        <w:pStyle w:val="BodyText"/>
        <w:rPr>
          <w:szCs w:val="20"/>
        </w:rPr>
      </w:pPr>
      <w:r>
        <w:rPr>
          <w:lang w:eastAsia="zh-CN"/>
        </w:rPr>
        <w:t xml:space="preserve">In RAN2#129b, the following agreement regarding Mode A of UE-initiated CSI reporting has been reached. </w:t>
      </w:r>
    </w:p>
    <w:tbl>
      <w:tblPr>
        <w:tblStyle w:val="TableGrid"/>
        <w:tblW w:w="0" w:type="auto"/>
        <w:tblLook w:val="04A0" w:firstRow="1" w:lastRow="0" w:firstColumn="1" w:lastColumn="0" w:noHBand="0" w:noVBand="1"/>
      </w:tblPr>
      <w:tblGrid>
        <w:gridCol w:w="9062"/>
      </w:tblGrid>
      <w:tr w:rsidR="00164881" w14:paraId="5BD28F28" w14:textId="77777777" w:rsidTr="005D4EAD">
        <w:tc>
          <w:tcPr>
            <w:tcW w:w="9062" w:type="dxa"/>
          </w:tcPr>
          <w:p w14:paraId="3FC0284E" w14:textId="77777777" w:rsidR="00164881" w:rsidRPr="009E40B0" w:rsidRDefault="00164881" w:rsidP="005D4EAD">
            <w:pPr>
              <w:pStyle w:val="BodyText"/>
              <w:rPr>
                <w:b/>
                <w:bCs/>
                <w:szCs w:val="20"/>
              </w:rPr>
            </w:pPr>
            <w:r w:rsidRPr="00967F6B">
              <w:rPr>
                <w:b/>
                <w:bCs/>
                <w:szCs w:val="20"/>
                <w:highlight w:val="green"/>
              </w:rPr>
              <w:t>RAN2#1</w:t>
            </w:r>
            <w:r>
              <w:rPr>
                <w:b/>
                <w:bCs/>
                <w:szCs w:val="20"/>
                <w:highlight w:val="green"/>
              </w:rPr>
              <w:t xml:space="preserve">29bis </w:t>
            </w:r>
            <w:r w:rsidRPr="00967F6B">
              <w:rPr>
                <w:b/>
                <w:bCs/>
                <w:szCs w:val="20"/>
                <w:highlight w:val="green"/>
              </w:rPr>
              <w:t>Agreement</w:t>
            </w:r>
          </w:p>
          <w:p w14:paraId="49D71878" w14:textId="77777777" w:rsidR="00164881" w:rsidRPr="004A7FE8" w:rsidRDefault="00164881" w:rsidP="005D4EAD">
            <w:pPr>
              <w:pStyle w:val="ListParagraph"/>
              <w:numPr>
                <w:ilvl w:val="0"/>
                <w:numId w:val="19"/>
              </w:numPr>
              <w:tabs>
                <w:tab w:val="left" w:pos="1636"/>
              </w:tabs>
              <w:spacing w:before="60"/>
              <w:rPr>
                <w:rFonts w:eastAsia="MS Mincho"/>
                <w:bCs/>
                <w:lang w:val="en-GB" w:eastAsia="zh-CN"/>
              </w:rPr>
            </w:pPr>
            <w:r w:rsidRPr="00406D34">
              <w:rPr>
                <w:rFonts w:eastAsia="SimSun"/>
                <w:bCs/>
                <w:highlight w:val="yellow"/>
                <w:lang w:val="en-GB" w:eastAsia="zh-CN"/>
              </w:rPr>
              <w:t>In Mode A of UE-initiated CSI reporting, the active time of a DRX operation includes the time after a new UCI for UE-initiated beam reporting is sent on first PUCCH.</w:t>
            </w:r>
            <w:r w:rsidRPr="004A7FE8">
              <w:rPr>
                <w:rFonts w:eastAsia="SimSun"/>
                <w:bCs/>
                <w:lang w:val="en-GB" w:eastAsia="zh-CN"/>
              </w:rPr>
              <w:t xml:space="preserve"> </w:t>
            </w:r>
          </w:p>
        </w:tc>
      </w:tr>
    </w:tbl>
    <w:p w14:paraId="37CACA06" w14:textId="77777777" w:rsidR="00164881" w:rsidRDefault="00164881" w:rsidP="00164881">
      <w:pPr>
        <w:pStyle w:val="BodyText"/>
      </w:pPr>
    </w:p>
    <w:p w14:paraId="79B50F82" w14:textId="77777777" w:rsidR="00164881" w:rsidRPr="00406D34" w:rsidRDefault="00164881" w:rsidP="00164881">
      <w:pPr>
        <w:pStyle w:val="BodyText"/>
      </w:pPr>
      <w:r w:rsidRPr="00406D34">
        <w:t xml:space="preserve">In Mode A of UE-initiated CSI reporting, since the DRX active time includes the time following the </w:t>
      </w:r>
      <w:r>
        <w:t>new</w:t>
      </w:r>
      <w:r w:rsidRPr="00406D34">
        <w:t xml:space="preserve"> UCI transmission on </w:t>
      </w:r>
      <w:r>
        <w:t xml:space="preserve">the first </w:t>
      </w:r>
      <w:r w:rsidRPr="00406D34">
        <w:t xml:space="preserve">PUCCH, the UE can receive a DCI scheduling </w:t>
      </w:r>
      <w:r>
        <w:t>the</w:t>
      </w:r>
      <w:r w:rsidRPr="00406D34">
        <w:t xml:space="preserve"> second PUSCH transmission carrying the UE-initiated CSI report during the active time. The UE can then transmit the second PUSCH accordingly, in a manner </w:t>
      </w:r>
      <w:proofErr w:type="gramStart"/>
      <w:r w:rsidRPr="00406D34">
        <w:t>similar to</w:t>
      </w:r>
      <w:proofErr w:type="gramEnd"/>
      <w:r w:rsidRPr="00406D34">
        <w:t xml:space="preserve"> legacy aperiodic CSI reporting.</w:t>
      </w:r>
    </w:p>
    <w:p w14:paraId="3220EB6F" w14:textId="77777777" w:rsidR="00164881" w:rsidRPr="00406D34" w:rsidRDefault="00164881" w:rsidP="00164881">
      <w:pPr>
        <w:pStyle w:val="BodyText"/>
      </w:pPr>
      <w:r w:rsidRPr="00406D34">
        <w:t xml:space="preserve">In contrast, Mode B of UE-initiated CSI reporting uses pre-configured Type 1 configured grant (CG) PUSCH resources. After transmitting the </w:t>
      </w:r>
      <w:r>
        <w:t>new</w:t>
      </w:r>
      <w:r w:rsidRPr="00406D34">
        <w:t xml:space="preserve"> UCI on </w:t>
      </w:r>
      <w:r>
        <w:t xml:space="preserve">the first </w:t>
      </w:r>
      <w:r w:rsidRPr="00406D34">
        <w:t xml:space="preserve">PUCCH, the UE does not need to monitor the PDCCH for DCI, and therefore the DRX active time does not need to be extended beyond the </w:t>
      </w:r>
      <w:r>
        <w:t>new</w:t>
      </w:r>
      <w:r w:rsidRPr="00406D34">
        <w:t xml:space="preserve"> UCI transmission. As a result, the first available CG-PUSCH resource for Mode B may fall outside the DRX active time. It is currently unclear whether the UE is expected to transmit the UE-initiated CSI report outside DRX active time in this case.</w:t>
      </w:r>
    </w:p>
    <w:p w14:paraId="33F4C8E2" w14:textId="77777777" w:rsidR="00164881" w:rsidRDefault="00164881" w:rsidP="00164881">
      <w:pPr>
        <w:pStyle w:val="BodyText"/>
      </w:pPr>
      <w:r w:rsidRPr="00406D34">
        <w:t>To ensure consistent UE behavior across Mode A and Mode B, we propose that in Mode B of UE-initiated CSI reporting, the UE should transmit the UE-initiated CSI report even when the corresponding CG-PUSCH resource falls outside DRX active time.</w:t>
      </w:r>
    </w:p>
    <w:p w14:paraId="0C3D4B6C" w14:textId="0E895670" w:rsidR="00F47E92" w:rsidRPr="00264525" w:rsidRDefault="00164881" w:rsidP="00F47E92">
      <w:pPr>
        <w:pStyle w:val="000proposal"/>
        <w:numPr>
          <w:ilvl w:val="0"/>
          <w:numId w:val="8"/>
        </w:numPr>
        <w:tabs>
          <w:tab w:val="left" w:pos="1134"/>
        </w:tabs>
        <w:snapToGrid w:val="0"/>
        <w:ind w:left="0" w:firstLine="0"/>
        <w:rPr>
          <w:rFonts w:eastAsia="DengXian"/>
          <w:i w:val="0"/>
          <w:iCs w:val="0"/>
          <w:sz w:val="20"/>
          <w:szCs w:val="20"/>
        </w:rPr>
      </w:pPr>
      <w:bookmarkStart w:id="18" w:name="_Hlk193722572"/>
      <w:bookmarkEnd w:id="17"/>
      <w:r w:rsidRPr="0065540C">
        <w:rPr>
          <w:i w:val="0"/>
          <w:iCs w:val="0"/>
          <w:sz w:val="20"/>
          <w:szCs w:val="20"/>
          <w:lang w:val="en-GB"/>
        </w:rPr>
        <w:t xml:space="preserve">In Mode </w:t>
      </w:r>
      <w:r>
        <w:rPr>
          <w:i w:val="0"/>
          <w:iCs w:val="0"/>
          <w:sz w:val="20"/>
          <w:szCs w:val="20"/>
          <w:lang w:val="en-GB"/>
        </w:rPr>
        <w:t>B</w:t>
      </w:r>
      <w:r w:rsidRPr="0065540C">
        <w:rPr>
          <w:i w:val="0"/>
          <w:iCs w:val="0"/>
          <w:sz w:val="20"/>
          <w:szCs w:val="20"/>
          <w:lang w:val="en-GB"/>
        </w:rPr>
        <w:t xml:space="preserve"> of UE-initiated CSI reporting,</w:t>
      </w:r>
      <w:r w:rsidRPr="0065540C">
        <w:rPr>
          <w:i w:val="0"/>
          <w:iCs w:val="0"/>
          <w:sz w:val="20"/>
          <w:szCs w:val="20"/>
        </w:rPr>
        <w:t xml:space="preserve"> </w:t>
      </w:r>
      <w:r w:rsidR="00247DD2">
        <w:rPr>
          <w:i w:val="0"/>
          <w:iCs w:val="0"/>
          <w:sz w:val="20"/>
          <w:szCs w:val="20"/>
        </w:rPr>
        <w:t xml:space="preserve">the </w:t>
      </w:r>
      <w:r w:rsidRPr="0065540C">
        <w:rPr>
          <w:i w:val="0"/>
          <w:iCs w:val="0"/>
          <w:sz w:val="20"/>
          <w:szCs w:val="20"/>
        </w:rPr>
        <w:t xml:space="preserve">UE transmits </w:t>
      </w:r>
      <w:r w:rsidR="00C76376">
        <w:rPr>
          <w:i w:val="0"/>
          <w:iCs w:val="0"/>
          <w:sz w:val="20"/>
          <w:szCs w:val="20"/>
        </w:rPr>
        <w:t xml:space="preserve">the </w:t>
      </w:r>
      <w:r w:rsidRPr="0065540C">
        <w:rPr>
          <w:i w:val="0"/>
          <w:iCs w:val="0"/>
          <w:sz w:val="20"/>
          <w:szCs w:val="20"/>
        </w:rPr>
        <w:t>UE-initiated CSI report outside of DRX active time</w:t>
      </w:r>
      <w:r w:rsidR="007E6597">
        <w:rPr>
          <w:i w:val="0"/>
          <w:iCs w:val="0"/>
          <w:sz w:val="20"/>
          <w:szCs w:val="20"/>
        </w:rPr>
        <w:t xml:space="preserve"> (i.e., </w:t>
      </w:r>
      <w:proofErr w:type="gramStart"/>
      <w:r w:rsidR="007E6597">
        <w:rPr>
          <w:i w:val="0"/>
          <w:iCs w:val="0"/>
          <w:sz w:val="20"/>
          <w:szCs w:val="20"/>
        </w:rPr>
        <w:t>similar to</w:t>
      </w:r>
      <w:proofErr w:type="gramEnd"/>
      <w:r w:rsidR="007E6597">
        <w:rPr>
          <w:i w:val="0"/>
          <w:iCs w:val="0"/>
          <w:sz w:val="20"/>
          <w:szCs w:val="20"/>
        </w:rPr>
        <w:t xml:space="preserve"> aperiodic CSI reporting)</w:t>
      </w:r>
      <w:r w:rsidRPr="0065540C">
        <w:rPr>
          <w:i w:val="0"/>
          <w:iCs w:val="0"/>
          <w:sz w:val="20"/>
          <w:szCs w:val="20"/>
        </w:rPr>
        <w:t xml:space="preserve">. </w:t>
      </w:r>
      <w:bookmarkEnd w:id="18"/>
    </w:p>
    <w:p w14:paraId="56F1DE81" w14:textId="77777777" w:rsidR="006705BA" w:rsidRPr="006705BA" w:rsidRDefault="006705BA" w:rsidP="006705BA">
      <w:pPr>
        <w:pStyle w:val="Heading1"/>
        <w:spacing w:before="180"/>
        <w:ind w:left="562" w:hanging="562"/>
        <w:rPr>
          <w:lang w:eastAsia="zh-CN"/>
        </w:rPr>
      </w:pPr>
      <w:bookmarkStart w:id="19" w:name="_Hlk193721573"/>
      <w:r>
        <w:rPr>
          <w:rFonts w:ascii="Arial" w:hAnsi="Arial"/>
        </w:rPr>
        <w:t>RRC configurations</w:t>
      </w:r>
    </w:p>
    <w:p w14:paraId="17F1CCC3" w14:textId="77777777" w:rsidR="006705BA" w:rsidRPr="003C1086" w:rsidRDefault="006705BA" w:rsidP="006705BA">
      <w:pPr>
        <w:pStyle w:val="BodyText"/>
        <w:rPr>
          <w:rFonts w:eastAsia="SimSun"/>
          <w:szCs w:val="20"/>
          <w:lang w:eastAsia="zh-CN"/>
        </w:rPr>
      </w:pPr>
      <w:r w:rsidRPr="003C1086">
        <w:rPr>
          <w:szCs w:val="20"/>
          <w:lang w:eastAsia="zh-CN"/>
        </w:rPr>
        <w:t>In RAN1#1</w:t>
      </w:r>
      <w:r>
        <w:rPr>
          <w:szCs w:val="20"/>
          <w:lang w:eastAsia="zh-CN"/>
        </w:rPr>
        <w:t>18</w:t>
      </w:r>
      <w:r w:rsidRPr="003C1086">
        <w:rPr>
          <w:szCs w:val="20"/>
          <w:lang w:eastAsia="zh-CN"/>
        </w:rPr>
        <w:t xml:space="preserve">, the following agreement has been reached regarding the </w:t>
      </w:r>
      <w:r>
        <w:rPr>
          <w:szCs w:val="20"/>
        </w:rPr>
        <w:t>CC to report the beam report in Mode-B.</w:t>
      </w:r>
      <w:r w:rsidRPr="003C1086">
        <w:rPr>
          <w:szCs w:val="20"/>
        </w:rPr>
        <w:t xml:space="preserve"> </w:t>
      </w:r>
      <w:r>
        <w:rPr>
          <w:szCs w:val="20"/>
        </w:rPr>
        <w:t xml:space="preserve">In particular, the UE-initiated beam report of a CSI report configuration is transmitted on the CC where the CSI report configuration is configured. </w:t>
      </w:r>
    </w:p>
    <w:tbl>
      <w:tblPr>
        <w:tblStyle w:val="TableGrid"/>
        <w:tblW w:w="0" w:type="auto"/>
        <w:tblLook w:val="04A0" w:firstRow="1" w:lastRow="0" w:firstColumn="1" w:lastColumn="0" w:noHBand="0" w:noVBand="1"/>
      </w:tblPr>
      <w:tblGrid>
        <w:gridCol w:w="9062"/>
      </w:tblGrid>
      <w:tr w:rsidR="006705BA" w14:paraId="0AEC9267" w14:textId="77777777" w:rsidTr="00460CB5">
        <w:tc>
          <w:tcPr>
            <w:tcW w:w="9062" w:type="dxa"/>
          </w:tcPr>
          <w:p w14:paraId="6256682B" w14:textId="14304AEA" w:rsidR="00DF2A60" w:rsidRPr="003E377A" w:rsidRDefault="00DF2A60" w:rsidP="00DF2A60">
            <w:pPr>
              <w:pStyle w:val="BodyText"/>
              <w:rPr>
                <w:b/>
                <w:bCs/>
                <w:szCs w:val="20"/>
              </w:rPr>
            </w:pPr>
            <w:r w:rsidRPr="00967F6B">
              <w:rPr>
                <w:b/>
                <w:bCs/>
                <w:szCs w:val="20"/>
                <w:highlight w:val="green"/>
              </w:rPr>
              <w:t>RAN</w:t>
            </w:r>
            <w:r>
              <w:rPr>
                <w:b/>
                <w:bCs/>
                <w:szCs w:val="20"/>
                <w:highlight w:val="green"/>
              </w:rPr>
              <w:t>1</w:t>
            </w:r>
            <w:r w:rsidRPr="00967F6B">
              <w:rPr>
                <w:b/>
                <w:bCs/>
                <w:szCs w:val="20"/>
                <w:highlight w:val="green"/>
              </w:rPr>
              <w:t>#1</w:t>
            </w:r>
            <w:r>
              <w:rPr>
                <w:b/>
                <w:bCs/>
                <w:szCs w:val="20"/>
                <w:highlight w:val="green"/>
              </w:rPr>
              <w:t xml:space="preserve">18 </w:t>
            </w:r>
            <w:r w:rsidRPr="00967F6B">
              <w:rPr>
                <w:b/>
                <w:bCs/>
                <w:szCs w:val="20"/>
                <w:highlight w:val="green"/>
              </w:rPr>
              <w:t>Agreement</w:t>
            </w:r>
          </w:p>
          <w:p w14:paraId="39E199CB" w14:textId="77777777" w:rsidR="006705BA" w:rsidRPr="001F201E" w:rsidRDefault="006705BA" w:rsidP="00460CB5">
            <w:pPr>
              <w:shd w:val="clear" w:color="auto" w:fill="FFFFFF"/>
              <w:adjustRightInd w:val="0"/>
              <w:snapToGrid w:val="0"/>
              <w:rPr>
                <w:rFonts w:eastAsia="SimSun"/>
                <w:szCs w:val="18"/>
                <w:lang w:eastAsia="ko-KR"/>
              </w:rPr>
            </w:pPr>
            <w:r w:rsidRPr="001F201E">
              <w:rPr>
                <w:rFonts w:eastAsia="SimSun"/>
                <w:color w:val="000000"/>
                <w:szCs w:val="18"/>
                <w:lang w:eastAsia="ko-KR"/>
              </w:rPr>
              <w:t>On beam report transmission procedure for UE-initiated/</w:t>
            </w:r>
            <w:r w:rsidRPr="001F201E">
              <w:rPr>
                <w:rFonts w:eastAsia="SimSun"/>
                <w:szCs w:val="18"/>
                <w:lang w:eastAsia="ko-KR"/>
              </w:rPr>
              <w:t xml:space="preserve">event-driven beam reporting, regarding Event-2, for at least Mode-B, </w:t>
            </w:r>
            <w:r w:rsidRPr="001F201E">
              <w:rPr>
                <w:rFonts w:eastAsia="SimSun"/>
                <w:szCs w:val="18"/>
                <w:highlight w:val="yellow"/>
                <w:lang w:eastAsia="ko-KR"/>
              </w:rPr>
              <w:t xml:space="preserve">the beam report should be carried </w:t>
            </w:r>
            <w:proofErr w:type="gramStart"/>
            <w:r w:rsidRPr="001F201E">
              <w:rPr>
                <w:rFonts w:eastAsia="SimSun"/>
                <w:szCs w:val="18"/>
                <w:highlight w:val="yellow"/>
                <w:lang w:eastAsia="ko-KR"/>
              </w:rPr>
              <w:t>in</w:t>
            </w:r>
            <w:proofErr w:type="gramEnd"/>
            <w:r w:rsidRPr="001F201E">
              <w:rPr>
                <w:rFonts w:eastAsia="SimSun"/>
                <w:szCs w:val="18"/>
                <w:highlight w:val="yellow"/>
                <w:lang w:eastAsia="ko-KR"/>
              </w:rPr>
              <w:t xml:space="preserve"> the second UL channel in the CC where the corresponding CSI report configuration is configured</w:t>
            </w:r>
            <w:r w:rsidRPr="001F201E">
              <w:rPr>
                <w:rFonts w:eastAsia="SimSun"/>
                <w:szCs w:val="18"/>
                <w:lang w:eastAsia="ko-KR"/>
              </w:rPr>
              <w:t>.</w:t>
            </w:r>
          </w:p>
          <w:p w14:paraId="31F2626B" w14:textId="77777777" w:rsidR="006D0803" w:rsidRDefault="006705BA" w:rsidP="00846722">
            <w:pPr>
              <w:numPr>
                <w:ilvl w:val="0"/>
                <w:numId w:val="11"/>
              </w:numPr>
              <w:shd w:val="clear" w:color="auto" w:fill="FFFFFF"/>
              <w:adjustRightInd w:val="0"/>
              <w:snapToGrid w:val="0"/>
              <w:spacing w:line="256" w:lineRule="auto"/>
              <w:rPr>
                <w:rFonts w:eastAsia="SimSun" w:cs="Times"/>
                <w:szCs w:val="18"/>
                <w:lang w:eastAsia="zh-CN"/>
              </w:rPr>
            </w:pPr>
            <w:r w:rsidRPr="001F201E">
              <w:rPr>
                <w:rFonts w:eastAsia="SimSun" w:cs="Times"/>
                <w:szCs w:val="18"/>
                <w:lang w:eastAsia="zh-CN"/>
              </w:rPr>
              <w:t xml:space="preserve">Above applies to both cross-CC and same-CC beam report. </w:t>
            </w:r>
          </w:p>
          <w:p w14:paraId="0B3E348A" w14:textId="05914AE2" w:rsidR="006705BA" w:rsidRPr="006D0803" w:rsidRDefault="006705BA" w:rsidP="00846722">
            <w:pPr>
              <w:numPr>
                <w:ilvl w:val="0"/>
                <w:numId w:val="11"/>
              </w:numPr>
              <w:shd w:val="clear" w:color="auto" w:fill="FFFFFF"/>
              <w:adjustRightInd w:val="0"/>
              <w:snapToGrid w:val="0"/>
              <w:spacing w:line="256" w:lineRule="auto"/>
              <w:rPr>
                <w:rFonts w:eastAsia="SimSun" w:cs="Times"/>
                <w:szCs w:val="18"/>
                <w:lang w:eastAsia="zh-CN"/>
              </w:rPr>
            </w:pPr>
            <w:r w:rsidRPr="006D0803">
              <w:rPr>
                <w:rFonts w:eastAsia="SimSun" w:cs="Times"/>
                <w:szCs w:val="18"/>
                <w:lang w:eastAsia="zh-CN"/>
              </w:rPr>
              <w:t>Note: Above is applied to the case that second UL channel is PUSCH</w:t>
            </w:r>
            <w:r w:rsidRPr="006D0803">
              <w:rPr>
                <w:rFonts w:eastAsia="SimSun" w:cs="Times"/>
                <w:color w:val="FF0000"/>
                <w:szCs w:val="18"/>
                <w:lang w:eastAsia="zh-CN"/>
              </w:rPr>
              <w:t xml:space="preserve">. </w:t>
            </w:r>
          </w:p>
          <w:p w14:paraId="7A2F7D73" w14:textId="128119F0" w:rsidR="006705BA" w:rsidRPr="00413919" w:rsidRDefault="006705BA" w:rsidP="00846722">
            <w:pPr>
              <w:numPr>
                <w:ilvl w:val="0"/>
                <w:numId w:val="11"/>
              </w:numPr>
              <w:shd w:val="clear" w:color="auto" w:fill="FFFFFF"/>
              <w:adjustRightInd w:val="0"/>
              <w:snapToGrid w:val="0"/>
              <w:spacing w:line="256" w:lineRule="auto"/>
              <w:rPr>
                <w:rFonts w:eastAsia="SimSun" w:cs="Times"/>
                <w:szCs w:val="18"/>
                <w:lang w:eastAsia="zh-CN"/>
              </w:rPr>
            </w:pPr>
            <w:r w:rsidRPr="001F201E">
              <w:rPr>
                <w:rFonts w:eastAsia="SimSun" w:cs="Times"/>
                <w:szCs w:val="18"/>
                <w:lang w:eastAsia="zh-CN"/>
              </w:rPr>
              <w:t xml:space="preserve">FFS: Whether the first and second channels can be from the same/different CC. </w:t>
            </w:r>
          </w:p>
        </w:tc>
      </w:tr>
    </w:tbl>
    <w:p w14:paraId="30B92301" w14:textId="77777777" w:rsidR="006705BA" w:rsidRDefault="006705BA" w:rsidP="006705BA">
      <w:pPr>
        <w:pStyle w:val="NormalWeb"/>
        <w:tabs>
          <w:tab w:val="left" w:pos="1418"/>
        </w:tabs>
        <w:spacing w:before="0" w:beforeAutospacing="0" w:after="120" w:afterAutospacing="0"/>
        <w:rPr>
          <w:sz w:val="20"/>
          <w:lang w:eastAsia="en-US"/>
        </w:rPr>
      </w:pPr>
    </w:p>
    <w:p w14:paraId="4980AFEF" w14:textId="4199A088" w:rsidR="006705BA" w:rsidRPr="00D87B5F" w:rsidRDefault="006705BA" w:rsidP="006705BA">
      <w:pPr>
        <w:pStyle w:val="NormalWeb"/>
        <w:tabs>
          <w:tab w:val="left" w:pos="1418"/>
        </w:tabs>
        <w:spacing w:before="0" w:beforeAutospacing="0" w:after="120" w:afterAutospacing="0"/>
        <w:rPr>
          <w:iCs/>
          <w:sz w:val="20"/>
          <w:szCs w:val="20"/>
          <w:lang w:eastAsia="en-US"/>
        </w:rPr>
      </w:pPr>
      <w:r w:rsidRPr="00D87B5F">
        <w:rPr>
          <w:sz w:val="20"/>
          <w:szCs w:val="20"/>
          <w:lang w:eastAsia="en-US"/>
        </w:rPr>
        <w:t xml:space="preserve">In the running CR, </w:t>
      </w:r>
      <w:r w:rsidRPr="00D87B5F">
        <w:rPr>
          <w:rFonts w:eastAsia="DengXian"/>
          <w:sz w:val="20"/>
          <w:szCs w:val="20"/>
        </w:rPr>
        <w:t xml:space="preserve">the parameter </w:t>
      </w:r>
      <w:r w:rsidRPr="00D87B5F">
        <w:rPr>
          <w:rFonts w:eastAsia="DengXian"/>
          <w:i/>
          <w:sz w:val="20"/>
          <w:szCs w:val="20"/>
        </w:rPr>
        <w:t xml:space="preserve">resourceForSecondChannelOfModeB-r19 </w:t>
      </w:r>
      <w:r w:rsidRPr="00D87B5F">
        <w:rPr>
          <w:rFonts w:eastAsia="DengXian"/>
          <w:iCs/>
          <w:sz w:val="20"/>
          <w:szCs w:val="20"/>
        </w:rPr>
        <w:t xml:space="preserve">comprises </w:t>
      </w:r>
      <w:proofErr w:type="spellStart"/>
      <w:r w:rsidRPr="00D87B5F">
        <w:rPr>
          <w:rFonts w:eastAsia="DengXian"/>
          <w:i/>
          <w:sz w:val="20"/>
          <w:szCs w:val="20"/>
        </w:rPr>
        <w:t>servCellIndex</w:t>
      </w:r>
      <w:proofErr w:type="spellEnd"/>
      <w:r w:rsidRPr="00D87B5F">
        <w:rPr>
          <w:rFonts w:eastAsia="DengXian"/>
          <w:iCs/>
          <w:sz w:val="20"/>
          <w:szCs w:val="20"/>
        </w:rPr>
        <w:t xml:space="preserve"> parameter indicating the CC where the configured grant configuration </w:t>
      </w:r>
      <w:r>
        <w:rPr>
          <w:rFonts w:eastAsia="DengXian"/>
          <w:iCs/>
          <w:sz w:val="20"/>
          <w:szCs w:val="20"/>
        </w:rPr>
        <w:t xml:space="preserve">for the second PUSCH carrying the beam report </w:t>
      </w:r>
      <w:r w:rsidRPr="00D87B5F">
        <w:rPr>
          <w:rFonts w:eastAsia="DengXian"/>
          <w:iCs/>
          <w:sz w:val="20"/>
          <w:szCs w:val="20"/>
        </w:rPr>
        <w:t xml:space="preserve">is located. However, </w:t>
      </w:r>
      <w:r w:rsidRPr="00D87B5F">
        <w:rPr>
          <w:sz w:val="20"/>
          <w:szCs w:val="20"/>
        </w:rPr>
        <w:t xml:space="preserve">the </w:t>
      </w:r>
      <w:proofErr w:type="spellStart"/>
      <w:r w:rsidRPr="00D87B5F">
        <w:rPr>
          <w:rFonts w:eastAsia="DengXian"/>
          <w:i/>
          <w:sz w:val="20"/>
          <w:szCs w:val="20"/>
        </w:rPr>
        <w:t>servCellIndex</w:t>
      </w:r>
      <w:proofErr w:type="spellEnd"/>
      <w:r w:rsidRPr="00D87B5F">
        <w:rPr>
          <w:rFonts w:eastAsia="DengXian"/>
          <w:iCs/>
          <w:sz w:val="20"/>
          <w:szCs w:val="20"/>
        </w:rPr>
        <w:t xml:space="preserve"> parameter is not needed, as</w:t>
      </w:r>
      <w:r>
        <w:rPr>
          <w:rFonts w:eastAsia="DengXian"/>
          <w:iCs/>
          <w:sz w:val="20"/>
          <w:szCs w:val="20"/>
        </w:rPr>
        <w:t xml:space="preserve"> </w:t>
      </w:r>
      <w:r w:rsidRPr="00D87B5F">
        <w:rPr>
          <w:rFonts w:eastAsia="DengXian"/>
          <w:iCs/>
          <w:sz w:val="20"/>
          <w:szCs w:val="20"/>
        </w:rPr>
        <w:t xml:space="preserve">per </w:t>
      </w:r>
      <w:r w:rsidRPr="00D87B5F">
        <w:rPr>
          <w:sz w:val="20"/>
          <w:szCs w:val="20"/>
        </w:rPr>
        <w:t xml:space="preserve">RAN1#118 agreement, </w:t>
      </w:r>
      <w:r w:rsidRPr="00D87B5F">
        <w:rPr>
          <w:rFonts w:eastAsia="DengXian"/>
          <w:iCs/>
          <w:sz w:val="20"/>
          <w:szCs w:val="20"/>
        </w:rPr>
        <w:t xml:space="preserve">the CC where the configured grant configuration is located is already implicitly determined based on the CC where the CSI report configuration is configured. </w:t>
      </w:r>
    </w:p>
    <w:p w14:paraId="7E43A94E" w14:textId="19C50415" w:rsidR="006705BA" w:rsidRDefault="006705BA" w:rsidP="006705BA">
      <w:pPr>
        <w:pStyle w:val="NormalWeb"/>
        <w:tabs>
          <w:tab w:val="left" w:pos="1418"/>
        </w:tabs>
        <w:spacing w:before="0" w:beforeAutospacing="0" w:after="120" w:afterAutospacing="0"/>
        <w:rPr>
          <w:sz w:val="20"/>
          <w:lang w:eastAsia="en-US"/>
        </w:rPr>
      </w:pPr>
      <w:r w:rsidRPr="001F201E">
        <w:rPr>
          <w:noProof/>
          <w:sz w:val="20"/>
          <w:lang w:eastAsia="en-US"/>
        </w:rPr>
        <w:lastRenderedPageBreak/>
        <w:drawing>
          <wp:inline distT="0" distB="0" distL="0" distR="0" wp14:anchorId="49AE316F" wp14:editId="3AAB4618">
            <wp:extent cx="5760720" cy="2386330"/>
            <wp:effectExtent l="0" t="0" r="0" b="0"/>
            <wp:docPr id="103308407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084072" name="Picture 1" descr="A screenshot of a computer&#10;&#10;AI-generated content may be incorrect."/>
                    <pic:cNvPicPr/>
                  </pic:nvPicPr>
                  <pic:blipFill>
                    <a:blip r:embed="rId13"/>
                    <a:stretch>
                      <a:fillRect/>
                    </a:stretch>
                  </pic:blipFill>
                  <pic:spPr>
                    <a:xfrm>
                      <a:off x="0" y="0"/>
                      <a:ext cx="5760720" cy="2386330"/>
                    </a:xfrm>
                    <a:prstGeom prst="rect">
                      <a:avLst/>
                    </a:prstGeom>
                  </pic:spPr>
                </pic:pic>
              </a:graphicData>
            </a:graphic>
          </wp:inline>
        </w:drawing>
      </w:r>
    </w:p>
    <w:p w14:paraId="04C30BF4" w14:textId="3FDC26E7" w:rsidR="006705BA" w:rsidRPr="00134462" w:rsidRDefault="00C82D07" w:rsidP="006705BA">
      <w:pPr>
        <w:pStyle w:val="000proposal"/>
        <w:numPr>
          <w:ilvl w:val="0"/>
          <w:numId w:val="8"/>
        </w:numPr>
        <w:tabs>
          <w:tab w:val="left" w:pos="1134"/>
        </w:tabs>
        <w:snapToGrid w:val="0"/>
        <w:spacing w:before="0" w:after="0" w:line="240" w:lineRule="auto"/>
        <w:ind w:left="0" w:firstLine="0"/>
        <w:rPr>
          <w:rFonts w:eastAsia="DengXian"/>
          <w:b w:val="0"/>
          <w:bCs w:val="0"/>
          <w:i w:val="0"/>
          <w:iCs w:val="0"/>
          <w:sz w:val="20"/>
          <w:szCs w:val="20"/>
        </w:rPr>
      </w:pPr>
      <w:r>
        <w:rPr>
          <w:i w:val="0"/>
          <w:iCs w:val="0"/>
          <w:sz w:val="20"/>
          <w:szCs w:val="20"/>
          <w:lang w:val="en-GB"/>
        </w:rPr>
        <w:t xml:space="preserve">(RRC: </w:t>
      </w:r>
      <w:r w:rsidRPr="00C82D07">
        <w:rPr>
          <w:i w:val="0"/>
          <w:iCs w:val="0"/>
          <w:sz w:val="20"/>
          <w:szCs w:val="20"/>
          <w:lang w:val="en-GB"/>
        </w:rPr>
        <w:t>UEI</w:t>
      </w:r>
      <w:r>
        <w:rPr>
          <w:i w:val="0"/>
          <w:iCs w:val="0"/>
          <w:sz w:val="20"/>
          <w:szCs w:val="20"/>
          <w:lang w:val="en-GB"/>
        </w:rPr>
        <w:t>-</w:t>
      </w:r>
      <w:r w:rsidRPr="00C82D07">
        <w:rPr>
          <w:i w:val="0"/>
          <w:iCs w:val="0"/>
          <w:sz w:val="20"/>
          <w:szCs w:val="20"/>
          <w:lang w:val="en-GB"/>
        </w:rPr>
        <w:t>BMR</w:t>
      </w:r>
      <w:r>
        <w:rPr>
          <w:i w:val="0"/>
          <w:iCs w:val="0"/>
          <w:sz w:val="20"/>
          <w:szCs w:val="20"/>
          <w:lang w:val="en-GB"/>
        </w:rPr>
        <w:t xml:space="preserve">) </w:t>
      </w:r>
      <w:r w:rsidR="006705BA">
        <w:rPr>
          <w:i w:val="0"/>
          <w:iCs w:val="0"/>
          <w:sz w:val="20"/>
          <w:szCs w:val="20"/>
          <w:lang w:val="en-GB"/>
        </w:rPr>
        <w:t>Remove</w:t>
      </w:r>
      <w:r w:rsidR="006705BA" w:rsidRPr="00134462">
        <w:rPr>
          <w:rFonts w:eastAsia="DengXian"/>
          <w:i w:val="0"/>
          <w:sz w:val="20"/>
          <w:szCs w:val="20"/>
        </w:rPr>
        <w:t xml:space="preserve"> </w:t>
      </w:r>
      <w:r w:rsidR="006705BA" w:rsidRPr="00134462">
        <w:rPr>
          <w:rFonts w:eastAsia="DengXian"/>
          <w:iCs w:val="0"/>
          <w:sz w:val="20"/>
          <w:szCs w:val="20"/>
        </w:rPr>
        <w:t>servCellIndex</w:t>
      </w:r>
      <w:r w:rsidR="006705BA">
        <w:rPr>
          <w:rFonts w:eastAsia="DengXian"/>
          <w:iCs w:val="0"/>
          <w:sz w:val="20"/>
          <w:szCs w:val="20"/>
        </w:rPr>
        <w:t>-r19</w:t>
      </w:r>
      <w:r w:rsidR="006705BA" w:rsidRPr="00D87B5F">
        <w:rPr>
          <w:rFonts w:eastAsia="DengXian"/>
          <w:iCs w:val="0"/>
          <w:sz w:val="20"/>
          <w:szCs w:val="20"/>
        </w:rPr>
        <w:t xml:space="preserve"> </w:t>
      </w:r>
      <w:r w:rsidR="006705BA">
        <w:rPr>
          <w:rFonts w:eastAsia="DengXian"/>
          <w:i w:val="0"/>
          <w:sz w:val="20"/>
          <w:szCs w:val="20"/>
        </w:rPr>
        <w:t xml:space="preserve">from </w:t>
      </w:r>
      <w:r w:rsidR="006705BA" w:rsidRPr="00D87B5F">
        <w:rPr>
          <w:rFonts w:eastAsia="DengXian"/>
          <w:i w:val="0"/>
          <w:sz w:val="20"/>
          <w:szCs w:val="20"/>
        </w:rPr>
        <w:t>r</w:t>
      </w:r>
      <w:r w:rsidR="006705BA" w:rsidRPr="00D87B5F">
        <w:rPr>
          <w:rFonts w:eastAsia="DengXian"/>
          <w:sz w:val="20"/>
          <w:szCs w:val="20"/>
        </w:rPr>
        <w:t>esourceForSecondChannelOfModeB-r19</w:t>
      </w:r>
      <w:r w:rsidR="006705BA">
        <w:rPr>
          <w:rFonts w:eastAsia="DengXian"/>
          <w:sz w:val="20"/>
          <w:szCs w:val="20"/>
        </w:rPr>
        <w:t>.</w:t>
      </w:r>
    </w:p>
    <w:bookmarkEnd w:id="19"/>
    <w:p w14:paraId="52A1CA1B" w14:textId="77777777" w:rsidR="00033D9A" w:rsidRDefault="00033D9A" w:rsidP="007C7064">
      <w:pPr>
        <w:pStyle w:val="BodyText"/>
        <w:rPr>
          <w:szCs w:val="20"/>
        </w:rPr>
      </w:pPr>
    </w:p>
    <w:p w14:paraId="6FE09CA6" w14:textId="77777777" w:rsidR="00475561" w:rsidRPr="00C967F2" w:rsidRDefault="00475561" w:rsidP="007C7064">
      <w:pPr>
        <w:pStyle w:val="BodyText"/>
        <w:rPr>
          <w:szCs w:val="20"/>
        </w:rPr>
      </w:pPr>
    </w:p>
    <w:p w14:paraId="5ADA15E1" w14:textId="77777777" w:rsidR="00677C0F" w:rsidRPr="00E10041" w:rsidRDefault="00677C0F" w:rsidP="00E10041">
      <w:pPr>
        <w:pStyle w:val="Heading1"/>
        <w:spacing w:after="120"/>
        <w:ind w:left="795" w:hangingChars="283" w:hanging="795"/>
        <w:rPr>
          <w:rFonts w:ascii="Arial" w:eastAsia="SimSun" w:hAnsi="Arial"/>
          <w:lang w:eastAsia="zh-CN"/>
        </w:rPr>
      </w:pPr>
      <w:r w:rsidRPr="00E10041">
        <w:rPr>
          <w:rFonts w:ascii="Arial" w:eastAsia="SimSun" w:hAnsi="Arial"/>
          <w:lang w:eastAsia="zh-CN"/>
        </w:rPr>
        <w:t>Conclusion</w:t>
      </w:r>
    </w:p>
    <w:p w14:paraId="58B527F5" w14:textId="0AFFA064" w:rsidR="00C40972" w:rsidRDefault="000911FA" w:rsidP="00191E2E">
      <w:pPr>
        <w:pStyle w:val="BodyText"/>
        <w:rPr>
          <w:rFonts w:cs="Times"/>
          <w:sz w:val="24"/>
          <w:szCs w:val="22"/>
          <w:lang w:val="x-none"/>
        </w:rPr>
      </w:pPr>
      <w:r>
        <w:t>In this contribution, we make the following proposals</w:t>
      </w:r>
      <w:r w:rsidR="00E30328">
        <w:rPr>
          <w:rFonts w:eastAsia="SimSun"/>
          <w:szCs w:val="20"/>
          <w:lang w:eastAsia="zh-CN"/>
        </w:rPr>
        <w:t>.</w:t>
      </w:r>
      <w:r w:rsidR="00D51BAB">
        <w:rPr>
          <w:rFonts w:cs="Times"/>
          <w:sz w:val="24"/>
          <w:szCs w:val="22"/>
          <w:lang w:val="x-none"/>
        </w:rPr>
        <w:t xml:space="preserve"> </w:t>
      </w:r>
    </w:p>
    <w:p w14:paraId="1C958BFA" w14:textId="77777777" w:rsidR="00106AF1" w:rsidRPr="00F405D7" w:rsidRDefault="00106AF1" w:rsidP="00106AF1">
      <w:pPr>
        <w:pStyle w:val="000proposal"/>
        <w:numPr>
          <w:ilvl w:val="0"/>
          <w:numId w:val="29"/>
        </w:numPr>
        <w:tabs>
          <w:tab w:val="left" w:pos="1134"/>
        </w:tabs>
        <w:snapToGrid w:val="0"/>
        <w:spacing w:before="0" w:after="0" w:line="240" w:lineRule="auto"/>
        <w:ind w:left="0" w:firstLine="0"/>
        <w:rPr>
          <w:bCs w:val="0"/>
          <w:i w:val="0"/>
          <w:iCs w:val="0"/>
          <w:sz w:val="20"/>
          <w:szCs w:val="20"/>
          <w:lang w:eastAsia="sv-SE"/>
        </w:rPr>
      </w:pPr>
      <w:r w:rsidRPr="00F405D7">
        <w:rPr>
          <w:bCs w:val="0"/>
          <w:i w:val="0"/>
          <w:iCs w:val="0"/>
          <w:sz w:val="20"/>
          <w:szCs w:val="20"/>
          <w:lang w:eastAsia="sv-SE"/>
        </w:rPr>
        <w:t>(MAC-1) UL skipping is not applicable to mode-B type-1 CG event-triggered beam report.</w:t>
      </w:r>
    </w:p>
    <w:p w14:paraId="3027A540" w14:textId="77777777" w:rsidR="00106AF1" w:rsidRPr="00F405D7" w:rsidRDefault="00106AF1" w:rsidP="00106AF1">
      <w:pPr>
        <w:rPr>
          <w:b/>
          <w:szCs w:val="20"/>
          <w:lang w:eastAsia="sv-SE"/>
        </w:rPr>
      </w:pPr>
    </w:p>
    <w:p w14:paraId="7BFB6143" w14:textId="77777777" w:rsidR="00106AF1" w:rsidRPr="00F405D7" w:rsidRDefault="00106AF1" w:rsidP="00106AF1">
      <w:pPr>
        <w:pStyle w:val="000proposal"/>
        <w:numPr>
          <w:ilvl w:val="0"/>
          <w:numId w:val="29"/>
        </w:numPr>
        <w:tabs>
          <w:tab w:val="left" w:pos="1134"/>
        </w:tabs>
        <w:snapToGrid w:val="0"/>
        <w:spacing w:before="0" w:after="0" w:line="240" w:lineRule="auto"/>
        <w:ind w:left="0" w:firstLine="0"/>
        <w:rPr>
          <w:b w:val="0"/>
          <w:i w:val="0"/>
          <w:iCs w:val="0"/>
          <w:sz w:val="20"/>
          <w:szCs w:val="20"/>
          <w:lang w:eastAsia="sv-SE"/>
        </w:rPr>
      </w:pPr>
      <w:r w:rsidRPr="00F405D7">
        <w:rPr>
          <w:i w:val="0"/>
          <w:iCs w:val="0"/>
          <w:sz w:val="20"/>
          <w:szCs w:val="20"/>
          <w:lang w:eastAsia="sv-SE"/>
        </w:rPr>
        <w:t>(MAC-1) For Rel-16 UL skipping (</w:t>
      </w:r>
      <w:proofErr w:type="spellStart"/>
      <w:r w:rsidRPr="00F405D7">
        <w:rPr>
          <w:sz w:val="20"/>
          <w:szCs w:val="20"/>
          <w:lang w:eastAsia="sv-SE"/>
        </w:rPr>
        <w:t>enhancedSkipUplinkTxDynamic</w:t>
      </w:r>
      <w:proofErr w:type="spellEnd"/>
      <w:r>
        <w:rPr>
          <w:i w:val="0"/>
          <w:iCs w:val="0"/>
          <w:sz w:val="20"/>
          <w:szCs w:val="20"/>
          <w:lang w:eastAsia="sv-SE"/>
        </w:rPr>
        <w:t xml:space="preserve"> is configured</w:t>
      </w:r>
      <w:r w:rsidRPr="00F405D7">
        <w:rPr>
          <w:i w:val="0"/>
          <w:iCs w:val="0"/>
          <w:sz w:val="20"/>
          <w:szCs w:val="20"/>
          <w:lang w:eastAsia="sv-SE"/>
        </w:rPr>
        <w:t>), the UCI for mode-A DG-based UE-initiated report follows the existing procedure (i.e., MAC PDU is generated).</w:t>
      </w:r>
    </w:p>
    <w:p w14:paraId="75CF3F72" w14:textId="77777777" w:rsidR="00106AF1" w:rsidRPr="00F405D7" w:rsidRDefault="00106AF1" w:rsidP="00106AF1">
      <w:pPr>
        <w:rPr>
          <w:b/>
          <w:szCs w:val="20"/>
          <w:lang w:eastAsia="sv-SE"/>
        </w:rPr>
      </w:pPr>
    </w:p>
    <w:p w14:paraId="722B96E4" w14:textId="1499DF43" w:rsidR="009F5E11" w:rsidRPr="00210458" w:rsidRDefault="00106AF1" w:rsidP="00191E2E">
      <w:pPr>
        <w:pStyle w:val="000proposal"/>
        <w:numPr>
          <w:ilvl w:val="0"/>
          <w:numId w:val="29"/>
        </w:numPr>
        <w:tabs>
          <w:tab w:val="left" w:pos="1134"/>
        </w:tabs>
        <w:snapToGrid w:val="0"/>
        <w:spacing w:before="0" w:after="0" w:line="240" w:lineRule="auto"/>
        <w:ind w:left="0" w:firstLine="0"/>
        <w:rPr>
          <w:b w:val="0"/>
          <w:i w:val="0"/>
          <w:iCs w:val="0"/>
          <w:sz w:val="20"/>
          <w:szCs w:val="20"/>
          <w:lang w:eastAsia="sv-SE"/>
        </w:rPr>
      </w:pPr>
      <w:r w:rsidRPr="00F405D7">
        <w:rPr>
          <w:i w:val="0"/>
          <w:iCs w:val="0"/>
          <w:sz w:val="20"/>
          <w:szCs w:val="20"/>
          <w:lang w:eastAsia="sv-SE"/>
        </w:rPr>
        <w:t>(MAC-1) For Rel-15 UL skipping (</w:t>
      </w:r>
      <w:proofErr w:type="spellStart"/>
      <w:r w:rsidRPr="00F405D7">
        <w:rPr>
          <w:sz w:val="20"/>
          <w:szCs w:val="20"/>
          <w:lang w:eastAsia="sv-SE"/>
        </w:rPr>
        <w:t>skipUplinkTxDynamic</w:t>
      </w:r>
      <w:proofErr w:type="spellEnd"/>
      <w:r w:rsidRPr="00F405D7">
        <w:rPr>
          <w:i w:val="0"/>
          <w:iCs w:val="0"/>
          <w:sz w:val="20"/>
          <w:szCs w:val="20"/>
          <w:lang w:eastAsia="sv-SE"/>
        </w:rPr>
        <w:t xml:space="preserve"> is configured), MAC PDU </w:t>
      </w:r>
      <w:r>
        <w:rPr>
          <w:i w:val="0"/>
          <w:iCs w:val="0"/>
          <w:sz w:val="20"/>
          <w:szCs w:val="20"/>
          <w:lang w:eastAsia="sv-SE"/>
        </w:rPr>
        <w:t>needs to be</w:t>
      </w:r>
      <w:r w:rsidRPr="00F405D7">
        <w:rPr>
          <w:i w:val="0"/>
          <w:iCs w:val="0"/>
          <w:sz w:val="20"/>
          <w:szCs w:val="20"/>
          <w:lang w:eastAsia="sv-SE"/>
        </w:rPr>
        <w:t xml:space="preserve"> generated </w:t>
      </w:r>
      <w:r>
        <w:rPr>
          <w:i w:val="0"/>
          <w:iCs w:val="0"/>
          <w:sz w:val="20"/>
          <w:szCs w:val="20"/>
          <w:lang w:eastAsia="sv-SE"/>
        </w:rPr>
        <w:t xml:space="preserve">for </w:t>
      </w:r>
      <w:r w:rsidRPr="00F405D7">
        <w:rPr>
          <w:i w:val="0"/>
          <w:iCs w:val="0"/>
          <w:sz w:val="20"/>
          <w:szCs w:val="20"/>
          <w:lang w:eastAsia="sv-SE"/>
        </w:rPr>
        <w:t>the UCI for mode-A DG-based UE-initiated report.</w:t>
      </w:r>
    </w:p>
    <w:p w14:paraId="79298C85" w14:textId="77777777" w:rsidR="00210458" w:rsidRPr="00210458" w:rsidRDefault="00210458" w:rsidP="00210458">
      <w:pPr>
        <w:pStyle w:val="000proposal"/>
        <w:tabs>
          <w:tab w:val="left" w:pos="1134"/>
        </w:tabs>
        <w:snapToGrid w:val="0"/>
        <w:spacing w:before="0" w:after="0" w:line="240" w:lineRule="auto"/>
        <w:rPr>
          <w:b w:val="0"/>
          <w:i w:val="0"/>
          <w:iCs w:val="0"/>
          <w:sz w:val="20"/>
          <w:szCs w:val="20"/>
          <w:lang w:eastAsia="sv-SE"/>
        </w:rPr>
      </w:pPr>
    </w:p>
    <w:p w14:paraId="5E7A8911" w14:textId="77777777" w:rsidR="005438E4" w:rsidRDefault="005438E4" w:rsidP="005438E4">
      <w:pPr>
        <w:pStyle w:val="BodyText"/>
        <w:numPr>
          <w:ilvl w:val="0"/>
          <w:numId w:val="28"/>
        </w:numPr>
        <w:ind w:left="0" w:firstLine="0"/>
        <w:rPr>
          <w:b/>
          <w:bCs/>
          <w:szCs w:val="20"/>
        </w:rPr>
      </w:pPr>
      <w:r w:rsidRPr="00B22AC2">
        <w:rPr>
          <w:b/>
          <w:bCs/>
          <w:szCs w:val="20"/>
        </w:rPr>
        <w:t>Outside of cell DRX active period, the UE does not transmit periodic CSI on PUCCH and semi-persistent CSI on PUSCH/PUCCH but transmits aperiodic CSI</w:t>
      </w:r>
      <w:r>
        <w:rPr>
          <w:b/>
          <w:bCs/>
          <w:szCs w:val="20"/>
        </w:rPr>
        <w:t>.</w:t>
      </w:r>
    </w:p>
    <w:p w14:paraId="3C38BDD2" w14:textId="6583E410" w:rsidR="00106AF1" w:rsidRPr="00210458" w:rsidRDefault="005438E4" w:rsidP="00106AF1">
      <w:pPr>
        <w:pStyle w:val="BodyText"/>
        <w:numPr>
          <w:ilvl w:val="0"/>
          <w:numId w:val="28"/>
        </w:numPr>
        <w:ind w:left="0" w:firstLine="0"/>
        <w:rPr>
          <w:b/>
          <w:bCs/>
          <w:szCs w:val="20"/>
        </w:rPr>
      </w:pPr>
      <w:r w:rsidRPr="00B22AC2">
        <w:rPr>
          <w:b/>
          <w:bCs/>
          <w:szCs w:val="20"/>
        </w:rPr>
        <w:t xml:space="preserve">Outside of cell DRX active period, the UE does not transmit </w:t>
      </w:r>
      <w:r>
        <w:rPr>
          <w:b/>
          <w:bCs/>
          <w:szCs w:val="20"/>
        </w:rPr>
        <w:t xml:space="preserve">SR and does not deliver any configured uplink grant for a new transmission or retransmission. </w:t>
      </w:r>
    </w:p>
    <w:p w14:paraId="0C73D523" w14:textId="77777777" w:rsidR="00106AF1" w:rsidRPr="0015625F" w:rsidRDefault="00106AF1" w:rsidP="00C8611A">
      <w:pPr>
        <w:pStyle w:val="000proposal"/>
        <w:numPr>
          <w:ilvl w:val="0"/>
          <w:numId w:val="29"/>
        </w:numPr>
        <w:tabs>
          <w:tab w:val="left" w:pos="1134"/>
        </w:tabs>
        <w:snapToGrid w:val="0"/>
        <w:spacing w:before="0" w:after="0" w:line="240" w:lineRule="auto"/>
        <w:ind w:left="0" w:firstLine="0"/>
        <w:rPr>
          <w:rFonts w:eastAsia="DengXian"/>
          <w:i w:val="0"/>
          <w:iCs w:val="0"/>
          <w:sz w:val="20"/>
          <w:szCs w:val="20"/>
        </w:rPr>
      </w:pPr>
      <w:r w:rsidRPr="00FF143A">
        <w:rPr>
          <w:i w:val="0"/>
          <w:iCs w:val="0"/>
          <w:sz w:val="20"/>
          <w:szCs w:val="20"/>
          <w:lang w:val="en-GB"/>
        </w:rPr>
        <w:t>In Mode A of UE-initiated CSI reporting,</w:t>
      </w:r>
      <w:r w:rsidRPr="00FF143A">
        <w:rPr>
          <w:i w:val="0"/>
          <w:iCs w:val="0"/>
          <w:sz w:val="20"/>
          <w:szCs w:val="20"/>
        </w:rPr>
        <w:t xml:space="preserve"> when a serving cell configured/activated with cell DRX is not in a cell DRX active period</w:t>
      </w:r>
      <w:r>
        <w:rPr>
          <w:i w:val="0"/>
          <w:iCs w:val="0"/>
          <w:sz w:val="20"/>
          <w:szCs w:val="20"/>
        </w:rPr>
        <w:t>:</w:t>
      </w:r>
    </w:p>
    <w:p w14:paraId="52C4500B" w14:textId="77777777" w:rsidR="00106AF1" w:rsidRPr="0015625F" w:rsidRDefault="00106AF1" w:rsidP="00106AF1">
      <w:pPr>
        <w:pStyle w:val="000proposal"/>
        <w:numPr>
          <w:ilvl w:val="0"/>
          <w:numId w:val="24"/>
        </w:numPr>
        <w:tabs>
          <w:tab w:val="left" w:pos="1134"/>
        </w:tabs>
        <w:snapToGrid w:val="0"/>
        <w:spacing w:before="0" w:after="0" w:line="240" w:lineRule="auto"/>
        <w:ind w:left="763"/>
        <w:rPr>
          <w:rFonts w:eastAsia="DengXian"/>
          <w:i w:val="0"/>
          <w:iCs w:val="0"/>
          <w:sz w:val="20"/>
          <w:szCs w:val="20"/>
        </w:rPr>
      </w:pPr>
      <w:r w:rsidRPr="00C836C0">
        <w:rPr>
          <w:i w:val="0"/>
          <w:iCs w:val="0"/>
          <w:sz w:val="20"/>
          <w:szCs w:val="20"/>
        </w:rPr>
        <w:t xml:space="preserve">the UE does not transmit </w:t>
      </w:r>
      <w:r>
        <w:rPr>
          <w:i w:val="0"/>
          <w:iCs w:val="0"/>
          <w:sz w:val="20"/>
          <w:szCs w:val="20"/>
        </w:rPr>
        <w:t xml:space="preserve">the </w:t>
      </w:r>
      <w:r w:rsidRPr="00C836C0">
        <w:rPr>
          <w:i w:val="0"/>
          <w:iCs w:val="0"/>
          <w:sz w:val="20"/>
          <w:szCs w:val="20"/>
        </w:rPr>
        <w:t>first PUCCH with a new UCI</w:t>
      </w:r>
      <w:r>
        <w:rPr>
          <w:i w:val="0"/>
          <w:iCs w:val="0"/>
          <w:sz w:val="20"/>
          <w:szCs w:val="20"/>
        </w:rPr>
        <w:t>, and</w:t>
      </w:r>
    </w:p>
    <w:p w14:paraId="503F95E7" w14:textId="77777777" w:rsidR="00106AF1" w:rsidRPr="00C836C0" w:rsidRDefault="00106AF1" w:rsidP="00106AF1">
      <w:pPr>
        <w:pStyle w:val="000proposal"/>
        <w:numPr>
          <w:ilvl w:val="0"/>
          <w:numId w:val="24"/>
        </w:numPr>
        <w:tabs>
          <w:tab w:val="left" w:pos="1134"/>
        </w:tabs>
        <w:snapToGrid w:val="0"/>
        <w:spacing w:before="0" w:after="0" w:line="240" w:lineRule="auto"/>
        <w:ind w:left="763"/>
        <w:rPr>
          <w:rFonts w:eastAsia="DengXian"/>
          <w:i w:val="0"/>
          <w:iCs w:val="0"/>
          <w:sz w:val="20"/>
          <w:szCs w:val="20"/>
        </w:rPr>
      </w:pPr>
      <w:proofErr w:type="gramStart"/>
      <w:r>
        <w:rPr>
          <w:i w:val="0"/>
          <w:iCs w:val="0"/>
          <w:sz w:val="20"/>
          <w:szCs w:val="20"/>
        </w:rPr>
        <w:t>the</w:t>
      </w:r>
      <w:proofErr w:type="gramEnd"/>
      <w:r>
        <w:rPr>
          <w:i w:val="0"/>
          <w:iCs w:val="0"/>
          <w:sz w:val="20"/>
          <w:szCs w:val="20"/>
        </w:rPr>
        <w:t xml:space="preserve"> UE </w:t>
      </w:r>
      <w:r w:rsidRPr="00C836C0">
        <w:rPr>
          <w:i w:val="0"/>
          <w:iCs w:val="0"/>
          <w:sz w:val="20"/>
          <w:szCs w:val="20"/>
        </w:rPr>
        <w:t>transmits the UE-initiated CSI report in second PUSCH</w:t>
      </w:r>
      <w:r>
        <w:rPr>
          <w:i w:val="0"/>
          <w:iCs w:val="0"/>
          <w:sz w:val="20"/>
          <w:szCs w:val="20"/>
        </w:rPr>
        <w:t>, if DCI scheduling the second PUSCH is received (</w:t>
      </w:r>
      <w:proofErr w:type="gramStart"/>
      <w:r>
        <w:rPr>
          <w:i w:val="0"/>
          <w:iCs w:val="0"/>
          <w:sz w:val="20"/>
          <w:szCs w:val="20"/>
        </w:rPr>
        <w:t>similar to</w:t>
      </w:r>
      <w:proofErr w:type="gramEnd"/>
      <w:r>
        <w:rPr>
          <w:i w:val="0"/>
          <w:iCs w:val="0"/>
          <w:sz w:val="20"/>
          <w:szCs w:val="20"/>
        </w:rPr>
        <w:t xml:space="preserve"> aperiodic CSI reporting). </w:t>
      </w:r>
    </w:p>
    <w:p w14:paraId="3B422B9F" w14:textId="77777777" w:rsidR="00106AF1" w:rsidRDefault="00106AF1" w:rsidP="00106AF1">
      <w:pPr>
        <w:pStyle w:val="BodyText"/>
        <w:rPr>
          <w:b/>
          <w:bCs/>
          <w:szCs w:val="20"/>
        </w:rPr>
      </w:pPr>
    </w:p>
    <w:p w14:paraId="7D7FBABA" w14:textId="77777777" w:rsidR="00106AF1" w:rsidRPr="00F4168F" w:rsidRDefault="00106AF1" w:rsidP="00C8611A">
      <w:pPr>
        <w:pStyle w:val="000proposal"/>
        <w:numPr>
          <w:ilvl w:val="0"/>
          <w:numId w:val="29"/>
        </w:numPr>
        <w:tabs>
          <w:tab w:val="left" w:pos="1134"/>
        </w:tabs>
        <w:snapToGrid w:val="0"/>
        <w:spacing w:before="0" w:after="0" w:line="240" w:lineRule="auto"/>
        <w:ind w:left="0" w:firstLine="0"/>
        <w:rPr>
          <w:rFonts w:eastAsia="DengXian"/>
          <w:i w:val="0"/>
          <w:iCs w:val="0"/>
          <w:sz w:val="20"/>
          <w:szCs w:val="20"/>
        </w:rPr>
      </w:pPr>
      <w:r w:rsidRPr="00F4168F">
        <w:rPr>
          <w:i w:val="0"/>
          <w:iCs w:val="0"/>
          <w:sz w:val="20"/>
          <w:szCs w:val="20"/>
          <w:lang w:val="en-GB"/>
        </w:rPr>
        <w:t>In Mode B of UE-initiated CSI reporting,</w:t>
      </w:r>
      <w:r w:rsidRPr="00F4168F">
        <w:rPr>
          <w:i w:val="0"/>
          <w:iCs w:val="0"/>
          <w:sz w:val="20"/>
          <w:szCs w:val="20"/>
        </w:rPr>
        <w:t xml:space="preserve"> when a serving cell configured/activated with cell DRX is not in a </w:t>
      </w:r>
      <w:r>
        <w:rPr>
          <w:i w:val="0"/>
          <w:iCs w:val="0"/>
          <w:sz w:val="20"/>
          <w:szCs w:val="20"/>
        </w:rPr>
        <w:t>C</w:t>
      </w:r>
      <w:r w:rsidRPr="00F4168F">
        <w:rPr>
          <w:i w:val="0"/>
          <w:iCs w:val="0"/>
          <w:sz w:val="20"/>
          <w:szCs w:val="20"/>
        </w:rPr>
        <w:t>ell DRX active period, the UE does not transmit the first PUCCH with a new UCI.</w:t>
      </w:r>
      <w:r>
        <w:rPr>
          <w:i w:val="0"/>
          <w:iCs w:val="0"/>
          <w:sz w:val="20"/>
          <w:szCs w:val="20"/>
        </w:rPr>
        <w:t xml:space="preserve"> As for the </w:t>
      </w:r>
      <w:r>
        <w:rPr>
          <w:rFonts w:eastAsia="MS Mincho"/>
          <w:i w:val="0"/>
          <w:iCs w:val="0"/>
          <w:sz w:val="20"/>
          <w:szCs w:val="20"/>
        </w:rPr>
        <w:t xml:space="preserve">Type 1 configured grant </w:t>
      </w:r>
      <w:r w:rsidRPr="00406D34">
        <w:rPr>
          <w:rFonts w:eastAsia="MS Mincho"/>
          <w:i w:val="0"/>
          <w:iCs w:val="0"/>
          <w:sz w:val="20"/>
          <w:szCs w:val="20"/>
        </w:rPr>
        <w:t>PUSCH</w:t>
      </w:r>
      <w:r>
        <w:rPr>
          <w:rFonts w:eastAsia="MS Mincho"/>
          <w:i w:val="0"/>
          <w:iCs w:val="0"/>
          <w:sz w:val="20"/>
          <w:szCs w:val="20"/>
        </w:rPr>
        <w:t xml:space="preserve"> transmission, </w:t>
      </w:r>
      <w:proofErr w:type="gramStart"/>
      <w:r>
        <w:rPr>
          <w:rFonts w:eastAsia="MS Mincho"/>
          <w:i w:val="0"/>
          <w:iCs w:val="0"/>
          <w:sz w:val="20"/>
          <w:szCs w:val="20"/>
        </w:rPr>
        <w:t>down-select</w:t>
      </w:r>
      <w:proofErr w:type="gramEnd"/>
      <w:r>
        <w:rPr>
          <w:rFonts w:eastAsia="MS Mincho"/>
          <w:i w:val="0"/>
          <w:iCs w:val="0"/>
          <w:sz w:val="20"/>
          <w:szCs w:val="20"/>
        </w:rPr>
        <w:t xml:space="preserve"> one of the following alternatives:</w:t>
      </w:r>
    </w:p>
    <w:p w14:paraId="282B7FA3" w14:textId="77777777" w:rsidR="00106AF1" w:rsidRDefault="00106AF1" w:rsidP="00106AF1">
      <w:pPr>
        <w:pStyle w:val="000proposal"/>
        <w:tabs>
          <w:tab w:val="left" w:pos="1134"/>
        </w:tabs>
        <w:snapToGrid w:val="0"/>
        <w:ind w:left="360"/>
        <w:rPr>
          <w:i w:val="0"/>
          <w:iCs w:val="0"/>
          <w:sz w:val="20"/>
          <w:szCs w:val="20"/>
        </w:rPr>
      </w:pPr>
      <w:r>
        <w:rPr>
          <w:i w:val="0"/>
          <w:iCs w:val="0"/>
          <w:sz w:val="20"/>
          <w:szCs w:val="20"/>
        </w:rPr>
        <w:t>Alt1</w:t>
      </w:r>
      <w:r w:rsidRPr="00F4168F">
        <w:rPr>
          <w:i w:val="0"/>
          <w:iCs w:val="0"/>
          <w:sz w:val="20"/>
          <w:szCs w:val="20"/>
        </w:rPr>
        <w:t>:</w:t>
      </w:r>
      <w:r>
        <w:rPr>
          <w:i w:val="0"/>
          <w:iCs w:val="0"/>
          <w:sz w:val="20"/>
          <w:szCs w:val="20"/>
        </w:rPr>
        <w:t xml:space="preserve"> A</w:t>
      </w:r>
      <w:r w:rsidRPr="00F4168F">
        <w:rPr>
          <w:i w:val="0"/>
          <w:iCs w:val="0"/>
          <w:sz w:val="20"/>
          <w:szCs w:val="20"/>
        </w:rPr>
        <w:t>fter</w:t>
      </w:r>
      <w:r>
        <w:rPr>
          <w:i w:val="0"/>
          <w:iCs w:val="0"/>
          <w:sz w:val="20"/>
          <w:szCs w:val="20"/>
        </w:rPr>
        <w:t xml:space="preserve"> the UE </w:t>
      </w:r>
      <w:r w:rsidRPr="0072318C">
        <w:rPr>
          <w:i w:val="0"/>
          <w:iCs w:val="0"/>
          <w:sz w:val="20"/>
          <w:szCs w:val="20"/>
          <w:u w:val="single"/>
        </w:rPr>
        <w:t>transmits the first PUCCH</w:t>
      </w:r>
      <w:r>
        <w:rPr>
          <w:i w:val="0"/>
          <w:iCs w:val="0"/>
          <w:sz w:val="20"/>
          <w:szCs w:val="20"/>
          <w:u w:val="single"/>
        </w:rPr>
        <w:t xml:space="preserve"> </w:t>
      </w:r>
      <w:r w:rsidRPr="00F4168F">
        <w:rPr>
          <w:i w:val="0"/>
          <w:iCs w:val="0"/>
          <w:sz w:val="20"/>
          <w:szCs w:val="20"/>
        </w:rPr>
        <w:t xml:space="preserve">with a new UCI in a </w:t>
      </w:r>
      <w:r>
        <w:rPr>
          <w:i w:val="0"/>
          <w:iCs w:val="0"/>
          <w:sz w:val="20"/>
          <w:szCs w:val="20"/>
        </w:rPr>
        <w:t>C</w:t>
      </w:r>
      <w:r w:rsidRPr="00F4168F">
        <w:rPr>
          <w:i w:val="0"/>
          <w:iCs w:val="0"/>
          <w:sz w:val="20"/>
          <w:szCs w:val="20"/>
        </w:rPr>
        <w:t xml:space="preserve">ell DRX active period, if the </w:t>
      </w:r>
      <w:r w:rsidRPr="00406D34">
        <w:rPr>
          <w:rFonts w:eastAsia="MS Mincho"/>
          <w:i w:val="0"/>
          <w:iCs w:val="0"/>
          <w:sz w:val="20"/>
          <w:szCs w:val="20"/>
        </w:rPr>
        <w:t xml:space="preserve">first available </w:t>
      </w:r>
      <w:r>
        <w:rPr>
          <w:rFonts w:eastAsia="MS Mincho"/>
          <w:i w:val="0"/>
          <w:iCs w:val="0"/>
          <w:sz w:val="20"/>
          <w:szCs w:val="20"/>
        </w:rPr>
        <w:t xml:space="preserve">Type 1 configured grant </w:t>
      </w:r>
      <w:r w:rsidRPr="00406D34">
        <w:rPr>
          <w:rFonts w:eastAsia="MS Mincho"/>
          <w:i w:val="0"/>
          <w:iCs w:val="0"/>
          <w:sz w:val="20"/>
          <w:szCs w:val="20"/>
        </w:rPr>
        <w:t xml:space="preserve">PUSCH </w:t>
      </w:r>
      <w:r w:rsidRPr="009338A8">
        <w:rPr>
          <w:i w:val="0"/>
          <w:iCs w:val="0"/>
          <w:sz w:val="20"/>
          <w:szCs w:val="20"/>
        </w:rPr>
        <w:t>transmission occasion</w:t>
      </w:r>
      <w:r w:rsidRPr="00406D34">
        <w:rPr>
          <w:rFonts w:eastAsia="MS Mincho"/>
          <w:sz w:val="20"/>
          <w:szCs w:val="20"/>
        </w:rPr>
        <w:t xml:space="preserve"> </w:t>
      </w:r>
      <w:r>
        <w:rPr>
          <w:rFonts w:eastAsia="MS Mincho"/>
          <w:i w:val="0"/>
          <w:iCs w:val="0"/>
          <w:sz w:val="20"/>
          <w:szCs w:val="20"/>
        </w:rPr>
        <w:t>falls</w:t>
      </w:r>
      <w:r w:rsidRPr="00F4168F">
        <w:rPr>
          <w:rFonts w:eastAsia="MS Mincho"/>
          <w:i w:val="0"/>
          <w:iCs w:val="0"/>
          <w:sz w:val="20"/>
          <w:szCs w:val="20"/>
        </w:rPr>
        <w:t xml:space="preserve"> outside of Cell DRX active period, </w:t>
      </w:r>
      <w:r w:rsidRPr="00F4168F">
        <w:rPr>
          <w:i w:val="0"/>
          <w:iCs w:val="0"/>
          <w:sz w:val="20"/>
          <w:szCs w:val="20"/>
        </w:rPr>
        <w:t>the UE transmits the UE-initiated CSI report in the second PUSCH</w:t>
      </w:r>
      <w:r w:rsidRPr="00981DE7">
        <w:rPr>
          <w:i w:val="0"/>
          <w:iCs w:val="0"/>
          <w:sz w:val="20"/>
          <w:szCs w:val="20"/>
        </w:rPr>
        <w:t xml:space="preserve"> </w:t>
      </w:r>
      <w:r>
        <w:rPr>
          <w:i w:val="0"/>
          <w:iCs w:val="0"/>
          <w:sz w:val="20"/>
          <w:szCs w:val="20"/>
        </w:rPr>
        <w:t xml:space="preserve">(i.e., to align with Mode A of UE-initiated CSI reporting). </w:t>
      </w:r>
    </w:p>
    <w:p w14:paraId="27CC52AE" w14:textId="77777777" w:rsidR="00106AF1" w:rsidRDefault="00106AF1" w:rsidP="00106AF1">
      <w:pPr>
        <w:pStyle w:val="000proposal"/>
        <w:tabs>
          <w:tab w:val="left" w:pos="1134"/>
        </w:tabs>
        <w:snapToGrid w:val="0"/>
        <w:ind w:left="360"/>
        <w:rPr>
          <w:i w:val="0"/>
          <w:iCs w:val="0"/>
          <w:sz w:val="20"/>
          <w:szCs w:val="20"/>
        </w:rPr>
      </w:pPr>
      <w:r>
        <w:rPr>
          <w:i w:val="0"/>
          <w:iCs w:val="0"/>
          <w:sz w:val="20"/>
          <w:szCs w:val="20"/>
        </w:rPr>
        <w:t>Alt2</w:t>
      </w:r>
      <w:r w:rsidRPr="00F4168F">
        <w:rPr>
          <w:i w:val="0"/>
          <w:iCs w:val="0"/>
          <w:sz w:val="20"/>
          <w:szCs w:val="20"/>
        </w:rPr>
        <w:t>:</w:t>
      </w:r>
      <w:r>
        <w:rPr>
          <w:i w:val="0"/>
          <w:iCs w:val="0"/>
          <w:sz w:val="20"/>
          <w:szCs w:val="20"/>
        </w:rPr>
        <w:t xml:space="preserve"> A</w:t>
      </w:r>
      <w:r w:rsidRPr="00F4168F">
        <w:rPr>
          <w:i w:val="0"/>
          <w:iCs w:val="0"/>
          <w:sz w:val="20"/>
          <w:szCs w:val="20"/>
        </w:rPr>
        <w:t>fter</w:t>
      </w:r>
      <w:r>
        <w:rPr>
          <w:i w:val="0"/>
          <w:iCs w:val="0"/>
          <w:sz w:val="20"/>
          <w:szCs w:val="20"/>
        </w:rPr>
        <w:t xml:space="preserve"> the UE </w:t>
      </w:r>
      <w:r w:rsidRPr="0072318C">
        <w:rPr>
          <w:i w:val="0"/>
          <w:iCs w:val="0"/>
          <w:sz w:val="20"/>
          <w:szCs w:val="20"/>
          <w:u w:val="single"/>
        </w:rPr>
        <w:t>transmits the first PUCCH</w:t>
      </w:r>
      <w:r w:rsidRPr="00D07D51">
        <w:rPr>
          <w:i w:val="0"/>
          <w:iCs w:val="0"/>
          <w:sz w:val="20"/>
          <w:szCs w:val="20"/>
        </w:rPr>
        <w:t xml:space="preserve"> </w:t>
      </w:r>
      <w:r w:rsidRPr="00F4168F">
        <w:rPr>
          <w:i w:val="0"/>
          <w:iCs w:val="0"/>
          <w:sz w:val="20"/>
          <w:szCs w:val="20"/>
        </w:rPr>
        <w:t xml:space="preserve">with a new UCI in a </w:t>
      </w:r>
      <w:r>
        <w:rPr>
          <w:i w:val="0"/>
          <w:iCs w:val="0"/>
          <w:sz w:val="20"/>
          <w:szCs w:val="20"/>
        </w:rPr>
        <w:t>C</w:t>
      </w:r>
      <w:r w:rsidRPr="00F4168F">
        <w:rPr>
          <w:i w:val="0"/>
          <w:iCs w:val="0"/>
          <w:sz w:val="20"/>
          <w:szCs w:val="20"/>
        </w:rPr>
        <w:t xml:space="preserve">ell DRX active period, if the </w:t>
      </w:r>
      <w:r w:rsidRPr="00406D34">
        <w:rPr>
          <w:rFonts w:eastAsia="MS Mincho"/>
          <w:i w:val="0"/>
          <w:iCs w:val="0"/>
          <w:sz w:val="20"/>
          <w:szCs w:val="20"/>
        </w:rPr>
        <w:t xml:space="preserve">first available </w:t>
      </w:r>
      <w:r>
        <w:rPr>
          <w:rFonts w:eastAsia="MS Mincho"/>
          <w:i w:val="0"/>
          <w:iCs w:val="0"/>
          <w:sz w:val="20"/>
          <w:szCs w:val="20"/>
        </w:rPr>
        <w:t xml:space="preserve">Type 1 configured grant </w:t>
      </w:r>
      <w:r w:rsidRPr="00406D34">
        <w:rPr>
          <w:rFonts w:eastAsia="MS Mincho"/>
          <w:i w:val="0"/>
          <w:iCs w:val="0"/>
          <w:sz w:val="20"/>
          <w:szCs w:val="20"/>
        </w:rPr>
        <w:t xml:space="preserve">PUSCH </w:t>
      </w:r>
      <w:r w:rsidRPr="009338A8">
        <w:rPr>
          <w:i w:val="0"/>
          <w:iCs w:val="0"/>
          <w:sz w:val="20"/>
          <w:szCs w:val="20"/>
        </w:rPr>
        <w:t>transmission occasion</w:t>
      </w:r>
      <w:r w:rsidRPr="00406D34">
        <w:rPr>
          <w:rFonts w:eastAsia="MS Mincho"/>
          <w:sz w:val="20"/>
          <w:szCs w:val="20"/>
        </w:rPr>
        <w:t xml:space="preserve"> </w:t>
      </w:r>
      <w:r>
        <w:rPr>
          <w:rFonts w:eastAsia="MS Mincho"/>
          <w:i w:val="0"/>
          <w:iCs w:val="0"/>
          <w:sz w:val="20"/>
          <w:szCs w:val="20"/>
        </w:rPr>
        <w:t>falls</w:t>
      </w:r>
      <w:r w:rsidRPr="00F4168F">
        <w:rPr>
          <w:rFonts w:eastAsia="MS Mincho"/>
          <w:i w:val="0"/>
          <w:iCs w:val="0"/>
          <w:sz w:val="20"/>
          <w:szCs w:val="20"/>
        </w:rPr>
        <w:t xml:space="preserve"> outside of Cell DRX active period, </w:t>
      </w:r>
      <w:r w:rsidRPr="00F4168F">
        <w:rPr>
          <w:i w:val="0"/>
          <w:iCs w:val="0"/>
          <w:sz w:val="20"/>
          <w:szCs w:val="20"/>
        </w:rPr>
        <w:t xml:space="preserve">the UE </w:t>
      </w:r>
      <w:r>
        <w:rPr>
          <w:i w:val="0"/>
          <w:iCs w:val="0"/>
          <w:sz w:val="20"/>
          <w:szCs w:val="20"/>
        </w:rPr>
        <w:t xml:space="preserve">does not </w:t>
      </w:r>
      <w:r w:rsidRPr="00F4168F">
        <w:rPr>
          <w:i w:val="0"/>
          <w:iCs w:val="0"/>
          <w:sz w:val="20"/>
          <w:szCs w:val="20"/>
        </w:rPr>
        <w:t>transmit the UE-initiated CSI report in the second PUSCH</w:t>
      </w:r>
      <w:r>
        <w:rPr>
          <w:i w:val="0"/>
          <w:iCs w:val="0"/>
          <w:sz w:val="20"/>
          <w:szCs w:val="20"/>
        </w:rPr>
        <w:t xml:space="preserve"> (i.e., legacy </w:t>
      </w:r>
      <w:proofErr w:type="spellStart"/>
      <w:r>
        <w:rPr>
          <w:i w:val="0"/>
          <w:iCs w:val="0"/>
          <w:sz w:val="20"/>
          <w:szCs w:val="20"/>
        </w:rPr>
        <w:t>behaviour</w:t>
      </w:r>
      <w:proofErr w:type="spellEnd"/>
      <w:r>
        <w:rPr>
          <w:i w:val="0"/>
          <w:iCs w:val="0"/>
          <w:sz w:val="20"/>
          <w:szCs w:val="20"/>
        </w:rPr>
        <w:t xml:space="preserve">). </w:t>
      </w:r>
    </w:p>
    <w:p w14:paraId="5AA4C0A7" w14:textId="12682E22" w:rsidR="00106AF1" w:rsidRPr="00210458" w:rsidRDefault="00106AF1" w:rsidP="00210458">
      <w:pPr>
        <w:pStyle w:val="000proposal"/>
        <w:tabs>
          <w:tab w:val="left" w:pos="1134"/>
        </w:tabs>
        <w:snapToGrid w:val="0"/>
        <w:ind w:left="360"/>
        <w:rPr>
          <w:i w:val="0"/>
          <w:iCs w:val="0"/>
          <w:sz w:val="20"/>
          <w:szCs w:val="20"/>
        </w:rPr>
      </w:pPr>
      <w:r>
        <w:rPr>
          <w:i w:val="0"/>
          <w:iCs w:val="0"/>
          <w:sz w:val="20"/>
          <w:szCs w:val="20"/>
        </w:rPr>
        <w:t>Alt3: I</w:t>
      </w:r>
      <w:r w:rsidRPr="00F4168F">
        <w:rPr>
          <w:i w:val="0"/>
          <w:iCs w:val="0"/>
          <w:sz w:val="20"/>
          <w:szCs w:val="20"/>
        </w:rPr>
        <w:t xml:space="preserve">f the </w:t>
      </w:r>
      <w:r w:rsidRPr="00406D34">
        <w:rPr>
          <w:rFonts w:eastAsia="MS Mincho"/>
          <w:i w:val="0"/>
          <w:iCs w:val="0"/>
          <w:sz w:val="20"/>
          <w:szCs w:val="20"/>
        </w:rPr>
        <w:t xml:space="preserve">first available </w:t>
      </w:r>
      <w:r>
        <w:rPr>
          <w:rFonts w:eastAsia="MS Mincho"/>
          <w:i w:val="0"/>
          <w:iCs w:val="0"/>
          <w:sz w:val="20"/>
          <w:szCs w:val="20"/>
        </w:rPr>
        <w:t xml:space="preserve">Type 1 configured grant </w:t>
      </w:r>
      <w:r w:rsidRPr="00406D34">
        <w:rPr>
          <w:rFonts w:eastAsia="MS Mincho"/>
          <w:i w:val="0"/>
          <w:iCs w:val="0"/>
          <w:sz w:val="20"/>
          <w:szCs w:val="20"/>
        </w:rPr>
        <w:t xml:space="preserve">PUSCH </w:t>
      </w:r>
      <w:r w:rsidRPr="009338A8">
        <w:rPr>
          <w:i w:val="0"/>
          <w:iCs w:val="0"/>
          <w:sz w:val="20"/>
          <w:szCs w:val="20"/>
        </w:rPr>
        <w:t>transmission occasion</w:t>
      </w:r>
      <w:r w:rsidRPr="00406D34">
        <w:rPr>
          <w:rFonts w:eastAsia="MS Mincho"/>
          <w:sz w:val="20"/>
          <w:szCs w:val="20"/>
        </w:rPr>
        <w:t xml:space="preserve"> </w:t>
      </w:r>
      <w:r>
        <w:rPr>
          <w:rFonts w:eastAsia="MS Mincho"/>
          <w:i w:val="0"/>
          <w:iCs w:val="0"/>
          <w:sz w:val="20"/>
          <w:szCs w:val="20"/>
        </w:rPr>
        <w:t>falls</w:t>
      </w:r>
      <w:r w:rsidRPr="00F4168F">
        <w:rPr>
          <w:rFonts w:eastAsia="MS Mincho"/>
          <w:i w:val="0"/>
          <w:iCs w:val="0"/>
          <w:sz w:val="20"/>
          <w:szCs w:val="20"/>
        </w:rPr>
        <w:t xml:space="preserve"> outside of Cell DRX active period, </w:t>
      </w:r>
      <w:r w:rsidRPr="00F4168F">
        <w:rPr>
          <w:i w:val="0"/>
          <w:iCs w:val="0"/>
          <w:sz w:val="20"/>
          <w:szCs w:val="20"/>
        </w:rPr>
        <w:t>the</w:t>
      </w:r>
      <w:r>
        <w:rPr>
          <w:i w:val="0"/>
          <w:iCs w:val="0"/>
          <w:sz w:val="20"/>
          <w:szCs w:val="20"/>
        </w:rPr>
        <w:t xml:space="preserve"> UE </w:t>
      </w:r>
      <w:r w:rsidRPr="0072318C">
        <w:rPr>
          <w:i w:val="0"/>
          <w:iCs w:val="0"/>
          <w:sz w:val="20"/>
          <w:szCs w:val="20"/>
          <w:u w:val="single"/>
        </w:rPr>
        <w:t>does not transmit the first PUCCH</w:t>
      </w:r>
      <w:r w:rsidRPr="00F4168F">
        <w:rPr>
          <w:i w:val="0"/>
          <w:iCs w:val="0"/>
          <w:sz w:val="20"/>
          <w:szCs w:val="20"/>
        </w:rPr>
        <w:t xml:space="preserve"> with a new UCI</w:t>
      </w:r>
      <w:r>
        <w:rPr>
          <w:i w:val="0"/>
          <w:iCs w:val="0"/>
          <w:sz w:val="20"/>
          <w:szCs w:val="20"/>
        </w:rPr>
        <w:t xml:space="preserve"> in Cell DRX active period.</w:t>
      </w:r>
    </w:p>
    <w:p w14:paraId="3A5EEF8B" w14:textId="77777777" w:rsidR="00106AF1" w:rsidRPr="00C8611A" w:rsidRDefault="00106AF1" w:rsidP="00C8611A">
      <w:pPr>
        <w:pStyle w:val="000proposal"/>
        <w:numPr>
          <w:ilvl w:val="0"/>
          <w:numId w:val="29"/>
        </w:numPr>
        <w:tabs>
          <w:tab w:val="left" w:pos="1134"/>
        </w:tabs>
        <w:snapToGrid w:val="0"/>
        <w:spacing w:before="0" w:after="0" w:line="240" w:lineRule="auto"/>
        <w:ind w:left="0" w:firstLine="0"/>
        <w:rPr>
          <w:rFonts w:eastAsia="DengXian"/>
          <w:bCs w:val="0"/>
          <w:i w:val="0"/>
          <w:iCs w:val="0"/>
          <w:sz w:val="20"/>
          <w:szCs w:val="20"/>
        </w:rPr>
      </w:pPr>
      <w:r>
        <w:rPr>
          <w:bCs w:val="0"/>
          <w:i w:val="0"/>
          <w:iCs w:val="0"/>
          <w:sz w:val="20"/>
          <w:szCs w:val="20"/>
        </w:rPr>
        <w:lastRenderedPageBreak/>
        <w:t xml:space="preserve">During FR2 UL gap, the UE performs transmission of the first PUCCH with the new UCI for both Mode-A and Mode-B of </w:t>
      </w:r>
      <w:r>
        <w:rPr>
          <w:i w:val="0"/>
          <w:iCs w:val="0"/>
          <w:sz w:val="20"/>
          <w:szCs w:val="20"/>
        </w:rPr>
        <w:t xml:space="preserve">UE-initiated CSI reporting </w:t>
      </w:r>
      <w:r>
        <w:rPr>
          <w:bCs w:val="0"/>
          <w:i w:val="0"/>
          <w:iCs w:val="0"/>
          <w:sz w:val="20"/>
          <w:szCs w:val="20"/>
        </w:rPr>
        <w:t xml:space="preserve">and the </w:t>
      </w:r>
      <w:r>
        <w:rPr>
          <w:rFonts w:eastAsia="MS Mincho"/>
          <w:i w:val="0"/>
          <w:iCs w:val="0"/>
          <w:sz w:val="20"/>
          <w:szCs w:val="20"/>
        </w:rPr>
        <w:t xml:space="preserve">Type 1 configured grant </w:t>
      </w:r>
      <w:r w:rsidRPr="00406D34">
        <w:rPr>
          <w:rFonts w:eastAsia="MS Mincho"/>
          <w:i w:val="0"/>
          <w:iCs w:val="0"/>
          <w:sz w:val="20"/>
          <w:szCs w:val="20"/>
        </w:rPr>
        <w:t xml:space="preserve">PUSCH </w:t>
      </w:r>
      <w:r w:rsidRPr="009338A8">
        <w:rPr>
          <w:i w:val="0"/>
          <w:iCs w:val="0"/>
          <w:sz w:val="20"/>
          <w:szCs w:val="20"/>
        </w:rPr>
        <w:t>transmission</w:t>
      </w:r>
      <w:r>
        <w:rPr>
          <w:i w:val="0"/>
          <w:iCs w:val="0"/>
          <w:sz w:val="20"/>
          <w:szCs w:val="20"/>
        </w:rPr>
        <w:t xml:space="preserve"> for the Mode-B of UE-initiated CSI reporting (that does not carry UL-SCH)</w:t>
      </w:r>
      <w:r>
        <w:rPr>
          <w:bCs w:val="0"/>
          <w:i w:val="0"/>
          <w:iCs w:val="0"/>
          <w:sz w:val="20"/>
          <w:szCs w:val="20"/>
        </w:rPr>
        <w:t>.</w:t>
      </w:r>
    </w:p>
    <w:p w14:paraId="71854CD2" w14:textId="77777777" w:rsidR="00C8611A" w:rsidRPr="00A57AD9" w:rsidRDefault="00C8611A" w:rsidP="00C8611A">
      <w:pPr>
        <w:pStyle w:val="000proposal"/>
        <w:tabs>
          <w:tab w:val="left" w:pos="1134"/>
        </w:tabs>
        <w:snapToGrid w:val="0"/>
        <w:spacing w:before="0" w:after="0" w:line="240" w:lineRule="auto"/>
        <w:rPr>
          <w:rFonts w:eastAsia="DengXian"/>
          <w:bCs w:val="0"/>
          <w:i w:val="0"/>
          <w:iCs w:val="0"/>
          <w:sz w:val="20"/>
          <w:szCs w:val="20"/>
        </w:rPr>
      </w:pPr>
    </w:p>
    <w:p w14:paraId="77C0C007" w14:textId="77777777" w:rsidR="00106AF1" w:rsidRPr="00776986" w:rsidRDefault="00106AF1" w:rsidP="00C8611A">
      <w:pPr>
        <w:pStyle w:val="000proposal"/>
        <w:numPr>
          <w:ilvl w:val="0"/>
          <w:numId w:val="29"/>
        </w:numPr>
        <w:tabs>
          <w:tab w:val="left" w:pos="1134"/>
        </w:tabs>
        <w:snapToGrid w:val="0"/>
        <w:spacing w:before="0" w:after="0" w:line="240" w:lineRule="auto"/>
        <w:ind w:left="0" w:firstLine="0"/>
        <w:rPr>
          <w:i w:val="0"/>
          <w:iCs w:val="0"/>
          <w:sz w:val="20"/>
          <w:szCs w:val="20"/>
        </w:rPr>
      </w:pPr>
      <w:r>
        <w:rPr>
          <w:i w:val="0"/>
          <w:iCs w:val="0"/>
          <w:sz w:val="20"/>
          <w:szCs w:val="20"/>
          <w:lang w:eastAsia="sv-SE"/>
        </w:rPr>
        <w:t xml:space="preserve">RAN2 waits for </w:t>
      </w:r>
      <w:r w:rsidRPr="00776986">
        <w:rPr>
          <w:i w:val="0"/>
          <w:iCs w:val="0"/>
          <w:sz w:val="20"/>
          <w:szCs w:val="20"/>
          <w:lang w:eastAsia="sv-SE"/>
        </w:rPr>
        <w:t>RAN1 discuss</w:t>
      </w:r>
      <w:r>
        <w:rPr>
          <w:i w:val="0"/>
          <w:iCs w:val="0"/>
          <w:sz w:val="20"/>
          <w:szCs w:val="20"/>
          <w:lang w:eastAsia="sv-SE"/>
        </w:rPr>
        <w:t xml:space="preserve">ion/clarification on </w:t>
      </w:r>
      <w:r w:rsidRPr="00776986">
        <w:rPr>
          <w:i w:val="0"/>
          <w:iCs w:val="0"/>
          <w:sz w:val="20"/>
          <w:szCs w:val="20"/>
          <w:lang w:eastAsia="sv-SE"/>
        </w:rPr>
        <w:t xml:space="preserve">the UE behavior under </w:t>
      </w:r>
      <w:r>
        <w:rPr>
          <w:i w:val="0"/>
          <w:iCs w:val="0"/>
          <w:sz w:val="20"/>
          <w:szCs w:val="20"/>
          <w:lang w:eastAsia="sv-SE"/>
        </w:rPr>
        <w:t xml:space="preserve">the </w:t>
      </w:r>
      <w:r w:rsidRPr="00776986">
        <w:rPr>
          <w:i w:val="0"/>
          <w:iCs w:val="0"/>
          <w:sz w:val="20"/>
          <w:szCs w:val="20"/>
          <w:lang w:eastAsia="sv-SE"/>
        </w:rPr>
        <w:t>two cases below:</w:t>
      </w:r>
    </w:p>
    <w:p w14:paraId="4C596E0F" w14:textId="77777777" w:rsidR="00106AF1" w:rsidRDefault="00106AF1" w:rsidP="00106AF1">
      <w:pPr>
        <w:pStyle w:val="000proposal"/>
        <w:numPr>
          <w:ilvl w:val="0"/>
          <w:numId w:val="35"/>
        </w:numPr>
        <w:tabs>
          <w:tab w:val="left" w:pos="1134"/>
        </w:tabs>
        <w:snapToGrid w:val="0"/>
        <w:rPr>
          <w:i w:val="0"/>
          <w:iCs w:val="0"/>
          <w:sz w:val="20"/>
          <w:szCs w:val="20"/>
        </w:rPr>
      </w:pPr>
      <w:r w:rsidRPr="00776986">
        <w:rPr>
          <w:i w:val="0"/>
          <w:iCs w:val="0"/>
          <w:sz w:val="20"/>
          <w:szCs w:val="20"/>
        </w:rPr>
        <w:t xml:space="preserve">Case 1: </w:t>
      </w:r>
      <w:r>
        <w:rPr>
          <w:i w:val="0"/>
          <w:iCs w:val="0"/>
          <w:sz w:val="20"/>
          <w:szCs w:val="20"/>
        </w:rPr>
        <w:t>N</w:t>
      </w:r>
      <w:r w:rsidRPr="00776986">
        <w:rPr>
          <w:i w:val="0"/>
          <w:iCs w:val="0"/>
          <w:sz w:val="20"/>
          <w:szCs w:val="20"/>
        </w:rPr>
        <w:t xml:space="preserve">o </w:t>
      </w:r>
      <w:r w:rsidRPr="00776986">
        <w:rPr>
          <w:i w:val="0"/>
          <w:iCs w:val="0"/>
          <w:sz w:val="20"/>
          <w:szCs w:val="20"/>
          <w:lang w:eastAsia="sv-SE"/>
        </w:rPr>
        <w:t>valid PUCCH</w:t>
      </w:r>
      <w:r>
        <w:rPr>
          <w:i w:val="0"/>
          <w:iCs w:val="0"/>
          <w:sz w:val="20"/>
          <w:szCs w:val="20"/>
          <w:lang w:eastAsia="sv-SE"/>
        </w:rPr>
        <w:t xml:space="preserve"> or </w:t>
      </w:r>
      <w:r w:rsidRPr="00776986">
        <w:rPr>
          <w:i w:val="0"/>
          <w:iCs w:val="0"/>
          <w:sz w:val="20"/>
          <w:szCs w:val="20"/>
          <w:lang w:eastAsia="sv-SE"/>
        </w:rPr>
        <w:t xml:space="preserve">PUSCH resource </w:t>
      </w:r>
      <w:r>
        <w:rPr>
          <w:i w:val="0"/>
          <w:iCs w:val="0"/>
          <w:sz w:val="20"/>
          <w:szCs w:val="20"/>
          <w:lang w:eastAsia="sv-SE"/>
        </w:rPr>
        <w:t xml:space="preserve">is available </w:t>
      </w:r>
      <w:r w:rsidRPr="00776986">
        <w:rPr>
          <w:i w:val="0"/>
          <w:iCs w:val="0"/>
          <w:sz w:val="20"/>
          <w:szCs w:val="20"/>
          <w:lang w:eastAsia="sv-SE"/>
        </w:rPr>
        <w:t>to transmit UE-initiated report due to expiry of TAT</w:t>
      </w:r>
      <w:r>
        <w:rPr>
          <w:i w:val="0"/>
          <w:iCs w:val="0"/>
          <w:sz w:val="20"/>
          <w:szCs w:val="20"/>
          <w:lang w:eastAsia="sv-SE"/>
        </w:rPr>
        <w:t>.</w:t>
      </w:r>
      <w:r w:rsidRPr="00776986">
        <w:rPr>
          <w:i w:val="0"/>
          <w:iCs w:val="0"/>
          <w:sz w:val="20"/>
          <w:szCs w:val="20"/>
          <w:lang w:eastAsia="sv-SE"/>
        </w:rPr>
        <w:t xml:space="preserve"> </w:t>
      </w:r>
    </w:p>
    <w:p w14:paraId="5D3C741C" w14:textId="1ABB5C3F" w:rsidR="00106AF1" w:rsidRPr="00210458" w:rsidRDefault="00106AF1" w:rsidP="00106AF1">
      <w:pPr>
        <w:pStyle w:val="000proposal"/>
        <w:numPr>
          <w:ilvl w:val="0"/>
          <w:numId w:val="35"/>
        </w:numPr>
        <w:tabs>
          <w:tab w:val="left" w:pos="1134"/>
        </w:tabs>
        <w:snapToGrid w:val="0"/>
        <w:rPr>
          <w:i w:val="0"/>
          <w:iCs w:val="0"/>
          <w:sz w:val="20"/>
          <w:szCs w:val="20"/>
        </w:rPr>
      </w:pPr>
      <w:r w:rsidRPr="00106AF1">
        <w:rPr>
          <w:i w:val="0"/>
          <w:iCs w:val="0"/>
          <w:sz w:val="20"/>
          <w:szCs w:val="20"/>
          <w:lang w:eastAsia="sv-SE"/>
        </w:rPr>
        <w:t>Case 2: The</w:t>
      </w:r>
      <w:r w:rsidRPr="00106AF1">
        <w:rPr>
          <w:i w:val="0"/>
          <w:iCs w:val="0"/>
          <w:sz w:val="20"/>
          <w:szCs w:val="20"/>
        </w:rPr>
        <w:t xml:space="preserve"> uplink BWP configured with the first PUCCH resource and/or Type 1 CG PUSCH resource for the UE-initiated CSI reporting is not active</w:t>
      </w:r>
    </w:p>
    <w:p w14:paraId="615D87A3" w14:textId="77777777" w:rsidR="00106AF1" w:rsidRPr="00212356" w:rsidRDefault="00106AF1" w:rsidP="00C8611A">
      <w:pPr>
        <w:pStyle w:val="000proposal"/>
        <w:numPr>
          <w:ilvl w:val="0"/>
          <w:numId w:val="29"/>
        </w:numPr>
        <w:tabs>
          <w:tab w:val="left" w:pos="1134"/>
        </w:tabs>
        <w:snapToGrid w:val="0"/>
        <w:spacing w:before="0" w:after="0" w:line="240" w:lineRule="auto"/>
        <w:ind w:left="0" w:firstLine="0"/>
        <w:rPr>
          <w:rFonts w:eastAsia="MS Mincho"/>
          <w:i w:val="0"/>
          <w:iCs w:val="0"/>
          <w:sz w:val="20"/>
          <w:szCs w:val="20"/>
        </w:rPr>
      </w:pPr>
      <w:r>
        <w:rPr>
          <w:rFonts w:eastAsia="MS Mincho"/>
          <w:i w:val="0"/>
          <w:iCs w:val="0"/>
          <w:sz w:val="20"/>
          <w:szCs w:val="20"/>
        </w:rPr>
        <w:t>For a</w:t>
      </w:r>
      <w:r w:rsidRPr="00212356">
        <w:rPr>
          <w:rFonts w:eastAsia="MS Mincho"/>
          <w:i w:val="0"/>
          <w:iCs w:val="0"/>
          <w:sz w:val="20"/>
          <w:szCs w:val="20"/>
        </w:rPr>
        <w:t xml:space="preserve"> serving cell </w:t>
      </w:r>
      <w:r>
        <w:rPr>
          <w:rFonts w:eastAsia="MS Mincho"/>
          <w:i w:val="0"/>
          <w:iCs w:val="0"/>
          <w:sz w:val="20"/>
          <w:szCs w:val="20"/>
        </w:rPr>
        <w:t>configured with cell DTX,</w:t>
      </w:r>
      <w:r>
        <w:rPr>
          <w:i w:val="0"/>
          <w:iCs w:val="0"/>
          <w:sz w:val="20"/>
          <w:szCs w:val="20"/>
          <w:lang w:val="en-GB"/>
        </w:rPr>
        <w:t xml:space="preserve"> a</w:t>
      </w:r>
      <w:r w:rsidRPr="00212356">
        <w:rPr>
          <w:i w:val="0"/>
          <w:iCs w:val="0"/>
          <w:sz w:val="20"/>
          <w:szCs w:val="20"/>
          <w:lang w:val="en-GB"/>
        </w:rPr>
        <w:t xml:space="preserve">fter a new UCI for </w:t>
      </w:r>
      <w:r>
        <w:rPr>
          <w:i w:val="0"/>
          <w:iCs w:val="0"/>
          <w:sz w:val="20"/>
          <w:szCs w:val="20"/>
          <w:lang w:val="en-GB"/>
        </w:rPr>
        <w:t xml:space="preserve">Mode A of </w:t>
      </w:r>
      <w:r w:rsidRPr="00212356">
        <w:rPr>
          <w:i w:val="0"/>
          <w:iCs w:val="0"/>
          <w:sz w:val="20"/>
          <w:szCs w:val="20"/>
          <w:lang w:val="en-GB"/>
        </w:rPr>
        <w:t>UE-initiated beam reporting is sent on first PUCCH</w:t>
      </w:r>
      <w:r>
        <w:rPr>
          <w:i w:val="0"/>
          <w:iCs w:val="0"/>
          <w:sz w:val="20"/>
          <w:szCs w:val="20"/>
          <w:lang w:val="en-GB"/>
        </w:rPr>
        <w:t>,</w:t>
      </w:r>
      <w:r>
        <w:rPr>
          <w:rFonts w:eastAsia="MS Mincho"/>
          <w:i w:val="0"/>
          <w:iCs w:val="0"/>
          <w:sz w:val="20"/>
          <w:szCs w:val="20"/>
        </w:rPr>
        <w:t xml:space="preserve"> the</w:t>
      </w:r>
      <w:r w:rsidRPr="00212356">
        <w:rPr>
          <w:rFonts w:eastAsia="MS Mincho"/>
          <w:i w:val="0"/>
          <w:iCs w:val="0"/>
          <w:sz w:val="20"/>
          <w:szCs w:val="20"/>
        </w:rPr>
        <w:t xml:space="preserve"> UE monitors PDCCH on serving cell(s) in the DRX group of </w:t>
      </w:r>
      <w:r>
        <w:rPr>
          <w:rFonts w:eastAsia="MS Mincho"/>
          <w:i w:val="0"/>
          <w:iCs w:val="0"/>
          <w:sz w:val="20"/>
          <w:szCs w:val="20"/>
        </w:rPr>
        <w:t>the</w:t>
      </w:r>
      <w:r w:rsidRPr="00212356">
        <w:rPr>
          <w:rFonts w:eastAsia="MS Mincho"/>
          <w:i w:val="0"/>
          <w:iCs w:val="0"/>
          <w:sz w:val="20"/>
          <w:szCs w:val="20"/>
        </w:rPr>
        <w:t xml:space="preserve"> serving cell</w:t>
      </w:r>
      <w:r>
        <w:rPr>
          <w:rFonts w:eastAsia="MS Mincho"/>
          <w:i w:val="0"/>
          <w:iCs w:val="0"/>
          <w:sz w:val="20"/>
          <w:szCs w:val="20"/>
        </w:rPr>
        <w:t xml:space="preserve">, </w:t>
      </w:r>
      <w:r w:rsidRPr="00212356">
        <w:rPr>
          <w:rFonts w:eastAsia="MS Mincho"/>
          <w:i w:val="0"/>
          <w:iCs w:val="0"/>
          <w:sz w:val="20"/>
          <w:szCs w:val="20"/>
        </w:rPr>
        <w:t>regardless of</w:t>
      </w:r>
      <w:r>
        <w:rPr>
          <w:rFonts w:eastAsia="MS Mincho"/>
          <w:i w:val="0"/>
          <w:iCs w:val="0"/>
          <w:sz w:val="20"/>
          <w:szCs w:val="20"/>
        </w:rPr>
        <w:t xml:space="preserve"> whether</w:t>
      </w:r>
      <w:r w:rsidRPr="00212356">
        <w:rPr>
          <w:rFonts w:eastAsia="MS Mincho"/>
          <w:i w:val="0"/>
          <w:iCs w:val="0"/>
          <w:sz w:val="20"/>
          <w:szCs w:val="20"/>
        </w:rPr>
        <w:t xml:space="preserve"> </w:t>
      </w:r>
      <w:r>
        <w:rPr>
          <w:rFonts w:eastAsia="MS Mincho"/>
          <w:i w:val="0"/>
          <w:iCs w:val="0"/>
          <w:sz w:val="20"/>
          <w:szCs w:val="20"/>
        </w:rPr>
        <w:t>the</w:t>
      </w:r>
      <w:r w:rsidRPr="00212356">
        <w:rPr>
          <w:rFonts w:eastAsia="MS Mincho"/>
          <w:i w:val="0"/>
          <w:iCs w:val="0"/>
          <w:sz w:val="20"/>
          <w:szCs w:val="20"/>
        </w:rPr>
        <w:t xml:space="preserve"> serving cell is </w:t>
      </w:r>
      <w:r>
        <w:rPr>
          <w:rFonts w:eastAsia="MS Mincho"/>
          <w:i w:val="0"/>
          <w:iCs w:val="0"/>
          <w:sz w:val="20"/>
          <w:szCs w:val="20"/>
        </w:rPr>
        <w:t xml:space="preserve">in </w:t>
      </w:r>
      <w:r w:rsidRPr="00212356">
        <w:rPr>
          <w:rFonts w:eastAsia="MS Mincho"/>
          <w:i w:val="0"/>
          <w:iCs w:val="0"/>
          <w:sz w:val="20"/>
          <w:szCs w:val="20"/>
        </w:rPr>
        <w:t xml:space="preserve">a </w:t>
      </w:r>
      <w:r w:rsidRPr="00C67EAA">
        <w:rPr>
          <w:i w:val="0"/>
          <w:iCs w:val="0"/>
          <w:sz w:val="20"/>
          <w:szCs w:val="20"/>
          <w:lang w:val="en-GB" w:eastAsia="ja-JP"/>
        </w:rPr>
        <w:t xml:space="preserve">cell DTX </w:t>
      </w:r>
      <w:r w:rsidRPr="00212356">
        <w:rPr>
          <w:i w:val="0"/>
          <w:iCs w:val="0"/>
          <w:sz w:val="20"/>
          <w:szCs w:val="20"/>
          <w:lang w:val="en-GB" w:eastAsia="ja-JP"/>
        </w:rPr>
        <w:t>a</w:t>
      </w:r>
      <w:r w:rsidRPr="00C67EAA">
        <w:rPr>
          <w:i w:val="0"/>
          <w:iCs w:val="0"/>
          <w:sz w:val="20"/>
          <w:szCs w:val="20"/>
          <w:lang w:val="en-GB" w:eastAsia="ja-JP"/>
        </w:rPr>
        <w:t xml:space="preserve">ctive </w:t>
      </w:r>
      <w:r w:rsidRPr="00212356">
        <w:rPr>
          <w:i w:val="0"/>
          <w:iCs w:val="0"/>
          <w:sz w:val="20"/>
          <w:szCs w:val="20"/>
          <w:lang w:val="en-GB" w:eastAsia="ja-JP"/>
        </w:rPr>
        <w:t>p</w:t>
      </w:r>
      <w:r w:rsidRPr="00C67EAA">
        <w:rPr>
          <w:i w:val="0"/>
          <w:iCs w:val="0"/>
          <w:sz w:val="20"/>
          <w:szCs w:val="20"/>
          <w:lang w:val="en-GB" w:eastAsia="ja-JP"/>
        </w:rPr>
        <w:t>eriod</w:t>
      </w:r>
      <w:r>
        <w:rPr>
          <w:i w:val="0"/>
          <w:iCs w:val="0"/>
          <w:sz w:val="20"/>
          <w:szCs w:val="20"/>
          <w:lang w:val="en-GB" w:eastAsia="ja-JP"/>
        </w:rPr>
        <w:t xml:space="preserve">. </w:t>
      </w:r>
    </w:p>
    <w:p w14:paraId="3C592EE3" w14:textId="77777777" w:rsidR="000466BC" w:rsidRDefault="000466BC" w:rsidP="00191E2E">
      <w:pPr>
        <w:pStyle w:val="BodyText"/>
        <w:rPr>
          <w:rFonts w:cs="Times"/>
          <w:sz w:val="24"/>
          <w:szCs w:val="22"/>
          <w:lang w:val="x-none"/>
        </w:rPr>
      </w:pPr>
    </w:p>
    <w:p w14:paraId="7F57EAEA" w14:textId="492A1119" w:rsidR="000466BC" w:rsidRPr="00210458" w:rsidRDefault="00403E52" w:rsidP="000466BC">
      <w:pPr>
        <w:pStyle w:val="BodyText"/>
        <w:numPr>
          <w:ilvl w:val="0"/>
          <w:numId w:val="28"/>
        </w:numPr>
        <w:ind w:left="0" w:firstLine="0"/>
        <w:rPr>
          <w:szCs w:val="20"/>
        </w:rPr>
      </w:pPr>
      <w:r w:rsidRPr="00C967F2">
        <w:rPr>
          <w:b/>
          <w:bCs/>
          <w:szCs w:val="20"/>
        </w:rPr>
        <w:t>Outside of DRX active</w:t>
      </w:r>
      <w:r>
        <w:rPr>
          <w:b/>
          <w:bCs/>
          <w:szCs w:val="20"/>
        </w:rPr>
        <w:t xml:space="preserve"> time</w:t>
      </w:r>
      <w:r w:rsidRPr="00C967F2">
        <w:rPr>
          <w:b/>
          <w:bCs/>
          <w:szCs w:val="20"/>
        </w:rPr>
        <w:t>,</w:t>
      </w:r>
      <w:r>
        <w:rPr>
          <w:b/>
          <w:bCs/>
          <w:szCs w:val="20"/>
        </w:rPr>
        <w:t xml:space="preserve"> a</w:t>
      </w:r>
      <w:r w:rsidRPr="00C967F2">
        <w:rPr>
          <w:b/>
          <w:bCs/>
          <w:szCs w:val="20"/>
        </w:rPr>
        <w:t xml:space="preserve"> UE only transmits aperiodic CSI </w:t>
      </w:r>
      <w:proofErr w:type="gramStart"/>
      <w:r w:rsidRPr="00C967F2">
        <w:rPr>
          <w:b/>
          <w:bCs/>
          <w:szCs w:val="20"/>
        </w:rPr>
        <w:t>report</w:t>
      </w:r>
      <w:r>
        <w:rPr>
          <w:b/>
          <w:bCs/>
          <w:szCs w:val="20"/>
        </w:rPr>
        <w:t>,</w:t>
      </w:r>
      <w:r w:rsidRPr="00C967F2">
        <w:rPr>
          <w:b/>
          <w:bCs/>
          <w:szCs w:val="20"/>
        </w:rPr>
        <w:t xml:space="preserve"> and</w:t>
      </w:r>
      <w:proofErr w:type="gramEnd"/>
      <w:r w:rsidRPr="00C967F2">
        <w:rPr>
          <w:b/>
          <w:bCs/>
          <w:szCs w:val="20"/>
        </w:rPr>
        <w:t xml:space="preserve"> does not transmit periodic CSI report </w:t>
      </w:r>
      <w:r>
        <w:rPr>
          <w:b/>
          <w:bCs/>
          <w:szCs w:val="20"/>
        </w:rPr>
        <w:t>or</w:t>
      </w:r>
      <w:r w:rsidRPr="00C967F2">
        <w:rPr>
          <w:b/>
          <w:bCs/>
          <w:szCs w:val="20"/>
        </w:rPr>
        <w:t xml:space="preserve"> semi-persistent CSI report on PUCCH/PUSCH. </w:t>
      </w:r>
    </w:p>
    <w:p w14:paraId="257C365E" w14:textId="1BFFC299" w:rsidR="00106AF1" w:rsidRPr="00210458" w:rsidRDefault="00106AF1" w:rsidP="000466BC">
      <w:pPr>
        <w:pStyle w:val="000proposal"/>
        <w:numPr>
          <w:ilvl w:val="0"/>
          <w:numId w:val="29"/>
        </w:numPr>
        <w:tabs>
          <w:tab w:val="left" w:pos="1134"/>
        </w:tabs>
        <w:snapToGrid w:val="0"/>
        <w:spacing w:before="0" w:after="0" w:line="240" w:lineRule="auto"/>
        <w:ind w:left="0" w:firstLine="0"/>
        <w:rPr>
          <w:rFonts w:eastAsia="DengXian"/>
          <w:i w:val="0"/>
          <w:iCs w:val="0"/>
          <w:sz w:val="20"/>
          <w:szCs w:val="20"/>
        </w:rPr>
      </w:pPr>
      <w:r w:rsidRPr="0065540C">
        <w:rPr>
          <w:i w:val="0"/>
          <w:iCs w:val="0"/>
          <w:sz w:val="20"/>
          <w:szCs w:val="20"/>
          <w:lang w:val="en-GB"/>
        </w:rPr>
        <w:t xml:space="preserve">In Mode </w:t>
      </w:r>
      <w:r>
        <w:rPr>
          <w:i w:val="0"/>
          <w:iCs w:val="0"/>
          <w:sz w:val="20"/>
          <w:szCs w:val="20"/>
          <w:lang w:val="en-GB"/>
        </w:rPr>
        <w:t>B</w:t>
      </w:r>
      <w:r w:rsidRPr="0065540C">
        <w:rPr>
          <w:i w:val="0"/>
          <w:iCs w:val="0"/>
          <w:sz w:val="20"/>
          <w:szCs w:val="20"/>
          <w:lang w:val="en-GB"/>
        </w:rPr>
        <w:t xml:space="preserve"> of UE-initiated CSI reporting,</w:t>
      </w:r>
      <w:r w:rsidRPr="0065540C">
        <w:rPr>
          <w:i w:val="0"/>
          <w:iCs w:val="0"/>
          <w:sz w:val="20"/>
          <w:szCs w:val="20"/>
        </w:rPr>
        <w:t xml:space="preserve"> </w:t>
      </w:r>
      <w:r>
        <w:rPr>
          <w:i w:val="0"/>
          <w:iCs w:val="0"/>
          <w:sz w:val="20"/>
          <w:szCs w:val="20"/>
        </w:rPr>
        <w:t xml:space="preserve">the </w:t>
      </w:r>
      <w:r w:rsidRPr="0065540C">
        <w:rPr>
          <w:i w:val="0"/>
          <w:iCs w:val="0"/>
          <w:sz w:val="20"/>
          <w:szCs w:val="20"/>
        </w:rPr>
        <w:t xml:space="preserve">UE transmits </w:t>
      </w:r>
      <w:r>
        <w:rPr>
          <w:i w:val="0"/>
          <w:iCs w:val="0"/>
          <w:sz w:val="20"/>
          <w:szCs w:val="20"/>
        </w:rPr>
        <w:t xml:space="preserve">the </w:t>
      </w:r>
      <w:r w:rsidRPr="0065540C">
        <w:rPr>
          <w:i w:val="0"/>
          <w:iCs w:val="0"/>
          <w:sz w:val="20"/>
          <w:szCs w:val="20"/>
        </w:rPr>
        <w:t>UE-initiated CSI report outside of DRX active time</w:t>
      </w:r>
      <w:r>
        <w:rPr>
          <w:i w:val="0"/>
          <w:iCs w:val="0"/>
          <w:sz w:val="20"/>
          <w:szCs w:val="20"/>
        </w:rPr>
        <w:t xml:space="preserve"> (i.e., </w:t>
      </w:r>
      <w:proofErr w:type="gramStart"/>
      <w:r>
        <w:rPr>
          <w:i w:val="0"/>
          <w:iCs w:val="0"/>
          <w:sz w:val="20"/>
          <w:szCs w:val="20"/>
        </w:rPr>
        <w:t>similar to</w:t>
      </w:r>
      <w:proofErr w:type="gramEnd"/>
      <w:r>
        <w:rPr>
          <w:i w:val="0"/>
          <w:iCs w:val="0"/>
          <w:sz w:val="20"/>
          <w:szCs w:val="20"/>
        </w:rPr>
        <w:t xml:space="preserve"> aperiodic CSI reporting)</w:t>
      </w:r>
      <w:r w:rsidRPr="0065540C">
        <w:rPr>
          <w:i w:val="0"/>
          <w:iCs w:val="0"/>
          <w:sz w:val="20"/>
          <w:szCs w:val="20"/>
        </w:rPr>
        <w:t xml:space="preserve">. </w:t>
      </w:r>
    </w:p>
    <w:p w14:paraId="50767783" w14:textId="77777777" w:rsidR="00210458" w:rsidRPr="00210458" w:rsidRDefault="00210458" w:rsidP="00210458">
      <w:pPr>
        <w:pStyle w:val="000proposal"/>
        <w:tabs>
          <w:tab w:val="left" w:pos="1134"/>
        </w:tabs>
        <w:snapToGrid w:val="0"/>
        <w:spacing w:before="0" w:after="0" w:line="240" w:lineRule="auto"/>
        <w:rPr>
          <w:rFonts w:eastAsia="DengXian"/>
          <w:i w:val="0"/>
          <w:iCs w:val="0"/>
          <w:sz w:val="20"/>
          <w:szCs w:val="20"/>
        </w:rPr>
      </w:pPr>
    </w:p>
    <w:p w14:paraId="0476CCE2" w14:textId="77777777" w:rsidR="000466BC" w:rsidRPr="00134462" w:rsidRDefault="000466BC" w:rsidP="000466BC">
      <w:pPr>
        <w:pStyle w:val="000proposal"/>
        <w:numPr>
          <w:ilvl w:val="0"/>
          <w:numId w:val="29"/>
        </w:numPr>
        <w:tabs>
          <w:tab w:val="left" w:pos="1134"/>
        </w:tabs>
        <w:snapToGrid w:val="0"/>
        <w:spacing w:before="0" w:after="0" w:line="240" w:lineRule="auto"/>
        <w:ind w:left="0" w:firstLine="0"/>
        <w:rPr>
          <w:rFonts w:eastAsia="DengXian"/>
          <w:b w:val="0"/>
          <w:bCs w:val="0"/>
          <w:i w:val="0"/>
          <w:iCs w:val="0"/>
          <w:sz w:val="20"/>
          <w:szCs w:val="20"/>
        </w:rPr>
      </w:pPr>
      <w:r>
        <w:rPr>
          <w:i w:val="0"/>
          <w:iCs w:val="0"/>
          <w:sz w:val="20"/>
          <w:szCs w:val="20"/>
          <w:lang w:val="en-GB"/>
        </w:rPr>
        <w:t xml:space="preserve">(RRC: </w:t>
      </w:r>
      <w:r w:rsidRPr="00C82D07">
        <w:rPr>
          <w:i w:val="0"/>
          <w:iCs w:val="0"/>
          <w:sz w:val="20"/>
          <w:szCs w:val="20"/>
          <w:lang w:val="en-GB"/>
        </w:rPr>
        <w:t>UEI</w:t>
      </w:r>
      <w:r>
        <w:rPr>
          <w:i w:val="0"/>
          <w:iCs w:val="0"/>
          <w:sz w:val="20"/>
          <w:szCs w:val="20"/>
          <w:lang w:val="en-GB"/>
        </w:rPr>
        <w:t>-</w:t>
      </w:r>
      <w:r w:rsidRPr="00C82D07">
        <w:rPr>
          <w:i w:val="0"/>
          <w:iCs w:val="0"/>
          <w:sz w:val="20"/>
          <w:szCs w:val="20"/>
          <w:lang w:val="en-GB"/>
        </w:rPr>
        <w:t>BMR</w:t>
      </w:r>
      <w:r>
        <w:rPr>
          <w:i w:val="0"/>
          <w:iCs w:val="0"/>
          <w:sz w:val="20"/>
          <w:szCs w:val="20"/>
          <w:lang w:val="en-GB"/>
        </w:rPr>
        <w:t>) Remove</w:t>
      </w:r>
      <w:r w:rsidRPr="00134462">
        <w:rPr>
          <w:rFonts w:eastAsia="DengXian"/>
          <w:i w:val="0"/>
          <w:sz w:val="20"/>
          <w:szCs w:val="20"/>
        </w:rPr>
        <w:t xml:space="preserve"> </w:t>
      </w:r>
      <w:r w:rsidRPr="00134462">
        <w:rPr>
          <w:rFonts w:eastAsia="DengXian"/>
          <w:iCs w:val="0"/>
          <w:sz w:val="20"/>
          <w:szCs w:val="20"/>
        </w:rPr>
        <w:t>servCellIndex</w:t>
      </w:r>
      <w:r>
        <w:rPr>
          <w:rFonts w:eastAsia="DengXian"/>
          <w:iCs w:val="0"/>
          <w:sz w:val="20"/>
          <w:szCs w:val="20"/>
        </w:rPr>
        <w:t>-r19</w:t>
      </w:r>
      <w:r w:rsidRPr="00D87B5F">
        <w:rPr>
          <w:rFonts w:eastAsia="DengXian"/>
          <w:iCs w:val="0"/>
          <w:sz w:val="20"/>
          <w:szCs w:val="20"/>
        </w:rPr>
        <w:t xml:space="preserve"> </w:t>
      </w:r>
      <w:r>
        <w:rPr>
          <w:rFonts w:eastAsia="DengXian"/>
          <w:i w:val="0"/>
          <w:sz w:val="20"/>
          <w:szCs w:val="20"/>
        </w:rPr>
        <w:t xml:space="preserve">from </w:t>
      </w:r>
      <w:r w:rsidRPr="00D87B5F">
        <w:rPr>
          <w:rFonts w:eastAsia="DengXian"/>
          <w:i w:val="0"/>
          <w:sz w:val="20"/>
          <w:szCs w:val="20"/>
        </w:rPr>
        <w:t>r</w:t>
      </w:r>
      <w:r w:rsidRPr="00D87B5F">
        <w:rPr>
          <w:rFonts w:eastAsia="DengXian"/>
          <w:sz w:val="20"/>
          <w:szCs w:val="20"/>
        </w:rPr>
        <w:t>esourceForSecondChannelOfModeB-r19</w:t>
      </w:r>
      <w:r>
        <w:rPr>
          <w:rFonts w:eastAsia="DengXian"/>
          <w:sz w:val="20"/>
          <w:szCs w:val="20"/>
        </w:rPr>
        <w:t>.</w:t>
      </w:r>
    </w:p>
    <w:p w14:paraId="12A2A3E9" w14:textId="77777777" w:rsidR="000466BC" w:rsidRPr="000466BC" w:rsidRDefault="000466BC" w:rsidP="000466BC">
      <w:pPr>
        <w:pStyle w:val="BodyText"/>
        <w:rPr>
          <w:szCs w:val="20"/>
        </w:rPr>
      </w:pPr>
    </w:p>
    <w:p w14:paraId="70A07B9F" w14:textId="77777777" w:rsidR="007F66C0" w:rsidRPr="0083681C" w:rsidRDefault="007F66C0" w:rsidP="007F66C0">
      <w:pPr>
        <w:pStyle w:val="Heading1"/>
      </w:pPr>
      <w:r w:rsidRPr="0083681C">
        <w:t>References</w:t>
      </w:r>
    </w:p>
    <w:p w14:paraId="2ED05D21" w14:textId="21C0F335" w:rsidR="007163E0" w:rsidRPr="006705BA" w:rsidRDefault="00303E3F" w:rsidP="006705BA">
      <w:pPr>
        <w:numPr>
          <w:ilvl w:val="0"/>
          <w:numId w:val="2"/>
        </w:numPr>
        <w:ind w:left="562" w:hanging="562"/>
        <w:jc w:val="both"/>
        <w:rPr>
          <w:rFonts w:eastAsia="SimSun"/>
          <w:szCs w:val="20"/>
          <w:lang w:eastAsia="zh-CN"/>
        </w:rPr>
      </w:pPr>
      <w:bookmarkStart w:id="20" w:name="_Ref95401583"/>
      <w:bookmarkStart w:id="21" w:name="_Ref100677722"/>
      <w:bookmarkStart w:id="22" w:name="_Ref157506917"/>
      <w:r w:rsidRPr="00303E3F">
        <w:rPr>
          <w:rFonts w:eastAsia="SimSun"/>
          <w:szCs w:val="20"/>
          <w:lang w:eastAsia="zh-CN"/>
        </w:rPr>
        <w:t>RP-</w:t>
      </w:r>
      <w:r w:rsidR="0067012F">
        <w:rPr>
          <w:rFonts w:eastAsia="SimSun"/>
          <w:szCs w:val="20"/>
          <w:lang w:eastAsia="zh-CN"/>
        </w:rPr>
        <w:t>2</w:t>
      </w:r>
      <w:r w:rsidR="00DB758A">
        <w:rPr>
          <w:rFonts w:eastAsia="SimSun" w:hint="eastAsia"/>
          <w:szCs w:val="20"/>
          <w:lang w:eastAsia="zh-CN"/>
        </w:rPr>
        <w:t>42394</w:t>
      </w:r>
      <w:r w:rsidR="0044631A">
        <w:rPr>
          <w:rFonts w:eastAsia="SimSun" w:hint="eastAsia"/>
          <w:szCs w:val="20"/>
          <w:lang w:eastAsia="zh-CN"/>
        </w:rPr>
        <w:t xml:space="preserve">, </w:t>
      </w:r>
      <w:r w:rsidR="00DB758A" w:rsidRPr="00DB758A">
        <w:rPr>
          <w:rFonts w:eastAsia="SimSun"/>
          <w:szCs w:val="20"/>
          <w:lang w:eastAsia="zh-CN"/>
        </w:rPr>
        <w:t>WID revision: NR MIMO Phase 5</w:t>
      </w:r>
      <w:r w:rsidR="0044631A">
        <w:rPr>
          <w:rFonts w:eastAsia="SimSun"/>
          <w:szCs w:val="20"/>
          <w:lang w:eastAsia="zh-CN"/>
        </w:rPr>
        <w:t>,</w:t>
      </w:r>
      <w:r w:rsidR="0044631A" w:rsidRPr="006740D7">
        <w:rPr>
          <w:rFonts w:eastAsia="SimSun" w:hint="eastAsia"/>
          <w:szCs w:val="20"/>
          <w:lang w:eastAsia="zh-CN"/>
        </w:rPr>
        <w:t xml:space="preserve"> </w:t>
      </w:r>
      <w:r>
        <w:rPr>
          <w:rFonts w:eastAsia="SimSun"/>
          <w:szCs w:val="20"/>
          <w:lang w:eastAsia="zh-CN"/>
        </w:rPr>
        <w:t>Samsung</w:t>
      </w:r>
      <w:r w:rsidR="0044631A">
        <w:rPr>
          <w:rFonts w:eastAsia="SimSun"/>
          <w:szCs w:val="20"/>
          <w:lang w:eastAsia="zh-CN"/>
        </w:rPr>
        <w:t xml:space="preserve">, </w:t>
      </w:r>
      <w:r w:rsidR="0044631A" w:rsidRPr="006740D7">
        <w:rPr>
          <w:rFonts w:eastAsia="SimSun"/>
          <w:szCs w:val="20"/>
          <w:lang w:eastAsia="zh-CN"/>
        </w:rPr>
        <w:t>RAN#</w:t>
      </w:r>
      <w:r w:rsidR="0067012F">
        <w:rPr>
          <w:rFonts w:eastAsia="SimSun"/>
          <w:szCs w:val="20"/>
          <w:lang w:eastAsia="zh-CN"/>
        </w:rPr>
        <w:t>10</w:t>
      </w:r>
      <w:r w:rsidR="00DB758A">
        <w:rPr>
          <w:rFonts w:eastAsia="SimSun" w:hint="eastAsia"/>
          <w:szCs w:val="20"/>
          <w:lang w:eastAsia="zh-CN"/>
        </w:rPr>
        <w:t>5</w:t>
      </w:r>
      <w:r w:rsidR="0044631A" w:rsidRPr="00905C09">
        <w:rPr>
          <w:rFonts w:hint="eastAsia"/>
          <w:szCs w:val="20"/>
        </w:rPr>
        <w:t xml:space="preserve">, </w:t>
      </w:r>
      <w:r w:rsidR="00304970">
        <w:rPr>
          <w:rFonts w:eastAsia="SimSun" w:hint="eastAsia"/>
          <w:szCs w:val="20"/>
          <w:lang w:eastAsia="zh-CN"/>
        </w:rPr>
        <w:t>Sept</w:t>
      </w:r>
      <w:r w:rsidR="0044631A">
        <w:rPr>
          <w:rFonts w:eastAsia="SimSun"/>
          <w:szCs w:val="20"/>
          <w:lang w:eastAsia="zh-CN"/>
        </w:rPr>
        <w:t>.</w:t>
      </w:r>
      <w:r w:rsidR="0044631A" w:rsidRPr="006740D7">
        <w:rPr>
          <w:rFonts w:eastAsia="SimSun"/>
          <w:szCs w:val="20"/>
          <w:lang w:eastAsia="zh-CN"/>
        </w:rPr>
        <w:t xml:space="preserve"> 20</w:t>
      </w:r>
      <w:r w:rsidR="0044631A">
        <w:rPr>
          <w:rFonts w:eastAsia="SimSun"/>
          <w:szCs w:val="20"/>
          <w:lang w:eastAsia="zh-CN"/>
        </w:rPr>
        <w:t>2</w:t>
      </w:r>
      <w:bookmarkEnd w:id="20"/>
      <w:bookmarkEnd w:id="21"/>
      <w:bookmarkEnd w:id="22"/>
      <w:r w:rsidR="00304970">
        <w:rPr>
          <w:rFonts w:eastAsia="SimSun" w:hint="eastAsia"/>
          <w:szCs w:val="20"/>
          <w:lang w:eastAsia="zh-CN"/>
        </w:rPr>
        <w:t>4</w:t>
      </w:r>
    </w:p>
    <w:sectPr w:rsidR="007163E0" w:rsidRPr="006705BA">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B0E13" w14:textId="77777777" w:rsidR="003A24C8" w:rsidRDefault="003A24C8" w:rsidP="001B3EB1">
      <w:r>
        <w:separator/>
      </w:r>
    </w:p>
  </w:endnote>
  <w:endnote w:type="continuationSeparator" w:id="0">
    <w:p w14:paraId="38EF11A0" w14:textId="77777777" w:rsidR="003A24C8" w:rsidRDefault="003A24C8" w:rsidP="001B3EB1">
      <w:r>
        <w:continuationSeparator/>
      </w:r>
    </w:p>
  </w:endnote>
  <w:endnote w:type="continuationNotice" w:id="1">
    <w:p w14:paraId="4DE71AC7" w14:textId="77777777" w:rsidR="003A24C8" w:rsidRDefault="003A24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E9DFE" w14:textId="77777777" w:rsidR="003A24C8" w:rsidRDefault="003A24C8" w:rsidP="001B3EB1">
      <w:r>
        <w:separator/>
      </w:r>
    </w:p>
  </w:footnote>
  <w:footnote w:type="continuationSeparator" w:id="0">
    <w:p w14:paraId="4EF1F2D1" w14:textId="77777777" w:rsidR="003A24C8" w:rsidRDefault="003A24C8" w:rsidP="001B3EB1">
      <w:r>
        <w:continuationSeparator/>
      </w:r>
    </w:p>
  </w:footnote>
  <w:footnote w:type="continuationNotice" w:id="1">
    <w:p w14:paraId="30C322B0" w14:textId="77777777" w:rsidR="003A24C8" w:rsidRDefault="003A24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2B32" w14:textId="77777777" w:rsidR="009D0B9F" w:rsidRDefault="009D0B9F"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F6C4082"/>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5894AD9C"/>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C45068"/>
    <w:multiLevelType w:val="multilevel"/>
    <w:tmpl w:val="CCA8F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202B71"/>
    <w:multiLevelType w:val="hybridMultilevel"/>
    <w:tmpl w:val="6D2479B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1C4D60CE"/>
    <w:multiLevelType w:val="hybridMultilevel"/>
    <w:tmpl w:val="F9EC8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210DD"/>
    <w:multiLevelType w:val="hybridMultilevel"/>
    <w:tmpl w:val="3A423EE8"/>
    <w:lvl w:ilvl="0" w:tplc="FFFFFFFF">
      <w:start w:val="1"/>
      <w:numFmt w:val="decimal"/>
      <w:suff w:val="space"/>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64728DB"/>
    <w:multiLevelType w:val="multilevel"/>
    <w:tmpl w:val="2F5C4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96C56E6"/>
    <w:multiLevelType w:val="hybridMultilevel"/>
    <w:tmpl w:val="E24292EA"/>
    <w:lvl w:ilvl="0" w:tplc="E00477FC">
      <w:numFmt w:val="bullet"/>
      <w:lvlText w:val=""/>
      <w:lvlJc w:val="left"/>
      <w:pPr>
        <w:ind w:left="820" w:hanging="360"/>
      </w:pPr>
      <w:rPr>
        <w:rFonts w:ascii="Wingdings" w:eastAsia="SimSun" w:hAnsi="Wingdings" w:cs="Times New Roman"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EE0212"/>
    <w:multiLevelType w:val="hybridMultilevel"/>
    <w:tmpl w:val="3A423EE8"/>
    <w:lvl w:ilvl="0" w:tplc="7DC21C16">
      <w:start w:val="1"/>
      <w:numFmt w:val="decimal"/>
      <w:suff w:val="space"/>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34E45CBB"/>
    <w:multiLevelType w:val="hybridMultilevel"/>
    <w:tmpl w:val="3A423EE8"/>
    <w:lvl w:ilvl="0" w:tplc="FFFFFFFF">
      <w:start w:val="1"/>
      <w:numFmt w:val="decimal"/>
      <w:suff w:val="space"/>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4194691"/>
    <w:multiLevelType w:val="hybridMultilevel"/>
    <w:tmpl w:val="7EA86BF2"/>
    <w:lvl w:ilvl="0" w:tplc="E00477FC">
      <w:numFmt w:val="bullet"/>
      <w:lvlText w:val=""/>
      <w:lvlJc w:val="left"/>
      <w:pPr>
        <w:ind w:left="360" w:hanging="360"/>
      </w:pPr>
      <w:rPr>
        <w:rFonts w:ascii="Wingdings" w:eastAsia="SimSu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D751B7"/>
    <w:multiLevelType w:val="hybridMultilevel"/>
    <w:tmpl w:val="1A800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8D36EF"/>
    <w:multiLevelType w:val="hybridMultilevel"/>
    <w:tmpl w:val="A438903A"/>
    <w:lvl w:ilvl="0" w:tplc="FFFFFFFF">
      <w:start w:val="1"/>
      <w:numFmt w:val="decimal"/>
      <w:suff w:val="space"/>
      <w:lvlText w:val="Observation %1:  "/>
      <w:lvlJc w:val="left"/>
      <w:pPr>
        <w:ind w:left="900" w:hanging="360"/>
      </w:pPr>
      <w:rPr>
        <w:rFonts w:ascii="Times New Roman Bold" w:hAnsi="Times New Roman Bold" w:cs="Times New Roman" w:hint="default"/>
        <w:b/>
        <w:bCs w:val="0"/>
        <w:i w:val="0"/>
        <w:iCs w:val="0"/>
        <w:u w:val="single"/>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B6476B"/>
    <w:multiLevelType w:val="hybridMultilevel"/>
    <w:tmpl w:val="013E2446"/>
    <w:lvl w:ilvl="0" w:tplc="0CFA55A2">
      <w:start w:val="1"/>
      <w:numFmt w:val="decimal"/>
      <w:suff w:val="nothing"/>
      <w:lvlText w:val="Figure %1"/>
      <w:lvlJc w:val="left"/>
      <w:pPr>
        <w:ind w:left="0" w:firstLine="0"/>
      </w:pPr>
      <w:rPr>
        <w:rFonts w:ascii="Times New Roman" w:hAnsi="Times New Roman" w:hint="default"/>
        <w:b/>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FF2585"/>
    <w:multiLevelType w:val="hybridMultilevel"/>
    <w:tmpl w:val="A438903A"/>
    <w:lvl w:ilvl="0" w:tplc="A9AA7334">
      <w:start w:val="1"/>
      <w:numFmt w:val="decimal"/>
      <w:suff w:val="space"/>
      <w:lvlText w:val="Observation %1:  "/>
      <w:lvlJc w:val="left"/>
      <w:pPr>
        <w:ind w:left="900" w:hanging="360"/>
      </w:pPr>
      <w:rPr>
        <w:rFonts w:ascii="Times New Roman Bold" w:hAnsi="Times New Roman Bold" w:cs="Times New Roman" w:hint="default"/>
        <w:b/>
        <w:bCs w:val="0"/>
        <w:i w:val="0"/>
        <w:iCs w:val="0"/>
        <w:u w:val="single"/>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4" w15:restartNumberingAfterBreak="0">
    <w:nsid w:val="693328A2"/>
    <w:multiLevelType w:val="multilevel"/>
    <w:tmpl w:val="C4F81852"/>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EE05FEB"/>
    <w:multiLevelType w:val="hybridMultilevel"/>
    <w:tmpl w:val="A438903A"/>
    <w:lvl w:ilvl="0" w:tplc="FFFFFFFF">
      <w:start w:val="1"/>
      <w:numFmt w:val="decimal"/>
      <w:suff w:val="space"/>
      <w:lvlText w:val="Observation %1:  "/>
      <w:lvlJc w:val="left"/>
      <w:pPr>
        <w:ind w:left="900" w:hanging="360"/>
      </w:pPr>
      <w:rPr>
        <w:rFonts w:ascii="Times New Roman Bold" w:hAnsi="Times New Roman Bold" w:cs="Times New Roman" w:hint="default"/>
        <w:b/>
        <w:bCs w:val="0"/>
        <w:i w:val="0"/>
        <w:iCs w:val="0"/>
        <w:u w:val="single"/>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27" w15:restartNumberingAfterBreak="0">
    <w:nsid w:val="6F282314"/>
    <w:multiLevelType w:val="hybridMultilevel"/>
    <w:tmpl w:val="3A423EE8"/>
    <w:lvl w:ilvl="0" w:tplc="FFFFFFFF">
      <w:start w:val="1"/>
      <w:numFmt w:val="decimal"/>
      <w:suff w:val="space"/>
      <w:lvlText w:val="Proposal %1:"/>
      <w:lvlJc w:val="left"/>
      <w:pPr>
        <w:ind w:left="108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29" w15:restartNumberingAfterBreak="0">
    <w:nsid w:val="76B25EB9"/>
    <w:multiLevelType w:val="hybridMultilevel"/>
    <w:tmpl w:val="1E920918"/>
    <w:lvl w:ilvl="0" w:tplc="63342C1A">
      <w:start w:val="1"/>
      <w:numFmt w:val="decimal"/>
      <w:lvlText w:val="%1."/>
      <w:lvlJc w:val="left"/>
      <w:pPr>
        <w:tabs>
          <w:tab w:val="num" w:pos="720"/>
        </w:tabs>
        <w:ind w:left="720" w:hanging="360"/>
      </w:pPr>
      <w:rPr>
        <w:rFonts w:ascii="Times New Roman" w:eastAsia="Times New Roman" w:hAnsi="Times New Roman" w:cs="Times New Roman"/>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0" w15:restartNumberingAfterBreak="0">
    <w:nsid w:val="7BED18BC"/>
    <w:multiLevelType w:val="multilevel"/>
    <w:tmpl w:val="5394B13A"/>
    <w:lvl w:ilvl="0">
      <w:start w:val="1"/>
      <w:numFmt w:val="decimal"/>
      <w:pStyle w:val="Heading1"/>
      <w:lvlText w:val="%1."/>
      <w:lvlJc w:val="left"/>
      <w:pPr>
        <w:tabs>
          <w:tab w:val="num" w:pos="567"/>
        </w:tabs>
        <w:ind w:left="567" w:hanging="567"/>
      </w:pPr>
      <w:rPr>
        <w:rFonts w:ascii="Arial" w:hAnsi="Arial" w:cs="Arial" w:hint="default"/>
        <w:u w:val="none"/>
      </w:rPr>
    </w:lvl>
    <w:lvl w:ilvl="1">
      <w:start w:val="1"/>
      <w:numFmt w:val="decimal"/>
      <w:pStyle w:val="Heading2"/>
      <w:lvlText w:val="%1.%2."/>
      <w:lvlJc w:val="left"/>
      <w:pPr>
        <w:tabs>
          <w:tab w:val="num" w:pos="2836"/>
        </w:tabs>
        <w:ind w:left="2836" w:hanging="567"/>
      </w:pPr>
      <w:rPr>
        <w:rFonts w:hint="default"/>
        <w:sz w:val="24"/>
        <w:szCs w:val="24"/>
        <w:u w:val="none"/>
        <w:lang w:val="x-none"/>
      </w:rPr>
    </w:lvl>
    <w:lvl w:ilvl="2">
      <w:start w:val="1"/>
      <w:numFmt w:val="decimal"/>
      <w:pStyle w:val="Heading3"/>
      <w:lvlText w:val="%1.%2.%3"/>
      <w:lvlJc w:val="left"/>
      <w:pPr>
        <w:tabs>
          <w:tab w:val="num" w:pos="-1247"/>
        </w:tabs>
        <w:ind w:left="1304" w:hanging="1304"/>
      </w:pPr>
      <w:rPr>
        <w:rFonts w:hint="default"/>
        <w:sz w:val="22"/>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E0E2A84"/>
    <w:multiLevelType w:val="hybridMultilevel"/>
    <w:tmpl w:val="A438903A"/>
    <w:lvl w:ilvl="0" w:tplc="FFFFFFFF">
      <w:start w:val="1"/>
      <w:numFmt w:val="decimal"/>
      <w:suff w:val="space"/>
      <w:lvlText w:val="Observation %1:  "/>
      <w:lvlJc w:val="left"/>
      <w:pPr>
        <w:ind w:left="900" w:hanging="360"/>
      </w:pPr>
      <w:rPr>
        <w:rFonts w:ascii="Times New Roman Bold" w:hAnsi="Times New Roman Bold" w:cs="Times New Roman" w:hint="default"/>
        <w:b/>
        <w:bCs w:val="0"/>
        <w:i w:val="0"/>
        <w:iCs w:val="0"/>
        <w:u w:val="single"/>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num w:numId="1" w16cid:durableId="136146252">
    <w:abstractNumId w:val="30"/>
  </w:num>
  <w:num w:numId="2" w16cid:durableId="899285808">
    <w:abstractNumId w:val="11"/>
  </w:num>
  <w:num w:numId="3" w16cid:durableId="1055661515">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46878544">
    <w:abstractNumId w:val="21"/>
  </w:num>
  <w:num w:numId="5" w16cid:durableId="736783132">
    <w:abstractNumId w:val="3"/>
  </w:num>
  <w:num w:numId="6" w16cid:durableId="867375356">
    <w:abstractNumId w:val="22"/>
  </w:num>
  <w:num w:numId="7" w16cid:durableId="496118455">
    <w:abstractNumId w:val="29"/>
  </w:num>
  <w:num w:numId="8" w16cid:durableId="643778641">
    <w:abstractNumId w:val="13"/>
  </w:num>
  <w:num w:numId="9" w16cid:durableId="135415198">
    <w:abstractNumId w:val="12"/>
  </w:num>
  <w:num w:numId="10" w16cid:durableId="2091193081">
    <w:abstractNumId w:val="27"/>
  </w:num>
  <w:num w:numId="11" w16cid:durableId="1425226851">
    <w:abstractNumId w:val="17"/>
  </w:num>
  <w:num w:numId="12" w16cid:durableId="724373019">
    <w:abstractNumId w:val="9"/>
  </w:num>
  <w:num w:numId="13" w16cid:durableId="1758625591">
    <w:abstractNumId w:val="10"/>
  </w:num>
  <w:num w:numId="14" w16cid:durableId="280694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160851">
    <w:abstractNumId w:val="25"/>
  </w:num>
  <w:num w:numId="16" w16cid:durableId="2001426432">
    <w:abstractNumId w:val="10"/>
  </w:num>
  <w:num w:numId="17" w16cid:durableId="82655449">
    <w:abstractNumId w:val="26"/>
  </w:num>
  <w:num w:numId="18" w16cid:durableId="278418933">
    <w:abstractNumId w:val="18"/>
  </w:num>
  <w:num w:numId="19" w16cid:durableId="1965383175">
    <w:abstractNumId w:val="15"/>
  </w:num>
  <w:num w:numId="20" w16cid:durableId="483545751">
    <w:abstractNumId w:val="1"/>
  </w:num>
  <w:num w:numId="21" w16cid:durableId="1524978850">
    <w:abstractNumId w:val="28"/>
  </w:num>
  <w:num w:numId="22" w16cid:durableId="1312515499">
    <w:abstractNumId w:val="6"/>
  </w:num>
  <w:num w:numId="23" w16cid:durableId="1245190064">
    <w:abstractNumId w:val="0"/>
  </w:num>
  <w:num w:numId="24" w16cid:durableId="2031910426">
    <w:abstractNumId w:val="5"/>
  </w:num>
  <w:num w:numId="25" w16cid:durableId="880629342">
    <w:abstractNumId w:val="7"/>
  </w:num>
  <w:num w:numId="26" w16cid:durableId="531190550">
    <w:abstractNumId w:val="23"/>
  </w:num>
  <w:num w:numId="27" w16cid:durableId="1066224257">
    <w:abstractNumId w:val="20"/>
  </w:num>
  <w:num w:numId="28" w16cid:durableId="1265110740">
    <w:abstractNumId w:val="31"/>
  </w:num>
  <w:num w:numId="29" w16cid:durableId="1290159570">
    <w:abstractNumId w:val="14"/>
  </w:num>
  <w:num w:numId="30" w16cid:durableId="2088070491">
    <w:abstractNumId w:val="24"/>
  </w:num>
  <w:num w:numId="31" w16cid:durableId="539559326">
    <w:abstractNumId w:val="30"/>
  </w:num>
  <w:num w:numId="32" w16cid:durableId="2053573621">
    <w:abstractNumId w:val="19"/>
  </w:num>
  <w:num w:numId="33" w16cid:durableId="834958547">
    <w:abstractNumId w:val="8"/>
  </w:num>
  <w:num w:numId="34" w16cid:durableId="1714772135">
    <w:abstractNumId w:val="4"/>
  </w:num>
  <w:num w:numId="35" w16cid:durableId="1987466931">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1304"/>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4FF"/>
    <w:rsid w:val="000028DD"/>
    <w:rsid w:val="00002F49"/>
    <w:rsid w:val="00003CCB"/>
    <w:rsid w:val="00004858"/>
    <w:rsid w:val="00005CE9"/>
    <w:rsid w:val="00006052"/>
    <w:rsid w:val="00007DA3"/>
    <w:rsid w:val="00010866"/>
    <w:rsid w:val="00013BF4"/>
    <w:rsid w:val="00014220"/>
    <w:rsid w:val="000145C0"/>
    <w:rsid w:val="00015C8D"/>
    <w:rsid w:val="000208B1"/>
    <w:rsid w:val="00020D65"/>
    <w:rsid w:val="000212E3"/>
    <w:rsid w:val="00022A34"/>
    <w:rsid w:val="000231FA"/>
    <w:rsid w:val="00023A97"/>
    <w:rsid w:val="00023C46"/>
    <w:rsid w:val="00023D86"/>
    <w:rsid w:val="00024BBD"/>
    <w:rsid w:val="00025E87"/>
    <w:rsid w:val="000271BD"/>
    <w:rsid w:val="000276CA"/>
    <w:rsid w:val="000309F4"/>
    <w:rsid w:val="00030BA7"/>
    <w:rsid w:val="00030D26"/>
    <w:rsid w:val="00031CE1"/>
    <w:rsid w:val="00031EE1"/>
    <w:rsid w:val="00032F1D"/>
    <w:rsid w:val="00033052"/>
    <w:rsid w:val="00033684"/>
    <w:rsid w:val="00033D9A"/>
    <w:rsid w:val="00034001"/>
    <w:rsid w:val="000340D5"/>
    <w:rsid w:val="00035EE7"/>
    <w:rsid w:val="0003618E"/>
    <w:rsid w:val="000370A1"/>
    <w:rsid w:val="00037E7E"/>
    <w:rsid w:val="000400C5"/>
    <w:rsid w:val="00040905"/>
    <w:rsid w:val="00041B41"/>
    <w:rsid w:val="00041C61"/>
    <w:rsid w:val="00041C68"/>
    <w:rsid w:val="000428A6"/>
    <w:rsid w:val="000431DB"/>
    <w:rsid w:val="00044082"/>
    <w:rsid w:val="000440D7"/>
    <w:rsid w:val="000445F0"/>
    <w:rsid w:val="000455B1"/>
    <w:rsid w:val="0004637B"/>
    <w:rsid w:val="000466BC"/>
    <w:rsid w:val="000477D1"/>
    <w:rsid w:val="00047DD3"/>
    <w:rsid w:val="00050388"/>
    <w:rsid w:val="0005167A"/>
    <w:rsid w:val="00051A76"/>
    <w:rsid w:val="00051F0D"/>
    <w:rsid w:val="000530FC"/>
    <w:rsid w:val="00053808"/>
    <w:rsid w:val="00053BBC"/>
    <w:rsid w:val="00053ECF"/>
    <w:rsid w:val="00055BE3"/>
    <w:rsid w:val="00055E61"/>
    <w:rsid w:val="00056768"/>
    <w:rsid w:val="000572EC"/>
    <w:rsid w:val="00057C63"/>
    <w:rsid w:val="00057FD3"/>
    <w:rsid w:val="00061096"/>
    <w:rsid w:val="00061DF2"/>
    <w:rsid w:val="0006262F"/>
    <w:rsid w:val="000628E6"/>
    <w:rsid w:val="00062E86"/>
    <w:rsid w:val="0006400E"/>
    <w:rsid w:val="0006465B"/>
    <w:rsid w:val="00065FFD"/>
    <w:rsid w:val="000664CC"/>
    <w:rsid w:val="0006680F"/>
    <w:rsid w:val="00067144"/>
    <w:rsid w:val="0006761B"/>
    <w:rsid w:val="00067A60"/>
    <w:rsid w:val="00067D25"/>
    <w:rsid w:val="00070CF0"/>
    <w:rsid w:val="00070F0A"/>
    <w:rsid w:val="000711B6"/>
    <w:rsid w:val="000712EE"/>
    <w:rsid w:val="00071A6D"/>
    <w:rsid w:val="0007207A"/>
    <w:rsid w:val="0007332C"/>
    <w:rsid w:val="00073DD9"/>
    <w:rsid w:val="00074A70"/>
    <w:rsid w:val="00075EF6"/>
    <w:rsid w:val="00076042"/>
    <w:rsid w:val="00076DD1"/>
    <w:rsid w:val="00080720"/>
    <w:rsid w:val="000807DB"/>
    <w:rsid w:val="00082280"/>
    <w:rsid w:val="00083EB5"/>
    <w:rsid w:val="0008480C"/>
    <w:rsid w:val="00085377"/>
    <w:rsid w:val="00085500"/>
    <w:rsid w:val="00085763"/>
    <w:rsid w:val="00085C15"/>
    <w:rsid w:val="00087D1F"/>
    <w:rsid w:val="00090327"/>
    <w:rsid w:val="0009045A"/>
    <w:rsid w:val="00090527"/>
    <w:rsid w:val="000911DE"/>
    <w:rsid w:val="000911FA"/>
    <w:rsid w:val="00091A50"/>
    <w:rsid w:val="00092473"/>
    <w:rsid w:val="0009265A"/>
    <w:rsid w:val="0009348F"/>
    <w:rsid w:val="00093643"/>
    <w:rsid w:val="00093715"/>
    <w:rsid w:val="00093903"/>
    <w:rsid w:val="00093EB5"/>
    <w:rsid w:val="000948F1"/>
    <w:rsid w:val="00095F18"/>
    <w:rsid w:val="00096276"/>
    <w:rsid w:val="00096C7C"/>
    <w:rsid w:val="00097E72"/>
    <w:rsid w:val="000A14D6"/>
    <w:rsid w:val="000A23C2"/>
    <w:rsid w:val="000A26AB"/>
    <w:rsid w:val="000A270F"/>
    <w:rsid w:val="000A33D6"/>
    <w:rsid w:val="000A3824"/>
    <w:rsid w:val="000A4E82"/>
    <w:rsid w:val="000A7536"/>
    <w:rsid w:val="000A770D"/>
    <w:rsid w:val="000A775C"/>
    <w:rsid w:val="000B19CF"/>
    <w:rsid w:val="000B1CA0"/>
    <w:rsid w:val="000B2C85"/>
    <w:rsid w:val="000B2DBE"/>
    <w:rsid w:val="000B57B2"/>
    <w:rsid w:val="000B6057"/>
    <w:rsid w:val="000B6151"/>
    <w:rsid w:val="000B6D88"/>
    <w:rsid w:val="000B6FCF"/>
    <w:rsid w:val="000B71AA"/>
    <w:rsid w:val="000B7635"/>
    <w:rsid w:val="000B7707"/>
    <w:rsid w:val="000B7773"/>
    <w:rsid w:val="000C1809"/>
    <w:rsid w:val="000C1B52"/>
    <w:rsid w:val="000C2CCF"/>
    <w:rsid w:val="000C3C9F"/>
    <w:rsid w:val="000C4C24"/>
    <w:rsid w:val="000C4CE9"/>
    <w:rsid w:val="000C5B0C"/>
    <w:rsid w:val="000C6A8D"/>
    <w:rsid w:val="000C711F"/>
    <w:rsid w:val="000D0150"/>
    <w:rsid w:val="000D04E0"/>
    <w:rsid w:val="000D0A89"/>
    <w:rsid w:val="000D1399"/>
    <w:rsid w:val="000D1423"/>
    <w:rsid w:val="000D264E"/>
    <w:rsid w:val="000D4229"/>
    <w:rsid w:val="000D4FAC"/>
    <w:rsid w:val="000D6229"/>
    <w:rsid w:val="000E1040"/>
    <w:rsid w:val="000E13D9"/>
    <w:rsid w:val="000E2E46"/>
    <w:rsid w:val="000E3665"/>
    <w:rsid w:val="000E37C4"/>
    <w:rsid w:val="000E3BC6"/>
    <w:rsid w:val="000E47B4"/>
    <w:rsid w:val="000E4BD5"/>
    <w:rsid w:val="000E4DBB"/>
    <w:rsid w:val="000E51BF"/>
    <w:rsid w:val="000E5A74"/>
    <w:rsid w:val="000E675B"/>
    <w:rsid w:val="000E6768"/>
    <w:rsid w:val="000E6A06"/>
    <w:rsid w:val="000E7A99"/>
    <w:rsid w:val="000E7EF6"/>
    <w:rsid w:val="000F0279"/>
    <w:rsid w:val="000F0B33"/>
    <w:rsid w:val="000F116B"/>
    <w:rsid w:val="000F1225"/>
    <w:rsid w:val="000F1586"/>
    <w:rsid w:val="000F1624"/>
    <w:rsid w:val="000F172D"/>
    <w:rsid w:val="000F2BB4"/>
    <w:rsid w:val="000F2ED3"/>
    <w:rsid w:val="000F334A"/>
    <w:rsid w:val="000F3747"/>
    <w:rsid w:val="000F3ADE"/>
    <w:rsid w:val="000F3E5E"/>
    <w:rsid w:val="000F447B"/>
    <w:rsid w:val="000F47AE"/>
    <w:rsid w:val="000F48AB"/>
    <w:rsid w:val="000F7963"/>
    <w:rsid w:val="00100717"/>
    <w:rsid w:val="001017A3"/>
    <w:rsid w:val="0010195C"/>
    <w:rsid w:val="00102246"/>
    <w:rsid w:val="0010290D"/>
    <w:rsid w:val="00102D9A"/>
    <w:rsid w:val="00102F21"/>
    <w:rsid w:val="0010340E"/>
    <w:rsid w:val="001035D8"/>
    <w:rsid w:val="00103B1B"/>
    <w:rsid w:val="00104515"/>
    <w:rsid w:val="0010504F"/>
    <w:rsid w:val="00105BDF"/>
    <w:rsid w:val="0010625E"/>
    <w:rsid w:val="00106AF1"/>
    <w:rsid w:val="00106BDA"/>
    <w:rsid w:val="00107020"/>
    <w:rsid w:val="00107413"/>
    <w:rsid w:val="00107546"/>
    <w:rsid w:val="00107DB5"/>
    <w:rsid w:val="001115AD"/>
    <w:rsid w:val="00111C42"/>
    <w:rsid w:val="00112634"/>
    <w:rsid w:val="0011265E"/>
    <w:rsid w:val="0011278F"/>
    <w:rsid w:val="001144B4"/>
    <w:rsid w:val="00114648"/>
    <w:rsid w:val="00114B6F"/>
    <w:rsid w:val="00115098"/>
    <w:rsid w:val="00115662"/>
    <w:rsid w:val="001168F4"/>
    <w:rsid w:val="00120898"/>
    <w:rsid w:val="001209D0"/>
    <w:rsid w:val="00120A61"/>
    <w:rsid w:val="00121BAB"/>
    <w:rsid w:val="0012213D"/>
    <w:rsid w:val="00122D94"/>
    <w:rsid w:val="00122E4F"/>
    <w:rsid w:val="00122ED7"/>
    <w:rsid w:val="001231D6"/>
    <w:rsid w:val="001233B5"/>
    <w:rsid w:val="00123475"/>
    <w:rsid w:val="00124544"/>
    <w:rsid w:val="001254A5"/>
    <w:rsid w:val="001262B8"/>
    <w:rsid w:val="00126489"/>
    <w:rsid w:val="00126860"/>
    <w:rsid w:val="001269BB"/>
    <w:rsid w:val="00126E21"/>
    <w:rsid w:val="00130952"/>
    <w:rsid w:val="00130AB1"/>
    <w:rsid w:val="00130FDC"/>
    <w:rsid w:val="001337B1"/>
    <w:rsid w:val="0013390A"/>
    <w:rsid w:val="00134462"/>
    <w:rsid w:val="00135606"/>
    <w:rsid w:val="0013660D"/>
    <w:rsid w:val="00136AC1"/>
    <w:rsid w:val="001402EC"/>
    <w:rsid w:val="001406A7"/>
    <w:rsid w:val="0014101D"/>
    <w:rsid w:val="001417EE"/>
    <w:rsid w:val="00141D7C"/>
    <w:rsid w:val="00141E8D"/>
    <w:rsid w:val="00142602"/>
    <w:rsid w:val="001428F9"/>
    <w:rsid w:val="00143572"/>
    <w:rsid w:val="00143F3C"/>
    <w:rsid w:val="001449C6"/>
    <w:rsid w:val="00144A13"/>
    <w:rsid w:val="00145A68"/>
    <w:rsid w:val="001468D5"/>
    <w:rsid w:val="00147469"/>
    <w:rsid w:val="00150112"/>
    <w:rsid w:val="00153B54"/>
    <w:rsid w:val="00153FD0"/>
    <w:rsid w:val="00155555"/>
    <w:rsid w:val="0015594C"/>
    <w:rsid w:val="00155F02"/>
    <w:rsid w:val="0015625F"/>
    <w:rsid w:val="00156C6A"/>
    <w:rsid w:val="001578E5"/>
    <w:rsid w:val="00157EB9"/>
    <w:rsid w:val="001602CC"/>
    <w:rsid w:val="00160425"/>
    <w:rsid w:val="001609A8"/>
    <w:rsid w:val="001621FE"/>
    <w:rsid w:val="0016271A"/>
    <w:rsid w:val="001628D3"/>
    <w:rsid w:val="00162A98"/>
    <w:rsid w:val="00163819"/>
    <w:rsid w:val="001638F1"/>
    <w:rsid w:val="00163996"/>
    <w:rsid w:val="0016465A"/>
    <w:rsid w:val="00164881"/>
    <w:rsid w:val="0016494B"/>
    <w:rsid w:val="00164EE6"/>
    <w:rsid w:val="001658B6"/>
    <w:rsid w:val="00165AD7"/>
    <w:rsid w:val="00166606"/>
    <w:rsid w:val="001674B1"/>
    <w:rsid w:val="00170475"/>
    <w:rsid w:val="0017085A"/>
    <w:rsid w:val="00170FB3"/>
    <w:rsid w:val="00171176"/>
    <w:rsid w:val="00171646"/>
    <w:rsid w:val="0017167F"/>
    <w:rsid w:val="00171B6A"/>
    <w:rsid w:val="00171EF5"/>
    <w:rsid w:val="001730CF"/>
    <w:rsid w:val="00173185"/>
    <w:rsid w:val="001746FF"/>
    <w:rsid w:val="00175510"/>
    <w:rsid w:val="00175BFE"/>
    <w:rsid w:val="00176A2C"/>
    <w:rsid w:val="001802B0"/>
    <w:rsid w:val="00181B05"/>
    <w:rsid w:val="0018459F"/>
    <w:rsid w:val="001846A7"/>
    <w:rsid w:val="001858AF"/>
    <w:rsid w:val="00190984"/>
    <w:rsid w:val="00190E6B"/>
    <w:rsid w:val="00191E2E"/>
    <w:rsid w:val="001926D6"/>
    <w:rsid w:val="00192A2F"/>
    <w:rsid w:val="001934C8"/>
    <w:rsid w:val="00194A9A"/>
    <w:rsid w:val="00194ED5"/>
    <w:rsid w:val="0019527D"/>
    <w:rsid w:val="001958FA"/>
    <w:rsid w:val="00195C65"/>
    <w:rsid w:val="0019652F"/>
    <w:rsid w:val="00196B7D"/>
    <w:rsid w:val="00197379"/>
    <w:rsid w:val="00197A4F"/>
    <w:rsid w:val="00197EA8"/>
    <w:rsid w:val="001A36B2"/>
    <w:rsid w:val="001A3C43"/>
    <w:rsid w:val="001A56C9"/>
    <w:rsid w:val="001A5B9C"/>
    <w:rsid w:val="001A6003"/>
    <w:rsid w:val="001A671D"/>
    <w:rsid w:val="001A6865"/>
    <w:rsid w:val="001A6999"/>
    <w:rsid w:val="001A6C1B"/>
    <w:rsid w:val="001A6E5E"/>
    <w:rsid w:val="001A74FE"/>
    <w:rsid w:val="001B0232"/>
    <w:rsid w:val="001B06E9"/>
    <w:rsid w:val="001B1390"/>
    <w:rsid w:val="001B1582"/>
    <w:rsid w:val="001B1E32"/>
    <w:rsid w:val="001B37B6"/>
    <w:rsid w:val="001B3EB1"/>
    <w:rsid w:val="001B45C2"/>
    <w:rsid w:val="001B464A"/>
    <w:rsid w:val="001B58F3"/>
    <w:rsid w:val="001B679B"/>
    <w:rsid w:val="001B6BF5"/>
    <w:rsid w:val="001B7325"/>
    <w:rsid w:val="001C03F3"/>
    <w:rsid w:val="001C09ED"/>
    <w:rsid w:val="001C1E15"/>
    <w:rsid w:val="001C2744"/>
    <w:rsid w:val="001C4F1E"/>
    <w:rsid w:val="001C5902"/>
    <w:rsid w:val="001C661B"/>
    <w:rsid w:val="001C6A32"/>
    <w:rsid w:val="001C6A47"/>
    <w:rsid w:val="001C6BA8"/>
    <w:rsid w:val="001C6E02"/>
    <w:rsid w:val="001C72FF"/>
    <w:rsid w:val="001C7FCA"/>
    <w:rsid w:val="001D00C9"/>
    <w:rsid w:val="001D0387"/>
    <w:rsid w:val="001D0769"/>
    <w:rsid w:val="001D0C86"/>
    <w:rsid w:val="001D116D"/>
    <w:rsid w:val="001D2137"/>
    <w:rsid w:val="001D3432"/>
    <w:rsid w:val="001D61C4"/>
    <w:rsid w:val="001D6345"/>
    <w:rsid w:val="001D649C"/>
    <w:rsid w:val="001D697F"/>
    <w:rsid w:val="001D6D69"/>
    <w:rsid w:val="001E1C3A"/>
    <w:rsid w:val="001E2790"/>
    <w:rsid w:val="001E2E5D"/>
    <w:rsid w:val="001E37AA"/>
    <w:rsid w:val="001E3BF4"/>
    <w:rsid w:val="001E482F"/>
    <w:rsid w:val="001E5E14"/>
    <w:rsid w:val="001E6496"/>
    <w:rsid w:val="001E6AE8"/>
    <w:rsid w:val="001E70ED"/>
    <w:rsid w:val="001E75B7"/>
    <w:rsid w:val="001F0185"/>
    <w:rsid w:val="001F201E"/>
    <w:rsid w:val="001F28BB"/>
    <w:rsid w:val="001F4768"/>
    <w:rsid w:val="001F47FF"/>
    <w:rsid w:val="001F4C3F"/>
    <w:rsid w:val="001F555C"/>
    <w:rsid w:val="001F5909"/>
    <w:rsid w:val="001F6285"/>
    <w:rsid w:val="001F69EF"/>
    <w:rsid w:val="001F6F5C"/>
    <w:rsid w:val="001F73B7"/>
    <w:rsid w:val="001F77A5"/>
    <w:rsid w:val="0020000C"/>
    <w:rsid w:val="002011D1"/>
    <w:rsid w:val="00202149"/>
    <w:rsid w:val="002022AD"/>
    <w:rsid w:val="002026E4"/>
    <w:rsid w:val="00202C90"/>
    <w:rsid w:val="0020444F"/>
    <w:rsid w:val="00206918"/>
    <w:rsid w:val="0020703D"/>
    <w:rsid w:val="00210458"/>
    <w:rsid w:val="00211196"/>
    <w:rsid w:val="00211321"/>
    <w:rsid w:val="002119B7"/>
    <w:rsid w:val="00211FF5"/>
    <w:rsid w:val="0021201B"/>
    <w:rsid w:val="00212356"/>
    <w:rsid w:val="00213D4E"/>
    <w:rsid w:val="00213DB1"/>
    <w:rsid w:val="0021547B"/>
    <w:rsid w:val="00215873"/>
    <w:rsid w:val="00215CA4"/>
    <w:rsid w:val="0021731D"/>
    <w:rsid w:val="00217DAC"/>
    <w:rsid w:val="00217E48"/>
    <w:rsid w:val="002210A3"/>
    <w:rsid w:val="002212E4"/>
    <w:rsid w:val="00221772"/>
    <w:rsid w:val="00221894"/>
    <w:rsid w:val="0022287C"/>
    <w:rsid w:val="00222B7B"/>
    <w:rsid w:val="00222DB8"/>
    <w:rsid w:val="00223955"/>
    <w:rsid w:val="00223FFE"/>
    <w:rsid w:val="00224A00"/>
    <w:rsid w:val="00224B81"/>
    <w:rsid w:val="00224DCD"/>
    <w:rsid w:val="00225CB4"/>
    <w:rsid w:val="00226AE8"/>
    <w:rsid w:val="002270BA"/>
    <w:rsid w:val="00227B50"/>
    <w:rsid w:val="00227D24"/>
    <w:rsid w:val="00227FB9"/>
    <w:rsid w:val="0023031F"/>
    <w:rsid w:val="00230C65"/>
    <w:rsid w:val="00230D3E"/>
    <w:rsid w:val="0023138A"/>
    <w:rsid w:val="00231EEB"/>
    <w:rsid w:val="00233789"/>
    <w:rsid w:val="002341A0"/>
    <w:rsid w:val="00234621"/>
    <w:rsid w:val="00235474"/>
    <w:rsid w:val="00235D72"/>
    <w:rsid w:val="00235DFB"/>
    <w:rsid w:val="00235FC7"/>
    <w:rsid w:val="0023647C"/>
    <w:rsid w:val="002366BD"/>
    <w:rsid w:val="002369D3"/>
    <w:rsid w:val="00236CD2"/>
    <w:rsid w:val="00236EE5"/>
    <w:rsid w:val="00240019"/>
    <w:rsid w:val="00240488"/>
    <w:rsid w:val="002416AA"/>
    <w:rsid w:val="0024247D"/>
    <w:rsid w:val="00242813"/>
    <w:rsid w:val="00243740"/>
    <w:rsid w:val="00246FEC"/>
    <w:rsid w:val="00247DD2"/>
    <w:rsid w:val="00250649"/>
    <w:rsid w:val="00251711"/>
    <w:rsid w:val="0025188A"/>
    <w:rsid w:val="00251A40"/>
    <w:rsid w:val="00252C1D"/>
    <w:rsid w:val="00254F76"/>
    <w:rsid w:val="00255BA0"/>
    <w:rsid w:val="00255EC9"/>
    <w:rsid w:val="002569D8"/>
    <w:rsid w:val="0025756C"/>
    <w:rsid w:val="00257668"/>
    <w:rsid w:val="00257A56"/>
    <w:rsid w:val="002601E0"/>
    <w:rsid w:val="00260C18"/>
    <w:rsid w:val="00260E32"/>
    <w:rsid w:val="002619DB"/>
    <w:rsid w:val="002620F9"/>
    <w:rsid w:val="002626F3"/>
    <w:rsid w:val="00263CBD"/>
    <w:rsid w:val="00264525"/>
    <w:rsid w:val="00264807"/>
    <w:rsid w:val="00264E34"/>
    <w:rsid w:val="0026515F"/>
    <w:rsid w:val="0026633B"/>
    <w:rsid w:val="00266900"/>
    <w:rsid w:val="00266ABB"/>
    <w:rsid w:val="0026712B"/>
    <w:rsid w:val="00267643"/>
    <w:rsid w:val="00270585"/>
    <w:rsid w:val="00270654"/>
    <w:rsid w:val="002707B8"/>
    <w:rsid w:val="00271E52"/>
    <w:rsid w:val="002724A8"/>
    <w:rsid w:val="00272BDE"/>
    <w:rsid w:val="00272D59"/>
    <w:rsid w:val="002734A1"/>
    <w:rsid w:val="00274474"/>
    <w:rsid w:val="00275194"/>
    <w:rsid w:val="002753ED"/>
    <w:rsid w:val="0027545F"/>
    <w:rsid w:val="00275F17"/>
    <w:rsid w:val="00276227"/>
    <w:rsid w:val="00276720"/>
    <w:rsid w:val="00276F58"/>
    <w:rsid w:val="0027768F"/>
    <w:rsid w:val="00277794"/>
    <w:rsid w:val="00280741"/>
    <w:rsid w:val="002809AE"/>
    <w:rsid w:val="00281441"/>
    <w:rsid w:val="00281454"/>
    <w:rsid w:val="0028215C"/>
    <w:rsid w:val="00282535"/>
    <w:rsid w:val="00282E81"/>
    <w:rsid w:val="00284BB0"/>
    <w:rsid w:val="002858FD"/>
    <w:rsid w:val="00285FF8"/>
    <w:rsid w:val="0028747C"/>
    <w:rsid w:val="00287C94"/>
    <w:rsid w:val="00287D26"/>
    <w:rsid w:val="002903A9"/>
    <w:rsid w:val="002904DE"/>
    <w:rsid w:val="002907CA"/>
    <w:rsid w:val="002911FD"/>
    <w:rsid w:val="00291491"/>
    <w:rsid w:val="002919EF"/>
    <w:rsid w:val="00291B05"/>
    <w:rsid w:val="00291BF4"/>
    <w:rsid w:val="00293325"/>
    <w:rsid w:val="0029503F"/>
    <w:rsid w:val="00296D40"/>
    <w:rsid w:val="002A1753"/>
    <w:rsid w:val="002A2692"/>
    <w:rsid w:val="002A326F"/>
    <w:rsid w:val="002A46A7"/>
    <w:rsid w:val="002A5298"/>
    <w:rsid w:val="002A603E"/>
    <w:rsid w:val="002A60CE"/>
    <w:rsid w:val="002A66B8"/>
    <w:rsid w:val="002A6E14"/>
    <w:rsid w:val="002A72E5"/>
    <w:rsid w:val="002A7D64"/>
    <w:rsid w:val="002B04A4"/>
    <w:rsid w:val="002B2330"/>
    <w:rsid w:val="002B28DF"/>
    <w:rsid w:val="002B2B62"/>
    <w:rsid w:val="002B2D7F"/>
    <w:rsid w:val="002B3133"/>
    <w:rsid w:val="002B515D"/>
    <w:rsid w:val="002B6E15"/>
    <w:rsid w:val="002B7073"/>
    <w:rsid w:val="002B713E"/>
    <w:rsid w:val="002B7162"/>
    <w:rsid w:val="002B7411"/>
    <w:rsid w:val="002C06E6"/>
    <w:rsid w:val="002C09E0"/>
    <w:rsid w:val="002C1072"/>
    <w:rsid w:val="002C2177"/>
    <w:rsid w:val="002C7A2D"/>
    <w:rsid w:val="002D0775"/>
    <w:rsid w:val="002D0B38"/>
    <w:rsid w:val="002D0E2E"/>
    <w:rsid w:val="002D1BF6"/>
    <w:rsid w:val="002D2A29"/>
    <w:rsid w:val="002D2F5A"/>
    <w:rsid w:val="002D3578"/>
    <w:rsid w:val="002D6B40"/>
    <w:rsid w:val="002D75C2"/>
    <w:rsid w:val="002E0292"/>
    <w:rsid w:val="002E11FA"/>
    <w:rsid w:val="002E1247"/>
    <w:rsid w:val="002E1B57"/>
    <w:rsid w:val="002E2E2E"/>
    <w:rsid w:val="002E4C4B"/>
    <w:rsid w:val="002E5150"/>
    <w:rsid w:val="002E584F"/>
    <w:rsid w:val="002E6E6F"/>
    <w:rsid w:val="002E7D51"/>
    <w:rsid w:val="002F005D"/>
    <w:rsid w:val="002F1650"/>
    <w:rsid w:val="002F23CF"/>
    <w:rsid w:val="002F34AB"/>
    <w:rsid w:val="002F3D40"/>
    <w:rsid w:val="002F4316"/>
    <w:rsid w:val="002F4763"/>
    <w:rsid w:val="002F566D"/>
    <w:rsid w:val="002F741F"/>
    <w:rsid w:val="002F7B4B"/>
    <w:rsid w:val="002F7BA5"/>
    <w:rsid w:val="002F7D41"/>
    <w:rsid w:val="00300CF1"/>
    <w:rsid w:val="00300DE7"/>
    <w:rsid w:val="00301028"/>
    <w:rsid w:val="00301DE6"/>
    <w:rsid w:val="00302902"/>
    <w:rsid w:val="00302C07"/>
    <w:rsid w:val="00303C2B"/>
    <w:rsid w:val="00303E3F"/>
    <w:rsid w:val="00303FBE"/>
    <w:rsid w:val="00304970"/>
    <w:rsid w:val="003055D3"/>
    <w:rsid w:val="00306877"/>
    <w:rsid w:val="00306F51"/>
    <w:rsid w:val="0030727E"/>
    <w:rsid w:val="0030768F"/>
    <w:rsid w:val="00307ABC"/>
    <w:rsid w:val="00307C43"/>
    <w:rsid w:val="00312DA6"/>
    <w:rsid w:val="00312DE5"/>
    <w:rsid w:val="003136DD"/>
    <w:rsid w:val="003139FD"/>
    <w:rsid w:val="00313CA8"/>
    <w:rsid w:val="00314748"/>
    <w:rsid w:val="003152AF"/>
    <w:rsid w:val="0031599C"/>
    <w:rsid w:val="00316219"/>
    <w:rsid w:val="003167D8"/>
    <w:rsid w:val="00316B6C"/>
    <w:rsid w:val="00316E93"/>
    <w:rsid w:val="003203E4"/>
    <w:rsid w:val="0032042A"/>
    <w:rsid w:val="003206D1"/>
    <w:rsid w:val="00320AFA"/>
    <w:rsid w:val="0032131B"/>
    <w:rsid w:val="00322922"/>
    <w:rsid w:val="00323A19"/>
    <w:rsid w:val="00324AAC"/>
    <w:rsid w:val="00325253"/>
    <w:rsid w:val="003254AC"/>
    <w:rsid w:val="0032550D"/>
    <w:rsid w:val="00326A15"/>
    <w:rsid w:val="00326A8F"/>
    <w:rsid w:val="00326C6D"/>
    <w:rsid w:val="00327070"/>
    <w:rsid w:val="0032780D"/>
    <w:rsid w:val="0032781B"/>
    <w:rsid w:val="0032786F"/>
    <w:rsid w:val="0032790D"/>
    <w:rsid w:val="00330243"/>
    <w:rsid w:val="00330F28"/>
    <w:rsid w:val="00331B22"/>
    <w:rsid w:val="00331F47"/>
    <w:rsid w:val="00331F4F"/>
    <w:rsid w:val="00332FDF"/>
    <w:rsid w:val="00333792"/>
    <w:rsid w:val="00333980"/>
    <w:rsid w:val="0033411B"/>
    <w:rsid w:val="00334282"/>
    <w:rsid w:val="0033683D"/>
    <w:rsid w:val="003369B2"/>
    <w:rsid w:val="003369D4"/>
    <w:rsid w:val="003374FC"/>
    <w:rsid w:val="003405D1"/>
    <w:rsid w:val="0034100B"/>
    <w:rsid w:val="0034135F"/>
    <w:rsid w:val="00343400"/>
    <w:rsid w:val="0034350F"/>
    <w:rsid w:val="0034376F"/>
    <w:rsid w:val="00343D8F"/>
    <w:rsid w:val="003442FE"/>
    <w:rsid w:val="0034506A"/>
    <w:rsid w:val="00345386"/>
    <w:rsid w:val="00346AF5"/>
    <w:rsid w:val="00346DFF"/>
    <w:rsid w:val="00347362"/>
    <w:rsid w:val="003474EB"/>
    <w:rsid w:val="0035096F"/>
    <w:rsid w:val="00350EFC"/>
    <w:rsid w:val="00351AB9"/>
    <w:rsid w:val="00351C2A"/>
    <w:rsid w:val="003526E7"/>
    <w:rsid w:val="00352BAD"/>
    <w:rsid w:val="00353C89"/>
    <w:rsid w:val="00354C97"/>
    <w:rsid w:val="003557DE"/>
    <w:rsid w:val="00355C08"/>
    <w:rsid w:val="00356993"/>
    <w:rsid w:val="00357F35"/>
    <w:rsid w:val="00360639"/>
    <w:rsid w:val="003606A9"/>
    <w:rsid w:val="003611FD"/>
    <w:rsid w:val="00361C52"/>
    <w:rsid w:val="00361F29"/>
    <w:rsid w:val="003621E2"/>
    <w:rsid w:val="0036638B"/>
    <w:rsid w:val="00367CB1"/>
    <w:rsid w:val="003702F6"/>
    <w:rsid w:val="003703B4"/>
    <w:rsid w:val="00370889"/>
    <w:rsid w:val="00370F81"/>
    <w:rsid w:val="0037151A"/>
    <w:rsid w:val="00371783"/>
    <w:rsid w:val="00371A5D"/>
    <w:rsid w:val="003724E5"/>
    <w:rsid w:val="00372D53"/>
    <w:rsid w:val="00372EFC"/>
    <w:rsid w:val="003734F8"/>
    <w:rsid w:val="00373B1C"/>
    <w:rsid w:val="00373BDB"/>
    <w:rsid w:val="003742DF"/>
    <w:rsid w:val="003749C0"/>
    <w:rsid w:val="003754B6"/>
    <w:rsid w:val="00375716"/>
    <w:rsid w:val="00376235"/>
    <w:rsid w:val="003764EA"/>
    <w:rsid w:val="00376B91"/>
    <w:rsid w:val="00377444"/>
    <w:rsid w:val="003774AD"/>
    <w:rsid w:val="003776DB"/>
    <w:rsid w:val="00377E83"/>
    <w:rsid w:val="003800CD"/>
    <w:rsid w:val="003804CD"/>
    <w:rsid w:val="00380F30"/>
    <w:rsid w:val="003828C1"/>
    <w:rsid w:val="0038322D"/>
    <w:rsid w:val="00383373"/>
    <w:rsid w:val="00384477"/>
    <w:rsid w:val="00384930"/>
    <w:rsid w:val="00386412"/>
    <w:rsid w:val="0038679E"/>
    <w:rsid w:val="00390130"/>
    <w:rsid w:val="00390216"/>
    <w:rsid w:val="003909F8"/>
    <w:rsid w:val="00390D09"/>
    <w:rsid w:val="00391086"/>
    <w:rsid w:val="00391BEB"/>
    <w:rsid w:val="00392134"/>
    <w:rsid w:val="0039300E"/>
    <w:rsid w:val="0039385D"/>
    <w:rsid w:val="003950CA"/>
    <w:rsid w:val="0039544C"/>
    <w:rsid w:val="00395687"/>
    <w:rsid w:val="0039577B"/>
    <w:rsid w:val="00396A7F"/>
    <w:rsid w:val="00396FD0"/>
    <w:rsid w:val="00397C7A"/>
    <w:rsid w:val="003A0DB3"/>
    <w:rsid w:val="003A24C8"/>
    <w:rsid w:val="003A30CA"/>
    <w:rsid w:val="003A4071"/>
    <w:rsid w:val="003A4762"/>
    <w:rsid w:val="003A5650"/>
    <w:rsid w:val="003A5BFB"/>
    <w:rsid w:val="003A7FF1"/>
    <w:rsid w:val="003B05F9"/>
    <w:rsid w:val="003B0AC5"/>
    <w:rsid w:val="003B1486"/>
    <w:rsid w:val="003B1A80"/>
    <w:rsid w:val="003B2878"/>
    <w:rsid w:val="003B3E3E"/>
    <w:rsid w:val="003B4A6B"/>
    <w:rsid w:val="003B4F71"/>
    <w:rsid w:val="003B51A7"/>
    <w:rsid w:val="003B533A"/>
    <w:rsid w:val="003B6583"/>
    <w:rsid w:val="003B7718"/>
    <w:rsid w:val="003B776E"/>
    <w:rsid w:val="003B7E38"/>
    <w:rsid w:val="003B7F6F"/>
    <w:rsid w:val="003C037E"/>
    <w:rsid w:val="003C1B42"/>
    <w:rsid w:val="003C325F"/>
    <w:rsid w:val="003C3CA8"/>
    <w:rsid w:val="003C41C0"/>
    <w:rsid w:val="003C5748"/>
    <w:rsid w:val="003D14FF"/>
    <w:rsid w:val="003D34F5"/>
    <w:rsid w:val="003D3995"/>
    <w:rsid w:val="003D3BB0"/>
    <w:rsid w:val="003D42E2"/>
    <w:rsid w:val="003D447E"/>
    <w:rsid w:val="003D47B7"/>
    <w:rsid w:val="003D63C1"/>
    <w:rsid w:val="003D6871"/>
    <w:rsid w:val="003D6FC7"/>
    <w:rsid w:val="003E0378"/>
    <w:rsid w:val="003E03EE"/>
    <w:rsid w:val="003E0DE5"/>
    <w:rsid w:val="003E1009"/>
    <w:rsid w:val="003E2390"/>
    <w:rsid w:val="003E2F0E"/>
    <w:rsid w:val="003E377A"/>
    <w:rsid w:val="003E6CEA"/>
    <w:rsid w:val="003E6F50"/>
    <w:rsid w:val="003F099E"/>
    <w:rsid w:val="003F1056"/>
    <w:rsid w:val="003F1135"/>
    <w:rsid w:val="003F13E8"/>
    <w:rsid w:val="003F3FB4"/>
    <w:rsid w:val="003F4116"/>
    <w:rsid w:val="003F46B2"/>
    <w:rsid w:val="003F4B71"/>
    <w:rsid w:val="003F50C6"/>
    <w:rsid w:val="003F53B3"/>
    <w:rsid w:val="003F6085"/>
    <w:rsid w:val="003F6A17"/>
    <w:rsid w:val="003F71B7"/>
    <w:rsid w:val="003F794B"/>
    <w:rsid w:val="003F79E5"/>
    <w:rsid w:val="00400A20"/>
    <w:rsid w:val="00400C8D"/>
    <w:rsid w:val="004012B6"/>
    <w:rsid w:val="004014C2"/>
    <w:rsid w:val="00401EA8"/>
    <w:rsid w:val="00402138"/>
    <w:rsid w:val="004029C3"/>
    <w:rsid w:val="00402CD5"/>
    <w:rsid w:val="0040321F"/>
    <w:rsid w:val="00403625"/>
    <w:rsid w:val="00403AB0"/>
    <w:rsid w:val="00403E52"/>
    <w:rsid w:val="00404F13"/>
    <w:rsid w:val="004051B8"/>
    <w:rsid w:val="0040590C"/>
    <w:rsid w:val="004067C5"/>
    <w:rsid w:val="00406D34"/>
    <w:rsid w:val="00411109"/>
    <w:rsid w:val="00411611"/>
    <w:rsid w:val="00413919"/>
    <w:rsid w:val="00413A4F"/>
    <w:rsid w:val="00413CAA"/>
    <w:rsid w:val="00413F78"/>
    <w:rsid w:val="00415144"/>
    <w:rsid w:val="00415D7D"/>
    <w:rsid w:val="00416320"/>
    <w:rsid w:val="00417048"/>
    <w:rsid w:val="004171CB"/>
    <w:rsid w:val="00422265"/>
    <w:rsid w:val="0042244B"/>
    <w:rsid w:val="00422E2E"/>
    <w:rsid w:val="004249E1"/>
    <w:rsid w:val="004255AF"/>
    <w:rsid w:val="004258A9"/>
    <w:rsid w:val="004260D2"/>
    <w:rsid w:val="00426264"/>
    <w:rsid w:val="00426C1E"/>
    <w:rsid w:val="0042725C"/>
    <w:rsid w:val="00427388"/>
    <w:rsid w:val="00427549"/>
    <w:rsid w:val="0042765E"/>
    <w:rsid w:val="004279A7"/>
    <w:rsid w:val="00427BB5"/>
    <w:rsid w:val="00427E71"/>
    <w:rsid w:val="0043016D"/>
    <w:rsid w:val="004321BF"/>
    <w:rsid w:val="004321DB"/>
    <w:rsid w:val="00432E09"/>
    <w:rsid w:val="0043335E"/>
    <w:rsid w:val="00434BFA"/>
    <w:rsid w:val="00434CFF"/>
    <w:rsid w:val="00434FE2"/>
    <w:rsid w:val="004358A3"/>
    <w:rsid w:val="00435BA2"/>
    <w:rsid w:val="00435D55"/>
    <w:rsid w:val="00435E20"/>
    <w:rsid w:val="00436419"/>
    <w:rsid w:val="00436851"/>
    <w:rsid w:val="004402B0"/>
    <w:rsid w:val="004419EE"/>
    <w:rsid w:val="00441CAA"/>
    <w:rsid w:val="0044287C"/>
    <w:rsid w:val="00443986"/>
    <w:rsid w:val="00443E8E"/>
    <w:rsid w:val="00444619"/>
    <w:rsid w:val="0044489C"/>
    <w:rsid w:val="004450E2"/>
    <w:rsid w:val="00445495"/>
    <w:rsid w:val="00445A6F"/>
    <w:rsid w:val="00445E66"/>
    <w:rsid w:val="004461D4"/>
    <w:rsid w:val="0044631A"/>
    <w:rsid w:val="004470D3"/>
    <w:rsid w:val="00447AB1"/>
    <w:rsid w:val="004506D3"/>
    <w:rsid w:val="00452375"/>
    <w:rsid w:val="00453267"/>
    <w:rsid w:val="0045378B"/>
    <w:rsid w:val="00454078"/>
    <w:rsid w:val="00454EBA"/>
    <w:rsid w:val="00455492"/>
    <w:rsid w:val="00460F89"/>
    <w:rsid w:val="00461010"/>
    <w:rsid w:val="004615F4"/>
    <w:rsid w:val="00461F8F"/>
    <w:rsid w:val="00462196"/>
    <w:rsid w:val="00462436"/>
    <w:rsid w:val="004628CE"/>
    <w:rsid w:val="004629B1"/>
    <w:rsid w:val="0046653E"/>
    <w:rsid w:val="00467760"/>
    <w:rsid w:val="00467912"/>
    <w:rsid w:val="004702F1"/>
    <w:rsid w:val="00470B06"/>
    <w:rsid w:val="00470E14"/>
    <w:rsid w:val="00471303"/>
    <w:rsid w:val="0047140C"/>
    <w:rsid w:val="00471F7C"/>
    <w:rsid w:val="0047253E"/>
    <w:rsid w:val="004739A2"/>
    <w:rsid w:val="00473A0B"/>
    <w:rsid w:val="00473F31"/>
    <w:rsid w:val="00473FA5"/>
    <w:rsid w:val="004745DB"/>
    <w:rsid w:val="00474A2A"/>
    <w:rsid w:val="00475561"/>
    <w:rsid w:val="004755DA"/>
    <w:rsid w:val="004755F5"/>
    <w:rsid w:val="00475B9B"/>
    <w:rsid w:val="00475F54"/>
    <w:rsid w:val="00476C83"/>
    <w:rsid w:val="00477238"/>
    <w:rsid w:val="00477A41"/>
    <w:rsid w:val="00480A9B"/>
    <w:rsid w:val="00481D54"/>
    <w:rsid w:val="00482E54"/>
    <w:rsid w:val="004836AD"/>
    <w:rsid w:val="004847A4"/>
    <w:rsid w:val="00484F83"/>
    <w:rsid w:val="004854A4"/>
    <w:rsid w:val="004857D4"/>
    <w:rsid w:val="00486273"/>
    <w:rsid w:val="00487588"/>
    <w:rsid w:val="00487F9F"/>
    <w:rsid w:val="004905D0"/>
    <w:rsid w:val="00490D59"/>
    <w:rsid w:val="00491D4D"/>
    <w:rsid w:val="004920F7"/>
    <w:rsid w:val="0049241D"/>
    <w:rsid w:val="0049259D"/>
    <w:rsid w:val="004930DA"/>
    <w:rsid w:val="004935FA"/>
    <w:rsid w:val="00493A06"/>
    <w:rsid w:val="0049413F"/>
    <w:rsid w:val="00495BA2"/>
    <w:rsid w:val="00495D35"/>
    <w:rsid w:val="00496500"/>
    <w:rsid w:val="0049681E"/>
    <w:rsid w:val="00496A2C"/>
    <w:rsid w:val="00497A34"/>
    <w:rsid w:val="004A035D"/>
    <w:rsid w:val="004A0DA5"/>
    <w:rsid w:val="004A1552"/>
    <w:rsid w:val="004A219F"/>
    <w:rsid w:val="004A245D"/>
    <w:rsid w:val="004A2574"/>
    <w:rsid w:val="004A27CF"/>
    <w:rsid w:val="004A3B00"/>
    <w:rsid w:val="004A4386"/>
    <w:rsid w:val="004A4767"/>
    <w:rsid w:val="004A526C"/>
    <w:rsid w:val="004A629F"/>
    <w:rsid w:val="004A6FA4"/>
    <w:rsid w:val="004A799E"/>
    <w:rsid w:val="004A7FE8"/>
    <w:rsid w:val="004B0459"/>
    <w:rsid w:val="004B0A9B"/>
    <w:rsid w:val="004B1093"/>
    <w:rsid w:val="004B1E2B"/>
    <w:rsid w:val="004B3300"/>
    <w:rsid w:val="004B5894"/>
    <w:rsid w:val="004B59C7"/>
    <w:rsid w:val="004B69F1"/>
    <w:rsid w:val="004B70C9"/>
    <w:rsid w:val="004B722E"/>
    <w:rsid w:val="004B79BD"/>
    <w:rsid w:val="004C0862"/>
    <w:rsid w:val="004C0CAC"/>
    <w:rsid w:val="004C0E79"/>
    <w:rsid w:val="004C1020"/>
    <w:rsid w:val="004C1BD5"/>
    <w:rsid w:val="004C27F9"/>
    <w:rsid w:val="004C298C"/>
    <w:rsid w:val="004C4BA4"/>
    <w:rsid w:val="004C4F56"/>
    <w:rsid w:val="004C5F87"/>
    <w:rsid w:val="004C6401"/>
    <w:rsid w:val="004C6E5E"/>
    <w:rsid w:val="004C711B"/>
    <w:rsid w:val="004D0462"/>
    <w:rsid w:val="004D0CDA"/>
    <w:rsid w:val="004D1A92"/>
    <w:rsid w:val="004D1ABD"/>
    <w:rsid w:val="004D2305"/>
    <w:rsid w:val="004D232B"/>
    <w:rsid w:val="004D2D1E"/>
    <w:rsid w:val="004D3FD9"/>
    <w:rsid w:val="004D4BFE"/>
    <w:rsid w:val="004D55FD"/>
    <w:rsid w:val="004D5956"/>
    <w:rsid w:val="004D5FF6"/>
    <w:rsid w:val="004D69DC"/>
    <w:rsid w:val="004D6F7B"/>
    <w:rsid w:val="004D750A"/>
    <w:rsid w:val="004D7BA9"/>
    <w:rsid w:val="004E00E0"/>
    <w:rsid w:val="004E03AB"/>
    <w:rsid w:val="004E13E9"/>
    <w:rsid w:val="004E1513"/>
    <w:rsid w:val="004E15C4"/>
    <w:rsid w:val="004E1E19"/>
    <w:rsid w:val="004E2365"/>
    <w:rsid w:val="004E2B34"/>
    <w:rsid w:val="004E3764"/>
    <w:rsid w:val="004E46BA"/>
    <w:rsid w:val="004E4CFB"/>
    <w:rsid w:val="004E4D1D"/>
    <w:rsid w:val="004E554E"/>
    <w:rsid w:val="004E59B5"/>
    <w:rsid w:val="004E5AB0"/>
    <w:rsid w:val="004E65F2"/>
    <w:rsid w:val="004E6819"/>
    <w:rsid w:val="004F02BF"/>
    <w:rsid w:val="004F06E3"/>
    <w:rsid w:val="004F12D1"/>
    <w:rsid w:val="004F18F3"/>
    <w:rsid w:val="004F198D"/>
    <w:rsid w:val="004F27F7"/>
    <w:rsid w:val="004F319E"/>
    <w:rsid w:val="004F3D27"/>
    <w:rsid w:val="004F7F4C"/>
    <w:rsid w:val="0050027E"/>
    <w:rsid w:val="0050060D"/>
    <w:rsid w:val="00500689"/>
    <w:rsid w:val="005013E1"/>
    <w:rsid w:val="00501682"/>
    <w:rsid w:val="005018BF"/>
    <w:rsid w:val="00501BA8"/>
    <w:rsid w:val="00502C0C"/>
    <w:rsid w:val="005044FB"/>
    <w:rsid w:val="00504FE2"/>
    <w:rsid w:val="005054A2"/>
    <w:rsid w:val="00505E32"/>
    <w:rsid w:val="00507373"/>
    <w:rsid w:val="00507D56"/>
    <w:rsid w:val="00510095"/>
    <w:rsid w:val="00510767"/>
    <w:rsid w:val="0051109D"/>
    <w:rsid w:val="00511927"/>
    <w:rsid w:val="00511AEB"/>
    <w:rsid w:val="00511BE1"/>
    <w:rsid w:val="00511CB5"/>
    <w:rsid w:val="00511E34"/>
    <w:rsid w:val="0051241F"/>
    <w:rsid w:val="00512C64"/>
    <w:rsid w:val="0051330A"/>
    <w:rsid w:val="0051468B"/>
    <w:rsid w:val="00514940"/>
    <w:rsid w:val="00514B63"/>
    <w:rsid w:val="00514F7E"/>
    <w:rsid w:val="005156DF"/>
    <w:rsid w:val="00515792"/>
    <w:rsid w:val="005160E8"/>
    <w:rsid w:val="0051664F"/>
    <w:rsid w:val="00516778"/>
    <w:rsid w:val="00516D10"/>
    <w:rsid w:val="0051752D"/>
    <w:rsid w:val="00517E26"/>
    <w:rsid w:val="00520A69"/>
    <w:rsid w:val="00521A30"/>
    <w:rsid w:val="00522117"/>
    <w:rsid w:val="0052596A"/>
    <w:rsid w:val="00526508"/>
    <w:rsid w:val="00526A0A"/>
    <w:rsid w:val="005302F9"/>
    <w:rsid w:val="00530974"/>
    <w:rsid w:val="0053155B"/>
    <w:rsid w:val="0053179F"/>
    <w:rsid w:val="00531DFF"/>
    <w:rsid w:val="00531FC7"/>
    <w:rsid w:val="0053374A"/>
    <w:rsid w:val="00533CFB"/>
    <w:rsid w:val="00533EB7"/>
    <w:rsid w:val="00534976"/>
    <w:rsid w:val="00535059"/>
    <w:rsid w:val="005353D5"/>
    <w:rsid w:val="00535C34"/>
    <w:rsid w:val="005367C2"/>
    <w:rsid w:val="00536DEF"/>
    <w:rsid w:val="00537C24"/>
    <w:rsid w:val="00540CF9"/>
    <w:rsid w:val="00541E0F"/>
    <w:rsid w:val="0054217E"/>
    <w:rsid w:val="0054257F"/>
    <w:rsid w:val="005433E1"/>
    <w:rsid w:val="005438E4"/>
    <w:rsid w:val="00543EC8"/>
    <w:rsid w:val="0054417C"/>
    <w:rsid w:val="00544B61"/>
    <w:rsid w:val="005458A1"/>
    <w:rsid w:val="00546017"/>
    <w:rsid w:val="00547052"/>
    <w:rsid w:val="00547318"/>
    <w:rsid w:val="005479FF"/>
    <w:rsid w:val="00550561"/>
    <w:rsid w:val="00550C48"/>
    <w:rsid w:val="00551157"/>
    <w:rsid w:val="00551478"/>
    <w:rsid w:val="0055150B"/>
    <w:rsid w:val="00551538"/>
    <w:rsid w:val="005517E7"/>
    <w:rsid w:val="00551C37"/>
    <w:rsid w:val="00552443"/>
    <w:rsid w:val="005527DA"/>
    <w:rsid w:val="0055284D"/>
    <w:rsid w:val="0055444B"/>
    <w:rsid w:val="00555268"/>
    <w:rsid w:val="005552EF"/>
    <w:rsid w:val="00555CAD"/>
    <w:rsid w:val="0056017B"/>
    <w:rsid w:val="00560436"/>
    <w:rsid w:val="00560D96"/>
    <w:rsid w:val="00561843"/>
    <w:rsid w:val="00561E68"/>
    <w:rsid w:val="00561F26"/>
    <w:rsid w:val="00562398"/>
    <w:rsid w:val="0056242E"/>
    <w:rsid w:val="00563174"/>
    <w:rsid w:val="00563563"/>
    <w:rsid w:val="00563710"/>
    <w:rsid w:val="00564071"/>
    <w:rsid w:val="005643B8"/>
    <w:rsid w:val="00564775"/>
    <w:rsid w:val="00565ED6"/>
    <w:rsid w:val="005660E9"/>
    <w:rsid w:val="0056778E"/>
    <w:rsid w:val="00567A3C"/>
    <w:rsid w:val="00570C5A"/>
    <w:rsid w:val="00570CA1"/>
    <w:rsid w:val="00571E51"/>
    <w:rsid w:val="00571F5F"/>
    <w:rsid w:val="0057280C"/>
    <w:rsid w:val="0057295A"/>
    <w:rsid w:val="00572C6A"/>
    <w:rsid w:val="0057385D"/>
    <w:rsid w:val="005746B4"/>
    <w:rsid w:val="005754D7"/>
    <w:rsid w:val="00575823"/>
    <w:rsid w:val="00575B49"/>
    <w:rsid w:val="00576427"/>
    <w:rsid w:val="00577469"/>
    <w:rsid w:val="00577474"/>
    <w:rsid w:val="00577C97"/>
    <w:rsid w:val="00577DC4"/>
    <w:rsid w:val="00581682"/>
    <w:rsid w:val="005816D6"/>
    <w:rsid w:val="0058195A"/>
    <w:rsid w:val="0058202E"/>
    <w:rsid w:val="00582553"/>
    <w:rsid w:val="00582660"/>
    <w:rsid w:val="00582D05"/>
    <w:rsid w:val="0058321A"/>
    <w:rsid w:val="00583975"/>
    <w:rsid w:val="00584B38"/>
    <w:rsid w:val="00584E5D"/>
    <w:rsid w:val="00584F73"/>
    <w:rsid w:val="005852F0"/>
    <w:rsid w:val="0058550B"/>
    <w:rsid w:val="005861EE"/>
    <w:rsid w:val="00587486"/>
    <w:rsid w:val="005878EC"/>
    <w:rsid w:val="005902AE"/>
    <w:rsid w:val="00590329"/>
    <w:rsid w:val="00590ED2"/>
    <w:rsid w:val="0059100F"/>
    <w:rsid w:val="005927FD"/>
    <w:rsid w:val="00592821"/>
    <w:rsid w:val="00592AA2"/>
    <w:rsid w:val="00594088"/>
    <w:rsid w:val="005953F7"/>
    <w:rsid w:val="00595ADC"/>
    <w:rsid w:val="00596932"/>
    <w:rsid w:val="005969E1"/>
    <w:rsid w:val="00596DAA"/>
    <w:rsid w:val="00596F02"/>
    <w:rsid w:val="005A0662"/>
    <w:rsid w:val="005A0C5C"/>
    <w:rsid w:val="005A22C3"/>
    <w:rsid w:val="005A308D"/>
    <w:rsid w:val="005A3E5E"/>
    <w:rsid w:val="005A4EBC"/>
    <w:rsid w:val="005A51A8"/>
    <w:rsid w:val="005A55E0"/>
    <w:rsid w:val="005A5DB1"/>
    <w:rsid w:val="005A62E5"/>
    <w:rsid w:val="005A6340"/>
    <w:rsid w:val="005A7409"/>
    <w:rsid w:val="005A78C6"/>
    <w:rsid w:val="005B01EC"/>
    <w:rsid w:val="005B18D6"/>
    <w:rsid w:val="005B2134"/>
    <w:rsid w:val="005B2D4B"/>
    <w:rsid w:val="005B3868"/>
    <w:rsid w:val="005B3F9F"/>
    <w:rsid w:val="005B4578"/>
    <w:rsid w:val="005B4EBD"/>
    <w:rsid w:val="005B4F02"/>
    <w:rsid w:val="005B5F68"/>
    <w:rsid w:val="005B6067"/>
    <w:rsid w:val="005B63D1"/>
    <w:rsid w:val="005B662E"/>
    <w:rsid w:val="005B6D6C"/>
    <w:rsid w:val="005B70BB"/>
    <w:rsid w:val="005B75E3"/>
    <w:rsid w:val="005C007A"/>
    <w:rsid w:val="005C0570"/>
    <w:rsid w:val="005C09B0"/>
    <w:rsid w:val="005C1328"/>
    <w:rsid w:val="005C173F"/>
    <w:rsid w:val="005C2AA5"/>
    <w:rsid w:val="005C2C5B"/>
    <w:rsid w:val="005C3483"/>
    <w:rsid w:val="005C3632"/>
    <w:rsid w:val="005C4A0C"/>
    <w:rsid w:val="005C5464"/>
    <w:rsid w:val="005C5F81"/>
    <w:rsid w:val="005C63D2"/>
    <w:rsid w:val="005C66BC"/>
    <w:rsid w:val="005C7DC7"/>
    <w:rsid w:val="005D0A6F"/>
    <w:rsid w:val="005D128C"/>
    <w:rsid w:val="005D1A2D"/>
    <w:rsid w:val="005D1B0E"/>
    <w:rsid w:val="005D2657"/>
    <w:rsid w:val="005D294D"/>
    <w:rsid w:val="005D303F"/>
    <w:rsid w:val="005D306E"/>
    <w:rsid w:val="005D3C1E"/>
    <w:rsid w:val="005D4315"/>
    <w:rsid w:val="005D65FE"/>
    <w:rsid w:val="005D75B6"/>
    <w:rsid w:val="005D7B3C"/>
    <w:rsid w:val="005E0C6A"/>
    <w:rsid w:val="005E1538"/>
    <w:rsid w:val="005E236C"/>
    <w:rsid w:val="005E262D"/>
    <w:rsid w:val="005E351D"/>
    <w:rsid w:val="005E4091"/>
    <w:rsid w:val="005E4B13"/>
    <w:rsid w:val="005E4B33"/>
    <w:rsid w:val="005E4C75"/>
    <w:rsid w:val="005E6BED"/>
    <w:rsid w:val="005E6C9C"/>
    <w:rsid w:val="005E7DE7"/>
    <w:rsid w:val="005F1CE4"/>
    <w:rsid w:val="005F22DD"/>
    <w:rsid w:val="005F2503"/>
    <w:rsid w:val="005F2B7D"/>
    <w:rsid w:val="005F3BE8"/>
    <w:rsid w:val="005F4814"/>
    <w:rsid w:val="005F491A"/>
    <w:rsid w:val="005F53FE"/>
    <w:rsid w:val="005F5EA9"/>
    <w:rsid w:val="005F66F4"/>
    <w:rsid w:val="005F7577"/>
    <w:rsid w:val="005F7BE6"/>
    <w:rsid w:val="005F7CE2"/>
    <w:rsid w:val="006001DB"/>
    <w:rsid w:val="00600872"/>
    <w:rsid w:val="00600CBD"/>
    <w:rsid w:val="0060152C"/>
    <w:rsid w:val="0060193A"/>
    <w:rsid w:val="00601D09"/>
    <w:rsid w:val="006024A8"/>
    <w:rsid w:val="00602BAF"/>
    <w:rsid w:val="00603623"/>
    <w:rsid w:val="00603834"/>
    <w:rsid w:val="00603D6C"/>
    <w:rsid w:val="006045F6"/>
    <w:rsid w:val="00606D5D"/>
    <w:rsid w:val="0061019B"/>
    <w:rsid w:val="00610605"/>
    <w:rsid w:val="00610B93"/>
    <w:rsid w:val="00610ECF"/>
    <w:rsid w:val="00611AFF"/>
    <w:rsid w:val="00611B23"/>
    <w:rsid w:val="00611B49"/>
    <w:rsid w:val="00611D20"/>
    <w:rsid w:val="0061267C"/>
    <w:rsid w:val="00612D4F"/>
    <w:rsid w:val="00612DBF"/>
    <w:rsid w:val="00614645"/>
    <w:rsid w:val="0061500D"/>
    <w:rsid w:val="006150C7"/>
    <w:rsid w:val="0061564B"/>
    <w:rsid w:val="0061580D"/>
    <w:rsid w:val="00616F66"/>
    <w:rsid w:val="00617098"/>
    <w:rsid w:val="00620370"/>
    <w:rsid w:val="00621124"/>
    <w:rsid w:val="0062122B"/>
    <w:rsid w:val="00621DB8"/>
    <w:rsid w:val="00621DB9"/>
    <w:rsid w:val="006228CC"/>
    <w:rsid w:val="00622AFE"/>
    <w:rsid w:val="0062315A"/>
    <w:rsid w:val="006235F5"/>
    <w:rsid w:val="006236D0"/>
    <w:rsid w:val="006248C8"/>
    <w:rsid w:val="006251C1"/>
    <w:rsid w:val="006255BB"/>
    <w:rsid w:val="006266A4"/>
    <w:rsid w:val="00626FCE"/>
    <w:rsid w:val="00627B2F"/>
    <w:rsid w:val="00627BB3"/>
    <w:rsid w:val="006310E2"/>
    <w:rsid w:val="006318AD"/>
    <w:rsid w:val="00631CDA"/>
    <w:rsid w:val="0063323A"/>
    <w:rsid w:val="006337DA"/>
    <w:rsid w:val="00633CCF"/>
    <w:rsid w:val="006351F9"/>
    <w:rsid w:val="00635345"/>
    <w:rsid w:val="00635365"/>
    <w:rsid w:val="0063549A"/>
    <w:rsid w:val="006357D0"/>
    <w:rsid w:val="00635B0B"/>
    <w:rsid w:val="006360B1"/>
    <w:rsid w:val="0063767A"/>
    <w:rsid w:val="00637C19"/>
    <w:rsid w:val="00641503"/>
    <w:rsid w:val="00641581"/>
    <w:rsid w:val="00641C8A"/>
    <w:rsid w:val="00641CE5"/>
    <w:rsid w:val="00641F11"/>
    <w:rsid w:val="00644DDD"/>
    <w:rsid w:val="00647081"/>
    <w:rsid w:val="0064745B"/>
    <w:rsid w:val="00647518"/>
    <w:rsid w:val="00650197"/>
    <w:rsid w:val="00651379"/>
    <w:rsid w:val="00651D65"/>
    <w:rsid w:val="00653FD8"/>
    <w:rsid w:val="00654C85"/>
    <w:rsid w:val="00654CAA"/>
    <w:rsid w:val="0065540C"/>
    <w:rsid w:val="00655A75"/>
    <w:rsid w:val="00655BFB"/>
    <w:rsid w:val="006563BE"/>
    <w:rsid w:val="006567A6"/>
    <w:rsid w:val="00656BC8"/>
    <w:rsid w:val="006577E6"/>
    <w:rsid w:val="006602A7"/>
    <w:rsid w:val="0066081B"/>
    <w:rsid w:val="0066096D"/>
    <w:rsid w:val="00660C01"/>
    <w:rsid w:val="006610A1"/>
    <w:rsid w:val="006615E3"/>
    <w:rsid w:val="006638E0"/>
    <w:rsid w:val="00664355"/>
    <w:rsid w:val="00664B82"/>
    <w:rsid w:val="00665754"/>
    <w:rsid w:val="00666180"/>
    <w:rsid w:val="00666E51"/>
    <w:rsid w:val="0066719E"/>
    <w:rsid w:val="0067012F"/>
    <w:rsid w:val="006705BA"/>
    <w:rsid w:val="0067075F"/>
    <w:rsid w:val="006714D9"/>
    <w:rsid w:val="006727CC"/>
    <w:rsid w:val="006738F6"/>
    <w:rsid w:val="00674BFE"/>
    <w:rsid w:val="00675871"/>
    <w:rsid w:val="006760A4"/>
    <w:rsid w:val="006762A4"/>
    <w:rsid w:val="00676F12"/>
    <w:rsid w:val="00677C0F"/>
    <w:rsid w:val="00677E01"/>
    <w:rsid w:val="00681770"/>
    <w:rsid w:val="00681884"/>
    <w:rsid w:val="00681C2E"/>
    <w:rsid w:val="00681C81"/>
    <w:rsid w:val="006821C9"/>
    <w:rsid w:val="006830D8"/>
    <w:rsid w:val="00684053"/>
    <w:rsid w:val="0068416E"/>
    <w:rsid w:val="006843FF"/>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1C77"/>
    <w:rsid w:val="006A202A"/>
    <w:rsid w:val="006A2775"/>
    <w:rsid w:val="006A286A"/>
    <w:rsid w:val="006A2B25"/>
    <w:rsid w:val="006A2EE7"/>
    <w:rsid w:val="006A39E3"/>
    <w:rsid w:val="006A43ED"/>
    <w:rsid w:val="006A528E"/>
    <w:rsid w:val="006A6586"/>
    <w:rsid w:val="006A7220"/>
    <w:rsid w:val="006A77E7"/>
    <w:rsid w:val="006A7F93"/>
    <w:rsid w:val="006B0229"/>
    <w:rsid w:val="006B08DD"/>
    <w:rsid w:val="006B13A3"/>
    <w:rsid w:val="006B2304"/>
    <w:rsid w:val="006B2A30"/>
    <w:rsid w:val="006B304B"/>
    <w:rsid w:val="006B3332"/>
    <w:rsid w:val="006B3951"/>
    <w:rsid w:val="006B4052"/>
    <w:rsid w:val="006B40DE"/>
    <w:rsid w:val="006B45F8"/>
    <w:rsid w:val="006B539C"/>
    <w:rsid w:val="006B54B7"/>
    <w:rsid w:val="006B5DDA"/>
    <w:rsid w:val="006C0B6E"/>
    <w:rsid w:val="006C1064"/>
    <w:rsid w:val="006C1139"/>
    <w:rsid w:val="006C2222"/>
    <w:rsid w:val="006C26F1"/>
    <w:rsid w:val="006C3D8A"/>
    <w:rsid w:val="006C4F4A"/>
    <w:rsid w:val="006C54C3"/>
    <w:rsid w:val="006C55A8"/>
    <w:rsid w:val="006C7754"/>
    <w:rsid w:val="006C7E23"/>
    <w:rsid w:val="006D0803"/>
    <w:rsid w:val="006D08E4"/>
    <w:rsid w:val="006D0DEC"/>
    <w:rsid w:val="006D17E6"/>
    <w:rsid w:val="006D28EC"/>
    <w:rsid w:val="006D2B75"/>
    <w:rsid w:val="006D3A0B"/>
    <w:rsid w:val="006D4B0E"/>
    <w:rsid w:val="006D5C09"/>
    <w:rsid w:val="006D68D4"/>
    <w:rsid w:val="006D69FE"/>
    <w:rsid w:val="006D6BC1"/>
    <w:rsid w:val="006D6EC8"/>
    <w:rsid w:val="006D6ECD"/>
    <w:rsid w:val="006E00E6"/>
    <w:rsid w:val="006E01C8"/>
    <w:rsid w:val="006E11FF"/>
    <w:rsid w:val="006E1E5D"/>
    <w:rsid w:val="006E37B6"/>
    <w:rsid w:val="006E42C2"/>
    <w:rsid w:val="006E4518"/>
    <w:rsid w:val="006E4EA0"/>
    <w:rsid w:val="006E6557"/>
    <w:rsid w:val="006E6EF7"/>
    <w:rsid w:val="006F0FEF"/>
    <w:rsid w:val="006F248C"/>
    <w:rsid w:val="006F25DA"/>
    <w:rsid w:val="006F2A8D"/>
    <w:rsid w:val="006F2FFF"/>
    <w:rsid w:val="006F3BDD"/>
    <w:rsid w:val="006F3D2B"/>
    <w:rsid w:val="006F46D8"/>
    <w:rsid w:val="006F4863"/>
    <w:rsid w:val="006F676D"/>
    <w:rsid w:val="006F6BB1"/>
    <w:rsid w:val="006F6FBE"/>
    <w:rsid w:val="006F717A"/>
    <w:rsid w:val="006F73D5"/>
    <w:rsid w:val="006F75DB"/>
    <w:rsid w:val="006F771B"/>
    <w:rsid w:val="007000F6"/>
    <w:rsid w:val="00700390"/>
    <w:rsid w:val="0070040A"/>
    <w:rsid w:val="007005BD"/>
    <w:rsid w:val="00700880"/>
    <w:rsid w:val="007009BC"/>
    <w:rsid w:val="00700F8C"/>
    <w:rsid w:val="00701238"/>
    <w:rsid w:val="007016F1"/>
    <w:rsid w:val="0070194D"/>
    <w:rsid w:val="00704AF3"/>
    <w:rsid w:val="00707C1A"/>
    <w:rsid w:val="00707D0E"/>
    <w:rsid w:val="00710073"/>
    <w:rsid w:val="0071049F"/>
    <w:rsid w:val="00711084"/>
    <w:rsid w:val="0071291C"/>
    <w:rsid w:val="00712AE0"/>
    <w:rsid w:val="0071446C"/>
    <w:rsid w:val="00714565"/>
    <w:rsid w:val="007146E2"/>
    <w:rsid w:val="00715BA2"/>
    <w:rsid w:val="007163E0"/>
    <w:rsid w:val="00716C8E"/>
    <w:rsid w:val="00717ADE"/>
    <w:rsid w:val="0072023A"/>
    <w:rsid w:val="00720561"/>
    <w:rsid w:val="0072093F"/>
    <w:rsid w:val="0072318C"/>
    <w:rsid w:val="007233EB"/>
    <w:rsid w:val="0072378D"/>
    <w:rsid w:val="0072490B"/>
    <w:rsid w:val="00725102"/>
    <w:rsid w:val="0072549A"/>
    <w:rsid w:val="007269C1"/>
    <w:rsid w:val="00727026"/>
    <w:rsid w:val="007276E3"/>
    <w:rsid w:val="00727AF2"/>
    <w:rsid w:val="00727E49"/>
    <w:rsid w:val="00727E7A"/>
    <w:rsid w:val="00727FBC"/>
    <w:rsid w:val="00730FDD"/>
    <w:rsid w:val="007321D6"/>
    <w:rsid w:val="00732527"/>
    <w:rsid w:val="0073268C"/>
    <w:rsid w:val="00733099"/>
    <w:rsid w:val="00733EF6"/>
    <w:rsid w:val="00733F44"/>
    <w:rsid w:val="007343DC"/>
    <w:rsid w:val="00735351"/>
    <w:rsid w:val="00735932"/>
    <w:rsid w:val="00736516"/>
    <w:rsid w:val="00736700"/>
    <w:rsid w:val="00736801"/>
    <w:rsid w:val="007371EE"/>
    <w:rsid w:val="007403C5"/>
    <w:rsid w:val="0074057F"/>
    <w:rsid w:val="00740611"/>
    <w:rsid w:val="00740973"/>
    <w:rsid w:val="007412AD"/>
    <w:rsid w:val="0074206C"/>
    <w:rsid w:val="00742110"/>
    <w:rsid w:val="00742651"/>
    <w:rsid w:val="00742E02"/>
    <w:rsid w:val="00743071"/>
    <w:rsid w:val="007436B9"/>
    <w:rsid w:val="00743C73"/>
    <w:rsid w:val="00745272"/>
    <w:rsid w:val="00745D6C"/>
    <w:rsid w:val="007461EA"/>
    <w:rsid w:val="00746869"/>
    <w:rsid w:val="00747606"/>
    <w:rsid w:val="00747666"/>
    <w:rsid w:val="00751BD7"/>
    <w:rsid w:val="007521DA"/>
    <w:rsid w:val="007527D2"/>
    <w:rsid w:val="00753539"/>
    <w:rsid w:val="007539EF"/>
    <w:rsid w:val="00754207"/>
    <w:rsid w:val="00754A8A"/>
    <w:rsid w:val="00756208"/>
    <w:rsid w:val="0075679B"/>
    <w:rsid w:val="00756A45"/>
    <w:rsid w:val="00756B16"/>
    <w:rsid w:val="00756C19"/>
    <w:rsid w:val="00757621"/>
    <w:rsid w:val="00757A3D"/>
    <w:rsid w:val="007619F1"/>
    <w:rsid w:val="00762F1F"/>
    <w:rsid w:val="007631B2"/>
    <w:rsid w:val="00763D4F"/>
    <w:rsid w:val="007640D1"/>
    <w:rsid w:val="00765FEF"/>
    <w:rsid w:val="00767714"/>
    <w:rsid w:val="007678AD"/>
    <w:rsid w:val="00767B76"/>
    <w:rsid w:val="00770CAC"/>
    <w:rsid w:val="00771A10"/>
    <w:rsid w:val="00771E4E"/>
    <w:rsid w:val="007725FD"/>
    <w:rsid w:val="0077324C"/>
    <w:rsid w:val="00773335"/>
    <w:rsid w:val="00773560"/>
    <w:rsid w:val="00773779"/>
    <w:rsid w:val="007739E1"/>
    <w:rsid w:val="00773EAC"/>
    <w:rsid w:val="007744A1"/>
    <w:rsid w:val="00774623"/>
    <w:rsid w:val="00774828"/>
    <w:rsid w:val="0077599D"/>
    <w:rsid w:val="00775CB6"/>
    <w:rsid w:val="0077608B"/>
    <w:rsid w:val="00776986"/>
    <w:rsid w:val="00777482"/>
    <w:rsid w:val="007774F6"/>
    <w:rsid w:val="007775CD"/>
    <w:rsid w:val="0077761B"/>
    <w:rsid w:val="007802E9"/>
    <w:rsid w:val="00781598"/>
    <w:rsid w:val="00781FAF"/>
    <w:rsid w:val="00782503"/>
    <w:rsid w:val="0078272C"/>
    <w:rsid w:val="0078306D"/>
    <w:rsid w:val="0078426E"/>
    <w:rsid w:val="00784C93"/>
    <w:rsid w:val="00784EB2"/>
    <w:rsid w:val="00785C4A"/>
    <w:rsid w:val="00785E76"/>
    <w:rsid w:val="00785F7C"/>
    <w:rsid w:val="00786F37"/>
    <w:rsid w:val="00786FB9"/>
    <w:rsid w:val="007876CE"/>
    <w:rsid w:val="007906A3"/>
    <w:rsid w:val="0079070D"/>
    <w:rsid w:val="00790A50"/>
    <w:rsid w:val="00790BDA"/>
    <w:rsid w:val="00792DDD"/>
    <w:rsid w:val="0079461A"/>
    <w:rsid w:val="00794A3A"/>
    <w:rsid w:val="00794E98"/>
    <w:rsid w:val="00795772"/>
    <w:rsid w:val="007957A1"/>
    <w:rsid w:val="00796401"/>
    <w:rsid w:val="0079660F"/>
    <w:rsid w:val="00797BF4"/>
    <w:rsid w:val="007A00E9"/>
    <w:rsid w:val="007A2A2B"/>
    <w:rsid w:val="007A34D4"/>
    <w:rsid w:val="007A3E54"/>
    <w:rsid w:val="007A4819"/>
    <w:rsid w:val="007A483C"/>
    <w:rsid w:val="007A4E16"/>
    <w:rsid w:val="007A53C8"/>
    <w:rsid w:val="007A56EE"/>
    <w:rsid w:val="007A6AAE"/>
    <w:rsid w:val="007A6E78"/>
    <w:rsid w:val="007B0144"/>
    <w:rsid w:val="007B092B"/>
    <w:rsid w:val="007B0975"/>
    <w:rsid w:val="007B0F8D"/>
    <w:rsid w:val="007B135C"/>
    <w:rsid w:val="007B1A75"/>
    <w:rsid w:val="007B1C0E"/>
    <w:rsid w:val="007B20E0"/>
    <w:rsid w:val="007B2317"/>
    <w:rsid w:val="007B3863"/>
    <w:rsid w:val="007B4516"/>
    <w:rsid w:val="007B687E"/>
    <w:rsid w:val="007B6E33"/>
    <w:rsid w:val="007B7026"/>
    <w:rsid w:val="007B71CA"/>
    <w:rsid w:val="007B7B77"/>
    <w:rsid w:val="007B7F58"/>
    <w:rsid w:val="007C0045"/>
    <w:rsid w:val="007C0129"/>
    <w:rsid w:val="007C0992"/>
    <w:rsid w:val="007C0B26"/>
    <w:rsid w:val="007C0B2B"/>
    <w:rsid w:val="007C1054"/>
    <w:rsid w:val="007C191F"/>
    <w:rsid w:val="007C19DC"/>
    <w:rsid w:val="007C32B2"/>
    <w:rsid w:val="007C35B6"/>
    <w:rsid w:val="007C3C07"/>
    <w:rsid w:val="007C4ECC"/>
    <w:rsid w:val="007C4F7E"/>
    <w:rsid w:val="007C5749"/>
    <w:rsid w:val="007C5DC3"/>
    <w:rsid w:val="007C5DD3"/>
    <w:rsid w:val="007C60AA"/>
    <w:rsid w:val="007C6E58"/>
    <w:rsid w:val="007C7064"/>
    <w:rsid w:val="007D0208"/>
    <w:rsid w:val="007D0708"/>
    <w:rsid w:val="007D10CE"/>
    <w:rsid w:val="007D1715"/>
    <w:rsid w:val="007D18A0"/>
    <w:rsid w:val="007D1DC2"/>
    <w:rsid w:val="007D5112"/>
    <w:rsid w:val="007D534D"/>
    <w:rsid w:val="007D68B7"/>
    <w:rsid w:val="007D7B81"/>
    <w:rsid w:val="007D7DC5"/>
    <w:rsid w:val="007E13C1"/>
    <w:rsid w:val="007E47B2"/>
    <w:rsid w:val="007E512E"/>
    <w:rsid w:val="007E6597"/>
    <w:rsid w:val="007E75F8"/>
    <w:rsid w:val="007F0671"/>
    <w:rsid w:val="007F09DC"/>
    <w:rsid w:val="007F14D1"/>
    <w:rsid w:val="007F1DD7"/>
    <w:rsid w:val="007F1EA5"/>
    <w:rsid w:val="007F548A"/>
    <w:rsid w:val="007F54B6"/>
    <w:rsid w:val="007F5A0D"/>
    <w:rsid w:val="007F5AB1"/>
    <w:rsid w:val="007F6465"/>
    <w:rsid w:val="007F66C0"/>
    <w:rsid w:val="007F6DB3"/>
    <w:rsid w:val="007F6E66"/>
    <w:rsid w:val="007F6F24"/>
    <w:rsid w:val="007F748B"/>
    <w:rsid w:val="007F7A9E"/>
    <w:rsid w:val="00800D32"/>
    <w:rsid w:val="00800D45"/>
    <w:rsid w:val="00800F7D"/>
    <w:rsid w:val="00800FE7"/>
    <w:rsid w:val="0080164D"/>
    <w:rsid w:val="00801E5C"/>
    <w:rsid w:val="00803D35"/>
    <w:rsid w:val="008040AC"/>
    <w:rsid w:val="008047EE"/>
    <w:rsid w:val="008049B5"/>
    <w:rsid w:val="0080520E"/>
    <w:rsid w:val="008056E0"/>
    <w:rsid w:val="00806032"/>
    <w:rsid w:val="0080630D"/>
    <w:rsid w:val="00806499"/>
    <w:rsid w:val="00806C94"/>
    <w:rsid w:val="00807858"/>
    <w:rsid w:val="008107E7"/>
    <w:rsid w:val="00810B61"/>
    <w:rsid w:val="00811720"/>
    <w:rsid w:val="008126EE"/>
    <w:rsid w:val="00812749"/>
    <w:rsid w:val="00812A2D"/>
    <w:rsid w:val="00814D5E"/>
    <w:rsid w:val="00815064"/>
    <w:rsid w:val="008150AD"/>
    <w:rsid w:val="00815BBE"/>
    <w:rsid w:val="00820CD1"/>
    <w:rsid w:val="00821A2D"/>
    <w:rsid w:val="00821B12"/>
    <w:rsid w:val="00821D29"/>
    <w:rsid w:val="00823C39"/>
    <w:rsid w:val="00824B61"/>
    <w:rsid w:val="0082506A"/>
    <w:rsid w:val="00825CA4"/>
    <w:rsid w:val="008267F6"/>
    <w:rsid w:val="00826ED8"/>
    <w:rsid w:val="008302E5"/>
    <w:rsid w:val="00830300"/>
    <w:rsid w:val="00830C11"/>
    <w:rsid w:val="00831671"/>
    <w:rsid w:val="00831E9A"/>
    <w:rsid w:val="00832E57"/>
    <w:rsid w:val="00833317"/>
    <w:rsid w:val="0083399B"/>
    <w:rsid w:val="00833C9A"/>
    <w:rsid w:val="00833DC0"/>
    <w:rsid w:val="0083681C"/>
    <w:rsid w:val="00836945"/>
    <w:rsid w:val="00836C8F"/>
    <w:rsid w:val="008370DA"/>
    <w:rsid w:val="00837EFB"/>
    <w:rsid w:val="00840D85"/>
    <w:rsid w:val="00841AC5"/>
    <w:rsid w:val="00841B29"/>
    <w:rsid w:val="00841F19"/>
    <w:rsid w:val="0084207A"/>
    <w:rsid w:val="00842084"/>
    <w:rsid w:val="00842132"/>
    <w:rsid w:val="00842E85"/>
    <w:rsid w:val="00843077"/>
    <w:rsid w:val="008430B2"/>
    <w:rsid w:val="008432A7"/>
    <w:rsid w:val="00843E57"/>
    <w:rsid w:val="0084464E"/>
    <w:rsid w:val="00845611"/>
    <w:rsid w:val="00845C65"/>
    <w:rsid w:val="00846245"/>
    <w:rsid w:val="00846722"/>
    <w:rsid w:val="00846D88"/>
    <w:rsid w:val="008478D4"/>
    <w:rsid w:val="00847EAB"/>
    <w:rsid w:val="008501AA"/>
    <w:rsid w:val="00850CC1"/>
    <w:rsid w:val="00851349"/>
    <w:rsid w:val="00852A9B"/>
    <w:rsid w:val="00852D21"/>
    <w:rsid w:val="00852E67"/>
    <w:rsid w:val="0085318A"/>
    <w:rsid w:val="008536E2"/>
    <w:rsid w:val="00853A34"/>
    <w:rsid w:val="00853ECC"/>
    <w:rsid w:val="00854286"/>
    <w:rsid w:val="0085432E"/>
    <w:rsid w:val="0085495D"/>
    <w:rsid w:val="00855C4D"/>
    <w:rsid w:val="008565CA"/>
    <w:rsid w:val="008569BD"/>
    <w:rsid w:val="008572E2"/>
    <w:rsid w:val="008602BC"/>
    <w:rsid w:val="0086103E"/>
    <w:rsid w:val="008614B8"/>
    <w:rsid w:val="00862208"/>
    <w:rsid w:val="00862562"/>
    <w:rsid w:val="008639F5"/>
    <w:rsid w:val="00863E0E"/>
    <w:rsid w:val="00864EBB"/>
    <w:rsid w:val="00866230"/>
    <w:rsid w:val="00866545"/>
    <w:rsid w:val="008707CA"/>
    <w:rsid w:val="0087083E"/>
    <w:rsid w:val="00870C0A"/>
    <w:rsid w:val="00871322"/>
    <w:rsid w:val="00871F06"/>
    <w:rsid w:val="00872BD1"/>
    <w:rsid w:val="008730EE"/>
    <w:rsid w:val="008739A7"/>
    <w:rsid w:val="00875F60"/>
    <w:rsid w:val="00876A67"/>
    <w:rsid w:val="00880FE9"/>
    <w:rsid w:val="00884059"/>
    <w:rsid w:val="00884EB8"/>
    <w:rsid w:val="00884FC9"/>
    <w:rsid w:val="008859C3"/>
    <w:rsid w:val="00885D51"/>
    <w:rsid w:val="00886510"/>
    <w:rsid w:val="00886557"/>
    <w:rsid w:val="00886C88"/>
    <w:rsid w:val="00890313"/>
    <w:rsid w:val="0089042F"/>
    <w:rsid w:val="00891239"/>
    <w:rsid w:val="0089143D"/>
    <w:rsid w:val="0089211A"/>
    <w:rsid w:val="00892F0F"/>
    <w:rsid w:val="00894301"/>
    <w:rsid w:val="00894383"/>
    <w:rsid w:val="008949EC"/>
    <w:rsid w:val="00895B3D"/>
    <w:rsid w:val="0089712F"/>
    <w:rsid w:val="00897571"/>
    <w:rsid w:val="008A117B"/>
    <w:rsid w:val="008A1F6F"/>
    <w:rsid w:val="008A2B7F"/>
    <w:rsid w:val="008A2BE6"/>
    <w:rsid w:val="008A3176"/>
    <w:rsid w:val="008A3A04"/>
    <w:rsid w:val="008A4BB5"/>
    <w:rsid w:val="008A4DC8"/>
    <w:rsid w:val="008A60B9"/>
    <w:rsid w:val="008A6670"/>
    <w:rsid w:val="008A6698"/>
    <w:rsid w:val="008A7AE1"/>
    <w:rsid w:val="008B156A"/>
    <w:rsid w:val="008B1AEB"/>
    <w:rsid w:val="008B2239"/>
    <w:rsid w:val="008B3655"/>
    <w:rsid w:val="008B3BF0"/>
    <w:rsid w:val="008B574C"/>
    <w:rsid w:val="008B6281"/>
    <w:rsid w:val="008B699F"/>
    <w:rsid w:val="008B726A"/>
    <w:rsid w:val="008B7C24"/>
    <w:rsid w:val="008C0F23"/>
    <w:rsid w:val="008C1C61"/>
    <w:rsid w:val="008C2345"/>
    <w:rsid w:val="008C25AB"/>
    <w:rsid w:val="008C2676"/>
    <w:rsid w:val="008C2917"/>
    <w:rsid w:val="008C2A57"/>
    <w:rsid w:val="008C2F37"/>
    <w:rsid w:val="008C522F"/>
    <w:rsid w:val="008C5874"/>
    <w:rsid w:val="008C5BEB"/>
    <w:rsid w:val="008C5F9E"/>
    <w:rsid w:val="008C704F"/>
    <w:rsid w:val="008C73FA"/>
    <w:rsid w:val="008C7C81"/>
    <w:rsid w:val="008D035B"/>
    <w:rsid w:val="008D045D"/>
    <w:rsid w:val="008D0498"/>
    <w:rsid w:val="008D15B1"/>
    <w:rsid w:val="008D1A75"/>
    <w:rsid w:val="008D2070"/>
    <w:rsid w:val="008D24B4"/>
    <w:rsid w:val="008D2E90"/>
    <w:rsid w:val="008D363F"/>
    <w:rsid w:val="008D4994"/>
    <w:rsid w:val="008D4AC7"/>
    <w:rsid w:val="008D4B8D"/>
    <w:rsid w:val="008D5177"/>
    <w:rsid w:val="008D5309"/>
    <w:rsid w:val="008D5370"/>
    <w:rsid w:val="008D53B5"/>
    <w:rsid w:val="008D59A7"/>
    <w:rsid w:val="008D6CB4"/>
    <w:rsid w:val="008E0338"/>
    <w:rsid w:val="008E0839"/>
    <w:rsid w:val="008E1944"/>
    <w:rsid w:val="008E2F68"/>
    <w:rsid w:val="008E366C"/>
    <w:rsid w:val="008E40C9"/>
    <w:rsid w:val="008E4282"/>
    <w:rsid w:val="008E45A1"/>
    <w:rsid w:val="008E508C"/>
    <w:rsid w:val="008E5158"/>
    <w:rsid w:val="008E5708"/>
    <w:rsid w:val="008E5E3E"/>
    <w:rsid w:val="008E5E6F"/>
    <w:rsid w:val="008E5EF5"/>
    <w:rsid w:val="008E70B4"/>
    <w:rsid w:val="008F01A4"/>
    <w:rsid w:val="008F085B"/>
    <w:rsid w:val="008F09BA"/>
    <w:rsid w:val="008F0CF9"/>
    <w:rsid w:val="008F0D7C"/>
    <w:rsid w:val="008F0F4F"/>
    <w:rsid w:val="008F2AE0"/>
    <w:rsid w:val="008F332E"/>
    <w:rsid w:val="008F4C84"/>
    <w:rsid w:val="008F4EA0"/>
    <w:rsid w:val="008F6C6D"/>
    <w:rsid w:val="008F6D65"/>
    <w:rsid w:val="008F6F4D"/>
    <w:rsid w:val="008F730F"/>
    <w:rsid w:val="008F7885"/>
    <w:rsid w:val="009007F4"/>
    <w:rsid w:val="00901157"/>
    <w:rsid w:val="0090295D"/>
    <w:rsid w:val="00903227"/>
    <w:rsid w:val="00903642"/>
    <w:rsid w:val="009037FD"/>
    <w:rsid w:val="0090395F"/>
    <w:rsid w:val="009039AC"/>
    <w:rsid w:val="00903D53"/>
    <w:rsid w:val="00904EF0"/>
    <w:rsid w:val="00907707"/>
    <w:rsid w:val="0091005F"/>
    <w:rsid w:val="0091027C"/>
    <w:rsid w:val="00910958"/>
    <w:rsid w:val="00910B17"/>
    <w:rsid w:val="009111EE"/>
    <w:rsid w:val="009119D0"/>
    <w:rsid w:val="00911D1C"/>
    <w:rsid w:val="00912463"/>
    <w:rsid w:val="00912496"/>
    <w:rsid w:val="00912C94"/>
    <w:rsid w:val="00912F0D"/>
    <w:rsid w:val="00914077"/>
    <w:rsid w:val="00914293"/>
    <w:rsid w:val="0091475A"/>
    <w:rsid w:val="009148F6"/>
    <w:rsid w:val="0091539E"/>
    <w:rsid w:val="00915F5D"/>
    <w:rsid w:val="0091669E"/>
    <w:rsid w:val="00916CEE"/>
    <w:rsid w:val="009176FC"/>
    <w:rsid w:val="00917876"/>
    <w:rsid w:val="00917E84"/>
    <w:rsid w:val="00921F0F"/>
    <w:rsid w:val="00921FEF"/>
    <w:rsid w:val="00922E36"/>
    <w:rsid w:val="00923016"/>
    <w:rsid w:val="009230D1"/>
    <w:rsid w:val="00924020"/>
    <w:rsid w:val="00925668"/>
    <w:rsid w:val="009259B3"/>
    <w:rsid w:val="00925A51"/>
    <w:rsid w:val="009264F4"/>
    <w:rsid w:val="00926783"/>
    <w:rsid w:val="00926C01"/>
    <w:rsid w:val="00926CB6"/>
    <w:rsid w:val="0092771A"/>
    <w:rsid w:val="00927A57"/>
    <w:rsid w:val="00927EF6"/>
    <w:rsid w:val="00930521"/>
    <w:rsid w:val="009312C3"/>
    <w:rsid w:val="00931649"/>
    <w:rsid w:val="00932174"/>
    <w:rsid w:val="009324D4"/>
    <w:rsid w:val="009329AD"/>
    <w:rsid w:val="00932E40"/>
    <w:rsid w:val="00932E80"/>
    <w:rsid w:val="00932E82"/>
    <w:rsid w:val="009338A8"/>
    <w:rsid w:val="00933C85"/>
    <w:rsid w:val="00933FB5"/>
    <w:rsid w:val="009340D0"/>
    <w:rsid w:val="00934D19"/>
    <w:rsid w:val="00935193"/>
    <w:rsid w:val="00935442"/>
    <w:rsid w:val="00935617"/>
    <w:rsid w:val="0093577F"/>
    <w:rsid w:val="0093588A"/>
    <w:rsid w:val="009363CE"/>
    <w:rsid w:val="00940BB6"/>
    <w:rsid w:val="00940D44"/>
    <w:rsid w:val="00941260"/>
    <w:rsid w:val="0094243D"/>
    <w:rsid w:val="009426D5"/>
    <w:rsid w:val="0094335F"/>
    <w:rsid w:val="0094415B"/>
    <w:rsid w:val="00945993"/>
    <w:rsid w:val="00945C67"/>
    <w:rsid w:val="00945F25"/>
    <w:rsid w:val="0094682C"/>
    <w:rsid w:val="00946B0E"/>
    <w:rsid w:val="009502EC"/>
    <w:rsid w:val="0095066F"/>
    <w:rsid w:val="00951C3C"/>
    <w:rsid w:val="009521E6"/>
    <w:rsid w:val="00952CE5"/>
    <w:rsid w:val="00953498"/>
    <w:rsid w:val="00954441"/>
    <w:rsid w:val="00956791"/>
    <w:rsid w:val="00956D10"/>
    <w:rsid w:val="0095713B"/>
    <w:rsid w:val="00957904"/>
    <w:rsid w:val="00960CDA"/>
    <w:rsid w:val="00962605"/>
    <w:rsid w:val="0096377B"/>
    <w:rsid w:val="00963C55"/>
    <w:rsid w:val="009640ED"/>
    <w:rsid w:val="009646D5"/>
    <w:rsid w:val="00965126"/>
    <w:rsid w:val="0096579F"/>
    <w:rsid w:val="00965D29"/>
    <w:rsid w:val="0096618D"/>
    <w:rsid w:val="00967B30"/>
    <w:rsid w:val="00967CB9"/>
    <w:rsid w:val="00967D24"/>
    <w:rsid w:val="00967F6B"/>
    <w:rsid w:val="00970D6A"/>
    <w:rsid w:val="00970ED8"/>
    <w:rsid w:val="00970F39"/>
    <w:rsid w:val="009737B6"/>
    <w:rsid w:val="00973A31"/>
    <w:rsid w:val="00974482"/>
    <w:rsid w:val="00976314"/>
    <w:rsid w:val="00976EE4"/>
    <w:rsid w:val="00980FA3"/>
    <w:rsid w:val="00981669"/>
    <w:rsid w:val="0098195A"/>
    <w:rsid w:val="00981DE7"/>
    <w:rsid w:val="009831C9"/>
    <w:rsid w:val="009835E1"/>
    <w:rsid w:val="0098527C"/>
    <w:rsid w:val="00985578"/>
    <w:rsid w:val="00985EFD"/>
    <w:rsid w:val="009863D2"/>
    <w:rsid w:val="00986B76"/>
    <w:rsid w:val="00986D75"/>
    <w:rsid w:val="00987340"/>
    <w:rsid w:val="009904A0"/>
    <w:rsid w:val="00990FA5"/>
    <w:rsid w:val="00991D32"/>
    <w:rsid w:val="0099258A"/>
    <w:rsid w:val="009927F3"/>
    <w:rsid w:val="00992F40"/>
    <w:rsid w:val="00993A6B"/>
    <w:rsid w:val="00993BC9"/>
    <w:rsid w:val="00993C81"/>
    <w:rsid w:val="00993DBF"/>
    <w:rsid w:val="00994CD1"/>
    <w:rsid w:val="009961E9"/>
    <w:rsid w:val="00997B91"/>
    <w:rsid w:val="009A05EE"/>
    <w:rsid w:val="009A250B"/>
    <w:rsid w:val="009A2F25"/>
    <w:rsid w:val="009A313D"/>
    <w:rsid w:val="009A3CC3"/>
    <w:rsid w:val="009A4FBC"/>
    <w:rsid w:val="009A5F6A"/>
    <w:rsid w:val="009A63A1"/>
    <w:rsid w:val="009A6561"/>
    <w:rsid w:val="009A66AF"/>
    <w:rsid w:val="009A7E24"/>
    <w:rsid w:val="009B0468"/>
    <w:rsid w:val="009B0A97"/>
    <w:rsid w:val="009B16CC"/>
    <w:rsid w:val="009B1977"/>
    <w:rsid w:val="009B25F8"/>
    <w:rsid w:val="009B28C0"/>
    <w:rsid w:val="009B2B38"/>
    <w:rsid w:val="009B2E48"/>
    <w:rsid w:val="009B334F"/>
    <w:rsid w:val="009B3E05"/>
    <w:rsid w:val="009B4B3E"/>
    <w:rsid w:val="009B52DC"/>
    <w:rsid w:val="009B605C"/>
    <w:rsid w:val="009B64D4"/>
    <w:rsid w:val="009B68A7"/>
    <w:rsid w:val="009B69BA"/>
    <w:rsid w:val="009B6B9A"/>
    <w:rsid w:val="009B7481"/>
    <w:rsid w:val="009B7964"/>
    <w:rsid w:val="009C27DB"/>
    <w:rsid w:val="009C29AB"/>
    <w:rsid w:val="009C2C71"/>
    <w:rsid w:val="009C2F5B"/>
    <w:rsid w:val="009C326A"/>
    <w:rsid w:val="009C4A3F"/>
    <w:rsid w:val="009C4B32"/>
    <w:rsid w:val="009C4BD7"/>
    <w:rsid w:val="009C4C86"/>
    <w:rsid w:val="009C5205"/>
    <w:rsid w:val="009C6560"/>
    <w:rsid w:val="009C7931"/>
    <w:rsid w:val="009C7E1A"/>
    <w:rsid w:val="009D0036"/>
    <w:rsid w:val="009D0AF4"/>
    <w:rsid w:val="009D0B9F"/>
    <w:rsid w:val="009D0F8F"/>
    <w:rsid w:val="009D0FDE"/>
    <w:rsid w:val="009D0FF7"/>
    <w:rsid w:val="009D1886"/>
    <w:rsid w:val="009D2381"/>
    <w:rsid w:val="009D25D3"/>
    <w:rsid w:val="009D25F1"/>
    <w:rsid w:val="009D26C8"/>
    <w:rsid w:val="009D3466"/>
    <w:rsid w:val="009D3A2F"/>
    <w:rsid w:val="009D3CF2"/>
    <w:rsid w:val="009D42EE"/>
    <w:rsid w:val="009D57A2"/>
    <w:rsid w:val="009D65F7"/>
    <w:rsid w:val="009D716D"/>
    <w:rsid w:val="009D71A9"/>
    <w:rsid w:val="009D735E"/>
    <w:rsid w:val="009E1021"/>
    <w:rsid w:val="009E1846"/>
    <w:rsid w:val="009E1EFA"/>
    <w:rsid w:val="009E217D"/>
    <w:rsid w:val="009E265A"/>
    <w:rsid w:val="009E34C0"/>
    <w:rsid w:val="009E3576"/>
    <w:rsid w:val="009E40B0"/>
    <w:rsid w:val="009E467B"/>
    <w:rsid w:val="009E577E"/>
    <w:rsid w:val="009E57C1"/>
    <w:rsid w:val="009E67D5"/>
    <w:rsid w:val="009E7145"/>
    <w:rsid w:val="009E79C0"/>
    <w:rsid w:val="009F057C"/>
    <w:rsid w:val="009F06CA"/>
    <w:rsid w:val="009F06E5"/>
    <w:rsid w:val="009F0746"/>
    <w:rsid w:val="009F089F"/>
    <w:rsid w:val="009F091F"/>
    <w:rsid w:val="009F09D8"/>
    <w:rsid w:val="009F0B31"/>
    <w:rsid w:val="009F0D68"/>
    <w:rsid w:val="009F111B"/>
    <w:rsid w:val="009F3029"/>
    <w:rsid w:val="009F3790"/>
    <w:rsid w:val="009F3B64"/>
    <w:rsid w:val="009F4487"/>
    <w:rsid w:val="009F46C4"/>
    <w:rsid w:val="009F5BDF"/>
    <w:rsid w:val="009F5CE2"/>
    <w:rsid w:val="009F5E11"/>
    <w:rsid w:val="009F6011"/>
    <w:rsid w:val="009F6BBD"/>
    <w:rsid w:val="009F6CBF"/>
    <w:rsid w:val="009F6DA1"/>
    <w:rsid w:val="009F7317"/>
    <w:rsid w:val="00A010D7"/>
    <w:rsid w:val="00A0115A"/>
    <w:rsid w:val="00A0226E"/>
    <w:rsid w:val="00A023A4"/>
    <w:rsid w:val="00A02856"/>
    <w:rsid w:val="00A02AA2"/>
    <w:rsid w:val="00A03BE7"/>
    <w:rsid w:val="00A04D8C"/>
    <w:rsid w:val="00A05E45"/>
    <w:rsid w:val="00A06814"/>
    <w:rsid w:val="00A07D72"/>
    <w:rsid w:val="00A10CCC"/>
    <w:rsid w:val="00A11088"/>
    <w:rsid w:val="00A11718"/>
    <w:rsid w:val="00A1187C"/>
    <w:rsid w:val="00A1262E"/>
    <w:rsid w:val="00A128E2"/>
    <w:rsid w:val="00A12A4E"/>
    <w:rsid w:val="00A137D1"/>
    <w:rsid w:val="00A142B3"/>
    <w:rsid w:val="00A16663"/>
    <w:rsid w:val="00A16786"/>
    <w:rsid w:val="00A16D99"/>
    <w:rsid w:val="00A20B20"/>
    <w:rsid w:val="00A222D2"/>
    <w:rsid w:val="00A2348B"/>
    <w:rsid w:val="00A23EC2"/>
    <w:rsid w:val="00A253EA"/>
    <w:rsid w:val="00A25D67"/>
    <w:rsid w:val="00A26127"/>
    <w:rsid w:val="00A26531"/>
    <w:rsid w:val="00A266EC"/>
    <w:rsid w:val="00A269B2"/>
    <w:rsid w:val="00A26A63"/>
    <w:rsid w:val="00A27C61"/>
    <w:rsid w:val="00A27EA3"/>
    <w:rsid w:val="00A3100C"/>
    <w:rsid w:val="00A325A0"/>
    <w:rsid w:val="00A32882"/>
    <w:rsid w:val="00A32F26"/>
    <w:rsid w:val="00A32F59"/>
    <w:rsid w:val="00A33C82"/>
    <w:rsid w:val="00A34267"/>
    <w:rsid w:val="00A34316"/>
    <w:rsid w:val="00A34D69"/>
    <w:rsid w:val="00A350A1"/>
    <w:rsid w:val="00A3525F"/>
    <w:rsid w:val="00A35619"/>
    <w:rsid w:val="00A35D93"/>
    <w:rsid w:val="00A364C8"/>
    <w:rsid w:val="00A36A4E"/>
    <w:rsid w:val="00A36A50"/>
    <w:rsid w:val="00A36B4E"/>
    <w:rsid w:val="00A401CB"/>
    <w:rsid w:val="00A40237"/>
    <w:rsid w:val="00A40EE0"/>
    <w:rsid w:val="00A41E36"/>
    <w:rsid w:val="00A4217D"/>
    <w:rsid w:val="00A42228"/>
    <w:rsid w:val="00A4281C"/>
    <w:rsid w:val="00A440E9"/>
    <w:rsid w:val="00A44624"/>
    <w:rsid w:val="00A4476A"/>
    <w:rsid w:val="00A44B77"/>
    <w:rsid w:val="00A44DE3"/>
    <w:rsid w:val="00A463CF"/>
    <w:rsid w:val="00A46D61"/>
    <w:rsid w:val="00A46FF0"/>
    <w:rsid w:val="00A47F9B"/>
    <w:rsid w:val="00A514B7"/>
    <w:rsid w:val="00A517C3"/>
    <w:rsid w:val="00A51EB6"/>
    <w:rsid w:val="00A52389"/>
    <w:rsid w:val="00A5270E"/>
    <w:rsid w:val="00A52EE3"/>
    <w:rsid w:val="00A53B91"/>
    <w:rsid w:val="00A54585"/>
    <w:rsid w:val="00A54599"/>
    <w:rsid w:val="00A54F58"/>
    <w:rsid w:val="00A55A6B"/>
    <w:rsid w:val="00A564DA"/>
    <w:rsid w:val="00A56FAB"/>
    <w:rsid w:val="00A57130"/>
    <w:rsid w:val="00A57AD9"/>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65CE3"/>
    <w:rsid w:val="00A70D1B"/>
    <w:rsid w:val="00A71327"/>
    <w:rsid w:val="00A727CE"/>
    <w:rsid w:val="00A72EED"/>
    <w:rsid w:val="00A72FAE"/>
    <w:rsid w:val="00A73B28"/>
    <w:rsid w:val="00A74016"/>
    <w:rsid w:val="00A748AE"/>
    <w:rsid w:val="00A75C8C"/>
    <w:rsid w:val="00A76B0C"/>
    <w:rsid w:val="00A77068"/>
    <w:rsid w:val="00A80347"/>
    <w:rsid w:val="00A80BE5"/>
    <w:rsid w:val="00A80D54"/>
    <w:rsid w:val="00A81E70"/>
    <w:rsid w:val="00A81FDC"/>
    <w:rsid w:val="00A82B9B"/>
    <w:rsid w:val="00A83621"/>
    <w:rsid w:val="00A83E88"/>
    <w:rsid w:val="00A8406E"/>
    <w:rsid w:val="00A84B68"/>
    <w:rsid w:val="00A85830"/>
    <w:rsid w:val="00A85E3F"/>
    <w:rsid w:val="00A8601B"/>
    <w:rsid w:val="00A86251"/>
    <w:rsid w:val="00A878DE"/>
    <w:rsid w:val="00A87F5B"/>
    <w:rsid w:val="00A9080D"/>
    <w:rsid w:val="00A908B1"/>
    <w:rsid w:val="00A9102A"/>
    <w:rsid w:val="00A93175"/>
    <w:rsid w:val="00A93406"/>
    <w:rsid w:val="00A94128"/>
    <w:rsid w:val="00A94876"/>
    <w:rsid w:val="00A94AD0"/>
    <w:rsid w:val="00A9551D"/>
    <w:rsid w:val="00A965BB"/>
    <w:rsid w:val="00A970E2"/>
    <w:rsid w:val="00A97733"/>
    <w:rsid w:val="00AA0044"/>
    <w:rsid w:val="00AA02A4"/>
    <w:rsid w:val="00AA0696"/>
    <w:rsid w:val="00AA0E4E"/>
    <w:rsid w:val="00AA2C90"/>
    <w:rsid w:val="00AA31AD"/>
    <w:rsid w:val="00AA5D9F"/>
    <w:rsid w:val="00AA6711"/>
    <w:rsid w:val="00AB159F"/>
    <w:rsid w:val="00AB2A65"/>
    <w:rsid w:val="00AB2E76"/>
    <w:rsid w:val="00AB305B"/>
    <w:rsid w:val="00AB3244"/>
    <w:rsid w:val="00AB3C3C"/>
    <w:rsid w:val="00AB3FCE"/>
    <w:rsid w:val="00AB4575"/>
    <w:rsid w:val="00AB4E26"/>
    <w:rsid w:val="00AB5B85"/>
    <w:rsid w:val="00AB68BB"/>
    <w:rsid w:val="00AB6DAA"/>
    <w:rsid w:val="00AC0307"/>
    <w:rsid w:val="00AC0830"/>
    <w:rsid w:val="00AC1596"/>
    <w:rsid w:val="00AC1C16"/>
    <w:rsid w:val="00AC273D"/>
    <w:rsid w:val="00AC2B0A"/>
    <w:rsid w:val="00AC4C4D"/>
    <w:rsid w:val="00AC4E21"/>
    <w:rsid w:val="00AC4F2D"/>
    <w:rsid w:val="00AC6256"/>
    <w:rsid w:val="00AC68B4"/>
    <w:rsid w:val="00AC6B2E"/>
    <w:rsid w:val="00AC6D57"/>
    <w:rsid w:val="00AC7CC3"/>
    <w:rsid w:val="00AC7D56"/>
    <w:rsid w:val="00AD17D2"/>
    <w:rsid w:val="00AD2546"/>
    <w:rsid w:val="00AD31BB"/>
    <w:rsid w:val="00AD3870"/>
    <w:rsid w:val="00AD39B8"/>
    <w:rsid w:val="00AD44A7"/>
    <w:rsid w:val="00AD4764"/>
    <w:rsid w:val="00AD5103"/>
    <w:rsid w:val="00AD535E"/>
    <w:rsid w:val="00AD59E4"/>
    <w:rsid w:val="00AD6602"/>
    <w:rsid w:val="00AD737C"/>
    <w:rsid w:val="00AD79EA"/>
    <w:rsid w:val="00AD7BCA"/>
    <w:rsid w:val="00AE051F"/>
    <w:rsid w:val="00AE1E5C"/>
    <w:rsid w:val="00AE2394"/>
    <w:rsid w:val="00AE30E4"/>
    <w:rsid w:val="00AE34DC"/>
    <w:rsid w:val="00AE4CF7"/>
    <w:rsid w:val="00AE51D4"/>
    <w:rsid w:val="00AE520A"/>
    <w:rsid w:val="00AE6CEC"/>
    <w:rsid w:val="00AE750F"/>
    <w:rsid w:val="00AE789B"/>
    <w:rsid w:val="00AE78BD"/>
    <w:rsid w:val="00AE7B3B"/>
    <w:rsid w:val="00AE7C5C"/>
    <w:rsid w:val="00AE7ECD"/>
    <w:rsid w:val="00AF0D2D"/>
    <w:rsid w:val="00AF0F65"/>
    <w:rsid w:val="00AF1233"/>
    <w:rsid w:val="00AF1B62"/>
    <w:rsid w:val="00AF2597"/>
    <w:rsid w:val="00AF296B"/>
    <w:rsid w:val="00AF530F"/>
    <w:rsid w:val="00AF57F4"/>
    <w:rsid w:val="00AF5CC8"/>
    <w:rsid w:val="00AF6EB1"/>
    <w:rsid w:val="00AF71E1"/>
    <w:rsid w:val="00AF7D71"/>
    <w:rsid w:val="00B002B6"/>
    <w:rsid w:val="00B00590"/>
    <w:rsid w:val="00B0061C"/>
    <w:rsid w:val="00B01012"/>
    <w:rsid w:val="00B01F34"/>
    <w:rsid w:val="00B0253C"/>
    <w:rsid w:val="00B02724"/>
    <w:rsid w:val="00B02F38"/>
    <w:rsid w:val="00B0328B"/>
    <w:rsid w:val="00B03400"/>
    <w:rsid w:val="00B03D41"/>
    <w:rsid w:val="00B04AD8"/>
    <w:rsid w:val="00B05057"/>
    <w:rsid w:val="00B054D6"/>
    <w:rsid w:val="00B05FC6"/>
    <w:rsid w:val="00B063D5"/>
    <w:rsid w:val="00B07C85"/>
    <w:rsid w:val="00B1026E"/>
    <w:rsid w:val="00B10277"/>
    <w:rsid w:val="00B102D8"/>
    <w:rsid w:val="00B126A9"/>
    <w:rsid w:val="00B12C2D"/>
    <w:rsid w:val="00B13355"/>
    <w:rsid w:val="00B135D3"/>
    <w:rsid w:val="00B14F69"/>
    <w:rsid w:val="00B15C9F"/>
    <w:rsid w:val="00B1627C"/>
    <w:rsid w:val="00B166C6"/>
    <w:rsid w:val="00B17431"/>
    <w:rsid w:val="00B17872"/>
    <w:rsid w:val="00B17B06"/>
    <w:rsid w:val="00B204AB"/>
    <w:rsid w:val="00B2059E"/>
    <w:rsid w:val="00B206EF"/>
    <w:rsid w:val="00B2094E"/>
    <w:rsid w:val="00B2103A"/>
    <w:rsid w:val="00B21EB9"/>
    <w:rsid w:val="00B227F7"/>
    <w:rsid w:val="00B22AC2"/>
    <w:rsid w:val="00B23080"/>
    <w:rsid w:val="00B23382"/>
    <w:rsid w:val="00B25BF2"/>
    <w:rsid w:val="00B25F9D"/>
    <w:rsid w:val="00B2626A"/>
    <w:rsid w:val="00B26E2F"/>
    <w:rsid w:val="00B2783C"/>
    <w:rsid w:val="00B27872"/>
    <w:rsid w:val="00B30045"/>
    <w:rsid w:val="00B303A0"/>
    <w:rsid w:val="00B32F83"/>
    <w:rsid w:val="00B33C35"/>
    <w:rsid w:val="00B346CC"/>
    <w:rsid w:val="00B36505"/>
    <w:rsid w:val="00B368D9"/>
    <w:rsid w:val="00B37DF3"/>
    <w:rsid w:val="00B37F12"/>
    <w:rsid w:val="00B37F74"/>
    <w:rsid w:val="00B41074"/>
    <w:rsid w:val="00B41751"/>
    <w:rsid w:val="00B41D4C"/>
    <w:rsid w:val="00B424CD"/>
    <w:rsid w:val="00B42D1E"/>
    <w:rsid w:val="00B4535D"/>
    <w:rsid w:val="00B455A3"/>
    <w:rsid w:val="00B47DD2"/>
    <w:rsid w:val="00B47DDC"/>
    <w:rsid w:val="00B50548"/>
    <w:rsid w:val="00B50DED"/>
    <w:rsid w:val="00B516AF"/>
    <w:rsid w:val="00B51A62"/>
    <w:rsid w:val="00B54780"/>
    <w:rsid w:val="00B55DE3"/>
    <w:rsid w:val="00B55EBB"/>
    <w:rsid w:val="00B56983"/>
    <w:rsid w:val="00B571B0"/>
    <w:rsid w:val="00B577AC"/>
    <w:rsid w:val="00B60D45"/>
    <w:rsid w:val="00B6291B"/>
    <w:rsid w:val="00B6297D"/>
    <w:rsid w:val="00B637AB"/>
    <w:rsid w:val="00B63809"/>
    <w:rsid w:val="00B640B7"/>
    <w:rsid w:val="00B647C7"/>
    <w:rsid w:val="00B64924"/>
    <w:rsid w:val="00B64A5E"/>
    <w:rsid w:val="00B65ABA"/>
    <w:rsid w:val="00B66A67"/>
    <w:rsid w:val="00B678A9"/>
    <w:rsid w:val="00B67C63"/>
    <w:rsid w:val="00B709F2"/>
    <w:rsid w:val="00B70CC4"/>
    <w:rsid w:val="00B7161D"/>
    <w:rsid w:val="00B71CEF"/>
    <w:rsid w:val="00B71E3A"/>
    <w:rsid w:val="00B72311"/>
    <w:rsid w:val="00B7318E"/>
    <w:rsid w:val="00B73324"/>
    <w:rsid w:val="00B73795"/>
    <w:rsid w:val="00B761D3"/>
    <w:rsid w:val="00B779B9"/>
    <w:rsid w:val="00B800BD"/>
    <w:rsid w:val="00B804E6"/>
    <w:rsid w:val="00B807EE"/>
    <w:rsid w:val="00B808F4"/>
    <w:rsid w:val="00B81287"/>
    <w:rsid w:val="00B814F9"/>
    <w:rsid w:val="00B8179C"/>
    <w:rsid w:val="00B82661"/>
    <w:rsid w:val="00B82D0D"/>
    <w:rsid w:val="00B82EC4"/>
    <w:rsid w:val="00B82FF8"/>
    <w:rsid w:val="00B830BB"/>
    <w:rsid w:val="00B84014"/>
    <w:rsid w:val="00B84623"/>
    <w:rsid w:val="00B84810"/>
    <w:rsid w:val="00B85599"/>
    <w:rsid w:val="00B85BE9"/>
    <w:rsid w:val="00B8694C"/>
    <w:rsid w:val="00B86CBF"/>
    <w:rsid w:val="00B8786A"/>
    <w:rsid w:val="00B87E78"/>
    <w:rsid w:val="00B90643"/>
    <w:rsid w:val="00B90AFE"/>
    <w:rsid w:val="00B910FE"/>
    <w:rsid w:val="00B91868"/>
    <w:rsid w:val="00B91B11"/>
    <w:rsid w:val="00B91C37"/>
    <w:rsid w:val="00B91ED5"/>
    <w:rsid w:val="00B92CB6"/>
    <w:rsid w:val="00B92EBD"/>
    <w:rsid w:val="00B938A2"/>
    <w:rsid w:val="00B93DB7"/>
    <w:rsid w:val="00B94392"/>
    <w:rsid w:val="00B95635"/>
    <w:rsid w:val="00B95A50"/>
    <w:rsid w:val="00B960D3"/>
    <w:rsid w:val="00B96530"/>
    <w:rsid w:val="00B96806"/>
    <w:rsid w:val="00B96B32"/>
    <w:rsid w:val="00B971F0"/>
    <w:rsid w:val="00B97780"/>
    <w:rsid w:val="00BA1693"/>
    <w:rsid w:val="00BA19AD"/>
    <w:rsid w:val="00BA1D29"/>
    <w:rsid w:val="00BA2734"/>
    <w:rsid w:val="00BA2F40"/>
    <w:rsid w:val="00BA3289"/>
    <w:rsid w:val="00BA3B46"/>
    <w:rsid w:val="00BA4154"/>
    <w:rsid w:val="00BA5184"/>
    <w:rsid w:val="00BA56CA"/>
    <w:rsid w:val="00BA5BE2"/>
    <w:rsid w:val="00BA5FB9"/>
    <w:rsid w:val="00BA6859"/>
    <w:rsid w:val="00BA71C9"/>
    <w:rsid w:val="00BB05FD"/>
    <w:rsid w:val="00BB10B5"/>
    <w:rsid w:val="00BB1662"/>
    <w:rsid w:val="00BB2559"/>
    <w:rsid w:val="00BB3A55"/>
    <w:rsid w:val="00BB3B06"/>
    <w:rsid w:val="00BB4E9C"/>
    <w:rsid w:val="00BB64AB"/>
    <w:rsid w:val="00BB6B77"/>
    <w:rsid w:val="00BB6BE4"/>
    <w:rsid w:val="00BB7B69"/>
    <w:rsid w:val="00BB7FC2"/>
    <w:rsid w:val="00BC004E"/>
    <w:rsid w:val="00BC1DED"/>
    <w:rsid w:val="00BC1ED8"/>
    <w:rsid w:val="00BC1F64"/>
    <w:rsid w:val="00BC28B9"/>
    <w:rsid w:val="00BC2B5A"/>
    <w:rsid w:val="00BC374D"/>
    <w:rsid w:val="00BC3B39"/>
    <w:rsid w:val="00BC3E2B"/>
    <w:rsid w:val="00BC406C"/>
    <w:rsid w:val="00BC488D"/>
    <w:rsid w:val="00BC4E9E"/>
    <w:rsid w:val="00BC4ECA"/>
    <w:rsid w:val="00BC53D4"/>
    <w:rsid w:val="00BC5D63"/>
    <w:rsid w:val="00BC614F"/>
    <w:rsid w:val="00BC6E70"/>
    <w:rsid w:val="00BC7291"/>
    <w:rsid w:val="00BC7D86"/>
    <w:rsid w:val="00BC7DC0"/>
    <w:rsid w:val="00BD0A79"/>
    <w:rsid w:val="00BD11A4"/>
    <w:rsid w:val="00BD156F"/>
    <w:rsid w:val="00BD15DD"/>
    <w:rsid w:val="00BD17C8"/>
    <w:rsid w:val="00BD1B1C"/>
    <w:rsid w:val="00BD3723"/>
    <w:rsid w:val="00BD42A6"/>
    <w:rsid w:val="00BD6D6D"/>
    <w:rsid w:val="00BD7C03"/>
    <w:rsid w:val="00BE0DC2"/>
    <w:rsid w:val="00BE1BD4"/>
    <w:rsid w:val="00BE2431"/>
    <w:rsid w:val="00BE278F"/>
    <w:rsid w:val="00BE27DA"/>
    <w:rsid w:val="00BE3425"/>
    <w:rsid w:val="00BE3B27"/>
    <w:rsid w:val="00BE40A3"/>
    <w:rsid w:val="00BE421C"/>
    <w:rsid w:val="00BE453A"/>
    <w:rsid w:val="00BE531C"/>
    <w:rsid w:val="00BE620A"/>
    <w:rsid w:val="00BE6278"/>
    <w:rsid w:val="00BE695C"/>
    <w:rsid w:val="00BE7487"/>
    <w:rsid w:val="00BE76E1"/>
    <w:rsid w:val="00BE781B"/>
    <w:rsid w:val="00BE7929"/>
    <w:rsid w:val="00BE7F06"/>
    <w:rsid w:val="00BF007A"/>
    <w:rsid w:val="00BF100B"/>
    <w:rsid w:val="00BF14EC"/>
    <w:rsid w:val="00BF1826"/>
    <w:rsid w:val="00BF4876"/>
    <w:rsid w:val="00BF4DDE"/>
    <w:rsid w:val="00BF4DF4"/>
    <w:rsid w:val="00BF51E7"/>
    <w:rsid w:val="00BF5273"/>
    <w:rsid w:val="00BF55C1"/>
    <w:rsid w:val="00BF5902"/>
    <w:rsid w:val="00BF5AA1"/>
    <w:rsid w:val="00BF6DEC"/>
    <w:rsid w:val="00BF72D8"/>
    <w:rsid w:val="00BF7926"/>
    <w:rsid w:val="00C004DC"/>
    <w:rsid w:val="00C004E6"/>
    <w:rsid w:val="00C005F6"/>
    <w:rsid w:val="00C010CA"/>
    <w:rsid w:val="00C01E48"/>
    <w:rsid w:val="00C01F75"/>
    <w:rsid w:val="00C02ED2"/>
    <w:rsid w:val="00C03F8C"/>
    <w:rsid w:val="00C04269"/>
    <w:rsid w:val="00C04A93"/>
    <w:rsid w:val="00C04CEC"/>
    <w:rsid w:val="00C04DA9"/>
    <w:rsid w:val="00C050CD"/>
    <w:rsid w:val="00C0510F"/>
    <w:rsid w:val="00C05B89"/>
    <w:rsid w:val="00C05CD3"/>
    <w:rsid w:val="00C05DE7"/>
    <w:rsid w:val="00C061DE"/>
    <w:rsid w:val="00C06F49"/>
    <w:rsid w:val="00C06F5E"/>
    <w:rsid w:val="00C073ED"/>
    <w:rsid w:val="00C10999"/>
    <w:rsid w:val="00C109E5"/>
    <w:rsid w:val="00C10BFA"/>
    <w:rsid w:val="00C120E9"/>
    <w:rsid w:val="00C123E6"/>
    <w:rsid w:val="00C1285E"/>
    <w:rsid w:val="00C14733"/>
    <w:rsid w:val="00C1560A"/>
    <w:rsid w:val="00C16EB7"/>
    <w:rsid w:val="00C17590"/>
    <w:rsid w:val="00C20200"/>
    <w:rsid w:val="00C208D6"/>
    <w:rsid w:val="00C2165E"/>
    <w:rsid w:val="00C219FE"/>
    <w:rsid w:val="00C228E6"/>
    <w:rsid w:val="00C23B50"/>
    <w:rsid w:val="00C23E72"/>
    <w:rsid w:val="00C24BB3"/>
    <w:rsid w:val="00C2558C"/>
    <w:rsid w:val="00C26CA1"/>
    <w:rsid w:val="00C273E4"/>
    <w:rsid w:val="00C30957"/>
    <w:rsid w:val="00C3131B"/>
    <w:rsid w:val="00C31399"/>
    <w:rsid w:val="00C31FCF"/>
    <w:rsid w:val="00C32675"/>
    <w:rsid w:val="00C34254"/>
    <w:rsid w:val="00C34312"/>
    <w:rsid w:val="00C351A8"/>
    <w:rsid w:val="00C35EDD"/>
    <w:rsid w:val="00C37628"/>
    <w:rsid w:val="00C3787F"/>
    <w:rsid w:val="00C403E7"/>
    <w:rsid w:val="00C4084C"/>
    <w:rsid w:val="00C40972"/>
    <w:rsid w:val="00C40C0B"/>
    <w:rsid w:val="00C40D21"/>
    <w:rsid w:val="00C4144E"/>
    <w:rsid w:val="00C41557"/>
    <w:rsid w:val="00C417F5"/>
    <w:rsid w:val="00C41B81"/>
    <w:rsid w:val="00C41DE0"/>
    <w:rsid w:val="00C42617"/>
    <w:rsid w:val="00C431E4"/>
    <w:rsid w:val="00C449C9"/>
    <w:rsid w:val="00C452A3"/>
    <w:rsid w:val="00C45CFA"/>
    <w:rsid w:val="00C45F69"/>
    <w:rsid w:val="00C46CE5"/>
    <w:rsid w:val="00C476F7"/>
    <w:rsid w:val="00C50EDE"/>
    <w:rsid w:val="00C5103A"/>
    <w:rsid w:val="00C515FD"/>
    <w:rsid w:val="00C519F5"/>
    <w:rsid w:val="00C51B0D"/>
    <w:rsid w:val="00C5227E"/>
    <w:rsid w:val="00C524F6"/>
    <w:rsid w:val="00C52FE9"/>
    <w:rsid w:val="00C53719"/>
    <w:rsid w:val="00C54185"/>
    <w:rsid w:val="00C54907"/>
    <w:rsid w:val="00C56984"/>
    <w:rsid w:val="00C56B88"/>
    <w:rsid w:val="00C56C1C"/>
    <w:rsid w:val="00C571C3"/>
    <w:rsid w:val="00C572F7"/>
    <w:rsid w:val="00C57456"/>
    <w:rsid w:val="00C57521"/>
    <w:rsid w:val="00C57C1E"/>
    <w:rsid w:val="00C60806"/>
    <w:rsid w:val="00C61BEC"/>
    <w:rsid w:val="00C61E72"/>
    <w:rsid w:val="00C632AB"/>
    <w:rsid w:val="00C64427"/>
    <w:rsid w:val="00C65348"/>
    <w:rsid w:val="00C66BBB"/>
    <w:rsid w:val="00C672EF"/>
    <w:rsid w:val="00C67EAA"/>
    <w:rsid w:val="00C67FCB"/>
    <w:rsid w:val="00C71A05"/>
    <w:rsid w:val="00C71D07"/>
    <w:rsid w:val="00C728E5"/>
    <w:rsid w:val="00C729A9"/>
    <w:rsid w:val="00C72B41"/>
    <w:rsid w:val="00C733DD"/>
    <w:rsid w:val="00C737C5"/>
    <w:rsid w:val="00C7390D"/>
    <w:rsid w:val="00C74BB9"/>
    <w:rsid w:val="00C75EBB"/>
    <w:rsid w:val="00C75F89"/>
    <w:rsid w:val="00C75FD5"/>
    <w:rsid w:val="00C76376"/>
    <w:rsid w:val="00C808EC"/>
    <w:rsid w:val="00C82D07"/>
    <w:rsid w:val="00C8332D"/>
    <w:rsid w:val="00C835DD"/>
    <w:rsid w:val="00C836C0"/>
    <w:rsid w:val="00C8371D"/>
    <w:rsid w:val="00C84EBA"/>
    <w:rsid w:val="00C852EA"/>
    <w:rsid w:val="00C85562"/>
    <w:rsid w:val="00C8611A"/>
    <w:rsid w:val="00C86488"/>
    <w:rsid w:val="00C9051A"/>
    <w:rsid w:val="00C914C8"/>
    <w:rsid w:val="00C91CDF"/>
    <w:rsid w:val="00C92772"/>
    <w:rsid w:val="00C937B9"/>
    <w:rsid w:val="00C94F36"/>
    <w:rsid w:val="00C94FBE"/>
    <w:rsid w:val="00C95713"/>
    <w:rsid w:val="00C967F2"/>
    <w:rsid w:val="00C97D58"/>
    <w:rsid w:val="00CA075D"/>
    <w:rsid w:val="00CA1862"/>
    <w:rsid w:val="00CA1A24"/>
    <w:rsid w:val="00CA2031"/>
    <w:rsid w:val="00CA2047"/>
    <w:rsid w:val="00CA2A70"/>
    <w:rsid w:val="00CA2A87"/>
    <w:rsid w:val="00CA2BDC"/>
    <w:rsid w:val="00CA324A"/>
    <w:rsid w:val="00CA4976"/>
    <w:rsid w:val="00CA5C8A"/>
    <w:rsid w:val="00CA5D79"/>
    <w:rsid w:val="00CA653D"/>
    <w:rsid w:val="00CA7244"/>
    <w:rsid w:val="00CA7B72"/>
    <w:rsid w:val="00CB0B24"/>
    <w:rsid w:val="00CB194E"/>
    <w:rsid w:val="00CB19B7"/>
    <w:rsid w:val="00CB1D7A"/>
    <w:rsid w:val="00CB1EB2"/>
    <w:rsid w:val="00CB2434"/>
    <w:rsid w:val="00CB2A52"/>
    <w:rsid w:val="00CB2F72"/>
    <w:rsid w:val="00CB3A6D"/>
    <w:rsid w:val="00CB3F25"/>
    <w:rsid w:val="00CB4A2B"/>
    <w:rsid w:val="00CB50C9"/>
    <w:rsid w:val="00CB55AB"/>
    <w:rsid w:val="00CB5C15"/>
    <w:rsid w:val="00CB7C02"/>
    <w:rsid w:val="00CC0474"/>
    <w:rsid w:val="00CC2E67"/>
    <w:rsid w:val="00CC4150"/>
    <w:rsid w:val="00CC450C"/>
    <w:rsid w:val="00CC49D3"/>
    <w:rsid w:val="00CC50BE"/>
    <w:rsid w:val="00CC74F0"/>
    <w:rsid w:val="00CC7F4D"/>
    <w:rsid w:val="00CD054D"/>
    <w:rsid w:val="00CD1A9C"/>
    <w:rsid w:val="00CD1FBE"/>
    <w:rsid w:val="00CD25F1"/>
    <w:rsid w:val="00CD2974"/>
    <w:rsid w:val="00CD2A16"/>
    <w:rsid w:val="00CD2D20"/>
    <w:rsid w:val="00CD2DA9"/>
    <w:rsid w:val="00CD3573"/>
    <w:rsid w:val="00CD44C7"/>
    <w:rsid w:val="00CD4ACE"/>
    <w:rsid w:val="00CD4F69"/>
    <w:rsid w:val="00CD61BF"/>
    <w:rsid w:val="00CD670F"/>
    <w:rsid w:val="00CD6FAC"/>
    <w:rsid w:val="00CD6FFF"/>
    <w:rsid w:val="00CD7922"/>
    <w:rsid w:val="00CD7D7F"/>
    <w:rsid w:val="00CE0E58"/>
    <w:rsid w:val="00CE0E59"/>
    <w:rsid w:val="00CE169D"/>
    <w:rsid w:val="00CE17A9"/>
    <w:rsid w:val="00CE1BDE"/>
    <w:rsid w:val="00CE21D4"/>
    <w:rsid w:val="00CE264D"/>
    <w:rsid w:val="00CE3256"/>
    <w:rsid w:val="00CE3414"/>
    <w:rsid w:val="00CE5314"/>
    <w:rsid w:val="00CE7A34"/>
    <w:rsid w:val="00CF0118"/>
    <w:rsid w:val="00CF0296"/>
    <w:rsid w:val="00CF039E"/>
    <w:rsid w:val="00CF0B5D"/>
    <w:rsid w:val="00CF1589"/>
    <w:rsid w:val="00CF28CB"/>
    <w:rsid w:val="00CF3B90"/>
    <w:rsid w:val="00CF48C9"/>
    <w:rsid w:val="00CF5674"/>
    <w:rsid w:val="00CF5E0E"/>
    <w:rsid w:val="00CF67BE"/>
    <w:rsid w:val="00CF70BB"/>
    <w:rsid w:val="00CF7FAA"/>
    <w:rsid w:val="00D00248"/>
    <w:rsid w:val="00D00578"/>
    <w:rsid w:val="00D00817"/>
    <w:rsid w:val="00D01011"/>
    <w:rsid w:val="00D013B1"/>
    <w:rsid w:val="00D01F8B"/>
    <w:rsid w:val="00D028BF"/>
    <w:rsid w:val="00D03119"/>
    <w:rsid w:val="00D03713"/>
    <w:rsid w:val="00D0485B"/>
    <w:rsid w:val="00D06DF0"/>
    <w:rsid w:val="00D07B7D"/>
    <w:rsid w:val="00D07B96"/>
    <w:rsid w:val="00D07D51"/>
    <w:rsid w:val="00D10097"/>
    <w:rsid w:val="00D10BCF"/>
    <w:rsid w:val="00D1177E"/>
    <w:rsid w:val="00D13457"/>
    <w:rsid w:val="00D1463D"/>
    <w:rsid w:val="00D147BA"/>
    <w:rsid w:val="00D14A25"/>
    <w:rsid w:val="00D14C72"/>
    <w:rsid w:val="00D14FC0"/>
    <w:rsid w:val="00D1553F"/>
    <w:rsid w:val="00D15E8D"/>
    <w:rsid w:val="00D1783E"/>
    <w:rsid w:val="00D17CA3"/>
    <w:rsid w:val="00D17F6E"/>
    <w:rsid w:val="00D20324"/>
    <w:rsid w:val="00D20D79"/>
    <w:rsid w:val="00D2106F"/>
    <w:rsid w:val="00D22834"/>
    <w:rsid w:val="00D23325"/>
    <w:rsid w:val="00D23EFF"/>
    <w:rsid w:val="00D258C8"/>
    <w:rsid w:val="00D25AB4"/>
    <w:rsid w:val="00D26220"/>
    <w:rsid w:val="00D268A5"/>
    <w:rsid w:val="00D3101A"/>
    <w:rsid w:val="00D325CC"/>
    <w:rsid w:val="00D32B3D"/>
    <w:rsid w:val="00D32CAD"/>
    <w:rsid w:val="00D336B5"/>
    <w:rsid w:val="00D34B25"/>
    <w:rsid w:val="00D34EEF"/>
    <w:rsid w:val="00D353F2"/>
    <w:rsid w:val="00D3681C"/>
    <w:rsid w:val="00D36CA2"/>
    <w:rsid w:val="00D36EF0"/>
    <w:rsid w:val="00D37028"/>
    <w:rsid w:val="00D3746E"/>
    <w:rsid w:val="00D374E2"/>
    <w:rsid w:val="00D375EF"/>
    <w:rsid w:val="00D378B0"/>
    <w:rsid w:val="00D37E3D"/>
    <w:rsid w:val="00D403BE"/>
    <w:rsid w:val="00D40869"/>
    <w:rsid w:val="00D40F6A"/>
    <w:rsid w:val="00D4138C"/>
    <w:rsid w:val="00D413BA"/>
    <w:rsid w:val="00D4245C"/>
    <w:rsid w:val="00D426D8"/>
    <w:rsid w:val="00D434D8"/>
    <w:rsid w:val="00D4368D"/>
    <w:rsid w:val="00D436FF"/>
    <w:rsid w:val="00D43A47"/>
    <w:rsid w:val="00D443BB"/>
    <w:rsid w:val="00D447E0"/>
    <w:rsid w:val="00D44992"/>
    <w:rsid w:val="00D4516B"/>
    <w:rsid w:val="00D45C01"/>
    <w:rsid w:val="00D45FDD"/>
    <w:rsid w:val="00D47590"/>
    <w:rsid w:val="00D47D5F"/>
    <w:rsid w:val="00D5037B"/>
    <w:rsid w:val="00D50C9B"/>
    <w:rsid w:val="00D51006"/>
    <w:rsid w:val="00D51321"/>
    <w:rsid w:val="00D51772"/>
    <w:rsid w:val="00D5197D"/>
    <w:rsid w:val="00D51BAB"/>
    <w:rsid w:val="00D51CF1"/>
    <w:rsid w:val="00D52BD4"/>
    <w:rsid w:val="00D544AC"/>
    <w:rsid w:val="00D546F2"/>
    <w:rsid w:val="00D5472B"/>
    <w:rsid w:val="00D54C6C"/>
    <w:rsid w:val="00D54DBB"/>
    <w:rsid w:val="00D55271"/>
    <w:rsid w:val="00D559C3"/>
    <w:rsid w:val="00D56177"/>
    <w:rsid w:val="00D56868"/>
    <w:rsid w:val="00D5757B"/>
    <w:rsid w:val="00D57E49"/>
    <w:rsid w:val="00D60232"/>
    <w:rsid w:val="00D603F2"/>
    <w:rsid w:val="00D604CF"/>
    <w:rsid w:val="00D6072B"/>
    <w:rsid w:val="00D60C23"/>
    <w:rsid w:val="00D60DB6"/>
    <w:rsid w:val="00D61816"/>
    <w:rsid w:val="00D6221D"/>
    <w:rsid w:val="00D634F2"/>
    <w:rsid w:val="00D640D8"/>
    <w:rsid w:val="00D643CC"/>
    <w:rsid w:val="00D64E8D"/>
    <w:rsid w:val="00D6504E"/>
    <w:rsid w:val="00D65253"/>
    <w:rsid w:val="00D65DA4"/>
    <w:rsid w:val="00D661AB"/>
    <w:rsid w:val="00D673D5"/>
    <w:rsid w:val="00D7128D"/>
    <w:rsid w:val="00D713AA"/>
    <w:rsid w:val="00D7289E"/>
    <w:rsid w:val="00D7305B"/>
    <w:rsid w:val="00D7391F"/>
    <w:rsid w:val="00D73AB7"/>
    <w:rsid w:val="00D74152"/>
    <w:rsid w:val="00D745F5"/>
    <w:rsid w:val="00D74F5E"/>
    <w:rsid w:val="00D7635F"/>
    <w:rsid w:val="00D76581"/>
    <w:rsid w:val="00D765BC"/>
    <w:rsid w:val="00D76B6B"/>
    <w:rsid w:val="00D81099"/>
    <w:rsid w:val="00D81115"/>
    <w:rsid w:val="00D81A48"/>
    <w:rsid w:val="00D81E8D"/>
    <w:rsid w:val="00D833E6"/>
    <w:rsid w:val="00D834A7"/>
    <w:rsid w:val="00D84F95"/>
    <w:rsid w:val="00D85B8D"/>
    <w:rsid w:val="00D868B1"/>
    <w:rsid w:val="00D87B5F"/>
    <w:rsid w:val="00D9119E"/>
    <w:rsid w:val="00D914B5"/>
    <w:rsid w:val="00D91FD5"/>
    <w:rsid w:val="00D921FB"/>
    <w:rsid w:val="00D933ED"/>
    <w:rsid w:val="00D94CE5"/>
    <w:rsid w:val="00D95B8A"/>
    <w:rsid w:val="00D962A0"/>
    <w:rsid w:val="00D96A77"/>
    <w:rsid w:val="00D96CFB"/>
    <w:rsid w:val="00DA1F7E"/>
    <w:rsid w:val="00DA1FB7"/>
    <w:rsid w:val="00DA21B2"/>
    <w:rsid w:val="00DA36EE"/>
    <w:rsid w:val="00DA38ED"/>
    <w:rsid w:val="00DA3DC6"/>
    <w:rsid w:val="00DA424B"/>
    <w:rsid w:val="00DA50C9"/>
    <w:rsid w:val="00DA565C"/>
    <w:rsid w:val="00DA6610"/>
    <w:rsid w:val="00DA68CB"/>
    <w:rsid w:val="00DA780B"/>
    <w:rsid w:val="00DB041C"/>
    <w:rsid w:val="00DB0692"/>
    <w:rsid w:val="00DB0FE7"/>
    <w:rsid w:val="00DB2513"/>
    <w:rsid w:val="00DB2768"/>
    <w:rsid w:val="00DB2B94"/>
    <w:rsid w:val="00DB2F6D"/>
    <w:rsid w:val="00DB33CE"/>
    <w:rsid w:val="00DB34AF"/>
    <w:rsid w:val="00DB3794"/>
    <w:rsid w:val="00DB3EF9"/>
    <w:rsid w:val="00DB404A"/>
    <w:rsid w:val="00DB4215"/>
    <w:rsid w:val="00DB4E26"/>
    <w:rsid w:val="00DB5DE6"/>
    <w:rsid w:val="00DB615F"/>
    <w:rsid w:val="00DB687B"/>
    <w:rsid w:val="00DB7385"/>
    <w:rsid w:val="00DB758A"/>
    <w:rsid w:val="00DC0411"/>
    <w:rsid w:val="00DC0916"/>
    <w:rsid w:val="00DC09BC"/>
    <w:rsid w:val="00DC145D"/>
    <w:rsid w:val="00DC152B"/>
    <w:rsid w:val="00DC298D"/>
    <w:rsid w:val="00DC2F0D"/>
    <w:rsid w:val="00DC2FFF"/>
    <w:rsid w:val="00DC3217"/>
    <w:rsid w:val="00DC3798"/>
    <w:rsid w:val="00DC443C"/>
    <w:rsid w:val="00DC4498"/>
    <w:rsid w:val="00DC459C"/>
    <w:rsid w:val="00DC4881"/>
    <w:rsid w:val="00DC4B37"/>
    <w:rsid w:val="00DC4BDF"/>
    <w:rsid w:val="00DC4CC8"/>
    <w:rsid w:val="00DC582E"/>
    <w:rsid w:val="00DC5B43"/>
    <w:rsid w:val="00DC5FE5"/>
    <w:rsid w:val="00DC6278"/>
    <w:rsid w:val="00DC6544"/>
    <w:rsid w:val="00DC65F4"/>
    <w:rsid w:val="00DC6AB5"/>
    <w:rsid w:val="00DC6D53"/>
    <w:rsid w:val="00DC75AB"/>
    <w:rsid w:val="00DC77B6"/>
    <w:rsid w:val="00DC7EF2"/>
    <w:rsid w:val="00DD02D2"/>
    <w:rsid w:val="00DD0B7C"/>
    <w:rsid w:val="00DD0CCC"/>
    <w:rsid w:val="00DD1C50"/>
    <w:rsid w:val="00DD1C9B"/>
    <w:rsid w:val="00DD3077"/>
    <w:rsid w:val="00DD30C8"/>
    <w:rsid w:val="00DD49AD"/>
    <w:rsid w:val="00DD4F10"/>
    <w:rsid w:val="00DD5500"/>
    <w:rsid w:val="00DD5541"/>
    <w:rsid w:val="00DD5FE6"/>
    <w:rsid w:val="00DD66F9"/>
    <w:rsid w:val="00DD74DC"/>
    <w:rsid w:val="00DE0927"/>
    <w:rsid w:val="00DE10D4"/>
    <w:rsid w:val="00DE1EA4"/>
    <w:rsid w:val="00DE209A"/>
    <w:rsid w:val="00DE3D15"/>
    <w:rsid w:val="00DE4303"/>
    <w:rsid w:val="00DE4FD9"/>
    <w:rsid w:val="00DE5D3F"/>
    <w:rsid w:val="00DE6B88"/>
    <w:rsid w:val="00DF0A6A"/>
    <w:rsid w:val="00DF1162"/>
    <w:rsid w:val="00DF1873"/>
    <w:rsid w:val="00DF18D0"/>
    <w:rsid w:val="00DF1D0B"/>
    <w:rsid w:val="00DF25D4"/>
    <w:rsid w:val="00DF2A60"/>
    <w:rsid w:val="00DF33D9"/>
    <w:rsid w:val="00DF3A06"/>
    <w:rsid w:val="00DF3ACB"/>
    <w:rsid w:val="00DF3F1B"/>
    <w:rsid w:val="00DF4146"/>
    <w:rsid w:val="00DF49DA"/>
    <w:rsid w:val="00DF5D37"/>
    <w:rsid w:val="00DF6C05"/>
    <w:rsid w:val="00DF6D4D"/>
    <w:rsid w:val="00DF7242"/>
    <w:rsid w:val="00E002CF"/>
    <w:rsid w:val="00E0058A"/>
    <w:rsid w:val="00E009E2"/>
    <w:rsid w:val="00E0182A"/>
    <w:rsid w:val="00E01D42"/>
    <w:rsid w:val="00E02BA2"/>
    <w:rsid w:val="00E03404"/>
    <w:rsid w:val="00E056B4"/>
    <w:rsid w:val="00E05C30"/>
    <w:rsid w:val="00E10041"/>
    <w:rsid w:val="00E104D8"/>
    <w:rsid w:val="00E10866"/>
    <w:rsid w:val="00E10AF0"/>
    <w:rsid w:val="00E14D47"/>
    <w:rsid w:val="00E15111"/>
    <w:rsid w:val="00E15403"/>
    <w:rsid w:val="00E159B8"/>
    <w:rsid w:val="00E1637A"/>
    <w:rsid w:val="00E166CA"/>
    <w:rsid w:val="00E16825"/>
    <w:rsid w:val="00E16CD0"/>
    <w:rsid w:val="00E17A98"/>
    <w:rsid w:val="00E20088"/>
    <w:rsid w:val="00E20120"/>
    <w:rsid w:val="00E20975"/>
    <w:rsid w:val="00E20B4C"/>
    <w:rsid w:val="00E20E2C"/>
    <w:rsid w:val="00E21630"/>
    <w:rsid w:val="00E22653"/>
    <w:rsid w:val="00E23972"/>
    <w:rsid w:val="00E24565"/>
    <w:rsid w:val="00E24732"/>
    <w:rsid w:val="00E24AA9"/>
    <w:rsid w:val="00E264D4"/>
    <w:rsid w:val="00E26F38"/>
    <w:rsid w:val="00E26FA4"/>
    <w:rsid w:val="00E276E4"/>
    <w:rsid w:val="00E27854"/>
    <w:rsid w:val="00E30328"/>
    <w:rsid w:val="00E30EEE"/>
    <w:rsid w:val="00E31485"/>
    <w:rsid w:val="00E3343C"/>
    <w:rsid w:val="00E337CE"/>
    <w:rsid w:val="00E33919"/>
    <w:rsid w:val="00E34275"/>
    <w:rsid w:val="00E34856"/>
    <w:rsid w:val="00E37086"/>
    <w:rsid w:val="00E37093"/>
    <w:rsid w:val="00E3781F"/>
    <w:rsid w:val="00E37BB1"/>
    <w:rsid w:val="00E404EB"/>
    <w:rsid w:val="00E42023"/>
    <w:rsid w:val="00E42176"/>
    <w:rsid w:val="00E426BF"/>
    <w:rsid w:val="00E426D2"/>
    <w:rsid w:val="00E43F2B"/>
    <w:rsid w:val="00E443EF"/>
    <w:rsid w:val="00E4463B"/>
    <w:rsid w:val="00E45352"/>
    <w:rsid w:val="00E46988"/>
    <w:rsid w:val="00E470F5"/>
    <w:rsid w:val="00E47406"/>
    <w:rsid w:val="00E50937"/>
    <w:rsid w:val="00E50F15"/>
    <w:rsid w:val="00E51055"/>
    <w:rsid w:val="00E51AFD"/>
    <w:rsid w:val="00E51F43"/>
    <w:rsid w:val="00E522BD"/>
    <w:rsid w:val="00E52912"/>
    <w:rsid w:val="00E52CBA"/>
    <w:rsid w:val="00E5385C"/>
    <w:rsid w:val="00E543EC"/>
    <w:rsid w:val="00E545C1"/>
    <w:rsid w:val="00E5490B"/>
    <w:rsid w:val="00E54B5E"/>
    <w:rsid w:val="00E54F8D"/>
    <w:rsid w:val="00E55467"/>
    <w:rsid w:val="00E558A4"/>
    <w:rsid w:val="00E5619F"/>
    <w:rsid w:val="00E57C8B"/>
    <w:rsid w:val="00E57DB6"/>
    <w:rsid w:val="00E6021E"/>
    <w:rsid w:val="00E60E4B"/>
    <w:rsid w:val="00E60F60"/>
    <w:rsid w:val="00E61848"/>
    <w:rsid w:val="00E62EA4"/>
    <w:rsid w:val="00E6501C"/>
    <w:rsid w:val="00E650BA"/>
    <w:rsid w:val="00E65149"/>
    <w:rsid w:val="00E6650D"/>
    <w:rsid w:val="00E670A2"/>
    <w:rsid w:val="00E67F50"/>
    <w:rsid w:val="00E706B4"/>
    <w:rsid w:val="00E70852"/>
    <w:rsid w:val="00E723AE"/>
    <w:rsid w:val="00E72FC0"/>
    <w:rsid w:val="00E73F36"/>
    <w:rsid w:val="00E7488E"/>
    <w:rsid w:val="00E748F6"/>
    <w:rsid w:val="00E758D4"/>
    <w:rsid w:val="00E75D26"/>
    <w:rsid w:val="00E76FF4"/>
    <w:rsid w:val="00E772E5"/>
    <w:rsid w:val="00E778E2"/>
    <w:rsid w:val="00E779BB"/>
    <w:rsid w:val="00E77CEA"/>
    <w:rsid w:val="00E77DDB"/>
    <w:rsid w:val="00E81201"/>
    <w:rsid w:val="00E821B7"/>
    <w:rsid w:val="00E82A8C"/>
    <w:rsid w:val="00E84553"/>
    <w:rsid w:val="00E84C94"/>
    <w:rsid w:val="00E85C9D"/>
    <w:rsid w:val="00E8661D"/>
    <w:rsid w:val="00E86679"/>
    <w:rsid w:val="00E90D80"/>
    <w:rsid w:val="00E912F4"/>
    <w:rsid w:val="00E91944"/>
    <w:rsid w:val="00E924CF"/>
    <w:rsid w:val="00E93154"/>
    <w:rsid w:val="00E93A9F"/>
    <w:rsid w:val="00E94648"/>
    <w:rsid w:val="00E95019"/>
    <w:rsid w:val="00E95443"/>
    <w:rsid w:val="00E95B24"/>
    <w:rsid w:val="00E95B87"/>
    <w:rsid w:val="00E95CDA"/>
    <w:rsid w:val="00E97C56"/>
    <w:rsid w:val="00EA0AE8"/>
    <w:rsid w:val="00EA0CD2"/>
    <w:rsid w:val="00EA10CD"/>
    <w:rsid w:val="00EA1125"/>
    <w:rsid w:val="00EA1435"/>
    <w:rsid w:val="00EA1DB9"/>
    <w:rsid w:val="00EA1F1F"/>
    <w:rsid w:val="00EA306D"/>
    <w:rsid w:val="00EA3549"/>
    <w:rsid w:val="00EA3D46"/>
    <w:rsid w:val="00EA6602"/>
    <w:rsid w:val="00EA69E2"/>
    <w:rsid w:val="00EA702C"/>
    <w:rsid w:val="00EA7366"/>
    <w:rsid w:val="00EA7C25"/>
    <w:rsid w:val="00EB076E"/>
    <w:rsid w:val="00EB0B20"/>
    <w:rsid w:val="00EB3516"/>
    <w:rsid w:val="00EB3DE2"/>
    <w:rsid w:val="00EB5016"/>
    <w:rsid w:val="00EB756B"/>
    <w:rsid w:val="00EB7EDC"/>
    <w:rsid w:val="00EC0056"/>
    <w:rsid w:val="00EC0301"/>
    <w:rsid w:val="00EC172D"/>
    <w:rsid w:val="00EC1AF4"/>
    <w:rsid w:val="00EC200A"/>
    <w:rsid w:val="00EC24B5"/>
    <w:rsid w:val="00EC2B4C"/>
    <w:rsid w:val="00EC2B4D"/>
    <w:rsid w:val="00EC311E"/>
    <w:rsid w:val="00EC494B"/>
    <w:rsid w:val="00EC61A6"/>
    <w:rsid w:val="00EC61B5"/>
    <w:rsid w:val="00EC67E7"/>
    <w:rsid w:val="00EC68D9"/>
    <w:rsid w:val="00EC74CC"/>
    <w:rsid w:val="00EC7DA6"/>
    <w:rsid w:val="00ED017F"/>
    <w:rsid w:val="00ED0F33"/>
    <w:rsid w:val="00ED0F51"/>
    <w:rsid w:val="00ED3C7C"/>
    <w:rsid w:val="00ED3DBD"/>
    <w:rsid w:val="00ED605B"/>
    <w:rsid w:val="00ED621F"/>
    <w:rsid w:val="00ED6C89"/>
    <w:rsid w:val="00ED753F"/>
    <w:rsid w:val="00EE0C5B"/>
    <w:rsid w:val="00EE1190"/>
    <w:rsid w:val="00EE1594"/>
    <w:rsid w:val="00EE1F4A"/>
    <w:rsid w:val="00EE2F67"/>
    <w:rsid w:val="00EE3794"/>
    <w:rsid w:val="00EE40F8"/>
    <w:rsid w:val="00EE4256"/>
    <w:rsid w:val="00EE467D"/>
    <w:rsid w:val="00EE4B5A"/>
    <w:rsid w:val="00EE4E18"/>
    <w:rsid w:val="00EE5909"/>
    <w:rsid w:val="00EE7A89"/>
    <w:rsid w:val="00EE7C63"/>
    <w:rsid w:val="00EF047C"/>
    <w:rsid w:val="00EF0E1D"/>
    <w:rsid w:val="00EF241E"/>
    <w:rsid w:val="00EF255E"/>
    <w:rsid w:val="00EF3020"/>
    <w:rsid w:val="00EF3F35"/>
    <w:rsid w:val="00EF43E3"/>
    <w:rsid w:val="00EF6438"/>
    <w:rsid w:val="00EF6814"/>
    <w:rsid w:val="00EF7B3C"/>
    <w:rsid w:val="00EF7B67"/>
    <w:rsid w:val="00EF7EF4"/>
    <w:rsid w:val="00F00108"/>
    <w:rsid w:val="00F03632"/>
    <w:rsid w:val="00F03CA0"/>
    <w:rsid w:val="00F04D3B"/>
    <w:rsid w:val="00F05C1A"/>
    <w:rsid w:val="00F060A6"/>
    <w:rsid w:val="00F0662D"/>
    <w:rsid w:val="00F1014B"/>
    <w:rsid w:val="00F10167"/>
    <w:rsid w:val="00F10187"/>
    <w:rsid w:val="00F10717"/>
    <w:rsid w:val="00F107F1"/>
    <w:rsid w:val="00F1152B"/>
    <w:rsid w:val="00F12751"/>
    <w:rsid w:val="00F13411"/>
    <w:rsid w:val="00F1356A"/>
    <w:rsid w:val="00F1391D"/>
    <w:rsid w:val="00F14424"/>
    <w:rsid w:val="00F14C10"/>
    <w:rsid w:val="00F15B91"/>
    <w:rsid w:val="00F16811"/>
    <w:rsid w:val="00F1700D"/>
    <w:rsid w:val="00F17295"/>
    <w:rsid w:val="00F1754A"/>
    <w:rsid w:val="00F17DDF"/>
    <w:rsid w:val="00F20A05"/>
    <w:rsid w:val="00F20E06"/>
    <w:rsid w:val="00F21ABD"/>
    <w:rsid w:val="00F231D7"/>
    <w:rsid w:val="00F23A22"/>
    <w:rsid w:val="00F23AE0"/>
    <w:rsid w:val="00F241C7"/>
    <w:rsid w:val="00F24B39"/>
    <w:rsid w:val="00F2573B"/>
    <w:rsid w:val="00F2604E"/>
    <w:rsid w:val="00F26749"/>
    <w:rsid w:val="00F272BB"/>
    <w:rsid w:val="00F2775A"/>
    <w:rsid w:val="00F318D8"/>
    <w:rsid w:val="00F31FA7"/>
    <w:rsid w:val="00F32355"/>
    <w:rsid w:val="00F325A1"/>
    <w:rsid w:val="00F32D53"/>
    <w:rsid w:val="00F336C0"/>
    <w:rsid w:val="00F3409B"/>
    <w:rsid w:val="00F3415D"/>
    <w:rsid w:val="00F3530F"/>
    <w:rsid w:val="00F35514"/>
    <w:rsid w:val="00F35685"/>
    <w:rsid w:val="00F356F1"/>
    <w:rsid w:val="00F368A3"/>
    <w:rsid w:val="00F37317"/>
    <w:rsid w:val="00F37D0D"/>
    <w:rsid w:val="00F37DC9"/>
    <w:rsid w:val="00F37EF2"/>
    <w:rsid w:val="00F37F15"/>
    <w:rsid w:val="00F405D7"/>
    <w:rsid w:val="00F4168F"/>
    <w:rsid w:val="00F41904"/>
    <w:rsid w:val="00F42085"/>
    <w:rsid w:val="00F42A98"/>
    <w:rsid w:val="00F436E2"/>
    <w:rsid w:val="00F442A2"/>
    <w:rsid w:val="00F45ED9"/>
    <w:rsid w:val="00F4614B"/>
    <w:rsid w:val="00F46530"/>
    <w:rsid w:val="00F46C99"/>
    <w:rsid w:val="00F47C05"/>
    <w:rsid w:val="00F47E92"/>
    <w:rsid w:val="00F5016C"/>
    <w:rsid w:val="00F50E30"/>
    <w:rsid w:val="00F51151"/>
    <w:rsid w:val="00F515E9"/>
    <w:rsid w:val="00F51ABE"/>
    <w:rsid w:val="00F52B26"/>
    <w:rsid w:val="00F5362B"/>
    <w:rsid w:val="00F54794"/>
    <w:rsid w:val="00F54EAC"/>
    <w:rsid w:val="00F55F75"/>
    <w:rsid w:val="00F56A52"/>
    <w:rsid w:val="00F57415"/>
    <w:rsid w:val="00F6060C"/>
    <w:rsid w:val="00F63A41"/>
    <w:rsid w:val="00F63EFA"/>
    <w:rsid w:val="00F64BA1"/>
    <w:rsid w:val="00F650F5"/>
    <w:rsid w:val="00F65487"/>
    <w:rsid w:val="00F65DA9"/>
    <w:rsid w:val="00F65FEF"/>
    <w:rsid w:val="00F66430"/>
    <w:rsid w:val="00F66759"/>
    <w:rsid w:val="00F668EE"/>
    <w:rsid w:val="00F66E02"/>
    <w:rsid w:val="00F66E9F"/>
    <w:rsid w:val="00F676F9"/>
    <w:rsid w:val="00F67FBF"/>
    <w:rsid w:val="00F70D46"/>
    <w:rsid w:val="00F70DE7"/>
    <w:rsid w:val="00F712D9"/>
    <w:rsid w:val="00F71B4E"/>
    <w:rsid w:val="00F71C66"/>
    <w:rsid w:val="00F72F76"/>
    <w:rsid w:val="00F755CD"/>
    <w:rsid w:val="00F75C00"/>
    <w:rsid w:val="00F76089"/>
    <w:rsid w:val="00F76852"/>
    <w:rsid w:val="00F7724D"/>
    <w:rsid w:val="00F77448"/>
    <w:rsid w:val="00F774E6"/>
    <w:rsid w:val="00F77A6A"/>
    <w:rsid w:val="00F8000F"/>
    <w:rsid w:val="00F80049"/>
    <w:rsid w:val="00F817C0"/>
    <w:rsid w:val="00F8271B"/>
    <w:rsid w:val="00F8295B"/>
    <w:rsid w:val="00F82FD4"/>
    <w:rsid w:val="00F83497"/>
    <w:rsid w:val="00F83BF5"/>
    <w:rsid w:val="00F83C3B"/>
    <w:rsid w:val="00F83D5C"/>
    <w:rsid w:val="00F84A0E"/>
    <w:rsid w:val="00F854B0"/>
    <w:rsid w:val="00F85E81"/>
    <w:rsid w:val="00F86128"/>
    <w:rsid w:val="00F909D8"/>
    <w:rsid w:val="00F90D79"/>
    <w:rsid w:val="00F9124D"/>
    <w:rsid w:val="00F91C72"/>
    <w:rsid w:val="00F92BFF"/>
    <w:rsid w:val="00F935A2"/>
    <w:rsid w:val="00F9363C"/>
    <w:rsid w:val="00F94258"/>
    <w:rsid w:val="00F94776"/>
    <w:rsid w:val="00F9534A"/>
    <w:rsid w:val="00F956F6"/>
    <w:rsid w:val="00F96090"/>
    <w:rsid w:val="00F9609B"/>
    <w:rsid w:val="00F968DF"/>
    <w:rsid w:val="00F96A44"/>
    <w:rsid w:val="00F96CFF"/>
    <w:rsid w:val="00F97594"/>
    <w:rsid w:val="00FA0B52"/>
    <w:rsid w:val="00FA0C42"/>
    <w:rsid w:val="00FA0C6C"/>
    <w:rsid w:val="00FA1509"/>
    <w:rsid w:val="00FA195E"/>
    <w:rsid w:val="00FA29D1"/>
    <w:rsid w:val="00FA3B06"/>
    <w:rsid w:val="00FA3CCA"/>
    <w:rsid w:val="00FA4FB7"/>
    <w:rsid w:val="00FA50A9"/>
    <w:rsid w:val="00FA6399"/>
    <w:rsid w:val="00FA68F6"/>
    <w:rsid w:val="00FA6944"/>
    <w:rsid w:val="00FA7942"/>
    <w:rsid w:val="00FA7D72"/>
    <w:rsid w:val="00FA7E5F"/>
    <w:rsid w:val="00FB0739"/>
    <w:rsid w:val="00FB0A7B"/>
    <w:rsid w:val="00FB1F1A"/>
    <w:rsid w:val="00FB2F82"/>
    <w:rsid w:val="00FB36C4"/>
    <w:rsid w:val="00FB3CE3"/>
    <w:rsid w:val="00FB4700"/>
    <w:rsid w:val="00FB4C4A"/>
    <w:rsid w:val="00FB4CE6"/>
    <w:rsid w:val="00FB57D1"/>
    <w:rsid w:val="00FB65B5"/>
    <w:rsid w:val="00FB671E"/>
    <w:rsid w:val="00FB73F2"/>
    <w:rsid w:val="00FB74C9"/>
    <w:rsid w:val="00FB78C6"/>
    <w:rsid w:val="00FC08C2"/>
    <w:rsid w:val="00FC0A41"/>
    <w:rsid w:val="00FC1909"/>
    <w:rsid w:val="00FC1DDF"/>
    <w:rsid w:val="00FC2539"/>
    <w:rsid w:val="00FC2925"/>
    <w:rsid w:val="00FC3456"/>
    <w:rsid w:val="00FC4CCB"/>
    <w:rsid w:val="00FC536A"/>
    <w:rsid w:val="00FC56B4"/>
    <w:rsid w:val="00FC58E1"/>
    <w:rsid w:val="00FC7138"/>
    <w:rsid w:val="00FC758A"/>
    <w:rsid w:val="00FC7874"/>
    <w:rsid w:val="00FC78CB"/>
    <w:rsid w:val="00FC79D6"/>
    <w:rsid w:val="00FD0182"/>
    <w:rsid w:val="00FD0A22"/>
    <w:rsid w:val="00FD1447"/>
    <w:rsid w:val="00FD17F7"/>
    <w:rsid w:val="00FD1B80"/>
    <w:rsid w:val="00FD1CB2"/>
    <w:rsid w:val="00FD1FDC"/>
    <w:rsid w:val="00FD3966"/>
    <w:rsid w:val="00FD3CD1"/>
    <w:rsid w:val="00FD3E0F"/>
    <w:rsid w:val="00FD444B"/>
    <w:rsid w:val="00FD5234"/>
    <w:rsid w:val="00FD5ACB"/>
    <w:rsid w:val="00FD601B"/>
    <w:rsid w:val="00FD6567"/>
    <w:rsid w:val="00FE052D"/>
    <w:rsid w:val="00FE0812"/>
    <w:rsid w:val="00FE11CC"/>
    <w:rsid w:val="00FE1D2B"/>
    <w:rsid w:val="00FE1E48"/>
    <w:rsid w:val="00FE24E1"/>
    <w:rsid w:val="00FE332A"/>
    <w:rsid w:val="00FE3E7B"/>
    <w:rsid w:val="00FE5027"/>
    <w:rsid w:val="00FE5799"/>
    <w:rsid w:val="00FE5FC2"/>
    <w:rsid w:val="00FE7141"/>
    <w:rsid w:val="00FE7564"/>
    <w:rsid w:val="00FF03E0"/>
    <w:rsid w:val="00FF1378"/>
    <w:rsid w:val="00FF142B"/>
    <w:rsid w:val="00FF143A"/>
    <w:rsid w:val="00FF1656"/>
    <w:rsid w:val="00FF2C22"/>
    <w:rsid w:val="00FF33AE"/>
    <w:rsid w:val="00FF355F"/>
    <w:rsid w:val="00FF459E"/>
    <w:rsid w:val="00FF4D7B"/>
    <w:rsid w:val="00FF5CA7"/>
    <w:rsid w:val="00FF62D1"/>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46BF75F"/>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B3C"/>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nhideWhenUsed/>
    <w:qFormat/>
    <w:rsid w:val="003776DB"/>
    <w:rPr>
      <w:sz w:val="16"/>
      <w:szCs w:val="16"/>
    </w:rPr>
  </w:style>
  <w:style w:type="paragraph" w:styleId="CommentText">
    <w:name w:val="annotation text"/>
    <w:basedOn w:val="Normal"/>
    <w:link w:val="CommentTextChar"/>
    <w:unhideWhenUsed/>
    <w:qFormat/>
    <w:rsid w:val="003776DB"/>
    <w:rPr>
      <w:szCs w:val="20"/>
    </w:rPr>
  </w:style>
  <w:style w:type="character" w:customStyle="1" w:styleId="CommentTextChar">
    <w:name w:val="Comment Text Char"/>
    <w:link w:val="CommentText"/>
    <w:uiPriority w:val="99"/>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aliases w:val="TableGrid,网格型"/>
    <w:basedOn w:val="TableNormal"/>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qFormat/>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SimSun"/>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DengXian"/>
      <w:szCs w:val="20"/>
      <w:lang w:val="x-none"/>
    </w:rPr>
  </w:style>
  <w:style w:type="character" w:customStyle="1" w:styleId="B3Char">
    <w:name w:val="B3 Char"/>
    <w:link w:val="B3"/>
    <w:qFormat/>
    <w:rsid w:val="006C0B6E"/>
    <w:rPr>
      <w:rFonts w:ascii="Times New Roman" w:eastAsia="DengXian"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NormalWeb">
    <w:name w:val="Normal (Web)"/>
    <w:basedOn w:val="Normal"/>
    <w:uiPriority w:val="99"/>
    <w:unhideWhenUsed/>
    <w:rsid w:val="00DC0411"/>
    <w:pPr>
      <w:spacing w:before="100" w:beforeAutospacing="1" w:after="100" w:afterAutospacing="1"/>
    </w:pPr>
    <w:rPr>
      <w:sz w:val="24"/>
      <w:lang w:eastAsia="zh-CN"/>
    </w:rPr>
  </w:style>
  <w:style w:type="character" w:styleId="Hyperlink">
    <w:name w:val="Hyperlink"/>
    <w:basedOn w:val="DefaultParagraphFont"/>
    <w:uiPriority w:val="99"/>
    <w:unhideWhenUsed/>
    <w:rsid w:val="00F65FEF"/>
    <w:rPr>
      <w:color w:val="0563C1" w:themeColor="hyperlink"/>
      <w:u w:val="single"/>
    </w:rPr>
  </w:style>
  <w:style w:type="character" w:styleId="UnresolvedMention">
    <w:name w:val="Unresolved Mention"/>
    <w:basedOn w:val="DefaultParagraphFont"/>
    <w:uiPriority w:val="99"/>
    <w:semiHidden/>
    <w:unhideWhenUsed/>
    <w:rsid w:val="00F65FEF"/>
    <w:rPr>
      <w:color w:val="605E5C"/>
      <w:shd w:val="clear" w:color="auto" w:fill="E1DFDD"/>
    </w:rPr>
  </w:style>
  <w:style w:type="character" w:styleId="Strong">
    <w:name w:val="Strong"/>
    <w:uiPriority w:val="22"/>
    <w:qFormat/>
    <w:rsid w:val="004A2574"/>
    <w:rPr>
      <w:b/>
      <w:bCs/>
    </w:rPr>
  </w:style>
  <w:style w:type="paragraph" w:customStyle="1" w:styleId="000proposal">
    <w:name w:val="000_proposal"/>
    <w:basedOn w:val="Normal"/>
    <w:link w:val="000proposalChar"/>
    <w:qFormat/>
    <w:rsid w:val="00D268A5"/>
    <w:pPr>
      <w:spacing w:before="120" w:after="120" w:line="264" w:lineRule="auto"/>
      <w:jc w:val="both"/>
    </w:pPr>
    <w:rPr>
      <w:rFonts w:eastAsia="SimSun"/>
      <w:b/>
      <w:bCs/>
      <w:i/>
      <w:iCs/>
      <w:sz w:val="22"/>
      <w:lang w:eastAsia="zh-CN"/>
    </w:rPr>
  </w:style>
  <w:style w:type="character" w:customStyle="1" w:styleId="000proposalChar">
    <w:name w:val="000_proposal Char"/>
    <w:basedOn w:val="DefaultParagraphFont"/>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Normal"/>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Normal"/>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character" w:customStyle="1" w:styleId="ui-provider">
    <w:name w:val="ui-provider"/>
    <w:basedOn w:val="DefaultParagraphFont"/>
    <w:rsid w:val="007B0975"/>
  </w:style>
  <w:style w:type="paragraph" w:customStyle="1" w:styleId="Bulletedo1">
    <w:name w:val="Bulleted o 1"/>
    <w:basedOn w:val="Normal"/>
    <w:rsid w:val="00603834"/>
    <w:pPr>
      <w:numPr>
        <w:numId w:val="9"/>
      </w:numPr>
      <w:overflowPunct w:val="0"/>
      <w:autoSpaceDE w:val="0"/>
      <w:autoSpaceDN w:val="0"/>
      <w:adjustRightInd w:val="0"/>
      <w:spacing w:after="180"/>
      <w:textAlignment w:val="baseline"/>
    </w:pPr>
    <w:rPr>
      <w:rFonts w:eastAsia="SimSun"/>
      <w:szCs w:val="20"/>
    </w:rPr>
  </w:style>
  <w:style w:type="paragraph" w:styleId="Revision">
    <w:name w:val="Revision"/>
    <w:hidden/>
    <w:uiPriority w:val="99"/>
    <w:semiHidden/>
    <w:rsid w:val="004012B6"/>
    <w:rPr>
      <w:rFonts w:ascii="Times New Roman" w:eastAsia="Times New Roman" w:hAnsi="Times New Roman"/>
      <w:szCs w:val="24"/>
      <w:lang w:eastAsia="en-US"/>
    </w:rPr>
  </w:style>
  <w:style w:type="character" w:styleId="PlaceholderText">
    <w:name w:val="Placeholder Text"/>
    <w:basedOn w:val="DefaultParagraphFont"/>
    <w:uiPriority w:val="99"/>
    <w:semiHidden/>
    <w:rsid w:val="006D0DEC"/>
    <w:rPr>
      <w:color w:val="666666"/>
    </w:rPr>
  </w:style>
  <w:style w:type="paragraph" w:styleId="TOC6">
    <w:name w:val="toc 6"/>
    <w:basedOn w:val="Normal"/>
    <w:next w:val="Normal"/>
    <w:autoRedefine/>
    <w:uiPriority w:val="39"/>
    <w:semiHidden/>
    <w:unhideWhenUsed/>
    <w:rsid w:val="0030727E"/>
    <w:pPr>
      <w:spacing w:after="100"/>
      <w:ind w:left="1000"/>
    </w:pPr>
  </w:style>
  <w:style w:type="paragraph" w:customStyle="1" w:styleId="EmailDiscussion">
    <w:name w:val="EmailDiscussion"/>
    <w:basedOn w:val="Normal"/>
    <w:next w:val="Normal"/>
    <w:qFormat/>
    <w:rsid w:val="00F32355"/>
    <w:pPr>
      <w:numPr>
        <w:numId w:val="18"/>
      </w:numPr>
      <w:spacing w:before="40"/>
    </w:pPr>
    <w:rPr>
      <w:rFonts w:ascii="Arial" w:eastAsia="MS Mincho" w:hAnsi="Arial"/>
      <w:b/>
      <w:lang w:val="en-GB" w:eastAsia="en-GB"/>
    </w:rPr>
  </w:style>
  <w:style w:type="paragraph" w:styleId="ListBullet">
    <w:name w:val="List Bullet"/>
    <w:basedOn w:val="Normal"/>
    <w:qFormat/>
    <w:rsid w:val="000C1809"/>
    <w:pPr>
      <w:numPr>
        <w:numId w:val="20"/>
      </w:numPr>
      <w:spacing w:before="40"/>
    </w:pPr>
    <w:rPr>
      <w:rFonts w:ascii="Arial" w:eastAsia="MS Mincho" w:hAnsi="Arial"/>
      <w:lang w:val="en-GB" w:eastAsia="en-GB"/>
    </w:rPr>
  </w:style>
  <w:style w:type="paragraph" w:customStyle="1" w:styleId="Agreement">
    <w:name w:val="Agreement"/>
    <w:basedOn w:val="Normal"/>
    <w:next w:val="Normal"/>
    <w:uiPriority w:val="99"/>
    <w:qFormat/>
    <w:rsid w:val="000C1809"/>
    <w:pPr>
      <w:numPr>
        <w:numId w:val="21"/>
      </w:numPr>
      <w:spacing w:before="60"/>
    </w:pPr>
    <w:rPr>
      <w:rFonts w:ascii="Arial" w:eastAsia="MS Mincho" w:hAnsi="Arial"/>
      <w:b/>
      <w:lang w:val="en-GB" w:eastAsia="en-GB"/>
    </w:rPr>
  </w:style>
  <w:style w:type="paragraph" w:customStyle="1" w:styleId="B4">
    <w:name w:val="B4"/>
    <w:basedOn w:val="List4"/>
    <w:link w:val="B4Char"/>
    <w:qFormat/>
    <w:rsid w:val="006843FF"/>
    <w:pPr>
      <w:overflowPunct w:val="0"/>
      <w:autoSpaceDE w:val="0"/>
      <w:autoSpaceDN w:val="0"/>
      <w:adjustRightInd w:val="0"/>
      <w:spacing w:after="180"/>
      <w:ind w:left="1418" w:hanging="284"/>
      <w:contextualSpacing w:val="0"/>
      <w:textAlignment w:val="baseline"/>
    </w:pPr>
    <w:rPr>
      <w:szCs w:val="20"/>
      <w:lang w:val="en-GB" w:eastAsia="ja-JP"/>
    </w:rPr>
  </w:style>
  <w:style w:type="paragraph" w:customStyle="1" w:styleId="B5">
    <w:name w:val="B5"/>
    <w:basedOn w:val="List5"/>
    <w:link w:val="B5Char"/>
    <w:qFormat/>
    <w:rsid w:val="006843FF"/>
    <w:pPr>
      <w:overflowPunct w:val="0"/>
      <w:autoSpaceDE w:val="0"/>
      <w:autoSpaceDN w:val="0"/>
      <w:adjustRightInd w:val="0"/>
      <w:spacing w:after="180"/>
      <w:ind w:left="1702" w:hanging="284"/>
      <w:contextualSpacing w:val="0"/>
      <w:textAlignment w:val="baseline"/>
    </w:pPr>
    <w:rPr>
      <w:szCs w:val="20"/>
      <w:lang w:val="en-GB" w:eastAsia="ja-JP"/>
    </w:rPr>
  </w:style>
  <w:style w:type="character" w:customStyle="1" w:styleId="B5Char">
    <w:name w:val="B5 Char"/>
    <w:link w:val="B5"/>
    <w:qFormat/>
    <w:locked/>
    <w:rsid w:val="006843FF"/>
    <w:rPr>
      <w:rFonts w:ascii="Times New Roman" w:eastAsia="Times New Roman" w:hAnsi="Times New Roman"/>
      <w:lang w:val="en-GB" w:eastAsia="ja-JP"/>
    </w:rPr>
  </w:style>
  <w:style w:type="character" w:customStyle="1" w:styleId="B4Char">
    <w:name w:val="B4 Char"/>
    <w:link w:val="B4"/>
    <w:qFormat/>
    <w:rsid w:val="006843FF"/>
    <w:rPr>
      <w:rFonts w:ascii="Times New Roman" w:eastAsia="Times New Roman" w:hAnsi="Times New Roman"/>
      <w:lang w:val="en-GB" w:eastAsia="ja-JP"/>
    </w:rPr>
  </w:style>
  <w:style w:type="paragraph" w:styleId="List4">
    <w:name w:val="List 4"/>
    <w:basedOn w:val="Normal"/>
    <w:uiPriority w:val="99"/>
    <w:semiHidden/>
    <w:unhideWhenUsed/>
    <w:rsid w:val="006843FF"/>
    <w:pPr>
      <w:ind w:left="1440" w:hanging="360"/>
      <w:contextualSpacing/>
    </w:pPr>
  </w:style>
  <w:style w:type="paragraph" w:styleId="List5">
    <w:name w:val="List 5"/>
    <w:basedOn w:val="Normal"/>
    <w:uiPriority w:val="99"/>
    <w:semiHidden/>
    <w:unhideWhenUsed/>
    <w:rsid w:val="006843FF"/>
    <w:pPr>
      <w:ind w:left="1800" w:hanging="360"/>
      <w:contextualSpacing/>
    </w:pPr>
  </w:style>
  <w:style w:type="paragraph" w:styleId="ListBullet3">
    <w:name w:val="List Bullet 3"/>
    <w:basedOn w:val="Normal"/>
    <w:uiPriority w:val="99"/>
    <w:semiHidden/>
    <w:unhideWhenUsed/>
    <w:rsid w:val="00BE3425"/>
    <w:pPr>
      <w:numPr>
        <w:numId w:val="23"/>
      </w:numPr>
      <w:contextualSpacing/>
    </w:pPr>
  </w:style>
  <w:style w:type="table" w:customStyle="1" w:styleId="TableGrid1">
    <w:name w:val="Table Grid1"/>
    <w:basedOn w:val="TableNormal"/>
    <w:next w:val="TableGrid"/>
    <w:qFormat/>
    <w:rsid w:val="00CB1E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01148306">
      <w:bodyDiv w:val="1"/>
      <w:marLeft w:val="0"/>
      <w:marRight w:val="0"/>
      <w:marTop w:val="0"/>
      <w:marBottom w:val="0"/>
      <w:divBdr>
        <w:top w:val="none" w:sz="0" w:space="0" w:color="auto"/>
        <w:left w:val="none" w:sz="0" w:space="0" w:color="auto"/>
        <w:bottom w:val="none" w:sz="0" w:space="0" w:color="auto"/>
        <w:right w:val="none" w:sz="0" w:space="0" w:color="auto"/>
      </w:divBdr>
    </w:div>
    <w:div w:id="115567136">
      <w:bodyDiv w:val="1"/>
      <w:marLeft w:val="0"/>
      <w:marRight w:val="0"/>
      <w:marTop w:val="0"/>
      <w:marBottom w:val="0"/>
      <w:divBdr>
        <w:top w:val="none" w:sz="0" w:space="0" w:color="auto"/>
        <w:left w:val="none" w:sz="0" w:space="0" w:color="auto"/>
        <w:bottom w:val="none" w:sz="0" w:space="0" w:color="auto"/>
        <w:right w:val="none" w:sz="0" w:space="0" w:color="auto"/>
      </w:divBdr>
    </w:div>
    <w:div w:id="118032955">
      <w:bodyDiv w:val="1"/>
      <w:marLeft w:val="0"/>
      <w:marRight w:val="0"/>
      <w:marTop w:val="0"/>
      <w:marBottom w:val="0"/>
      <w:divBdr>
        <w:top w:val="none" w:sz="0" w:space="0" w:color="auto"/>
        <w:left w:val="none" w:sz="0" w:space="0" w:color="auto"/>
        <w:bottom w:val="none" w:sz="0" w:space="0" w:color="auto"/>
        <w:right w:val="none" w:sz="0" w:space="0" w:color="auto"/>
      </w:divBdr>
    </w:div>
    <w:div w:id="17893349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0385407">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70668971">
      <w:bodyDiv w:val="1"/>
      <w:marLeft w:val="0"/>
      <w:marRight w:val="0"/>
      <w:marTop w:val="0"/>
      <w:marBottom w:val="0"/>
      <w:divBdr>
        <w:top w:val="none" w:sz="0" w:space="0" w:color="auto"/>
        <w:left w:val="none" w:sz="0" w:space="0" w:color="auto"/>
        <w:bottom w:val="none" w:sz="0" w:space="0" w:color="auto"/>
        <w:right w:val="none" w:sz="0" w:space="0" w:color="auto"/>
      </w:divBdr>
    </w:div>
    <w:div w:id="282082442">
      <w:bodyDiv w:val="1"/>
      <w:marLeft w:val="0"/>
      <w:marRight w:val="0"/>
      <w:marTop w:val="0"/>
      <w:marBottom w:val="0"/>
      <w:divBdr>
        <w:top w:val="none" w:sz="0" w:space="0" w:color="auto"/>
        <w:left w:val="none" w:sz="0" w:space="0" w:color="auto"/>
        <w:bottom w:val="none" w:sz="0" w:space="0" w:color="auto"/>
        <w:right w:val="none" w:sz="0" w:space="0" w:color="auto"/>
      </w:divBdr>
    </w:div>
    <w:div w:id="314073381">
      <w:bodyDiv w:val="1"/>
      <w:marLeft w:val="0"/>
      <w:marRight w:val="0"/>
      <w:marTop w:val="0"/>
      <w:marBottom w:val="0"/>
      <w:divBdr>
        <w:top w:val="none" w:sz="0" w:space="0" w:color="auto"/>
        <w:left w:val="none" w:sz="0" w:space="0" w:color="auto"/>
        <w:bottom w:val="none" w:sz="0" w:space="0" w:color="auto"/>
        <w:right w:val="none" w:sz="0" w:space="0" w:color="auto"/>
      </w:divBdr>
    </w:div>
    <w:div w:id="317419462">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37928529">
      <w:bodyDiv w:val="1"/>
      <w:marLeft w:val="0"/>
      <w:marRight w:val="0"/>
      <w:marTop w:val="0"/>
      <w:marBottom w:val="0"/>
      <w:divBdr>
        <w:top w:val="none" w:sz="0" w:space="0" w:color="auto"/>
        <w:left w:val="none" w:sz="0" w:space="0" w:color="auto"/>
        <w:bottom w:val="none" w:sz="0" w:space="0" w:color="auto"/>
        <w:right w:val="none" w:sz="0" w:space="0" w:color="auto"/>
      </w:divBdr>
    </w:div>
    <w:div w:id="363949017">
      <w:bodyDiv w:val="1"/>
      <w:marLeft w:val="0"/>
      <w:marRight w:val="0"/>
      <w:marTop w:val="0"/>
      <w:marBottom w:val="0"/>
      <w:divBdr>
        <w:top w:val="none" w:sz="0" w:space="0" w:color="auto"/>
        <w:left w:val="none" w:sz="0" w:space="0" w:color="auto"/>
        <w:bottom w:val="none" w:sz="0" w:space="0" w:color="auto"/>
        <w:right w:val="none" w:sz="0" w:space="0" w:color="auto"/>
      </w:divBdr>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73446750">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19245955">
      <w:bodyDiv w:val="1"/>
      <w:marLeft w:val="0"/>
      <w:marRight w:val="0"/>
      <w:marTop w:val="0"/>
      <w:marBottom w:val="0"/>
      <w:divBdr>
        <w:top w:val="none" w:sz="0" w:space="0" w:color="auto"/>
        <w:left w:val="none" w:sz="0" w:space="0" w:color="auto"/>
        <w:bottom w:val="none" w:sz="0" w:space="0" w:color="auto"/>
        <w:right w:val="none" w:sz="0" w:space="0" w:color="auto"/>
      </w:divBdr>
    </w:div>
    <w:div w:id="562260302">
      <w:bodyDiv w:val="1"/>
      <w:marLeft w:val="0"/>
      <w:marRight w:val="0"/>
      <w:marTop w:val="0"/>
      <w:marBottom w:val="0"/>
      <w:divBdr>
        <w:top w:val="none" w:sz="0" w:space="0" w:color="auto"/>
        <w:left w:val="none" w:sz="0" w:space="0" w:color="auto"/>
        <w:bottom w:val="none" w:sz="0" w:space="0" w:color="auto"/>
        <w:right w:val="none" w:sz="0" w:space="0" w:color="auto"/>
      </w:divBdr>
    </w:div>
    <w:div w:id="567810748">
      <w:bodyDiv w:val="1"/>
      <w:marLeft w:val="0"/>
      <w:marRight w:val="0"/>
      <w:marTop w:val="0"/>
      <w:marBottom w:val="0"/>
      <w:divBdr>
        <w:top w:val="none" w:sz="0" w:space="0" w:color="auto"/>
        <w:left w:val="none" w:sz="0" w:space="0" w:color="auto"/>
        <w:bottom w:val="none" w:sz="0" w:space="0" w:color="auto"/>
        <w:right w:val="none" w:sz="0" w:space="0" w:color="auto"/>
      </w:divBdr>
    </w:div>
    <w:div w:id="570506835">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22275937">
      <w:bodyDiv w:val="1"/>
      <w:marLeft w:val="0"/>
      <w:marRight w:val="0"/>
      <w:marTop w:val="0"/>
      <w:marBottom w:val="0"/>
      <w:divBdr>
        <w:top w:val="none" w:sz="0" w:space="0" w:color="auto"/>
        <w:left w:val="none" w:sz="0" w:space="0" w:color="auto"/>
        <w:bottom w:val="none" w:sz="0" w:space="0" w:color="auto"/>
        <w:right w:val="none" w:sz="0" w:space="0" w:color="auto"/>
      </w:divBdr>
    </w:div>
    <w:div w:id="634918993">
      <w:bodyDiv w:val="1"/>
      <w:marLeft w:val="0"/>
      <w:marRight w:val="0"/>
      <w:marTop w:val="0"/>
      <w:marBottom w:val="0"/>
      <w:divBdr>
        <w:top w:val="none" w:sz="0" w:space="0" w:color="auto"/>
        <w:left w:val="none" w:sz="0" w:space="0" w:color="auto"/>
        <w:bottom w:val="none" w:sz="0" w:space="0" w:color="auto"/>
        <w:right w:val="none" w:sz="0" w:space="0" w:color="auto"/>
      </w:divBdr>
    </w:div>
    <w:div w:id="641466807">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57481793">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454376305">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28669873">
      <w:bodyDiv w:val="1"/>
      <w:marLeft w:val="0"/>
      <w:marRight w:val="0"/>
      <w:marTop w:val="0"/>
      <w:marBottom w:val="0"/>
      <w:divBdr>
        <w:top w:val="none" w:sz="0" w:space="0" w:color="auto"/>
        <w:left w:val="none" w:sz="0" w:space="0" w:color="auto"/>
        <w:bottom w:val="none" w:sz="0" w:space="0" w:color="auto"/>
        <w:right w:val="none" w:sz="0" w:space="0" w:color="auto"/>
      </w:divBdr>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56650855">
      <w:bodyDiv w:val="1"/>
      <w:marLeft w:val="0"/>
      <w:marRight w:val="0"/>
      <w:marTop w:val="0"/>
      <w:marBottom w:val="0"/>
      <w:divBdr>
        <w:top w:val="none" w:sz="0" w:space="0" w:color="auto"/>
        <w:left w:val="none" w:sz="0" w:space="0" w:color="auto"/>
        <w:bottom w:val="none" w:sz="0" w:space="0" w:color="auto"/>
        <w:right w:val="none" w:sz="0" w:space="0" w:color="auto"/>
      </w:divBdr>
    </w:div>
    <w:div w:id="858008815">
      <w:bodyDiv w:val="1"/>
      <w:marLeft w:val="0"/>
      <w:marRight w:val="0"/>
      <w:marTop w:val="0"/>
      <w:marBottom w:val="0"/>
      <w:divBdr>
        <w:top w:val="none" w:sz="0" w:space="0" w:color="auto"/>
        <w:left w:val="none" w:sz="0" w:space="0" w:color="auto"/>
        <w:bottom w:val="none" w:sz="0" w:space="0" w:color="auto"/>
        <w:right w:val="none" w:sz="0" w:space="0" w:color="auto"/>
      </w:divBdr>
    </w:div>
    <w:div w:id="883059763">
      <w:bodyDiv w:val="1"/>
      <w:marLeft w:val="0"/>
      <w:marRight w:val="0"/>
      <w:marTop w:val="0"/>
      <w:marBottom w:val="0"/>
      <w:divBdr>
        <w:top w:val="none" w:sz="0" w:space="0" w:color="auto"/>
        <w:left w:val="none" w:sz="0" w:space="0" w:color="auto"/>
        <w:bottom w:val="none" w:sz="0" w:space="0" w:color="auto"/>
        <w:right w:val="none" w:sz="0" w:space="0" w:color="auto"/>
      </w:divBdr>
    </w:div>
    <w:div w:id="884097090">
      <w:bodyDiv w:val="1"/>
      <w:marLeft w:val="0"/>
      <w:marRight w:val="0"/>
      <w:marTop w:val="0"/>
      <w:marBottom w:val="0"/>
      <w:divBdr>
        <w:top w:val="none" w:sz="0" w:space="0" w:color="auto"/>
        <w:left w:val="none" w:sz="0" w:space="0" w:color="auto"/>
        <w:bottom w:val="none" w:sz="0" w:space="0" w:color="auto"/>
        <w:right w:val="none" w:sz="0" w:space="0" w:color="auto"/>
      </w:divBdr>
    </w:div>
    <w:div w:id="888418987">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57165461">
      <w:bodyDiv w:val="1"/>
      <w:marLeft w:val="0"/>
      <w:marRight w:val="0"/>
      <w:marTop w:val="0"/>
      <w:marBottom w:val="0"/>
      <w:divBdr>
        <w:top w:val="none" w:sz="0" w:space="0" w:color="auto"/>
        <w:left w:val="none" w:sz="0" w:space="0" w:color="auto"/>
        <w:bottom w:val="none" w:sz="0" w:space="0" w:color="auto"/>
        <w:right w:val="none" w:sz="0" w:space="0" w:color="auto"/>
      </w:divBdr>
    </w:div>
    <w:div w:id="1059282910">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01728729">
      <w:bodyDiv w:val="1"/>
      <w:marLeft w:val="0"/>
      <w:marRight w:val="0"/>
      <w:marTop w:val="0"/>
      <w:marBottom w:val="0"/>
      <w:divBdr>
        <w:top w:val="none" w:sz="0" w:space="0" w:color="auto"/>
        <w:left w:val="none" w:sz="0" w:space="0" w:color="auto"/>
        <w:bottom w:val="none" w:sz="0" w:space="0" w:color="auto"/>
        <w:right w:val="none" w:sz="0" w:space="0" w:color="auto"/>
      </w:divBdr>
    </w:div>
    <w:div w:id="1113479215">
      <w:bodyDiv w:val="1"/>
      <w:marLeft w:val="0"/>
      <w:marRight w:val="0"/>
      <w:marTop w:val="0"/>
      <w:marBottom w:val="0"/>
      <w:divBdr>
        <w:top w:val="none" w:sz="0" w:space="0" w:color="auto"/>
        <w:left w:val="none" w:sz="0" w:space="0" w:color="auto"/>
        <w:bottom w:val="none" w:sz="0" w:space="0" w:color="auto"/>
        <w:right w:val="none" w:sz="0" w:space="0" w:color="auto"/>
      </w:divBdr>
    </w:div>
    <w:div w:id="1116412364">
      <w:bodyDiv w:val="1"/>
      <w:marLeft w:val="0"/>
      <w:marRight w:val="0"/>
      <w:marTop w:val="0"/>
      <w:marBottom w:val="0"/>
      <w:divBdr>
        <w:top w:val="none" w:sz="0" w:space="0" w:color="auto"/>
        <w:left w:val="none" w:sz="0" w:space="0" w:color="auto"/>
        <w:bottom w:val="none" w:sz="0" w:space="0" w:color="auto"/>
        <w:right w:val="none" w:sz="0" w:space="0" w:color="auto"/>
      </w:divBdr>
    </w:div>
    <w:div w:id="1227955784">
      <w:bodyDiv w:val="1"/>
      <w:marLeft w:val="0"/>
      <w:marRight w:val="0"/>
      <w:marTop w:val="0"/>
      <w:marBottom w:val="0"/>
      <w:divBdr>
        <w:top w:val="none" w:sz="0" w:space="0" w:color="auto"/>
        <w:left w:val="none" w:sz="0" w:space="0" w:color="auto"/>
        <w:bottom w:val="none" w:sz="0" w:space="0" w:color="auto"/>
        <w:right w:val="none" w:sz="0" w:space="0" w:color="auto"/>
      </w:divBdr>
    </w:div>
    <w:div w:id="1240365544">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1887547">
      <w:bodyDiv w:val="1"/>
      <w:marLeft w:val="0"/>
      <w:marRight w:val="0"/>
      <w:marTop w:val="0"/>
      <w:marBottom w:val="0"/>
      <w:divBdr>
        <w:top w:val="none" w:sz="0" w:space="0" w:color="auto"/>
        <w:left w:val="none" w:sz="0" w:space="0" w:color="auto"/>
        <w:bottom w:val="none" w:sz="0" w:space="0" w:color="auto"/>
        <w:right w:val="none" w:sz="0" w:space="0" w:color="auto"/>
      </w:divBdr>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341274668">
      <w:bodyDiv w:val="1"/>
      <w:marLeft w:val="0"/>
      <w:marRight w:val="0"/>
      <w:marTop w:val="0"/>
      <w:marBottom w:val="0"/>
      <w:divBdr>
        <w:top w:val="none" w:sz="0" w:space="0" w:color="auto"/>
        <w:left w:val="none" w:sz="0" w:space="0" w:color="auto"/>
        <w:bottom w:val="none" w:sz="0" w:space="0" w:color="auto"/>
        <w:right w:val="none" w:sz="0" w:space="0" w:color="auto"/>
      </w:divBdr>
    </w:div>
    <w:div w:id="139319477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45691313">
      <w:bodyDiv w:val="1"/>
      <w:marLeft w:val="0"/>
      <w:marRight w:val="0"/>
      <w:marTop w:val="0"/>
      <w:marBottom w:val="0"/>
      <w:divBdr>
        <w:top w:val="none" w:sz="0" w:space="0" w:color="auto"/>
        <w:left w:val="none" w:sz="0" w:space="0" w:color="auto"/>
        <w:bottom w:val="none" w:sz="0" w:space="0" w:color="auto"/>
        <w:right w:val="none" w:sz="0" w:space="0" w:color="auto"/>
      </w:divBdr>
    </w:div>
    <w:div w:id="1494253299">
      <w:bodyDiv w:val="1"/>
      <w:marLeft w:val="0"/>
      <w:marRight w:val="0"/>
      <w:marTop w:val="0"/>
      <w:marBottom w:val="0"/>
      <w:divBdr>
        <w:top w:val="none" w:sz="0" w:space="0" w:color="auto"/>
        <w:left w:val="none" w:sz="0" w:space="0" w:color="auto"/>
        <w:bottom w:val="none" w:sz="0" w:space="0" w:color="auto"/>
        <w:right w:val="none" w:sz="0" w:space="0" w:color="auto"/>
      </w:divBdr>
    </w:div>
    <w:div w:id="1507674908">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723291">
      <w:bodyDiv w:val="1"/>
      <w:marLeft w:val="0"/>
      <w:marRight w:val="0"/>
      <w:marTop w:val="0"/>
      <w:marBottom w:val="0"/>
      <w:divBdr>
        <w:top w:val="none" w:sz="0" w:space="0" w:color="auto"/>
        <w:left w:val="none" w:sz="0" w:space="0" w:color="auto"/>
        <w:bottom w:val="none" w:sz="0" w:space="0" w:color="auto"/>
        <w:right w:val="none" w:sz="0" w:space="0" w:color="auto"/>
      </w:divBdr>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80090922">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680542752">
      <w:bodyDiv w:val="1"/>
      <w:marLeft w:val="0"/>
      <w:marRight w:val="0"/>
      <w:marTop w:val="0"/>
      <w:marBottom w:val="0"/>
      <w:divBdr>
        <w:top w:val="none" w:sz="0" w:space="0" w:color="auto"/>
        <w:left w:val="none" w:sz="0" w:space="0" w:color="auto"/>
        <w:bottom w:val="none" w:sz="0" w:space="0" w:color="auto"/>
        <w:right w:val="none" w:sz="0" w:space="0" w:color="auto"/>
      </w:divBdr>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797874903">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33265286">
      <w:bodyDiv w:val="1"/>
      <w:marLeft w:val="0"/>
      <w:marRight w:val="0"/>
      <w:marTop w:val="0"/>
      <w:marBottom w:val="0"/>
      <w:divBdr>
        <w:top w:val="none" w:sz="0" w:space="0" w:color="auto"/>
        <w:left w:val="none" w:sz="0" w:space="0" w:color="auto"/>
        <w:bottom w:val="none" w:sz="0" w:space="0" w:color="auto"/>
        <w:right w:val="none" w:sz="0" w:space="0" w:color="auto"/>
      </w:divBdr>
    </w:div>
    <w:div w:id="2067339190">
      <w:bodyDiv w:val="1"/>
      <w:marLeft w:val="0"/>
      <w:marRight w:val="0"/>
      <w:marTop w:val="0"/>
      <w:marBottom w:val="0"/>
      <w:divBdr>
        <w:top w:val="none" w:sz="0" w:space="0" w:color="auto"/>
        <w:left w:val="none" w:sz="0" w:space="0" w:color="auto"/>
        <w:bottom w:val="none" w:sz="0" w:space="0" w:color="auto"/>
        <w:right w:val="none" w:sz="0" w:space="0" w:color="auto"/>
      </w:divBdr>
    </w:div>
    <w:div w:id="2085952815">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customXml/itemProps2.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12</Pages>
  <Words>4380</Words>
  <Characters>24967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Cirik; Yuan Zhu</dc:creator>
  <cp:keywords/>
  <dc:description/>
  <cp:lastModifiedBy>Ali Cirik</cp:lastModifiedBy>
  <cp:revision>20</cp:revision>
  <dcterms:created xsi:type="dcterms:W3CDTF">2025-05-07T16:23:00Z</dcterms:created>
  <dcterms:modified xsi:type="dcterms:W3CDTF">2025-05-08T14:59:00Z</dcterms:modified>
</cp:coreProperties>
</file>