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457E2" w14:textId="708DE012" w:rsidR="00EA7BC2" w:rsidRPr="005074B4" w:rsidRDefault="00EA7BC2" w:rsidP="00EA7BC2">
      <w:pPr>
        <w:pStyle w:val="Header"/>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w:t>
      </w:r>
      <w:r>
        <w:rPr>
          <w:rFonts w:eastAsiaTheme="minorEastAsia" w:hint="eastAsia"/>
          <w:sz w:val="22"/>
          <w:szCs w:val="22"/>
          <w:lang w:val="en-GB" w:eastAsia="zh-CN"/>
        </w:rPr>
        <w:t xml:space="preserve"> </w:t>
      </w:r>
      <w:r w:rsidRPr="00DF5BBD">
        <w:rPr>
          <w:sz w:val="22"/>
          <w:szCs w:val="22"/>
          <w:lang w:val="en-GB"/>
        </w:rPr>
        <w:t>RAN WG2</w:t>
      </w:r>
      <w:r>
        <w:rPr>
          <w:rFonts w:eastAsiaTheme="minorEastAsia" w:hint="eastAsia"/>
          <w:sz w:val="22"/>
          <w:szCs w:val="22"/>
          <w:lang w:val="en-GB" w:eastAsia="zh-CN"/>
        </w:rPr>
        <w:t>#1</w:t>
      </w:r>
      <w:r w:rsidR="00A31DB8">
        <w:rPr>
          <w:rFonts w:eastAsiaTheme="minorEastAsia" w:hint="eastAsia"/>
          <w:sz w:val="22"/>
          <w:szCs w:val="22"/>
          <w:lang w:val="en-GB" w:eastAsia="zh-CN"/>
        </w:rPr>
        <w:t>21bis</w:t>
      </w:r>
      <w:r>
        <w:rPr>
          <w:rFonts w:eastAsiaTheme="minorEastAsia" w:hint="eastAsia"/>
          <w:sz w:val="22"/>
          <w:szCs w:val="22"/>
          <w:lang w:val="en-GB" w:eastAsia="zh-CN"/>
        </w:rPr>
        <w:t>-e</w:t>
      </w:r>
      <w:r>
        <w:rPr>
          <w:sz w:val="22"/>
          <w:szCs w:val="22"/>
          <w:lang w:val="en-GB"/>
        </w:rPr>
        <w:t>                                            </w:t>
      </w:r>
      <w:r>
        <w:rPr>
          <w:rFonts w:eastAsia="SimSun"/>
          <w:sz w:val="22"/>
          <w:szCs w:val="22"/>
          <w:lang w:val="en-GB" w:eastAsia="zh-CN"/>
        </w:rPr>
        <w:t xml:space="preserve">    </w:t>
      </w:r>
      <w:r>
        <w:rPr>
          <w:rFonts w:eastAsia="SimSun"/>
          <w:sz w:val="22"/>
          <w:szCs w:val="22"/>
          <w:lang w:val="en-GB" w:eastAsia="zh-CN"/>
        </w:rPr>
        <w:tab/>
      </w:r>
      <w:r w:rsidR="00C26E82" w:rsidRPr="00C26E82">
        <w:t xml:space="preserve"> </w:t>
      </w:r>
      <w:r w:rsidR="00AE40C1">
        <w:rPr>
          <w:rFonts w:eastAsia="SimSun"/>
          <w:sz w:val="22"/>
          <w:szCs w:val="22"/>
          <w:lang w:val="en-GB" w:eastAsia="zh-CN"/>
        </w:rPr>
        <w:t>R2-2</w:t>
      </w:r>
      <w:r w:rsidR="00A31DB8">
        <w:rPr>
          <w:rFonts w:eastAsia="SimSun" w:hint="eastAsia"/>
          <w:sz w:val="22"/>
          <w:szCs w:val="22"/>
          <w:lang w:val="en-GB" w:eastAsia="zh-CN"/>
        </w:rPr>
        <w:t>3</w:t>
      </w:r>
      <w:r w:rsidR="00E83E93">
        <w:rPr>
          <w:rFonts w:eastAsia="SimSun" w:hint="eastAsia"/>
          <w:sz w:val="22"/>
          <w:szCs w:val="22"/>
          <w:lang w:val="en-GB" w:eastAsia="zh-CN"/>
        </w:rPr>
        <w:t>0xxxx</w:t>
      </w:r>
    </w:p>
    <w:bookmarkEnd w:id="0"/>
    <w:bookmarkEnd w:id="1"/>
    <w:bookmarkEnd w:id="2"/>
    <w:bookmarkEnd w:id="3"/>
    <w:p w14:paraId="578C4F31" w14:textId="710E3EFF" w:rsidR="00EA7BC2" w:rsidRPr="00C26E82" w:rsidRDefault="002512E0" w:rsidP="00EA7BC2">
      <w:pPr>
        <w:pStyle w:val="Header"/>
        <w:rPr>
          <w:rFonts w:eastAsiaTheme="minorEastAsia"/>
          <w:i/>
          <w:sz w:val="22"/>
          <w:szCs w:val="22"/>
          <w:lang w:eastAsia="zh-CN"/>
        </w:rPr>
      </w:pPr>
      <w:r>
        <w:rPr>
          <w:rFonts w:eastAsiaTheme="minorEastAsia"/>
          <w:sz w:val="22"/>
          <w:szCs w:val="22"/>
          <w:lang w:val="en-GB" w:eastAsia="zh-CN"/>
        </w:rPr>
        <w:t>Online</w:t>
      </w:r>
      <w:r w:rsidR="00EA7BC2" w:rsidRPr="00CC4C21">
        <w:rPr>
          <w:rFonts w:eastAsiaTheme="minorEastAsia"/>
          <w:sz w:val="22"/>
          <w:szCs w:val="22"/>
          <w:lang w:val="en-GB" w:eastAsia="zh-CN"/>
        </w:rPr>
        <w:t>,</w:t>
      </w:r>
      <w:r w:rsidR="004E5739" w:rsidRPr="004E5739">
        <w:t xml:space="preserve"> </w:t>
      </w:r>
      <w:r w:rsidR="00180C3C" w:rsidRPr="00180C3C">
        <w:rPr>
          <w:rFonts w:eastAsiaTheme="minorEastAsia"/>
          <w:sz w:val="22"/>
          <w:szCs w:val="22"/>
          <w:lang w:val="en-GB" w:eastAsia="zh-CN"/>
        </w:rPr>
        <w:t>April 17-26, 2023</w:t>
      </w:r>
    </w:p>
    <w:p w14:paraId="3CC6FFB0" w14:textId="77777777" w:rsidR="00880E6B" w:rsidRDefault="00880E6B" w:rsidP="00880E6B">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94BEA90" w14:textId="78B599CE" w:rsidR="009119DE" w:rsidRPr="0028370D" w:rsidRDefault="009119DE" w:rsidP="009119DE">
      <w:pPr>
        <w:pStyle w:val="Header"/>
        <w:tabs>
          <w:tab w:val="left" w:pos="1800"/>
        </w:tabs>
        <w:jc w:val="both"/>
        <w:rPr>
          <w:rFonts w:eastAsiaTheme="minorEastAsia" w:cs="Arial"/>
          <w:sz w:val="22"/>
          <w:szCs w:val="22"/>
          <w:lang w:eastAsia="zh-CN"/>
        </w:rPr>
      </w:pPr>
      <w:r w:rsidRPr="00076E3A">
        <w:rPr>
          <w:rFonts w:cs="Arial"/>
          <w:sz w:val="22"/>
          <w:szCs w:val="22"/>
        </w:rPr>
        <w:t>Agenda Item:</w:t>
      </w:r>
      <w:bookmarkStart w:id="4" w:name="Source"/>
      <w:bookmarkEnd w:id="4"/>
      <w:r w:rsidRPr="00076E3A">
        <w:rPr>
          <w:rFonts w:cs="Arial"/>
          <w:sz w:val="22"/>
          <w:szCs w:val="22"/>
        </w:rPr>
        <w:tab/>
      </w:r>
      <w:bookmarkStart w:id="5" w:name="OLE_LINK17"/>
      <w:bookmarkStart w:id="6" w:name="OLE_LINK24"/>
      <w:r w:rsidR="000B1D03">
        <w:rPr>
          <w:rFonts w:eastAsiaTheme="minorEastAsia" w:cs="Arial" w:hint="eastAsia"/>
          <w:sz w:val="22"/>
          <w:szCs w:val="22"/>
          <w:lang w:eastAsia="zh-CN"/>
        </w:rPr>
        <w:t>7</w:t>
      </w:r>
      <w:r>
        <w:rPr>
          <w:rFonts w:eastAsiaTheme="minorEastAsia" w:cs="Arial" w:hint="eastAsia"/>
          <w:sz w:val="22"/>
          <w:szCs w:val="22"/>
          <w:lang w:eastAsia="zh-CN"/>
        </w:rPr>
        <w:t>.13.2</w:t>
      </w:r>
      <w:bookmarkEnd w:id="5"/>
      <w:bookmarkEnd w:id="6"/>
    </w:p>
    <w:p w14:paraId="3072782C" w14:textId="48676455" w:rsidR="00880E6B" w:rsidRPr="00076E3A" w:rsidRDefault="00880E6B" w:rsidP="00880E6B">
      <w:pPr>
        <w:pStyle w:val="Header"/>
        <w:tabs>
          <w:tab w:val="clear" w:pos="4536"/>
          <w:tab w:val="left" w:pos="1800"/>
        </w:tabs>
        <w:ind w:left="1800" w:hanging="1800"/>
        <w:jc w:val="both"/>
        <w:rPr>
          <w:rFonts w:eastAsia="SimSun" w:cs="Arial"/>
          <w:sz w:val="22"/>
          <w:szCs w:val="22"/>
          <w:lang w:eastAsia="zh-CN"/>
        </w:rPr>
      </w:pPr>
      <w:r w:rsidRPr="00076E3A">
        <w:rPr>
          <w:rFonts w:cs="Arial"/>
          <w:sz w:val="22"/>
          <w:szCs w:val="22"/>
        </w:rPr>
        <w:t>Source:</w:t>
      </w:r>
      <w:r w:rsidRPr="00076E3A">
        <w:rPr>
          <w:rFonts w:cs="Arial"/>
          <w:sz w:val="22"/>
          <w:szCs w:val="22"/>
        </w:rPr>
        <w:tab/>
      </w:r>
      <w:r w:rsidR="000B1D03">
        <w:rPr>
          <w:rFonts w:eastAsia="SimSun" w:cs="Arial" w:hint="eastAsia"/>
          <w:sz w:val="22"/>
          <w:szCs w:val="22"/>
          <w:lang w:eastAsia="zh-CN"/>
        </w:rPr>
        <w:t>CATT</w:t>
      </w:r>
    </w:p>
    <w:p w14:paraId="3278EC01" w14:textId="06820F5C" w:rsidR="00FA4596" w:rsidRPr="009119DE" w:rsidRDefault="00880E6B" w:rsidP="0092200C">
      <w:pPr>
        <w:pStyle w:val="Header"/>
        <w:tabs>
          <w:tab w:val="clear" w:pos="4536"/>
          <w:tab w:val="left" w:pos="1800"/>
        </w:tabs>
        <w:ind w:left="1767" w:hangingChars="800" w:hanging="1767"/>
        <w:jc w:val="both"/>
        <w:rPr>
          <w:rFonts w:eastAsiaTheme="minorEastAsia" w:cs="Arial"/>
          <w:sz w:val="22"/>
          <w:szCs w:val="22"/>
          <w:lang w:eastAsia="zh-CN"/>
        </w:rPr>
      </w:pPr>
      <w:r w:rsidRPr="00076E3A">
        <w:rPr>
          <w:rFonts w:cs="Arial"/>
          <w:sz w:val="22"/>
          <w:szCs w:val="22"/>
        </w:rPr>
        <w:t>Title:</w:t>
      </w:r>
      <w:bookmarkStart w:id="7" w:name="Title"/>
      <w:bookmarkEnd w:id="7"/>
      <w:r w:rsidR="0092200C">
        <w:rPr>
          <w:rFonts w:cs="Arial"/>
          <w:sz w:val="22"/>
          <w:szCs w:val="22"/>
        </w:rPr>
        <w:t xml:space="preserve">   </w:t>
      </w:r>
      <w:r w:rsidRPr="00076E3A">
        <w:rPr>
          <w:rFonts w:cs="Arial"/>
          <w:sz w:val="22"/>
          <w:szCs w:val="22"/>
        </w:rPr>
        <w:tab/>
      </w:r>
      <w:r w:rsidR="000B1D03">
        <w:rPr>
          <w:rFonts w:eastAsiaTheme="minorEastAsia" w:cs="Arial" w:hint="eastAsia"/>
          <w:sz w:val="22"/>
          <w:szCs w:val="22"/>
          <w:lang w:eastAsia="zh-CN"/>
        </w:rPr>
        <w:t>[Pre121b</w:t>
      </w:r>
      <w:r w:rsidR="00150A77">
        <w:rPr>
          <w:rFonts w:eastAsiaTheme="minorEastAsia" w:cs="Arial" w:hint="eastAsia"/>
          <w:sz w:val="22"/>
          <w:szCs w:val="22"/>
          <w:lang w:eastAsia="zh-CN"/>
        </w:rPr>
        <w:t>is</w:t>
      </w:r>
      <w:r w:rsidR="00674316">
        <w:rPr>
          <w:rFonts w:eastAsiaTheme="minorEastAsia" w:cs="Arial" w:hint="eastAsia"/>
          <w:sz w:val="22"/>
          <w:szCs w:val="22"/>
          <w:lang w:eastAsia="zh-CN"/>
        </w:rPr>
        <w:t>-e]</w:t>
      </w:r>
      <w:r w:rsidR="0092200C">
        <w:rPr>
          <w:rFonts w:eastAsiaTheme="minorEastAsia" w:cs="Arial"/>
          <w:sz w:val="22"/>
          <w:szCs w:val="22"/>
          <w:lang w:eastAsia="zh-CN"/>
        </w:rPr>
        <w:t>[8</w:t>
      </w:r>
      <w:r w:rsidR="000B1D03">
        <w:rPr>
          <w:rFonts w:eastAsiaTheme="minorEastAsia" w:cs="Arial" w:hint="eastAsia"/>
          <w:sz w:val="22"/>
          <w:szCs w:val="22"/>
          <w:lang w:eastAsia="zh-CN"/>
        </w:rPr>
        <w:t>22</w:t>
      </w:r>
      <w:r w:rsidR="0092200C">
        <w:rPr>
          <w:rFonts w:eastAsiaTheme="minorEastAsia" w:cs="Arial"/>
          <w:sz w:val="22"/>
          <w:szCs w:val="22"/>
          <w:lang w:eastAsia="zh-CN"/>
        </w:rPr>
        <w:t>]</w:t>
      </w:r>
      <w:r w:rsidR="00674316">
        <w:rPr>
          <w:rFonts w:eastAsiaTheme="minorEastAsia" w:cs="Arial" w:hint="eastAsia"/>
          <w:sz w:val="22"/>
          <w:szCs w:val="22"/>
          <w:lang w:eastAsia="zh-CN"/>
        </w:rPr>
        <w:t>[SON/MDT]</w:t>
      </w:r>
      <w:r w:rsidR="00643221">
        <w:rPr>
          <w:rFonts w:eastAsiaTheme="minorEastAsia" w:cs="Arial" w:hint="eastAsia"/>
          <w:sz w:val="22"/>
          <w:szCs w:val="22"/>
          <w:lang w:eastAsia="zh-CN"/>
        </w:rPr>
        <w:t xml:space="preserve"> </w:t>
      </w:r>
      <w:r w:rsidR="009119DE">
        <w:rPr>
          <w:rFonts w:eastAsiaTheme="minorEastAsia" w:cs="Arial" w:hint="eastAsia"/>
          <w:sz w:val="22"/>
          <w:szCs w:val="22"/>
          <w:lang w:eastAsia="zh-CN"/>
        </w:rPr>
        <w:t>Summary</w:t>
      </w:r>
      <w:r w:rsidR="004D701B">
        <w:rPr>
          <w:rFonts w:eastAsiaTheme="minorEastAsia" w:cs="Arial" w:hint="eastAsia"/>
          <w:sz w:val="22"/>
          <w:szCs w:val="22"/>
          <w:lang w:eastAsia="zh-CN"/>
        </w:rPr>
        <w:t xml:space="preserve"> of</w:t>
      </w:r>
      <w:r w:rsidR="00674316">
        <w:rPr>
          <w:rFonts w:eastAsiaTheme="minorEastAsia" w:cs="Arial" w:hint="eastAsia"/>
          <w:sz w:val="22"/>
          <w:szCs w:val="22"/>
          <w:lang w:eastAsia="zh-CN"/>
        </w:rPr>
        <w:t xml:space="preserve"> agenda item</w:t>
      </w:r>
      <w:r w:rsidR="000B1D03">
        <w:rPr>
          <w:rFonts w:eastAsiaTheme="minorEastAsia" w:cs="Arial" w:hint="eastAsia"/>
          <w:sz w:val="22"/>
          <w:szCs w:val="22"/>
          <w:lang w:eastAsia="zh-CN"/>
        </w:rPr>
        <w:t xml:space="preserve"> 7</w:t>
      </w:r>
      <w:r w:rsidR="009119DE">
        <w:rPr>
          <w:rFonts w:eastAsiaTheme="minorEastAsia" w:cs="Arial" w:hint="eastAsia"/>
          <w:sz w:val="22"/>
          <w:szCs w:val="22"/>
          <w:lang w:eastAsia="zh-CN"/>
        </w:rPr>
        <w:t>.13.2</w:t>
      </w:r>
      <w:r w:rsidR="004D701B">
        <w:rPr>
          <w:rFonts w:eastAsiaTheme="minorEastAsia" w:cs="Arial" w:hint="eastAsia"/>
          <w:sz w:val="22"/>
          <w:szCs w:val="22"/>
          <w:lang w:eastAsia="zh-CN"/>
        </w:rPr>
        <w:t xml:space="preserve"> on</w:t>
      </w:r>
      <w:r w:rsidR="00674316">
        <w:rPr>
          <w:rFonts w:eastAsiaTheme="minorEastAsia" w:cs="Arial" w:hint="eastAsia"/>
          <w:sz w:val="22"/>
          <w:szCs w:val="22"/>
          <w:lang w:eastAsia="zh-CN"/>
        </w:rPr>
        <w:t xml:space="preserve"> </w:t>
      </w:r>
      <w:r w:rsidR="003C2437" w:rsidRPr="003C2437">
        <w:rPr>
          <w:rFonts w:eastAsiaTheme="minorEastAsia" w:cs="Arial"/>
          <w:sz w:val="22"/>
          <w:szCs w:val="22"/>
          <w:lang w:eastAsia="zh-CN"/>
        </w:rPr>
        <w:t>MRO for inter-system handover for voice fallback</w:t>
      </w:r>
    </w:p>
    <w:p w14:paraId="6402A8CB" w14:textId="77777777" w:rsidR="00880E6B" w:rsidRPr="00B81B31" w:rsidRDefault="00880E6B" w:rsidP="00880E6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8" w:name="DocumentFor"/>
      <w:bookmarkEnd w:id="8"/>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55126A0F" w14:textId="77777777" w:rsidR="004A7AA3" w:rsidRPr="008F4C46" w:rsidRDefault="004A7AA3" w:rsidP="009119DE">
      <w:pPr>
        <w:pStyle w:val="Heading1"/>
        <w:pBdr>
          <w:top w:val="single" w:sz="12" w:space="1" w:color="auto"/>
        </w:pBdr>
        <w:tabs>
          <w:tab w:val="clear" w:pos="567"/>
          <w:tab w:val="num" w:pos="432"/>
        </w:tabs>
        <w:ind w:left="432" w:hanging="432"/>
        <w:jc w:val="both"/>
        <w:rPr>
          <w:szCs w:val="28"/>
        </w:rPr>
      </w:pPr>
      <w:r w:rsidRPr="008F4C46">
        <w:rPr>
          <w:szCs w:val="28"/>
        </w:rPr>
        <w:t>Introduction</w:t>
      </w:r>
    </w:p>
    <w:p w14:paraId="3E7B9405" w14:textId="50BE2767" w:rsidR="000F741C" w:rsidRPr="003A41DE" w:rsidRDefault="002512E0" w:rsidP="000F741C">
      <w:pPr>
        <w:pStyle w:val="BodyText"/>
        <w:spacing w:before="180" w:after="180"/>
        <w:rPr>
          <w:rFonts w:eastAsiaTheme="minorEastAsia" w:cs="Arial"/>
          <w:szCs w:val="20"/>
          <w:lang w:eastAsia="zh-CN"/>
        </w:rPr>
      </w:pPr>
      <w:r>
        <w:t>In t</w:t>
      </w:r>
      <w:r w:rsidRPr="00B46332">
        <w:t>his document</w:t>
      </w:r>
      <w:r>
        <w:t xml:space="preserve">, </w:t>
      </w:r>
      <w:r w:rsidR="000458A3">
        <w:rPr>
          <w:rFonts w:eastAsiaTheme="minorEastAsia" w:hint="eastAsia"/>
          <w:lang w:eastAsia="zh-CN"/>
        </w:rPr>
        <w:t xml:space="preserve">the </w:t>
      </w:r>
      <w:r w:rsidRPr="00B46332">
        <w:t xml:space="preserve">summary of all the contributions submitted to </w:t>
      </w:r>
      <w:r w:rsidR="00ED40ED">
        <w:rPr>
          <w:rFonts w:eastAsiaTheme="minorEastAsia" w:hint="eastAsia"/>
          <w:lang w:eastAsia="zh-CN"/>
        </w:rPr>
        <w:t>7</w:t>
      </w:r>
      <w:r w:rsidRPr="00B46332">
        <w:t>.13.</w:t>
      </w:r>
      <w:r>
        <w:t>2</w:t>
      </w:r>
      <w:r w:rsidRPr="00B46332">
        <w:t xml:space="preserve"> agenda item (</w:t>
      </w:r>
      <w:r w:rsidR="00ED40ED" w:rsidRPr="00ED40ED">
        <w:t>MRO for inter-system handover for voice fallback</w:t>
      </w:r>
      <w:r w:rsidRPr="00B46332">
        <w:t>) of RAN2#1</w:t>
      </w:r>
      <w:r w:rsidR="00ED40ED">
        <w:rPr>
          <w:rFonts w:eastAsiaTheme="minorEastAsia" w:hint="eastAsia"/>
          <w:lang w:eastAsia="zh-CN"/>
        </w:rPr>
        <w:t>21bis-e</w:t>
      </w:r>
      <w:r w:rsidRPr="00B46332">
        <w:t xml:space="preserve"> meeting</w:t>
      </w:r>
      <w:r>
        <w:t xml:space="preserve"> </w:t>
      </w:r>
      <w:r w:rsidR="000458A3">
        <w:rPr>
          <w:rFonts w:eastAsiaTheme="minorEastAsia" w:hint="eastAsia"/>
          <w:lang w:eastAsia="zh-CN"/>
        </w:rPr>
        <w:t>as in [1-7]</w:t>
      </w:r>
      <w:r w:rsidR="000458A3" w:rsidRPr="00B46332">
        <w:t xml:space="preserve"> </w:t>
      </w:r>
      <w:r>
        <w:t>will be presented</w:t>
      </w:r>
      <w:r w:rsidR="00EE1553" w:rsidRPr="00C26B40">
        <w:rPr>
          <w:rFonts w:eastAsiaTheme="minorEastAsia" w:cs="Arial" w:hint="eastAsia"/>
          <w:szCs w:val="20"/>
          <w:lang w:eastAsia="zh-CN"/>
        </w:rPr>
        <w:t>.</w:t>
      </w:r>
      <w:r w:rsidR="003A41DE">
        <w:rPr>
          <w:rFonts w:eastAsiaTheme="minorEastAsia" w:cs="Arial" w:hint="eastAsia"/>
          <w:szCs w:val="20"/>
          <w:lang w:eastAsia="zh-CN"/>
        </w:rPr>
        <w:t xml:space="preserve"> </w:t>
      </w:r>
      <w:r w:rsidR="002303D9">
        <w:rPr>
          <w:rFonts w:eastAsiaTheme="minorEastAsia" w:cs="Arial" w:hint="eastAsia"/>
          <w:szCs w:val="20"/>
          <w:lang w:eastAsia="zh-CN"/>
        </w:rPr>
        <w:t xml:space="preserve">Taking the company proposals into account, </w:t>
      </w:r>
      <w:r w:rsidR="00E76E9B">
        <w:rPr>
          <w:rFonts w:eastAsiaTheme="minorEastAsia" w:cs="Arial"/>
          <w:szCs w:val="20"/>
          <w:lang w:eastAsia="zh-CN"/>
        </w:rPr>
        <w:t xml:space="preserve">the 3rd </w:t>
      </w:r>
      <w:r w:rsidR="002303D9">
        <w:rPr>
          <w:rFonts w:eastAsiaTheme="minorEastAsia" w:cs="Arial" w:hint="eastAsia"/>
          <w:szCs w:val="20"/>
          <w:lang w:eastAsia="zh-CN"/>
        </w:rPr>
        <w:t xml:space="preserve">section provides sets of proposals for easy agreement, as well as for further discussions. </w:t>
      </w:r>
    </w:p>
    <w:p w14:paraId="25EA641A" w14:textId="77777777" w:rsidR="004A7AA3" w:rsidRPr="008F4C46" w:rsidRDefault="004A7AA3" w:rsidP="009119DE">
      <w:pPr>
        <w:pStyle w:val="Heading1"/>
        <w:pBdr>
          <w:top w:val="single" w:sz="12" w:space="1" w:color="auto"/>
        </w:pBdr>
        <w:tabs>
          <w:tab w:val="clear" w:pos="567"/>
          <w:tab w:val="num" w:pos="432"/>
        </w:tabs>
        <w:ind w:left="432" w:hanging="432"/>
        <w:jc w:val="both"/>
        <w:rPr>
          <w:szCs w:val="28"/>
        </w:rPr>
      </w:pPr>
      <w:r w:rsidRPr="008F4C46">
        <w:rPr>
          <w:rFonts w:hint="eastAsia"/>
          <w:szCs w:val="28"/>
        </w:rPr>
        <w:t>Discussion</w:t>
      </w:r>
    </w:p>
    <w:p w14:paraId="356E5EA9" w14:textId="3BEF2E1E" w:rsidR="00DC2BAA" w:rsidRDefault="00DC2BAA" w:rsidP="00DC2BAA">
      <w:pPr>
        <w:pStyle w:val="Heading2"/>
        <w:ind w:firstLine="806"/>
        <w:rPr>
          <w:rFonts w:eastAsiaTheme="minorEastAsia"/>
          <w:sz w:val="22"/>
          <w:szCs w:val="22"/>
        </w:rPr>
      </w:pPr>
      <w:bookmarkStart w:id="9" w:name="OLE_LINK19"/>
      <w:bookmarkStart w:id="10" w:name="OLE_LINK20"/>
      <w:bookmarkStart w:id="11" w:name="OLE_LINK11"/>
      <w:bookmarkStart w:id="12" w:name="OLE_LINK10"/>
      <w:r>
        <w:rPr>
          <w:rFonts w:eastAsiaTheme="minorEastAsia" w:hint="eastAsia"/>
          <w:sz w:val="22"/>
          <w:szCs w:val="22"/>
        </w:rPr>
        <w:t>Background</w:t>
      </w:r>
    </w:p>
    <w:p w14:paraId="1129947A" w14:textId="611ECEDE" w:rsidR="00DC2BAA" w:rsidRPr="00DC2BAA" w:rsidRDefault="00DC2BAA" w:rsidP="00DC2BAA">
      <w:pPr>
        <w:pStyle w:val="Heading3"/>
        <w:ind w:left="709" w:hanging="709"/>
        <w:rPr>
          <w:sz w:val="22"/>
          <w:szCs w:val="22"/>
        </w:rPr>
      </w:pPr>
      <w:r>
        <w:rPr>
          <w:rFonts w:eastAsiaTheme="minorEastAsia" w:hint="eastAsia"/>
          <w:sz w:val="22"/>
          <w:szCs w:val="22"/>
          <w:lang w:eastAsia="zh-CN"/>
        </w:rPr>
        <w:t>Voice fallback in Mobility from NR failure</w:t>
      </w:r>
      <w:r w:rsidR="008E4B9C">
        <w:rPr>
          <w:rFonts w:eastAsiaTheme="minorEastAsia" w:hint="eastAsia"/>
          <w:sz w:val="22"/>
          <w:szCs w:val="22"/>
          <w:lang w:eastAsia="zh-CN"/>
        </w:rPr>
        <w:t xml:space="preserve"> in TS38.331</w:t>
      </w:r>
    </w:p>
    <w:p w14:paraId="4F6C9467" w14:textId="6C849E26" w:rsidR="006E3692" w:rsidRPr="00235FCF" w:rsidRDefault="006E3692" w:rsidP="006E3692">
      <w:pPr>
        <w:pStyle w:val="BodyText"/>
        <w:spacing w:before="120"/>
        <w:rPr>
          <w:lang w:eastAsia="zh-CN"/>
        </w:rPr>
      </w:pPr>
      <w:r w:rsidRPr="00235FCF">
        <w:rPr>
          <w:lang w:eastAsia="zh-CN"/>
        </w:rPr>
        <w:t xml:space="preserve">The UE </w:t>
      </w:r>
      <w:r w:rsidR="002B0473" w:rsidRPr="00235FCF">
        <w:rPr>
          <w:lang w:eastAsia="zh-CN"/>
        </w:rPr>
        <w:t>behavior</w:t>
      </w:r>
      <w:r w:rsidRPr="00235FCF">
        <w:rPr>
          <w:lang w:eastAsia="zh-CN"/>
        </w:rPr>
        <w:t xml:space="preserve"> after inter-RAT mobility from NR failure is specified in TS38.331</w:t>
      </w:r>
      <w:r w:rsidR="005961BD">
        <w:rPr>
          <w:rFonts w:eastAsiaTheme="minorEastAsia" w:hint="eastAsia"/>
          <w:lang w:eastAsia="zh-CN"/>
        </w:rPr>
        <w:t>-h40</w:t>
      </w:r>
      <w:r w:rsidR="007E4EAD">
        <w:rPr>
          <w:rFonts w:eastAsiaTheme="minorEastAsia" w:hint="eastAsia"/>
          <w:lang w:eastAsia="zh-CN"/>
        </w:rPr>
        <w:t xml:space="preserve"> to include </w:t>
      </w:r>
      <w:r w:rsidR="007E4EAD">
        <w:rPr>
          <w:rFonts w:eastAsiaTheme="minorEastAsia"/>
          <w:lang w:eastAsia="zh-CN"/>
        </w:rPr>
        <w:t>the</w:t>
      </w:r>
      <w:r w:rsidR="007E4EAD">
        <w:rPr>
          <w:rFonts w:eastAsiaTheme="minorEastAsia" w:hint="eastAsia"/>
          <w:lang w:eastAsia="zh-CN"/>
        </w:rPr>
        <w:t xml:space="preserve"> voice</w:t>
      </w:r>
      <w:r w:rsidR="00850A90">
        <w:rPr>
          <w:rFonts w:eastAsiaTheme="minorEastAsia" w:hint="eastAsia"/>
          <w:lang w:eastAsia="zh-CN"/>
        </w:rPr>
        <w:t xml:space="preserve"> </w:t>
      </w:r>
      <w:r w:rsidR="007E4EAD">
        <w:rPr>
          <w:rFonts w:eastAsiaTheme="minorEastAsia" w:hint="eastAsia"/>
          <w:lang w:eastAsia="zh-CN"/>
        </w:rPr>
        <w:t>fallback case and</w:t>
      </w:r>
      <w:r w:rsidR="007E4EAD" w:rsidRPr="005F0835">
        <w:rPr>
          <w:rFonts w:eastAsiaTheme="minorEastAsia" w:hint="eastAsia"/>
          <w:lang w:eastAsia="zh-CN"/>
        </w:rPr>
        <w:t xml:space="preserve"> </w:t>
      </w:r>
      <w:r w:rsidR="007E4EAD" w:rsidRPr="005F0835">
        <w:t>emergency services fallback</w:t>
      </w:r>
      <w:r w:rsidR="007E4EAD" w:rsidRPr="005F0835">
        <w:rPr>
          <w:rFonts w:eastAsiaTheme="minorEastAsia" w:hint="eastAsia"/>
          <w:lang w:eastAsia="zh-CN"/>
        </w:rPr>
        <w:t xml:space="preserve"> case </w:t>
      </w:r>
      <w:r w:rsidR="007E4EAD" w:rsidRPr="00235FCF">
        <w:rPr>
          <w:lang w:eastAsia="zh-CN"/>
        </w:rPr>
        <w:t>as below</w:t>
      </w:r>
      <w:r w:rsidRPr="007E4EAD">
        <w:rPr>
          <w:lang w:eastAsia="zh-CN"/>
        </w:rPr>
        <w:t>:</w:t>
      </w:r>
    </w:p>
    <w:tbl>
      <w:tblPr>
        <w:tblStyle w:val="TableGrid"/>
        <w:tblW w:w="0" w:type="auto"/>
        <w:tblLook w:val="04A0" w:firstRow="1" w:lastRow="0" w:firstColumn="1" w:lastColumn="0" w:noHBand="0" w:noVBand="1"/>
      </w:tblPr>
      <w:tblGrid>
        <w:gridCol w:w="9286"/>
      </w:tblGrid>
      <w:tr w:rsidR="006E3692" w14:paraId="3716FFDC" w14:textId="77777777" w:rsidTr="00316688">
        <w:tc>
          <w:tcPr>
            <w:tcW w:w="9286" w:type="dxa"/>
          </w:tcPr>
          <w:p w14:paraId="13860DC9" w14:textId="77777777" w:rsidR="006E3692" w:rsidRPr="00F43A82" w:rsidRDefault="006E3692" w:rsidP="00316688">
            <w:pPr>
              <w:pStyle w:val="Heading4"/>
            </w:pPr>
            <w:bookmarkStart w:id="13" w:name="_Toc60776864"/>
            <w:bookmarkStart w:id="14" w:name="_Toc100929680"/>
            <w:r w:rsidRPr="00F43A82">
              <w:lastRenderedPageBreak/>
              <w:t>5.4.3.5</w:t>
            </w:r>
            <w:r w:rsidRPr="00F43A82">
              <w:tab/>
            </w:r>
            <w:bookmarkStart w:id="15" w:name="OLE_LINK12"/>
            <w:r w:rsidRPr="00F43A82">
              <w:t>Mobility from NR failure</w:t>
            </w:r>
            <w:bookmarkEnd w:id="15"/>
          </w:p>
          <w:p w14:paraId="18CB8DBF" w14:textId="77777777" w:rsidR="006E3692" w:rsidRPr="00F43A82" w:rsidRDefault="006E3692" w:rsidP="00316688">
            <w:r w:rsidRPr="00F43A82">
              <w:t>The UE shall:</w:t>
            </w:r>
          </w:p>
          <w:p w14:paraId="540994EE" w14:textId="77777777" w:rsidR="006E3692" w:rsidRPr="00F43A82" w:rsidRDefault="006E3692" w:rsidP="00316688">
            <w:pPr>
              <w:pStyle w:val="B1"/>
            </w:pPr>
            <w:r w:rsidRPr="00F43A82">
              <w:t>1&gt;</w:t>
            </w:r>
            <w:r w:rsidRPr="00F43A82">
              <w:tab/>
              <w:t>if the UE does not succeed in establishing the connection to the target radio access technology:</w:t>
            </w:r>
          </w:p>
          <w:p w14:paraId="0EA33F50" w14:textId="77777777" w:rsidR="006E3692" w:rsidRPr="00F43A82" w:rsidRDefault="006E3692" w:rsidP="00316688">
            <w:pPr>
              <w:pStyle w:val="B2"/>
            </w:pPr>
            <w:r w:rsidRPr="00F43A82">
              <w:t>2&gt;</w:t>
            </w:r>
            <w:r w:rsidRPr="00F43A82">
              <w:tab/>
              <w:t xml:space="preserve">if the </w:t>
            </w:r>
            <w:r w:rsidRPr="00F43A82">
              <w:rPr>
                <w:i/>
              </w:rPr>
              <w:t>targetRAT-Type</w:t>
            </w:r>
            <w:r w:rsidRPr="00F43A82">
              <w:t xml:space="preserve"> in the received </w:t>
            </w:r>
            <w:r w:rsidRPr="00F43A82">
              <w:rPr>
                <w:i/>
              </w:rPr>
              <w:t>MobilityFromNRCommand</w:t>
            </w:r>
            <w:r w:rsidRPr="00F43A82">
              <w:t xml:space="preserve"> is set to </w:t>
            </w:r>
            <w:r w:rsidRPr="00F43A82">
              <w:rPr>
                <w:i/>
              </w:rPr>
              <w:t>eutra</w:t>
            </w:r>
            <w:r w:rsidRPr="00F43A82">
              <w:t xml:space="preserve"> and the UE supports Radio Link Failure Report for Inter-RAT MRO EUTRA:</w:t>
            </w:r>
          </w:p>
          <w:p w14:paraId="27C0932A" w14:textId="77777777" w:rsidR="006E3692" w:rsidRPr="00F43A82" w:rsidRDefault="006E3692" w:rsidP="00316688">
            <w:pPr>
              <w:pStyle w:val="B3"/>
            </w:pPr>
            <w:r w:rsidRPr="00F43A82">
              <w:t>3&gt;</w:t>
            </w:r>
            <w:r w:rsidRPr="00F43A82">
              <w:tab/>
              <w:t xml:space="preserve">store handover failure information in </w:t>
            </w:r>
            <w:r w:rsidRPr="00F43A82">
              <w:rPr>
                <w:i/>
              </w:rPr>
              <w:t>VarRLF-Report</w:t>
            </w:r>
            <w:r w:rsidRPr="00F43A82">
              <w:rPr>
                <w:iCs/>
              </w:rPr>
              <w:t xml:space="preserve"> according to 5.3.10.5;</w:t>
            </w:r>
          </w:p>
          <w:p w14:paraId="21DA8774" w14:textId="77777777" w:rsidR="006E3692" w:rsidRPr="005F0835" w:rsidRDefault="006E3692" w:rsidP="00316688">
            <w:pPr>
              <w:pStyle w:val="B2"/>
              <w:rPr>
                <w:iCs/>
                <w:highlight w:val="yellow"/>
              </w:rPr>
            </w:pPr>
            <w:r w:rsidRPr="005F0835">
              <w:rPr>
                <w:highlight w:val="yellow"/>
              </w:rPr>
              <w:t>2&gt;</w:t>
            </w:r>
            <w:r w:rsidRPr="005F0835">
              <w:rPr>
                <w:highlight w:val="yellow"/>
              </w:rPr>
              <w:tab/>
              <w:t xml:space="preserve">if </w:t>
            </w:r>
            <w:r w:rsidRPr="005F0835">
              <w:rPr>
                <w:i/>
                <w:iCs/>
                <w:highlight w:val="yellow"/>
              </w:rPr>
              <w:t>voiceFallbackIndication</w:t>
            </w:r>
            <w:r w:rsidRPr="005F0835">
              <w:rPr>
                <w:highlight w:val="yellow"/>
              </w:rPr>
              <w:t xml:space="preserve"> is included in the </w:t>
            </w:r>
            <w:r w:rsidRPr="005F0835">
              <w:rPr>
                <w:i/>
                <w:iCs/>
                <w:highlight w:val="yellow"/>
              </w:rPr>
              <w:t>MobilityFromNRCommand</w:t>
            </w:r>
            <w:r w:rsidRPr="005F0835">
              <w:rPr>
                <w:highlight w:val="yellow"/>
              </w:rPr>
              <w:t xml:space="preserve"> </w:t>
            </w:r>
            <w:r w:rsidRPr="005F0835">
              <w:rPr>
                <w:iCs/>
                <w:highlight w:val="yellow"/>
              </w:rPr>
              <w:t>message; or</w:t>
            </w:r>
          </w:p>
          <w:p w14:paraId="578B34C5" w14:textId="77777777" w:rsidR="006E3692" w:rsidRPr="005F0835" w:rsidRDefault="006E3692" w:rsidP="00316688">
            <w:pPr>
              <w:pStyle w:val="B2"/>
            </w:pPr>
            <w:r w:rsidRPr="005F0835">
              <w:rPr>
                <w:highlight w:val="yellow"/>
              </w:rPr>
              <w:t>2&gt;</w:t>
            </w:r>
            <w:r w:rsidRPr="005F0835">
              <w:rPr>
                <w:highlight w:val="yellow"/>
              </w:rPr>
              <w:tab/>
              <w:t xml:space="preserve">if the </w:t>
            </w:r>
            <w:bookmarkStart w:id="16" w:name="OLE_LINK18"/>
            <w:bookmarkStart w:id="17" w:name="OLE_LINK21"/>
            <w:r w:rsidRPr="005F0835">
              <w:rPr>
                <w:highlight w:val="yellow"/>
              </w:rPr>
              <w:t>mobility from NR procedure is for emergency services fallback</w:t>
            </w:r>
            <w:bookmarkEnd w:id="16"/>
            <w:bookmarkEnd w:id="17"/>
            <w:r w:rsidRPr="005F0835">
              <w:rPr>
                <w:highlight w:val="yellow"/>
              </w:rPr>
              <w:t xml:space="preserve"> as specified in TS 23.502 [43]:</w:t>
            </w:r>
          </w:p>
          <w:p w14:paraId="12745C49" w14:textId="77777777" w:rsidR="006E3692" w:rsidRPr="005F0835" w:rsidRDefault="006E3692" w:rsidP="00316688">
            <w:pPr>
              <w:pStyle w:val="B3"/>
            </w:pPr>
            <w:r w:rsidRPr="005F0835">
              <w:t>3&gt;</w:t>
            </w:r>
            <w:r w:rsidRPr="005F0835">
              <w:tab/>
              <w:t>attempt to select an E-UTRA cell:</w:t>
            </w:r>
          </w:p>
          <w:p w14:paraId="15051385" w14:textId="77777777" w:rsidR="006E3692" w:rsidRPr="005F0835" w:rsidRDefault="006E3692" w:rsidP="00316688">
            <w:pPr>
              <w:pStyle w:val="B4"/>
              <w:rPr>
                <w:highlight w:val="yellow"/>
              </w:rPr>
            </w:pPr>
            <w:r w:rsidRPr="005F0835">
              <w:rPr>
                <w:highlight w:val="yellow"/>
              </w:rPr>
              <w:t>4&gt;</w:t>
            </w:r>
            <w:r w:rsidRPr="005F0835">
              <w:rPr>
                <w:highlight w:val="yellow"/>
              </w:rPr>
              <w:tab/>
              <w:t>if a suitable E-UTRA cell is selected; or</w:t>
            </w:r>
          </w:p>
          <w:p w14:paraId="7ECA953A" w14:textId="77777777" w:rsidR="006E3692" w:rsidRPr="005F0835" w:rsidRDefault="006E3692" w:rsidP="00316688">
            <w:pPr>
              <w:pStyle w:val="B4"/>
            </w:pPr>
            <w:r w:rsidRPr="005F0835">
              <w:rPr>
                <w:highlight w:val="yellow"/>
              </w:rPr>
              <w:t>4&gt;</w:t>
            </w:r>
            <w:r w:rsidRPr="005F0835">
              <w:rPr>
                <w:highlight w:val="yellow"/>
              </w:rPr>
              <w:tab/>
              <w:t>if no suitable E-UTRA cell is available and an acceptable E-UTRA cell supporting emergency call is selected when the UE has an ongoing emergency call:</w:t>
            </w:r>
          </w:p>
          <w:p w14:paraId="3CCBCFF3" w14:textId="77777777" w:rsidR="006E3692" w:rsidRPr="005F0835" w:rsidRDefault="006E3692" w:rsidP="00316688">
            <w:pPr>
              <w:pStyle w:val="B5"/>
              <w:rPr>
                <w:rFonts w:eastAsia="Batang"/>
              </w:rPr>
            </w:pPr>
            <w:r w:rsidRPr="005F0835">
              <w:t>5&gt;</w:t>
            </w:r>
            <w:r w:rsidRPr="005F0835">
              <w:tab/>
              <w:t>perform the actions upon going to RRC_IDLE as specified in 5.3.11, with release cause 'RRC connection failure';</w:t>
            </w:r>
          </w:p>
          <w:p w14:paraId="71F57D1C" w14:textId="77777777" w:rsidR="006E3692" w:rsidRPr="005F0835" w:rsidRDefault="006E3692" w:rsidP="00316688">
            <w:pPr>
              <w:pStyle w:val="B4"/>
            </w:pPr>
            <w:r w:rsidRPr="005F0835">
              <w:t>4&gt;</w:t>
            </w:r>
            <w:r w:rsidRPr="005F0835">
              <w:tab/>
              <w:t>else:</w:t>
            </w:r>
          </w:p>
          <w:p w14:paraId="71CD8139" w14:textId="77777777" w:rsidR="006E3692" w:rsidRPr="005F0835" w:rsidRDefault="006E3692" w:rsidP="00316688">
            <w:pPr>
              <w:pStyle w:val="B5"/>
            </w:pPr>
            <w:r w:rsidRPr="005F0835">
              <w:t>5&gt;</w:t>
            </w:r>
            <w:r w:rsidRPr="005F0835">
              <w:tab/>
              <w:t>revert back to the configuration used in the source PCell;</w:t>
            </w:r>
          </w:p>
          <w:p w14:paraId="73E350AE" w14:textId="77777777" w:rsidR="006E3692" w:rsidRPr="005F0835" w:rsidRDefault="006E3692" w:rsidP="00316688">
            <w:pPr>
              <w:pStyle w:val="B5"/>
            </w:pPr>
            <w:r w:rsidRPr="005F0835">
              <w:t>5&gt;</w:t>
            </w:r>
            <w:r w:rsidRPr="005F0835">
              <w:tab/>
              <w:t>initiate the connection re-establishment procedure as specified in clause 5.3.7;</w:t>
            </w:r>
          </w:p>
          <w:p w14:paraId="729B0F7B" w14:textId="77777777" w:rsidR="006E3692" w:rsidRPr="005F0835" w:rsidRDefault="006E3692" w:rsidP="00316688">
            <w:pPr>
              <w:pStyle w:val="NO"/>
            </w:pPr>
            <w:r w:rsidRPr="005F0835">
              <w:t>NOTE:</w:t>
            </w:r>
            <w:r w:rsidRPr="005F0835">
              <w:tab/>
              <w:t>I</w:t>
            </w:r>
            <w:r w:rsidRPr="005F0835">
              <w:rPr>
                <w:lang w:eastAsia="zh-CN"/>
              </w:rPr>
              <w:t>t is left to UE implementation to</w:t>
            </w:r>
            <w:r w:rsidRPr="005F0835">
              <w:t xml:space="preserve"> determine whether the mobility from NR procedure is for emergency services fallback as specified in TS 23.502 [43].</w:t>
            </w:r>
          </w:p>
          <w:p w14:paraId="41ADCDA8" w14:textId="77777777" w:rsidR="006E3692" w:rsidRPr="00F43A82" w:rsidRDefault="006E3692" w:rsidP="00316688">
            <w:pPr>
              <w:pStyle w:val="B2"/>
            </w:pPr>
            <w:r w:rsidRPr="00F43A82">
              <w:t>2&gt;</w:t>
            </w:r>
            <w:r w:rsidRPr="00F43A82">
              <w:tab/>
              <w:t>else:</w:t>
            </w:r>
          </w:p>
          <w:p w14:paraId="43B77621" w14:textId="77777777" w:rsidR="006E3692" w:rsidRPr="00F43A82" w:rsidRDefault="006E3692" w:rsidP="00316688">
            <w:pPr>
              <w:pStyle w:val="B3"/>
            </w:pPr>
            <w:r w:rsidRPr="00F43A82">
              <w:t>3&gt;</w:t>
            </w:r>
            <w:r w:rsidRPr="00F43A82">
              <w:tab/>
              <w:t>revert back to the configuration used in the source PCell;</w:t>
            </w:r>
          </w:p>
          <w:p w14:paraId="703BB07E" w14:textId="77777777" w:rsidR="006E3692" w:rsidRPr="00F43A82" w:rsidRDefault="006E3692" w:rsidP="00316688">
            <w:pPr>
              <w:pStyle w:val="B3"/>
            </w:pPr>
            <w:r w:rsidRPr="00F43A82">
              <w:t>3&gt;</w:t>
            </w:r>
            <w:r w:rsidRPr="00F43A82">
              <w:tab/>
              <w:t>initiate the connection re-establishment procedure as specified in clause 5.3.7;</w:t>
            </w:r>
          </w:p>
          <w:p w14:paraId="3CEED02E" w14:textId="77777777" w:rsidR="006E3692" w:rsidRPr="00F43A82" w:rsidRDefault="006E3692" w:rsidP="00316688">
            <w:pPr>
              <w:pStyle w:val="B1"/>
            </w:pPr>
            <w:r w:rsidRPr="00F43A82">
              <w:t>1&gt;</w:t>
            </w:r>
            <w:r w:rsidRPr="00F43A82">
              <w:tab/>
              <w:t xml:space="preserve">else if the UE is unable to comply with any part of the configuration included in the </w:t>
            </w:r>
            <w:r w:rsidRPr="00F43A82">
              <w:rPr>
                <w:i/>
              </w:rPr>
              <w:t>MobilityFromNRCommand</w:t>
            </w:r>
            <w:r w:rsidRPr="00F43A82">
              <w:t xml:space="preserve"> message; or</w:t>
            </w:r>
          </w:p>
          <w:p w14:paraId="30B538AC" w14:textId="77777777" w:rsidR="006E3692" w:rsidRPr="00F43A82" w:rsidRDefault="006E3692" w:rsidP="00316688">
            <w:pPr>
              <w:pStyle w:val="B1"/>
            </w:pPr>
            <w:r w:rsidRPr="00F43A82">
              <w:t>1&gt;</w:t>
            </w:r>
            <w:r w:rsidRPr="00F43A82">
              <w:tab/>
              <w:t xml:space="preserve">if there is a protocol error in the inter RAT information included in the </w:t>
            </w:r>
            <w:r w:rsidRPr="00F43A82">
              <w:rPr>
                <w:i/>
              </w:rPr>
              <w:t>MobilityFromNRCommand</w:t>
            </w:r>
            <w:r w:rsidRPr="00F43A82">
              <w:t xml:space="preserve"> message, causing the UE to fail the procedure according to the specifications applicable for the target RAT:</w:t>
            </w:r>
          </w:p>
          <w:p w14:paraId="334BEEA9" w14:textId="77777777" w:rsidR="006E3692" w:rsidRPr="00F43A82" w:rsidRDefault="006E3692" w:rsidP="00316688">
            <w:pPr>
              <w:pStyle w:val="B2"/>
              <w:rPr>
                <w:rFonts w:eastAsia="Malgun Gothic"/>
                <w:lang w:eastAsia="ko-KR"/>
              </w:rPr>
            </w:pPr>
            <w:r w:rsidRPr="00F43A82">
              <w:rPr>
                <w:rFonts w:eastAsia="Malgun Gothic"/>
                <w:lang w:eastAsia="ko-KR"/>
              </w:rPr>
              <w:t>2&gt;</w:t>
            </w:r>
            <w:r w:rsidRPr="00F43A82">
              <w:rPr>
                <w:rFonts w:eastAsia="Malgun Gothic"/>
                <w:lang w:eastAsia="ko-KR"/>
              </w:rPr>
              <w:tab/>
              <w:t xml:space="preserve">if the </w:t>
            </w:r>
            <w:r w:rsidRPr="00F43A82">
              <w:rPr>
                <w:rFonts w:eastAsia="Malgun Gothic"/>
                <w:i/>
                <w:lang w:eastAsia="ko-KR"/>
              </w:rPr>
              <w:t>targetRAT-Type</w:t>
            </w:r>
            <w:r w:rsidRPr="00F43A82">
              <w:rPr>
                <w:rFonts w:eastAsia="Malgun Gothic"/>
                <w:lang w:eastAsia="ko-KR"/>
              </w:rPr>
              <w:t xml:space="preserve"> in the received </w:t>
            </w:r>
            <w:r w:rsidRPr="00F43A82">
              <w:rPr>
                <w:rFonts w:eastAsia="Malgun Gothic"/>
                <w:i/>
                <w:lang w:eastAsia="ko-KR"/>
              </w:rPr>
              <w:t>MobilityFromNRCommand</w:t>
            </w:r>
            <w:r w:rsidRPr="00F43A82">
              <w:rPr>
                <w:rFonts w:eastAsia="Malgun Gothic"/>
                <w:lang w:eastAsia="ko-KR"/>
              </w:rPr>
              <w:t xml:space="preserve"> is set to </w:t>
            </w:r>
            <w:r w:rsidRPr="00F43A82">
              <w:rPr>
                <w:rFonts w:eastAsia="Malgun Gothic"/>
                <w:i/>
                <w:lang w:eastAsia="ko-KR"/>
              </w:rPr>
              <w:t>eutra</w:t>
            </w:r>
            <w:r w:rsidRPr="00F43A82">
              <w:rPr>
                <w:rFonts w:eastAsia="Malgun Gothic"/>
                <w:lang w:eastAsia="ko-KR"/>
              </w:rPr>
              <w:t xml:space="preserve"> and the UE supports Radio Link Failure Report for Inter-RAT MRO EUTRA:</w:t>
            </w:r>
          </w:p>
          <w:p w14:paraId="030F8A83" w14:textId="77777777" w:rsidR="006E3692" w:rsidRPr="00F43A82" w:rsidRDefault="006E3692" w:rsidP="00316688">
            <w:pPr>
              <w:pStyle w:val="B3"/>
              <w:rPr>
                <w:rFonts w:eastAsia="Malgun Gothic"/>
                <w:lang w:eastAsia="ko-KR"/>
              </w:rPr>
            </w:pPr>
            <w:r w:rsidRPr="00F43A82">
              <w:rPr>
                <w:rFonts w:eastAsia="Malgun Gothic"/>
                <w:lang w:eastAsia="ko-KR"/>
              </w:rPr>
              <w:t>3&gt;</w:t>
            </w:r>
            <w:r w:rsidRPr="00F43A82">
              <w:rPr>
                <w:rFonts w:eastAsia="Malgun Gothic"/>
                <w:lang w:eastAsia="ko-KR"/>
              </w:rPr>
              <w:tab/>
              <w:t xml:space="preserve">store handover failure information in </w:t>
            </w:r>
            <w:r w:rsidRPr="00F43A82">
              <w:rPr>
                <w:rFonts w:eastAsia="Malgun Gothic"/>
                <w:i/>
                <w:lang w:eastAsia="ko-KR"/>
              </w:rPr>
              <w:t>VarRLF-Report</w:t>
            </w:r>
            <w:r w:rsidRPr="00F43A82">
              <w:rPr>
                <w:rFonts w:eastAsia="Malgun Gothic"/>
                <w:lang w:eastAsia="ko-KR"/>
              </w:rPr>
              <w:t xml:space="preserve"> according to 5.3.10.5;</w:t>
            </w:r>
          </w:p>
          <w:p w14:paraId="06417126" w14:textId="77777777" w:rsidR="006E3692" w:rsidRPr="00F43A82" w:rsidRDefault="006E3692" w:rsidP="00316688">
            <w:pPr>
              <w:pStyle w:val="B2"/>
            </w:pPr>
            <w:r w:rsidRPr="00F43A82">
              <w:t>2&gt;</w:t>
            </w:r>
            <w:r w:rsidRPr="00F43A82">
              <w:tab/>
              <w:t>revert back to the configuration used in the source PCell;</w:t>
            </w:r>
          </w:p>
          <w:p w14:paraId="179E8312" w14:textId="77777777" w:rsidR="006E3692" w:rsidRPr="00851F6E" w:rsidRDefault="006E3692" w:rsidP="00316688">
            <w:pPr>
              <w:pStyle w:val="B2"/>
              <w:rPr>
                <w:rFonts w:eastAsiaTheme="minorEastAsia"/>
                <w:lang w:eastAsia="zh-CN"/>
              </w:rPr>
            </w:pPr>
            <w:r w:rsidRPr="00F43A82">
              <w:t>2&gt;</w:t>
            </w:r>
            <w:r w:rsidRPr="00F43A82">
              <w:tab/>
              <w:t>initiate the connection re-establishment procedure as specified in clause 5.3.7.</w:t>
            </w:r>
            <w:bookmarkEnd w:id="13"/>
            <w:bookmarkEnd w:id="14"/>
          </w:p>
        </w:tc>
      </w:tr>
    </w:tbl>
    <w:p w14:paraId="27D3F88F" w14:textId="5D38618D" w:rsidR="00DC2BAA" w:rsidRPr="00DC2BAA" w:rsidRDefault="009E3E07" w:rsidP="00DC2BAA">
      <w:pPr>
        <w:pStyle w:val="Heading3"/>
        <w:ind w:left="709" w:hanging="709"/>
        <w:rPr>
          <w:sz w:val="22"/>
          <w:szCs w:val="22"/>
        </w:rPr>
      </w:pPr>
      <w:r>
        <w:rPr>
          <w:rFonts w:eastAsiaTheme="minorEastAsia" w:hint="eastAsia"/>
          <w:sz w:val="22"/>
          <w:szCs w:val="22"/>
          <w:lang w:eastAsia="zh-CN"/>
        </w:rPr>
        <w:t>Previous a</w:t>
      </w:r>
      <w:r w:rsidR="007E35C3">
        <w:rPr>
          <w:rFonts w:eastAsiaTheme="minorEastAsia" w:hint="eastAsia"/>
          <w:sz w:val="22"/>
          <w:szCs w:val="22"/>
          <w:lang w:eastAsia="zh-CN"/>
        </w:rPr>
        <w:t>greements of RAN2 and RAN3</w:t>
      </w:r>
    </w:p>
    <w:p w14:paraId="29B41C94" w14:textId="781D1BC3" w:rsidR="00B64283" w:rsidRPr="00B94E03" w:rsidRDefault="00B64283" w:rsidP="00B94E03">
      <w:pPr>
        <w:pStyle w:val="BodyText"/>
        <w:spacing w:before="120"/>
        <w:rPr>
          <w:lang w:eastAsia="zh-CN"/>
        </w:rPr>
      </w:pPr>
      <w:r w:rsidRPr="00B94E03">
        <w:rPr>
          <w:lang w:eastAsia="zh-CN"/>
        </w:rPr>
        <w:t xml:space="preserve">In </w:t>
      </w:r>
      <w:r w:rsidR="00B402FF">
        <w:rPr>
          <w:rFonts w:eastAsiaTheme="minorEastAsia" w:hint="eastAsia"/>
          <w:lang w:eastAsia="zh-CN"/>
        </w:rPr>
        <w:t xml:space="preserve">previous </w:t>
      </w:r>
      <w:r w:rsidRPr="00B94E03">
        <w:rPr>
          <w:lang w:eastAsia="zh-CN"/>
        </w:rPr>
        <w:t>RAN2 meeting</w:t>
      </w:r>
      <w:r w:rsidR="00B402FF">
        <w:rPr>
          <w:rFonts w:eastAsiaTheme="minorEastAsia" w:hint="eastAsia"/>
          <w:lang w:eastAsia="zh-CN"/>
        </w:rPr>
        <w:t>s</w:t>
      </w:r>
      <w:r w:rsidRPr="00B94E03">
        <w:rPr>
          <w:lang w:eastAsia="zh-CN"/>
        </w:rPr>
        <w:t xml:space="preserve">, </w:t>
      </w:r>
      <w:r w:rsidRPr="004934DE">
        <w:rPr>
          <w:lang w:eastAsia="zh-CN"/>
        </w:rPr>
        <w:t xml:space="preserve">the following agreements were made for </w:t>
      </w:r>
      <w:r w:rsidR="006452AA" w:rsidRPr="006452AA">
        <w:rPr>
          <w:lang w:eastAsia="zh-CN"/>
        </w:rPr>
        <w:t>Inter-system handover for voice fallback</w:t>
      </w:r>
      <w:r w:rsidRPr="004934DE">
        <w:rPr>
          <w:lang w:eastAsia="zh-CN"/>
        </w:rPr>
        <w:t>:</w:t>
      </w:r>
    </w:p>
    <w:p w14:paraId="799681D3" w14:textId="22D81127" w:rsidR="00B402FF" w:rsidRPr="00B402FF" w:rsidRDefault="00B402FF" w:rsidP="00B402FF">
      <w:pPr>
        <w:pStyle w:val="Doc-text2"/>
        <w:pBdr>
          <w:top w:val="single" w:sz="4" w:space="1" w:color="auto"/>
          <w:left w:val="single" w:sz="4" w:space="4" w:color="auto"/>
          <w:bottom w:val="single" w:sz="4" w:space="1" w:color="auto"/>
          <w:right w:val="single" w:sz="4" w:space="4" w:color="auto"/>
        </w:pBdr>
        <w:ind w:left="426" w:hanging="426"/>
        <w:rPr>
          <w:rFonts w:eastAsiaTheme="minorEastAsia"/>
          <w:sz w:val="18"/>
          <w:szCs w:val="18"/>
          <w:lang w:eastAsia="zh-CN"/>
        </w:rPr>
      </w:pPr>
      <w:r w:rsidRPr="00B402FF">
        <w:rPr>
          <w:rFonts w:eastAsiaTheme="minorEastAsia"/>
          <w:sz w:val="18"/>
          <w:szCs w:val="18"/>
          <w:lang w:eastAsia="zh-CN"/>
        </w:rPr>
        <w:t>Agreements</w:t>
      </w:r>
      <w:r w:rsidRPr="005979DE">
        <w:rPr>
          <w:rFonts w:eastAsiaTheme="minorEastAsia"/>
          <w:sz w:val="18"/>
          <w:szCs w:val="18"/>
          <w:lang w:eastAsia="zh-CN"/>
        </w:rPr>
        <w:t xml:space="preserve"> </w:t>
      </w:r>
      <w:r w:rsidR="00342EEC">
        <w:rPr>
          <w:rFonts w:eastAsiaTheme="minorEastAsia" w:hint="eastAsia"/>
          <w:sz w:val="18"/>
          <w:szCs w:val="18"/>
          <w:lang w:eastAsia="zh-CN"/>
        </w:rPr>
        <w:t>in</w:t>
      </w:r>
      <w:r w:rsidRPr="005979DE">
        <w:rPr>
          <w:rFonts w:eastAsiaTheme="minorEastAsia" w:hint="eastAsia"/>
          <w:sz w:val="18"/>
          <w:szCs w:val="18"/>
          <w:lang w:eastAsia="zh-CN"/>
        </w:rPr>
        <w:t xml:space="preserve"> </w:t>
      </w:r>
      <w:r w:rsidRPr="00B402FF">
        <w:rPr>
          <w:rFonts w:eastAsiaTheme="minorEastAsia"/>
          <w:sz w:val="18"/>
          <w:szCs w:val="18"/>
          <w:lang w:eastAsia="zh-CN"/>
        </w:rPr>
        <w:t>RAN2#119 meeting:</w:t>
      </w:r>
    </w:p>
    <w:p w14:paraId="1DFF64EE" w14:textId="77777777" w:rsidR="00B402FF" w:rsidRPr="00B402FF" w:rsidRDefault="00B402FF" w:rsidP="00B402FF">
      <w:pPr>
        <w:pStyle w:val="Doc-text2"/>
        <w:pBdr>
          <w:top w:val="single" w:sz="4" w:space="1" w:color="auto"/>
          <w:left w:val="single" w:sz="4" w:space="4" w:color="auto"/>
          <w:bottom w:val="single" w:sz="4" w:space="1" w:color="auto"/>
          <w:right w:val="single" w:sz="4" w:space="4" w:color="auto"/>
        </w:pBdr>
        <w:ind w:left="426" w:hanging="426"/>
        <w:rPr>
          <w:rFonts w:eastAsiaTheme="minorEastAsia"/>
          <w:sz w:val="18"/>
          <w:szCs w:val="18"/>
          <w:lang w:eastAsia="zh-CN"/>
        </w:rPr>
      </w:pPr>
      <w:r w:rsidRPr="00B402FF">
        <w:rPr>
          <w:rFonts w:eastAsiaTheme="minorEastAsia"/>
          <w:sz w:val="18"/>
          <w:szCs w:val="18"/>
          <w:lang w:eastAsia="zh-CN"/>
        </w:rPr>
        <w:t>1</w:t>
      </w:r>
      <w:r w:rsidRPr="00B402FF">
        <w:rPr>
          <w:rFonts w:eastAsiaTheme="minorEastAsia"/>
          <w:sz w:val="18"/>
          <w:szCs w:val="18"/>
          <w:lang w:eastAsia="zh-CN"/>
        </w:rPr>
        <w:tab/>
        <w:t>RAN2 to include an indication regarding voice fallback in the RLF report.</w:t>
      </w:r>
    </w:p>
    <w:p w14:paraId="69CFB9E0" w14:textId="77777777" w:rsidR="00B402FF" w:rsidRPr="00B402FF" w:rsidRDefault="00B402FF" w:rsidP="00B402FF">
      <w:pPr>
        <w:pStyle w:val="Doc-text2"/>
        <w:pBdr>
          <w:top w:val="single" w:sz="4" w:space="1" w:color="auto"/>
          <w:left w:val="single" w:sz="4" w:space="4" w:color="auto"/>
          <w:bottom w:val="single" w:sz="4" w:space="1" w:color="auto"/>
          <w:right w:val="single" w:sz="4" w:space="4" w:color="auto"/>
        </w:pBdr>
        <w:ind w:left="426" w:hanging="426"/>
        <w:rPr>
          <w:rFonts w:eastAsiaTheme="minorEastAsia"/>
          <w:sz w:val="18"/>
          <w:szCs w:val="18"/>
          <w:lang w:eastAsia="zh-CN"/>
        </w:rPr>
      </w:pPr>
      <w:r w:rsidRPr="00B402FF">
        <w:rPr>
          <w:rFonts w:eastAsiaTheme="minorEastAsia"/>
          <w:sz w:val="18"/>
          <w:szCs w:val="18"/>
          <w:lang w:eastAsia="zh-CN"/>
        </w:rPr>
        <w:tab/>
        <w:t>FFS: implicit or explicit flag and other details.</w:t>
      </w:r>
    </w:p>
    <w:p w14:paraId="611AC826" w14:textId="77777777" w:rsidR="00B402FF" w:rsidRPr="00B402FF" w:rsidRDefault="00B402FF" w:rsidP="00B402FF">
      <w:pPr>
        <w:pStyle w:val="Doc-text2"/>
        <w:pBdr>
          <w:top w:val="single" w:sz="4" w:space="1" w:color="auto"/>
          <w:left w:val="single" w:sz="4" w:space="4" w:color="auto"/>
          <w:bottom w:val="single" w:sz="4" w:space="1" w:color="auto"/>
          <w:right w:val="single" w:sz="4" w:space="4" w:color="auto"/>
        </w:pBdr>
        <w:ind w:left="426" w:hanging="426"/>
        <w:rPr>
          <w:rFonts w:eastAsiaTheme="minorEastAsia"/>
          <w:sz w:val="18"/>
          <w:szCs w:val="18"/>
          <w:lang w:eastAsia="zh-CN"/>
        </w:rPr>
      </w:pPr>
      <w:r w:rsidRPr="00B402FF">
        <w:rPr>
          <w:rFonts w:eastAsiaTheme="minorEastAsia"/>
          <w:sz w:val="18"/>
          <w:szCs w:val="18"/>
          <w:lang w:eastAsia="zh-CN"/>
        </w:rPr>
        <w:t>2</w:t>
      </w:r>
      <w:r w:rsidRPr="00B402FF">
        <w:rPr>
          <w:rFonts w:eastAsiaTheme="minorEastAsia"/>
          <w:sz w:val="18"/>
          <w:szCs w:val="18"/>
          <w:lang w:eastAsia="zh-CN"/>
        </w:rPr>
        <w:tab/>
        <w:t xml:space="preserve">RAN2 discuss the following scenarios: </w:t>
      </w:r>
    </w:p>
    <w:p w14:paraId="5B7D4AB8" w14:textId="77777777" w:rsidR="00B402FF" w:rsidRPr="00B402FF" w:rsidRDefault="00B402FF" w:rsidP="00B402FF">
      <w:pPr>
        <w:pStyle w:val="Doc-text2"/>
        <w:pBdr>
          <w:top w:val="single" w:sz="4" w:space="1" w:color="auto"/>
          <w:left w:val="single" w:sz="4" w:space="4" w:color="auto"/>
          <w:bottom w:val="single" w:sz="4" w:space="1" w:color="auto"/>
          <w:right w:val="single" w:sz="4" w:space="4" w:color="auto"/>
        </w:pBdr>
        <w:ind w:left="426" w:hanging="426"/>
        <w:rPr>
          <w:rFonts w:eastAsiaTheme="minorEastAsia"/>
          <w:sz w:val="18"/>
          <w:szCs w:val="18"/>
          <w:lang w:eastAsia="zh-CN"/>
        </w:rPr>
      </w:pPr>
      <w:r w:rsidRPr="00B402FF">
        <w:rPr>
          <w:rFonts w:eastAsiaTheme="minorEastAsia"/>
          <w:sz w:val="18"/>
          <w:szCs w:val="18"/>
          <w:lang w:eastAsia="zh-CN"/>
        </w:rPr>
        <w:tab/>
        <w:t>Suitable EUTRA cell found after MobilityFromNR failure</w:t>
      </w:r>
    </w:p>
    <w:p w14:paraId="1EF32C00" w14:textId="70A86AC7" w:rsidR="00B402FF" w:rsidRDefault="00B402FF" w:rsidP="00B402FF">
      <w:pPr>
        <w:pStyle w:val="Doc-text2"/>
        <w:pBdr>
          <w:top w:val="single" w:sz="4" w:space="1" w:color="auto"/>
          <w:left w:val="single" w:sz="4" w:space="4" w:color="auto"/>
          <w:bottom w:val="single" w:sz="4" w:space="1" w:color="auto"/>
          <w:right w:val="single" w:sz="4" w:space="4" w:color="auto"/>
        </w:pBdr>
        <w:tabs>
          <w:tab w:val="clear" w:pos="1622"/>
        </w:tabs>
        <w:ind w:left="426" w:hanging="426"/>
        <w:rPr>
          <w:rFonts w:eastAsiaTheme="minorEastAsia"/>
          <w:sz w:val="18"/>
          <w:szCs w:val="18"/>
          <w:lang w:eastAsia="zh-CN"/>
        </w:rPr>
      </w:pPr>
      <w:r w:rsidRPr="00B402FF">
        <w:rPr>
          <w:rFonts w:eastAsiaTheme="minorEastAsia"/>
          <w:sz w:val="18"/>
          <w:szCs w:val="18"/>
          <w:lang w:eastAsia="zh-CN"/>
        </w:rPr>
        <w:tab/>
        <w:t>No suitable EUTRA cell found after MobilityFromNR failure</w:t>
      </w:r>
    </w:p>
    <w:p w14:paraId="71EBBC49" w14:textId="77777777" w:rsidR="00B402FF" w:rsidRDefault="00B402FF" w:rsidP="003F2964">
      <w:pPr>
        <w:pStyle w:val="Doc-text2"/>
        <w:pBdr>
          <w:top w:val="single" w:sz="4" w:space="1" w:color="auto"/>
          <w:left w:val="single" w:sz="4" w:space="4" w:color="auto"/>
          <w:bottom w:val="single" w:sz="4" w:space="1" w:color="auto"/>
          <w:right w:val="single" w:sz="4" w:space="4" w:color="auto"/>
        </w:pBdr>
        <w:tabs>
          <w:tab w:val="clear" w:pos="1622"/>
        </w:tabs>
        <w:ind w:left="426" w:hanging="426"/>
        <w:rPr>
          <w:rFonts w:eastAsiaTheme="minorEastAsia"/>
          <w:sz w:val="18"/>
          <w:szCs w:val="18"/>
          <w:lang w:eastAsia="zh-CN"/>
        </w:rPr>
      </w:pPr>
    </w:p>
    <w:p w14:paraId="67236E81" w14:textId="76C075A5" w:rsidR="003F2964" w:rsidRPr="0032538A" w:rsidRDefault="003F2964" w:rsidP="003F2964">
      <w:pPr>
        <w:pStyle w:val="Doc-text2"/>
        <w:pBdr>
          <w:top w:val="single" w:sz="4" w:space="1" w:color="auto"/>
          <w:left w:val="single" w:sz="4" w:space="4" w:color="auto"/>
          <w:bottom w:val="single" w:sz="4" w:space="1" w:color="auto"/>
          <w:right w:val="single" w:sz="4" w:space="4" w:color="auto"/>
        </w:pBdr>
        <w:tabs>
          <w:tab w:val="clear" w:pos="1622"/>
        </w:tabs>
        <w:ind w:left="426" w:hanging="426"/>
        <w:rPr>
          <w:sz w:val="18"/>
          <w:szCs w:val="18"/>
        </w:rPr>
      </w:pPr>
      <w:r w:rsidRPr="0032538A">
        <w:rPr>
          <w:sz w:val="18"/>
          <w:szCs w:val="18"/>
        </w:rPr>
        <w:t>Agreements</w:t>
      </w:r>
      <w:r w:rsidR="00B402FF">
        <w:rPr>
          <w:rFonts w:eastAsiaTheme="minorEastAsia" w:hint="eastAsia"/>
          <w:sz w:val="18"/>
          <w:szCs w:val="18"/>
          <w:lang w:eastAsia="zh-CN"/>
        </w:rPr>
        <w:t xml:space="preserve"> </w:t>
      </w:r>
      <w:r w:rsidR="00342EEC">
        <w:rPr>
          <w:rFonts w:eastAsiaTheme="minorEastAsia" w:hint="eastAsia"/>
          <w:sz w:val="18"/>
          <w:szCs w:val="18"/>
          <w:lang w:eastAsia="zh-CN"/>
        </w:rPr>
        <w:t>in</w:t>
      </w:r>
      <w:r w:rsidR="00B402FF">
        <w:rPr>
          <w:rFonts w:eastAsiaTheme="minorEastAsia" w:hint="eastAsia"/>
          <w:sz w:val="18"/>
          <w:szCs w:val="18"/>
          <w:lang w:eastAsia="zh-CN"/>
        </w:rPr>
        <w:t xml:space="preserve"> </w:t>
      </w:r>
      <w:r w:rsidR="00B402FF" w:rsidRPr="00B402FF">
        <w:rPr>
          <w:rFonts w:eastAsiaTheme="minorEastAsia"/>
          <w:sz w:val="18"/>
          <w:szCs w:val="18"/>
          <w:lang w:eastAsia="zh-CN"/>
        </w:rPr>
        <w:t>RAN2#119bis meeting</w:t>
      </w:r>
      <w:r w:rsidRPr="0032538A">
        <w:rPr>
          <w:sz w:val="18"/>
          <w:szCs w:val="18"/>
        </w:rPr>
        <w:t>:</w:t>
      </w:r>
    </w:p>
    <w:p w14:paraId="55533483" w14:textId="77777777" w:rsidR="003F2964" w:rsidRPr="0032538A" w:rsidRDefault="003F2964" w:rsidP="003F2964">
      <w:pPr>
        <w:pStyle w:val="Doc-text2"/>
        <w:pBdr>
          <w:top w:val="single" w:sz="4" w:space="1" w:color="auto"/>
          <w:left w:val="single" w:sz="4" w:space="4" w:color="auto"/>
          <w:bottom w:val="single" w:sz="4" w:space="1" w:color="auto"/>
          <w:right w:val="single" w:sz="4" w:space="4" w:color="auto"/>
        </w:pBdr>
        <w:tabs>
          <w:tab w:val="clear" w:pos="1622"/>
        </w:tabs>
        <w:ind w:left="426" w:hanging="426"/>
        <w:rPr>
          <w:sz w:val="18"/>
          <w:szCs w:val="18"/>
        </w:rPr>
      </w:pPr>
      <w:r w:rsidRPr="0032538A">
        <w:rPr>
          <w:sz w:val="18"/>
          <w:szCs w:val="18"/>
        </w:rPr>
        <w:t>1</w:t>
      </w:r>
      <w:r w:rsidRPr="0032538A">
        <w:rPr>
          <w:sz w:val="18"/>
          <w:szCs w:val="18"/>
        </w:rPr>
        <w:tab/>
        <w:t>An explicit indication is included in RLF-report when mobility from NR fails and the corresponding MobilityFromNRCommand includes voiceFallbackIndication</w:t>
      </w:r>
    </w:p>
    <w:p w14:paraId="741263C6" w14:textId="77777777" w:rsidR="003F2964" w:rsidRPr="0032538A" w:rsidRDefault="003F2964" w:rsidP="003F2964">
      <w:pPr>
        <w:pStyle w:val="Doc-text2"/>
        <w:pBdr>
          <w:top w:val="single" w:sz="4" w:space="1" w:color="auto"/>
          <w:left w:val="single" w:sz="4" w:space="4" w:color="auto"/>
          <w:bottom w:val="single" w:sz="4" w:space="1" w:color="auto"/>
          <w:right w:val="single" w:sz="4" w:space="4" w:color="auto"/>
        </w:pBdr>
        <w:tabs>
          <w:tab w:val="clear" w:pos="1622"/>
        </w:tabs>
        <w:ind w:left="426" w:hanging="426"/>
        <w:rPr>
          <w:sz w:val="18"/>
          <w:szCs w:val="18"/>
        </w:rPr>
      </w:pPr>
      <w:r w:rsidRPr="0032538A">
        <w:rPr>
          <w:sz w:val="18"/>
          <w:szCs w:val="18"/>
        </w:rPr>
        <w:t>2</w:t>
      </w:r>
      <w:r w:rsidRPr="0032538A">
        <w:rPr>
          <w:sz w:val="18"/>
          <w:szCs w:val="18"/>
        </w:rPr>
        <w:tab/>
        <w:t>The below content is included in RLF-report when reestablishment procedure is initiated due to mobility From NR failure.</w:t>
      </w:r>
    </w:p>
    <w:p w14:paraId="008A8923" w14:textId="77777777" w:rsidR="003F2964" w:rsidRPr="0032538A" w:rsidRDefault="003F2964" w:rsidP="003F2964">
      <w:pPr>
        <w:pStyle w:val="Doc-text2"/>
        <w:pBdr>
          <w:top w:val="single" w:sz="4" w:space="1" w:color="auto"/>
          <w:left w:val="single" w:sz="4" w:space="4" w:color="auto"/>
          <w:bottom w:val="single" w:sz="4" w:space="1" w:color="auto"/>
          <w:right w:val="single" w:sz="4" w:space="4" w:color="auto"/>
        </w:pBdr>
        <w:tabs>
          <w:tab w:val="clear" w:pos="1622"/>
        </w:tabs>
        <w:ind w:left="426" w:hanging="426"/>
        <w:rPr>
          <w:rFonts w:eastAsiaTheme="minorEastAsia"/>
          <w:sz w:val="18"/>
          <w:szCs w:val="18"/>
          <w:lang w:eastAsia="zh-CN"/>
        </w:rPr>
      </w:pPr>
      <w:r w:rsidRPr="0032538A">
        <w:rPr>
          <w:sz w:val="18"/>
          <w:szCs w:val="18"/>
        </w:rPr>
        <w:tab/>
        <w:t xml:space="preserve">a. reestablishmentCellID </w:t>
      </w:r>
    </w:p>
    <w:p w14:paraId="361D37B2" w14:textId="66378DA7" w:rsidR="000B2780" w:rsidRPr="00745E1B" w:rsidRDefault="00B64283" w:rsidP="000B2780">
      <w:pPr>
        <w:pStyle w:val="BodyText"/>
        <w:spacing w:before="120"/>
        <w:rPr>
          <w:rFonts w:eastAsiaTheme="minorEastAsia"/>
          <w:lang w:eastAsia="zh-CN"/>
        </w:rPr>
      </w:pPr>
      <w:r w:rsidRPr="004934DE">
        <w:rPr>
          <w:lang w:eastAsia="zh-CN"/>
        </w:rPr>
        <w:t xml:space="preserve">Meanwhile, </w:t>
      </w:r>
      <w:r w:rsidR="00745E1B">
        <w:rPr>
          <w:rFonts w:eastAsiaTheme="minorEastAsia" w:hint="eastAsia"/>
          <w:lang w:eastAsia="zh-CN"/>
        </w:rPr>
        <w:t xml:space="preserve">RAN3 discussed </w:t>
      </w:r>
      <w:r w:rsidR="00785F87">
        <w:rPr>
          <w:rFonts w:eastAsiaTheme="minorEastAsia" w:hint="eastAsia"/>
          <w:lang w:eastAsia="zh-CN"/>
        </w:rPr>
        <w:t>five</w:t>
      </w:r>
      <w:r w:rsidR="00745E1B">
        <w:rPr>
          <w:rFonts w:eastAsiaTheme="minorEastAsia" w:hint="eastAsia"/>
          <w:lang w:eastAsia="zh-CN"/>
        </w:rPr>
        <w:t xml:space="preserve"> cases</w:t>
      </w:r>
      <w:r w:rsidR="00745E1B" w:rsidRPr="00745E1B">
        <w:rPr>
          <w:rFonts w:eastAsiaTheme="minorEastAsia" w:hint="eastAsia"/>
          <w:lang w:eastAsia="zh-CN"/>
        </w:rPr>
        <w:t xml:space="preserve"> </w:t>
      </w:r>
      <w:r w:rsidR="00745E1B">
        <w:rPr>
          <w:rFonts w:eastAsiaTheme="minorEastAsia" w:hint="eastAsia"/>
          <w:lang w:eastAsia="zh-CN"/>
        </w:rPr>
        <w:t xml:space="preserve">of </w:t>
      </w:r>
      <w:r w:rsidR="00745E1B" w:rsidRPr="004934DE">
        <w:rPr>
          <w:lang w:eastAsia="zh-CN"/>
        </w:rPr>
        <w:t>inter-system handover for voice fallback</w:t>
      </w:r>
      <w:r w:rsidR="00745E1B">
        <w:rPr>
          <w:rFonts w:eastAsiaTheme="minorEastAsia" w:hint="eastAsia"/>
          <w:lang w:eastAsia="zh-CN"/>
        </w:rPr>
        <w:t>, and only the first two cases are agreed. The</w:t>
      </w:r>
      <w:r w:rsidRPr="004934DE">
        <w:rPr>
          <w:lang w:eastAsia="zh-CN"/>
        </w:rPr>
        <w:t xml:space="preserve"> agreements </w:t>
      </w:r>
      <w:r w:rsidR="000B2780">
        <w:rPr>
          <w:rFonts w:eastAsiaTheme="minorEastAsia" w:hint="eastAsia"/>
          <w:lang w:eastAsia="zh-CN"/>
        </w:rPr>
        <w:t>before</w:t>
      </w:r>
      <w:r w:rsidRPr="004934DE">
        <w:rPr>
          <w:lang w:eastAsia="zh-CN"/>
        </w:rPr>
        <w:t xml:space="preserve"> RAN3#11</w:t>
      </w:r>
      <w:r w:rsidR="000B2780">
        <w:rPr>
          <w:rFonts w:eastAsiaTheme="minorEastAsia" w:hint="eastAsia"/>
          <w:lang w:eastAsia="zh-CN"/>
        </w:rPr>
        <w:t>9</w:t>
      </w:r>
      <w:r w:rsidR="00152811">
        <w:rPr>
          <w:rFonts w:eastAsiaTheme="minorEastAsia" w:hint="eastAsia"/>
          <w:lang w:eastAsia="zh-CN"/>
        </w:rPr>
        <w:t>bis</w:t>
      </w:r>
      <w:r w:rsidRPr="004934DE">
        <w:rPr>
          <w:lang w:eastAsia="zh-CN"/>
        </w:rPr>
        <w:t xml:space="preserve"> meeting on the cases </w:t>
      </w:r>
      <w:r w:rsidR="00745E1B">
        <w:rPr>
          <w:rFonts w:eastAsiaTheme="minorEastAsia" w:hint="eastAsia"/>
          <w:lang w:eastAsia="zh-CN"/>
        </w:rPr>
        <w:t>are:</w:t>
      </w:r>
    </w:p>
    <w:tbl>
      <w:tblPr>
        <w:tblStyle w:val="TableGrid"/>
        <w:tblW w:w="0" w:type="auto"/>
        <w:tblLook w:val="04A0" w:firstRow="1" w:lastRow="0" w:firstColumn="1" w:lastColumn="0" w:noHBand="0" w:noVBand="1"/>
      </w:tblPr>
      <w:tblGrid>
        <w:gridCol w:w="9286"/>
      </w:tblGrid>
      <w:tr w:rsidR="000B2780" w14:paraId="7AA0EA8E" w14:textId="77777777" w:rsidTr="00316688">
        <w:tc>
          <w:tcPr>
            <w:tcW w:w="9286" w:type="dxa"/>
          </w:tcPr>
          <w:p w14:paraId="5CDEB06B" w14:textId="0FB476A5" w:rsidR="00D6318D" w:rsidRPr="00D6318D" w:rsidRDefault="00D6318D" w:rsidP="00316688">
            <w:pPr>
              <w:pStyle w:val="2"/>
              <w:widowControl w:val="0"/>
              <w:spacing w:before="120" w:beforeAutospacing="0" w:after="100" w:afterAutospacing="1" w:line="280" w:lineRule="atLeast"/>
              <w:ind w:left="0"/>
              <w:jc w:val="both"/>
              <w:rPr>
                <w:rFonts w:ascii="Calibri" w:eastAsiaTheme="minorEastAsia" w:hAnsi="Calibri" w:cs="Calibri"/>
                <w:i/>
                <w:iCs/>
                <w:color w:val="00B050"/>
                <w:kern w:val="2"/>
                <w:sz w:val="16"/>
                <w:szCs w:val="16"/>
                <w:u w:val="single"/>
              </w:rPr>
            </w:pPr>
            <w:r w:rsidRPr="00D6318D">
              <w:rPr>
                <w:rFonts w:ascii="Calibri" w:eastAsiaTheme="minorEastAsia" w:hAnsi="Calibri" w:cs="Calibri"/>
                <w:i/>
                <w:iCs/>
                <w:color w:val="00B050"/>
                <w:kern w:val="2"/>
                <w:sz w:val="16"/>
                <w:szCs w:val="16"/>
                <w:u w:val="single"/>
              </w:rPr>
              <w:t>MRO for inter-system handover for voice fallback:</w:t>
            </w:r>
          </w:p>
          <w:p w14:paraId="6D302BF0" w14:textId="77777777" w:rsidR="000B2780" w:rsidRDefault="000B2780" w:rsidP="00316688">
            <w:pPr>
              <w:pStyle w:val="2"/>
              <w:widowControl w:val="0"/>
              <w:spacing w:before="120" w:beforeAutospacing="0" w:after="100" w:afterAutospacing="1" w:line="280" w:lineRule="atLeast"/>
              <w:ind w:left="0"/>
              <w:jc w:val="both"/>
              <w:rPr>
                <w:rFonts w:ascii="Calibri" w:eastAsia="MS Mincho" w:hAnsi="Calibri" w:cs="Calibri"/>
                <w:i/>
                <w:iCs/>
                <w:color w:val="00B050"/>
                <w:kern w:val="2"/>
                <w:sz w:val="16"/>
                <w:szCs w:val="16"/>
              </w:rPr>
            </w:pPr>
            <w:r>
              <w:rPr>
                <w:rFonts w:ascii="Calibri" w:eastAsia="MS Mincho" w:hAnsi="Calibri" w:cs="Calibri" w:hint="eastAsia"/>
                <w:i/>
                <w:iCs/>
                <w:color w:val="00B050"/>
                <w:kern w:val="2"/>
                <w:sz w:val="16"/>
                <w:szCs w:val="16"/>
              </w:rPr>
              <w:t>Consider Case 1-2 for MRO enhancements for inter-system inter-RAT handover for voice fallback:</w:t>
            </w:r>
          </w:p>
          <w:p w14:paraId="6C129543" w14:textId="77777777" w:rsidR="000B2780" w:rsidRDefault="000B2780" w:rsidP="00316688">
            <w:pPr>
              <w:pStyle w:val="2"/>
              <w:widowControl w:val="0"/>
              <w:spacing w:before="120" w:beforeAutospacing="0" w:after="100" w:afterAutospacing="1" w:line="280" w:lineRule="atLeast"/>
              <w:ind w:left="0"/>
              <w:jc w:val="both"/>
              <w:rPr>
                <w:rFonts w:ascii="Calibri" w:eastAsia="MS Mincho" w:hAnsi="Calibri" w:cs="Calibri"/>
                <w:i/>
                <w:iCs/>
                <w:color w:val="00B050"/>
                <w:kern w:val="2"/>
                <w:sz w:val="16"/>
                <w:szCs w:val="16"/>
              </w:rPr>
            </w:pPr>
            <w:r>
              <w:rPr>
                <w:rFonts w:ascii="Calibri" w:eastAsia="MS Mincho" w:hAnsi="Calibri" w:cs="Calibri" w:hint="eastAsia"/>
                <w:i/>
                <w:iCs/>
                <w:color w:val="00B050"/>
                <w:kern w:val="2"/>
                <w:sz w:val="16"/>
                <w:szCs w:val="16"/>
              </w:rPr>
              <w:t>-</w:t>
            </w:r>
            <w:r>
              <w:rPr>
                <w:rFonts w:ascii="Calibri" w:eastAsia="MS Mincho" w:hAnsi="Calibri" w:cs="Calibri" w:hint="eastAsia"/>
                <w:i/>
                <w:iCs/>
                <w:color w:val="00B050"/>
                <w:kern w:val="2"/>
                <w:sz w:val="16"/>
                <w:szCs w:val="16"/>
              </w:rPr>
              <w:tab/>
              <w:t xml:space="preserve">Case 1: after failure </w:t>
            </w:r>
            <w:r w:rsidRPr="00F4074D">
              <w:rPr>
                <w:rFonts w:ascii="Calibri" w:eastAsia="MS Mincho" w:hAnsi="Calibri" w:cs="Calibri" w:hint="eastAsia"/>
                <w:i/>
                <w:iCs/>
                <w:color w:val="00B050"/>
                <w:kern w:val="2"/>
                <w:sz w:val="16"/>
                <w:szCs w:val="16"/>
                <w:highlight w:val="yellow"/>
              </w:rPr>
              <w:t>(HOF/RLF)</w:t>
            </w:r>
            <w:r>
              <w:rPr>
                <w:rFonts w:ascii="Calibri" w:eastAsia="MS Mincho" w:hAnsi="Calibri" w:cs="Calibri" w:hint="eastAsia"/>
                <w:i/>
                <w:iCs/>
                <w:color w:val="00B050"/>
                <w:kern w:val="2"/>
                <w:sz w:val="16"/>
                <w:szCs w:val="16"/>
              </w:rPr>
              <w:t xml:space="preserve"> of inter-system inter-RAT handover from NR to E-UTRAN for voice fallback, a suitable E-UTRA cell is selected, and the UE tries RRC connection setup procedure for the voice service in the E-UTRA cell.</w:t>
            </w:r>
          </w:p>
          <w:p w14:paraId="1FF52DF1" w14:textId="77777777" w:rsidR="000B2780" w:rsidRDefault="000B2780" w:rsidP="00316688">
            <w:pPr>
              <w:pStyle w:val="2"/>
              <w:widowControl w:val="0"/>
              <w:spacing w:before="120" w:beforeAutospacing="0" w:after="100" w:afterAutospacing="1" w:line="280" w:lineRule="atLeast"/>
              <w:ind w:left="0"/>
              <w:jc w:val="both"/>
              <w:rPr>
                <w:rFonts w:ascii="Calibri" w:eastAsia="MS Mincho" w:hAnsi="Calibri" w:cs="Calibri"/>
                <w:i/>
                <w:iCs/>
                <w:color w:val="00B050"/>
                <w:kern w:val="2"/>
                <w:sz w:val="16"/>
                <w:szCs w:val="16"/>
              </w:rPr>
            </w:pPr>
            <w:r>
              <w:rPr>
                <w:rFonts w:ascii="Calibri" w:eastAsia="MS Mincho" w:hAnsi="Calibri" w:cs="Calibri" w:hint="eastAsia"/>
                <w:i/>
                <w:iCs/>
                <w:color w:val="00B050"/>
                <w:kern w:val="2"/>
                <w:sz w:val="16"/>
                <w:szCs w:val="16"/>
              </w:rPr>
              <w:t>-</w:t>
            </w:r>
            <w:r>
              <w:rPr>
                <w:rFonts w:ascii="Calibri" w:eastAsia="MS Mincho" w:hAnsi="Calibri" w:cs="Calibri" w:hint="eastAsia"/>
                <w:i/>
                <w:iCs/>
                <w:color w:val="00B050"/>
                <w:kern w:val="2"/>
                <w:sz w:val="16"/>
                <w:szCs w:val="16"/>
              </w:rPr>
              <w:tab/>
              <w:t>Case 2: after failure (HOF) of inter-system inter-RAT handover from NR to E-UTRAN for voice fallback, none suitable E-UTRAN cell can be selected, the UE reverts back to the configuration of the source PCell and initiates RRC re-establishment procedure in NR.</w:t>
            </w:r>
          </w:p>
          <w:p w14:paraId="33C4FD99" w14:textId="77777777" w:rsidR="00803D71" w:rsidRPr="00803D71" w:rsidRDefault="00803D71" w:rsidP="00803D71">
            <w:pPr>
              <w:rPr>
                <w:rFonts w:ascii="Calibri" w:hAnsi="Calibri" w:cs="Calibri"/>
                <w:i/>
                <w:iCs/>
                <w:color w:val="00B050"/>
                <w:kern w:val="2"/>
                <w:sz w:val="16"/>
                <w:szCs w:val="16"/>
              </w:rPr>
            </w:pPr>
            <w:r w:rsidRPr="00803D71">
              <w:rPr>
                <w:rFonts w:ascii="Calibri" w:hAnsi="Calibri" w:cs="Calibri"/>
                <w:i/>
                <w:iCs/>
                <w:color w:val="00B050"/>
                <w:kern w:val="2"/>
                <w:sz w:val="16"/>
                <w:szCs w:val="16"/>
              </w:rPr>
              <w:t>Deprioritize Case 5 for MRO enhancements for inter-system inter-RAT handover for voice fallback:</w:t>
            </w:r>
          </w:p>
          <w:p w14:paraId="274198E5" w14:textId="77777777" w:rsidR="00803D71" w:rsidRPr="00803D71" w:rsidRDefault="00803D71" w:rsidP="00803D71">
            <w:pPr>
              <w:rPr>
                <w:rFonts w:ascii="Calibri" w:hAnsi="Calibri" w:cs="Calibri"/>
                <w:i/>
                <w:iCs/>
                <w:color w:val="00B050"/>
                <w:kern w:val="2"/>
                <w:sz w:val="16"/>
                <w:szCs w:val="16"/>
              </w:rPr>
            </w:pPr>
            <w:r w:rsidRPr="00803D71">
              <w:rPr>
                <w:rFonts w:ascii="Calibri" w:hAnsi="Calibri" w:cs="Calibri"/>
                <w:i/>
                <w:iCs/>
                <w:color w:val="00B050"/>
                <w:kern w:val="2"/>
                <w:sz w:val="16"/>
                <w:szCs w:val="16"/>
              </w:rPr>
              <w:t>-</w:t>
            </w:r>
            <w:r w:rsidRPr="00803D71">
              <w:rPr>
                <w:rFonts w:ascii="Calibri" w:hAnsi="Calibri" w:cs="Calibri"/>
                <w:i/>
                <w:iCs/>
                <w:color w:val="00B050"/>
                <w:kern w:val="2"/>
                <w:sz w:val="16"/>
                <w:szCs w:val="16"/>
              </w:rPr>
              <w:tab/>
              <w:t>Case 5: the UE successfully performs inter-system inter-RAT handover from NR to E-UTRAN for voice fallback, but the handover is about to failure.</w:t>
            </w:r>
          </w:p>
          <w:p w14:paraId="1A935984" w14:textId="77777777" w:rsidR="00803D71" w:rsidRPr="00803D71" w:rsidRDefault="00803D71" w:rsidP="00803D71">
            <w:pPr>
              <w:rPr>
                <w:rFonts w:ascii="Calibri" w:hAnsi="Calibri" w:cs="Calibri"/>
                <w:i/>
                <w:iCs/>
                <w:color w:val="00B050"/>
                <w:kern w:val="2"/>
                <w:sz w:val="16"/>
                <w:szCs w:val="16"/>
              </w:rPr>
            </w:pPr>
            <w:r w:rsidRPr="00803D71">
              <w:rPr>
                <w:rFonts w:ascii="Calibri" w:hAnsi="Calibri" w:cs="Calibri"/>
                <w:i/>
                <w:iCs/>
                <w:color w:val="00B050"/>
                <w:kern w:val="2"/>
                <w:sz w:val="16"/>
                <w:szCs w:val="16"/>
              </w:rPr>
              <w:t>Deprioritize MRO enhancements for redirection for voice fallback.</w:t>
            </w:r>
          </w:p>
          <w:p w14:paraId="11BFCDC5" w14:textId="77777777" w:rsidR="008F0435" w:rsidRDefault="00803D71" w:rsidP="00803D71">
            <w:pPr>
              <w:rPr>
                <w:rFonts w:ascii="Calibri" w:eastAsiaTheme="minorEastAsia" w:hAnsi="Calibri" w:cs="Calibri"/>
                <w:i/>
                <w:iCs/>
                <w:color w:val="00B050"/>
                <w:kern w:val="2"/>
                <w:sz w:val="16"/>
                <w:szCs w:val="16"/>
                <w:lang w:eastAsia="zh-CN"/>
              </w:rPr>
            </w:pPr>
            <w:r w:rsidRPr="00803D71">
              <w:rPr>
                <w:rFonts w:ascii="Calibri" w:hAnsi="Calibri" w:cs="Calibri"/>
                <w:i/>
                <w:iCs/>
                <w:color w:val="00B050"/>
                <w:kern w:val="2"/>
                <w:sz w:val="16"/>
                <w:szCs w:val="16"/>
              </w:rPr>
              <w:t xml:space="preserve">Introduce stage 2 descriptions of failure type definition for inter-system inter-RAT HO from NR to E-UTRA for voice fallback. </w:t>
            </w:r>
          </w:p>
          <w:p w14:paraId="76356CEE" w14:textId="0645A815" w:rsidR="000B2780" w:rsidRPr="00DF1ABE" w:rsidRDefault="000B2780" w:rsidP="00803D71">
            <w:pPr>
              <w:rPr>
                <w:rFonts w:ascii="Calibri" w:eastAsiaTheme="minorEastAsia" w:hAnsi="Calibri" w:cs="Calibri"/>
                <w:i/>
                <w:iCs/>
                <w:color w:val="00B050"/>
                <w:kern w:val="2"/>
                <w:sz w:val="16"/>
                <w:szCs w:val="16"/>
                <w:lang w:eastAsia="zh-CN"/>
              </w:rPr>
            </w:pPr>
            <w:r w:rsidRPr="00216470">
              <w:rPr>
                <w:rFonts w:ascii="Calibri" w:hAnsi="Calibri" w:cs="Calibri"/>
                <w:i/>
                <w:iCs/>
                <w:color w:val="00B050"/>
                <w:kern w:val="2"/>
                <w:sz w:val="16"/>
                <w:szCs w:val="16"/>
              </w:rPr>
              <w:t>The RLF Report needs to indicate that the last failed inter-system inter-RAT HO was triggered due to voice fallback.</w:t>
            </w:r>
          </w:p>
        </w:tc>
      </w:tr>
    </w:tbl>
    <w:p w14:paraId="0331C80B" w14:textId="5028759C" w:rsidR="00DC2BAA" w:rsidRPr="00975FCD" w:rsidRDefault="00DC2BAA" w:rsidP="00975FCD">
      <w:pPr>
        <w:pStyle w:val="BodyText"/>
        <w:spacing w:before="120"/>
        <w:rPr>
          <w:rFonts w:eastAsiaTheme="minorEastAsia"/>
          <w:lang w:eastAsia="zh-CN"/>
        </w:rPr>
      </w:pPr>
    </w:p>
    <w:p w14:paraId="6632485E" w14:textId="49412E17" w:rsidR="00DC2BAA" w:rsidRDefault="00DC2BAA" w:rsidP="00DC2BAA">
      <w:pPr>
        <w:pStyle w:val="Heading2"/>
        <w:ind w:firstLine="806"/>
        <w:rPr>
          <w:rFonts w:eastAsiaTheme="minorEastAsia"/>
          <w:sz w:val="22"/>
          <w:szCs w:val="22"/>
        </w:rPr>
      </w:pPr>
      <w:r>
        <w:rPr>
          <w:rFonts w:eastAsiaTheme="minorEastAsia" w:hint="eastAsia"/>
          <w:sz w:val="22"/>
          <w:szCs w:val="22"/>
        </w:rPr>
        <w:t>Scenarios</w:t>
      </w:r>
      <w:r w:rsidR="00C51225">
        <w:rPr>
          <w:rFonts w:eastAsiaTheme="minorEastAsia" w:hint="eastAsia"/>
          <w:sz w:val="22"/>
          <w:szCs w:val="22"/>
        </w:rPr>
        <w:t xml:space="preserve"> related issues</w:t>
      </w:r>
    </w:p>
    <w:p w14:paraId="35AF1BCE" w14:textId="6E472D1C" w:rsidR="00DC2BAA" w:rsidRPr="00DC2BAA" w:rsidRDefault="00DC2BAA" w:rsidP="00DC2BAA">
      <w:pPr>
        <w:pStyle w:val="Heading3"/>
        <w:ind w:left="709" w:hanging="709"/>
        <w:rPr>
          <w:sz w:val="22"/>
          <w:szCs w:val="22"/>
        </w:rPr>
      </w:pPr>
      <w:r>
        <w:rPr>
          <w:rFonts w:eastAsiaTheme="minorEastAsia" w:hint="eastAsia"/>
          <w:sz w:val="22"/>
          <w:szCs w:val="22"/>
          <w:lang w:eastAsia="zh-CN"/>
        </w:rPr>
        <w:t xml:space="preserve">Support </w:t>
      </w:r>
      <w:r w:rsidR="00D571E6">
        <w:rPr>
          <w:rFonts w:eastAsiaTheme="minorEastAsia" w:hint="eastAsia"/>
          <w:sz w:val="22"/>
          <w:szCs w:val="22"/>
          <w:lang w:eastAsia="zh-CN"/>
        </w:rPr>
        <w:t>scenarios and the spec impact</w:t>
      </w:r>
    </w:p>
    <w:tbl>
      <w:tblPr>
        <w:tblStyle w:val="TableGrid"/>
        <w:tblW w:w="0" w:type="auto"/>
        <w:tblLook w:val="04A0" w:firstRow="1" w:lastRow="0" w:firstColumn="1" w:lastColumn="0" w:noHBand="0" w:noVBand="1"/>
      </w:tblPr>
      <w:tblGrid>
        <w:gridCol w:w="1242"/>
        <w:gridCol w:w="1224"/>
        <w:gridCol w:w="6820"/>
      </w:tblGrid>
      <w:tr w:rsidR="009504A1" w14:paraId="0FBBD368" w14:textId="77777777" w:rsidTr="009B2DDD">
        <w:tc>
          <w:tcPr>
            <w:tcW w:w="1242" w:type="dxa"/>
          </w:tcPr>
          <w:p w14:paraId="46D0615F" w14:textId="77777777" w:rsidR="009504A1" w:rsidRPr="00EE1553" w:rsidRDefault="009504A1" w:rsidP="009B2DDD">
            <w:pPr>
              <w:pStyle w:val="BodyText"/>
              <w:rPr>
                <w:rFonts w:eastAsiaTheme="minorEastAsia"/>
                <w:b/>
                <w:lang w:eastAsia="zh-CN"/>
              </w:rPr>
            </w:pPr>
            <w:r w:rsidRPr="00EE1553">
              <w:rPr>
                <w:rFonts w:eastAsiaTheme="minorEastAsia" w:hint="eastAsia"/>
                <w:b/>
                <w:lang w:eastAsia="zh-CN"/>
              </w:rPr>
              <w:t>TDoc</w:t>
            </w:r>
          </w:p>
        </w:tc>
        <w:tc>
          <w:tcPr>
            <w:tcW w:w="1224" w:type="dxa"/>
          </w:tcPr>
          <w:p w14:paraId="43346077" w14:textId="77777777" w:rsidR="009504A1" w:rsidRPr="00EE1553" w:rsidRDefault="009504A1" w:rsidP="009B2DDD">
            <w:pPr>
              <w:pStyle w:val="BodyText"/>
              <w:rPr>
                <w:rFonts w:eastAsiaTheme="minorEastAsia"/>
                <w:b/>
                <w:lang w:eastAsia="zh-CN"/>
              </w:rPr>
            </w:pPr>
            <w:r w:rsidRPr="00EE1553">
              <w:rPr>
                <w:rFonts w:eastAsiaTheme="minorEastAsia"/>
                <w:b/>
                <w:lang w:eastAsia="zh-CN"/>
              </w:rPr>
              <w:t>Company name</w:t>
            </w:r>
          </w:p>
        </w:tc>
        <w:tc>
          <w:tcPr>
            <w:tcW w:w="6820" w:type="dxa"/>
          </w:tcPr>
          <w:p w14:paraId="4B657EBC" w14:textId="77777777" w:rsidR="009504A1" w:rsidRPr="00EE1553" w:rsidRDefault="009504A1" w:rsidP="009B2DDD">
            <w:pPr>
              <w:pStyle w:val="BodyText"/>
              <w:rPr>
                <w:rFonts w:eastAsiaTheme="minorEastAsia"/>
                <w:b/>
                <w:lang w:eastAsia="zh-CN"/>
              </w:rPr>
            </w:pPr>
            <w:r w:rsidRPr="00EE1553">
              <w:rPr>
                <w:rFonts w:eastAsiaTheme="minorEastAsia"/>
                <w:b/>
                <w:lang w:eastAsia="zh-CN"/>
              </w:rPr>
              <w:t>Proposals</w:t>
            </w:r>
          </w:p>
        </w:tc>
      </w:tr>
      <w:tr w:rsidR="000A4A35" w:rsidRPr="00796C37" w14:paraId="6899A710" w14:textId="77777777" w:rsidTr="009B2DDD">
        <w:tc>
          <w:tcPr>
            <w:tcW w:w="1242" w:type="dxa"/>
          </w:tcPr>
          <w:p w14:paraId="33A9FFD8" w14:textId="0BB0F7B9" w:rsidR="000A4A35" w:rsidRPr="009119DE" w:rsidRDefault="000A4A35" w:rsidP="009B2DDD">
            <w:pPr>
              <w:pStyle w:val="BodyText"/>
              <w:rPr>
                <w:rFonts w:eastAsiaTheme="minorEastAsia"/>
                <w:lang w:eastAsia="zh-CN"/>
              </w:rPr>
            </w:pPr>
            <w:r>
              <w:rPr>
                <w:rFonts w:eastAsiaTheme="minorEastAsia" w:hint="eastAsia"/>
                <w:lang w:eastAsia="zh-CN"/>
              </w:rPr>
              <w:t>R2-2302613</w:t>
            </w:r>
          </w:p>
        </w:tc>
        <w:tc>
          <w:tcPr>
            <w:tcW w:w="1224" w:type="dxa"/>
          </w:tcPr>
          <w:p w14:paraId="1BC8CAC0" w14:textId="1F1C2DC1" w:rsidR="000A4A35" w:rsidRPr="00796C37" w:rsidRDefault="000A4A35" w:rsidP="00796C37">
            <w:pPr>
              <w:pStyle w:val="BodyText"/>
              <w:rPr>
                <w:rFonts w:eastAsiaTheme="minorEastAsia"/>
                <w:lang w:eastAsia="zh-CN"/>
              </w:rPr>
            </w:pPr>
            <w:r w:rsidRPr="00796C37">
              <w:rPr>
                <w:rFonts w:eastAsiaTheme="minorEastAsia" w:hint="eastAsia"/>
                <w:lang w:eastAsia="zh-CN"/>
              </w:rPr>
              <w:t>CATT</w:t>
            </w:r>
          </w:p>
        </w:tc>
        <w:tc>
          <w:tcPr>
            <w:tcW w:w="6820" w:type="dxa"/>
          </w:tcPr>
          <w:p w14:paraId="0116F3F5" w14:textId="4111A849" w:rsidR="000A4A35" w:rsidRPr="00796C37" w:rsidRDefault="000A4A35" w:rsidP="00796C37">
            <w:pPr>
              <w:pStyle w:val="BodyText"/>
              <w:rPr>
                <w:rFonts w:eastAsiaTheme="minorEastAsia"/>
                <w:lang w:eastAsia="zh-CN"/>
              </w:rPr>
            </w:pPr>
            <w:r w:rsidRPr="00796C37">
              <w:rPr>
                <w:rFonts w:eastAsiaTheme="minorEastAsia"/>
                <w:lang w:eastAsia="zh-CN"/>
              </w:rPr>
              <w:t>Proposal 3: RAN2 to support the scenario of RLF occurs shortly after successful inter-system HO for voice fallback which has already been agreed in RAN3 case 1.</w:t>
            </w:r>
          </w:p>
        </w:tc>
      </w:tr>
      <w:tr w:rsidR="00790170" w:rsidRPr="00796C37" w14:paraId="1FD70A19" w14:textId="77777777" w:rsidTr="009B2DDD">
        <w:tc>
          <w:tcPr>
            <w:tcW w:w="1242" w:type="dxa"/>
          </w:tcPr>
          <w:p w14:paraId="69AAFF55" w14:textId="552DDDEB" w:rsidR="00790170" w:rsidRPr="00796C37" w:rsidRDefault="00790170" w:rsidP="009B2DDD">
            <w:pPr>
              <w:pStyle w:val="BodyText"/>
              <w:rPr>
                <w:rFonts w:eastAsiaTheme="minorEastAsia"/>
                <w:lang w:eastAsia="zh-CN"/>
              </w:rPr>
            </w:pPr>
            <w:r w:rsidRPr="00796C37">
              <w:rPr>
                <w:rFonts w:eastAsiaTheme="minorEastAsia"/>
                <w:lang w:eastAsia="zh-CN"/>
              </w:rPr>
              <w:t>R2-2303</w:t>
            </w:r>
            <w:r>
              <w:rPr>
                <w:rFonts w:eastAsiaTheme="minorEastAsia" w:hint="eastAsia"/>
                <w:lang w:eastAsia="zh-CN"/>
              </w:rPr>
              <w:t>244</w:t>
            </w:r>
          </w:p>
        </w:tc>
        <w:tc>
          <w:tcPr>
            <w:tcW w:w="1224" w:type="dxa"/>
          </w:tcPr>
          <w:p w14:paraId="6012421C" w14:textId="5BA7562A" w:rsidR="00790170" w:rsidRPr="00796C37" w:rsidRDefault="00790170" w:rsidP="00796C37">
            <w:pPr>
              <w:pStyle w:val="BodyText"/>
              <w:rPr>
                <w:rFonts w:eastAsiaTheme="minorEastAsia"/>
                <w:lang w:eastAsia="zh-CN"/>
              </w:rPr>
            </w:pPr>
            <w:r w:rsidRPr="00796C37">
              <w:rPr>
                <w:rFonts w:eastAsiaTheme="minorEastAsia" w:hint="eastAsia"/>
                <w:lang w:eastAsia="zh-CN"/>
              </w:rPr>
              <w:t>Lenovo</w:t>
            </w:r>
          </w:p>
        </w:tc>
        <w:tc>
          <w:tcPr>
            <w:tcW w:w="6820" w:type="dxa"/>
          </w:tcPr>
          <w:p w14:paraId="4D13678F" w14:textId="77777777" w:rsidR="002B1B9D" w:rsidRPr="00230C67" w:rsidRDefault="002B1B9D" w:rsidP="002B1B9D">
            <w:pPr>
              <w:pBdr>
                <w:top w:val="none" w:sz="4" w:space="0" w:color="000000"/>
                <w:left w:val="none" w:sz="4" w:space="0" w:color="000000"/>
                <w:bottom w:val="none" w:sz="4" w:space="0" w:color="000000"/>
                <w:right w:val="none" w:sz="4" w:space="0" w:color="000000"/>
                <w:between w:val="none" w:sz="4" w:space="0" w:color="000000"/>
              </w:pBdr>
              <w:spacing w:after="120"/>
            </w:pPr>
            <w:r w:rsidRPr="00230C67">
              <w:t>Proposal 1: For the case that a suitable E-UTRAN cell is selected after HOF of inter-system inter-RAT handover from NR to E-UTRAN for voice fallback, when the UE is back to a NG-RAN node, the UE may send the NR RLF report which is enhanced to include an indication concerning that the last failed inter-system inter-RAT HO was triggered due to voice fallback to the connected NG-RAN node.</w:t>
            </w:r>
          </w:p>
          <w:p w14:paraId="7C78C212" w14:textId="77777777" w:rsidR="002B1B9D" w:rsidRPr="00230C67" w:rsidRDefault="002B1B9D" w:rsidP="002B1B9D">
            <w:pPr>
              <w:pBdr>
                <w:top w:val="none" w:sz="4" w:space="0" w:color="000000"/>
                <w:left w:val="none" w:sz="4" w:space="0" w:color="000000"/>
                <w:bottom w:val="none" w:sz="4" w:space="0" w:color="000000"/>
                <w:right w:val="none" w:sz="4" w:space="0" w:color="000000"/>
                <w:between w:val="none" w:sz="4" w:space="0" w:color="000000"/>
              </w:pBdr>
              <w:spacing w:after="120"/>
            </w:pPr>
            <w:r w:rsidRPr="00230C67">
              <w:t>Proposal 2: For the case that a suitable E-UTRAN cell is selected after a RLF occurs shortly after a successful inter-system inter-RAT handover from NR to E-UTRAN for voice fallback, the UE may send the LTE RLF report which is enhanced to include an indication concerning that the last failed inter-system inter-RAT HO was triggered due to voice fallback to the re-connected E-UTRAN node.</w:t>
            </w:r>
          </w:p>
          <w:p w14:paraId="377F0B08" w14:textId="3FBA26AC" w:rsidR="00790170" w:rsidRPr="00790170" w:rsidRDefault="002B1B9D" w:rsidP="002B1B9D">
            <w:pPr>
              <w:pStyle w:val="BodyText"/>
              <w:pBdr>
                <w:top w:val="none" w:sz="4" w:space="0" w:color="000000"/>
                <w:left w:val="none" w:sz="4" w:space="0" w:color="000000"/>
                <w:bottom w:val="none" w:sz="4" w:space="0" w:color="000000"/>
                <w:right w:val="none" w:sz="4" w:space="0" w:color="000000"/>
                <w:between w:val="none" w:sz="4" w:space="0" w:color="000000"/>
              </w:pBdr>
              <w:rPr>
                <w:rFonts w:eastAsiaTheme="minorEastAsia"/>
                <w:lang w:eastAsia="zh-CN"/>
              </w:rPr>
            </w:pPr>
            <w:r w:rsidRPr="00230C67">
              <w:t>Proposal 3: For the case that the UE reverts back to the configuration of the source PCell and initiates RRC re-establishment procedure in a NR cell after HOF of inter-system inter-RAT handover from NR to E-UTRAN for voice fallback, the UE may send the NR RLF report which is enhanced to include an indication concerning that the last failed inter-system inter-RAT HO was triggered due to voice fallback to the re-connected NG-RAN node.</w:t>
            </w:r>
          </w:p>
        </w:tc>
      </w:tr>
      <w:tr w:rsidR="006E533E" w:rsidRPr="00796C37" w14:paraId="061A58E4" w14:textId="77777777" w:rsidTr="009B2DDD">
        <w:tc>
          <w:tcPr>
            <w:tcW w:w="1242" w:type="dxa"/>
          </w:tcPr>
          <w:p w14:paraId="17AB32E8" w14:textId="165497AC" w:rsidR="006E533E" w:rsidRPr="00796C37" w:rsidRDefault="006E533E" w:rsidP="009B2DDD">
            <w:pPr>
              <w:pStyle w:val="BodyText"/>
              <w:rPr>
                <w:rFonts w:eastAsiaTheme="minorEastAsia"/>
                <w:lang w:eastAsia="zh-CN"/>
              </w:rPr>
            </w:pPr>
            <w:r w:rsidRPr="00796C37">
              <w:rPr>
                <w:rFonts w:eastAsiaTheme="minorEastAsia"/>
                <w:lang w:eastAsia="zh-CN"/>
              </w:rPr>
              <w:t>R2-2303</w:t>
            </w:r>
            <w:r>
              <w:rPr>
                <w:rFonts w:eastAsiaTheme="minorEastAsia" w:hint="eastAsia"/>
                <w:lang w:eastAsia="zh-CN"/>
              </w:rPr>
              <w:t>453</w:t>
            </w:r>
          </w:p>
        </w:tc>
        <w:tc>
          <w:tcPr>
            <w:tcW w:w="1224" w:type="dxa"/>
          </w:tcPr>
          <w:p w14:paraId="1DCCAF3F" w14:textId="464B5290" w:rsidR="006E533E" w:rsidRPr="00263BA3" w:rsidRDefault="006E533E" w:rsidP="009B2DDD">
            <w:pPr>
              <w:pStyle w:val="BodyText"/>
              <w:rPr>
                <w:rFonts w:eastAsiaTheme="minorEastAsia"/>
                <w:lang w:eastAsia="zh-CN"/>
              </w:rPr>
            </w:pPr>
            <w:r>
              <w:rPr>
                <w:rFonts w:eastAsiaTheme="minorEastAsia" w:hint="eastAsia"/>
                <w:lang w:eastAsia="zh-CN"/>
              </w:rPr>
              <w:t>Ericsson</w:t>
            </w:r>
          </w:p>
        </w:tc>
        <w:tc>
          <w:tcPr>
            <w:tcW w:w="6820" w:type="dxa"/>
          </w:tcPr>
          <w:p w14:paraId="522C3C83" w14:textId="74C776A7" w:rsidR="006E533E" w:rsidRPr="00796C37" w:rsidRDefault="006E533E" w:rsidP="00796C37">
            <w:pPr>
              <w:pStyle w:val="BodyText"/>
              <w:rPr>
                <w:rFonts w:eastAsiaTheme="minorEastAsia"/>
                <w:lang w:eastAsia="zh-CN"/>
              </w:rPr>
            </w:pPr>
            <w:r w:rsidRPr="00796C37">
              <w:rPr>
                <w:rFonts w:eastAsiaTheme="minorEastAsia"/>
                <w:lang w:eastAsia="zh-CN"/>
              </w:rPr>
              <w:t>Proposal 2</w:t>
            </w:r>
            <w:r w:rsidRPr="00796C37">
              <w:rPr>
                <w:rFonts w:eastAsiaTheme="minorEastAsia"/>
                <w:lang w:eastAsia="zh-CN"/>
              </w:rPr>
              <w:tab/>
              <w:t>UE logs the explicit indication for voice fallback handover in the LTE RLF report for the scenario of RLF after successful voice fallback HOs.</w:t>
            </w:r>
          </w:p>
        </w:tc>
      </w:tr>
      <w:tr w:rsidR="006E533E" w:rsidRPr="00857B88" w14:paraId="2BA9E67B" w14:textId="77777777" w:rsidTr="009B2DDD">
        <w:tc>
          <w:tcPr>
            <w:tcW w:w="1242" w:type="dxa"/>
          </w:tcPr>
          <w:p w14:paraId="3BD0DA80" w14:textId="4591B523" w:rsidR="006E533E" w:rsidRPr="00B43CD5" w:rsidRDefault="00E61522" w:rsidP="00E61522">
            <w:pPr>
              <w:pStyle w:val="BodyText"/>
            </w:pPr>
            <w:r w:rsidRPr="00844D3B">
              <w:t>R2-2303</w:t>
            </w:r>
            <w:r>
              <w:rPr>
                <w:rFonts w:eastAsiaTheme="minorEastAsia" w:hint="eastAsia"/>
                <w:lang w:eastAsia="zh-CN"/>
              </w:rPr>
              <w:t>956</w:t>
            </w:r>
          </w:p>
        </w:tc>
        <w:tc>
          <w:tcPr>
            <w:tcW w:w="1224" w:type="dxa"/>
          </w:tcPr>
          <w:p w14:paraId="565B38C4" w14:textId="2FB0CDFA" w:rsidR="006E533E" w:rsidRPr="00B43CD5" w:rsidRDefault="00E1784A" w:rsidP="009B2DDD">
            <w:pPr>
              <w:pStyle w:val="BodyText"/>
              <w:rPr>
                <w:rFonts w:eastAsiaTheme="minorEastAsia"/>
                <w:lang w:eastAsia="zh-CN"/>
              </w:rPr>
            </w:pPr>
            <w:r w:rsidRPr="00E1784A">
              <w:rPr>
                <w:rFonts w:eastAsiaTheme="minorEastAsia"/>
                <w:lang w:eastAsia="zh-CN"/>
              </w:rPr>
              <w:t>Huawei, HiSilicon</w:t>
            </w:r>
          </w:p>
        </w:tc>
        <w:tc>
          <w:tcPr>
            <w:tcW w:w="6820" w:type="dxa"/>
          </w:tcPr>
          <w:p w14:paraId="049D8FFF" w14:textId="42D0F261" w:rsidR="006E533E" w:rsidRPr="00B5167B" w:rsidRDefault="00E61522" w:rsidP="009B2DDD">
            <w:pPr>
              <w:rPr>
                <w:rFonts w:eastAsiaTheme="minorEastAsia"/>
                <w:bCs/>
                <w:lang w:eastAsia="zh-CN"/>
              </w:rPr>
            </w:pPr>
            <w:r w:rsidRPr="00E61522">
              <w:rPr>
                <w:rFonts w:eastAsiaTheme="minorEastAsia"/>
                <w:bCs/>
                <w:lang w:eastAsia="zh-CN"/>
              </w:rPr>
              <w:t>Proposal 1: If case 1b is confirmed by RAN2, the indication of voice fallback should be introduced to the LTE RLF report.</w:t>
            </w:r>
          </w:p>
        </w:tc>
      </w:tr>
    </w:tbl>
    <w:p w14:paraId="05B17043" w14:textId="630AE119" w:rsidR="00B5167B" w:rsidRPr="00EE1553" w:rsidRDefault="009504A1" w:rsidP="009504A1">
      <w:pPr>
        <w:pStyle w:val="BodyText"/>
        <w:spacing w:before="120"/>
        <w:rPr>
          <w:rFonts w:eastAsiaTheme="minorEastAsia"/>
          <w:b/>
          <w:lang w:eastAsia="zh-CN"/>
        </w:rPr>
      </w:pPr>
      <w:r w:rsidRPr="00EE1553">
        <w:rPr>
          <w:b/>
        </w:rPr>
        <w:lastRenderedPageBreak/>
        <w:t>Rapporteur Summary</w:t>
      </w:r>
      <w:r>
        <w:rPr>
          <w:rFonts w:eastAsiaTheme="minorEastAsia" w:hint="eastAsia"/>
          <w:b/>
          <w:lang w:eastAsia="zh-CN"/>
        </w:rPr>
        <w:t>:</w:t>
      </w:r>
    </w:p>
    <w:p w14:paraId="4B6A13A9" w14:textId="2A841EB4" w:rsidR="00E57283" w:rsidRPr="004934DE" w:rsidRDefault="00122D8F" w:rsidP="00E57283">
      <w:pPr>
        <w:pStyle w:val="BodyText"/>
        <w:spacing w:before="120"/>
        <w:rPr>
          <w:lang w:eastAsia="zh-CN"/>
        </w:rPr>
      </w:pPr>
      <w:r>
        <w:rPr>
          <w:rFonts w:eastAsiaTheme="minorEastAsia" w:hint="eastAsia"/>
          <w:lang w:eastAsia="zh-CN"/>
        </w:rPr>
        <w:t>T</w:t>
      </w:r>
      <w:r w:rsidR="00E57283" w:rsidRPr="00E84750">
        <w:rPr>
          <w:rFonts w:eastAsiaTheme="minorEastAsia" w:hint="eastAsia"/>
          <w:lang w:eastAsia="zh-CN"/>
        </w:rPr>
        <w:t xml:space="preserve">he </w:t>
      </w:r>
      <w:r w:rsidR="00E57283" w:rsidRPr="00E84750">
        <w:rPr>
          <w:rFonts w:hint="eastAsia"/>
          <w:lang w:eastAsia="zh-CN"/>
        </w:rPr>
        <w:t xml:space="preserve">RAN3 </w:t>
      </w:r>
      <w:r w:rsidR="00E57283" w:rsidRPr="00F660A3">
        <w:rPr>
          <w:rFonts w:eastAsiaTheme="minorEastAsia" w:hint="eastAsia"/>
          <w:lang w:eastAsia="zh-CN"/>
        </w:rPr>
        <w:t>agreed</w:t>
      </w:r>
      <w:r w:rsidR="00E57283" w:rsidRPr="00E84750">
        <w:rPr>
          <w:rFonts w:eastAsiaTheme="minorEastAsia" w:hint="eastAsia"/>
          <w:lang w:eastAsia="zh-CN"/>
        </w:rPr>
        <w:t xml:space="preserve"> </w:t>
      </w:r>
      <w:r w:rsidR="00E57283" w:rsidRPr="00E84750">
        <w:rPr>
          <w:lang w:eastAsia="zh-CN"/>
        </w:rPr>
        <w:t>Case 1</w:t>
      </w:r>
      <w:r w:rsidR="00E57283" w:rsidRPr="00E84750">
        <w:rPr>
          <w:rFonts w:eastAsiaTheme="minorEastAsia" w:hint="eastAsia"/>
          <w:lang w:eastAsia="zh-CN"/>
        </w:rPr>
        <w:t xml:space="preserve"> for HOF/RLF</w:t>
      </w:r>
      <w:r w:rsidR="00E57283" w:rsidRPr="00E84750">
        <w:rPr>
          <w:lang w:eastAsia="zh-CN"/>
        </w:rPr>
        <w:t xml:space="preserve"> </w:t>
      </w:r>
      <w:r w:rsidR="00E57283" w:rsidRPr="00E84750">
        <w:rPr>
          <w:rFonts w:eastAsiaTheme="minorEastAsia" w:hint="eastAsia"/>
          <w:lang w:eastAsia="zh-CN"/>
        </w:rPr>
        <w:t xml:space="preserve">includes </w:t>
      </w:r>
      <w:r w:rsidR="00E57283" w:rsidRPr="00E84750">
        <w:rPr>
          <w:lang w:eastAsia="zh-CN"/>
        </w:rPr>
        <w:t>the following two sub-cases, wh</w:t>
      </w:r>
      <w:r w:rsidR="00E57283" w:rsidRPr="004934DE">
        <w:rPr>
          <w:lang w:eastAsia="zh-CN"/>
        </w:rPr>
        <w:t xml:space="preserve">ich </w:t>
      </w:r>
      <w:r w:rsidR="00E57283" w:rsidRPr="00B402FF">
        <w:rPr>
          <w:rFonts w:hint="eastAsia"/>
          <w:lang w:eastAsia="zh-CN"/>
        </w:rPr>
        <w:t>may have</w:t>
      </w:r>
      <w:r w:rsidR="00E57283" w:rsidRPr="004934DE">
        <w:rPr>
          <w:lang w:eastAsia="zh-CN"/>
        </w:rPr>
        <w:t xml:space="preserve"> different requirements of RLF report format and forwarding:</w:t>
      </w:r>
    </w:p>
    <w:p w14:paraId="3F8118A8" w14:textId="77777777" w:rsidR="00E57283" w:rsidRPr="00B402FF" w:rsidRDefault="00E57283" w:rsidP="00E57283">
      <w:pPr>
        <w:pStyle w:val="BodyText"/>
        <w:numPr>
          <w:ilvl w:val="0"/>
          <w:numId w:val="21"/>
        </w:numPr>
        <w:spacing w:before="120"/>
        <w:rPr>
          <w:u w:val="single"/>
          <w:lang w:eastAsia="zh-CN"/>
        </w:rPr>
      </w:pPr>
      <w:r>
        <w:rPr>
          <w:rFonts w:eastAsiaTheme="minorEastAsia" w:hint="eastAsia"/>
          <w:u w:val="single"/>
          <w:lang w:eastAsia="zh-CN"/>
        </w:rPr>
        <w:t xml:space="preserve">RAN3 </w:t>
      </w:r>
      <w:r w:rsidRPr="00B402FF">
        <w:rPr>
          <w:u w:val="single"/>
          <w:lang w:eastAsia="zh-CN"/>
        </w:rPr>
        <w:t xml:space="preserve">Case 1a: handover failure from source cell1 to E-UTRA cell1 occurs, a suitable E-UTRA cell2 is selected; </w:t>
      </w:r>
    </w:p>
    <w:p w14:paraId="569BABD6" w14:textId="77777777" w:rsidR="00E57283" w:rsidRPr="00B402FF" w:rsidRDefault="00E57283" w:rsidP="00E57283">
      <w:pPr>
        <w:pStyle w:val="BodyText"/>
        <w:numPr>
          <w:ilvl w:val="0"/>
          <w:numId w:val="21"/>
        </w:numPr>
        <w:spacing w:before="120"/>
        <w:rPr>
          <w:rFonts w:eastAsiaTheme="minorEastAsia"/>
          <w:u w:val="single"/>
          <w:lang w:eastAsia="zh-CN"/>
        </w:rPr>
      </w:pPr>
      <w:r>
        <w:rPr>
          <w:rFonts w:eastAsiaTheme="minorEastAsia" w:hint="eastAsia"/>
          <w:u w:val="single"/>
          <w:lang w:eastAsia="zh-CN"/>
        </w:rPr>
        <w:t xml:space="preserve">RAN3 </w:t>
      </w:r>
      <w:r w:rsidRPr="00B402FF">
        <w:rPr>
          <w:u w:val="single"/>
          <w:lang w:eastAsia="zh-CN"/>
        </w:rPr>
        <w:t>Case 1b: handover from NG-RAN cell1 to E-UTRA cell 1 succeeds but shortly RLF in E-UTRA cell1 occurs, a suitable E-UTRA cell2 is selected.</w:t>
      </w:r>
    </w:p>
    <w:p w14:paraId="3F3ABCCE" w14:textId="41882E60" w:rsidR="00E57283" w:rsidRDefault="00E57283" w:rsidP="00E57283">
      <w:pPr>
        <w:pStyle w:val="BodyText"/>
        <w:rPr>
          <w:rFonts w:eastAsiaTheme="minorEastAsia"/>
          <w:lang w:eastAsia="zh-CN"/>
        </w:rPr>
      </w:pPr>
      <w:r>
        <w:rPr>
          <w:rFonts w:eastAsiaTheme="minorEastAsia" w:hint="eastAsia"/>
          <w:lang w:eastAsia="zh-CN"/>
        </w:rPr>
        <w:t xml:space="preserve">RAN3 </w:t>
      </w:r>
      <w:r w:rsidR="00F660A3">
        <w:rPr>
          <w:rFonts w:eastAsiaTheme="minorEastAsia" w:hint="eastAsia"/>
          <w:lang w:eastAsia="zh-CN"/>
        </w:rPr>
        <w:t xml:space="preserve">agreed </w:t>
      </w:r>
      <w:r>
        <w:rPr>
          <w:rFonts w:eastAsiaTheme="minorEastAsia" w:hint="eastAsia"/>
          <w:lang w:eastAsia="zh-CN"/>
        </w:rPr>
        <w:t>Case1a and Case2</w:t>
      </w:r>
      <w:r w:rsidR="00F660A3">
        <w:rPr>
          <w:rFonts w:eastAsiaTheme="minorEastAsia" w:hint="eastAsia"/>
          <w:lang w:eastAsia="zh-CN"/>
        </w:rPr>
        <w:t xml:space="preserve"> shown in the 2.1</w:t>
      </w:r>
      <w:r w:rsidR="00632F1C">
        <w:rPr>
          <w:rFonts w:eastAsiaTheme="minorEastAsia" w:hint="eastAsia"/>
          <w:lang w:eastAsia="zh-CN"/>
        </w:rPr>
        <w:t>.2</w:t>
      </w:r>
      <w:r w:rsidR="00F660A3">
        <w:rPr>
          <w:rFonts w:eastAsiaTheme="minorEastAsia" w:hint="eastAsia"/>
          <w:lang w:eastAsia="zh-CN"/>
        </w:rPr>
        <w:t xml:space="preserve"> background</w:t>
      </w:r>
      <w:r>
        <w:rPr>
          <w:rFonts w:eastAsiaTheme="minorEastAsia" w:hint="eastAsia"/>
          <w:lang w:eastAsia="zh-CN"/>
        </w:rPr>
        <w:t xml:space="preserve"> can be mapped to the RAN2 agreed two scenarios. But current RAN2 discussion does</w:t>
      </w:r>
      <w:r>
        <w:rPr>
          <w:rFonts w:eastAsiaTheme="minorEastAsia"/>
          <w:lang w:eastAsia="zh-CN"/>
        </w:rPr>
        <w:t xml:space="preserve"> not consider</w:t>
      </w:r>
      <w:r>
        <w:rPr>
          <w:rFonts w:eastAsiaTheme="minorEastAsia" w:hint="eastAsia"/>
          <w:lang w:eastAsia="zh-CN"/>
        </w:rPr>
        <w:t xml:space="preserve"> the RAN3 case1b</w:t>
      </w:r>
      <w:r w:rsidRPr="00B402FF">
        <w:rPr>
          <w:rFonts w:eastAsiaTheme="minorEastAsia"/>
          <w:lang w:eastAsia="zh-CN"/>
        </w:rPr>
        <w:t xml:space="preserve"> as part of the study on inter-system handover for voice fallback.</w:t>
      </w:r>
    </w:p>
    <w:p w14:paraId="46AA4AAD" w14:textId="0ED35165" w:rsidR="00975FCD" w:rsidRDefault="00A80F7F" w:rsidP="009504A1">
      <w:pPr>
        <w:pStyle w:val="BodyText"/>
        <w:rPr>
          <w:rFonts w:eastAsiaTheme="minorEastAsia"/>
          <w:lang w:eastAsia="zh-CN"/>
        </w:rPr>
      </w:pPr>
      <w:r w:rsidRPr="00632F1C">
        <w:rPr>
          <w:rFonts w:eastAsiaTheme="minorEastAsia"/>
          <w:lang w:eastAsia="zh-CN"/>
        </w:rPr>
        <w:t xml:space="preserve">The </w:t>
      </w:r>
      <w:r w:rsidR="00975FCD" w:rsidRPr="00632F1C">
        <w:rPr>
          <w:rFonts w:eastAsiaTheme="minorEastAsia"/>
          <w:lang w:eastAsia="zh-CN"/>
        </w:rPr>
        <w:t>RAN3</w:t>
      </w:r>
      <w:r w:rsidRPr="00632F1C">
        <w:rPr>
          <w:rFonts w:eastAsiaTheme="minorEastAsia"/>
          <w:lang w:eastAsia="zh-CN"/>
        </w:rPr>
        <w:t xml:space="preserve"> agreed</w:t>
      </w:r>
      <w:r w:rsidR="00975FCD" w:rsidRPr="00632F1C">
        <w:rPr>
          <w:rFonts w:eastAsiaTheme="minorEastAsia"/>
          <w:lang w:eastAsia="zh-CN"/>
        </w:rPr>
        <w:t xml:space="preserve"> case1b</w:t>
      </w:r>
      <w:r w:rsidR="00E23C4F" w:rsidRPr="00632F1C">
        <w:rPr>
          <w:rFonts w:eastAsiaTheme="minorEastAsia"/>
          <w:lang w:eastAsia="zh-CN"/>
        </w:rPr>
        <w:t xml:space="preserve"> </w:t>
      </w:r>
      <w:r w:rsidR="00E23C4F">
        <w:rPr>
          <w:rFonts w:eastAsiaTheme="minorEastAsia"/>
          <w:lang w:eastAsia="zh-CN"/>
        </w:rPr>
        <w:t>is proposed to be</w:t>
      </w:r>
      <w:r w:rsidR="002A26E0">
        <w:rPr>
          <w:rFonts w:eastAsiaTheme="minorEastAsia" w:hint="eastAsia"/>
          <w:lang w:eastAsia="zh-CN"/>
        </w:rPr>
        <w:t xml:space="preserve"> supported </w:t>
      </w:r>
      <w:r w:rsidR="00BB041E">
        <w:rPr>
          <w:rFonts w:eastAsiaTheme="minorEastAsia" w:hint="eastAsia"/>
          <w:lang w:eastAsia="zh-CN"/>
        </w:rPr>
        <w:t>in</w:t>
      </w:r>
      <w:r w:rsidR="002A26E0">
        <w:rPr>
          <w:rFonts w:eastAsiaTheme="minorEastAsia" w:hint="eastAsia"/>
          <w:lang w:eastAsia="zh-CN"/>
        </w:rPr>
        <w:t xml:space="preserve"> RAN2</w:t>
      </w:r>
      <w:r w:rsidR="00BB041E" w:rsidRPr="00BB041E">
        <w:rPr>
          <w:rFonts w:eastAsiaTheme="minorEastAsia"/>
          <w:lang w:eastAsia="zh-CN"/>
        </w:rPr>
        <w:t xml:space="preserve"> </w:t>
      </w:r>
      <w:r w:rsidR="00BB041E">
        <w:rPr>
          <w:rFonts w:eastAsiaTheme="minorEastAsia"/>
          <w:lang w:eastAsia="zh-CN"/>
        </w:rPr>
        <w:t xml:space="preserve">by </w:t>
      </w:r>
      <w:r w:rsidR="00B1685E">
        <w:rPr>
          <w:rFonts w:eastAsiaTheme="minorEastAsia" w:hint="eastAsia"/>
          <w:lang w:eastAsia="zh-CN"/>
        </w:rPr>
        <w:t>3</w:t>
      </w:r>
      <w:r w:rsidR="00BB041E">
        <w:rPr>
          <w:rFonts w:eastAsiaTheme="minorEastAsia"/>
          <w:lang w:eastAsia="zh-CN"/>
        </w:rPr>
        <w:t xml:space="preserve"> companies including</w:t>
      </w:r>
      <w:r>
        <w:rPr>
          <w:rFonts w:eastAsiaTheme="minorEastAsia" w:hint="eastAsia"/>
          <w:lang w:eastAsia="zh-CN"/>
        </w:rPr>
        <w:t xml:space="preserve"> CATT, </w:t>
      </w:r>
      <w:r w:rsidRPr="00796C37">
        <w:rPr>
          <w:rFonts w:eastAsiaTheme="minorEastAsia" w:hint="eastAsia"/>
          <w:lang w:eastAsia="zh-CN"/>
        </w:rPr>
        <w:t>Lenovo</w:t>
      </w:r>
      <w:r w:rsidR="006F282B">
        <w:rPr>
          <w:rFonts w:eastAsiaTheme="minorEastAsia" w:hint="eastAsia"/>
          <w:lang w:eastAsia="zh-CN"/>
        </w:rPr>
        <w:t xml:space="preserve"> and</w:t>
      </w:r>
      <w:r>
        <w:rPr>
          <w:rFonts w:eastAsiaTheme="minorEastAsia" w:hint="eastAsia"/>
          <w:lang w:eastAsia="zh-CN"/>
        </w:rPr>
        <w:t xml:space="preserve"> Ericsson</w:t>
      </w:r>
      <w:r w:rsidR="00020C14">
        <w:rPr>
          <w:rFonts w:eastAsiaTheme="minorEastAsia" w:hint="eastAsia"/>
          <w:lang w:eastAsia="zh-CN"/>
        </w:rPr>
        <w:t xml:space="preserve">. </w:t>
      </w:r>
      <w:r w:rsidR="006F282B">
        <w:rPr>
          <w:rFonts w:eastAsiaTheme="minorEastAsia" w:hint="eastAsia"/>
          <w:lang w:eastAsia="zh-CN"/>
        </w:rPr>
        <w:t xml:space="preserve">And if </w:t>
      </w:r>
      <w:r w:rsidR="006F282B" w:rsidRPr="00E61522">
        <w:rPr>
          <w:rFonts w:eastAsiaTheme="minorEastAsia"/>
          <w:bCs/>
          <w:lang w:eastAsia="zh-CN"/>
        </w:rPr>
        <w:t xml:space="preserve">case 1b </w:t>
      </w:r>
      <w:r w:rsidR="006F282B">
        <w:rPr>
          <w:rFonts w:eastAsiaTheme="minorEastAsia" w:hint="eastAsia"/>
          <w:bCs/>
          <w:lang w:eastAsia="zh-CN"/>
        </w:rPr>
        <w:t>can be</w:t>
      </w:r>
      <w:r w:rsidR="006F282B" w:rsidRPr="00E61522">
        <w:rPr>
          <w:rFonts w:eastAsiaTheme="minorEastAsia"/>
          <w:bCs/>
          <w:lang w:eastAsia="zh-CN"/>
        </w:rPr>
        <w:t xml:space="preserve"> confirmed by RAN2</w:t>
      </w:r>
      <w:r w:rsidR="006F282B">
        <w:rPr>
          <w:rFonts w:eastAsiaTheme="minorEastAsia" w:hint="eastAsia"/>
          <w:bCs/>
          <w:lang w:eastAsia="zh-CN"/>
        </w:rPr>
        <w:t xml:space="preserve">, an </w:t>
      </w:r>
      <w:r w:rsidR="006F282B" w:rsidRPr="00796C37">
        <w:rPr>
          <w:rFonts w:eastAsiaTheme="minorEastAsia"/>
          <w:lang w:eastAsia="zh-CN"/>
        </w:rPr>
        <w:t>explicit indication</w:t>
      </w:r>
      <w:r w:rsidR="006F282B">
        <w:rPr>
          <w:rFonts w:eastAsiaTheme="minorEastAsia" w:hint="eastAsia"/>
          <w:lang w:eastAsia="zh-CN"/>
        </w:rPr>
        <w:t xml:space="preserve"> is </w:t>
      </w:r>
      <w:r w:rsidR="006F282B">
        <w:rPr>
          <w:rFonts w:eastAsiaTheme="minorEastAsia"/>
          <w:lang w:eastAsia="zh-CN"/>
        </w:rPr>
        <w:t>proposed</w:t>
      </w:r>
      <w:r w:rsidR="006F282B">
        <w:rPr>
          <w:rFonts w:eastAsiaTheme="minorEastAsia" w:hint="eastAsia"/>
          <w:lang w:eastAsia="zh-CN"/>
        </w:rPr>
        <w:t xml:space="preserve"> to be introduced by </w:t>
      </w:r>
      <w:r w:rsidR="006F282B" w:rsidRPr="00796C37">
        <w:rPr>
          <w:rFonts w:eastAsiaTheme="minorEastAsia" w:hint="eastAsia"/>
          <w:lang w:eastAsia="zh-CN"/>
        </w:rPr>
        <w:t>Lenovo</w:t>
      </w:r>
      <w:r w:rsidR="006F282B">
        <w:rPr>
          <w:rFonts w:eastAsiaTheme="minorEastAsia" w:hint="eastAsia"/>
          <w:lang w:eastAsia="zh-CN"/>
        </w:rPr>
        <w:t>, Ericsson and Huawei.</w:t>
      </w:r>
    </w:p>
    <w:p w14:paraId="3E6AA27C" w14:textId="0B90359E" w:rsidR="000D42DF" w:rsidRPr="00120A8B" w:rsidRDefault="000D42DF" w:rsidP="00A21E86">
      <w:pPr>
        <w:pStyle w:val="BodyText"/>
        <w:rPr>
          <w:rFonts w:ascii="Arial" w:eastAsiaTheme="minorEastAsia" w:hAnsi="Arial" w:cs="Arial"/>
          <w:b/>
          <w:lang w:eastAsia="zh-CN"/>
        </w:rPr>
      </w:pPr>
      <w:r w:rsidRPr="00120A8B">
        <w:rPr>
          <w:rFonts w:ascii="Arial" w:eastAsiaTheme="minorEastAsia" w:hAnsi="Arial" w:cs="Arial"/>
          <w:b/>
          <w:lang w:eastAsia="zh-CN"/>
        </w:rPr>
        <w:t xml:space="preserve">Proposal 1: </w:t>
      </w:r>
      <w:r w:rsidR="00A82B56" w:rsidRPr="00120A8B">
        <w:rPr>
          <w:rFonts w:ascii="Arial" w:eastAsiaTheme="minorEastAsia" w:hAnsi="Arial" w:cs="Arial"/>
          <w:b/>
          <w:lang w:eastAsia="zh-CN"/>
        </w:rPr>
        <w:t xml:space="preserve">RAN2 to support the scenario of </w:t>
      </w:r>
      <w:r w:rsidR="00B92C0C" w:rsidRPr="00120A8B">
        <w:rPr>
          <w:rFonts w:ascii="Arial" w:eastAsiaTheme="minorEastAsia" w:hAnsi="Arial" w:cs="Arial"/>
          <w:b/>
          <w:lang w:eastAsia="zh-CN"/>
        </w:rPr>
        <w:t>“after RLF occurs shortly after successful HO from NR to E-UTRAN for voice fallback, a suitable E-UTRA cell is selected, and the UE tries RRC connection setup procedure for the voice service in the E-UTRA cell”</w:t>
      </w:r>
      <w:r w:rsidR="00A82B56" w:rsidRPr="00120A8B">
        <w:rPr>
          <w:rFonts w:ascii="Arial" w:eastAsiaTheme="minorEastAsia" w:hAnsi="Arial" w:cs="Arial"/>
          <w:b/>
          <w:lang w:eastAsia="zh-CN"/>
        </w:rPr>
        <w:t>.</w:t>
      </w:r>
    </w:p>
    <w:p w14:paraId="73919AA2" w14:textId="2067F065" w:rsidR="00BF5FB2" w:rsidRDefault="00D148EA" w:rsidP="00BF5FB2">
      <w:pPr>
        <w:pStyle w:val="BodyText"/>
        <w:rPr>
          <w:rFonts w:eastAsiaTheme="minorEastAsia"/>
          <w:lang w:eastAsia="zh-CN"/>
        </w:rPr>
      </w:pPr>
      <w:r w:rsidRPr="00D148EA">
        <w:rPr>
          <w:rFonts w:eastAsiaTheme="minorEastAsia" w:hint="eastAsia"/>
          <w:lang w:eastAsia="zh-CN"/>
        </w:rPr>
        <w:t xml:space="preserve">If the above Proposal 1 can be agreed, an </w:t>
      </w:r>
      <w:r w:rsidRPr="00796C37">
        <w:rPr>
          <w:rFonts w:eastAsiaTheme="minorEastAsia"/>
          <w:lang w:eastAsia="zh-CN"/>
        </w:rPr>
        <w:t>indication</w:t>
      </w:r>
      <w:r>
        <w:rPr>
          <w:rFonts w:eastAsiaTheme="minorEastAsia" w:hint="eastAsia"/>
          <w:lang w:eastAsia="zh-CN"/>
        </w:rPr>
        <w:t xml:space="preserve"> needs to be introduced</w:t>
      </w:r>
      <w:r w:rsidR="00293E8E">
        <w:rPr>
          <w:rFonts w:eastAsiaTheme="minorEastAsia" w:hint="eastAsia"/>
          <w:lang w:eastAsia="zh-CN"/>
        </w:rPr>
        <w:t xml:space="preserve"> in LTE</w:t>
      </w:r>
      <w:r w:rsidR="00BF5FB2">
        <w:rPr>
          <w:rFonts w:eastAsiaTheme="minorEastAsia" w:hint="eastAsia"/>
          <w:lang w:eastAsia="zh-CN"/>
        </w:rPr>
        <w:t xml:space="preserve"> </w:t>
      </w:r>
      <w:r w:rsidR="006659D8">
        <w:rPr>
          <w:rFonts w:eastAsiaTheme="minorEastAsia" w:hint="eastAsia"/>
          <w:lang w:eastAsia="zh-CN"/>
        </w:rPr>
        <w:t>RLF report, to make the network</w:t>
      </w:r>
      <w:r w:rsidR="00BF5FB2">
        <w:rPr>
          <w:rFonts w:eastAsiaTheme="minorEastAsia" w:hint="eastAsia"/>
          <w:lang w:eastAsia="zh-CN"/>
        </w:rPr>
        <w:t xml:space="preserve"> </w:t>
      </w:r>
      <w:r w:rsidR="00F660A3">
        <w:rPr>
          <w:rFonts w:eastAsiaTheme="minorEastAsia" w:hint="eastAsia"/>
          <w:lang w:eastAsia="zh-CN"/>
        </w:rPr>
        <w:t xml:space="preserve">deduce </w:t>
      </w:r>
      <w:r w:rsidR="00BF5FB2" w:rsidRPr="00BF5FB2">
        <w:rPr>
          <w:rFonts w:eastAsiaTheme="minorEastAsia"/>
          <w:lang w:eastAsia="zh-CN"/>
        </w:rPr>
        <w:t>if the handover was performed due to voice</w:t>
      </w:r>
      <w:r w:rsidR="00632F1C">
        <w:rPr>
          <w:rFonts w:eastAsiaTheme="minorEastAsia" w:hint="eastAsia"/>
          <w:lang w:eastAsia="zh-CN"/>
        </w:rPr>
        <w:t xml:space="preserve"> </w:t>
      </w:r>
      <w:r w:rsidR="00BF5FB2" w:rsidRPr="00BF5FB2">
        <w:rPr>
          <w:rFonts w:eastAsiaTheme="minorEastAsia"/>
          <w:lang w:eastAsia="zh-CN"/>
        </w:rPr>
        <w:t>fallback reason or not</w:t>
      </w:r>
      <w:r w:rsidR="006659D8">
        <w:rPr>
          <w:rFonts w:eastAsiaTheme="minorEastAsia" w:hint="eastAsia"/>
          <w:lang w:eastAsia="zh-CN"/>
        </w:rPr>
        <w:t>.</w:t>
      </w:r>
    </w:p>
    <w:p w14:paraId="5447F2A8" w14:textId="3A3294EE" w:rsidR="00D148EA" w:rsidRPr="00645397" w:rsidRDefault="00D148EA" w:rsidP="00D148EA">
      <w:pPr>
        <w:pStyle w:val="BodyText"/>
        <w:rPr>
          <w:rFonts w:ascii="Arial" w:eastAsiaTheme="minorEastAsia" w:hAnsi="Arial" w:cs="Arial"/>
          <w:b/>
          <w:szCs w:val="20"/>
          <w:lang w:eastAsia="zh-CN"/>
        </w:rPr>
      </w:pPr>
      <w:r w:rsidRPr="00645397">
        <w:rPr>
          <w:rFonts w:ascii="Arial" w:eastAsiaTheme="minorEastAsia" w:hAnsi="Arial" w:cs="Arial"/>
          <w:b/>
          <w:szCs w:val="20"/>
          <w:lang w:eastAsia="zh-CN"/>
        </w:rPr>
        <w:t xml:space="preserve">Proposal 2: </w:t>
      </w:r>
      <w:r w:rsidR="00180A8C" w:rsidRPr="00645397">
        <w:rPr>
          <w:rFonts w:ascii="Arial" w:eastAsiaTheme="minorEastAsia" w:hAnsi="Arial" w:cs="Arial"/>
          <w:b/>
          <w:szCs w:val="20"/>
          <w:lang w:eastAsia="zh-CN"/>
        </w:rPr>
        <w:t xml:space="preserve">If Proposal 1 </w:t>
      </w:r>
      <w:r w:rsidR="001761BC" w:rsidRPr="00645397">
        <w:rPr>
          <w:rFonts w:ascii="Arial" w:eastAsiaTheme="minorEastAsia" w:hAnsi="Arial" w:cs="Arial"/>
          <w:b/>
          <w:szCs w:val="20"/>
          <w:lang w:eastAsia="zh-CN"/>
        </w:rPr>
        <w:t>is</w:t>
      </w:r>
      <w:r w:rsidR="00180A8C" w:rsidRPr="00645397">
        <w:rPr>
          <w:rFonts w:ascii="Arial" w:eastAsiaTheme="minorEastAsia" w:hAnsi="Arial" w:cs="Arial"/>
          <w:b/>
          <w:szCs w:val="20"/>
          <w:lang w:eastAsia="zh-CN"/>
        </w:rPr>
        <w:t xml:space="preserve"> agreed, </w:t>
      </w:r>
      <w:r w:rsidR="005A0F6A" w:rsidRPr="00645397">
        <w:rPr>
          <w:rFonts w:ascii="Arial" w:eastAsiaTheme="minorEastAsia" w:hAnsi="Arial" w:cs="Arial"/>
          <w:b/>
          <w:szCs w:val="20"/>
          <w:lang w:eastAsia="zh-CN"/>
        </w:rPr>
        <w:t>introduce</w:t>
      </w:r>
      <w:r w:rsidRPr="00645397">
        <w:rPr>
          <w:rFonts w:ascii="Arial" w:eastAsiaTheme="minorEastAsia" w:hAnsi="Arial" w:cs="Arial"/>
          <w:b/>
          <w:szCs w:val="20"/>
          <w:lang w:eastAsia="zh-CN"/>
        </w:rPr>
        <w:t xml:space="preserve"> </w:t>
      </w:r>
      <w:r w:rsidR="00F60B42" w:rsidRPr="00645397">
        <w:rPr>
          <w:rFonts w:ascii="Arial" w:eastAsiaTheme="minorEastAsia" w:hAnsi="Arial" w:cs="Arial"/>
          <w:b/>
          <w:szCs w:val="20"/>
          <w:lang w:eastAsia="zh-CN"/>
        </w:rPr>
        <w:t>an</w:t>
      </w:r>
      <w:r w:rsidRPr="00645397">
        <w:rPr>
          <w:rFonts w:ascii="Arial" w:eastAsiaTheme="minorEastAsia" w:hAnsi="Arial" w:cs="Arial"/>
          <w:b/>
          <w:szCs w:val="20"/>
          <w:lang w:eastAsia="zh-CN"/>
        </w:rPr>
        <w:t xml:space="preserve"> indication </w:t>
      </w:r>
      <w:r w:rsidR="00F60B42" w:rsidRPr="00645397">
        <w:rPr>
          <w:rFonts w:ascii="Arial" w:eastAsiaTheme="minorEastAsia" w:hAnsi="Arial" w:cs="Arial"/>
          <w:b/>
          <w:szCs w:val="20"/>
          <w:lang w:eastAsia="zh-CN"/>
        </w:rPr>
        <w:t>for the scenario of RLF after successful voice fallback HO</w:t>
      </w:r>
      <w:r w:rsidRPr="00645397">
        <w:rPr>
          <w:rFonts w:ascii="Arial" w:eastAsiaTheme="minorEastAsia" w:hAnsi="Arial" w:cs="Arial"/>
          <w:b/>
          <w:szCs w:val="20"/>
          <w:lang w:eastAsia="zh-CN"/>
        </w:rPr>
        <w:t xml:space="preserve"> in the LTE RLF report</w:t>
      </w:r>
      <w:r w:rsidR="00EE4E7F" w:rsidRPr="00645397">
        <w:rPr>
          <w:rFonts w:ascii="Arial" w:eastAsiaTheme="minorEastAsia" w:hAnsi="Arial" w:cs="Arial"/>
          <w:b/>
          <w:szCs w:val="20"/>
          <w:lang w:eastAsia="zh-CN"/>
        </w:rPr>
        <w:t>.</w:t>
      </w:r>
    </w:p>
    <w:p w14:paraId="141E4FE3" w14:textId="4E2B1BB1" w:rsidR="00D148EA" w:rsidRPr="00EE4E7F" w:rsidRDefault="00882DB2" w:rsidP="00A21E86">
      <w:pPr>
        <w:pStyle w:val="BodyText"/>
        <w:rPr>
          <w:rFonts w:eastAsiaTheme="minorEastAsia"/>
          <w:lang w:eastAsia="zh-CN"/>
        </w:rPr>
      </w:pPr>
      <w:r>
        <w:rPr>
          <w:rFonts w:eastAsiaTheme="minorEastAsia" w:hint="eastAsia"/>
          <w:lang w:eastAsia="zh-CN"/>
        </w:rPr>
        <w:t>RAN3</w:t>
      </w:r>
      <w:r w:rsidR="00EE4E7F" w:rsidRPr="00EE4E7F">
        <w:rPr>
          <w:rFonts w:eastAsiaTheme="minorEastAsia" w:hint="eastAsia"/>
          <w:lang w:eastAsia="zh-CN"/>
        </w:rPr>
        <w:t xml:space="preserve"> </w:t>
      </w:r>
      <w:r w:rsidR="00A770B0">
        <w:rPr>
          <w:rFonts w:eastAsiaTheme="minorEastAsia" w:hint="eastAsia"/>
          <w:lang w:eastAsia="zh-CN"/>
        </w:rPr>
        <w:t>C</w:t>
      </w:r>
      <w:r w:rsidR="00EE4E7F" w:rsidRPr="00EE4E7F">
        <w:rPr>
          <w:rFonts w:eastAsiaTheme="minorEastAsia" w:hint="eastAsia"/>
          <w:lang w:eastAsia="zh-CN"/>
        </w:rPr>
        <w:t>ase</w:t>
      </w:r>
      <w:r w:rsidR="00A770B0">
        <w:rPr>
          <w:rFonts w:eastAsiaTheme="minorEastAsia" w:hint="eastAsia"/>
          <w:lang w:eastAsia="zh-CN"/>
        </w:rPr>
        <w:t>1a and C</w:t>
      </w:r>
      <w:r>
        <w:rPr>
          <w:rFonts w:eastAsiaTheme="minorEastAsia" w:hint="eastAsia"/>
          <w:lang w:eastAsia="zh-CN"/>
        </w:rPr>
        <w:t xml:space="preserve">ase2 </w:t>
      </w:r>
      <w:r w:rsidR="00A52301">
        <w:rPr>
          <w:rFonts w:eastAsiaTheme="minorEastAsia" w:hint="eastAsia"/>
          <w:lang w:eastAsia="zh-CN"/>
        </w:rPr>
        <w:t>has been supported by</w:t>
      </w:r>
      <w:r>
        <w:rPr>
          <w:rFonts w:eastAsiaTheme="minorEastAsia" w:hint="eastAsia"/>
          <w:lang w:eastAsia="zh-CN"/>
        </w:rPr>
        <w:t xml:space="preserve"> RAN2</w:t>
      </w:r>
      <w:r w:rsidR="00EE4E7F">
        <w:rPr>
          <w:rFonts w:eastAsiaTheme="minorEastAsia" w:hint="eastAsia"/>
          <w:lang w:eastAsia="zh-CN"/>
        </w:rPr>
        <w:t xml:space="preserve">, </w:t>
      </w:r>
      <w:r w:rsidR="006E6D68" w:rsidRPr="006E6D68">
        <w:rPr>
          <w:rFonts w:eastAsiaTheme="minorEastAsia"/>
          <w:lang w:eastAsia="zh-CN"/>
        </w:rPr>
        <w:t>Rapporteur</w:t>
      </w:r>
      <w:r w:rsidR="006E6D68">
        <w:rPr>
          <w:rFonts w:eastAsiaTheme="minorEastAsia" w:hint="eastAsia"/>
          <w:lang w:eastAsia="zh-CN"/>
        </w:rPr>
        <w:t xml:space="preserve"> thinks it only</w:t>
      </w:r>
      <w:r w:rsidR="00A83C4B">
        <w:rPr>
          <w:rFonts w:eastAsiaTheme="minorEastAsia" w:hint="eastAsia"/>
          <w:lang w:eastAsia="zh-CN"/>
        </w:rPr>
        <w:t xml:space="preserve"> impact</w:t>
      </w:r>
      <w:r w:rsidR="00A12775">
        <w:rPr>
          <w:rFonts w:eastAsiaTheme="minorEastAsia" w:hint="eastAsia"/>
          <w:lang w:eastAsia="zh-CN"/>
        </w:rPr>
        <w:t>s</w:t>
      </w:r>
      <w:r w:rsidR="00A83C4B">
        <w:rPr>
          <w:rFonts w:eastAsiaTheme="minorEastAsia" w:hint="eastAsia"/>
          <w:lang w:eastAsia="zh-CN"/>
        </w:rPr>
        <w:t xml:space="preserve"> NR RLF report</w:t>
      </w:r>
      <w:r w:rsidR="00D974E5">
        <w:rPr>
          <w:rFonts w:eastAsiaTheme="minorEastAsia" w:hint="eastAsia"/>
          <w:lang w:eastAsia="zh-CN"/>
        </w:rPr>
        <w:t xml:space="preserve"> since the source </w:t>
      </w:r>
      <w:r w:rsidR="005B025B">
        <w:rPr>
          <w:rFonts w:eastAsiaTheme="minorEastAsia" w:hint="eastAsia"/>
          <w:lang w:eastAsia="zh-CN"/>
        </w:rPr>
        <w:t xml:space="preserve">node </w:t>
      </w:r>
      <w:r w:rsidR="009F6B8E">
        <w:rPr>
          <w:rFonts w:eastAsiaTheme="minorEastAsia" w:hint="eastAsia"/>
          <w:lang w:eastAsia="zh-CN"/>
        </w:rPr>
        <w:t xml:space="preserve">before </w:t>
      </w:r>
      <w:r w:rsidR="009F6B8E" w:rsidRPr="009F6B8E">
        <w:rPr>
          <w:rFonts w:eastAsiaTheme="minorEastAsia"/>
          <w:lang w:eastAsia="zh-CN"/>
        </w:rPr>
        <w:t>Mobility from NR failure</w:t>
      </w:r>
      <w:r w:rsidR="009F6B8E" w:rsidRPr="009F6B8E">
        <w:rPr>
          <w:rFonts w:eastAsiaTheme="minorEastAsia" w:hint="eastAsia"/>
          <w:lang w:eastAsia="zh-CN"/>
        </w:rPr>
        <w:t xml:space="preserve"> </w:t>
      </w:r>
      <w:r w:rsidR="00D974E5">
        <w:rPr>
          <w:rFonts w:eastAsiaTheme="minorEastAsia" w:hint="eastAsia"/>
          <w:lang w:eastAsia="zh-CN"/>
        </w:rPr>
        <w:t xml:space="preserve">is </w:t>
      </w:r>
      <w:r w:rsidR="00EA7535">
        <w:rPr>
          <w:rFonts w:eastAsiaTheme="minorEastAsia" w:hint="eastAsia"/>
          <w:lang w:eastAsia="zh-CN"/>
        </w:rPr>
        <w:t>of</w:t>
      </w:r>
      <w:r w:rsidR="00D974E5">
        <w:rPr>
          <w:rFonts w:eastAsiaTheme="minorEastAsia" w:hint="eastAsia"/>
          <w:lang w:eastAsia="zh-CN"/>
        </w:rPr>
        <w:t xml:space="preserve"> NR system</w:t>
      </w:r>
      <w:r w:rsidR="00A83C4B">
        <w:rPr>
          <w:rFonts w:eastAsiaTheme="minorEastAsia" w:hint="eastAsia"/>
          <w:lang w:eastAsia="zh-CN"/>
        </w:rPr>
        <w:t>:</w:t>
      </w:r>
    </w:p>
    <w:p w14:paraId="314AE002" w14:textId="4E7E0C29" w:rsidR="003508AF" w:rsidRPr="00120A8B" w:rsidRDefault="003508AF" w:rsidP="003508AF">
      <w:pPr>
        <w:pStyle w:val="BodyText"/>
        <w:rPr>
          <w:rFonts w:ascii="Arial" w:eastAsiaTheme="minorEastAsia" w:hAnsi="Arial" w:cs="Arial"/>
          <w:b/>
          <w:szCs w:val="20"/>
          <w:lang w:eastAsia="zh-CN"/>
        </w:rPr>
      </w:pPr>
      <w:commentRangeStart w:id="18"/>
      <w:r w:rsidRPr="00120A8B">
        <w:rPr>
          <w:rFonts w:ascii="Arial" w:eastAsiaTheme="minorEastAsia" w:hAnsi="Arial" w:cs="Arial"/>
          <w:b/>
          <w:szCs w:val="20"/>
          <w:lang w:eastAsia="zh-CN"/>
        </w:rPr>
        <w:t xml:space="preserve">Proposal 3: UE logs the indication </w:t>
      </w:r>
      <w:r w:rsidR="0008717B" w:rsidRPr="00120A8B">
        <w:rPr>
          <w:rFonts w:ascii="Arial" w:eastAsiaTheme="minorEastAsia" w:hAnsi="Arial" w:cs="Arial"/>
          <w:b/>
          <w:szCs w:val="20"/>
          <w:lang w:eastAsia="zh-CN"/>
        </w:rPr>
        <w:t>of the</w:t>
      </w:r>
      <w:r w:rsidR="00611C8A" w:rsidRPr="00120A8B">
        <w:rPr>
          <w:rFonts w:ascii="Arial" w:eastAsiaTheme="minorEastAsia" w:hAnsi="Arial" w:cs="Arial"/>
          <w:b/>
          <w:szCs w:val="20"/>
          <w:lang w:eastAsia="zh-CN"/>
        </w:rPr>
        <w:t xml:space="preserve"> scenarios “Suitable EUTRA cell found after MobilityFromNR failure” and “No suitable EUTRA cell found after MobilityFromNR failure”</w:t>
      </w:r>
      <w:r w:rsidRPr="00120A8B">
        <w:rPr>
          <w:rFonts w:ascii="Arial" w:eastAsiaTheme="minorEastAsia" w:hAnsi="Arial" w:cs="Arial"/>
          <w:b/>
          <w:szCs w:val="20"/>
          <w:lang w:eastAsia="zh-CN"/>
        </w:rPr>
        <w:t xml:space="preserve"> in the </w:t>
      </w:r>
      <w:r w:rsidR="002354C6" w:rsidRPr="00120A8B">
        <w:rPr>
          <w:rFonts w:ascii="Arial" w:eastAsiaTheme="minorEastAsia" w:hAnsi="Arial" w:cs="Arial"/>
          <w:b/>
          <w:szCs w:val="20"/>
          <w:lang w:eastAsia="zh-CN"/>
        </w:rPr>
        <w:t>NR</w:t>
      </w:r>
      <w:r w:rsidRPr="00120A8B">
        <w:rPr>
          <w:rFonts w:ascii="Arial" w:eastAsiaTheme="minorEastAsia" w:hAnsi="Arial" w:cs="Arial"/>
          <w:b/>
          <w:szCs w:val="20"/>
          <w:lang w:eastAsia="zh-CN"/>
        </w:rPr>
        <w:t xml:space="preserve"> RLF report.</w:t>
      </w:r>
      <w:commentRangeEnd w:id="18"/>
      <w:r w:rsidR="006F42F2">
        <w:rPr>
          <w:rStyle w:val="CommentReference"/>
          <w:rFonts w:eastAsia="Times New Roman"/>
        </w:rPr>
        <w:commentReference w:id="18"/>
      </w:r>
    </w:p>
    <w:p w14:paraId="0DBC73F4" w14:textId="77777777" w:rsidR="00EE4E7F" w:rsidRPr="000D42DF" w:rsidRDefault="00EE4E7F" w:rsidP="00A21E86">
      <w:pPr>
        <w:pStyle w:val="BodyText"/>
        <w:rPr>
          <w:rFonts w:eastAsiaTheme="minorEastAsia"/>
          <w:b/>
          <w:lang w:eastAsia="zh-CN"/>
        </w:rPr>
      </w:pPr>
    </w:p>
    <w:p w14:paraId="28750E0F" w14:textId="0D64549A" w:rsidR="00E97A74" w:rsidRPr="00731933" w:rsidRDefault="00731933" w:rsidP="00731933">
      <w:pPr>
        <w:pStyle w:val="Heading3"/>
        <w:ind w:left="709" w:hanging="709"/>
        <w:rPr>
          <w:rFonts w:eastAsiaTheme="minorEastAsia"/>
          <w:sz w:val="22"/>
          <w:szCs w:val="22"/>
          <w:lang w:eastAsia="zh-CN"/>
        </w:rPr>
      </w:pPr>
      <w:r>
        <w:rPr>
          <w:rFonts w:eastAsiaTheme="minorEastAsia" w:hint="eastAsia"/>
          <w:sz w:val="22"/>
          <w:szCs w:val="22"/>
          <w:lang w:eastAsia="zh-CN"/>
        </w:rPr>
        <w:t>D</w:t>
      </w:r>
      <w:r w:rsidRPr="00731933">
        <w:rPr>
          <w:rFonts w:eastAsiaTheme="minorEastAsia"/>
          <w:sz w:val="22"/>
          <w:szCs w:val="22"/>
          <w:lang w:eastAsia="zh-CN"/>
        </w:rPr>
        <w:t xml:space="preserve">ifferentiation of </w:t>
      </w:r>
      <w:r w:rsidR="002A787A">
        <w:rPr>
          <w:rFonts w:eastAsiaTheme="minorEastAsia" w:hint="eastAsia"/>
          <w:sz w:val="22"/>
          <w:szCs w:val="22"/>
          <w:lang w:eastAsia="zh-CN"/>
        </w:rPr>
        <w:t>scenario</w:t>
      </w:r>
      <w:r w:rsidRPr="00731933">
        <w:rPr>
          <w:rFonts w:eastAsiaTheme="minorEastAsia"/>
          <w:sz w:val="22"/>
          <w:szCs w:val="22"/>
          <w:lang w:eastAsia="zh-CN"/>
        </w:rPr>
        <w:t>s</w:t>
      </w:r>
      <w:r w:rsidR="00EE13F2">
        <w:rPr>
          <w:rFonts w:eastAsiaTheme="minorEastAsia" w:hint="eastAsia"/>
          <w:sz w:val="22"/>
          <w:szCs w:val="22"/>
          <w:lang w:eastAsia="zh-CN"/>
        </w:rPr>
        <w:t xml:space="preserve"> by UE</w:t>
      </w:r>
    </w:p>
    <w:tbl>
      <w:tblPr>
        <w:tblStyle w:val="TableGrid"/>
        <w:tblW w:w="0" w:type="auto"/>
        <w:tblLook w:val="04A0" w:firstRow="1" w:lastRow="0" w:firstColumn="1" w:lastColumn="0" w:noHBand="0" w:noVBand="1"/>
      </w:tblPr>
      <w:tblGrid>
        <w:gridCol w:w="1241"/>
        <w:gridCol w:w="1233"/>
        <w:gridCol w:w="6812"/>
      </w:tblGrid>
      <w:tr w:rsidR="009C2A20" w14:paraId="78EE6485" w14:textId="77777777" w:rsidTr="007B2032">
        <w:tc>
          <w:tcPr>
            <w:tcW w:w="1241" w:type="dxa"/>
          </w:tcPr>
          <w:p w14:paraId="14ABD0F6" w14:textId="77777777" w:rsidR="009C2A20" w:rsidRPr="00EE1553" w:rsidRDefault="009C2A20" w:rsidP="00316688">
            <w:pPr>
              <w:pStyle w:val="BodyText"/>
              <w:rPr>
                <w:rFonts w:eastAsiaTheme="minorEastAsia"/>
                <w:b/>
                <w:lang w:eastAsia="zh-CN"/>
              </w:rPr>
            </w:pPr>
            <w:r w:rsidRPr="00EE1553">
              <w:rPr>
                <w:rFonts w:eastAsiaTheme="minorEastAsia" w:hint="eastAsia"/>
                <w:b/>
                <w:lang w:eastAsia="zh-CN"/>
              </w:rPr>
              <w:t>TDoc</w:t>
            </w:r>
          </w:p>
        </w:tc>
        <w:tc>
          <w:tcPr>
            <w:tcW w:w="1233" w:type="dxa"/>
          </w:tcPr>
          <w:p w14:paraId="1E7C3141" w14:textId="77777777" w:rsidR="009C2A20" w:rsidRPr="00EE1553" w:rsidRDefault="009C2A20" w:rsidP="00316688">
            <w:pPr>
              <w:pStyle w:val="BodyText"/>
              <w:rPr>
                <w:rFonts w:eastAsiaTheme="minorEastAsia"/>
                <w:b/>
                <w:lang w:eastAsia="zh-CN"/>
              </w:rPr>
            </w:pPr>
            <w:r w:rsidRPr="00EE1553">
              <w:rPr>
                <w:rFonts w:eastAsiaTheme="minorEastAsia"/>
                <w:b/>
                <w:lang w:eastAsia="zh-CN"/>
              </w:rPr>
              <w:t>Company name</w:t>
            </w:r>
          </w:p>
        </w:tc>
        <w:tc>
          <w:tcPr>
            <w:tcW w:w="6812" w:type="dxa"/>
          </w:tcPr>
          <w:p w14:paraId="1D7A53D2" w14:textId="77777777" w:rsidR="009C2A20" w:rsidRPr="00EE1553" w:rsidRDefault="009C2A20" w:rsidP="00316688">
            <w:pPr>
              <w:pStyle w:val="BodyText"/>
              <w:rPr>
                <w:rFonts w:eastAsiaTheme="minorEastAsia"/>
                <w:b/>
                <w:lang w:eastAsia="zh-CN"/>
              </w:rPr>
            </w:pPr>
            <w:r w:rsidRPr="00EE1553">
              <w:rPr>
                <w:rFonts w:eastAsiaTheme="minorEastAsia"/>
                <w:b/>
                <w:lang w:eastAsia="zh-CN"/>
              </w:rPr>
              <w:t>Proposals</w:t>
            </w:r>
          </w:p>
        </w:tc>
      </w:tr>
      <w:tr w:rsidR="009C2A20" w:rsidRPr="0004482A" w14:paraId="69E368ED" w14:textId="77777777" w:rsidTr="007B2032">
        <w:tc>
          <w:tcPr>
            <w:tcW w:w="1241" w:type="dxa"/>
          </w:tcPr>
          <w:p w14:paraId="6C933C39" w14:textId="35BE4EA0" w:rsidR="009C2A20" w:rsidRPr="00286457" w:rsidRDefault="00286457" w:rsidP="00316688">
            <w:pPr>
              <w:pStyle w:val="BodyText"/>
              <w:rPr>
                <w:rFonts w:eastAsiaTheme="minorEastAsia"/>
                <w:lang w:eastAsia="zh-CN"/>
              </w:rPr>
            </w:pPr>
            <w:r>
              <w:rPr>
                <w:rFonts w:eastAsiaTheme="minorEastAsia" w:hint="eastAsia"/>
                <w:lang w:eastAsia="zh-CN"/>
              </w:rPr>
              <w:t>R2-2302613</w:t>
            </w:r>
          </w:p>
        </w:tc>
        <w:tc>
          <w:tcPr>
            <w:tcW w:w="1233" w:type="dxa"/>
          </w:tcPr>
          <w:p w14:paraId="677A44ED" w14:textId="60DB294A" w:rsidR="009C2A20" w:rsidRPr="0004482A" w:rsidRDefault="00286457" w:rsidP="0004482A">
            <w:pPr>
              <w:pStyle w:val="BodyText"/>
              <w:rPr>
                <w:rFonts w:eastAsiaTheme="minorEastAsia"/>
                <w:lang w:eastAsia="zh-CN"/>
              </w:rPr>
            </w:pPr>
            <w:r w:rsidRPr="0004482A">
              <w:rPr>
                <w:rFonts w:eastAsiaTheme="minorEastAsia" w:hint="eastAsia"/>
                <w:lang w:eastAsia="zh-CN"/>
              </w:rPr>
              <w:t>CATT</w:t>
            </w:r>
          </w:p>
        </w:tc>
        <w:tc>
          <w:tcPr>
            <w:tcW w:w="6812" w:type="dxa"/>
          </w:tcPr>
          <w:p w14:paraId="58B3196E" w14:textId="2A60412F" w:rsidR="009C2A20" w:rsidRPr="0004482A" w:rsidRDefault="00286457" w:rsidP="0004482A">
            <w:pPr>
              <w:pStyle w:val="BodyText"/>
              <w:pBdr>
                <w:top w:val="none" w:sz="4" w:space="0" w:color="000000"/>
                <w:left w:val="none" w:sz="4" w:space="0" w:color="000000"/>
                <w:bottom w:val="none" w:sz="4" w:space="0" w:color="000000"/>
                <w:right w:val="none" w:sz="4" w:space="0" w:color="000000"/>
                <w:between w:val="none" w:sz="4" w:space="0" w:color="000000"/>
              </w:pBdr>
              <w:rPr>
                <w:rFonts w:eastAsiaTheme="minorEastAsia"/>
                <w:lang w:eastAsia="zh-CN"/>
              </w:rPr>
            </w:pPr>
            <w:r w:rsidRPr="0004482A">
              <w:rPr>
                <w:rFonts w:eastAsiaTheme="minorEastAsia" w:hint="eastAsia"/>
                <w:lang w:eastAsia="zh-CN"/>
              </w:rPr>
              <w:t xml:space="preserve">Proposal 1: Introduce an indicator of </w:t>
            </w:r>
            <w:r w:rsidRPr="0004482A">
              <w:rPr>
                <w:rFonts w:eastAsiaTheme="minorEastAsia"/>
                <w:lang w:eastAsia="zh-CN"/>
              </w:rPr>
              <w:t>“acceptable E-UTRA cell is found for ongoing emergency call”</w:t>
            </w:r>
            <w:r w:rsidRPr="0004482A">
              <w:rPr>
                <w:rFonts w:eastAsiaTheme="minorEastAsia" w:hint="eastAsia"/>
                <w:lang w:eastAsia="zh-CN"/>
              </w:rPr>
              <w:t xml:space="preserve"> in the RLF report besides the </w:t>
            </w:r>
            <w:r w:rsidRPr="0004482A">
              <w:rPr>
                <w:rFonts w:eastAsiaTheme="minorEastAsia"/>
                <w:lang w:eastAsia="zh-CN"/>
              </w:rPr>
              <w:t>voice fallback</w:t>
            </w:r>
            <w:r w:rsidRPr="0004482A">
              <w:rPr>
                <w:rFonts w:eastAsiaTheme="minorEastAsia" w:hint="eastAsia"/>
                <w:lang w:eastAsia="zh-CN"/>
              </w:rPr>
              <w:t xml:space="preserve"> indication.</w:t>
            </w:r>
          </w:p>
        </w:tc>
      </w:tr>
      <w:tr w:rsidR="00004C3F" w:rsidRPr="0004482A" w14:paraId="61032962" w14:textId="77777777" w:rsidTr="007B2032">
        <w:tc>
          <w:tcPr>
            <w:tcW w:w="1241" w:type="dxa"/>
          </w:tcPr>
          <w:p w14:paraId="518E377E" w14:textId="3773AC18" w:rsidR="00004C3F" w:rsidRPr="0004482A" w:rsidRDefault="00004C3F" w:rsidP="0004482A">
            <w:pPr>
              <w:pStyle w:val="BodyText"/>
              <w:rPr>
                <w:rFonts w:eastAsiaTheme="minorEastAsia"/>
                <w:lang w:eastAsia="zh-CN"/>
              </w:rPr>
            </w:pPr>
            <w:r w:rsidRPr="0004482A">
              <w:rPr>
                <w:rFonts w:eastAsiaTheme="minorEastAsia"/>
                <w:lang w:eastAsia="zh-CN"/>
              </w:rPr>
              <w:t>R2-2303143</w:t>
            </w:r>
          </w:p>
        </w:tc>
        <w:tc>
          <w:tcPr>
            <w:tcW w:w="1233" w:type="dxa"/>
          </w:tcPr>
          <w:p w14:paraId="57F3BC91" w14:textId="29CEB493" w:rsidR="00004C3F" w:rsidRDefault="00E1784A" w:rsidP="00316688">
            <w:pPr>
              <w:pStyle w:val="BodyText"/>
              <w:rPr>
                <w:rFonts w:eastAsiaTheme="minorEastAsia"/>
                <w:lang w:eastAsia="zh-CN"/>
              </w:rPr>
            </w:pPr>
            <w:r w:rsidRPr="0004482A">
              <w:rPr>
                <w:rFonts w:eastAsiaTheme="minorEastAsia"/>
                <w:lang w:eastAsia="zh-CN"/>
              </w:rPr>
              <w:t>ZTE Corporation, Sanechips</w:t>
            </w:r>
          </w:p>
        </w:tc>
        <w:tc>
          <w:tcPr>
            <w:tcW w:w="6812" w:type="dxa"/>
          </w:tcPr>
          <w:p w14:paraId="3C95FC77" w14:textId="66E9CE92" w:rsidR="00004C3F" w:rsidRPr="0004482A" w:rsidRDefault="00004C3F" w:rsidP="0004482A">
            <w:pPr>
              <w:pStyle w:val="BodyText"/>
              <w:rPr>
                <w:rFonts w:eastAsiaTheme="minorEastAsia"/>
                <w:lang w:eastAsia="zh-CN"/>
              </w:rPr>
            </w:pPr>
            <w:r w:rsidRPr="0004482A">
              <w:rPr>
                <w:rFonts w:eastAsiaTheme="minorEastAsia"/>
                <w:lang w:eastAsia="zh-CN"/>
              </w:rPr>
              <w:t>Proposal 2: The differentiation between non suitable EUTRA cell and suitable EUTRA cell found can be done by agreed fields ( reestablishmentCellId and explicit indication) and existing field (i.e.,noSuitableCellFound) in RLF report, no new fields is needed.</w:t>
            </w:r>
          </w:p>
        </w:tc>
      </w:tr>
      <w:tr w:rsidR="00004C3F" w:rsidRPr="0004482A" w14:paraId="06B12EC1" w14:textId="77777777" w:rsidTr="007B2032">
        <w:tc>
          <w:tcPr>
            <w:tcW w:w="1241" w:type="dxa"/>
          </w:tcPr>
          <w:p w14:paraId="515791BB" w14:textId="556ED38E" w:rsidR="00004C3F" w:rsidRPr="004649D3" w:rsidRDefault="004649D3" w:rsidP="0004482A">
            <w:pPr>
              <w:pStyle w:val="BodyText"/>
              <w:rPr>
                <w:rFonts w:eastAsiaTheme="minorEastAsia"/>
                <w:lang w:eastAsia="zh-CN"/>
              </w:rPr>
            </w:pPr>
            <w:r w:rsidRPr="0004482A">
              <w:rPr>
                <w:rFonts w:eastAsiaTheme="minorEastAsia"/>
                <w:lang w:eastAsia="zh-CN"/>
              </w:rPr>
              <w:t>R2-2303</w:t>
            </w:r>
            <w:r>
              <w:rPr>
                <w:rFonts w:eastAsiaTheme="minorEastAsia" w:hint="eastAsia"/>
                <w:lang w:eastAsia="zh-CN"/>
              </w:rPr>
              <w:t>453</w:t>
            </w:r>
          </w:p>
        </w:tc>
        <w:tc>
          <w:tcPr>
            <w:tcW w:w="1233" w:type="dxa"/>
          </w:tcPr>
          <w:p w14:paraId="277E99D0" w14:textId="66BCB741" w:rsidR="00004C3F" w:rsidRDefault="004649D3" w:rsidP="00316688">
            <w:pPr>
              <w:pStyle w:val="BodyText"/>
              <w:rPr>
                <w:rFonts w:eastAsiaTheme="minorEastAsia"/>
                <w:lang w:eastAsia="zh-CN"/>
              </w:rPr>
            </w:pPr>
            <w:r>
              <w:rPr>
                <w:rFonts w:eastAsiaTheme="minorEastAsia" w:hint="eastAsia"/>
                <w:lang w:eastAsia="zh-CN"/>
              </w:rPr>
              <w:t>Ericsson</w:t>
            </w:r>
          </w:p>
        </w:tc>
        <w:tc>
          <w:tcPr>
            <w:tcW w:w="6812" w:type="dxa"/>
          </w:tcPr>
          <w:p w14:paraId="1FB53B50" w14:textId="3C0D5683" w:rsidR="00004C3F" w:rsidRPr="0004482A" w:rsidRDefault="004649D3" w:rsidP="0004482A">
            <w:pPr>
              <w:pStyle w:val="BodyText"/>
              <w:rPr>
                <w:rFonts w:eastAsiaTheme="minorEastAsia"/>
                <w:lang w:eastAsia="zh-CN"/>
              </w:rPr>
            </w:pPr>
            <w:r w:rsidRPr="0004482A">
              <w:rPr>
                <w:rFonts w:eastAsiaTheme="minorEastAsia"/>
                <w:lang w:eastAsia="zh-CN"/>
              </w:rPr>
              <w:t>Proposal 1</w:t>
            </w:r>
            <w:r w:rsidRPr="0004482A">
              <w:rPr>
                <w:rFonts w:eastAsiaTheme="minorEastAsia"/>
                <w:lang w:eastAsia="zh-CN"/>
              </w:rPr>
              <w:tab/>
              <w:t>RAN2 agree to differentiate an acceptable cell from a suitable cell in the RLF report in case of voiceFallback HOF. FFS how/details.</w:t>
            </w:r>
          </w:p>
        </w:tc>
      </w:tr>
      <w:tr w:rsidR="005F0C6A" w:rsidRPr="0004482A" w14:paraId="2B275A46" w14:textId="77777777" w:rsidTr="007B2032">
        <w:tc>
          <w:tcPr>
            <w:tcW w:w="1241" w:type="dxa"/>
          </w:tcPr>
          <w:p w14:paraId="36A94AFF" w14:textId="7542B8B1" w:rsidR="005F0C6A" w:rsidRPr="0004482A" w:rsidRDefault="005F0C6A" w:rsidP="0004482A">
            <w:pPr>
              <w:pStyle w:val="BodyText"/>
              <w:rPr>
                <w:rFonts w:eastAsiaTheme="minorEastAsia"/>
                <w:lang w:eastAsia="zh-CN"/>
              </w:rPr>
            </w:pPr>
            <w:r w:rsidRPr="0004482A">
              <w:rPr>
                <w:rFonts w:eastAsiaTheme="minorEastAsia"/>
                <w:lang w:eastAsia="zh-CN"/>
              </w:rPr>
              <w:t>R2-2303</w:t>
            </w:r>
            <w:r>
              <w:rPr>
                <w:rFonts w:eastAsiaTheme="minorEastAsia" w:hint="eastAsia"/>
                <w:lang w:eastAsia="zh-CN"/>
              </w:rPr>
              <w:t>68</w:t>
            </w:r>
            <w:r w:rsidRPr="0004482A">
              <w:rPr>
                <w:rFonts w:eastAsiaTheme="minorEastAsia"/>
                <w:lang w:eastAsia="zh-CN"/>
              </w:rPr>
              <w:t>3</w:t>
            </w:r>
          </w:p>
        </w:tc>
        <w:tc>
          <w:tcPr>
            <w:tcW w:w="1233" w:type="dxa"/>
          </w:tcPr>
          <w:p w14:paraId="17AEF002" w14:textId="1BB44448" w:rsidR="005F0C6A" w:rsidRDefault="005F0C6A" w:rsidP="00316688">
            <w:pPr>
              <w:pStyle w:val="BodyText"/>
              <w:rPr>
                <w:rFonts w:eastAsiaTheme="minorEastAsia"/>
                <w:lang w:eastAsia="zh-CN"/>
              </w:rPr>
            </w:pPr>
            <w:r>
              <w:rPr>
                <w:rFonts w:eastAsiaTheme="minorEastAsia" w:hint="eastAsia"/>
                <w:lang w:eastAsia="zh-CN"/>
              </w:rPr>
              <w:t>Samsung</w:t>
            </w:r>
          </w:p>
        </w:tc>
        <w:tc>
          <w:tcPr>
            <w:tcW w:w="6812" w:type="dxa"/>
          </w:tcPr>
          <w:p w14:paraId="2D3A2843" w14:textId="33B8DBD1" w:rsidR="005F0C6A" w:rsidRPr="0004482A" w:rsidRDefault="005F0C6A" w:rsidP="0004482A">
            <w:pPr>
              <w:pStyle w:val="BodyText"/>
              <w:rPr>
                <w:rFonts w:eastAsiaTheme="minorEastAsia"/>
                <w:lang w:eastAsia="zh-CN"/>
              </w:rPr>
            </w:pPr>
            <w:r w:rsidRPr="0004482A">
              <w:rPr>
                <w:rFonts w:eastAsiaTheme="minorEastAsia"/>
                <w:lang w:eastAsia="zh-CN"/>
              </w:rPr>
              <w:t>Proposal 2: No additional indication is needed to handle the scenarios identified for voice fallback optimisation.</w:t>
            </w:r>
          </w:p>
        </w:tc>
      </w:tr>
      <w:tr w:rsidR="007A278C" w14:paraId="77061A70" w14:textId="77777777" w:rsidTr="007B2032">
        <w:tc>
          <w:tcPr>
            <w:tcW w:w="1241" w:type="dxa"/>
          </w:tcPr>
          <w:p w14:paraId="5F0F4D0C" w14:textId="2D309046" w:rsidR="007A278C" w:rsidRPr="00844D3B" w:rsidRDefault="007A278C" w:rsidP="007A278C">
            <w:pPr>
              <w:spacing w:after="120"/>
            </w:pPr>
            <w:r w:rsidRPr="00844D3B">
              <w:t>R2-2303</w:t>
            </w:r>
            <w:r>
              <w:rPr>
                <w:rFonts w:eastAsiaTheme="minorEastAsia" w:hint="eastAsia"/>
                <w:lang w:eastAsia="zh-CN"/>
              </w:rPr>
              <w:t>694</w:t>
            </w:r>
          </w:p>
        </w:tc>
        <w:tc>
          <w:tcPr>
            <w:tcW w:w="1233" w:type="dxa"/>
          </w:tcPr>
          <w:p w14:paraId="690BABDC" w14:textId="5810E5E1" w:rsidR="007A278C" w:rsidRDefault="007A278C" w:rsidP="00316688">
            <w:pPr>
              <w:pStyle w:val="BodyText"/>
              <w:rPr>
                <w:rFonts w:eastAsiaTheme="minorEastAsia"/>
                <w:lang w:eastAsia="zh-CN"/>
              </w:rPr>
            </w:pPr>
            <w:r w:rsidRPr="007A278C">
              <w:rPr>
                <w:rFonts w:eastAsiaTheme="minorEastAsia"/>
                <w:lang w:eastAsia="zh-CN"/>
              </w:rPr>
              <w:t>Qualcomm</w:t>
            </w:r>
          </w:p>
        </w:tc>
        <w:tc>
          <w:tcPr>
            <w:tcW w:w="6812" w:type="dxa"/>
          </w:tcPr>
          <w:p w14:paraId="1D459F11" w14:textId="77777777" w:rsidR="007A278C" w:rsidRPr="007A278C" w:rsidRDefault="007A278C" w:rsidP="007A278C">
            <w:pPr>
              <w:rPr>
                <w:rFonts w:eastAsiaTheme="minorEastAsia"/>
                <w:bCs/>
                <w:lang w:eastAsia="zh-CN"/>
              </w:rPr>
            </w:pPr>
            <w:r w:rsidRPr="007A278C">
              <w:rPr>
                <w:rFonts w:eastAsiaTheme="minorEastAsia"/>
                <w:bCs/>
                <w:lang w:eastAsia="zh-CN"/>
              </w:rPr>
              <w:t>Proposal 1: For failure scenario, inter-system voice fallback failure and suitable EUTRA Cell found, the following IEs in RLF reports are sufficient,</w:t>
            </w:r>
          </w:p>
          <w:p w14:paraId="12F40ABF" w14:textId="77777777" w:rsidR="007A278C" w:rsidRPr="007A278C" w:rsidRDefault="007A278C" w:rsidP="007A278C">
            <w:pPr>
              <w:rPr>
                <w:rFonts w:eastAsiaTheme="minorEastAsia"/>
                <w:bCs/>
                <w:lang w:eastAsia="zh-CN"/>
              </w:rPr>
            </w:pPr>
            <w:r w:rsidRPr="007A278C">
              <w:rPr>
                <w:rFonts w:eastAsiaTheme="minorEastAsia"/>
                <w:bCs/>
                <w:lang w:eastAsia="zh-CN"/>
              </w:rPr>
              <w:t>PreviousPCellID, NR PCell ID from which UE received MobilityFromNRCommand</w:t>
            </w:r>
          </w:p>
          <w:p w14:paraId="374D0460" w14:textId="77777777" w:rsidR="007A278C" w:rsidRPr="007A278C" w:rsidRDefault="007A278C" w:rsidP="007A278C">
            <w:pPr>
              <w:rPr>
                <w:rFonts w:eastAsiaTheme="minorEastAsia"/>
                <w:bCs/>
                <w:lang w:eastAsia="zh-CN"/>
              </w:rPr>
            </w:pPr>
            <w:r w:rsidRPr="007A278C">
              <w:rPr>
                <w:rFonts w:eastAsiaTheme="minorEastAsia"/>
                <w:bCs/>
                <w:lang w:eastAsia="zh-CN"/>
              </w:rPr>
              <w:t>FailedPCellID, EUTRA PCell ID on which HoF happened</w:t>
            </w:r>
          </w:p>
          <w:p w14:paraId="20AD9930" w14:textId="77777777" w:rsidR="007A278C" w:rsidRPr="007A278C" w:rsidRDefault="007A278C" w:rsidP="007A278C">
            <w:pPr>
              <w:rPr>
                <w:rFonts w:eastAsiaTheme="minorEastAsia"/>
                <w:bCs/>
                <w:lang w:eastAsia="zh-CN"/>
              </w:rPr>
            </w:pPr>
            <w:r w:rsidRPr="007A278C">
              <w:rPr>
                <w:rFonts w:eastAsiaTheme="minorEastAsia"/>
                <w:bCs/>
                <w:lang w:eastAsia="zh-CN"/>
              </w:rPr>
              <w:t xml:space="preserve">voiceFallbackIndication, an indication that MRO scope is voice fallback </w:t>
            </w:r>
          </w:p>
          <w:p w14:paraId="3EDA96C3" w14:textId="77777777" w:rsidR="007A278C" w:rsidRPr="007A278C" w:rsidRDefault="007A278C" w:rsidP="007A278C">
            <w:pPr>
              <w:rPr>
                <w:rFonts w:eastAsiaTheme="minorEastAsia"/>
                <w:bCs/>
                <w:lang w:eastAsia="zh-CN"/>
              </w:rPr>
            </w:pPr>
            <w:r w:rsidRPr="007A278C">
              <w:rPr>
                <w:rFonts w:eastAsiaTheme="minorEastAsia"/>
                <w:bCs/>
                <w:lang w:eastAsia="zh-CN"/>
              </w:rPr>
              <w:t>ReConnectCellID, indicating the EUTRA cell ID selected after MobilityFromNRCommand failure</w:t>
            </w:r>
          </w:p>
          <w:p w14:paraId="62D685E3" w14:textId="77777777" w:rsidR="007A278C" w:rsidRPr="007A278C" w:rsidRDefault="007A278C" w:rsidP="007A278C">
            <w:pPr>
              <w:rPr>
                <w:rFonts w:eastAsiaTheme="minorEastAsia"/>
                <w:bCs/>
                <w:lang w:eastAsia="zh-CN"/>
              </w:rPr>
            </w:pPr>
          </w:p>
          <w:p w14:paraId="5ADB4781" w14:textId="77777777" w:rsidR="007A278C" w:rsidRPr="007A278C" w:rsidRDefault="007A278C" w:rsidP="007A278C">
            <w:pPr>
              <w:rPr>
                <w:rFonts w:eastAsiaTheme="minorEastAsia"/>
                <w:bCs/>
                <w:lang w:eastAsia="zh-CN"/>
              </w:rPr>
            </w:pPr>
            <w:r w:rsidRPr="007A278C">
              <w:rPr>
                <w:rFonts w:eastAsiaTheme="minorEastAsia"/>
                <w:bCs/>
                <w:lang w:eastAsia="zh-CN"/>
              </w:rPr>
              <w:t>Proposal 2: For failure scenario, inter-system voice fallback failure and no suitable EUTRA Cell found, the following IEs in RLF reports are sufficient,</w:t>
            </w:r>
          </w:p>
          <w:p w14:paraId="29530B3D" w14:textId="77777777" w:rsidR="007A278C" w:rsidRPr="007A278C" w:rsidRDefault="007A278C" w:rsidP="007A278C">
            <w:pPr>
              <w:rPr>
                <w:rFonts w:eastAsiaTheme="minorEastAsia"/>
                <w:bCs/>
                <w:lang w:eastAsia="zh-CN"/>
              </w:rPr>
            </w:pPr>
            <w:r w:rsidRPr="007A278C">
              <w:rPr>
                <w:rFonts w:eastAsiaTheme="minorEastAsia"/>
                <w:bCs/>
                <w:lang w:eastAsia="zh-CN"/>
              </w:rPr>
              <w:lastRenderedPageBreak/>
              <w:t>PreviousPCellID, NR PCell ID from which UE received MobilityFromNRCommand</w:t>
            </w:r>
          </w:p>
          <w:p w14:paraId="71E2E1CC" w14:textId="77777777" w:rsidR="007A278C" w:rsidRPr="007A278C" w:rsidRDefault="007A278C" w:rsidP="007A278C">
            <w:pPr>
              <w:rPr>
                <w:rFonts w:eastAsiaTheme="minorEastAsia"/>
                <w:bCs/>
                <w:lang w:eastAsia="zh-CN"/>
              </w:rPr>
            </w:pPr>
            <w:r w:rsidRPr="007A278C">
              <w:rPr>
                <w:rFonts w:eastAsiaTheme="minorEastAsia"/>
                <w:bCs/>
                <w:lang w:eastAsia="zh-CN"/>
              </w:rPr>
              <w:t>FailedPCellID, EUTRA PCell ID on which HoF happened</w:t>
            </w:r>
          </w:p>
          <w:p w14:paraId="27FD499E" w14:textId="77777777" w:rsidR="007A278C" w:rsidRPr="007A278C" w:rsidRDefault="007A278C" w:rsidP="007A278C">
            <w:pPr>
              <w:rPr>
                <w:rFonts w:eastAsiaTheme="minorEastAsia"/>
                <w:bCs/>
                <w:lang w:eastAsia="zh-CN"/>
              </w:rPr>
            </w:pPr>
            <w:r w:rsidRPr="007A278C">
              <w:rPr>
                <w:rFonts w:eastAsiaTheme="minorEastAsia"/>
                <w:bCs/>
                <w:lang w:eastAsia="zh-CN"/>
              </w:rPr>
              <w:t xml:space="preserve">voiceFallbackIndication, an indication that MRO scope is voice fallback </w:t>
            </w:r>
          </w:p>
          <w:p w14:paraId="3AFE0BA3" w14:textId="77777777" w:rsidR="007A278C" w:rsidRPr="007A278C" w:rsidRDefault="007A278C" w:rsidP="007A278C">
            <w:pPr>
              <w:rPr>
                <w:rFonts w:eastAsiaTheme="minorEastAsia"/>
                <w:bCs/>
                <w:lang w:eastAsia="zh-CN"/>
              </w:rPr>
            </w:pPr>
            <w:r w:rsidRPr="007A278C">
              <w:rPr>
                <w:rFonts w:eastAsiaTheme="minorEastAsia"/>
                <w:bCs/>
                <w:lang w:eastAsia="zh-CN"/>
              </w:rPr>
              <w:t>ReestablishmentCellID, indicating the NR PCell ID selected after UE failed to find a suitable EUTRA Cell (implicitly this implies that no suitable EUTRA cell was found)</w:t>
            </w:r>
          </w:p>
          <w:p w14:paraId="3F1152DE" w14:textId="77777777" w:rsidR="007A278C" w:rsidRPr="007A278C" w:rsidRDefault="007A278C" w:rsidP="007A278C">
            <w:pPr>
              <w:rPr>
                <w:rFonts w:eastAsiaTheme="minorEastAsia"/>
                <w:bCs/>
                <w:lang w:eastAsia="zh-CN"/>
              </w:rPr>
            </w:pPr>
          </w:p>
          <w:p w14:paraId="16A4E2A5" w14:textId="77777777" w:rsidR="007A278C" w:rsidRPr="007A278C" w:rsidRDefault="007A278C" w:rsidP="007A278C">
            <w:pPr>
              <w:rPr>
                <w:rFonts w:eastAsiaTheme="minorEastAsia"/>
                <w:bCs/>
                <w:lang w:eastAsia="zh-CN"/>
              </w:rPr>
            </w:pPr>
            <w:r w:rsidRPr="007A278C">
              <w:rPr>
                <w:rFonts w:eastAsiaTheme="minorEastAsia"/>
                <w:bCs/>
                <w:lang w:eastAsia="zh-CN"/>
              </w:rPr>
              <w:t>Proposal 3: For failure scenario, inter-system voice fallback failure, and no suitable EUTRA and NR Cell found, the following IEs in RLF reports are sufficient,</w:t>
            </w:r>
          </w:p>
          <w:p w14:paraId="4E979F2B" w14:textId="77777777" w:rsidR="007A278C" w:rsidRPr="007A278C" w:rsidRDefault="007A278C" w:rsidP="007A278C">
            <w:pPr>
              <w:rPr>
                <w:rFonts w:eastAsiaTheme="minorEastAsia"/>
                <w:bCs/>
                <w:lang w:eastAsia="zh-CN"/>
              </w:rPr>
            </w:pPr>
            <w:r w:rsidRPr="007A278C">
              <w:rPr>
                <w:rFonts w:eastAsiaTheme="minorEastAsia"/>
                <w:bCs/>
                <w:lang w:eastAsia="zh-CN"/>
              </w:rPr>
              <w:t>PreviousPCellID, NR PCell ID from which UE received MobilityFromNRCommand</w:t>
            </w:r>
          </w:p>
          <w:p w14:paraId="29C21C8C" w14:textId="77777777" w:rsidR="007A278C" w:rsidRPr="007A278C" w:rsidRDefault="007A278C" w:rsidP="007A278C">
            <w:pPr>
              <w:rPr>
                <w:rFonts w:eastAsiaTheme="minorEastAsia"/>
                <w:bCs/>
                <w:lang w:eastAsia="zh-CN"/>
              </w:rPr>
            </w:pPr>
            <w:r w:rsidRPr="007A278C">
              <w:rPr>
                <w:rFonts w:eastAsiaTheme="minorEastAsia"/>
                <w:bCs/>
                <w:lang w:eastAsia="zh-CN"/>
              </w:rPr>
              <w:t>FailedPCellID, EUTRA PCell ID on which HoF happened</w:t>
            </w:r>
          </w:p>
          <w:p w14:paraId="16CDFE3B" w14:textId="77777777" w:rsidR="007A278C" w:rsidRPr="007A278C" w:rsidRDefault="007A278C" w:rsidP="007A278C">
            <w:pPr>
              <w:rPr>
                <w:rFonts w:eastAsiaTheme="minorEastAsia"/>
                <w:bCs/>
                <w:lang w:eastAsia="zh-CN"/>
              </w:rPr>
            </w:pPr>
            <w:r w:rsidRPr="007A278C">
              <w:rPr>
                <w:rFonts w:eastAsiaTheme="minorEastAsia"/>
                <w:bCs/>
                <w:lang w:eastAsia="zh-CN"/>
              </w:rPr>
              <w:t xml:space="preserve">voiceFallbackIndication, an indication that MRO scope is voice fallback </w:t>
            </w:r>
          </w:p>
          <w:p w14:paraId="779EC8F7" w14:textId="77777777" w:rsidR="007A278C" w:rsidRPr="007A278C" w:rsidRDefault="007A278C" w:rsidP="007A278C">
            <w:pPr>
              <w:rPr>
                <w:rFonts w:eastAsiaTheme="minorEastAsia"/>
                <w:bCs/>
                <w:lang w:eastAsia="zh-CN"/>
              </w:rPr>
            </w:pPr>
            <w:r w:rsidRPr="007A278C">
              <w:rPr>
                <w:rFonts w:eastAsiaTheme="minorEastAsia"/>
                <w:bCs/>
                <w:lang w:eastAsia="zh-CN"/>
              </w:rPr>
              <w:t xml:space="preserve">NoSuitableCellFound, indicating no suitable NR cell found for the reestablishment </w:t>
            </w:r>
          </w:p>
          <w:p w14:paraId="21909A07" w14:textId="77777777" w:rsidR="007A278C" w:rsidRPr="007A278C" w:rsidRDefault="007A278C" w:rsidP="007A278C">
            <w:pPr>
              <w:rPr>
                <w:rFonts w:eastAsiaTheme="minorEastAsia"/>
                <w:bCs/>
                <w:lang w:eastAsia="zh-CN"/>
              </w:rPr>
            </w:pPr>
            <w:r w:rsidRPr="007A278C">
              <w:rPr>
                <w:rFonts w:eastAsiaTheme="minorEastAsia"/>
                <w:bCs/>
                <w:lang w:eastAsia="zh-CN"/>
              </w:rPr>
              <w:t xml:space="preserve">ReConnectCellID, indicating the Cell ID in which UE comebacks to connected after failing to perform reestablishment. </w:t>
            </w:r>
          </w:p>
          <w:p w14:paraId="4371C068" w14:textId="77777777" w:rsidR="007A278C" w:rsidRPr="007A278C" w:rsidRDefault="007A278C" w:rsidP="007A278C">
            <w:pPr>
              <w:rPr>
                <w:rFonts w:eastAsiaTheme="minorEastAsia"/>
                <w:bCs/>
                <w:lang w:eastAsia="zh-CN"/>
              </w:rPr>
            </w:pPr>
          </w:p>
          <w:p w14:paraId="7DEF22A7" w14:textId="77777777" w:rsidR="007A278C" w:rsidRPr="007A278C" w:rsidRDefault="007A278C" w:rsidP="007A278C">
            <w:pPr>
              <w:rPr>
                <w:rFonts w:eastAsiaTheme="minorEastAsia"/>
                <w:bCs/>
                <w:lang w:eastAsia="zh-CN"/>
              </w:rPr>
            </w:pPr>
            <w:r w:rsidRPr="007A278C">
              <w:rPr>
                <w:rFonts w:eastAsiaTheme="minorEastAsia"/>
                <w:bCs/>
                <w:lang w:eastAsia="zh-CN"/>
              </w:rPr>
              <w:t xml:space="preserve">Proposal 4: No further enhancements are required for MRO for voice fallback scenarios in Proposal 1 – Proposal 3.  </w:t>
            </w:r>
          </w:p>
          <w:p w14:paraId="7FCD0357" w14:textId="77777777" w:rsidR="007A278C" w:rsidRPr="005F0C6A" w:rsidRDefault="007A278C" w:rsidP="00316688">
            <w:pPr>
              <w:rPr>
                <w:rFonts w:eastAsiaTheme="minorEastAsia"/>
                <w:bCs/>
                <w:lang w:eastAsia="zh-CN"/>
              </w:rPr>
            </w:pPr>
          </w:p>
        </w:tc>
      </w:tr>
      <w:tr w:rsidR="0007588E" w14:paraId="1D6D1DB5" w14:textId="77777777" w:rsidTr="007B2032">
        <w:tc>
          <w:tcPr>
            <w:tcW w:w="1241" w:type="dxa"/>
          </w:tcPr>
          <w:p w14:paraId="68546505" w14:textId="251902E9" w:rsidR="0007588E" w:rsidRPr="00844D3B" w:rsidRDefault="0007588E" w:rsidP="007A278C">
            <w:pPr>
              <w:spacing w:after="120"/>
            </w:pPr>
            <w:r w:rsidRPr="00844D3B">
              <w:lastRenderedPageBreak/>
              <w:t>R2-2303</w:t>
            </w:r>
            <w:r>
              <w:rPr>
                <w:rFonts w:eastAsiaTheme="minorEastAsia" w:hint="eastAsia"/>
                <w:lang w:eastAsia="zh-CN"/>
              </w:rPr>
              <w:t>956</w:t>
            </w:r>
          </w:p>
        </w:tc>
        <w:tc>
          <w:tcPr>
            <w:tcW w:w="1233" w:type="dxa"/>
          </w:tcPr>
          <w:p w14:paraId="08B471C6" w14:textId="3939B2A0" w:rsidR="0007588E" w:rsidRPr="007A278C" w:rsidRDefault="00E1784A" w:rsidP="00316688">
            <w:pPr>
              <w:pStyle w:val="BodyText"/>
              <w:rPr>
                <w:rFonts w:eastAsiaTheme="minorEastAsia"/>
                <w:lang w:eastAsia="zh-CN"/>
              </w:rPr>
            </w:pPr>
            <w:r w:rsidRPr="00E1784A">
              <w:rPr>
                <w:rFonts w:eastAsiaTheme="minorEastAsia"/>
                <w:lang w:eastAsia="zh-CN"/>
              </w:rPr>
              <w:t>Huawei, HiSilicon</w:t>
            </w:r>
          </w:p>
        </w:tc>
        <w:tc>
          <w:tcPr>
            <w:tcW w:w="6812" w:type="dxa"/>
          </w:tcPr>
          <w:p w14:paraId="0D7D5D33" w14:textId="344D21DB" w:rsidR="0007588E" w:rsidRPr="007A278C" w:rsidRDefault="0007588E" w:rsidP="007A278C">
            <w:pPr>
              <w:rPr>
                <w:rFonts w:eastAsiaTheme="minorEastAsia"/>
                <w:bCs/>
                <w:lang w:eastAsia="zh-CN"/>
              </w:rPr>
            </w:pPr>
            <w:r w:rsidRPr="0007588E">
              <w:rPr>
                <w:rFonts w:eastAsiaTheme="minorEastAsia"/>
                <w:bCs/>
                <w:lang w:eastAsia="zh-CN"/>
              </w:rPr>
              <w:t>Proposal 2: Introduce the indication of whether the reconnected E-UTRA cell is acceptable E-UTRA cell or not.</w:t>
            </w:r>
          </w:p>
        </w:tc>
      </w:tr>
    </w:tbl>
    <w:p w14:paraId="68F8590D" w14:textId="77777777" w:rsidR="007B2032" w:rsidRPr="00EE1553" w:rsidRDefault="007B2032" w:rsidP="007B2032">
      <w:pPr>
        <w:pStyle w:val="BodyText"/>
        <w:spacing w:before="120"/>
        <w:rPr>
          <w:rFonts w:eastAsiaTheme="minorEastAsia"/>
          <w:b/>
          <w:lang w:eastAsia="zh-CN"/>
        </w:rPr>
      </w:pPr>
      <w:r w:rsidRPr="00EE1553">
        <w:rPr>
          <w:b/>
        </w:rPr>
        <w:t>Rapporteur Summary</w:t>
      </w:r>
      <w:r>
        <w:rPr>
          <w:rFonts w:eastAsiaTheme="minorEastAsia" w:hint="eastAsia"/>
          <w:b/>
          <w:lang w:eastAsia="zh-CN"/>
        </w:rPr>
        <w:t>:</w:t>
      </w:r>
    </w:p>
    <w:p w14:paraId="2D74B708" w14:textId="513EEE13" w:rsidR="00B20D79" w:rsidRDefault="00D5170D" w:rsidP="00B20D79">
      <w:pPr>
        <w:pStyle w:val="BodyText"/>
        <w:rPr>
          <w:rFonts w:eastAsiaTheme="minorEastAsia"/>
          <w:lang w:eastAsia="zh-CN"/>
        </w:rPr>
      </w:pPr>
      <w:r>
        <w:rPr>
          <w:rFonts w:eastAsiaTheme="minorEastAsia" w:hint="eastAsia"/>
          <w:lang w:eastAsia="zh-CN"/>
        </w:rPr>
        <w:t xml:space="preserve">3 companies </w:t>
      </w:r>
      <w:r>
        <w:rPr>
          <w:rFonts w:eastAsiaTheme="minorEastAsia"/>
          <w:lang w:eastAsia="zh-CN"/>
        </w:rPr>
        <w:t>including</w:t>
      </w:r>
      <w:r>
        <w:rPr>
          <w:rFonts w:eastAsiaTheme="minorEastAsia" w:hint="eastAsia"/>
          <w:lang w:eastAsia="zh-CN"/>
        </w:rPr>
        <w:t xml:space="preserve"> CATT</w:t>
      </w:r>
      <w:r w:rsidR="00B20D79">
        <w:rPr>
          <w:rFonts w:eastAsiaTheme="minorEastAsia" w:hint="eastAsia"/>
          <w:lang w:eastAsia="zh-CN"/>
        </w:rPr>
        <w:t>, Ericsson</w:t>
      </w:r>
      <w:r w:rsidR="00434AB3">
        <w:rPr>
          <w:rFonts w:eastAsiaTheme="minorEastAsia" w:hint="eastAsia"/>
          <w:lang w:eastAsia="zh-CN"/>
        </w:rPr>
        <w:t xml:space="preserve"> and Huawei concern about the </w:t>
      </w:r>
      <w:r w:rsidR="00A92DEE">
        <w:rPr>
          <w:rFonts w:eastAsiaTheme="minorEastAsia"/>
          <w:lang w:eastAsia="zh-CN"/>
        </w:rPr>
        <w:t>“</w:t>
      </w:r>
      <w:r w:rsidR="00A92DEE" w:rsidRPr="00A92DEE">
        <w:rPr>
          <w:rFonts w:eastAsiaTheme="minorEastAsia"/>
          <w:lang w:eastAsia="zh-CN"/>
        </w:rPr>
        <w:t>mobility from NR procedure is for emergency services fallback</w:t>
      </w:r>
      <w:r w:rsidR="00A92DEE">
        <w:rPr>
          <w:rFonts w:eastAsiaTheme="minorEastAsia"/>
          <w:lang w:eastAsia="zh-CN"/>
        </w:rPr>
        <w:t>”</w:t>
      </w:r>
      <w:r w:rsidR="00A92DEE">
        <w:rPr>
          <w:rFonts w:eastAsiaTheme="minorEastAsia" w:hint="eastAsia"/>
          <w:lang w:eastAsia="zh-CN"/>
        </w:rPr>
        <w:t xml:space="preserve"> case. </w:t>
      </w:r>
      <w:r w:rsidR="00C8543B">
        <w:rPr>
          <w:rFonts w:eastAsiaTheme="minorEastAsia" w:hint="eastAsia"/>
          <w:lang w:eastAsia="zh-CN"/>
        </w:rPr>
        <w:t xml:space="preserve">The </w:t>
      </w:r>
      <w:r w:rsidR="00C8543B" w:rsidRPr="00C8543B">
        <w:rPr>
          <w:rFonts w:eastAsiaTheme="minorEastAsia"/>
          <w:lang w:eastAsia="zh-CN"/>
        </w:rPr>
        <w:t xml:space="preserve">UE </w:t>
      </w:r>
      <w:r w:rsidR="00947117">
        <w:rPr>
          <w:rFonts w:eastAsiaTheme="minorEastAsia" w:hint="eastAsia"/>
          <w:lang w:eastAsia="zh-CN"/>
        </w:rPr>
        <w:t>is allowed to</w:t>
      </w:r>
      <w:r w:rsidR="00C8543B" w:rsidRPr="00C8543B">
        <w:rPr>
          <w:rFonts w:eastAsiaTheme="minorEastAsia"/>
          <w:lang w:eastAsia="zh-CN"/>
        </w:rPr>
        <w:t xml:space="preserve"> select an acceptable </w:t>
      </w:r>
      <w:r w:rsidR="00947117">
        <w:rPr>
          <w:rFonts w:eastAsiaTheme="minorEastAsia" w:hint="eastAsia"/>
          <w:lang w:eastAsia="zh-CN"/>
        </w:rPr>
        <w:t xml:space="preserve">E-UTRA </w:t>
      </w:r>
      <w:r w:rsidR="00C8543B" w:rsidRPr="00C8543B">
        <w:rPr>
          <w:rFonts w:eastAsiaTheme="minorEastAsia"/>
          <w:lang w:eastAsia="zh-CN"/>
        </w:rPr>
        <w:t xml:space="preserve">cell after voiceFallback HOF </w:t>
      </w:r>
      <w:r w:rsidR="00DF729C">
        <w:rPr>
          <w:rFonts w:eastAsiaTheme="minorEastAsia" w:hint="eastAsia"/>
          <w:lang w:eastAsia="zh-CN"/>
        </w:rPr>
        <w:t xml:space="preserve">to continue the going </w:t>
      </w:r>
      <w:r w:rsidR="00DF729C" w:rsidRPr="00DF729C">
        <w:rPr>
          <w:rFonts w:eastAsiaTheme="minorEastAsia"/>
          <w:lang w:eastAsia="zh-CN"/>
        </w:rPr>
        <w:t xml:space="preserve">emergency call </w:t>
      </w:r>
      <w:r w:rsidR="00C8543B" w:rsidRPr="00C8543B">
        <w:rPr>
          <w:rFonts w:eastAsiaTheme="minorEastAsia"/>
          <w:lang w:eastAsia="zh-CN"/>
        </w:rPr>
        <w:t>if no suitable E</w:t>
      </w:r>
      <w:r w:rsidR="002B78D5">
        <w:rPr>
          <w:rFonts w:eastAsiaTheme="minorEastAsia" w:hint="eastAsia"/>
          <w:lang w:eastAsia="zh-CN"/>
        </w:rPr>
        <w:t>-</w:t>
      </w:r>
      <w:r w:rsidR="00C8543B" w:rsidRPr="00C8543B">
        <w:rPr>
          <w:rFonts w:eastAsiaTheme="minorEastAsia"/>
          <w:lang w:eastAsia="zh-CN"/>
        </w:rPr>
        <w:t>UTRA cell is found</w:t>
      </w:r>
      <w:r w:rsidR="006E6ACA">
        <w:rPr>
          <w:rFonts w:eastAsiaTheme="minorEastAsia" w:hint="eastAsia"/>
          <w:lang w:eastAsia="zh-CN"/>
        </w:rPr>
        <w:t>.</w:t>
      </w:r>
      <w:r w:rsidR="00EB4EBB" w:rsidRPr="00EB4EBB">
        <w:t xml:space="preserve"> </w:t>
      </w:r>
      <w:r w:rsidR="00EB4EBB">
        <w:rPr>
          <w:rFonts w:eastAsiaTheme="minorEastAsia" w:hint="eastAsia"/>
          <w:lang w:eastAsia="zh-CN"/>
        </w:rPr>
        <w:t>And n</w:t>
      </w:r>
      <w:r w:rsidR="00EB4EBB" w:rsidRPr="00EB4EBB">
        <w:rPr>
          <w:rFonts w:eastAsiaTheme="minorEastAsia"/>
          <w:lang w:eastAsia="zh-CN"/>
        </w:rPr>
        <w:t>ot differentiating acceptable cell from suitable cell that UE connected to after the failure, in the RLF report, can mislead the network to conclude that an acceptable cell can be a candidate for the next handovers with different services type.</w:t>
      </w:r>
      <w:r w:rsidR="00280766">
        <w:rPr>
          <w:rFonts w:eastAsiaTheme="minorEastAsia" w:hint="eastAsia"/>
          <w:lang w:eastAsia="zh-CN"/>
        </w:rPr>
        <w:t xml:space="preserve"> To solve this problem, CATT and Huawei suggest introducing a new</w:t>
      </w:r>
      <w:r w:rsidR="00280766" w:rsidRPr="0004482A">
        <w:rPr>
          <w:rFonts w:eastAsiaTheme="minorEastAsia" w:hint="eastAsia"/>
          <w:lang w:eastAsia="zh-CN"/>
        </w:rPr>
        <w:t xml:space="preserve"> indicator</w:t>
      </w:r>
      <w:r w:rsidR="00280766">
        <w:rPr>
          <w:rFonts w:eastAsiaTheme="minorEastAsia" w:hint="eastAsia"/>
          <w:lang w:eastAsia="zh-CN"/>
        </w:rPr>
        <w:t xml:space="preserve">, </w:t>
      </w:r>
      <w:r w:rsidR="00BC6DEE">
        <w:rPr>
          <w:rFonts w:eastAsiaTheme="minorEastAsia" w:hint="eastAsia"/>
          <w:lang w:eastAsia="zh-CN"/>
        </w:rPr>
        <w:t>a</w:t>
      </w:r>
      <w:r w:rsidR="00280766">
        <w:rPr>
          <w:rFonts w:eastAsiaTheme="minorEastAsia" w:hint="eastAsia"/>
          <w:lang w:eastAsia="zh-CN"/>
        </w:rPr>
        <w:t xml:space="preserve">nd Ericsson proposes </w:t>
      </w:r>
      <w:r w:rsidR="00280766" w:rsidRPr="00280766">
        <w:rPr>
          <w:rFonts w:eastAsiaTheme="minorEastAsia"/>
          <w:lang w:eastAsia="zh-CN"/>
        </w:rPr>
        <w:t>RAN2</w:t>
      </w:r>
      <w:r w:rsidR="00280766">
        <w:rPr>
          <w:rFonts w:eastAsiaTheme="minorEastAsia" w:hint="eastAsia"/>
          <w:lang w:eastAsia="zh-CN"/>
        </w:rPr>
        <w:t xml:space="preserve"> </w:t>
      </w:r>
      <w:r w:rsidR="00280766" w:rsidRPr="00280766">
        <w:rPr>
          <w:rFonts w:eastAsiaTheme="minorEastAsia"/>
          <w:lang w:eastAsia="zh-CN"/>
        </w:rPr>
        <w:t>agree to differentiate an acceptable cell from a suitable cell in the RLF report in case of voiceFallback HOF</w:t>
      </w:r>
      <w:r w:rsidR="003E5A27" w:rsidRPr="003E5A27">
        <w:rPr>
          <w:rFonts w:eastAsiaTheme="minorEastAsia" w:hint="eastAsia"/>
          <w:lang w:eastAsia="zh-CN"/>
        </w:rPr>
        <w:t xml:space="preserve"> </w:t>
      </w:r>
      <w:r w:rsidR="003E5A27">
        <w:rPr>
          <w:rFonts w:eastAsiaTheme="minorEastAsia" w:hint="eastAsia"/>
          <w:lang w:eastAsia="zh-CN"/>
        </w:rPr>
        <w:t>first.</w:t>
      </w:r>
    </w:p>
    <w:p w14:paraId="63127F3A" w14:textId="3CB59589" w:rsidR="003475FF" w:rsidRDefault="003976B2" w:rsidP="00B20D79">
      <w:pPr>
        <w:pStyle w:val="BodyText"/>
        <w:rPr>
          <w:rFonts w:eastAsiaTheme="minorEastAsia"/>
          <w:bCs/>
          <w:lang w:eastAsia="zh-CN"/>
        </w:rPr>
      </w:pPr>
      <w:r>
        <w:rPr>
          <w:rFonts w:eastAsiaTheme="minorEastAsia" w:hint="eastAsia"/>
          <w:lang w:eastAsia="zh-CN"/>
        </w:rPr>
        <w:t>3</w:t>
      </w:r>
      <w:r w:rsidR="003475FF">
        <w:rPr>
          <w:rFonts w:eastAsiaTheme="minorEastAsia" w:hint="eastAsia"/>
          <w:lang w:eastAsia="zh-CN"/>
        </w:rPr>
        <w:t xml:space="preserve"> companies </w:t>
      </w:r>
      <w:r>
        <w:rPr>
          <w:rFonts w:eastAsiaTheme="minorEastAsia"/>
          <w:lang w:eastAsia="zh-CN"/>
        </w:rPr>
        <w:t>including</w:t>
      </w:r>
      <w:r>
        <w:rPr>
          <w:rFonts w:eastAsiaTheme="minorEastAsia" w:hint="eastAsia"/>
          <w:lang w:eastAsia="zh-CN"/>
        </w:rPr>
        <w:t xml:space="preserve"> ZTE, Samsung and </w:t>
      </w:r>
      <w:r w:rsidRPr="007A278C">
        <w:rPr>
          <w:rFonts w:eastAsiaTheme="minorEastAsia"/>
          <w:lang w:eastAsia="zh-CN"/>
        </w:rPr>
        <w:t>Qualcomm</w:t>
      </w:r>
      <w:r>
        <w:rPr>
          <w:rFonts w:eastAsiaTheme="minorEastAsia" w:hint="eastAsia"/>
          <w:lang w:eastAsia="zh-CN"/>
        </w:rPr>
        <w:t xml:space="preserve"> </w:t>
      </w:r>
      <w:r w:rsidR="003475FF">
        <w:rPr>
          <w:rFonts w:eastAsiaTheme="minorEastAsia" w:hint="eastAsia"/>
          <w:lang w:eastAsia="zh-CN"/>
        </w:rPr>
        <w:t>think t</w:t>
      </w:r>
      <w:r w:rsidR="003475FF" w:rsidRPr="0004482A">
        <w:rPr>
          <w:rFonts w:eastAsiaTheme="minorEastAsia"/>
          <w:lang w:eastAsia="zh-CN"/>
        </w:rPr>
        <w:t xml:space="preserve">he differentiation between non suitable EUTRA cell and suitable EUTRA cell found can be done by </w:t>
      </w:r>
      <w:r w:rsidR="000D2B08">
        <w:rPr>
          <w:rFonts w:eastAsiaTheme="minorEastAsia" w:hint="eastAsia"/>
          <w:lang w:eastAsia="zh-CN"/>
        </w:rPr>
        <w:t xml:space="preserve">the </w:t>
      </w:r>
      <w:r w:rsidR="003475FF" w:rsidRPr="0004482A">
        <w:rPr>
          <w:rFonts w:eastAsiaTheme="minorEastAsia"/>
          <w:lang w:eastAsia="zh-CN"/>
        </w:rPr>
        <w:t xml:space="preserve">agreed </w:t>
      </w:r>
      <w:r w:rsidR="004912F3">
        <w:rPr>
          <w:rFonts w:eastAsiaTheme="minorEastAsia" w:hint="eastAsia"/>
          <w:lang w:eastAsia="zh-CN"/>
        </w:rPr>
        <w:t>parameters</w:t>
      </w:r>
      <w:r w:rsidR="000D2B08">
        <w:rPr>
          <w:rFonts w:eastAsiaTheme="minorEastAsia" w:hint="eastAsia"/>
          <w:lang w:eastAsia="zh-CN"/>
        </w:rPr>
        <w:t xml:space="preserve"> of e.g. </w:t>
      </w:r>
      <w:r w:rsidR="000D2B08" w:rsidRPr="0004482A">
        <w:rPr>
          <w:rFonts w:eastAsiaTheme="minorEastAsia"/>
          <w:lang w:eastAsia="zh-CN"/>
        </w:rPr>
        <w:t>reestablishmentCellId</w:t>
      </w:r>
      <w:r w:rsidR="000D2B08">
        <w:rPr>
          <w:rFonts w:eastAsiaTheme="minorEastAsia" w:hint="eastAsia"/>
          <w:lang w:eastAsia="zh-CN"/>
        </w:rPr>
        <w:t xml:space="preserve">, </w:t>
      </w:r>
      <w:r w:rsidR="000D2B08" w:rsidRPr="0004482A">
        <w:rPr>
          <w:rFonts w:eastAsiaTheme="minorEastAsia"/>
          <w:lang w:eastAsia="zh-CN"/>
        </w:rPr>
        <w:t>noSuitableCellFound</w:t>
      </w:r>
      <w:r w:rsidR="000D2B08">
        <w:rPr>
          <w:rFonts w:eastAsiaTheme="minorEastAsia" w:hint="eastAsia"/>
          <w:lang w:eastAsia="zh-CN"/>
        </w:rPr>
        <w:t xml:space="preserve">, </w:t>
      </w:r>
      <w:r w:rsidR="000D2B08" w:rsidRPr="007A278C">
        <w:rPr>
          <w:rFonts w:eastAsiaTheme="minorEastAsia"/>
          <w:bCs/>
          <w:lang w:eastAsia="zh-CN"/>
        </w:rPr>
        <w:t>voiceFallbackIndication</w:t>
      </w:r>
      <w:r w:rsidR="000D2B08">
        <w:rPr>
          <w:rFonts w:eastAsiaTheme="minorEastAsia" w:hint="eastAsia"/>
          <w:bCs/>
          <w:lang w:eastAsia="zh-CN"/>
        </w:rPr>
        <w:t xml:space="preserve">, </w:t>
      </w:r>
      <w:r w:rsidR="000D2B08" w:rsidRPr="007A278C">
        <w:rPr>
          <w:rFonts w:eastAsiaTheme="minorEastAsia"/>
          <w:bCs/>
          <w:lang w:eastAsia="zh-CN"/>
        </w:rPr>
        <w:t>PreviousPCellID</w:t>
      </w:r>
      <w:r w:rsidR="000D2B08">
        <w:rPr>
          <w:rFonts w:eastAsiaTheme="minorEastAsia" w:hint="eastAsia"/>
          <w:bCs/>
          <w:lang w:eastAsia="zh-CN"/>
        </w:rPr>
        <w:t xml:space="preserve">, </w:t>
      </w:r>
      <w:r w:rsidR="00EE6129" w:rsidRPr="007A278C">
        <w:rPr>
          <w:rFonts w:eastAsiaTheme="minorEastAsia"/>
          <w:bCs/>
          <w:lang w:eastAsia="zh-CN"/>
        </w:rPr>
        <w:t>FailedPCellID</w:t>
      </w:r>
      <w:r w:rsidR="00EE6129">
        <w:rPr>
          <w:rFonts w:eastAsiaTheme="minorEastAsia" w:hint="eastAsia"/>
          <w:bCs/>
          <w:lang w:eastAsia="zh-CN"/>
        </w:rPr>
        <w:t xml:space="preserve">, </w:t>
      </w:r>
      <w:r w:rsidR="00EE6129" w:rsidRPr="007A278C">
        <w:rPr>
          <w:rFonts w:eastAsiaTheme="minorEastAsia"/>
          <w:bCs/>
          <w:lang w:eastAsia="zh-CN"/>
        </w:rPr>
        <w:t>ReConnectCellID</w:t>
      </w:r>
      <w:r w:rsidR="00EE6129">
        <w:rPr>
          <w:rFonts w:eastAsiaTheme="minorEastAsia" w:hint="eastAsia"/>
          <w:bCs/>
          <w:lang w:eastAsia="zh-CN"/>
        </w:rPr>
        <w:t>.</w:t>
      </w:r>
    </w:p>
    <w:p w14:paraId="1F8DBF3A" w14:textId="551D16B4" w:rsidR="00184D77" w:rsidRDefault="00184D77" w:rsidP="00B20D79">
      <w:pPr>
        <w:pStyle w:val="BodyText"/>
        <w:rPr>
          <w:rFonts w:eastAsiaTheme="minorEastAsia"/>
          <w:lang w:eastAsia="zh-CN"/>
        </w:rPr>
      </w:pPr>
      <w:r w:rsidRPr="00184D77">
        <w:rPr>
          <w:rFonts w:eastAsiaTheme="minorEastAsia"/>
          <w:lang w:eastAsia="zh-CN"/>
        </w:rPr>
        <w:t xml:space="preserve">Rapporteur thinks based on </w:t>
      </w:r>
      <w:r>
        <w:rPr>
          <w:rFonts w:eastAsiaTheme="minorEastAsia" w:hint="eastAsia"/>
          <w:lang w:eastAsia="zh-CN"/>
        </w:rPr>
        <w:t xml:space="preserve">text procedure of section 5.4.3.5 of the </w:t>
      </w:r>
      <w:r w:rsidRPr="00184D77">
        <w:rPr>
          <w:rFonts w:eastAsiaTheme="minorEastAsia"/>
          <w:lang w:eastAsia="zh-CN"/>
        </w:rPr>
        <w:t>latest version of</w:t>
      </w:r>
      <w:r>
        <w:rPr>
          <w:rFonts w:eastAsiaTheme="minorEastAsia" w:hint="eastAsia"/>
          <w:lang w:eastAsia="zh-CN"/>
        </w:rPr>
        <w:t xml:space="preserve"> TS38.331, </w:t>
      </w:r>
      <w:r w:rsidR="00A27AB8">
        <w:rPr>
          <w:rFonts w:eastAsiaTheme="minorEastAsia" w:hint="eastAsia"/>
          <w:lang w:eastAsia="zh-CN"/>
        </w:rPr>
        <w:t xml:space="preserve">the </w:t>
      </w:r>
      <w:r w:rsidR="00242FD0">
        <w:rPr>
          <w:rFonts w:eastAsiaTheme="minorEastAsia"/>
          <w:lang w:eastAsia="zh-CN"/>
        </w:rPr>
        <w:t>“</w:t>
      </w:r>
      <w:r w:rsidR="00E6608E" w:rsidRPr="00E6608E">
        <w:rPr>
          <w:rFonts w:eastAsiaTheme="minorEastAsia" w:hint="eastAsia"/>
          <w:lang w:eastAsia="zh-CN"/>
        </w:rPr>
        <w:t>Mobility from NR failure</w:t>
      </w:r>
      <w:r w:rsidR="00E6608E" w:rsidRPr="0004482A">
        <w:rPr>
          <w:rFonts w:eastAsiaTheme="minorEastAsia"/>
          <w:lang w:eastAsia="zh-CN"/>
        </w:rPr>
        <w:t xml:space="preserve"> </w:t>
      </w:r>
      <w:r w:rsidR="00E6608E">
        <w:rPr>
          <w:rFonts w:eastAsiaTheme="minorEastAsia" w:hint="eastAsia"/>
          <w:lang w:eastAsia="zh-CN"/>
        </w:rPr>
        <w:t xml:space="preserve">with </w:t>
      </w:r>
      <w:r w:rsidR="00242FD0" w:rsidRPr="0004482A">
        <w:rPr>
          <w:rFonts w:eastAsiaTheme="minorEastAsia"/>
          <w:lang w:eastAsia="zh-CN"/>
        </w:rPr>
        <w:t>ongoing emergency call</w:t>
      </w:r>
      <w:r w:rsidR="00242FD0">
        <w:rPr>
          <w:rFonts w:eastAsiaTheme="minorEastAsia"/>
          <w:lang w:eastAsia="zh-CN"/>
        </w:rPr>
        <w:t>”</w:t>
      </w:r>
      <w:r w:rsidR="00D0618A">
        <w:rPr>
          <w:rFonts w:eastAsiaTheme="minorEastAsia" w:hint="eastAsia"/>
          <w:lang w:eastAsia="zh-CN"/>
        </w:rPr>
        <w:t xml:space="preserve"> case should be considered</w:t>
      </w:r>
      <w:r w:rsidR="00531013">
        <w:rPr>
          <w:rFonts w:eastAsiaTheme="minorEastAsia" w:hint="eastAsia"/>
          <w:lang w:eastAsia="zh-CN"/>
        </w:rPr>
        <w:t xml:space="preserve"> to avoid </w:t>
      </w:r>
      <w:r w:rsidR="00531013" w:rsidRPr="00EB4EBB">
        <w:rPr>
          <w:rFonts w:eastAsiaTheme="minorEastAsia"/>
          <w:lang w:eastAsia="zh-CN"/>
        </w:rPr>
        <w:t xml:space="preserve">the network </w:t>
      </w:r>
      <w:r w:rsidR="00902ABC" w:rsidRPr="00902ABC">
        <w:rPr>
          <w:rFonts w:eastAsiaTheme="minorEastAsia"/>
          <w:lang w:eastAsia="zh-CN"/>
        </w:rPr>
        <w:t xml:space="preserve">including </w:t>
      </w:r>
      <w:r w:rsidR="00531013" w:rsidRPr="00EB4EBB">
        <w:rPr>
          <w:rFonts w:eastAsiaTheme="minorEastAsia"/>
          <w:lang w:eastAsia="zh-CN"/>
        </w:rPr>
        <w:t xml:space="preserve">an acceptable cell </w:t>
      </w:r>
      <w:r w:rsidR="00D86D10">
        <w:rPr>
          <w:rFonts w:eastAsiaTheme="minorEastAsia" w:hint="eastAsia"/>
          <w:lang w:eastAsia="zh-CN"/>
        </w:rPr>
        <w:t>into</w:t>
      </w:r>
      <w:r w:rsidR="00531013" w:rsidRPr="00EB4EBB">
        <w:rPr>
          <w:rFonts w:eastAsiaTheme="minorEastAsia"/>
          <w:lang w:eastAsia="zh-CN"/>
        </w:rPr>
        <w:t xml:space="preserve"> a candidate</w:t>
      </w:r>
      <w:r w:rsidR="004C6BB1">
        <w:rPr>
          <w:rFonts w:eastAsiaTheme="minorEastAsia" w:hint="eastAsia"/>
          <w:lang w:eastAsia="zh-CN"/>
        </w:rPr>
        <w:t xml:space="preserve"> suitable cell list</w:t>
      </w:r>
      <w:r w:rsidR="00531013" w:rsidRPr="00EB4EBB">
        <w:rPr>
          <w:rFonts w:eastAsiaTheme="minorEastAsia"/>
          <w:lang w:eastAsia="zh-CN"/>
        </w:rPr>
        <w:t xml:space="preserve"> for the </w:t>
      </w:r>
      <w:r w:rsidR="00D57DFE">
        <w:rPr>
          <w:rFonts w:eastAsiaTheme="minorEastAsia" w:hint="eastAsia"/>
          <w:lang w:eastAsia="zh-CN"/>
        </w:rPr>
        <w:t>subsequent</w:t>
      </w:r>
      <w:r w:rsidR="00531013" w:rsidRPr="00EB4EBB">
        <w:rPr>
          <w:rFonts w:eastAsiaTheme="minorEastAsia"/>
          <w:lang w:eastAsia="zh-CN"/>
        </w:rPr>
        <w:t xml:space="preserve"> handovers</w:t>
      </w:r>
      <w:r w:rsidR="00653F7D">
        <w:rPr>
          <w:rFonts w:eastAsiaTheme="minorEastAsia" w:hint="eastAsia"/>
          <w:lang w:eastAsia="zh-CN"/>
        </w:rPr>
        <w:t xml:space="preserve">. </w:t>
      </w:r>
      <w:r w:rsidR="00263B3A">
        <w:rPr>
          <w:rFonts w:eastAsiaTheme="minorEastAsia" w:hint="eastAsia"/>
          <w:lang w:eastAsia="zh-CN"/>
        </w:rPr>
        <w:t xml:space="preserve">This issue can be discussed in the meeting. </w:t>
      </w:r>
      <w:r w:rsidR="00653F7D">
        <w:rPr>
          <w:rFonts w:eastAsiaTheme="minorEastAsia" w:hint="eastAsia"/>
          <w:lang w:eastAsia="zh-CN"/>
        </w:rPr>
        <w:t>And the detail can be FFS.</w:t>
      </w:r>
    </w:p>
    <w:p w14:paraId="719E720D" w14:textId="770B9523" w:rsidR="00B20D79" w:rsidRPr="00120A8B" w:rsidRDefault="00B20D79" w:rsidP="00B20D79">
      <w:pPr>
        <w:pStyle w:val="BodyText"/>
        <w:rPr>
          <w:rFonts w:ascii="Arial" w:eastAsiaTheme="minorEastAsia" w:hAnsi="Arial" w:cs="Arial"/>
          <w:b/>
          <w:lang w:eastAsia="zh-CN"/>
        </w:rPr>
      </w:pPr>
      <w:r w:rsidRPr="00120A8B">
        <w:rPr>
          <w:rFonts w:ascii="Arial" w:eastAsiaTheme="minorEastAsia" w:hAnsi="Arial" w:cs="Arial"/>
          <w:b/>
          <w:lang w:eastAsia="zh-CN"/>
        </w:rPr>
        <w:t xml:space="preserve">Proposal </w:t>
      </w:r>
      <w:r w:rsidR="003D475D" w:rsidRPr="00120A8B">
        <w:rPr>
          <w:rFonts w:ascii="Arial" w:eastAsiaTheme="minorEastAsia" w:hAnsi="Arial" w:cs="Arial"/>
          <w:b/>
          <w:lang w:eastAsia="zh-CN"/>
        </w:rPr>
        <w:t>4</w:t>
      </w:r>
      <w:r w:rsidRPr="00120A8B">
        <w:rPr>
          <w:rFonts w:ascii="Arial" w:eastAsiaTheme="minorEastAsia" w:hAnsi="Arial" w:cs="Arial"/>
          <w:b/>
          <w:lang w:eastAsia="zh-CN"/>
        </w:rPr>
        <w:t xml:space="preserve">: </w:t>
      </w:r>
      <w:r w:rsidR="008653F0" w:rsidRPr="00120A8B">
        <w:rPr>
          <w:rFonts w:ascii="Arial" w:eastAsiaTheme="minorEastAsia" w:hAnsi="Arial" w:cs="Arial"/>
          <w:b/>
          <w:lang w:eastAsia="zh-CN"/>
        </w:rPr>
        <w:t xml:space="preserve">RAN2 agree to differentiate an acceptable </w:t>
      </w:r>
      <w:r w:rsidR="002B78D5" w:rsidRPr="00120A8B">
        <w:rPr>
          <w:rFonts w:ascii="Arial" w:eastAsiaTheme="minorEastAsia" w:hAnsi="Arial" w:cs="Arial"/>
          <w:b/>
          <w:lang w:eastAsia="zh-CN"/>
        </w:rPr>
        <w:t xml:space="preserve">E-UTRA </w:t>
      </w:r>
      <w:r w:rsidR="008653F0" w:rsidRPr="00120A8B">
        <w:rPr>
          <w:rFonts w:ascii="Arial" w:eastAsiaTheme="minorEastAsia" w:hAnsi="Arial" w:cs="Arial"/>
          <w:b/>
          <w:lang w:eastAsia="zh-CN"/>
        </w:rPr>
        <w:t xml:space="preserve">cell </w:t>
      </w:r>
      <w:r w:rsidR="004B5306" w:rsidRPr="00120A8B">
        <w:rPr>
          <w:rFonts w:ascii="Arial" w:eastAsiaTheme="minorEastAsia" w:hAnsi="Arial" w:cs="Arial"/>
          <w:b/>
          <w:lang w:eastAsia="zh-CN"/>
        </w:rPr>
        <w:t>for</w:t>
      </w:r>
      <w:r w:rsidR="006A10BA" w:rsidRPr="00120A8B">
        <w:rPr>
          <w:rFonts w:ascii="Arial" w:eastAsiaTheme="minorEastAsia" w:hAnsi="Arial" w:cs="Arial"/>
          <w:b/>
          <w:lang w:eastAsia="zh-CN"/>
        </w:rPr>
        <w:t xml:space="preserve"> the</w:t>
      </w:r>
      <w:r w:rsidR="004B5306" w:rsidRPr="00120A8B">
        <w:rPr>
          <w:rFonts w:ascii="Arial" w:eastAsiaTheme="minorEastAsia" w:hAnsi="Arial" w:cs="Arial"/>
          <w:b/>
          <w:lang w:eastAsia="zh-CN"/>
        </w:rPr>
        <w:t xml:space="preserve"> ongoing emergency call </w:t>
      </w:r>
      <w:r w:rsidR="008653F0" w:rsidRPr="00120A8B">
        <w:rPr>
          <w:rFonts w:ascii="Arial" w:eastAsiaTheme="minorEastAsia" w:hAnsi="Arial" w:cs="Arial"/>
          <w:b/>
          <w:lang w:eastAsia="zh-CN"/>
        </w:rPr>
        <w:t xml:space="preserve">from a suitable cell in the RLF report in case of voiceFallback HOF. </w:t>
      </w:r>
      <w:commentRangeStart w:id="19"/>
      <w:r w:rsidR="008653F0" w:rsidRPr="00120A8B">
        <w:rPr>
          <w:rFonts w:ascii="Arial" w:eastAsiaTheme="minorEastAsia" w:hAnsi="Arial" w:cs="Arial"/>
          <w:b/>
          <w:lang w:eastAsia="zh-CN"/>
        </w:rPr>
        <w:t>FFS how/details.</w:t>
      </w:r>
      <w:commentRangeEnd w:id="19"/>
      <w:r w:rsidR="006F42F2">
        <w:rPr>
          <w:rStyle w:val="CommentReference"/>
          <w:rFonts w:eastAsia="Times New Roman"/>
        </w:rPr>
        <w:commentReference w:id="19"/>
      </w:r>
    </w:p>
    <w:p w14:paraId="6625DA65" w14:textId="7A3029D9" w:rsidR="00857B88" w:rsidRDefault="005A4A26" w:rsidP="00857B88">
      <w:pPr>
        <w:pStyle w:val="Heading2"/>
        <w:ind w:firstLine="806"/>
        <w:rPr>
          <w:rFonts w:eastAsiaTheme="minorEastAsia"/>
          <w:sz w:val="22"/>
          <w:szCs w:val="22"/>
        </w:rPr>
      </w:pPr>
      <w:r>
        <w:rPr>
          <w:rFonts w:eastAsiaTheme="minorEastAsia" w:hint="eastAsia"/>
          <w:sz w:val="22"/>
          <w:szCs w:val="22"/>
        </w:rPr>
        <w:t>Other aspects</w:t>
      </w:r>
    </w:p>
    <w:bookmarkEnd w:id="9"/>
    <w:bookmarkEnd w:id="10"/>
    <w:p w14:paraId="3A6E7002" w14:textId="77777777" w:rsidR="002F2DD5" w:rsidRPr="00E8138E" w:rsidRDefault="002F2DD5" w:rsidP="002F2DD5">
      <w:pPr>
        <w:pStyle w:val="BodyText"/>
        <w:spacing w:before="240" w:after="240"/>
        <w:rPr>
          <w:rFonts w:ascii="Arial" w:eastAsia="SimSun" w:hAnsi="Arial" w:cs="Arial"/>
          <w:b/>
          <w:i/>
          <w:szCs w:val="20"/>
          <w:u w:val="single"/>
          <w:lang w:eastAsia="zh-CN"/>
        </w:rPr>
      </w:pPr>
      <w:r w:rsidRPr="00E8138E">
        <w:rPr>
          <w:rFonts w:ascii="Arial" w:eastAsia="SimSun" w:hAnsi="Arial" w:cs="Arial"/>
          <w:b/>
          <w:i/>
          <w:szCs w:val="20"/>
          <w:u w:val="single"/>
          <w:lang w:eastAsia="zh-CN"/>
        </w:rPr>
        <w:t>How to explicitly indicate the mobility from NR fails with voicefallback</w:t>
      </w:r>
    </w:p>
    <w:tbl>
      <w:tblPr>
        <w:tblStyle w:val="TableGrid"/>
        <w:tblW w:w="0" w:type="auto"/>
        <w:tblLook w:val="04A0" w:firstRow="1" w:lastRow="0" w:firstColumn="1" w:lastColumn="0" w:noHBand="0" w:noVBand="1"/>
      </w:tblPr>
      <w:tblGrid>
        <w:gridCol w:w="1241"/>
        <w:gridCol w:w="1233"/>
        <w:gridCol w:w="6812"/>
      </w:tblGrid>
      <w:tr w:rsidR="002F2DD5" w14:paraId="5513DC1E" w14:textId="77777777" w:rsidTr="00316688">
        <w:tc>
          <w:tcPr>
            <w:tcW w:w="1242" w:type="dxa"/>
          </w:tcPr>
          <w:p w14:paraId="39CBD37F" w14:textId="77777777" w:rsidR="002F2DD5" w:rsidRPr="00EE1553" w:rsidRDefault="002F2DD5" w:rsidP="00316688">
            <w:pPr>
              <w:pStyle w:val="BodyText"/>
              <w:rPr>
                <w:rFonts w:eastAsiaTheme="minorEastAsia"/>
                <w:b/>
                <w:lang w:eastAsia="zh-CN"/>
              </w:rPr>
            </w:pPr>
            <w:r w:rsidRPr="00EE1553">
              <w:rPr>
                <w:rFonts w:eastAsiaTheme="minorEastAsia" w:hint="eastAsia"/>
                <w:b/>
                <w:lang w:eastAsia="zh-CN"/>
              </w:rPr>
              <w:t>TDoc</w:t>
            </w:r>
          </w:p>
        </w:tc>
        <w:tc>
          <w:tcPr>
            <w:tcW w:w="1224" w:type="dxa"/>
          </w:tcPr>
          <w:p w14:paraId="5B7D6FA6" w14:textId="77777777" w:rsidR="002F2DD5" w:rsidRPr="00EE1553" w:rsidRDefault="002F2DD5" w:rsidP="00316688">
            <w:pPr>
              <w:pStyle w:val="BodyText"/>
              <w:rPr>
                <w:rFonts w:eastAsiaTheme="minorEastAsia"/>
                <w:b/>
                <w:lang w:eastAsia="zh-CN"/>
              </w:rPr>
            </w:pPr>
            <w:r w:rsidRPr="00EE1553">
              <w:rPr>
                <w:rFonts w:eastAsiaTheme="minorEastAsia"/>
                <w:b/>
                <w:lang w:eastAsia="zh-CN"/>
              </w:rPr>
              <w:t>Company name</w:t>
            </w:r>
          </w:p>
        </w:tc>
        <w:tc>
          <w:tcPr>
            <w:tcW w:w="6820" w:type="dxa"/>
          </w:tcPr>
          <w:p w14:paraId="76311C34" w14:textId="77777777" w:rsidR="002F2DD5" w:rsidRPr="00EE1553" w:rsidRDefault="002F2DD5" w:rsidP="00316688">
            <w:pPr>
              <w:pStyle w:val="BodyText"/>
              <w:rPr>
                <w:rFonts w:eastAsiaTheme="minorEastAsia"/>
                <w:b/>
                <w:lang w:eastAsia="zh-CN"/>
              </w:rPr>
            </w:pPr>
            <w:r w:rsidRPr="00EE1553">
              <w:rPr>
                <w:rFonts w:eastAsiaTheme="minorEastAsia"/>
                <w:b/>
                <w:lang w:eastAsia="zh-CN"/>
              </w:rPr>
              <w:t>Proposals</w:t>
            </w:r>
          </w:p>
        </w:tc>
      </w:tr>
      <w:tr w:rsidR="002F2DD5" w14:paraId="4EE04E15" w14:textId="77777777" w:rsidTr="00316688">
        <w:tc>
          <w:tcPr>
            <w:tcW w:w="1242" w:type="dxa"/>
          </w:tcPr>
          <w:p w14:paraId="75F05405" w14:textId="77777777" w:rsidR="002F2DD5" w:rsidRDefault="002F2DD5" w:rsidP="00316688">
            <w:pPr>
              <w:pStyle w:val="BodyText"/>
            </w:pPr>
            <w:r w:rsidRPr="00844D3B">
              <w:t>R2-2303143</w:t>
            </w:r>
          </w:p>
        </w:tc>
        <w:tc>
          <w:tcPr>
            <w:tcW w:w="1224" w:type="dxa"/>
          </w:tcPr>
          <w:p w14:paraId="1FD43DF4" w14:textId="77777777" w:rsidR="002F2DD5" w:rsidRPr="00B43CD5" w:rsidRDefault="002F2DD5" w:rsidP="00316688">
            <w:pPr>
              <w:rPr>
                <w:rFonts w:eastAsiaTheme="minorEastAsia"/>
                <w:bCs/>
                <w:lang w:eastAsia="zh-CN"/>
              </w:rPr>
            </w:pPr>
            <w:r w:rsidRPr="00E1784A">
              <w:rPr>
                <w:rFonts w:eastAsiaTheme="minorEastAsia"/>
                <w:bCs/>
                <w:lang w:eastAsia="zh-CN"/>
              </w:rPr>
              <w:t>ZTE Corporation, Sanechips</w:t>
            </w:r>
          </w:p>
        </w:tc>
        <w:tc>
          <w:tcPr>
            <w:tcW w:w="6820" w:type="dxa"/>
          </w:tcPr>
          <w:p w14:paraId="2C596FF7" w14:textId="77777777" w:rsidR="002F2DD5" w:rsidRPr="00481B20" w:rsidRDefault="002F2DD5" w:rsidP="00316688">
            <w:r w:rsidRPr="00481B20">
              <w:rPr>
                <w:rFonts w:hint="eastAsia"/>
              </w:rPr>
              <w:t>Proposal 1: RAN2 discuss and select one of below options to indicate in RLF-report that mobility from NR failure is triggered due to EPS fallback</w:t>
            </w:r>
          </w:p>
          <w:p w14:paraId="7E2924A7" w14:textId="77777777" w:rsidR="002F2DD5" w:rsidRPr="00481B20" w:rsidRDefault="002F2DD5" w:rsidP="00316688">
            <w:pPr>
              <w:pStyle w:val="BodyText"/>
              <w:numPr>
                <w:ilvl w:val="0"/>
                <w:numId w:val="17"/>
              </w:numPr>
              <w:tabs>
                <w:tab w:val="left" w:pos="420"/>
              </w:tabs>
              <w:spacing w:after="0"/>
              <w:ind w:left="839"/>
              <w:jc w:val="left"/>
              <w:rPr>
                <w:rFonts w:eastAsia="Times New Roman"/>
              </w:rPr>
            </w:pPr>
            <w:r w:rsidRPr="00481B20">
              <w:rPr>
                <w:rFonts w:eastAsia="Times New Roman"/>
              </w:rPr>
              <w:t xml:space="preserve">Opt1: </w:t>
            </w:r>
            <w:r w:rsidRPr="00481B20">
              <w:rPr>
                <w:rFonts w:eastAsia="Times New Roman" w:hint="eastAsia"/>
              </w:rPr>
              <w:t>Includes a n</w:t>
            </w:r>
            <w:r w:rsidRPr="00481B20">
              <w:rPr>
                <w:rFonts w:eastAsia="Times New Roman"/>
              </w:rPr>
              <w:t>ew one-bit flag</w:t>
            </w:r>
            <w:r w:rsidRPr="00481B20">
              <w:rPr>
                <w:rFonts w:eastAsia="Times New Roman" w:hint="eastAsia"/>
              </w:rPr>
              <w:t xml:space="preserve"> in RLF report </w:t>
            </w:r>
          </w:p>
          <w:p w14:paraId="0B701747" w14:textId="77777777" w:rsidR="002F2DD5" w:rsidRPr="0096184E" w:rsidRDefault="002F2DD5" w:rsidP="00316688">
            <w:pPr>
              <w:pStyle w:val="BodyText"/>
              <w:numPr>
                <w:ilvl w:val="0"/>
                <w:numId w:val="17"/>
              </w:numPr>
              <w:pBdr>
                <w:top w:val="none" w:sz="4" w:space="0" w:color="000000"/>
                <w:left w:val="none" w:sz="4" w:space="0" w:color="000000"/>
                <w:bottom w:val="none" w:sz="4" w:space="0" w:color="000000"/>
                <w:right w:val="none" w:sz="4" w:space="0" w:color="000000"/>
                <w:between w:val="none" w:sz="4" w:space="0" w:color="000000"/>
              </w:pBdr>
              <w:tabs>
                <w:tab w:val="left" w:pos="420"/>
              </w:tabs>
              <w:spacing w:after="0"/>
              <w:ind w:left="839"/>
              <w:jc w:val="left"/>
              <w:rPr>
                <w:rFonts w:eastAsia="Times New Roman"/>
              </w:rPr>
            </w:pPr>
            <w:r w:rsidRPr="00481B20">
              <w:rPr>
                <w:rFonts w:eastAsia="Times New Roman"/>
              </w:rPr>
              <w:t>Opt2: Extend lastHO-Type-r17 with new type field</w:t>
            </w:r>
            <w:r w:rsidRPr="00481B20">
              <w:rPr>
                <w:rFonts w:eastAsia="Times New Roman" w:hint="eastAsia"/>
              </w:rPr>
              <w:t>, and clarifying in field description that when the HOF is initiated by reception of MobilityFromNRCommand, only failure case is considered</w:t>
            </w:r>
          </w:p>
          <w:p w14:paraId="6639B4F7" w14:textId="77777777" w:rsidR="002F2DD5" w:rsidRPr="00481B20" w:rsidRDefault="002F2DD5" w:rsidP="00316688">
            <w:pPr>
              <w:pStyle w:val="BodyText"/>
              <w:pBdr>
                <w:top w:val="none" w:sz="4" w:space="0" w:color="000000"/>
                <w:left w:val="none" w:sz="4" w:space="0" w:color="000000"/>
                <w:bottom w:val="none" w:sz="4" w:space="0" w:color="000000"/>
                <w:right w:val="none" w:sz="4" w:space="0" w:color="000000"/>
                <w:between w:val="none" w:sz="4" w:space="0" w:color="000000"/>
              </w:pBdr>
              <w:tabs>
                <w:tab w:val="left" w:pos="420"/>
              </w:tabs>
              <w:spacing w:after="0"/>
              <w:jc w:val="left"/>
              <w:rPr>
                <w:rFonts w:eastAsia="Times New Roman"/>
              </w:rPr>
            </w:pPr>
          </w:p>
        </w:tc>
      </w:tr>
      <w:tr w:rsidR="002F2DD5" w14:paraId="3DF81384" w14:textId="77777777" w:rsidTr="00316688">
        <w:tc>
          <w:tcPr>
            <w:tcW w:w="1242" w:type="dxa"/>
          </w:tcPr>
          <w:p w14:paraId="0E205A1E" w14:textId="77777777" w:rsidR="002F2DD5" w:rsidRPr="009504A1" w:rsidRDefault="002F2DD5" w:rsidP="00316688">
            <w:pPr>
              <w:pStyle w:val="BodyText"/>
            </w:pPr>
            <w:r w:rsidRPr="00844D3B">
              <w:lastRenderedPageBreak/>
              <w:t>R2-2303</w:t>
            </w:r>
            <w:r w:rsidRPr="0004482A">
              <w:rPr>
                <w:rFonts w:hint="eastAsia"/>
              </w:rPr>
              <w:t>68</w:t>
            </w:r>
            <w:r w:rsidRPr="00844D3B">
              <w:t>3</w:t>
            </w:r>
          </w:p>
        </w:tc>
        <w:tc>
          <w:tcPr>
            <w:tcW w:w="1224" w:type="dxa"/>
          </w:tcPr>
          <w:p w14:paraId="0A2DE640" w14:textId="77777777" w:rsidR="002F2DD5" w:rsidRPr="0004482A" w:rsidRDefault="002F2DD5" w:rsidP="00316688">
            <w:pPr>
              <w:pStyle w:val="BodyText"/>
            </w:pPr>
            <w:r w:rsidRPr="0004482A">
              <w:rPr>
                <w:rFonts w:hint="eastAsia"/>
              </w:rPr>
              <w:t>Samsung</w:t>
            </w:r>
          </w:p>
        </w:tc>
        <w:tc>
          <w:tcPr>
            <w:tcW w:w="6820" w:type="dxa"/>
          </w:tcPr>
          <w:p w14:paraId="1DE6E551" w14:textId="77777777" w:rsidR="002F2DD5" w:rsidRPr="0004482A" w:rsidRDefault="002F2DD5" w:rsidP="00316688">
            <w:pPr>
              <w:pStyle w:val="BodyText"/>
            </w:pPr>
            <w:r w:rsidRPr="0004482A">
              <w:t>Proposal 1: A new type is included for lastHO-Type-r17 IE to indicate voice fallback.</w:t>
            </w:r>
          </w:p>
        </w:tc>
      </w:tr>
    </w:tbl>
    <w:p w14:paraId="6F43795B" w14:textId="61B560E3" w:rsidR="00B0318A" w:rsidRPr="00E8138E" w:rsidRDefault="00B0318A" w:rsidP="00E8138E">
      <w:pPr>
        <w:pStyle w:val="BodyText"/>
        <w:spacing w:before="240" w:after="240"/>
        <w:rPr>
          <w:rFonts w:ascii="Arial" w:eastAsia="SimSun" w:hAnsi="Arial" w:cs="Arial"/>
          <w:b/>
          <w:i/>
          <w:szCs w:val="20"/>
          <w:u w:val="single"/>
          <w:lang w:eastAsia="zh-CN"/>
        </w:rPr>
      </w:pPr>
      <w:r w:rsidRPr="00E8138E">
        <w:rPr>
          <w:rFonts w:ascii="Arial" w:eastAsia="SimSun" w:hAnsi="Arial" w:cs="Arial" w:hint="eastAsia"/>
          <w:b/>
          <w:i/>
          <w:szCs w:val="20"/>
          <w:u w:val="single"/>
          <w:lang w:eastAsia="zh-CN"/>
        </w:rPr>
        <w:t>N</w:t>
      </w:r>
      <w:r w:rsidRPr="00E8138E">
        <w:rPr>
          <w:rFonts w:ascii="Arial" w:eastAsia="SimSun" w:hAnsi="Arial" w:cs="Arial"/>
          <w:b/>
          <w:i/>
          <w:szCs w:val="20"/>
          <w:u w:val="single"/>
          <w:lang w:eastAsia="zh-CN"/>
        </w:rPr>
        <w:t>ew capability</w:t>
      </w:r>
    </w:p>
    <w:tbl>
      <w:tblPr>
        <w:tblStyle w:val="TableGrid"/>
        <w:tblW w:w="0" w:type="auto"/>
        <w:tblLook w:val="04A0" w:firstRow="1" w:lastRow="0" w:firstColumn="1" w:lastColumn="0" w:noHBand="0" w:noVBand="1"/>
      </w:tblPr>
      <w:tblGrid>
        <w:gridCol w:w="1241"/>
        <w:gridCol w:w="1233"/>
        <w:gridCol w:w="6812"/>
      </w:tblGrid>
      <w:tr w:rsidR="00E1720B" w14:paraId="73B3C076" w14:textId="77777777" w:rsidTr="001D1D8C">
        <w:tc>
          <w:tcPr>
            <w:tcW w:w="1241" w:type="dxa"/>
          </w:tcPr>
          <w:p w14:paraId="516C48A8" w14:textId="77777777" w:rsidR="00E1720B" w:rsidRPr="00EE1553" w:rsidRDefault="00E1720B" w:rsidP="00A775BE">
            <w:pPr>
              <w:pStyle w:val="BodyText"/>
              <w:rPr>
                <w:rFonts w:eastAsiaTheme="minorEastAsia"/>
                <w:b/>
                <w:lang w:eastAsia="zh-CN"/>
              </w:rPr>
            </w:pPr>
            <w:r w:rsidRPr="00EE1553">
              <w:rPr>
                <w:rFonts w:eastAsiaTheme="minorEastAsia" w:hint="eastAsia"/>
                <w:b/>
                <w:lang w:eastAsia="zh-CN"/>
              </w:rPr>
              <w:t>TDoc</w:t>
            </w:r>
          </w:p>
        </w:tc>
        <w:tc>
          <w:tcPr>
            <w:tcW w:w="1233" w:type="dxa"/>
          </w:tcPr>
          <w:p w14:paraId="422C2C79" w14:textId="77777777" w:rsidR="00E1720B" w:rsidRPr="00EE1553" w:rsidRDefault="00E1720B" w:rsidP="00A775BE">
            <w:pPr>
              <w:pStyle w:val="BodyText"/>
              <w:rPr>
                <w:rFonts w:eastAsiaTheme="minorEastAsia"/>
                <w:b/>
                <w:lang w:eastAsia="zh-CN"/>
              </w:rPr>
            </w:pPr>
            <w:r w:rsidRPr="00EE1553">
              <w:rPr>
                <w:rFonts w:eastAsiaTheme="minorEastAsia"/>
                <w:b/>
                <w:lang w:eastAsia="zh-CN"/>
              </w:rPr>
              <w:t>Company name</w:t>
            </w:r>
          </w:p>
        </w:tc>
        <w:tc>
          <w:tcPr>
            <w:tcW w:w="6812" w:type="dxa"/>
          </w:tcPr>
          <w:p w14:paraId="33B2F6D3" w14:textId="77777777" w:rsidR="00E1720B" w:rsidRPr="00EE1553" w:rsidRDefault="00E1720B" w:rsidP="00A775BE">
            <w:pPr>
              <w:pStyle w:val="BodyText"/>
              <w:rPr>
                <w:rFonts w:eastAsiaTheme="minorEastAsia"/>
                <w:b/>
                <w:lang w:eastAsia="zh-CN"/>
              </w:rPr>
            </w:pPr>
            <w:r w:rsidRPr="00EE1553">
              <w:rPr>
                <w:rFonts w:eastAsiaTheme="minorEastAsia"/>
                <w:b/>
                <w:lang w:eastAsia="zh-CN"/>
              </w:rPr>
              <w:t>Proposals</w:t>
            </w:r>
          </w:p>
        </w:tc>
      </w:tr>
      <w:tr w:rsidR="00004C3F" w:rsidRPr="00066021" w14:paraId="337BC715" w14:textId="77777777" w:rsidTr="001D1D8C">
        <w:tc>
          <w:tcPr>
            <w:tcW w:w="1241" w:type="dxa"/>
          </w:tcPr>
          <w:p w14:paraId="51EB5777" w14:textId="1BAE1E15" w:rsidR="00004C3F" w:rsidRDefault="00004C3F" w:rsidP="00A775BE">
            <w:pPr>
              <w:pStyle w:val="BodyText"/>
            </w:pPr>
            <w:r w:rsidRPr="00844D3B">
              <w:t>R2-2303143</w:t>
            </w:r>
          </w:p>
        </w:tc>
        <w:tc>
          <w:tcPr>
            <w:tcW w:w="1233" w:type="dxa"/>
          </w:tcPr>
          <w:p w14:paraId="4C875FF3" w14:textId="2D8FA598" w:rsidR="00004C3F" w:rsidRPr="00263BA3" w:rsidRDefault="00E1784A" w:rsidP="00A775BE">
            <w:pPr>
              <w:pStyle w:val="BodyText"/>
              <w:rPr>
                <w:rFonts w:eastAsiaTheme="minorEastAsia"/>
                <w:lang w:eastAsia="zh-CN"/>
              </w:rPr>
            </w:pPr>
            <w:r w:rsidRPr="00E1784A">
              <w:rPr>
                <w:rFonts w:eastAsiaTheme="minorEastAsia"/>
                <w:bCs/>
                <w:lang w:eastAsia="zh-CN"/>
              </w:rPr>
              <w:t>ZTE Corporation, Sanechips</w:t>
            </w:r>
          </w:p>
        </w:tc>
        <w:tc>
          <w:tcPr>
            <w:tcW w:w="6812" w:type="dxa"/>
          </w:tcPr>
          <w:p w14:paraId="0078C074" w14:textId="4A45431D" w:rsidR="00004C3F" w:rsidRPr="00E1720B" w:rsidRDefault="00004C3F" w:rsidP="00A775BE">
            <w:pPr>
              <w:rPr>
                <w:rFonts w:eastAsiaTheme="minorEastAsia"/>
                <w:bCs/>
                <w:lang w:val="en-GB" w:eastAsia="zh-CN"/>
              </w:rPr>
            </w:pPr>
            <w:r w:rsidRPr="00004C3F">
              <w:rPr>
                <w:rFonts w:eastAsiaTheme="minorEastAsia"/>
                <w:bCs/>
                <w:lang w:val="en-GB" w:eastAsia="zh-CN"/>
              </w:rPr>
              <w:t>Proposal 3: New capability is introduced to indicate whether UE supports logging RLF-report when mobility from NR fails and the corresponding MobilityFromNRCommand includes voiceFallback indication.</w:t>
            </w:r>
          </w:p>
        </w:tc>
      </w:tr>
    </w:tbl>
    <w:p w14:paraId="4645E1D0" w14:textId="77777777" w:rsidR="001D1D8C" w:rsidRPr="00E8138E" w:rsidRDefault="001D1D8C" w:rsidP="001D1D8C">
      <w:pPr>
        <w:pStyle w:val="BodyText"/>
        <w:spacing w:before="240" w:after="240"/>
        <w:rPr>
          <w:rFonts w:ascii="Arial" w:eastAsia="SimSun" w:hAnsi="Arial" w:cs="Arial"/>
          <w:b/>
          <w:i/>
          <w:szCs w:val="20"/>
          <w:u w:val="single"/>
          <w:lang w:eastAsia="zh-CN"/>
        </w:rPr>
      </w:pPr>
      <w:r w:rsidRPr="00E8138E">
        <w:rPr>
          <w:rFonts w:ascii="Arial" w:eastAsia="SimSun" w:hAnsi="Arial" w:cs="Arial" w:hint="eastAsia"/>
          <w:b/>
          <w:i/>
          <w:szCs w:val="20"/>
          <w:u w:val="single"/>
          <w:lang w:eastAsia="zh-CN"/>
        </w:rPr>
        <w:t>R</w:t>
      </w:r>
      <w:r w:rsidRPr="00E8138E">
        <w:rPr>
          <w:rFonts w:ascii="Arial" w:eastAsia="SimSun" w:hAnsi="Arial" w:cs="Arial"/>
          <w:b/>
          <w:i/>
          <w:szCs w:val="20"/>
          <w:u w:val="single"/>
          <w:lang w:eastAsia="zh-CN"/>
        </w:rPr>
        <w:t xml:space="preserve">eport </w:t>
      </w:r>
      <w:r w:rsidRPr="00E8138E">
        <w:rPr>
          <w:rFonts w:ascii="Arial" w:eastAsia="SimSun" w:hAnsi="Arial" w:cs="Arial" w:hint="eastAsia"/>
          <w:b/>
          <w:i/>
          <w:szCs w:val="20"/>
          <w:u w:val="single"/>
          <w:lang w:eastAsia="zh-CN"/>
        </w:rPr>
        <w:t>of</w:t>
      </w:r>
      <w:r w:rsidRPr="00E8138E">
        <w:rPr>
          <w:rFonts w:ascii="Arial" w:eastAsia="SimSun" w:hAnsi="Arial" w:cs="Arial"/>
          <w:b/>
          <w:i/>
          <w:szCs w:val="20"/>
          <w:u w:val="single"/>
          <w:lang w:eastAsia="zh-CN"/>
        </w:rPr>
        <w:t xml:space="preserve"> suitable EUTRA cell ID</w:t>
      </w:r>
    </w:p>
    <w:tbl>
      <w:tblPr>
        <w:tblStyle w:val="TableGrid"/>
        <w:tblW w:w="0" w:type="auto"/>
        <w:tblLook w:val="04A0" w:firstRow="1" w:lastRow="0" w:firstColumn="1" w:lastColumn="0" w:noHBand="0" w:noVBand="1"/>
      </w:tblPr>
      <w:tblGrid>
        <w:gridCol w:w="1242"/>
        <w:gridCol w:w="1224"/>
        <w:gridCol w:w="6820"/>
      </w:tblGrid>
      <w:tr w:rsidR="001D1D8C" w14:paraId="2F33DEBF" w14:textId="77777777" w:rsidTr="00C0517A">
        <w:tc>
          <w:tcPr>
            <w:tcW w:w="1242" w:type="dxa"/>
          </w:tcPr>
          <w:p w14:paraId="01F4CB52" w14:textId="77777777" w:rsidR="001D1D8C" w:rsidRPr="00EE1553" w:rsidRDefault="001D1D8C" w:rsidP="00C0517A">
            <w:pPr>
              <w:pStyle w:val="BodyText"/>
              <w:rPr>
                <w:rFonts w:eastAsiaTheme="minorEastAsia"/>
                <w:b/>
                <w:lang w:eastAsia="zh-CN"/>
              </w:rPr>
            </w:pPr>
            <w:r w:rsidRPr="00EE1553">
              <w:rPr>
                <w:rFonts w:eastAsiaTheme="minorEastAsia" w:hint="eastAsia"/>
                <w:b/>
                <w:lang w:eastAsia="zh-CN"/>
              </w:rPr>
              <w:t>TDoc</w:t>
            </w:r>
          </w:p>
        </w:tc>
        <w:tc>
          <w:tcPr>
            <w:tcW w:w="1224" w:type="dxa"/>
          </w:tcPr>
          <w:p w14:paraId="2728CBB4" w14:textId="77777777" w:rsidR="001D1D8C" w:rsidRPr="00EE1553" w:rsidRDefault="001D1D8C" w:rsidP="00C0517A">
            <w:pPr>
              <w:pStyle w:val="BodyText"/>
              <w:rPr>
                <w:rFonts w:eastAsiaTheme="minorEastAsia"/>
                <w:b/>
                <w:lang w:eastAsia="zh-CN"/>
              </w:rPr>
            </w:pPr>
            <w:r w:rsidRPr="00EE1553">
              <w:rPr>
                <w:rFonts w:eastAsiaTheme="minorEastAsia"/>
                <w:b/>
                <w:lang w:eastAsia="zh-CN"/>
              </w:rPr>
              <w:t>Company name</w:t>
            </w:r>
          </w:p>
        </w:tc>
        <w:tc>
          <w:tcPr>
            <w:tcW w:w="6820" w:type="dxa"/>
          </w:tcPr>
          <w:p w14:paraId="631B73BC" w14:textId="77777777" w:rsidR="001D1D8C" w:rsidRPr="00EE1553" w:rsidRDefault="001D1D8C" w:rsidP="00C0517A">
            <w:pPr>
              <w:pStyle w:val="BodyText"/>
              <w:rPr>
                <w:rFonts w:eastAsiaTheme="minorEastAsia"/>
                <w:b/>
                <w:lang w:eastAsia="zh-CN"/>
              </w:rPr>
            </w:pPr>
            <w:r w:rsidRPr="00EE1553">
              <w:rPr>
                <w:rFonts w:eastAsiaTheme="minorEastAsia"/>
                <w:b/>
                <w:lang w:eastAsia="zh-CN"/>
              </w:rPr>
              <w:t>Proposals</w:t>
            </w:r>
          </w:p>
        </w:tc>
      </w:tr>
      <w:tr w:rsidR="001D1D8C" w:rsidRPr="00066021" w14:paraId="14AD90FD" w14:textId="77777777" w:rsidTr="00C0517A">
        <w:tc>
          <w:tcPr>
            <w:tcW w:w="1242" w:type="dxa"/>
          </w:tcPr>
          <w:p w14:paraId="73F50AFE" w14:textId="77777777" w:rsidR="001D1D8C" w:rsidRDefault="001D1D8C" w:rsidP="00C0517A">
            <w:pPr>
              <w:pStyle w:val="BodyText"/>
            </w:pPr>
            <w:r w:rsidRPr="0004482A">
              <w:rPr>
                <w:rFonts w:hint="eastAsia"/>
              </w:rPr>
              <w:t>R2-2302613</w:t>
            </w:r>
          </w:p>
        </w:tc>
        <w:tc>
          <w:tcPr>
            <w:tcW w:w="1224" w:type="dxa"/>
          </w:tcPr>
          <w:p w14:paraId="1AB3A8AA" w14:textId="77777777" w:rsidR="001D1D8C" w:rsidRPr="0004482A" w:rsidRDefault="001D1D8C" w:rsidP="00C0517A">
            <w:pPr>
              <w:pStyle w:val="BodyText"/>
            </w:pPr>
            <w:r w:rsidRPr="0004482A">
              <w:rPr>
                <w:rFonts w:hint="eastAsia"/>
              </w:rPr>
              <w:t>CATT</w:t>
            </w:r>
          </w:p>
        </w:tc>
        <w:tc>
          <w:tcPr>
            <w:tcW w:w="6820" w:type="dxa"/>
          </w:tcPr>
          <w:p w14:paraId="795A34EE" w14:textId="77777777" w:rsidR="001D1D8C" w:rsidRPr="0004482A" w:rsidRDefault="001D1D8C" w:rsidP="00C0517A">
            <w:pPr>
              <w:pStyle w:val="BodyText"/>
            </w:pPr>
            <w:r w:rsidRPr="0004482A">
              <w:t>Proposal 2: RAN2 discuss whether to report the suitable EUTRA cell ID selected by the UE in parallel with the legacy field of the NR reestablishmentCellId after MobilityFromNR failure for voice fallback.</w:t>
            </w:r>
          </w:p>
        </w:tc>
      </w:tr>
    </w:tbl>
    <w:p w14:paraId="73DD8C74" w14:textId="77777777" w:rsidR="002F2DD5" w:rsidRPr="00E8138E" w:rsidRDefault="002F2DD5" w:rsidP="002F2DD5">
      <w:pPr>
        <w:pStyle w:val="BodyText"/>
        <w:spacing w:before="240" w:after="240"/>
        <w:rPr>
          <w:rFonts w:ascii="Arial" w:eastAsia="SimSun" w:hAnsi="Arial" w:cs="Arial"/>
          <w:b/>
          <w:i/>
          <w:szCs w:val="20"/>
          <w:u w:val="single"/>
          <w:lang w:eastAsia="zh-CN"/>
        </w:rPr>
      </w:pPr>
      <w:r w:rsidRPr="00E225EC">
        <w:rPr>
          <w:rFonts w:ascii="Arial" w:eastAsia="SimSun" w:hAnsi="Arial" w:cs="Arial"/>
          <w:b/>
          <w:i/>
          <w:szCs w:val="20"/>
          <w:u w:val="single"/>
          <w:lang w:eastAsia="zh-CN"/>
        </w:rPr>
        <w:t>Voice fallback HO failure due to blind handover</w:t>
      </w:r>
    </w:p>
    <w:tbl>
      <w:tblPr>
        <w:tblStyle w:val="TableGrid"/>
        <w:tblW w:w="0" w:type="auto"/>
        <w:tblLook w:val="04A0" w:firstRow="1" w:lastRow="0" w:firstColumn="1" w:lastColumn="0" w:noHBand="0" w:noVBand="1"/>
      </w:tblPr>
      <w:tblGrid>
        <w:gridCol w:w="1242"/>
        <w:gridCol w:w="1224"/>
        <w:gridCol w:w="6820"/>
      </w:tblGrid>
      <w:tr w:rsidR="002F2DD5" w14:paraId="3F3DD7B9" w14:textId="77777777" w:rsidTr="00316688">
        <w:tc>
          <w:tcPr>
            <w:tcW w:w="1242" w:type="dxa"/>
          </w:tcPr>
          <w:p w14:paraId="15622E3C" w14:textId="77777777" w:rsidR="002F2DD5" w:rsidRPr="00EE1553" w:rsidRDefault="002F2DD5" w:rsidP="00316688">
            <w:pPr>
              <w:pStyle w:val="BodyText"/>
              <w:rPr>
                <w:rFonts w:eastAsiaTheme="minorEastAsia"/>
                <w:b/>
                <w:lang w:eastAsia="zh-CN"/>
              </w:rPr>
            </w:pPr>
            <w:r w:rsidRPr="00EE1553">
              <w:rPr>
                <w:rFonts w:eastAsiaTheme="minorEastAsia" w:hint="eastAsia"/>
                <w:b/>
                <w:lang w:eastAsia="zh-CN"/>
              </w:rPr>
              <w:t>TDoc</w:t>
            </w:r>
          </w:p>
        </w:tc>
        <w:tc>
          <w:tcPr>
            <w:tcW w:w="1224" w:type="dxa"/>
          </w:tcPr>
          <w:p w14:paraId="72948371" w14:textId="77777777" w:rsidR="002F2DD5" w:rsidRPr="00EE1553" w:rsidRDefault="002F2DD5" w:rsidP="00316688">
            <w:pPr>
              <w:pStyle w:val="BodyText"/>
              <w:rPr>
                <w:rFonts w:eastAsiaTheme="minorEastAsia"/>
                <w:b/>
                <w:lang w:eastAsia="zh-CN"/>
              </w:rPr>
            </w:pPr>
            <w:r w:rsidRPr="00EE1553">
              <w:rPr>
                <w:rFonts w:eastAsiaTheme="minorEastAsia"/>
                <w:b/>
                <w:lang w:eastAsia="zh-CN"/>
              </w:rPr>
              <w:t>Company name</w:t>
            </w:r>
          </w:p>
        </w:tc>
        <w:tc>
          <w:tcPr>
            <w:tcW w:w="6820" w:type="dxa"/>
          </w:tcPr>
          <w:p w14:paraId="4683897A" w14:textId="77777777" w:rsidR="002F2DD5" w:rsidRPr="00EE1553" w:rsidRDefault="002F2DD5" w:rsidP="00316688">
            <w:pPr>
              <w:pStyle w:val="BodyText"/>
              <w:rPr>
                <w:rFonts w:eastAsiaTheme="minorEastAsia"/>
                <w:b/>
                <w:lang w:eastAsia="zh-CN"/>
              </w:rPr>
            </w:pPr>
            <w:r w:rsidRPr="00EE1553">
              <w:rPr>
                <w:rFonts w:eastAsiaTheme="minorEastAsia"/>
                <w:b/>
                <w:lang w:eastAsia="zh-CN"/>
              </w:rPr>
              <w:t>Proposals</w:t>
            </w:r>
          </w:p>
        </w:tc>
      </w:tr>
      <w:tr w:rsidR="002F2DD5" w:rsidRPr="00066021" w14:paraId="5E4A4B6E" w14:textId="77777777" w:rsidTr="00316688">
        <w:tc>
          <w:tcPr>
            <w:tcW w:w="1242" w:type="dxa"/>
          </w:tcPr>
          <w:p w14:paraId="4289BC35" w14:textId="77777777" w:rsidR="002F2DD5" w:rsidRDefault="002F2DD5" w:rsidP="00316688">
            <w:pPr>
              <w:pStyle w:val="BodyText"/>
            </w:pPr>
            <w:r w:rsidRPr="00844D3B">
              <w:t>R2-2303</w:t>
            </w:r>
            <w:r w:rsidRPr="0004482A">
              <w:rPr>
                <w:rFonts w:hint="eastAsia"/>
              </w:rPr>
              <w:t>453</w:t>
            </w:r>
          </w:p>
        </w:tc>
        <w:tc>
          <w:tcPr>
            <w:tcW w:w="1224" w:type="dxa"/>
          </w:tcPr>
          <w:p w14:paraId="39061B97" w14:textId="77777777" w:rsidR="002F2DD5" w:rsidRPr="0004482A" w:rsidRDefault="002F2DD5" w:rsidP="00316688">
            <w:pPr>
              <w:pStyle w:val="BodyText"/>
            </w:pPr>
            <w:r w:rsidRPr="0004482A">
              <w:rPr>
                <w:rFonts w:hint="eastAsia"/>
              </w:rPr>
              <w:t>Ericsson</w:t>
            </w:r>
          </w:p>
        </w:tc>
        <w:tc>
          <w:tcPr>
            <w:tcW w:w="6820" w:type="dxa"/>
          </w:tcPr>
          <w:p w14:paraId="3A5D3DA2" w14:textId="77777777" w:rsidR="002F2DD5" w:rsidRPr="0004482A" w:rsidRDefault="002F2DD5" w:rsidP="00316688">
            <w:pPr>
              <w:pStyle w:val="BodyText"/>
              <w:jc w:val="left"/>
            </w:pPr>
            <w:r w:rsidRPr="0004482A">
              <w:t>Proposal 3</w:t>
            </w:r>
            <w:r w:rsidRPr="0004482A">
              <w:tab/>
              <w:t>RAN2 consider the scenario that upon transition to connected state from IDLE and immediate HO to LTE network due to voice fallback, the UE may not have L3 measurements available to report in the RLF report.</w:t>
            </w:r>
          </w:p>
          <w:p w14:paraId="26123829" w14:textId="77777777" w:rsidR="002F2DD5" w:rsidRPr="0004482A" w:rsidRDefault="002F2DD5" w:rsidP="00316688">
            <w:pPr>
              <w:pStyle w:val="BodyText"/>
              <w:jc w:val="left"/>
            </w:pPr>
            <w:r w:rsidRPr="0004482A">
              <w:t>Proposal 4</w:t>
            </w:r>
            <w:r w:rsidRPr="0004482A">
              <w:tab/>
              <w:t>UE includes un-fetched early measurements in the RLF report after experiencing voice fallback HOF.</w:t>
            </w:r>
          </w:p>
          <w:p w14:paraId="24013B3D" w14:textId="77777777" w:rsidR="002F2DD5" w:rsidRPr="0004482A" w:rsidRDefault="002F2DD5" w:rsidP="00316688">
            <w:pPr>
              <w:pStyle w:val="BodyText"/>
              <w:jc w:val="left"/>
            </w:pPr>
            <w:r w:rsidRPr="0004482A">
              <w:t>Proposal 5</w:t>
            </w:r>
            <w:r w:rsidRPr="0004482A">
              <w:tab/>
              <w:t>UE includes time spent in the source cell in the RLF report upon voiceFallback HOF.</w:t>
            </w:r>
          </w:p>
        </w:tc>
      </w:tr>
    </w:tbl>
    <w:p w14:paraId="6064CB62" w14:textId="77777777" w:rsidR="007B2032" w:rsidRPr="007F6281" w:rsidRDefault="007B2032" w:rsidP="007B2032">
      <w:pPr>
        <w:pStyle w:val="BodyText"/>
        <w:spacing w:before="120"/>
        <w:rPr>
          <w:rFonts w:eastAsiaTheme="minorEastAsia"/>
          <w:b/>
          <w:lang w:eastAsia="zh-CN"/>
        </w:rPr>
      </w:pPr>
      <w:r w:rsidRPr="00EE1553">
        <w:rPr>
          <w:b/>
        </w:rPr>
        <w:t>Rapporteur Summary</w:t>
      </w:r>
      <w:r>
        <w:rPr>
          <w:rFonts w:eastAsiaTheme="minorEastAsia" w:hint="eastAsia"/>
          <w:b/>
          <w:lang w:eastAsia="zh-CN"/>
        </w:rPr>
        <w:t>:</w:t>
      </w:r>
    </w:p>
    <w:p w14:paraId="2268ECAD" w14:textId="77777777" w:rsidR="00992A44" w:rsidRDefault="00DD02E0" w:rsidP="007B2032">
      <w:pPr>
        <w:pStyle w:val="BodyText"/>
        <w:spacing w:before="120"/>
        <w:rPr>
          <w:rFonts w:eastAsiaTheme="minorEastAsia"/>
          <w:lang w:eastAsia="zh-CN"/>
        </w:rPr>
      </w:pPr>
      <w:r w:rsidRPr="00DD02E0">
        <w:rPr>
          <w:rFonts w:eastAsiaTheme="minorEastAsia"/>
          <w:lang w:eastAsia="zh-CN"/>
        </w:rPr>
        <w:t xml:space="preserve">Furthermore, </w:t>
      </w:r>
    </w:p>
    <w:p w14:paraId="6FDB2146" w14:textId="77777777" w:rsidR="00992A44" w:rsidRDefault="00FA269E" w:rsidP="00992A44">
      <w:pPr>
        <w:pStyle w:val="BodyText"/>
        <w:numPr>
          <w:ilvl w:val="0"/>
          <w:numId w:val="21"/>
        </w:numPr>
        <w:spacing w:before="120"/>
        <w:rPr>
          <w:rFonts w:eastAsiaTheme="minorEastAsia"/>
          <w:lang w:eastAsia="zh-CN"/>
        </w:rPr>
      </w:pPr>
      <w:r>
        <w:rPr>
          <w:rFonts w:eastAsiaTheme="minorEastAsia" w:hint="eastAsia"/>
          <w:lang w:eastAsia="zh-CN"/>
        </w:rPr>
        <w:t>ZTE and Samsung suggest discussing</w:t>
      </w:r>
      <w:r w:rsidRPr="00481B20">
        <w:rPr>
          <w:rFonts w:hint="eastAsia"/>
        </w:rPr>
        <w:t xml:space="preserve"> </w:t>
      </w:r>
      <w:r w:rsidR="005C2B0A">
        <w:rPr>
          <w:rFonts w:eastAsiaTheme="minorEastAsia" w:hint="eastAsia"/>
          <w:lang w:eastAsia="zh-CN"/>
        </w:rPr>
        <w:t>the format of</w:t>
      </w:r>
      <w:r w:rsidRPr="00481B20">
        <w:rPr>
          <w:rFonts w:hint="eastAsia"/>
        </w:rPr>
        <w:t xml:space="preserve"> </w:t>
      </w:r>
      <w:r w:rsidR="005C2B0A">
        <w:rPr>
          <w:rFonts w:eastAsiaTheme="minorEastAsia" w:hint="eastAsia"/>
          <w:lang w:eastAsia="zh-CN"/>
        </w:rPr>
        <w:t xml:space="preserve">the agreed </w:t>
      </w:r>
      <w:r w:rsidR="005C2B0A">
        <w:rPr>
          <w:rFonts w:eastAsiaTheme="minorEastAsia"/>
          <w:lang w:eastAsia="zh-CN"/>
        </w:rPr>
        <w:t>explicit</w:t>
      </w:r>
      <w:r w:rsidR="005C2B0A">
        <w:rPr>
          <w:rFonts w:eastAsiaTheme="minorEastAsia" w:hint="eastAsia"/>
          <w:lang w:eastAsia="zh-CN"/>
        </w:rPr>
        <w:t xml:space="preserve"> </w:t>
      </w:r>
      <w:r w:rsidR="005C2B0A">
        <w:rPr>
          <w:rFonts w:hint="eastAsia"/>
        </w:rPr>
        <w:t>indicat</w:t>
      </w:r>
      <w:r w:rsidR="005C2B0A">
        <w:rPr>
          <w:rFonts w:eastAsiaTheme="minorEastAsia" w:hint="eastAsia"/>
          <w:lang w:eastAsia="zh-CN"/>
        </w:rPr>
        <w:t>or</w:t>
      </w:r>
      <w:r w:rsidRPr="00481B20">
        <w:rPr>
          <w:rFonts w:hint="eastAsia"/>
        </w:rPr>
        <w:t xml:space="preserve"> in RLF-report</w:t>
      </w:r>
      <w:r w:rsidR="005C2B0A">
        <w:rPr>
          <w:rFonts w:eastAsiaTheme="minorEastAsia" w:hint="eastAsia"/>
          <w:lang w:eastAsia="zh-CN"/>
        </w:rPr>
        <w:t>;</w:t>
      </w:r>
    </w:p>
    <w:p w14:paraId="27F052AC" w14:textId="77777777" w:rsidR="00992A44" w:rsidRPr="00992A44" w:rsidRDefault="005C2B0A" w:rsidP="00992A44">
      <w:pPr>
        <w:pStyle w:val="BodyText"/>
        <w:numPr>
          <w:ilvl w:val="0"/>
          <w:numId w:val="21"/>
        </w:numPr>
        <w:spacing w:before="120"/>
        <w:rPr>
          <w:rFonts w:eastAsiaTheme="minorEastAsia"/>
          <w:lang w:eastAsia="zh-CN"/>
        </w:rPr>
      </w:pPr>
      <w:r>
        <w:rPr>
          <w:rFonts w:eastAsiaTheme="minorEastAsia" w:hint="eastAsia"/>
          <w:lang w:eastAsia="zh-CN"/>
        </w:rPr>
        <w:t xml:space="preserve"> ZTE </w:t>
      </w:r>
      <w:r w:rsidR="00293ED0">
        <w:rPr>
          <w:rFonts w:eastAsiaTheme="minorEastAsia" w:hint="eastAsia"/>
          <w:lang w:eastAsia="zh-CN"/>
        </w:rPr>
        <w:t>suggests introducing</w:t>
      </w:r>
      <w:r>
        <w:rPr>
          <w:rFonts w:eastAsiaTheme="minorEastAsia" w:hint="eastAsia"/>
          <w:lang w:eastAsia="zh-CN"/>
        </w:rPr>
        <w:t xml:space="preserve"> a new capability to </w:t>
      </w:r>
      <w:r w:rsidRPr="005C2B0A">
        <w:rPr>
          <w:rFonts w:eastAsiaTheme="minorEastAsia"/>
          <w:lang w:eastAsia="zh-CN"/>
        </w:rPr>
        <w:t xml:space="preserve">indicate </w:t>
      </w:r>
      <w:r>
        <w:rPr>
          <w:rFonts w:eastAsiaTheme="minorEastAsia" w:hint="eastAsia"/>
          <w:lang w:eastAsia="zh-CN"/>
        </w:rPr>
        <w:t xml:space="preserve">to the NW </w:t>
      </w:r>
      <w:r w:rsidRPr="005C2B0A">
        <w:rPr>
          <w:rFonts w:eastAsiaTheme="minorEastAsia"/>
          <w:lang w:eastAsia="zh-CN"/>
        </w:rPr>
        <w:t>whether UE supports logging RLF-report</w:t>
      </w:r>
      <w:r w:rsidR="00293ED0">
        <w:rPr>
          <w:rFonts w:eastAsiaTheme="minorEastAsia" w:hint="eastAsia"/>
          <w:lang w:eastAsia="zh-CN"/>
        </w:rPr>
        <w:t xml:space="preserve"> in the corresponding </w:t>
      </w:r>
      <w:r w:rsidR="00293ED0" w:rsidRPr="00004C3F">
        <w:rPr>
          <w:rFonts w:eastAsiaTheme="minorEastAsia"/>
          <w:bCs/>
          <w:lang w:val="en-GB" w:eastAsia="zh-CN"/>
        </w:rPr>
        <w:t>voiceFallback</w:t>
      </w:r>
      <w:r w:rsidR="00293ED0">
        <w:rPr>
          <w:rFonts w:eastAsiaTheme="minorEastAsia" w:hint="eastAsia"/>
          <w:bCs/>
          <w:lang w:val="en-GB" w:eastAsia="zh-CN"/>
        </w:rPr>
        <w:t xml:space="preserve"> cases; </w:t>
      </w:r>
    </w:p>
    <w:p w14:paraId="28B473FE" w14:textId="77777777" w:rsidR="00992A44" w:rsidRDefault="00430C3F" w:rsidP="00992A44">
      <w:pPr>
        <w:pStyle w:val="BodyText"/>
        <w:numPr>
          <w:ilvl w:val="0"/>
          <w:numId w:val="21"/>
        </w:numPr>
        <w:spacing w:before="120"/>
        <w:rPr>
          <w:rFonts w:eastAsiaTheme="minorEastAsia"/>
          <w:lang w:eastAsia="zh-CN"/>
        </w:rPr>
      </w:pPr>
      <w:r>
        <w:rPr>
          <w:rFonts w:eastAsiaTheme="minorEastAsia" w:hint="eastAsia"/>
          <w:lang w:eastAsia="zh-CN"/>
        </w:rPr>
        <w:t xml:space="preserve">CATT suggests discussing </w:t>
      </w:r>
      <w:r w:rsidRPr="0004482A">
        <w:t>whether to report the suitable EUTRA cell ID selected by the UE</w:t>
      </w:r>
      <w:r>
        <w:rPr>
          <w:rFonts w:eastAsiaTheme="minorEastAsia" w:hint="eastAsia"/>
          <w:lang w:eastAsia="zh-CN"/>
        </w:rPr>
        <w:t xml:space="preserve">; </w:t>
      </w:r>
    </w:p>
    <w:p w14:paraId="4FEDD4D8" w14:textId="2AB5754C" w:rsidR="00C2094C" w:rsidRDefault="00293ED0" w:rsidP="00992A44">
      <w:pPr>
        <w:pStyle w:val="BodyText"/>
        <w:numPr>
          <w:ilvl w:val="0"/>
          <w:numId w:val="21"/>
        </w:numPr>
        <w:spacing w:before="120"/>
        <w:rPr>
          <w:rFonts w:eastAsiaTheme="minorEastAsia"/>
          <w:lang w:eastAsia="zh-CN"/>
        </w:rPr>
      </w:pPr>
      <w:r>
        <w:rPr>
          <w:rFonts w:eastAsiaTheme="minorEastAsia" w:hint="eastAsia"/>
          <w:bCs/>
          <w:lang w:val="en-GB" w:eastAsia="zh-CN"/>
        </w:rPr>
        <w:t>Ericsson suggest</w:t>
      </w:r>
      <w:r w:rsidR="00D234F2">
        <w:rPr>
          <w:rFonts w:eastAsiaTheme="minorEastAsia" w:hint="eastAsia"/>
          <w:bCs/>
          <w:lang w:val="en-GB" w:eastAsia="zh-CN"/>
        </w:rPr>
        <w:t>s</w:t>
      </w:r>
      <w:r>
        <w:rPr>
          <w:rFonts w:eastAsiaTheme="minorEastAsia" w:hint="eastAsia"/>
          <w:bCs/>
          <w:lang w:val="en-GB" w:eastAsia="zh-CN"/>
        </w:rPr>
        <w:t xml:space="preserve"> </w:t>
      </w:r>
      <w:r>
        <w:t>includ</w:t>
      </w:r>
      <w:r>
        <w:rPr>
          <w:rFonts w:eastAsiaTheme="minorEastAsia" w:hint="eastAsia"/>
          <w:lang w:eastAsia="zh-CN"/>
        </w:rPr>
        <w:t xml:space="preserve">ing </w:t>
      </w:r>
      <w:r w:rsidR="00FC610C">
        <w:rPr>
          <w:rFonts w:eastAsiaTheme="minorEastAsia" w:hint="eastAsia"/>
          <w:lang w:eastAsia="zh-CN"/>
        </w:rPr>
        <w:t>meas</w:t>
      </w:r>
      <w:r w:rsidR="001E440B">
        <w:rPr>
          <w:rFonts w:eastAsiaTheme="minorEastAsia" w:hint="eastAsia"/>
          <w:lang w:eastAsia="zh-CN"/>
        </w:rPr>
        <w:t>urement</w:t>
      </w:r>
      <w:r w:rsidR="00FC610C">
        <w:rPr>
          <w:rFonts w:eastAsiaTheme="minorEastAsia" w:hint="eastAsia"/>
          <w:lang w:eastAsia="zh-CN"/>
        </w:rPr>
        <w:t xml:space="preserve"> and time </w:t>
      </w:r>
      <w:r w:rsidR="00FC610C">
        <w:rPr>
          <w:rFonts w:eastAsiaTheme="minorEastAsia"/>
          <w:lang w:eastAsia="zh-CN"/>
        </w:rPr>
        <w:t>information</w:t>
      </w:r>
      <w:r w:rsidR="00FC610C">
        <w:rPr>
          <w:rFonts w:eastAsiaTheme="minorEastAsia" w:hint="eastAsia"/>
          <w:lang w:eastAsia="zh-CN"/>
        </w:rPr>
        <w:t xml:space="preserve"> for </w:t>
      </w:r>
      <w:r w:rsidR="00DC70D1">
        <w:rPr>
          <w:rFonts w:eastAsiaTheme="minorEastAsia" w:hint="eastAsia"/>
          <w:lang w:eastAsia="zh-CN"/>
        </w:rPr>
        <w:t xml:space="preserve">possible </w:t>
      </w:r>
      <w:r w:rsidR="00FC610C" w:rsidRPr="00FC610C">
        <w:rPr>
          <w:rFonts w:eastAsiaTheme="minorEastAsia"/>
          <w:lang w:eastAsia="zh-CN"/>
        </w:rPr>
        <w:t xml:space="preserve">blind </w:t>
      </w:r>
      <w:r w:rsidR="00F90327" w:rsidRPr="0004482A">
        <w:t xml:space="preserve">voiceFallback </w:t>
      </w:r>
      <w:r w:rsidR="00FC610C" w:rsidRPr="00FC610C">
        <w:rPr>
          <w:rFonts w:eastAsiaTheme="minorEastAsia"/>
          <w:lang w:eastAsia="zh-CN"/>
        </w:rPr>
        <w:t>handover</w:t>
      </w:r>
      <w:r w:rsidR="00FC610C">
        <w:rPr>
          <w:rFonts w:eastAsiaTheme="minorEastAsia" w:hint="eastAsia"/>
          <w:lang w:eastAsia="zh-CN"/>
        </w:rPr>
        <w:t>.</w:t>
      </w:r>
    </w:p>
    <w:p w14:paraId="471EA018" w14:textId="1F69B523" w:rsidR="007B2032" w:rsidRDefault="00430C3F" w:rsidP="00812125">
      <w:pPr>
        <w:pStyle w:val="BodyText"/>
        <w:spacing w:before="120"/>
        <w:rPr>
          <w:rFonts w:eastAsiaTheme="minorEastAsia"/>
          <w:lang w:eastAsia="zh-CN"/>
        </w:rPr>
      </w:pPr>
      <w:r>
        <w:rPr>
          <w:rFonts w:eastAsiaTheme="minorEastAsia" w:hint="eastAsia"/>
          <w:lang w:eastAsia="zh-CN"/>
        </w:rPr>
        <w:t xml:space="preserve">The first two </w:t>
      </w:r>
      <w:r w:rsidR="00D234F2">
        <w:rPr>
          <w:rFonts w:eastAsiaTheme="minorEastAsia" w:hint="eastAsia"/>
          <w:lang w:eastAsia="zh-CN"/>
        </w:rPr>
        <w:t xml:space="preserve">issues </w:t>
      </w:r>
      <w:r w:rsidR="0056625C">
        <w:rPr>
          <w:rFonts w:eastAsiaTheme="minorEastAsia" w:hint="eastAsia"/>
          <w:lang w:eastAsia="zh-CN"/>
        </w:rPr>
        <w:t>are</w:t>
      </w:r>
      <w:r w:rsidR="00D234F2">
        <w:rPr>
          <w:rFonts w:eastAsiaTheme="minorEastAsia" w:hint="eastAsia"/>
          <w:lang w:eastAsia="zh-CN"/>
        </w:rPr>
        <w:t xml:space="preserve"> about stage3</w:t>
      </w:r>
      <w:r w:rsidR="0056625C">
        <w:rPr>
          <w:rFonts w:eastAsiaTheme="minorEastAsia" w:hint="eastAsia"/>
          <w:lang w:eastAsia="zh-CN"/>
        </w:rPr>
        <w:t xml:space="preserve"> ASN.1 or UE capability</w:t>
      </w:r>
      <w:r w:rsidR="00694130">
        <w:rPr>
          <w:rFonts w:eastAsiaTheme="minorEastAsia" w:hint="eastAsia"/>
          <w:lang w:eastAsia="zh-CN"/>
        </w:rPr>
        <w:t xml:space="preserve"> which </w:t>
      </w:r>
      <w:r w:rsidR="0056625C">
        <w:rPr>
          <w:rFonts w:eastAsiaTheme="minorEastAsia" w:hint="eastAsia"/>
          <w:lang w:eastAsia="zh-CN"/>
        </w:rPr>
        <w:t>can be discussed online. The other two issues are</w:t>
      </w:r>
      <w:r w:rsidR="00812125">
        <w:rPr>
          <w:rFonts w:eastAsiaTheme="minorEastAsia" w:hint="eastAsia"/>
          <w:lang w:eastAsia="zh-CN"/>
        </w:rPr>
        <w:t xml:space="preserve"> about new parameter or new scenario which </w:t>
      </w:r>
      <w:r w:rsidR="0063173D">
        <w:rPr>
          <w:rFonts w:eastAsiaTheme="minorEastAsia" w:hint="eastAsia"/>
          <w:lang w:eastAsia="zh-CN"/>
        </w:rPr>
        <w:t>can</w:t>
      </w:r>
      <w:r w:rsidR="00DD02E0" w:rsidRPr="00DD02E0">
        <w:rPr>
          <w:rFonts w:eastAsiaTheme="minorEastAsia"/>
          <w:lang w:eastAsia="zh-CN"/>
        </w:rPr>
        <w:t xml:space="preserve"> </w:t>
      </w:r>
      <w:r w:rsidR="00C2094C">
        <w:rPr>
          <w:rFonts w:eastAsiaTheme="minorEastAsia" w:hint="eastAsia"/>
          <w:lang w:eastAsia="zh-CN"/>
        </w:rPr>
        <w:t xml:space="preserve">be </w:t>
      </w:r>
      <w:r w:rsidR="00DD02E0" w:rsidRPr="00DD02E0">
        <w:rPr>
          <w:rFonts w:eastAsiaTheme="minorEastAsia"/>
          <w:lang w:eastAsia="zh-CN"/>
        </w:rPr>
        <w:t>discuss</w:t>
      </w:r>
      <w:r w:rsidR="00C2094C">
        <w:rPr>
          <w:rFonts w:eastAsiaTheme="minorEastAsia" w:hint="eastAsia"/>
          <w:lang w:eastAsia="zh-CN"/>
        </w:rPr>
        <w:t>ed</w:t>
      </w:r>
      <w:r w:rsidR="00DD02E0" w:rsidRPr="00DD02E0">
        <w:rPr>
          <w:rFonts w:eastAsiaTheme="minorEastAsia"/>
          <w:lang w:eastAsia="zh-CN"/>
        </w:rPr>
        <w:t xml:space="preserve"> if </w:t>
      </w:r>
      <w:r w:rsidR="00754FF3">
        <w:rPr>
          <w:rFonts w:eastAsiaTheme="minorEastAsia"/>
          <w:lang w:eastAsia="zh-CN"/>
        </w:rPr>
        <w:t>time allows</w:t>
      </w:r>
      <w:r w:rsidR="00812125">
        <w:rPr>
          <w:rFonts w:eastAsiaTheme="minorEastAsia" w:hint="eastAsia"/>
          <w:lang w:eastAsia="zh-CN"/>
        </w:rPr>
        <w:t>.</w:t>
      </w:r>
    </w:p>
    <w:p w14:paraId="0733F2EC" w14:textId="102EB60D" w:rsidR="001D1D8C" w:rsidRPr="00120A8B" w:rsidRDefault="001D1D8C" w:rsidP="001D1D8C">
      <w:pPr>
        <w:pStyle w:val="BodyText"/>
        <w:rPr>
          <w:rFonts w:ascii="Arial" w:eastAsiaTheme="minorEastAsia" w:hAnsi="Arial" w:cs="Arial"/>
          <w:b/>
          <w:lang w:eastAsia="zh-CN"/>
        </w:rPr>
      </w:pPr>
      <w:r w:rsidRPr="00120A8B">
        <w:rPr>
          <w:rFonts w:ascii="Arial" w:eastAsiaTheme="minorEastAsia" w:hAnsi="Arial" w:cs="Arial"/>
          <w:b/>
          <w:lang w:eastAsia="zh-CN"/>
        </w:rPr>
        <w:t xml:space="preserve">Proposal </w:t>
      </w:r>
      <w:r>
        <w:rPr>
          <w:rFonts w:ascii="Arial" w:eastAsiaTheme="minorEastAsia" w:hAnsi="Arial" w:cs="Arial" w:hint="eastAsia"/>
          <w:b/>
          <w:lang w:eastAsia="zh-CN"/>
        </w:rPr>
        <w:t>5</w:t>
      </w:r>
      <w:r w:rsidRPr="00120A8B">
        <w:rPr>
          <w:rFonts w:ascii="Arial" w:eastAsiaTheme="minorEastAsia" w:hAnsi="Arial" w:cs="Arial"/>
          <w:b/>
          <w:lang w:eastAsia="zh-CN"/>
        </w:rPr>
        <w:t>: RAN2 discuss and select one of below options to indicate in RLF-report that mobility from NR failure is triggered due to EPS fallback:</w:t>
      </w:r>
    </w:p>
    <w:p w14:paraId="6EFAF4FD" w14:textId="77777777" w:rsidR="001D1D8C" w:rsidRPr="00120A8B" w:rsidRDefault="001D1D8C" w:rsidP="001D1D8C">
      <w:pPr>
        <w:pStyle w:val="BodyText"/>
        <w:numPr>
          <w:ilvl w:val="0"/>
          <w:numId w:val="17"/>
        </w:numPr>
        <w:tabs>
          <w:tab w:val="left" w:pos="420"/>
        </w:tabs>
        <w:rPr>
          <w:rFonts w:ascii="Arial" w:eastAsia="Times New Roman" w:hAnsi="Arial" w:cs="Arial"/>
          <w:b/>
        </w:rPr>
      </w:pPr>
      <w:r w:rsidRPr="00120A8B">
        <w:rPr>
          <w:rFonts w:ascii="Arial" w:eastAsia="Times New Roman" w:hAnsi="Arial" w:cs="Arial"/>
          <w:b/>
        </w:rPr>
        <w:t>Opt1: Includes a new one-bit flag in RLF report</w:t>
      </w:r>
    </w:p>
    <w:p w14:paraId="2C958306" w14:textId="77777777" w:rsidR="001D1D8C" w:rsidRPr="00120A8B" w:rsidRDefault="001D1D8C" w:rsidP="001D1D8C">
      <w:pPr>
        <w:pStyle w:val="BodyText"/>
        <w:numPr>
          <w:ilvl w:val="0"/>
          <w:numId w:val="17"/>
        </w:numPr>
        <w:tabs>
          <w:tab w:val="left" w:pos="420"/>
        </w:tabs>
        <w:rPr>
          <w:rFonts w:ascii="Arial" w:eastAsia="Times New Roman" w:hAnsi="Arial" w:cs="Arial"/>
          <w:b/>
        </w:rPr>
      </w:pPr>
      <w:r w:rsidRPr="00120A8B">
        <w:rPr>
          <w:rFonts w:ascii="Arial" w:eastAsia="Times New Roman" w:hAnsi="Arial" w:cs="Arial"/>
          <w:b/>
        </w:rPr>
        <w:t>Opt2: Extend lastHO-Type-r17 with new type field, and clarifying in field description that when the HOF is initiated by reception of MobilityFromNRCommand, only failure case is considered</w:t>
      </w:r>
    </w:p>
    <w:p w14:paraId="7ED0536B" w14:textId="1865FB12" w:rsidR="001D1D8C" w:rsidRPr="00120A8B" w:rsidRDefault="001D1D8C" w:rsidP="001D1D8C">
      <w:pPr>
        <w:pStyle w:val="BodyText"/>
        <w:rPr>
          <w:rFonts w:ascii="Arial" w:eastAsiaTheme="minorEastAsia" w:hAnsi="Arial" w:cs="Arial"/>
          <w:b/>
          <w:lang w:eastAsia="zh-CN"/>
        </w:rPr>
      </w:pPr>
      <w:r w:rsidRPr="00120A8B">
        <w:rPr>
          <w:rFonts w:ascii="Arial" w:eastAsiaTheme="minorEastAsia" w:hAnsi="Arial" w:cs="Arial"/>
          <w:b/>
          <w:lang w:eastAsia="zh-CN"/>
        </w:rPr>
        <w:t xml:space="preserve">Proposal </w:t>
      </w:r>
      <w:r>
        <w:rPr>
          <w:rFonts w:ascii="Arial" w:eastAsiaTheme="minorEastAsia" w:hAnsi="Arial" w:cs="Arial" w:hint="eastAsia"/>
          <w:b/>
          <w:lang w:eastAsia="zh-CN"/>
        </w:rPr>
        <w:t>6</w:t>
      </w:r>
      <w:r w:rsidRPr="00120A8B">
        <w:rPr>
          <w:rFonts w:ascii="Arial" w:eastAsiaTheme="minorEastAsia" w:hAnsi="Arial" w:cs="Arial"/>
          <w:b/>
          <w:lang w:eastAsia="zh-CN"/>
        </w:rPr>
        <w:t>: New capability is introduced to indicate whether UE supports logging RLF-report when mobility from NR fails and the corresponding MobilityFromNRCommand includes voiceFallback indication.</w:t>
      </w:r>
    </w:p>
    <w:p w14:paraId="3CB27FAD" w14:textId="72977030" w:rsidR="0030175C" w:rsidRPr="00120A8B" w:rsidRDefault="0030175C" w:rsidP="0030175C">
      <w:pPr>
        <w:pStyle w:val="BodyText"/>
        <w:rPr>
          <w:rFonts w:ascii="Arial" w:eastAsiaTheme="minorEastAsia" w:hAnsi="Arial" w:cs="Arial"/>
          <w:b/>
          <w:lang w:eastAsia="zh-CN"/>
        </w:rPr>
      </w:pPr>
      <w:r w:rsidRPr="00120A8B">
        <w:rPr>
          <w:rFonts w:ascii="Arial" w:eastAsiaTheme="minorEastAsia" w:hAnsi="Arial" w:cs="Arial"/>
          <w:b/>
          <w:lang w:eastAsia="zh-CN"/>
        </w:rPr>
        <w:lastRenderedPageBreak/>
        <w:t xml:space="preserve">Proposal </w:t>
      </w:r>
      <w:r w:rsidR="001D1D8C">
        <w:rPr>
          <w:rFonts w:ascii="Arial" w:eastAsiaTheme="minorEastAsia" w:hAnsi="Arial" w:cs="Arial" w:hint="eastAsia"/>
          <w:b/>
          <w:lang w:eastAsia="zh-CN"/>
        </w:rPr>
        <w:t>7</w:t>
      </w:r>
      <w:r w:rsidRPr="00120A8B">
        <w:rPr>
          <w:rFonts w:ascii="Arial" w:eastAsiaTheme="minorEastAsia" w:hAnsi="Arial" w:cs="Arial"/>
          <w:b/>
          <w:lang w:eastAsia="zh-CN"/>
        </w:rPr>
        <w:t>: RAN2 discuss whether to report the suitable EUTRA cell ID selected by the UE in parallel with the legacy field of the NR reestablishmentCellId after MobilityFromNR failure for voice fallback.</w:t>
      </w:r>
    </w:p>
    <w:p w14:paraId="589EB471" w14:textId="08947A34" w:rsidR="009979EF" w:rsidRPr="00120A8B" w:rsidRDefault="009979EF" w:rsidP="009979EF">
      <w:pPr>
        <w:pStyle w:val="BodyText"/>
        <w:rPr>
          <w:rFonts w:ascii="Arial" w:eastAsiaTheme="minorEastAsia" w:hAnsi="Arial" w:cs="Arial"/>
          <w:b/>
          <w:lang w:eastAsia="zh-CN"/>
        </w:rPr>
      </w:pPr>
      <w:r w:rsidRPr="00120A8B">
        <w:rPr>
          <w:rFonts w:ascii="Arial" w:eastAsiaTheme="minorEastAsia" w:hAnsi="Arial" w:cs="Arial"/>
          <w:b/>
          <w:lang w:eastAsia="zh-CN"/>
        </w:rPr>
        <w:t xml:space="preserve">Proposal </w:t>
      </w:r>
      <w:r w:rsidR="0030175C" w:rsidRPr="00120A8B">
        <w:rPr>
          <w:rFonts w:ascii="Arial" w:eastAsiaTheme="minorEastAsia" w:hAnsi="Arial" w:cs="Arial"/>
          <w:b/>
          <w:lang w:eastAsia="zh-CN"/>
        </w:rPr>
        <w:t>8</w:t>
      </w:r>
      <w:r w:rsidRPr="00120A8B">
        <w:rPr>
          <w:rFonts w:ascii="Arial" w:eastAsiaTheme="minorEastAsia" w:hAnsi="Arial" w:cs="Arial"/>
          <w:b/>
          <w:lang w:eastAsia="zh-CN"/>
        </w:rPr>
        <w:t>: RAN2 consider the scenario that upon transition to connected state from IDLE and immediate HO to LTE network due to voice fallback, the UE may not have L3 measurements available to report in the RLF report.</w:t>
      </w:r>
      <w:r w:rsidR="00BE6146" w:rsidRPr="00120A8B">
        <w:rPr>
          <w:rFonts w:ascii="Arial" w:eastAsiaTheme="minorEastAsia" w:hAnsi="Arial" w:cs="Arial"/>
          <w:b/>
          <w:lang w:eastAsia="zh-CN"/>
        </w:rPr>
        <w:t xml:space="preserve"> </w:t>
      </w:r>
      <w:r w:rsidR="0085575A" w:rsidRPr="00120A8B">
        <w:rPr>
          <w:rFonts w:ascii="Arial" w:eastAsiaTheme="minorEastAsia" w:hAnsi="Arial" w:cs="Arial"/>
          <w:b/>
          <w:lang w:eastAsia="zh-CN"/>
        </w:rPr>
        <w:t>UE includes un-fetched early measurements and the time spent in the source cell in the RLF report.</w:t>
      </w:r>
    </w:p>
    <w:bookmarkEnd w:id="11"/>
    <w:bookmarkEnd w:id="12"/>
    <w:p w14:paraId="0F370414" w14:textId="77777777" w:rsidR="004A7AA3" w:rsidRDefault="004A7AA3" w:rsidP="009119DE">
      <w:pPr>
        <w:pStyle w:val="Heading1"/>
        <w:pBdr>
          <w:top w:val="single" w:sz="12" w:space="1" w:color="auto"/>
        </w:pBdr>
        <w:tabs>
          <w:tab w:val="clear" w:pos="567"/>
          <w:tab w:val="num" w:pos="432"/>
        </w:tabs>
        <w:ind w:left="432" w:hanging="432"/>
        <w:jc w:val="both"/>
      </w:pPr>
      <w:r>
        <w:t>Conclusion</w:t>
      </w:r>
    </w:p>
    <w:p w14:paraId="74E9E829" w14:textId="593CAE2E" w:rsidR="00946649" w:rsidRDefault="000E64EE" w:rsidP="00946649">
      <w:pPr>
        <w:rPr>
          <w:rFonts w:eastAsiaTheme="minorEastAsia"/>
          <w:lang w:eastAsia="zh-CN"/>
        </w:rPr>
      </w:pPr>
      <w:bookmarkStart w:id="20" w:name="OLE_LINK47"/>
      <w:bookmarkStart w:id="21" w:name="OLE_LINK48"/>
      <w:r>
        <w:rPr>
          <w:rFonts w:eastAsia="SimSun" w:hint="eastAsia"/>
          <w:lang w:val="en-GB" w:eastAsia="zh-CN"/>
        </w:rPr>
        <w:t>Based on summary of [1</w:t>
      </w:r>
      <w:r w:rsidR="004B0DF0">
        <w:rPr>
          <w:rFonts w:eastAsia="SimSun"/>
          <w:lang w:val="en-GB" w:eastAsia="zh-CN"/>
        </w:rPr>
        <w:t>-</w:t>
      </w:r>
      <w:r w:rsidR="00F409A8">
        <w:rPr>
          <w:rFonts w:eastAsia="SimSun" w:hint="eastAsia"/>
          <w:lang w:val="en-GB" w:eastAsia="zh-CN"/>
        </w:rPr>
        <w:t>7</w:t>
      </w:r>
      <w:r>
        <w:rPr>
          <w:rFonts w:eastAsia="SimSun" w:hint="eastAsia"/>
          <w:lang w:val="en-GB" w:eastAsia="zh-CN"/>
        </w:rPr>
        <w:t>]</w:t>
      </w:r>
      <w:r w:rsidR="00CF6693">
        <w:rPr>
          <w:rFonts w:eastAsia="SimSun" w:hint="eastAsia"/>
          <w:lang w:val="en-GB" w:eastAsia="zh-CN"/>
        </w:rPr>
        <w:t>,</w:t>
      </w:r>
      <w:r w:rsidR="00F409A8" w:rsidRPr="00F409A8">
        <w:rPr>
          <w:rFonts w:eastAsia="SimSun"/>
          <w:lang w:val="en-GB" w:eastAsia="zh-CN"/>
        </w:rPr>
        <w:t xml:space="preserve"> following proposals are made for further discussion, and some proposals are only discussed under certain conditions.</w:t>
      </w:r>
    </w:p>
    <w:p w14:paraId="1535493A" w14:textId="77777777" w:rsidR="00F409A8" w:rsidRDefault="00F409A8" w:rsidP="00946649">
      <w:pPr>
        <w:rPr>
          <w:rFonts w:eastAsiaTheme="minorEastAsia"/>
          <w:lang w:eastAsia="zh-CN"/>
        </w:rPr>
      </w:pPr>
    </w:p>
    <w:p w14:paraId="681BDFD4" w14:textId="671435CC" w:rsidR="00F409A8" w:rsidRPr="00F409A8" w:rsidRDefault="00F409A8" w:rsidP="00F409A8">
      <w:pPr>
        <w:spacing w:afterLines="50" w:after="120" w:line="288" w:lineRule="auto"/>
        <w:jc w:val="both"/>
        <w:rPr>
          <w:rFonts w:ascii="Arial" w:eastAsia="SimSun" w:hAnsi="Arial" w:cs="Arial"/>
          <w:b/>
          <w:szCs w:val="20"/>
          <w:highlight w:val="green"/>
          <w:u w:val="single"/>
          <w:lang w:eastAsia="zh-CN"/>
        </w:rPr>
      </w:pPr>
      <w:r w:rsidRPr="00F409A8">
        <w:rPr>
          <w:rFonts w:ascii="Arial" w:eastAsia="SimSun" w:hAnsi="Arial" w:cs="Arial"/>
          <w:b/>
          <w:szCs w:val="20"/>
          <w:highlight w:val="green"/>
          <w:u w:val="single"/>
          <w:lang w:eastAsia="zh-CN"/>
        </w:rPr>
        <w:t xml:space="preserve">For </w:t>
      </w:r>
      <w:r w:rsidR="002B56FF">
        <w:rPr>
          <w:rFonts w:ascii="Arial" w:eastAsia="SimSun" w:hAnsi="Arial" w:cs="Arial"/>
          <w:b/>
          <w:szCs w:val="20"/>
          <w:highlight w:val="green"/>
          <w:u w:val="single"/>
          <w:lang w:eastAsia="zh-CN"/>
        </w:rPr>
        <w:t>easy agreement</w:t>
      </w:r>
    </w:p>
    <w:p w14:paraId="06DC843E" w14:textId="77777777" w:rsidR="00A80683" w:rsidRPr="00120A8B" w:rsidRDefault="00A80683" w:rsidP="00A80683">
      <w:pPr>
        <w:pStyle w:val="BodyText"/>
        <w:rPr>
          <w:rFonts w:ascii="Arial" w:eastAsiaTheme="minorEastAsia" w:hAnsi="Arial" w:cs="Arial"/>
          <w:b/>
          <w:lang w:eastAsia="zh-CN"/>
        </w:rPr>
      </w:pPr>
      <w:r w:rsidRPr="00120A8B">
        <w:rPr>
          <w:rFonts w:ascii="Arial" w:eastAsiaTheme="minorEastAsia" w:hAnsi="Arial" w:cs="Arial"/>
          <w:b/>
          <w:lang w:eastAsia="zh-CN"/>
        </w:rPr>
        <w:t>Proposal 1: RAN2 to support the scenario of “after RLF occurs shortly after successful HO from NR to E-UTRAN for voice fallback, a suitable E-UTRA cell is selected, and the UE tries RRC connection setup procedure for the voice service in the E-UTRA cell”.</w:t>
      </w:r>
    </w:p>
    <w:p w14:paraId="63417111" w14:textId="0E3C4DFE" w:rsidR="00A80683" w:rsidRPr="00645397" w:rsidRDefault="00A80683" w:rsidP="00A80683">
      <w:pPr>
        <w:pStyle w:val="BodyText"/>
        <w:rPr>
          <w:rFonts w:ascii="Arial" w:eastAsiaTheme="minorEastAsia" w:hAnsi="Arial" w:cs="Arial"/>
          <w:b/>
          <w:szCs w:val="20"/>
          <w:lang w:eastAsia="zh-CN"/>
        </w:rPr>
      </w:pPr>
      <w:r w:rsidRPr="00645397">
        <w:rPr>
          <w:rFonts w:ascii="Arial" w:eastAsiaTheme="minorEastAsia" w:hAnsi="Arial" w:cs="Arial"/>
          <w:b/>
          <w:szCs w:val="20"/>
          <w:lang w:eastAsia="zh-CN"/>
        </w:rPr>
        <w:t>Proposal 2: If Proposal 1 is agreed, introduce an indication for the scenario of RLF after successful voice fallback HO in the LTE RLF report.</w:t>
      </w:r>
    </w:p>
    <w:p w14:paraId="13E77045" w14:textId="3A88CE0F" w:rsidR="0018480B" w:rsidRPr="00120A8B" w:rsidRDefault="0018480B" w:rsidP="0018480B">
      <w:pPr>
        <w:pStyle w:val="BodyText"/>
        <w:rPr>
          <w:rFonts w:ascii="Arial" w:eastAsiaTheme="minorEastAsia" w:hAnsi="Arial" w:cs="Arial"/>
          <w:b/>
          <w:szCs w:val="20"/>
          <w:lang w:eastAsia="zh-CN"/>
        </w:rPr>
      </w:pPr>
      <w:r w:rsidRPr="00120A8B">
        <w:rPr>
          <w:rFonts w:ascii="Arial" w:eastAsiaTheme="minorEastAsia" w:hAnsi="Arial" w:cs="Arial"/>
          <w:b/>
          <w:szCs w:val="20"/>
          <w:lang w:eastAsia="zh-CN"/>
        </w:rPr>
        <w:t>Proposal 3: UE logs the indication of the scenarios “Suitable EUTRA cell found after MobilityFromNR failure” and “No suitable EUTRA cell found after MobilityFromNR failure” in the NR RLF report.</w:t>
      </w:r>
    </w:p>
    <w:p w14:paraId="4EF1427C" w14:textId="77777777" w:rsidR="00F409A8" w:rsidRPr="00F409A8" w:rsidRDefault="00F409A8" w:rsidP="00F409A8">
      <w:pPr>
        <w:spacing w:afterLines="50" w:after="120" w:line="288" w:lineRule="auto"/>
        <w:jc w:val="both"/>
        <w:rPr>
          <w:rFonts w:ascii="Arial" w:eastAsia="SimSun" w:hAnsi="Arial" w:cs="Arial"/>
          <w:b/>
          <w:szCs w:val="20"/>
          <w:highlight w:val="green"/>
          <w:u w:val="single"/>
          <w:lang w:eastAsia="zh-CN"/>
        </w:rPr>
      </w:pPr>
    </w:p>
    <w:p w14:paraId="189073AE" w14:textId="77777777" w:rsidR="00F409A8" w:rsidRPr="00F409A8" w:rsidRDefault="00F409A8" w:rsidP="00F409A8">
      <w:pPr>
        <w:spacing w:afterLines="50" w:after="120" w:line="288" w:lineRule="auto"/>
        <w:jc w:val="both"/>
        <w:rPr>
          <w:rFonts w:ascii="Arial" w:eastAsia="SimSun" w:hAnsi="Arial" w:cs="Arial"/>
          <w:b/>
          <w:szCs w:val="20"/>
          <w:highlight w:val="yellow"/>
          <w:u w:val="single"/>
          <w:lang w:eastAsia="zh-CN"/>
        </w:rPr>
      </w:pPr>
      <w:r w:rsidRPr="00F409A8">
        <w:rPr>
          <w:rFonts w:ascii="Arial" w:eastAsia="SimSun" w:hAnsi="Arial" w:cs="Arial"/>
          <w:b/>
          <w:szCs w:val="20"/>
          <w:highlight w:val="yellow"/>
          <w:u w:val="single"/>
          <w:lang w:eastAsia="zh-CN"/>
        </w:rPr>
        <w:t>For online discussion</w:t>
      </w:r>
    </w:p>
    <w:p w14:paraId="4AF6013F" w14:textId="77777777" w:rsidR="0018480B" w:rsidRPr="00120A8B" w:rsidRDefault="0018480B" w:rsidP="0018480B">
      <w:pPr>
        <w:pStyle w:val="BodyText"/>
        <w:rPr>
          <w:rFonts w:ascii="Arial" w:eastAsiaTheme="minorEastAsia" w:hAnsi="Arial" w:cs="Arial"/>
          <w:b/>
          <w:lang w:eastAsia="zh-CN"/>
        </w:rPr>
      </w:pPr>
      <w:r w:rsidRPr="00120A8B">
        <w:rPr>
          <w:rFonts w:ascii="Arial" w:eastAsiaTheme="minorEastAsia" w:hAnsi="Arial" w:cs="Arial"/>
          <w:b/>
          <w:lang w:eastAsia="zh-CN"/>
        </w:rPr>
        <w:t>Proposal 4: RAN2 agree to differentiate an acceptable E-UTRA cell for the ongoing emergency call from a suitable cell in the RLF report in case of voiceFallback HOF. FFS how/details.</w:t>
      </w:r>
    </w:p>
    <w:p w14:paraId="609A57F2" w14:textId="461BF08D" w:rsidR="001D1D8C" w:rsidRPr="00120A8B" w:rsidRDefault="001D1D8C" w:rsidP="001D1D8C">
      <w:pPr>
        <w:pStyle w:val="BodyText"/>
        <w:rPr>
          <w:rFonts w:ascii="Arial" w:eastAsiaTheme="minorEastAsia" w:hAnsi="Arial" w:cs="Arial"/>
          <w:b/>
          <w:lang w:eastAsia="zh-CN"/>
        </w:rPr>
      </w:pPr>
      <w:r w:rsidRPr="00120A8B">
        <w:rPr>
          <w:rFonts w:ascii="Arial" w:eastAsiaTheme="minorEastAsia" w:hAnsi="Arial" w:cs="Arial"/>
          <w:b/>
          <w:lang w:eastAsia="zh-CN"/>
        </w:rPr>
        <w:t xml:space="preserve">Proposal </w:t>
      </w:r>
      <w:r>
        <w:rPr>
          <w:rFonts w:ascii="Arial" w:eastAsiaTheme="minorEastAsia" w:hAnsi="Arial" w:cs="Arial" w:hint="eastAsia"/>
          <w:b/>
          <w:lang w:eastAsia="zh-CN"/>
        </w:rPr>
        <w:t>5</w:t>
      </w:r>
      <w:r w:rsidRPr="00120A8B">
        <w:rPr>
          <w:rFonts w:ascii="Arial" w:eastAsiaTheme="minorEastAsia" w:hAnsi="Arial" w:cs="Arial"/>
          <w:b/>
          <w:lang w:eastAsia="zh-CN"/>
        </w:rPr>
        <w:t>: RAN2 discuss and select one of below options to indicate in RLF-report that mobility from NR failure is triggered due to EPS fallback:</w:t>
      </w:r>
    </w:p>
    <w:p w14:paraId="1C2CDB39" w14:textId="77777777" w:rsidR="001D1D8C" w:rsidRPr="00120A8B" w:rsidRDefault="001D1D8C" w:rsidP="001D1D8C">
      <w:pPr>
        <w:pStyle w:val="BodyText"/>
        <w:numPr>
          <w:ilvl w:val="0"/>
          <w:numId w:val="17"/>
        </w:numPr>
        <w:tabs>
          <w:tab w:val="left" w:pos="420"/>
        </w:tabs>
        <w:rPr>
          <w:rFonts w:ascii="Arial" w:eastAsia="Times New Roman" w:hAnsi="Arial" w:cs="Arial"/>
          <w:b/>
        </w:rPr>
      </w:pPr>
      <w:r w:rsidRPr="00120A8B">
        <w:rPr>
          <w:rFonts w:ascii="Arial" w:eastAsia="Times New Roman" w:hAnsi="Arial" w:cs="Arial"/>
          <w:b/>
        </w:rPr>
        <w:t>Opt1: Includes a new one-bit flag in RLF report</w:t>
      </w:r>
    </w:p>
    <w:p w14:paraId="7FE2DA4B" w14:textId="77777777" w:rsidR="001D1D8C" w:rsidRPr="00120A8B" w:rsidRDefault="001D1D8C" w:rsidP="001D1D8C">
      <w:pPr>
        <w:pStyle w:val="BodyText"/>
        <w:numPr>
          <w:ilvl w:val="0"/>
          <w:numId w:val="17"/>
        </w:numPr>
        <w:tabs>
          <w:tab w:val="left" w:pos="420"/>
        </w:tabs>
        <w:rPr>
          <w:rFonts w:ascii="Arial" w:eastAsia="Times New Roman" w:hAnsi="Arial" w:cs="Arial"/>
          <w:b/>
        </w:rPr>
      </w:pPr>
      <w:r w:rsidRPr="00120A8B">
        <w:rPr>
          <w:rFonts w:ascii="Arial" w:eastAsia="Times New Roman" w:hAnsi="Arial" w:cs="Arial"/>
          <w:b/>
        </w:rPr>
        <w:t>Opt2: Extend lastHO-Type-r17 with new type field, and clarifying in field description that when the HOF is initiated by reception of MobilityFromNRCommand, only failure case is considered</w:t>
      </w:r>
    </w:p>
    <w:p w14:paraId="3CDD5F1D" w14:textId="3DB4B764" w:rsidR="001D1D8C" w:rsidRPr="00120A8B" w:rsidRDefault="001D1D8C" w:rsidP="001D1D8C">
      <w:pPr>
        <w:pStyle w:val="BodyText"/>
        <w:rPr>
          <w:rFonts w:ascii="Arial" w:eastAsiaTheme="minorEastAsia" w:hAnsi="Arial" w:cs="Arial"/>
          <w:b/>
          <w:lang w:eastAsia="zh-CN"/>
        </w:rPr>
      </w:pPr>
      <w:r w:rsidRPr="00120A8B">
        <w:rPr>
          <w:rFonts w:ascii="Arial" w:eastAsiaTheme="minorEastAsia" w:hAnsi="Arial" w:cs="Arial"/>
          <w:b/>
          <w:lang w:eastAsia="zh-CN"/>
        </w:rPr>
        <w:t xml:space="preserve">Proposal </w:t>
      </w:r>
      <w:r>
        <w:rPr>
          <w:rFonts w:ascii="Arial" w:eastAsiaTheme="minorEastAsia" w:hAnsi="Arial" w:cs="Arial" w:hint="eastAsia"/>
          <w:b/>
          <w:lang w:eastAsia="zh-CN"/>
        </w:rPr>
        <w:t>6</w:t>
      </w:r>
      <w:r w:rsidRPr="00120A8B">
        <w:rPr>
          <w:rFonts w:ascii="Arial" w:eastAsiaTheme="minorEastAsia" w:hAnsi="Arial" w:cs="Arial"/>
          <w:b/>
          <w:lang w:eastAsia="zh-CN"/>
        </w:rPr>
        <w:t>: New capability is introduced to indicate whether UE supports logging RLF-report when mobility from NR fails and the corresponding MobilityFromNRCommand includes voiceFallback indication.</w:t>
      </w:r>
    </w:p>
    <w:p w14:paraId="2BBF5F76" w14:textId="77777777" w:rsidR="00F409A8" w:rsidRPr="00F409A8" w:rsidRDefault="00F409A8" w:rsidP="00F409A8">
      <w:pPr>
        <w:spacing w:afterLines="50" w:after="120" w:line="288" w:lineRule="auto"/>
        <w:jc w:val="both"/>
        <w:rPr>
          <w:rFonts w:ascii="Arial" w:eastAsia="MS Mincho" w:hAnsi="Arial" w:cs="Arial"/>
          <w:b/>
          <w:lang w:eastAsia="zh-CN"/>
        </w:rPr>
      </w:pPr>
    </w:p>
    <w:p w14:paraId="67BDEA10" w14:textId="77777777" w:rsidR="00F409A8" w:rsidRPr="00F409A8" w:rsidRDefault="00F409A8" w:rsidP="00F409A8">
      <w:pPr>
        <w:spacing w:afterLines="50" w:after="120" w:line="288" w:lineRule="auto"/>
        <w:jc w:val="both"/>
        <w:rPr>
          <w:rFonts w:ascii="Arial" w:eastAsia="SimSun" w:hAnsi="Arial" w:cs="Arial"/>
          <w:b/>
          <w:szCs w:val="20"/>
          <w:highlight w:val="magenta"/>
          <w:u w:val="single"/>
          <w:lang w:eastAsia="zh-CN"/>
        </w:rPr>
      </w:pPr>
      <w:r w:rsidRPr="00F409A8">
        <w:rPr>
          <w:rFonts w:ascii="Arial" w:eastAsia="SimSun" w:hAnsi="Arial" w:cs="Arial"/>
          <w:b/>
          <w:szCs w:val="20"/>
          <w:highlight w:val="magenta"/>
          <w:u w:val="single"/>
          <w:lang w:eastAsia="zh-CN"/>
        </w:rPr>
        <w:t>Discussed if time allows</w:t>
      </w:r>
    </w:p>
    <w:p w14:paraId="173D321A" w14:textId="7B74617D" w:rsidR="00E47D06" w:rsidRPr="00120A8B" w:rsidRDefault="00E47D06" w:rsidP="00E47D06">
      <w:pPr>
        <w:pStyle w:val="BodyText"/>
        <w:rPr>
          <w:rFonts w:ascii="Arial" w:eastAsiaTheme="minorEastAsia" w:hAnsi="Arial" w:cs="Arial"/>
          <w:b/>
          <w:lang w:eastAsia="zh-CN"/>
        </w:rPr>
      </w:pPr>
      <w:r w:rsidRPr="00120A8B">
        <w:rPr>
          <w:rFonts w:ascii="Arial" w:eastAsiaTheme="minorEastAsia" w:hAnsi="Arial" w:cs="Arial"/>
          <w:b/>
          <w:lang w:eastAsia="zh-CN"/>
        </w:rPr>
        <w:t xml:space="preserve">Proposal </w:t>
      </w:r>
      <w:r w:rsidR="001D1D8C">
        <w:rPr>
          <w:rFonts w:ascii="Arial" w:eastAsiaTheme="minorEastAsia" w:hAnsi="Arial" w:cs="Arial" w:hint="eastAsia"/>
          <w:b/>
          <w:lang w:eastAsia="zh-CN"/>
        </w:rPr>
        <w:t>7</w:t>
      </w:r>
      <w:r w:rsidRPr="00120A8B">
        <w:rPr>
          <w:rFonts w:ascii="Arial" w:eastAsiaTheme="minorEastAsia" w:hAnsi="Arial" w:cs="Arial"/>
          <w:b/>
          <w:lang w:eastAsia="zh-CN"/>
        </w:rPr>
        <w:t>: RAN2 discuss whether to report the suitable EUTRA cell ID selected by the UE in parallel with the legacy field of the NR reestablishmentCellId after MobilityFromNR failure for voice fallback.</w:t>
      </w:r>
    </w:p>
    <w:p w14:paraId="023A6411" w14:textId="2AA367F9" w:rsidR="00A91226" w:rsidRPr="00D53EB3" w:rsidRDefault="00E47D06" w:rsidP="00D53EB3">
      <w:pPr>
        <w:pStyle w:val="BodyText"/>
        <w:rPr>
          <w:rFonts w:eastAsia="SimSun"/>
          <w:highlight w:val="yellow"/>
          <w:lang w:eastAsia="zh-CN"/>
        </w:rPr>
      </w:pPr>
      <w:r w:rsidRPr="00120A8B">
        <w:rPr>
          <w:rFonts w:ascii="Arial" w:eastAsiaTheme="minorEastAsia" w:hAnsi="Arial" w:cs="Arial"/>
          <w:b/>
          <w:lang w:eastAsia="zh-CN"/>
        </w:rPr>
        <w:t>Proposal 8: RAN2 consider the scenario that upon transition to connected state from IDLE and immediate HO to LTE network due to voice fallback, the UE may not have L3 measurements available to report in the RLF report. UE includes un-fetched early measurements and the time spent in the source cell in the RLF report.</w:t>
      </w:r>
    </w:p>
    <w:p w14:paraId="5CCC4205" w14:textId="77777777" w:rsidR="00346326" w:rsidRDefault="00346326" w:rsidP="009119DE">
      <w:pPr>
        <w:pStyle w:val="Heading1"/>
        <w:pBdr>
          <w:top w:val="single" w:sz="12" w:space="1" w:color="auto"/>
        </w:pBdr>
        <w:tabs>
          <w:tab w:val="clear" w:pos="567"/>
          <w:tab w:val="num" w:pos="432"/>
        </w:tabs>
        <w:ind w:left="432" w:hanging="432"/>
        <w:jc w:val="both"/>
      </w:pPr>
      <w:r>
        <w:t>Reference</w:t>
      </w:r>
    </w:p>
    <w:bookmarkEnd w:id="20"/>
    <w:bookmarkEnd w:id="21"/>
    <w:p w14:paraId="4823F805" w14:textId="0531A88C" w:rsidR="00997628" w:rsidRDefault="00F35D04" w:rsidP="00F35D04">
      <w:pPr>
        <w:pStyle w:val="BodyText"/>
        <w:numPr>
          <w:ilvl w:val="0"/>
          <w:numId w:val="3"/>
        </w:numPr>
        <w:spacing w:beforeLines="50" w:before="120"/>
        <w:rPr>
          <w:rFonts w:eastAsiaTheme="minorEastAsia"/>
          <w:noProof/>
          <w:lang w:eastAsia="zh-CN"/>
        </w:rPr>
      </w:pPr>
      <w:r w:rsidRPr="00F35D04">
        <w:rPr>
          <w:rFonts w:eastAsiaTheme="minorEastAsia"/>
          <w:noProof/>
          <w:lang w:eastAsia="zh-CN"/>
        </w:rPr>
        <w:t>R2-2302613</w:t>
      </w:r>
      <w:r>
        <w:rPr>
          <w:rFonts w:eastAsiaTheme="minorEastAsia" w:hint="eastAsia"/>
          <w:noProof/>
          <w:lang w:eastAsia="zh-CN"/>
        </w:rPr>
        <w:t xml:space="preserve">, </w:t>
      </w:r>
      <w:r w:rsidRPr="00F35D04">
        <w:rPr>
          <w:rFonts w:eastAsiaTheme="minorEastAsia"/>
          <w:noProof/>
          <w:lang w:eastAsia="zh-CN"/>
        </w:rPr>
        <w:t>Consideration on Inter-system Handover for Voice Fallback</w:t>
      </w:r>
      <w:r>
        <w:rPr>
          <w:rFonts w:eastAsiaTheme="minorEastAsia" w:hint="eastAsia"/>
          <w:noProof/>
          <w:lang w:eastAsia="zh-CN"/>
        </w:rPr>
        <w:t xml:space="preserve">, </w:t>
      </w:r>
      <w:r w:rsidRPr="00F35D04">
        <w:rPr>
          <w:rFonts w:eastAsiaTheme="minorEastAsia"/>
          <w:noProof/>
          <w:lang w:eastAsia="zh-CN"/>
        </w:rPr>
        <w:t>CATT</w:t>
      </w:r>
    </w:p>
    <w:p w14:paraId="49BCD487" w14:textId="5D1BC325" w:rsidR="00F35D04" w:rsidRDefault="00F35D04" w:rsidP="00F35D04">
      <w:pPr>
        <w:pStyle w:val="BodyText"/>
        <w:numPr>
          <w:ilvl w:val="0"/>
          <w:numId w:val="3"/>
        </w:numPr>
        <w:spacing w:beforeLines="50" w:before="120"/>
        <w:rPr>
          <w:rFonts w:eastAsiaTheme="minorEastAsia"/>
          <w:noProof/>
          <w:lang w:eastAsia="zh-CN"/>
        </w:rPr>
      </w:pPr>
      <w:r w:rsidRPr="00F35D04">
        <w:rPr>
          <w:rFonts w:eastAsiaTheme="minorEastAsia"/>
          <w:noProof/>
          <w:lang w:eastAsia="zh-CN"/>
        </w:rPr>
        <w:t>R2-2303143</w:t>
      </w:r>
      <w:r>
        <w:rPr>
          <w:rFonts w:eastAsiaTheme="minorEastAsia" w:hint="eastAsia"/>
          <w:noProof/>
          <w:lang w:eastAsia="zh-CN"/>
        </w:rPr>
        <w:t xml:space="preserve">, </w:t>
      </w:r>
      <w:r w:rsidRPr="00F35D04">
        <w:rPr>
          <w:rFonts w:eastAsiaTheme="minorEastAsia"/>
          <w:noProof/>
          <w:lang w:eastAsia="zh-CN"/>
        </w:rPr>
        <w:t>Consideration on MRO for inter-system handover for voice fallback</w:t>
      </w:r>
      <w:r>
        <w:rPr>
          <w:rFonts w:eastAsiaTheme="minorEastAsia" w:hint="eastAsia"/>
          <w:noProof/>
          <w:lang w:eastAsia="zh-CN"/>
        </w:rPr>
        <w:t xml:space="preserve">, </w:t>
      </w:r>
      <w:r w:rsidRPr="00F35D04">
        <w:rPr>
          <w:rFonts w:eastAsiaTheme="minorEastAsia"/>
          <w:noProof/>
          <w:lang w:eastAsia="zh-CN"/>
        </w:rPr>
        <w:t>ZTE Corporation, Sanechips</w:t>
      </w:r>
    </w:p>
    <w:p w14:paraId="6814DE7A" w14:textId="29D18081" w:rsidR="00F35D04" w:rsidRDefault="00F35D04" w:rsidP="00F35D04">
      <w:pPr>
        <w:pStyle w:val="BodyText"/>
        <w:numPr>
          <w:ilvl w:val="0"/>
          <w:numId w:val="3"/>
        </w:numPr>
        <w:spacing w:beforeLines="50" w:before="120"/>
        <w:rPr>
          <w:rFonts w:eastAsiaTheme="minorEastAsia"/>
          <w:noProof/>
          <w:lang w:eastAsia="zh-CN"/>
        </w:rPr>
      </w:pPr>
      <w:r w:rsidRPr="00F35D04">
        <w:rPr>
          <w:rFonts w:eastAsiaTheme="minorEastAsia"/>
          <w:noProof/>
          <w:lang w:eastAsia="zh-CN"/>
        </w:rPr>
        <w:lastRenderedPageBreak/>
        <w:t>R2-2303244</w:t>
      </w:r>
      <w:r>
        <w:rPr>
          <w:rFonts w:eastAsiaTheme="minorEastAsia" w:hint="eastAsia"/>
          <w:noProof/>
          <w:lang w:eastAsia="zh-CN"/>
        </w:rPr>
        <w:t xml:space="preserve">, </w:t>
      </w:r>
      <w:r w:rsidRPr="00F35D04">
        <w:rPr>
          <w:rFonts w:eastAsiaTheme="minorEastAsia"/>
          <w:noProof/>
          <w:lang w:eastAsia="zh-CN"/>
        </w:rPr>
        <w:t>MRO for inter-system handover for voice fallback</w:t>
      </w:r>
      <w:r>
        <w:rPr>
          <w:rFonts w:eastAsiaTheme="minorEastAsia" w:hint="eastAsia"/>
          <w:noProof/>
          <w:lang w:eastAsia="zh-CN"/>
        </w:rPr>
        <w:t xml:space="preserve">, </w:t>
      </w:r>
      <w:r w:rsidRPr="00F35D04">
        <w:rPr>
          <w:rFonts w:eastAsiaTheme="minorEastAsia"/>
          <w:noProof/>
          <w:lang w:eastAsia="zh-CN"/>
        </w:rPr>
        <w:t>Lenovo</w:t>
      </w:r>
    </w:p>
    <w:p w14:paraId="653B9526" w14:textId="3164CD4B" w:rsidR="00F35D04" w:rsidRDefault="00F35D04" w:rsidP="00F35D04">
      <w:pPr>
        <w:pStyle w:val="BodyText"/>
        <w:numPr>
          <w:ilvl w:val="0"/>
          <w:numId w:val="3"/>
        </w:numPr>
        <w:spacing w:beforeLines="50" w:before="120"/>
        <w:rPr>
          <w:rFonts w:eastAsiaTheme="minorEastAsia"/>
          <w:noProof/>
          <w:lang w:eastAsia="zh-CN"/>
        </w:rPr>
      </w:pPr>
      <w:r>
        <w:rPr>
          <w:rFonts w:eastAsiaTheme="minorEastAsia"/>
          <w:noProof/>
          <w:lang w:eastAsia="zh-CN"/>
        </w:rPr>
        <w:t>R2-230345</w:t>
      </w:r>
      <w:r>
        <w:rPr>
          <w:rFonts w:eastAsiaTheme="minorEastAsia" w:hint="eastAsia"/>
          <w:noProof/>
          <w:lang w:eastAsia="zh-CN"/>
        </w:rPr>
        <w:t xml:space="preserve">3, </w:t>
      </w:r>
      <w:r w:rsidRPr="00F35D04">
        <w:rPr>
          <w:rFonts w:eastAsiaTheme="minorEastAsia"/>
          <w:noProof/>
          <w:lang w:eastAsia="zh-CN"/>
        </w:rPr>
        <w:t>MRO for inter-system handover for voice fallback</w:t>
      </w:r>
      <w:r>
        <w:rPr>
          <w:rFonts w:eastAsiaTheme="minorEastAsia" w:hint="eastAsia"/>
          <w:noProof/>
          <w:lang w:eastAsia="zh-CN"/>
        </w:rPr>
        <w:t xml:space="preserve">, </w:t>
      </w:r>
      <w:r w:rsidRPr="00F35D04">
        <w:rPr>
          <w:rFonts w:eastAsiaTheme="minorEastAsia"/>
          <w:noProof/>
          <w:lang w:eastAsia="zh-CN"/>
        </w:rPr>
        <w:t>Ericsson</w:t>
      </w:r>
    </w:p>
    <w:p w14:paraId="032490D7" w14:textId="33CC13A8" w:rsidR="00F35D04" w:rsidRDefault="00F35D04" w:rsidP="00F35D04">
      <w:pPr>
        <w:pStyle w:val="BodyText"/>
        <w:numPr>
          <w:ilvl w:val="0"/>
          <w:numId w:val="3"/>
        </w:numPr>
        <w:spacing w:beforeLines="50" w:before="120"/>
        <w:rPr>
          <w:rFonts w:eastAsiaTheme="minorEastAsia"/>
          <w:noProof/>
          <w:lang w:eastAsia="zh-CN"/>
        </w:rPr>
      </w:pPr>
      <w:r w:rsidRPr="00F35D04">
        <w:rPr>
          <w:rFonts w:eastAsiaTheme="minorEastAsia"/>
          <w:noProof/>
          <w:lang w:eastAsia="zh-CN"/>
        </w:rPr>
        <w:t>R2-2303683</w:t>
      </w:r>
      <w:r>
        <w:rPr>
          <w:rFonts w:eastAsiaTheme="minorEastAsia" w:hint="eastAsia"/>
          <w:noProof/>
          <w:lang w:eastAsia="zh-CN"/>
        </w:rPr>
        <w:t xml:space="preserve">, </w:t>
      </w:r>
      <w:r w:rsidRPr="00F35D04">
        <w:rPr>
          <w:rFonts w:eastAsiaTheme="minorEastAsia"/>
          <w:noProof/>
          <w:lang w:eastAsia="zh-CN"/>
        </w:rPr>
        <w:t>MRO for inter-system handover for voice fallback</w:t>
      </w:r>
      <w:r>
        <w:rPr>
          <w:rFonts w:eastAsiaTheme="minorEastAsia" w:hint="eastAsia"/>
          <w:noProof/>
          <w:lang w:eastAsia="zh-CN"/>
        </w:rPr>
        <w:t xml:space="preserve">, </w:t>
      </w:r>
      <w:r w:rsidRPr="00F35D04">
        <w:rPr>
          <w:rFonts w:eastAsiaTheme="minorEastAsia"/>
          <w:noProof/>
          <w:lang w:eastAsia="zh-CN"/>
        </w:rPr>
        <w:t>Samsung R&amp;D Institute India</w:t>
      </w:r>
    </w:p>
    <w:p w14:paraId="12C3EDA9" w14:textId="7D535585" w:rsidR="00813551" w:rsidRDefault="00813551" w:rsidP="00813551">
      <w:pPr>
        <w:pStyle w:val="BodyText"/>
        <w:numPr>
          <w:ilvl w:val="0"/>
          <w:numId w:val="3"/>
        </w:numPr>
        <w:spacing w:beforeLines="50" w:before="120"/>
        <w:rPr>
          <w:rFonts w:eastAsiaTheme="minorEastAsia"/>
          <w:noProof/>
          <w:lang w:eastAsia="zh-CN"/>
        </w:rPr>
      </w:pPr>
      <w:r>
        <w:rPr>
          <w:rFonts w:eastAsiaTheme="minorEastAsia"/>
          <w:noProof/>
          <w:lang w:eastAsia="zh-CN"/>
        </w:rPr>
        <w:t>R2-230369</w:t>
      </w:r>
      <w:r>
        <w:rPr>
          <w:rFonts w:eastAsiaTheme="minorEastAsia" w:hint="eastAsia"/>
          <w:noProof/>
          <w:lang w:eastAsia="zh-CN"/>
        </w:rPr>
        <w:t xml:space="preserve">4, </w:t>
      </w:r>
      <w:r w:rsidRPr="00813551">
        <w:rPr>
          <w:rFonts w:eastAsiaTheme="minorEastAsia"/>
          <w:noProof/>
          <w:lang w:eastAsia="zh-CN"/>
        </w:rPr>
        <w:t>Data collection for MRO for inter-system handover for voice fallback</w:t>
      </w:r>
      <w:r>
        <w:rPr>
          <w:rFonts w:eastAsiaTheme="minorEastAsia" w:hint="eastAsia"/>
          <w:noProof/>
          <w:lang w:eastAsia="zh-CN"/>
        </w:rPr>
        <w:t>,</w:t>
      </w:r>
      <w:r w:rsidRPr="00813551">
        <w:rPr>
          <w:rFonts w:eastAsiaTheme="minorEastAsia"/>
          <w:noProof/>
          <w:lang w:eastAsia="zh-CN"/>
        </w:rPr>
        <w:tab/>
        <w:t>Qualcomm Incorporated</w:t>
      </w:r>
    </w:p>
    <w:p w14:paraId="3A6DFDD4" w14:textId="408DF41D" w:rsidR="00B51200" w:rsidRDefault="00B51200" w:rsidP="00B51200">
      <w:pPr>
        <w:pStyle w:val="BodyText"/>
        <w:numPr>
          <w:ilvl w:val="0"/>
          <w:numId w:val="3"/>
        </w:numPr>
        <w:spacing w:beforeLines="50" w:before="120"/>
        <w:rPr>
          <w:rFonts w:eastAsiaTheme="minorEastAsia"/>
          <w:noProof/>
          <w:lang w:eastAsia="zh-CN"/>
        </w:rPr>
      </w:pPr>
      <w:r>
        <w:rPr>
          <w:rFonts w:eastAsiaTheme="minorEastAsia"/>
          <w:noProof/>
          <w:lang w:eastAsia="zh-CN"/>
        </w:rPr>
        <w:t>R2-2303956</w:t>
      </w:r>
      <w:r>
        <w:rPr>
          <w:rFonts w:eastAsiaTheme="minorEastAsia" w:hint="eastAsia"/>
          <w:noProof/>
          <w:lang w:eastAsia="zh-CN"/>
        </w:rPr>
        <w:t xml:space="preserve">, </w:t>
      </w:r>
      <w:r w:rsidRPr="00B51200">
        <w:rPr>
          <w:rFonts w:eastAsiaTheme="minorEastAsia"/>
          <w:noProof/>
          <w:lang w:eastAsia="zh-CN"/>
        </w:rPr>
        <w:t>Discussion on MRO for inter-system handover for voice fallback</w:t>
      </w:r>
      <w:r>
        <w:rPr>
          <w:rFonts w:eastAsiaTheme="minorEastAsia" w:hint="eastAsia"/>
          <w:noProof/>
          <w:lang w:eastAsia="zh-CN"/>
        </w:rPr>
        <w:t xml:space="preserve">, </w:t>
      </w:r>
      <w:r w:rsidRPr="00B51200">
        <w:rPr>
          <w:rFonts w:eastAsiaTheme="minorEastAsia"/>
          <w:noProof/>
          <w:lang w:eastAsia="zh-CN"/>
        </w:rPr>
        <w:t>Huawei, HiSilicon</w:t>
      </w:r>
    </w:p>
    <w:sectPr w:rsidR="00B51200" w:rsidSect="00B01F0B">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Ali Ericsson" w:date="2023-04-17T16:10:00Z" w:initials="Ali">
    <w:p w14:paraId="073B6FFD" w14:textId="407A0590" w:rsidR="006F42F2" w:rsidRDefault="006F42F2">
      <w:pPr>
        <w:pStyle w:val="CommentText"/>
      </w:pPr>
      <w:r>
        <w:rPr>
          <w:rStyle w:val="CommentReference"/>
        </w:rPr>
        <w:annotationRef/>
      </w:r>
      <w:r>
        <w:t>We already agreed to log an explicit indication in rhe RLF report that the HO is related to voice fallback</w:t>
      </w:r>
    </w:p>
    <w:p w14:paraId="24344B11" w14:textId="05309848" w:rsidR="006F42F2" w:rsidRDefault="006F42F2">
      <w:pPr>
        <w:pStyle w:val="CommentText"/>
      </w:pPr>
    </w:p>
    <w:p w14:paraId="762ED904" w14:textId="77777777" w:rsidR="006F42F2" w:rsidRPr="0032538A" w:rsidRDefault="006F42F2" w:rsidP="006F42F2">
      <w:pPr>
        <w:pStyle w:val="Doc-text2"/>
        <w:pBdr>
          <w:top w:val="single" w:sz="4" w:space="1" w:color="auto"/>
          <w:left w:val="single" w:sz="4" w:space="4" w:color="auto"/>
          <w:bottom w:val="single" w:sz="4" w:space="1" w:color="auto"/>
          <w:right w:val="single" w:sz="4" w:space="4" w:color="auto"/>
        </w:pBdr>
        <w:tabs>
          <w:tab w:val="clear" w:pos="1622"/>
        </w:tabs>
        <w:ind w:left="426" w:hanging="426"/>
        <w:rPr>
          <w:sz w:val="18"/>
          <w:szCs w:val="18"/>
        </w:rPr>
      </w:pPr>
      <w:r w:rsidRPr="0032538A">
        <w:rPr>
          <w:sz w:val="18"/>
          <w:szCs w:val="18"/>
        </w:rPr>
        <w:t>Agreements</w:t>
      </w:r>
      <w:r>
        <w:rPr>
          <w:rFonts w:eastAsiaTheme="minorEastAsia" w:hint="eastAsia"/>
          <w:sz w:val="18"/>
          <w:szCs w:val="18"/>
          <w:lang w:eastAsia="zh-CN"/>
        </w:rPr>
        <w:t xml:space="preserve"> in </w:t>
      </w:r>
      <w:r w:rsidRPr="00B402FF">
        <w:rPr>
          <w:rFonts w:eastAsiaTheme="minorEastAsia"/>
          <w:sz w:val="18"/>
          <w:szCs w:val="18"/>
          <w:lang w:eastAsia="zh-CN"/>
        </w:rPr>
        <w:t>RAN2#119bis meeting</w:t>
      </w:r>
      <w:r w:rsidRPr="0032538A">
        <w:rPr>
          <w:sz w:val="18"/>
          <w:szCs w:val="18"/>
        </w:rPr>
        <w:t>:</w:t>
      </w:r>
    </w:p>
    <w:p w14:paraId="7E4862AA" w14:textId="77777777" w:rsidR="006F42F2" w:rsidRPr="0032538A" w:rsidRDefault="006F42F2" w:rsidP="006F42F2">
      <w:pPr>
        <w:pStyle w:val="Doc-text2"/>
        <w:pBdr>
          <w:top w:val="single" w:sz="4" w:space="1" w:color="auto"/>
          <w:left w:val="single" w:sz="4" w:space="4" w:color="auto"/>
          <w:bottom w:val="single" w:sz="4" w:space="1" w:color="auto"/>
          <w:right w:val="single" w:sz="4" w:space="4" w:color="auto"/>
        </w:pBdr>
        <w:tabs>
          <w:tab w:val="clear" w:pos="1622"/>
        </w:tabs>
        <w:ind w:left="426" w:hanging="426"/>
        <w:rPr>
          <w:sz w:val="18"/>
          <w:szCs w:val="18"/>
        </w:rPr>
      </w:pPr>
      <w:r w:rsidRPr="0032538A">
        <w:rPr>
          <w:sz w:val="18"/>
          <w:szCs w:val="18"/>
        </w:rPr>
        <w:t>1</w:t>
      </w:r>
      <w:r w:rsidRPr="0032538A">
        <w:rPr>
          <w:sz w:val="18"/>
          <w:szCs w:val="18"/>
        </w:rPr>
        <w:tab/>
        <w:t xml:space="preserve">An </w:t>
      </w:r>
      <w:r w:rsidRPr="006F42F2">
        <w:rPr>
          <w:sz w:val="18"/>
          <w:szCs w:val="18"/>
          <w:highlight w:val="yellow"/>
        </w:rPr>
        <w:t>explicit indication</w:t>
      </w:r>
      <w:r w:rsidRPr="0032538A">
        <w:rPr>
          <w:sz w:val="18"/>
          <w:szCs w:val="18"/>
        </w:rPr>
        <w:t xml:space="preserve"> is included in RLF-report when mobility from NR fails and the corresponding MobilityFromNRCommand includes voiceFallbackIndication</w:t>
      </w:r>
    </w:p>
    <w:p w14:paraId="344EB21D" w14:textId="1E865871" w:rsidR="006F42F2" w:rsidRDefault="006F42F2">
      <w:pPr>
        <w:pStyle w:val="CommentText"/>
      </w:pPr>
    </w:p>
    <w:p w14:paraId="22FBAE89" w14:textId="2C637C30" w:rsidR="006F42F2" w:rsidRDefault="006F42F2">
      <w:pPr>
        <w:pStyle w:val="CommentText"/>
      </w:pPr>
    </w:p>
    <w:p w14:paraId="7F9FFCAC" w14:textId="610D804D" w:rsidR="006F42F2" w:rsidRDefault="006F42F2">
      <w:pPr>
        <w:pStyle w:val="CommentText"/>
      </w:pPr>
      <w:r>
        <w:t>The above agreement is made based on the assumption that UE logs the selected EUTRA cell in reconnectCellID. if the UE logs reconnectCellID it means UE found an EUTRA cell after voiceFallback failure.</w:t>
      </w:r>
    </w:p>
    <w:p w14:paraId="734A8AAB" w14:textId="0DB6AEEC" w:rsidR="006F42F2" w:rsidRDefault="006F42F2">
      <w:pPr>
        <w:pStyle w:val="CommentText"/>
      </w:pPr>
    </w:p>
    <w:p w14:paraId="34613D52" w14:textId="336C49EC" w:rsidR="006F42F2" w:rsidRDefault="006F42F2">
      <w:pPr>
        <w:pStyle w:val="CommentText"/>
      </w:pPr>
      <w:r>
        <w:t xml:space="preserve">By the “UE logs the </w:t>
      </w:r>
      <w:r w:rsidRPr="006F42F2">
        <w:rPr>
          <w:highlight w:val="yellow"/>
        </w:rPr>
        <w:t>indication</w:t>
      </w:r>
      <w:r>
        <w:t xml:space="preserve">”, do we mean the same indication that is agreed in RAN2#119bis, or do we mean </w:t>
      </w:r>
      <w:r w:rsidR="00AE07CE">
        <w:t>one more</w:t>
      </w:r>
      <w:r>
        <w:t xml:space="preserve"> new indication?</w:t>
      </w:r>
    </w:p>
    <w:p w14:paraId="297B6487" w14:textId="7DCC4F1A" w:rsidR="006F42F2" w:rsidRDefault="006F42F2">
      <w:pPr>
        <w:pStyle w:val="CommentText"/>
      </w:pPr>
    </w:p>
    <w:p w14:paraId="2203A443" w14:textId="784BF323" w:rsidR="006F42F2" w:rsidRDefault="006F42F2">
      <w:pPr>
        <w:pStyle w:val="CommentText"/>
      </w:pPr>
      <w:r>
        <w:t>If we mean the same indication</w:t>
      </w:r>
      <w:r w:rsidR="00AE07CE">
        <w:t xml:space="preserve"> agreed in RAN2#119bis</w:t>
      </w:r>
      <w:r>
        <w:t xml:space="preserve">, we may need to clarify </w:t>
      </w:r>
      <w:r w:rsidR="006A2F1B">
        <w:t xml:space="preserve">it </w:t>
      </w:r>
      <w:r>
        <w:t xml:space="preserve">to avoid </w:t>
      </w:r>
      <w:r w:rsidR="00AE07CE">
        <w:t>potential</w:t>
      </w:r>
      <w:r>
        <w:t xml:space="preserve"> confusions…</w:t>
      </w:r>
    </w:p>
    <w:p w14:paraId="002A9FC2" w14:textId="77777777" w:rsidR="006F42F2" w:rsidRDefault="006F42F2">
      <w:pPr>
        <w:pStyle w:val="CommentText"/>
      </w:pPr>
    </w:p>
    <w:p w14:paraId="07B3C0EC" w14:textId="5DCF98ED" w:rsidR="006F42F2" w:rsidRDefault="006F42F2">
      <w:pPr>
        <w:pStyle w:val="CommentText"/>
      </w:pPr>
    </w:p>
  </w:comment>
  <w:comment w:id="19" w:author="Ali Ericsson" w:date="2023-04-17T16:21:00Z" w:initials="Ali">
    <w:p w14:paraId="6A8E10EC" w14:textId="62EE53DE" w:rsidR="00AA33F7" w:rsidRDefault="006F42F2">
      <w:pPr>
        <w:pStyle w:val="CommentText"/>
      </w:pPr>
      <w:r>
        <w:rPr>
          <w:rStyle w:val="CommentReference"/>
        </w:rPr>
        <w:annotationRef/>
      </w:r>
      <w:r w:rsidR="00AA33F7">
        <w:t>Given that some companies proposed explicit flag and some other proposed implicit flag (using the existing IEs), m</w:t>
      </w:r>
      <w:r>
        <w:t xml:space="preserve">aybe </w:t>
      </w:r>
      <w:r w:rsidR="00AA33F7">
        <w:t xml:space="preserve">it would be </w:t>
      </w:r>
      <w:r>
        <w:t xml:space="preserve">better to make </w:t>
      </w:r>
      <w:r w:rsidR="00AA33F7">
        <w:t>the proposal</w:t>
      </w:r>
      <w:r>
        <w:t xml:space="preserve"> </w:t>
      </w:r>
      <w:r w:rsidR="00AA33F7">
        <w:t>clearer</w:t>
      </w:r>
      <w:r>
        <w:t xml:space="preserve"> by: </w:t>
      </w:r>
    </w:p>
    <w:p w14:paraId="2258DF7A" w14:textId="77777777" w:rsidR="00AA33F7" w:rsidRDefault="00AA33F7">
      <w:pPr>
        <w:pStyle w:val="CommentText"/>
      </w:pPr>
    </w:p>
    <w:p w14:paraId="6904D7C9" w14:textId="672C1CC7" w:rsidR="006F42F2" w:rsidRDefault="006F42F2">
      <w:pPr>
        <w:pStyle w:val="CommentText"/>
      </w:pPr>
      <w:r>
        <w:t xml:space="preserve">“FFS explicit or implicit indication” </w:t>
      </w:r>
      <w:r>
        <w:sym w:font="Wingdings" w:char="F04A"/>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B3C0EC" w15:done="0"/>
  <w15:commentEx w15:paraId="6904D7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EDF2" w16cex:dateUtc="2023-04-17T14:10:00Z"/>
  <w16cex:commentExtensible w16cex:durableId="27E7F094" w16cex:dateUtc="2023-04-17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B3C0EC" w16cid:durableId="27E7EDF2"/>
  <w16cid:commentId w16cid:paraId="6904D7C9" w16cid:durableId="27E7F0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D1EB" w14:textId="77777777" w:rsidR="004043CA" w:rsidRDefault="004043CA">
      <w:r>
        <w:separator/>
      </w:r>
    </w:p>
  </w:endnote>
  <w:endnote w:type="continuationSeparator" w:id="0">
    <w:p w14:paraId="6962E07D" w14:textId="77777777" w:rsidR="004043CA" w:rsidRDefault="0040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SimSun">
    <w:altName w:val="ËÎÌå"/>
    <w:panose1 w:val="02010600030101010101"/>
    <w:charset w:val="86"/>
    <w:family w:val="auto"/>
    <w:pitch w:val="variable"/>
    <w:sig w:usb0="00000003" w:usb1="288F0000" w:usb2="00000016" w:usb3="00000000" w:csb0="00040001" w:csb1="00000000"/>
  </w:font>
  <w:font w:name="ZapfDingbats">
    <w:altName w:val="Wingding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angSong_GB2312">
    <w:altName w:val="FangSong"/>
    <w:panose1 w:val="020B0604020202020204"/>
    <w:charset w:val="86"/>
    <w:family w:val="modern"/>
    <w:pitch w:val="default"/>
    <w:sig w:usb0="00000000" w:usb1="00000000" w:usb2="00000010" w:usb3="00000000" w:csb0="00040000"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32BF6" w14:textId="77777777" w:rsidR="004043CA" w:rsidRDefault="004043CA">
      <w:r>
        <w:separator/>
      </w:r>
    </w:p>
  </w:footnote>
  <w:footnote w:type="continuationSeparator" w:id="0">
    <w:p w14:paraId="42EDEE5C" w14:textId="77777777" w:rsidR="004043CA" w:rsidRDefault="00404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7E7792"/>
    <w:multiLevelType w:val="singleLevel"/>
    <w:tmpl w:val="AE7E7792"/>
    <w:lvl w:ilvl="0">
      <w:start w:val="1"/>
      <w:numFmt w:val="lowerLetter"/>
      <w:lvlText w:val="%1."/>
      <w:lvlJc w:val="left"/>
      <w:pPr>
        <w:ind w:left="425" w:hanging="425"/>
      </w:pPr>
    </w:lvl>
  </w:abstractNum>
  <w:abstractNum w:abstractNumId="1" w15:restartNumberingAfterBreak="0">
    <w:nsid w:val="AFF24B37"/>
    <w:multiLevelType w:val="singleLevel"/>
    <w:tmpl w:val="AFF24B37"/>
    <w:lvl w:ilvl="0">
      <w:start w:val="1"/>
      <w:numFmt w:val="lowerLetter"/>
      <w:lvlText w:val="%1."/>
      <w:lvlJc w:val="left"/>
      <w:pPr>
        <w:tabs>
          <w:tab w:val="left" w:pos="420"/>
        </w:tabs>
        <w:ind w:left="845" w:hanging="425"/>
      </w:pPr>
    </w:lvl>
  </w:abstractNum>
  <w:abstractNum w:abstractNumId="2" w15:restartNumberingAfterBreak="0">
    <w:nsid w:val="D3BF9E6F"/>
    <w:multiLevelType w:val="multilevel"/>
    <w:tmpl w:val="D3BF9E6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3"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F96412"/>
    <w:multiLevelType w:val="hybridMultilevel"/>
    <w:tmpl w:val="926225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68714B"/>
    <w:multiLevelType w:val="hybridMultilevel"/>
    <w:tmpl w:val="34646840"/>
    <w:lvl w:ilvl="0" w:tplc="04090001">
      <w:start w:val="1"/>
      <w:numFmt w:val="bullet"/>
      <w:lvlText w:val=""/>
      <w:lvlJc w:val="left"/>
      <w:pPr>
        <w:ind w:left="472" w:hanging="420"/>
      </w:pPr>
      <w:rPr>
        <w:rFonts w:ascii="Wingdings" w:hAnsi="Wingdings" w:hint="default"/>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6" w15:restartNumberingAfterBreak="0">
    <w:nsid w:val="22E677CA"/>
    <w:multiLevelType w:val="hybridMultilevel"/>
    <w:tmpl w:val="7C846CC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A46647"/>
    <w:multiLevelType w:val="hybridMultilevel"/>
    <w:tmpl w:val="B140965C"/>
    <w:lvl w:ilvl="0" w:tplc="DEA03C3E">
      <w:start w:val="1"/>
      <w:numFmt w:val="decimal"/>
      <w:pStyle w:val="Proposal"/>
      <w:lvlText w:val="Proposal %1"/>
      <w:lvlJc w:val="left"/>
      <w:pPr>
        <w:tabs>
          <w:tab w:val="num" w:pos="1304"/>
        </w:tabs>
        <w:ind w:left="1304" w:hanging="1304"/>
      </w:pPr>
      <w:rPr>
        <w:rFonts w:ascii="Times New Roman" w:hAnsi="Times New Roman" w:cs="Times New Roman" w:hint="default"/>
        <w:i w:val="0"/>
        <w:iCs w:val="0"/>
        <w:sz w:val="20"/>
        <w:szCs w:val="20"/>
        <w:lang w:val="en-G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0C3827"/>
    <w:multiLevelType w:val="hybridMultilevel"/>
    <w:tmpl w:val="0FC6891A"/>
    <w:lvl w:ilvl="0" w:tplc="04090001">
      <w:start w:val="1"/>
      <w:numFmt w:val="bullet"/>
      <w:lvlText w:val=""/>
      <w:lvlJc w:val="left"/>
      <w:pPr>
        <w:ind w:left="703"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A0C762D"/>
    <w:multiLevelType w:val="multilevel"/>
    <w:tmpl w:val="C7F4943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F42F35"/>
    <w:multiLevelType w:val="hybridMultilevel"/>
    <w:tmpl w:val="E67224E8"/>
    <w:lvl w:ilvl="0" w:tplc="2744BD2C">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ED18BC"/>
    <w:multiLevelType w:val="multilevel"/>
    <w:tmpl w:val="B7BAFCE6"/>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806"/>
        </w:tabs>
        <w:ind w:left="-806"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7" w15:restartNumberingAfterBreak="0">
    <w:nsid w:val="7D3F27EE"/>
    <w:multiLevelType w:val="hybridMultilevel"/>
    <w:tmpl w:val="1906416E"/>
    <w:lvl w:ilvl="0" w:tplc="04090001">
      <w:start w:val="1"/>
      <w:numFmt w:val="bullet"/>
      <w:lvlText w:val=""/>
      <w:lvlJc w:val="left"/>
      <w:pPr>
        <w:ind w:left="669" w:hanging="420"/>
      </w:pPr>
      <w:rPr>
        <w:rFonts w:ascii="Wingdings" w:hAnsi="Wingdings"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num w:numId="1" w16cid:durableId="719091991">
    <w:abstractNumId w:val="16"/>
  </w:num>
  <w:num w:numId="2" w16cid:durableId="970011571">
    <w:abstractNumId w:val="12"/>
  </w:num>
  <w:num w:numId="3" w16cid:durableId="1089502372">
    <w:abstractNumId w:val="3"/>
  </w:num>
  <w:num w:numId="4" w16cid:durableId="36324121">
    <w:abstractNumId w:val="11"/>
  </w:num>
  <w:num w:numId="5" w16cid:durableId="1279220225">
    <w:abstractNumId w:val="10"/>
  </w:num>
  <w:num w:numId="6" w16cid:durableId="1135874582">
    <w:abstractNumId w:val="15"/>
  </w:num>
  <w:num w:numId="7" w16cid:durableId="704521602">
    <w:abstractNumId w:val="7"/>
  </w:num>
  <w:num w:numId="8" w16cid:durableId="804929316">
    <w:abstractNumId w:val="4"/>
  </w:num>
  <w:num w:numId="9" w16cid:durableId="1538350649">
    <w:abstractNumId w:val="17"/>
  </w:num>
  <w:num w:numId="10" w16cid:durableId="1358921250">
    <w:abstractNumId w:val="8"/>
  </w:num>
  <w:num w:numId="11" w16cid:durableId="115494320">
    <w:abstractNumId w:val="9"/>
  </w:num>
  <w:num w:numId="12" w16cid:durableId="2066368752">
    <w:abstractNumId w:val="6"/>
  </w:num>
  <w:num w:numId="13" w16cid:durableId="1237666035">
    <w:abstractNumId w:val="5"/>
  </w:num>
  <w:num w:numId="14" w16cid:durableId="2009092107">
    <w:abstractNumId w:val="13"/>
  </w:num>
  <w:num w:numId="15" w16cid:durableId="1257594017">
    <w:abstractNumId w:val="16"/>
  </w:num>
  <w:num w:numId="16" w16cid:durableId="2025281660">
    <w:abstractNumId w:val="16"/>
  </w:num>
  <w:num w:numId="17" w16cid:durableId="1040009263">
    <w:abstractNumId w:val="2"/>
  </w:num>
  <w:num w:numId="18" w16cid:durableId="1361130556">
    <w:abstractNumId w:val="1"/>
    <w:lvlOverride w:ilvl="0">
      <w:startOverride w:val="1"/>
    </w:lvlOverride>
  </w:num>
  <w:num w:numId="19" w16cid:durableId="1426416415">
    <w:abstractNumId w:val="0"/>
    <w:lvlOverride w:ilvl="0">
      <w:startOverride w:val="1"/>
    </w:lvlOverride>
  </w:num>
  <w:num w:numId="20" w16cid:durableId="385184956">
    <w:abstractNumId w:val="2"/>
  </w:num>
  <w:num w:numId="21" w16cid:durableId="139732474">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Ericsson">
    <w15:presenceInfo w15:providerId="None" w15:userId="Ali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4C3F"/>
    <w:rsid w:val="00005014"/>
    <w:rsid w:val="000051CE"/>
    <w:rsid w:val="00005B8B"/>
    <w:rsid w:val="00005EFA"/>
    <w:rsid w:val="00006457"/>
    <w:rsid w:val="00006633"/>
    <w:rsid w:val="000067A2"/>
    <w:rsid w:val="00006A7F"/>
    <w:rsid w:val="00006B30"/>
    <w:rsid w:val="0000733D"/>
    <w:rsid w:val="00007539"/>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C14"/>
    <w:rsid w:val="00020D87"/>
    <w:rsid w:val="00020F62"/>
    <w:rsid w:val="0002102E"/>
    <w:rsid w:val="0002195F"/>
    <w:rsid w:val="00021968"/>
    <w:rsid w:val="00021FA1"/>
    <w:rsid w:val="0002237A"/>
    <w:rsid w:val="00022C49"/>
    <w:rsid w:val="00023160"/>
    <w:rsid w:val="0002356E"/>
    <w:rsid w:val="00024CFF"/>
    <w:rsid w:val="00025019"/>
    <w:rsid w:val="00025A95"/>
    <w:rsid w:val="00025C02"/>
    <w:rsid w:val="00026A53"/>
    <w:rsid w:val="00026C5D"/>
    <w:rsid w:val="00026EB9"/>
    <w:rsid w:val="000278A1"/>
    <w:rsid w:val="000278B8"/>
    <w:rsid w:val="000302A4"/>
    <w:rsid w:val="000304E4"/>
    <w:rsid w:val="000307F7"/>
    <w:rsid w:val="00030CB2"/>
    <w:rsid w:val="00031227"/>
    <w:rsid w:val="000328C9"/>
    <w:rsid w:val="00034856"/>
    <w:rsid w:val="00034BBA"/>
    <w:rsid w:val="00035072"/>
    <w:rsid w:val="00035310"/>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45B"/>
    <w:rsid w:val="0004394C"/>
    <w:rsid w:val="0004416C"/>
    <w:rsid w:val="0004430E"/>
    <w:rsid w:val="000443DE"/>
    <w:rsid w:val="0004482A"/>
    <w:rsid w:val="00044E38"/>
    <w:rsid w:val="000458A3"/>
    <w:rsid w:val="00046064"/>
    <w:rsid w:val="000460BD"/>
    <w:rsid w:val="00046283"/>
    <w:rsid w:val="000466C6"/>
    <w:rsid w:val="00046CC7"/>
    <w:rsid w:val="00047744"/>
    <w:rsid w:val="00047FD2"/>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5455"/>
    <w:rsid w:val="00055E49"/>
    <w:rsid w:val="000560D4"/>
    <w:rsid w:val="00056855"/>
    <w:rsid w:val="00056FA0"/>
    <w:rsid w:val="00057A89"/>
    <w:rsid w:val="000607F0"/>
    <w:rsid w:val="00060DF6"/>
    <w:rsid w:val="00061828"/>
    <w:rsid w:val="0006264B"/>
    <w:rsid w:val="00062899"/>
    <w:rsid w:val="00062FB8"/>
    <w:rsid w:val="00063309"/>
    <w:rsid w:val="00063313"/>
    <w:rsid w:val="00063AE9"/>
    <w:rsid w:val="00063BAA"/>
    <w:rsid w:val="00063D43"/>
    <w:rsid w:val="00063EE6"/>
    <w:rsid w:val="00066021"/>
    <w:rsid w:val="00066FAF"/>
    <w:rsid w:val="000671E0"/>
    <w:rsid w:val="00067851"/>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88E"/>
    <w:rsid w:val="00075D35"/>
    <w:rsid w:val="000768DC"/>
    <w:rsid w:val="00076B9B"/>
    <w:rsid w:val="00076D18"/>
    <w:rsid w:val="00076E3A"/>
    <w:rsid w:val="00076EBD"/>
    <w:rsid w:val="00076F30"/>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BAA"/>
    <w:rsid w:val="00086052"/>
    <w:rsid w:val="000860CF"/>
    <w:rsid w:val="0008685F"/>
    <w:rsid w:val="00086862"/>
    <w:rsid w:val="00086908"/>
    <w:rsid w:val="00086A68"/>
    <w:rsid w:val="00086AEE"/>
    <w:rsid w:val="00087175"/>
    <w:rsid w:val="0008717B"/>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DA0"/>
    <w:rsid w:val="00096138"/>
    <w:rsid w:val="00096A06"/>
    <w:rsid w:val="00096BA9"/>
    <w:rsid w:val="00097448"/>
    <w:rsid w:val="00097478"/>
    <w:rsid w:val="0009790F"/>
    <w:rsid w:val="000979FA"/>
    <w:rsid w:val="000A05A5"/>
    <w:rsid w:val="000A0BE8"/>
    <w:rsid w:val="000A0FB4"/>
    <w:rsid w:val="000A1C9F"/>
    <w:rsid w:val="000A217B"/>
    <w:rsid w:val="000A2DE8"/>
    <w:rsid w:val="000A2F7E"/>
    <w:rsid w:val="000A3024"/>
    <w:rsid w:val="000A380C"/>
    <w:rsid w:val="000A388D"/>
    <w:rsid w:val="000A38AC"/>
    <w:rsid w:val="000A3ABC"/>
    <w:rsid w:val="000A3D0C"/>
    <w:rsid w:val="000A4365"/>
    <w:rsid w:val="000A4A35"/>
    <w:rsid w:val="000A4A45"/>
    <w:rsid w:val="000A503A"/>
    <w:rsid w:val="000A5653"/>
    <w:rsid w:val="000A6D12"/>
    <w:rsid w:val="000A6D86"/>
    <w:rsid w:val="000A6EBB"/>
    <w:rsid w:val="000A741D"/>
    <w:rsid w:val="000B0802"/>
    <w:rsid w:val="000B0A47"/>
    <w:rsid w:val="000B0C8C"/>
    <w:rsid w:val="000B0C8D"/>
    <w:rsid w:val="000B1133"/>
    <w:rsid w:val="000B1298"/>
    <w:rsid w:val="000B1D03"/>
    <w:rsid w:val="000B206C"/>
    <w:rsid w:val="000B2084"/>
    <w:rsid w:val="000B2780"/>
    <w:rsid w:val="000B3216"/>
    <w:rsid w:val="000B3AA1"/>
    <w:rsid w:val="000B411F"/>
    <w:rsid w:val="000B5012"/>
    <w:rsid w:val="000B596F"/>
    <w:rsid w:val="000B5CD6"/>
    <w:rsid w:val="000B5F6B"/>
    <w:rsid w:val="000B6128"/>
    <w:rsid w:val="000B7544"/>
    <w:rsid w:val="000B7924"/>
    <w:rsid w:val="000B7BC6"/>
    <w:rsid w:val="000C0298"/>
    <w:rsid w:val="000C06E1"/>
    <w:rsid w:val="000C1251"/>
    <w:rsid w:val="000C12E9"/>
    <w:rsid w:val="000C137E"/>
    <w:rsid w:val="000C13A5"/>
    <w:rsid w:val="000C1404"/>
    <w:rsid w:val="000C29E5"/>
    <w:rsid w:val="000C2B5B"/>
    <w:rsid w:val="000C417E"/>
    <w:rsid w:val="000C47EA"/>
    <w:rsid w:val="000C4F06"/>
    <w:rsid w:val="000C53A4"/>
    <w:rsid w:val="000C5411"/>
    <w:rsid w:val="000C5654"/>
    <w:rsid w:val="000C5662"/>
    <w:rsid w:val="000C5836"/>
    <w:rsid w:val="000C633B"/>
    <w:rsid w:val="000C670E"/>
    <w:rsid w:val="000C69B3"/>
    <w:rsid w:val="000C6DA4"/>
    <w:rsid w:val="000C753C"/>
    <w:rsid w:val="000C793C"/>
    <w:rsid w:val="000D0A5D"/>
    <w:rsid w:val="000D0F3C"/>
    <w:rsid w:val="000D1DAB"/>
    <w:rsid w:val="000D2630"/>
    <w:rsid w:val="000D2AEB"/>
    <w:rsid w:val="000D2B08"/>
    <w:rsid w:val="000D2C61"/>
    <w:rsid w:val="000D31A9"/>
    <w:rsid w:val="000D31CE"/>
    <w:rsid w:val="000D36D0"/>
    <w:rsid w:val="000D4193"/>
    <w:rsid w:val="000D42DF"/>
    <w:rsid w:val="000D44CC"/>
    <w:rsid w:val="000D493D"/>
    <w:rsid w:val="000D556B"/>
    <w:rsid w:val="000D57C4"/>
    <w:rsid w:val="000D5C4A"/>
    <w:rsid w:val="000D630D"/>
    <w:rsid w:val="000D63AD"/>
    <w:rsid w:val="000D6461"/>
    <w:rsid w:val="000D67FD"/>
    <w:rsid w:val="000D68D5"/>
    <w:rsid w:val="000D706D"/>
    <w:rsid w:val="000D7350"/>
    <w:rsid w:val="000D75A9"/>
    <w:rsid w:val="000D76D2"/>
    <w:rsid w:val="000D7D73"/>
    <w:rsid w:val="000E06BD"/>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D71"/>
    <w:rsid w:val="000E6440"/>
    <w:rsid w:val="000E64EE"/>
    <w:rsid w:val="000E6651"/>
    <w:rsid w:val="000E691B"/>
    <w:rsid w:val="000E69A2"/>
    <w:rsid w:val="000E7327"/>
    <w:rsid w:val="000F02AB"/>
    <w:rsid w:val="000F1939"/>
    <w:rsid w:val="000F2166"/>
    <w:rsid w:val="000F2273"/>
    <w:rsid w:val="000F2438"/>
    <w:rsid w:val="000F2680"/>
    <w:rsid w:val="000F26CF"/>
    <w:rsid w:val="000F307F"/>
    <w:rsid w:val="000F3375"/>
    <w:rsid w:val="000F3789"/>
    <w:rsid w:val="000F378D"/>
    <w:rsid w:val="000F3D9B"/>
    <w:rsid w:val="000F405E"/>
    <w:rsid w:val="000F4A4F"/>
    <w:rsid w:val="000F529D"/>
    <w:rsid w:val="000F5453"/>
    <w:rsid w:val="000F5484"/>
    <w:rsid w:val="000F54CB"/>
    <w:rsid w:val="000F580D"/>
    <w:rsid w:val="000F5C01"/>
    <w:rsid w:val="000F6032"/>
    <w:rsid w:val="000F6363"/>
    <w:rsid w:val="000F67DE"/>
    <w:rsid w:val="000F68BE"/>
    <w:rsid w:val="000F6B0D"/>
    <w:rsid w:val="000F6FF6"/>
    <w:rsid w:val="000F741C"/>
    <w:rsid w:val="00100319"/>
    <w:rsid w:val="001008CF"/>
    <w:rsid w:val="00100DAD"/>
    <w:rsid w:val="00100FB1"/>
    <w:rsid w:val="0010151E"/>
    <w:rsid w:val="00101556"/>
    <w:rsid w:val="00101B8B"/>
    <w:rsid w:val="00101F91"/>
    <w:rsid w:val="0010222E"/>
    <w:rsid w:val="001022DB"/>
    <w:rsid w:val="00102DA6"/>
    <w:rsid w:val="00102F19"/>
    <w:rsid w:val="00103048"/>
    <w:rsid w:val="001034FB"/>
    <w:rsid w:val="00103B13"/>
    <w:rsid w:val="00103BDA"/>
    <w:rsid w:val="00103CE7"/>
    <w:rsid w:val="00104CF8"/>
    <w:rsid w:val="00104E7B"/>
    <w:rsid w:val="00105249"/>
    <w:rsid w:val="00105570"/>
    <w:rsid w:val="0010587A"/>
    <w:rsid w:val="001058CE"/>
    <w:rsid w:val="00105DE8"/>
    <w:rsid w:val="0010697B"/>
    <w:rsid w:val="00106A8C"/>
    <w:rsid w:val="00106B6A"/>
    <w:rsid w:val="00106F4E"/>
    <w:rsid w:val="00107273"/>
    <w:rsid w:val="00107F1D"/>
    <w:rsid w:val="00107FAF"/>
    <w:rsid w:val="001102F6"/>
    <w:rsid w:val="00110C53"/>
    <w:rsid w:val="00111A44"/>
    <w:rsid w:val="00111E26"/>
    <w:rsid w:val="0011292B"/>
    <w:rsid w:val="00112C27"/>
    <w:rsid w:val="0011339C"/>
    <w:rsid w:val="001134C2"/>
    <w:rsid w:val="00113E16"/>
    <w:rsid w:val="0011425B"/>
    <w:rsid w:val="00114513"/>
    <w:rsid w:val="00114771"/>
    <w:rsid w:val="00114951"/>
    <w:rsid w:val="00114AC8"/>
    <w:rsid w:val="001152D4"/>
    <w:rsid w:val="00115903"/>
    <w:rsid w:val="00115B29"/>
    <w:rsid w:val="00115B64"/>
    <w:rsid w:val="00115B87"/>
    <w:rsid w:val="00115CA3"/>
    <w:rsid w:val="00115CE3"/>
    <w:rsid w:val="001165F4"/>
    <w:rsid w:val="001168B6"/>
    <w:rsid w:val="001168F6"/>
    <w:rsid w:val="00116B52"/>
    <w:rsid w:val="00117048"/>
    <w:rsid w:val="0011779C"/>
    <w:rsid w:val="00117987"/>
    <w:rsid w:val="001204CB"/>
    <w:rsid w:val="00120A8B"/>
    <w:rsid w:val="00121364"/>
    <w:rsid w:val="001213A9"/>
    <w:rsid w:val="00121647"/>
    <w:rsid w:val="00122D8F"/>
    <w:rsid w:val="00123291"/>
    <w:rsid w:val="00123824"/>
    <w:rsid w:val="00123B90"/>
    <w:rsid w:val="00123D72"/>
    <w:rsid w:val="00123FDD"/>
    <w:rsid w:val="00124044"/>
    <w:rsid w:val="0012451F"/>
    <w:rsid w:val="00124DE9"/>
    <w:rsid w:val="001257EA"/>
    <w:rsid w:val="00125BB8"/>
    <w:rsid w:val="00125C56"/>
    <w:rsid w:val="001266F2"/>
    <w:rsid w:val="001267F9"/>
    <w:rsid w:val="001275DC"/>
    <w:rsid w:val="001300EB"/>
    <w:rsid w:val="00130A19"/>
    <w:rsid w:val="00130B50"/>
    <w:rsid w:val="001312A8"/>
    <w:rsid w:val="001316B9"/>
    <w:rsid w:val="001318F6"/>
    <w:rsid w:val="00131986"/>
    <w:rsid w:val="00131DC2"/>
    <w:rsid w:val="001322D3"/>
    <w:rsid w:val="0013363D"/>
    <w:rsid w:val="00133F4B"/>
    <w:rsid w:val="00134D3C"/>
    <w:rsid w:val="001350B2"/>
    <w:rsid w:val="0013535E"/>
    <w:rsid w:val="001355FD"/>
    <w:rsid w:val="001359B2"/>
    <w:rsid w:val="00135D09"/>
    <w:rsid w:val="00136678"/>
    <w:rsid w:val="00137399"/>
    <w:rsid w:val="00137C5B"/>
    <w:rsid w:val="001406C2"/>
    <w:rsid w:val="001407A4"/>
    <w:rsid w:val="001410D7"/>
    <w:rsid w:val="0014136E"/>
    <w:rsid w:val="001414F8"/>
    <w:rsid w:val="00141702"/>
    <w:rsid w:val="00141D96"/>
    <w:rsid w:val="00141DDB"/>
    <w:rsid w:val="00141EBF"/>
    <w:rsid w:val="00143192"/>
    <w:rsid w:val="00143AAA"/>
    <w:rsid w:val="00143E5A"/>
    <w:rsid w:val="00143E94"/>
    <w:rsid w:val="00144225"/>
    <w:rsid w:val="0014428D"/>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9C6"/>
    <w:rsid w:val="001509D4"/>
    <w:rsid w:val="00150A77"/>
    <w:rsid w:val="00150EB6"/>
    <w:rsid w:val="001511A5"/>
    <w:rsid w:val="001512BD"/>
    <w:rsid w:val="001515A1"/>
    <w:rsid w:val="00151F00"/>
    <w:rsid w:val="0015251B"/>
    <w:rsid w:val="001526B8"/>
    <w:rsid w:val="00152811"/>
    <w:rsid w:val="00152B51"/>
    <w:rsid w:val="00152E40"/>
    <w:rsid w:val="00152EAE"/>
    <w:rsid w:val="00153183"/>
    <w:rsid w:val="001538FC"/>
    <w:rsid w:val="0015426D"/>
    <w:rsid w:val="0015567B"/>
    <w:rsid w:val="0015577F"/>
    <w:rsid w:val="00155F26"/>
    <w:rsid w:val="00156119"/>
    <w:rsid w:val="001561B1"/>
    <w:rsid w:val="00156B10"/>
    <w:rsid w:val="00156BE4"/>
    <w:rsid w:val="00156E80"/>
    <w:rsid w:val="00157874"/>
    <w:rsid w:val="00157EF4"/>
    <w:rsid w:val="001605FD"/>
    <w:rsid w:val="00162350"/>
    <w:rsid w:val="0016259F"/>
    <w:rsid w:val="001625EC"/>
    <w:rsid w:val="00163268"/>
    <w:rsid w:val="001632A1"/>
    <w:rsid w:val="001641B6"/>
    <w:rsid w:val="00164894"/>
    <w:rsid w:val="00164B9B"/>
    <w:rsid w:val="001653D2"/>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304"/>
    <w:rsid w:val="00173D8B"/>
    <w:rsid w:val="00173DFA"/>
    <w:rsid w:val="00173EA3"/>
    <w:rsid w:val="00174305"/>
    <w:rsid w:val="00174612"/>
    <w:rsid w:val="0017469F"/>
    <w:rsid w:val="00174A67"/>
    <w:rsid w:val="001755AA"/>
    <w:rsid w:val="00175634"/>
    <w:rsid w:val="001761BC"/>
    <w:rsid w:val="0017621E"/>
    <w:rsid w:val="0017680E"/>
    <w:rsid w:val="00176CD6"/>
    <w:rsid w:val="00177178"/>
    <w:rsid w:val="001778D0"/>
    <w:rsid w:val="00177E13"/>
    <w:rsid w:val="001801A1"/>
    <w:rsid w:val="001804AC"/>
    <w:rsid w:val="0018053F"/>
    <w:rsid w:val="001806C1"/>
    <w:rsid w:val="001807A1"/>
    <w:rsid w:val="00180A8C"/>
    <w:rsid w:val="00180C3C"/>
    <w:rsid w:val="00180E17"/>
    <w:rsid w:val="001811B0"/>
    <w:rsid w:val="00181208"/>
    <w:rsid w:val="00181342"/>
    <w:rsid w:val="001820AA"/>
    <w:rsid w:val="0018216E"/>
    <w:rsid w:val="001824D3"/>
    <w:rsid w:val="0018252A"/>
    <w:rsid w:val="001826BA"/>
    <w:rsid w:val="00182792"/>
    <w:rsid w:val="00182A95"/>
    <w:rsid w:val="00182CBC"/>
    <w:rsid w:val="001834DA"/>
    <w:rsid w:val="00183DA9"/>
    <w:rsid w:val="00183F07"/>
    <w:rsid w:val="0018442E"/>
    <w:rsid w:val="0018480B"/>
    <w:rsid w:val="0018489E"/>
    <w:rsid w:val="00184D77"/>
    <w:rsid w:val="00184E66"/>
    <w:rsid w:val="00185006"/>
    <w:rsid w:val="001851B9"/>
    <w:rsid w:val="001857E3"/>
    <w:rsid w:val="001860A7"/>
    <w:rsid w:val="00186D40"/>
    <w:rsid w:val="0018753B"/>
    <w:rsid w:val="001878FF"/>
    <w:rsid w:val="0019035B"/>
    <w:rsid w:val="00190794"/>
    <w:rsid w:val="001911EA"/>
    <w:rsid w:val="00191321"/>
    <w:rsid w:val="001913FF"/>
    <w:rsid w:val="00191B82"/>
    <w:rsid w:val="001925A3"/>
    <w:rsid w:val="00192684"/>
    <w:rsid w:val="00192B7E"/>
    <w:rsid w:val="00193206"/>
    <w:rsid w:val="00193484"/>
    <w:rsid w:val="00193901"/>
    <w:rsid w:val="00193DA0"/>
    <w:rsid w:val="001943E0"/>
    <w:rsid w:val="0019467A"/>
    <w:rsid w:val="00194F02"/>
    <w:rsid w:val="00194F2E"/>
    <w:rsid w:val="001951F5"/>
    <w:rsid w:val="001951FB"/>
    <w:rsid w:val="0019532E"/>
    <w:rsid w:val="0019661F"/>
    <w:rsid w:val="00197621"/>
    <w:rsid w:val="00197655"/>
    <w:rsid w:val="00197CD0"/>
    <w:rsid w:val="00197CE5"/>
    <w:rsid w:val="00197D61"/>
    <w:rsid w:val="00197D78"/>
    <w:rsid w:val="001A0232"/>
    <w:rsid w:val="001A08B0"/>
    <w:rsid w:val="001A0D59"/>
    <w:rsid w:val="001A192B"/>
    <w:rsid w:val="001A251B"/>
    <w:rsid w:val="001A25C0"/>
    <w:rsid w:val="001A2C68"/>
    <w:rsid w:val="001A3403"/>
    <w:rsid w:val="001A3582"/>
    <w:rsid w:val="001A3CCF"/>
    <w:rsid w:val="001A3F69"/>
    <w:rsid w:val="001A4293"/>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564"/>
    <w:rsid w:val="001B31B0"/>
    <w:rsid w:val="001B31B1"/>
    <w:rsid w:val="001B3C20"/>
    <w:rsid w:val="001B53A0"/>
    <w:rsid w:val="001B5609"/>
    <w:rsid w:val="001B5F42"/>
    <w:rsid w:val="001B5FB1"/>
    <w:rsid w:val="001B6049"/>
    <w:rsid w:val="001B6147"/>
    <w:rsid w:val="001B6461"/>
    <w:rsid w:val="001B654E"/>
    <w:rsid w:val="001B689A"/>
    <w:rsid w:val="001B6900"/>
    <w:rsid w:val="001B7232"/>
    <w:rsid w:val="001B7C10"/>
    <w:rsid w:val="001C0E3D"/>
    <w:rsid w:val="001C1936"/>
    <w:rsid w:val="001C1951"/>
    <w:rsid w:val="001C1DAA"/>
    <w:rsid w:val="001C2349"/>
    <w:rsid w:val="001C2710"/>
    <w:rsid w:val="001C2928"/>
    <w:rsid w:val="001C29A5"/>
    <w:rsid w:val="001C2DDA"/>
    <w:rsid w:val="001C2DDC"/>
    <w:rsid w:val="001C3652"/>
    <w:rsid w:val="001C3BE4"/>
    <w:rsid w:val="001C3CD3"/>
    <w:rsid w:val="001C5303"/>
    <w:rsid w:val="001C58F6"/>
    <w:rsid w:val="001C5D4D"/>
    <w:rsid w:val="001C6285"/>
    <w:rsid w:val="001C6367"/>
    <w:rsid w:val="001C6467"/>
    <w:rsid w:val="001C68C1"/>
    <w:rsid w:val="001C6A9C"/>
    <w:rsid w:val="001C7A0E"/>
    <w:rsid w:val="001C7AAF"/>
    <w:rsid w:val="001C7D63"/>
    <w:rsid w:val="001D000A"/>
    <w:rsid w:val="001D01C0"/>
    <w:rsid w:val="001D02C2"/>
    <w:rsid w:val="001D0564"/>
    <w:rsid w:val="001D0BCA"/>
    <w:rsid w:val="001D1228"/>
    <w:rsid w:val="001D1D8C"/>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590"/>
    <w:rsid w:val="001E2A0B"/>
    <w:rsid w:val="001E2D0A"/>
    <w:rsid w:val="001E3185"/>
    <w:rsid w:val="001E3E26"/>
    <w:rsid w:val="001E4093"/>
    <w:rsid w:val="001E440B"/>
    <w:rsid w:val="001E44AD"/>
    <w:rsid w:val="001E4AC4"/>
    <w:rsid w:val="001E5071"/>
    <w:rsid w:val="001E58DD"/>
    <w:rsid w:val="001E5D4F"/>
    <w:rsid w:val="001E69C0"/>
    <w:rsid w:val="001E6D05"/>
    <w:rsid w:val="001E6D34"/>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7C91"/>
    <w:rsid w:val="0020002E"/>
    <w:rsid w:val="00200147"/>
    <w:rsid w:val="00200253"/>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5F3"/>
    <w:rsid w:val="0020777B"/>
    <w:rsid w:val="00207863"/>
    <w:rsid w:val="0020799E"/>
    <w:rsid w:val="00207F69"/>
    <w:rsid w:val="00207FD3"/>
    <w:rsid w:val="0021043B"/>
    <w:rsid w:val="002104A1"/>
    <w:rsid w:val="002109B1"/>
    <w:rsid w:val="00211ACD"/>
    <w:rsid w:val="00212797"/>
    <w:rsid w:val="0021280F"/>
    <w:rsid w:val="00212A00"/>
    <w:rsid w:val="00212A92"/>
    <w:rsid w:val="00212B59"/>
    <w:rsid w:val="00212DF8"/>
    <w:rsid w:val="00213022"/>
    <w:rsid w:val="002142A6"/>
    <w:rsid w:val="00214D34"/>
    <w:rsid w:val="00215965"/>
    <w:rsid w:val="00215C28"/>
    <w:rsid w:val="00215F02"/>
    <w:rsid w:val="00216406"/>
    <w:rsid w:val="00216481"/>
    <w:rsid w:val="002166A9"/>
    <w:rsid w:val="002166E0"/>
    <w:rsid w:val="0021679F"/>
    <w:rsid w:val="0021714F"/>
    <w:rsid w:val="002174A4"/>
    <w:rsid w:val="00217C13"/>
    <w:rsid w:val="00217ECE"/>
    <w:rsid w:val="00220678"/>
    <w:rsid w:val="00220806"/>
    <w:rsid w:val="002212D2"/>
    <w:rsid w:val="00221342"/>
    <w:rsid w:val="00222098"/>
    <w:rsid w:val="002220E2"/>
    <w:rsid w:val="00222196"/>
    <w:rsid w:val="0022248B"/>
    <w:rsid w:val="00223129"/>
    <w:rsid w:val="002235D0"/>
    <w:rsid w:val="00223E82"/>
    <w:rsid w:val="00224693"/>
    <w:rsid w:val="0022483E"/>
    <w:rsid w:val="00224B00"/>
    <w:rsid w:val="00225825"/>
    <w:rsid w:val="0022589D"/>
    <w:rsid w:val="00225EF6"/>
    <w:rsid w:val="0022646E"/>
    <w:rsid w:val="00230076"/>
    <w:rsid w:val="002301DE"/>
    <w:rsid w:val="002302B4"/>
    <w:rsid w:val="002303D9"/>
    <w:rsid w:val="002308DF"/>
    <w:rsid w:val="00230C67"/>
    <w:rsid w:val="00230F23"/>
    <w:rsid w:val="00231AF8"/>
    <w:rsid w:val="00231E3A"/>
    <w:rsid w:val="00232872"/>
    <w:rsid w:val="00232A82"/>
    <w:rsid w:val="00232CD9"/>
    <w:rsid w:val="00233084"/>
    <w:rsid w:val="00233DD3"/>
    <w:rsid w:val="00234DB0"/>
    <w:rsid w:val="0023520B"/>
    <w:rsid w:val="002354C6"/>
    <w:rsid w:val="00235AD4"/>
    <w:rsid w:val="00235C66"/>
    <w:rsid w:val="00235F37"/>
    <w:rsid w:val="00235FCF"/>
    <w:rsid w:val="002362AC"/>
    <w:rsid w:val="00236B30"/>
    <w:rsid w:val="00237B3E"/>
    <w:rsid w:val="00237F3B"/>
    <w:rsid w:val="002403A4"/>
    <w:rsid w:val="002403FF"/>
    <w:rsid w:val="002405A7"/>
    <w:rsid w:val="002410D4"/>
    <w:rsid w:val="00241119"/>
    <w:rsid w:val="0024144A"/>
    <w:rsid w:val="00241C61"/>
    <w:rsid w:val="00241D74"/>
    <w:rsid w:val="00242895"/>
    <w:rsid w:val="00242DA3"/>
    <w:rsid w:val="00242FD0"/>
    <w:rsid w:val="00243CBC"/>
    <w:rsid w:val="00244C8F"/>
    <w:rsid w:val="002456A9"/>
    <w:rsid w:val="00245D34"/>
    <w:rsid w:val="00247D86"/>
    <w:rsid w:val="0025013D"/>
    <w:rsid w:val="002506F8"/>
    <w:rsid w:val="00250C11"/>
    <w:rsid w:val="00250D2D"/>
    <w:rsid w:val="002512E0"/>
    <w:rsid w:val="00251E3D"/>
    <w:rsid w:val="002522BE"/>
    <w:rsid w:val="00252939"/>
    <w:rsid w:val="00253219"/>
    <w:rsid w:val="00253301"/>
    <w:rsid w:val="00253A7E"/>
    <w:rsid w:val="002544F5"/>
    <w:rsid w:val="00254C7E"/>
    <w:rsid w:val="00254D14"/>
    <w:rsid w:val="00254F95"/>
    <w:rsid w:val="00255159"/>
    <w:rsid w:val="00255A26"/>
    <w:rsid w:val="00255B3D"/>
    <w:rsid w:val="002561E9"/>
    <w:rsid w:val="00256744"/>
    <w:rsid w:val="0025687F"/>
    <w:rsid w:val="002570E7"/>
    <w:rsid w:val="00257E49"/>
    <w:rsid w:val="0026033A"/>
    <w:rsid w:val="00260648"/>
    <w:rsid w:val="00260B5D"/>
    <w:rsid w:val="00261340"/>
    <w:rsid w:val="00261789"/>
    <w:rsid w:val="00262052"/>
    <w:rsid w:val="00262BCA"/>
    <w:rsid w:val="002633A7"/>
    <w:rsid w:val="0026358B"/>
    <w:rsid w:val="00263B3A"/>
    <w:rsid w:val="00263BA3"/>
    <w:rsid w:val="00263DD0"/>
    <w:rsid w:val="00263DFB"/>
    <w:rsid w:val="00263EDE"/>
    <w:rsid w:val="002646EC"/>
    <w:rsid w:val="002648B0"/>
    <w:rsid w:val="002648E9"/>
    <w:rsid w:val="00264F8D"/>
    <w:rsid w:val="00265DB9"/>
    <w:rsid w:val="0026621D"/>
    <w:rsid w:val="0026774F"/>
    <w:rsid w:val="002679AF"/>
    <w:rsid w:val="00270496"/>
    <w:rsid w:val="00270E4B"/>
    <w:rsid w:val="00271605"/>
    <w:rsid w:val="0027165A"/>
    <w:rsid w:val="002717B0"/>
    <w:rsid w:val="0027191B"/>
    <w:rsid w:val="0027194A"/>
    <w:rsid w:val="00271B52"/>
    <w:rsid w:val="00271BCC"/>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779"/>
    <w:rsid w:val="00277A2C"/>
    <w:rsid w:val="00277A2E"/>
    <w:rsid w:val="00280766"/>
    <w:rsid w:val="00280833"/>
    <w:rsid w:val="00280F95"/>
    <w:rsid w:val="00281415"/>
    <w:rsid w:val="0028187B"/>
    <w:rsid w:val="00281F66"/>
    <w:rsid w:val="00282920"/>
    <w:rsid w:val="00282B75"/>
    <w:rsid w:val="0028370D"/>
    <w:rsid w:val="00283915"/>
    <w:rsid w:val="00283A30"/>
    <w:rsid w:val="00283BFF"/>
    <w:rsid w:val="00283FC7"/>
    <w:rsid w:val="00284806"/>
    <w:rsid w:val="00284EA2"/>
    <w:rsid w:val="00285EC1"/>
    <w:rsid w:val="00286457"/>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3E8E"/>
    <w:rsid w:val="00293ED0"/>
    <w:rsid w:val="002941AC"/>
    <w:rsid w:val="00294421"/>
    <w:rsid w:val="0029489D"/>
    <w:rsid w:val="00295103"/>
    <w:rsid w:val="0029553A"/>
    <w:rsid w:val="00295855"/>
    <w:rsid w:val="00295C6E"/>
    <w:rsid w:val="00295F16"/>
    <w:rsid w:val="00296BEB"/>
    <w:rsid w:val="002973D3"/>
    <w:rsid w:val="002977DB"/>
    <w:rsid w:val="00297960"/>
    <w:rsid w:val="00297F55"/>
    <w:rsid w:val="00297FD8"/>
    <w:rsid w:val="00297FE2"/>
    <w:rsid w:val="002A106D"/>
    <w:rsid w:val="002A19E9"/>
    <w:rsid w:val="002A1CAD"/>
    <w:rsid w:val="002A26E0"/>
    <w:rsid w:val="002A286C"/>
    <w:rsid w:val="002A29C4"/>
    <w:rsid w:val="002A2A10"/>
    <w:rsid w:val="002A343F"/>
    <w:rsid w:val="002A3BD3"/>
    <w:rsid w:val="002A3D07"/>
    <w:rsid w:val="002A434E"/>
    <w:rsid w:val="002A489E"/>
    <w:rsid w:val="002A4A5C"/>
    <w:rsid w:val="002A503B"/>
    <w:rsid w:val="002A50CB"/>
    <w:rsid w:val="002A5925"/>
    <w:rsid w:val="002A6AC0"/>
    <w:rsid w:val="002A7155"/>
    <w:rsid w:val="002A745E"/>
    <w:rsid w:val="002A773B"/>
    <w:rsid w:val="002A787A"/>
    <w:rsid w:val="002B01A8"/>
    <w:rsid w:val="002B0473"/>
    <w:rsid w:val="002B0640"/>
    <w:rsid w:val="002B139A"/>
    <w:rsid w:val="002B14E3"/>
    <w:rsid w:val="002B168F"/>
    <w:rsid w:val="002B18BF"/>
    <w:rsid w:val="002B18CD"/>
    <w:rsid w:val="002B1B9D"/>
    <w:rsid w:val="002B1D7C"/>
    <w:rsid w:val="002B1DF2"/>
    <w:rsid w:val="002B20C9"/>
    <w:rsid w:val="002B21D7"/>
    <w:rsid w:val="002B279B"/>
    <w:rsid w:val="002B2AA6"/>
    <w:rsid w:val="002B3272"/>
    <w:rsid w:val="002B376B"/>
    <w:rsid w:val="002B37D8"/>
    <w:rsid w:val="002B3844"/>
    <w:rsid w:val="002B392E"/>
    <w:rsid w:val="002B3B6A"/>
    <w:rsid w:val="002B3C1D"/>
    <w:rsid w:val="002B3F80"/>
    <w:rsid w:val="002B4115"/>
    <w:rsid w:val="002B4133"/>
    <w:rsid w:val="002B42A0"/>
    <w:rsid w:val="002B4628"/>
    <w:rsid w:val="002B49E6"/>
    <w:rsid w:val="002B4BB8"/>
    <w:rsid w:val="002B50E1"/>
    <w:rsid w:val="002B52B8"/>
    <w:rsid w:val="002B53AD"/>
    <w:rsid w:val="002B56FF"/>
    <w:rsid w:val="002B57A2"/>
    <w:rsid w:val="002B6715"/>
    <w:rsid w:val="002B6B14"/>
    <w:rsid w:val="002B6B57"/>
    <w:rsid w:val="002B6BE9"/>
    <w:rsid w:val="002B6C88"/>
    <w:rsid w:val="002B72C2"/>
    <w:rsid w:val="002B748B"/>
    <w:rsid w:val="002B751F"/>
    <w:rsid w:val="002B77A2"/>
    <w:rsid w:val="002B78D5"/>
    <w:rsid w:val="002B7B99"/>
    <w:rsid w:val="002C018A"/>
    <w:rsid w:val="002C02DC"/>
    <w:rsid w:val="002C0591"/>
    <w:rsid w:val="002C133C"/>
    <w:rsid w:val="002C18C3"/>
    <w:rsid w:val="002C1B2F"/>
    <w:rsid w:val="002C224A"/>
    <w:rsid w:val="002C2443"/>
    <w:rsid w:val="002C3F60"/>
    <w:rsid w:val="002C42E7"/>
    <w:rsid w:val="002C449A"/>
    <w:rsid w:val="002C5799"/>
    <w:rsid w:val="002C5CB6"/>
    <w:rsid w:val="002C5D77"/>
    <w:rsid w:val="002C6318"/>
    <w:rsid w:val="002C789D"/>
    <w:rsid w:val="002D03A8"/>
    <w:rsid w:val="002D0422"/>
    <w:rsid w:val="002D0613"/>
    <w:rsid w:val="002D0B13"/>
    <w:rsid w:val="002D3153"/>
    <w:rsid w:val="002D38E9"/>
    <w:rsid w:val="002D3B57"/>
    <w:rsid w:val="002D486B"/>
    <w:rsid w:val="002D4C07"/>
    <w:rsid w:val="002D568A"/>
    <w:rsid w:val="002D5CE4"/>
    <w:rsid w:val="002D5DF7"/>
    <w:rsid w:val="002D686D"/>
    <w:rsid w:val="002D6E2A"/>
    <w:rsid w:val="002D793A"/>
    <w:rsid w:val="002E02C9"/>
    <w:rsid w:val="002E05AB"/>
    <w:rsid w:val="002E09DC"/>
    <w:rsid w:val="002E09E4"/>
    <w:rsid w:val="002E1498"/>
    <w:rsid w:val="002E1A46"/>
    <w:rsid w:val="002E21D0"/>
    <w:rsid w:val="002E2B36"/>
    <w:rsid w:val="002E3C50"/>
    <w:rsid w:val="002E40C4"/>
    <w:rsid w:val="002E433D"/>
    <w:rsid w:val="002E4CB8"/>
    <w:rsid w:val="002E524D"/>
    <w:rsid w:val="002E5987"/>
    <w:rsid w:val="002E5EF9"/>
    <w:rsid w:val="002E644E"/>
    <w:rsid w:val="002E654C"/>
    <w:rsid w:val="002E6BAA"/>
    <w:rsid w:val="002E7146"/>
    <w:rsid w:val="002E737E"/>
    <w:rsid w:val="002E783F"/>
    <w:rsid w:val="002E78A5"/>
    <w:rsid w:val="002E7B53"/>
    <w:rsid w:val="002E7BF8"/>
    <w:rsid w:val="002F0036"/>
    <w:rsid w:val="002F0C6F"/>
    <w:rsid w:val="002F12BF"/>
    <w:rsid w:val="002F2A90"/>
    <w:rsid w:val="002F2CC1"/>
    <w:rsid w:val="002F2DD5"/>
    <w:rsid w:val="002F35C1"/>
    <w:rsid w:val="002F3D46"/>
    <w:rsid w:val="002F41B8"/>
    <w:rsid w:val="002F4476"/>
    <w:rsid w:val="002F50B9"/>
    <w:rsid w:val="002F538E"/>
    <w:rsid w:val="002F5DAC"/>
    <w:rsid w:val="002F5FE1"/>
    <w:rsid w:val="002F68C7"/>
    <w:rsid w:val="002F6FC6"/>
    <w:rsid w:val="002F7A6B"/>
    <w:rsid w:val="00300156"/>
    <w:rsid w:val="00300373"/>
    <w:rsid w:val="003004BB"/>
    <w:rsid w:val="00300A94"/>
    <w:rsid w:val="0030175C"/>
    <w:rsid w:val="00302017"/>
    <w:rsid w:val="003023CD"/>
    <w:rsid w:val="00302438"/>
    <w:rsid w:val="00302495"/>
    <w:rsid w:val="003030F4"/>
    <w:rsid w:val="00303EB3"/>
    <w:rsid w:val="00303EB6"/>
    <w:rsid w:val="00303F52"/>
    <w:rsid w:val="003040C4"/>
    <w:rsid w:val="00304280"/>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C46"/>
    <w:rsid w:val="003175DE"/>
    <w:rsid w:val="00317847"/>
    <w:rsid w:val="00317900"/>
    <w:rsid w:val="00317A35"/>
    <w:rsid w:val="00317A37"/>
    <w:rsid w:val="003205F7"/>
    <w:rsid w:val="003207BF"/>
    <w:rsid w:val="0032133E"/>
    <w:rsid w:val="00321B18"/>
    <w:rsid w:val="00321F25"/>
    <w:rsid w:val="00321FCD"/>
    <w:rsid w:val="00322424"/>
    <w:rsid w:val="003227E6"/>
    <w:rsid w:val="00322AA4"/>
    <w:rsid w:val="003233FB"/>
    <w:rsid w:val="00324148"/>
    <w:rsid w:val="00325078"/>
    <w:rsid w:val="00325126"/>
    <w:rsid w:val="0032538A"/>
    <w:rsid w:val="0032556F"/>
    <w:rsid w:val="00325918"/>
    <w:rsid w:val="00325B88"/>
    <w:rsid w:val="003263D2"/>
    <w:rsid w:val="00326A20"/>
    <w:rsid w:val="003276C6"/>
    <w:rsid w:val="00327A59"/>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2EEC"/>
    <w:rsid w:val="00343539"/>
    <w:rsid w:val="003435C7"/>
    <w:rsid w:val="0034371A"/>
    <w:rsid w:val="00344658"/>
    <w:rsid w:val="00344A7B"/>
    <w:rsid w:val="00344F50"/>
    <w:rsid w:val="003452EB"/>
    <w:rsid w:val="00345393"/>
    <w:rsid w:val="00345B74"/>
    <w:rsid w:val="003460C5"/>
    <w:rsid w:val="00346326"/>
    <w:rsid w:val="00346C9B"/>
    <w:rsid w:val="00346CFA"/>
    <w:rsid w:val="003470C1"/>
    <w:rsid w:val="003475FF"/>
    <w:rsid w:val="003508AF"/>
    <w:rsid w:val="00350F54"/>
    <w:rsid w:val="00350F5D"/>
    <w:rsid w:val="003510E8"/>
    <w:rsid w:val="0035130F"/>
    <w:rsid w:val="003518AA"/>
    <w:rsid w:val="00351CEB"/>
    <w:rsid w:val="00351E24"/>
    <w:rsid w:val="00351F01"/>
    <w:rsid w:val="0035217B"/>
    <w:rsid w:val="003524B3"/>
    <w:rsid w:val="00352FDE"/>
    <w:rsid w:val="00354B22"/>
    <w:rsid w:val="0035585A"/>
    <w:rsid w:val="00355B5F"/>
    <w:rsid w:val="00355F74"/>
    <w:rsid w:val="00356E00"/>
    <w:rsid w:val="00357962"/>
    <w:rsid w:val="00360385"/>
    <w:rsid w:val="00360649"/>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76A7"/>
    <w:rsid w:val="00367AFF"/>
    <w:rsid w:val="00367F0C"/>
    <w:rsid w:val="003703AD"/>
    <w:rsid w:val="003709F5"/>
    <w:rsid w:val="00371196"/>
    <w:rsid w:val="00371338"/>
    <w:rsid w:val="00371718"/>
    <w:rsid w:val="0037182B"/>
    <w:rsid w:val="00371A4B"/>
    <w:rsid w:val="00371A86"/>
    <w:rsid w:val="00371C08"/>
    <w:rsid w:val="00372122"/>
    <w:rsid w:val="00372307"/>
    <w:rsid w:val="003727A3"/>
    <w:rsid w:val="00372B86"/>
    <w:rsid w:val="00372DC4"/>
    <w:rsid w:val="003739DA"/>
    <w:rsid w:val="00374048"/>
    <w:rsid w:val="003740E7"/>
    <w:rsid w:val="00374E2E"/>
    <w:rsid w:val="003758AE"/>
    <w:rsid w:val="00375D53"/>
    <w:rsid w:val="00376BAC"/>
    <w:rsid w:val="00376C6D"/>
    <w:rsid w:val="00377059"/>
    <w:rsid w:val="003771C5"/>
    <w:rsid w:val="003771E5"/>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645C"/>
    <w:rsid w:val="00386F35"/>
    <w:rsid w:val="003870EF"/>
    <w:rsid w:val="0038781D"/>
    <w:rsid w:val="00391A86"/>
    <w:rsid w:val="00392488"/>
    <w:rsid w:val="0039248B"/>
    <w:rsid w:val="003929DF"/>
    <w:rsid w:val="00392DE1"/>
    <w:rsid w:val="00393474"/>
    <w:rsid w:val="00393A5E"/>
    <w:rsid w:val="00393B83"/>
    <w:rsid w:val="00393FF3"/>
    <w:rsid w:val="003949ED"/>
    <w:rsid w:val="00395338"/>
    <w:rsid w:val="003957EB"/>
    <w:rsid w:val="00395850"/>
    <w:rsid w:val="00396620"/>
    <w:rsid w:val="00396D3E"/>
    <w:rsid w:val="00397329"/>
    <w:rsid w:val="003976B2"/>
    <w:rsid w:val="00397930"/>
    <w:rsid w:val="00397D38"/>
    <w:rsid w:val="00397F6E"/>
    <w:rsid w:val="003A0466"/>
    <w:rsid w:val="003A06F2"/>
    <w:rsid w:val="003A1B34"/>
    <w:rsid w:val="003A1D57"/>
    <w:rsid w:val="003A2031"/>
    <w:rsid w:val="003A24C9"/>
    <w:rsid w:val="003A28A3"/>
    <w:rsid w:val="003A290C"/>
    <w:rsid w:val="003A295A"/>
    <w:rsid w:val="003A2C90"/>
    <w:rsid w:val="003A35F2"/>
    <w:rsid w:val="003A41DE"/>
    <w:rsid w:val="003A48EC"/>
    <w:rsid w:val="003A529F"/>
    <w:rsid w:val="003A5FF9"/>
    <w:rsid w:val="003A641C"/>
    <w:rsid w:val="003A6A56"/>
    <w:rsid w:val="003A6A6A"/>
    <w:rsid w:val="003A6D87"/>
    <w:rsid w:val="003A7426"/>
    <w:rsid w:val="003A774F"/>
    <w:rsid w:val="003A77AA"/>
    <w:rsid w:val="003A787B"/>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C0818"/>
    <w:rsid w:val="003C0BF5"/>
    <w:rsid w:val="003C0CB2"/>
    <w:rsid w:val="003C106B"/>
    <w:rsid w:val="003C1247"/>
    <w:rsid w:val="003C1548"/>
    <w:rsid w:val="003C1818"/>
    <w:rsid w:val="003C187C"/>
    <w:rsid w:val="003C1B52"/>
    <w:rsid w:val="003C2437"/>
    <w:rsid w:val="003C250D"/>
    <w:rsid w:val="003C2C7B"/>
    <w:rsid w:val="003C2CAB"/>
    <w:rsid w:val="003C370B"/>
    <w:rsid w:val="003C370C"/>
    <w:rsid w:val="003C4229"/>
    <w:rsid w:val="003C5336"/>
    <w:rsid w:val="003C597B"/>
    <w:rsid w:val="003C5B56"/>
    <w:rsid w:val="003C5ECB"/>
    <w:rsid w:val="003C6293"/>
    <w:rsid w:val="003C630B"/>
    <w:rsid w:val="003C6582"/>
    <w:rsid w:val="003C69F5"/>
    <w:rsid w:val="003C6E43"/>
    <w:rsid w:val="003C758A"/>
    <w:rsid w:val="003C7861"/>
    <w:rsid w:val="003C7EE9"/>
    <w:rsid w:val="003D029C"/>
    <w:rsid w:val="003D17D1"/>
    <w:rsid w:val="003D20EA"/>
    <w:rsid w:val="003D2CF0"/>
    <w:rsid w:val="003D2EC2"/>
    <w:rsid w:val="003D34F5"/>
    <w:rsid w:val="003D3D2C"/>
    <w:rsid w:val="003D4443"/>
    <w:rsid w:val="003D475D"/>
    <w:rsid w:val="003D4DA4"/>
    <w:rsid w:val="003D5D2F"/>
    <w:rsid w:val="003D5DC6"/>
    <w:rsid w:val="003D6426"/>
    <w:rsid w:val="003D66CE"/>
    <w:rsid w:val="003D6ACC"/>
    <w:rsid w:val="003D6C53"/>
    <w:rsid w:val="003D731F"/>
    <w:rsid w:val="003D7CF2"/>
    <w:rsid w:val="003E04E5"/>
    <w:rsid w:val="003E0C02"/>
    <w:rsid w:val="003E0FCD"/>
    <w:rsid w:val="003E11D7"/>
    <w:rsid w:val="003E12DD"/>
    <w:rsid w:val="003E13BA"/>
    <w:rsid w:val="003E1B32"/>
    <w:rsid w:val="003E1D0A"/>
    <w:rsid w:val="003E2A02"/>
    <w:rsid w:val="003E32DC"/>
    <w:rsid w:val="003E3623"/>
    <w:rsid w:val="003E366F"/>
    <w:rsid w:val="003E3960"/>
    <w:rsid w:val="003E448B"/>
    <w:rsid w:val="003E4570"/>
    <w:rsid w:val="003E46EF"/>
    <w:rsid w:val="003E4A67"/>
    <w:rsid w:val="003E4F51"/>
    <w:rsid w:val="003E5A27"/>
    <w:rsid w:val="003E6457"/>
    <w:rsid w:val="003E6842"/>
    <w:rsid w:val="003E6E2F"/>
    <w:rsid w:val="003E73A5"/>
    <w:rsid w:val="003E7949"/>
    <w:rsid w:val="003E7E66"/>
    <w:rsid w:val="003F0016"/>
    <w:rsid w:val="003F01D8"/>
    <w:rsid w:val="003F0856"/>
    <w:rsid w:val="003F1082"/>
    <w:rsid w:val="003F1C51"/>
    <w:rsid w:val="003F1DDA"/>
    <w:rsid w:val="003F1E26"/>
    <w:rsid w:val="003F22D6"/>
    <w:rsid w:val="003F26B9"/>
    <w:rsid w:val="003F2964"/>
    <w:rsid w:val="003F2E6A"/>
    <w:rsid w:val="003F3134"/>
    <w:rsid w:val="003F33E9"/>
    <w:rsid w:val="003F3596"/>
    <w:rsid w:val="003F3A87"/>
    <w:rsid w:val="003F3AAC"/>
    <w:rsid w:val="003F3B4F"/>
    <w:rsid w:val="003F43B5"/>
    <w:rsid w:val="003F469D"/>
    <w:rsid w:val="003F4C5F"/>
    <w:rsid w:val="003F5E02"/>
    <w:rsid w:val="003F5F25"/>
    <w:rsid w:val="003F6C8D"/>
    <w:rsid w:val="003F70CD"/>
    <w:rsid w:val="003F748D"/>
    <w:rsid w:val="003F7795"/>
    <w:rsid w:val="003F7E4C"/>
    <w:rsid w:val="00400787"/>
    <w:rsid w:val="004012A3"/>
    <w:rsid w:val="00402243"/>
    <w:rsid w:val="00402267"/>
    <w:rsid w:val="00402FFC"/>
    <w:rsid w:val="00403A53"/>
    <w:rsid w:val="00403E26"/>
    <w:rsid w:val="00403FAB"/>
    <w:rsid w:val="004043CA"/>
    <w:rsid w:val="00404412"/>
    <w:rsid w:val="0040458F"/>
    <w:rsid w:val="004045FE"/>
    <w:rsid w:val="00405E30"/>
    <w:rsid w:val="00405F86"/>
    <w:rsid w:val="0040666D"/>
    <w:rsid w:val="00406A6A"/>
    <w:rsid w:val="00407269"/>
    <w:rsid w:val="004074AB"/>
    <w:rsid w:val="0040751B"/>
    <w:rsid w:val="00407570"/>
    <w:rsid w:val="004078EB"/>
    <w:rsid w:val="00410359"/>
    <w:rsid w:val="00410BDB"/>
    <w:rsid w:val="00410EBA"/>
    <w:rsid w:val="0041129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582"/>
    <w:rsid w:val="00417776"/>
    <w:rsid w:val="004177AC"/>
    <w:rsid w:val="00417B38"/>
    <w:rsid w:val="00417BCC"/>
    <w:rsid w:val="00417FC6"/>
    <w:rsid w:val="00420B94"/>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819"/>
    <w:rsid w:val="00426973"/>
    <w:rsid w:val="00426CFB"/>
    <w:rsid w:val="00427640"/>
    <w:rsid w:val="00427D37"/>
    <w:rsid w:val="004305A9"/>
    <w:rsid w:val="004305BF"/>
    <w:rsid w:val="004308DF"/>
    <w:rsid w:val="00430A9C"/>
    <w:rsid w:val="00430C3F"/>
    <w:rsid w:val="00430DEC"/>
    <w:rsid w:val="004325F1"/>
    <w:rsid w:val="00432F99"/>
    <w:rsid w:val="00433AA6"/>
    <w:rsid w:val="004346B2"/>
    <w:rsid w:val="00434AB3"/>
    <w:rsid w:val="00435162"/>
    <w:rsid w:val="00435736"/>
    <w:rsid w:val="004360FD"/>
    <w:rsid w:val="0043636A"/>
    <w:rsid w:val="004363A4"/>
    <w:rsid w:val="004363DA"/>
    <w:rsid w:val="004369B7"/>
    <w:rsid w:val="004369D0"/>
    <w:rsid w:val="004372B7"/>
    <w:rsid w:val="00437C73"/>
    <w:rsid w:val="00440F3B"/>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7FE"/>
    <w:rsid w:val="0045190E"/>
    <w:rsid w:val="00451C0C"/>
    <w:rsid w:val="004523B6"/>
    <w:rsid w:val="00452BE8"/>
    <w:rsid w:val="00453934"/>
    <w:rsid w:val="00453B31"/>
    <w:rsid w:val="00453F03"/>
    <w:rsid w:val="0045407F"/>
    <w:rsid w:val="0045456F"/>
    <w:rsid w:val="00455007"/>
    <w:rsid w:val="004559F5"/>
    <w:rsid w:val="00455C73"/>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2591"/>
    <w:rsid w:val="00462622"/>
    <w:rsid w:val="004627DD"/>
    <w:rsid w:val="00462C49"/>
    <w:rsid w:val="004634EA"/>
    <w:rsid w:val="00464201"/>
    <w:rsid w:val="00464923"/>
    <w:rsid w:val="004649D3"/>
    <w:rsid w:val="00464A04"/>
    <w:rsid w:val="004651AA"/>
    <w:rsid w:val="004658A8"/>
    <w:rsid w:val="004665AB"/>
    <w:rsid w:val="0046668C"/>
    <w:rsid w:val="0046780F"/>
    <w:rsid w:val="00467AC2"/>
    <w:rsid w:val="00470237"/>
    <w:rsid w:val="00470486"/>
    <w:rsid w:val="0047062B"/>
    <w:rsid w:val="004706C8"/>
    <w:rsid w:val="0047146A"/>
    <w:rsid w:val="004717D9"/>
    <w:rsid w:val="004718A2"/>
    <w:rsid w:val="00471C30"/>
    <w:rsid w:val="00472079"/>
    <w:rsid w:val="00472CAC"/>
    <w:rsid w:val="004738E9"/>
    <w:rsid w:val="004742D9"/>
    <w:rsid w:val="004750E1"/>
    <w:rsid w:val="00475250"/>
    <w:rsid w:val="00475EB7"/>
    <w:rsid w:val="0047670A"/>
    <w:rsid w:val="00476772"/>
    <w:rsid w:val="004769EE"/>
    <w:rsid w:val="00476D46"/>
    <w:rsid w:val="0047727E"/>
    <w:rsid w:val="00477BBB"/>
    <w:rsid w:val="00477D9E"/>
    <w:rsid w:val="0048109F"/>
    <w:rsid w:val="00481603"/>
    <w:rsid w:val="00481887"/>
    <w:rsid w:val="004819BC"/>
    <w:rsid w:val="00481B20"/>
    <w:rsid w:val="00481D2C"/>
    <w:rsid w:val="00482137"/>
    <w:rsid w:val="00482A46"/>
    <w:rsid w:val="00482B5A"/>
    <w:rsid w:val="00483652"/>
    <w:rsid w:val="00483B94"/>
    <w:rsid w:val="00484454"/>
    <w:rsid w:val="00484F82"/>
    <w:rsid w:val="004851D7"/>
    <w:rsid w:val="004864CE"/>
    <w:rsid w:val="0048743A"/>
    <w:rsid w:val="00487473"/>
    <w:rsid w:val="00487645"/>
    <w:rsid w:val="004876FD"/>
    <w:rsid w:val="00487818"/>
    <w:rsid w:val="00487D9A"/>
    <w:rsid w:val="004900C1"/>
    <w:rsid w:val="004901FA"/>
    <w:rsid w:val="00490808"/>
    <w:rsid w:val="0049084F"/>
    <w:rsid w:val="00490ECE"/>
    <w:rsid w:val="00491267"/>
    <w:rsid w:val="004912F3"/>
    <w:rsid w:val="00491336"/>
    <w:rsid w:val="004914F5"/>
    <w:rsid w:val="00491500"/>
    <w:rsid w:val="0049165E"/>
    <w:rsid w:val="00491EFA"/>
    <w:rsid w:val="00492524"/>
    <w:rsid w:val="0049360B"/>
    <w:rsid w:val="00494422"/>
    <w:rsid w:val="00494622"/>
    <w:rsid w:val="00494775"/>
    <w:rsid w:val="00494B04"/>
    <w:rsid w:val="004954CC"/>
    <w:rsid w:val="00495A49"/>
    <w:rsid w:val="00495B21"/>
    <w:rsid w:val="00496632"/>
    <w:rsid w:val="0049694F"/>
    <w:rsid w:val="00496BE4"/>
    <w:rsid w:val="004A028C"/>
    <w:rsid w:val="004A069A"/>
    <w:rsid w:val="004A136B"/>
    <w:rsid w:val="004A175F"/>
    <w:rsid w:val="004A1E9C"/>
    <w:rsid w:val="004A2236"/>
    <w:rsid w:val="004A224A"/>
    <w:rsid w:val="004A234E"/>
    <w:rsid w:val="004A292B"/>
    <w:rsid w:val="004A2A53"/>
    <w:rsid w:val="004A2F3F"/>
    <w:rsid w:val="004A3091"/>
    <w:rsid w:val="004A3310"/>
    <w:rsid w:val="004A339F"/>
    <w:rsid w:val="004A360B"/>
    <w:rsid w:val="004A3A5E"/>
    <w:rsid w:val="004A3AC1"/>
    <w:rsid w:val="004A3C3D"/>
    <w:rsid w:val="004A41A6"/>
    <w:rsid w:val="004A4A2F"/>
    <w:rsid w:val="004A4CAE"/>
    <w:rsid w:val="004A4E68"/>
    <w:rsid w:val="004A53A2"/>
    <w:rsid w:val="004A55EB"/>
    <w:rsid w:val="004A5771"/>
    <w:rsid w:val="004A5BDB"/>
    <w:rsid w:val="004A5FA8"/>
    <w:rsid w:val="004A6978"/>
    <w:rsid w:val="004A7175"/>
    <w:rsid w:val="004A7A68"/>
    <w:rsid w:val="004A7AA3"/>
    <w:rsid w:val="004B02C8"/>
    <w:rsid w:val="004B08A0"/>
    <w:rsid w:val="004B0DF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06"/>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BB3"/>
    <w:rsid w:val="004C4D5B"/>
    <w:rsid w:val="004C5D84"/>
    <w:rsid w:val="004C5D85"/>
    <w:rsid w:val="004C5F26"/>
    <w:rsid w:val="004C64CB"/>
    <w:rsid w:val="004C66C9"/>
    <w:rsid w:val="004C6BB1"/>
    <w:rsid w:val="004C6F26"/>
    <w:rsid w:val="004C6F5C"/>
    <w:rsid w:val="004C74F6"/>
    <w:rsid w:val="004C7B56"/>
    <w:rsid w:val="004C7C4D"/>
    <w:rsid w:val="004C7E2C"/>
    <w:rsid w:val="004D075E"/>
    <w:rsid w:val="004D0EAF"/>
    <w:rsid w:val="004D1079"/>
    <w:rsid w:val="004D15C4"/>
    <w:rsid w:val="004D1948"/>
    <w:rsid w:val="004D1E10"/>
    <w:rsid w:val="004D1FCE"/>
    <w:rsid w:val="004D24EC"/>
    <w:rsid w:val="004D2702"/>
    <w:rsid w:val="004D2F1B"/>
    <w:rsid w:val="004D3957"/>
    <w:rsid w:val="004D486A"/>
    <w:rsid w:val="004D4F0C"/>
    <w:rsid w:val="004D5315"/>
    <w:rsid w:val="004D55F1"/>
    <w:rsid w:val="004D701B"/>
    <w:rsid w:val="004D7431"/>
    <w:rsid w:val="004E0288"/>
    <w:rsid w:val="004E0BB0"/>
    <w:rsid w:val="004E114C"/>
    <w:rsid w:val="004E2913"/>
    <w:rsid w:val="004E381E"/>
    <w:rsid w:val="004E39A0"/>
    <w:rsid w:val="004E40C2"/>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E4"/>
    <w:rsid w:val="004E7D81"/>
    <w:rsid w:val="004F0613"/>
    <w:rsid w:val="004F06BB"/>
    <w:rsid w:val="004F0914"/>
    <w:rsid w:val="004F11C0"/>
    <w:rsid w:val="004F11CF"/>
    <w:rsid w:val="004F1953"/>
    <w:rsid w:val="004F1ABD"/>
    <w:rsid w:val="004F236B"/>
    <w:rsid w:val="004F2B3E"/>
    <w:rsid w:val="004F2FA7"/>
    <w:rsid w:val="004F3167"/>
    <w:rsid w:val="004F3B7D"/>
    <w:rsid w:val="004F42E8"/>
    <w:rsid w:val="004F46E4"/>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4D10"/>
    <w:rsid w:val="00505998"/>
    <w:rsid w:val="00505E25"/>
    <w:rsid w:val="00505F66"/>
    <w:rsid w:val="0050602D"/>
    <w:rsid w:val="0050631D"/>
    <w:rsid w:val="00506A82"/>
    <w:rsid w:val="00506AF7"/>
    <w:rsid w:val="005070BE"/>
    <w:rsid w:val="005074B4"/>
    <w:rsid w:val="00507750"/>
    <w:rsid w:val="00507F17"/>
    <w:rsid w:val="00510A43"/>
    <w:rsid w:val="00510A94"/>
    <w:rsid w:val="00510A9E"/>
    <w:rsid w:val="00511120"/>
    <w:rsid w:val="005115BB"/>
    <w:rsid w:val="005121F9"/>
    <w:rsid w:val="005122A2"/>
    <w:rsid w:val="00512CE2"/>
    <w:rsid w:val="00512E24"/>
    <w:rsid w:val="00512EBE"/>
    <w:rsid w:val="00512FB9"/>
    <w:rsid w:val="00513138"/>
    <w:rsid w:val="005135F6"/>
    <w:rsid w:val="00513D69"/>
    <w:rsid w:val="00513FD3"/>
    <w:rsid w:val="005147D6"/>
    <w:rsid w:val="00514A87"/>
    <w:rsid w:val="00514BC0"/>
    <w:rsid w:val="005150D8"/>
    <w:rsid w:val="00515A90"/>
    <w:rsid w:val="00515B3C"/>
    <w:rsid w:val="00515E72"/>
    <w:rsid w:val="005160F2"/>
    <w:rsid w:val="005162CF"/>
    <w:rsid w:val="00516483"/>
    <w:rsid w:val="005173D7"/>
    <w:rsid w:val="0051787D"/>
    <w:rsid w:val="00517B7A"/>
    <w:rsid w:val="00517E79"/>
    <w:rsid w:val="005212C4"/>
    <w:rsid w:val="00521459"/>
    <w:rsid w:val="005218D2"/>
    <w:rsid w:val="00521CAA"/>
    <w:rsid w:val="00521CC4"/>
    <w:rsid w:val="00521CCA"/>
    <w:rsid w:val="005221A1"/>
    <w:rsid w:val="00522954"/>
    <w:rsid w:val="005231FF"/>
    <w:rsid w:val="005236F1"/>
    <w:rsid w:val="00524141"/>
    <w:rsid w:val="0052448E"/>
    <w:rsid w:val="00524B13"/>
    <w:rsid w:val="005251AD"/>
    <w:rsid w:val="00525301"/>
    <w:rsid w:val="00525761"/>
    <w:rsid w:val="00525A95"/>
    <w:rsid w:val="00525E26"/>
    <w:rsid w:val="00526115"/>
    <w:rsid w:val="00526638"/>
    <w:rsid w:val="00526822"/>
    <w:rsid w:val="00527470"/>
    <w:rsid w:val="005275BF"/>
    <w:rsid w:val="00527A4F"/>
    <w:rsid w:val="00527D2E"/>
    <w:rsid w:val="0053067C"/>
    <w:rsid w:val="00531013"/>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6C14"/>
    <w:rsid w:val="00536D16"/>
    <w:rsid w:val="00536D8A"/>
    <w:rsid w:val="0053735B"/>
    <w:rsid w:val="005379A8"/>
    <w:rsid w:val="0054009D"/>
    <w:rsid w:val="00540510"/>
    <w:rsid w:val="0054090D"/>
    <w:rsid w:val="00540F5E"/>
    <w:rsid w:val="00541340"/>
    <w:rsid w:val="00542066"/>
    <w:rsid w:val="0054211B"/>
    <w:rsid w:val="005431AE"/>
    <w:rsid w:val="005432A7"/>
    <w:rsid w:val="005432EA"/>
    <w:rsid w:val="00543B75"/>
    <w:rsid w:val="00543C98"/>
    <w:rsid w:val="00543E75"/>
    <w:rsid w:val="00544049"/>
    <w:rsid w:val="00544DDB"/>
    <w:rsid w:val="0054563A"/>
    <w:rsid w:val="005458A0"/>
    <w:rsid w:val="00545D4D"/>
    <w:rsid w:val="005461F4"/>
    <w:rsid w:val="00546253"/>
    <w:rsid w:val="00546334"/>
    <w:rsid w:val="005464EC"/>
    <w:rsid w:val="005466C8"/>
    <w:rsid w:val="00546EE4"/>
    <w:rsid w:val="0054700B"/>
    <w:rsid w:val="00547017"/>
    <w:rsid w:val="0054737A"/>
    <w:rsid w:val="00547E0E"/>
    <w:rsid w:val="0055052C"/>
    <w:rsid w:val="005505E4"/>
    <w:rsid w:val="00550CD6"/>
    <w:rsid w:val="00551747"/>
    <w:rsid w:val="00551AD8"/>
    <w:rsid w:val="00551D8F"/>
    <w:rsid w:val="0055287A"/>
    <w:rsid w:val="005528DE"/>
    <w:rsid w:val="00552D8C"/>
    <w:rsid w:val="0055350E"/>
    <w:rsid w:val="00553556"/>
    <w:rsid w:val="00553C36"/>
    <w:rsid w:val="00553DBB"/>
    <w:rsid w:val="00554048"/>
    <w:rsid w:val="00555146"/>
    <w:rsid w:val="00555467"/>
    <w:rsid w:val="00555660"/>
    <w:rsid w:val="00556A1A"/>
    <w:rsid w:val="00556F0B"/>
    <w:rsid w:val="00557477"/>
    <w:rsid w:val="005576B1"/>
    <w:rsid w:val="00557CAE"/>
    <w:rsid w:val="00557E01"/>
    <w:rsid w:val="00557F1F"/>
    <w:rsid w:val="0056033D"/>
    <w:rsid w:val="00561784"/>
    <w:rsid w:val="00562B26"/>
    <w:rsid w:val="00562B57"/>
    <w:rsid w:val="00562CD4"/>
    <w:rsid w:val="005639E4"/>
    <w:rsid w:val="00563D06"/>
    <w:rsid w:val="005656CE"/>
    <w:rsid w:val="00565888"/>
    <w:rsid w:val="005658BD"/>
    <w:rsid w:val="00566045"/>
    <w:rsid w:val="0056625C"/>
    <w:rsid w:val="00566330"/>
    <w:rsid w:val="005663C0"/>
    <w:rsid w:val="00566C46"/>
    <w:rsid w:val="00566D61"/>
    <w:rsid w:val="005673DE"/>
    <w:rsid w:val="005674A6"/>
    <w:rsid w:val="005709C1"/>
    <w:rsid w:val="00570FEF"/>
    <w:rsid w:val="005715E7"/>
    <w:rsid w:val="00571ED1"/>
    <w:rsid w:val="00572324"/>
    <w:rsid w:val="0057249F"/>
    <w:rsid w:val="00572B37"/>
    <w:rsid w:val="00573246"/>
    <w:rsid w:val="0057340E"/>
    <w:rsid w:val="005739D1"/>
    <w:rsid w:val="00573C67"/>
    <w:rsid w:val="00573D91"/>
    <w:rsid w:val="00573FF8"/>
    <w:rsid w:val="005748A8"/>
    <w:rsid w:val="00575043"/>
    <w:rsid w:val="0057504A"/>
    <w:rsid w:val="005750BA"/>
    <w:rsid w:val="0057667A"/>
    <w:rsid w:val="00576CA6"/>
    <w:rsid w:val="00576FE2"/>
    <w:rsid w:val="0057763D"/>
    <w:rsid w:val="00577DD5"/>
    <w:rsid w:val="00581F2C"/>
    <w:rsid w:val="0058214B"/>
    <w:rsid w:val="00582B3F"/>
    <w:rsid w:val="00582FC2"/>
    <w:rsid w:val="0058302B"/>
    <w:rsid w:val="005832A0"/>
    <w:rsid w:val="00583AF1"/>
    <w:rsid w:val="00583CBF"/>
    <w:rsid w:val="00584389"/>
    <w:rsid w:val="005846C5"/>
    <w:rsid w:val="00584ACE"/>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61BD"/>
    <w:rsid w:val="00597198"/>
    <w:rsid w:val="005971D1"/>
    <w:rsid w:val="00597381"/>
    <w:rsid w:val="005979DE"/>
    <w:rsid w:val="00597B97"/>
    <w:rsid w:val="005A0B50"/>
    <w:rsid w:val="005A0CF2"/>
    <w:rsid w:val="005A0E98"/>
    <w:rsid w:val="005A0F6A"/>
    <w:rsid w:val="005A1058"/>
    <w:rsid w:val="005A123F"/>
    <w:rsid w:val="005A1BF2"/>
    <w:rsid w:val="005A1E31"/>
    <w:rsid w:val="005A1FF1"/>
    <w:rsid w:val="005A229E"/>
    <w:rsid w:val="005A3032"/>
    <w:rsid w:val="005A33F1"/>
    <w:rsid w:val="005A358B"/>
    <w:rsid w:val="005A470A"/>
    <w:rsid w:val="005A481F"/>
    <w:rsid w:val="005A48F8"/>
    <w:rsid w:val="005A490C"/>
    <w:rsid w:val="005A4A26"/>
    <w:rsid w:val="005A4E8D"/>
    <w:rsid w:val="005A52BC"/>
    <w:rsid w:val="005A5669"/>
    <w:rsid w:val="005A5A9D"/>
    <w:rsid w:val="005A5D13"/>
    <w:rsid w:val="005A5E82"/>
    <w:rsid w:val="005A6483"/>
    <w:rsid w:val="005A668D"/>
    <w:rsid w:val="005A6FE4"/>
    <w:rsid w:val="005A7AE9"/>
    <w:rsid w:val="005A7CC4"/>
    <w:rsid w:val="005A7EF0"/>
    <w:rsid w:val="005B00E0"/>
    <w:rsid w:val="005B025B"/>
    <w:rsid w:val="005B0334"/>
    <w:rsid w:val="005B05A5"/>
    <w:rsid w:val="005B070B"/>
    <w:rsid w:val="005B0A06"/>
    <w:rsid w:val="005B31F2"/>
    <w:rsid w:val="005B3483"/>
    <w:rsid w:val="005B3852"/>
    <w:rsid w:val="005B3C40"/>
    <w:rsid w:val="005B4296"/>
    <w:rsid w:val="005B4D5C"/>
    <w:rsid w:val="005B56F0"/>
    <w:rsid w:val="005B5ACD"/>
    <w:rsid w:val="005B5FB6"/>
    <w:rsid w:val="005B60A9"/>
    <w:rsid w:val="005B61CA"/>
    <w:rsid w:val="005B6D0D"/>
    <w:rsid w:val="005B71E5"/>
    <w:rsid w:val="005B7530"/>
    <w:rsid w:val="005B7A33"/>
    <w:rsid w:val="005C04BD"/>
    <w:rsid w:val="005C0F00"/>
    <w:rsid w:val="005C0F08"/>
    <w:rsid w:val="005C12D7"/>
    <w:rsid w:val="005C19EA"/>
    <w:rsid w:val="005C1D15"/>
    <w:rsid w:val="005C239A"/>
    <w:rsid w:val="005C26AB"/>
    <w:rsid w:val="005C2B0A"/>
    <w:rsid w:val="005C3CC6"/>
    <w:rsid w:val="005C3E15"/>
    <w:rsid w:val="005C481B"/>
    <w:rsid w:val="005C49D7"/>
    <w:rsid w:val="005C4FA0"/>
    <w:rsid w:val="005C572C"/>
    <w:rsid w:val="005C5826"/>
    <w:rsid w:val="005C5ACE"/>
    <w:rsid w:val="005C6358"/>
    <w:rsid w:val="005C64F2"/>
    <w:rsid w:val="005C664D"/>
    <w:rsid w:val="005C73DC"/>
    <w:rsid w:val="005C73F1"/>
    <w:rsid w:val="005C74EB"/>
    <w:rsid w:val="005C760C"/>
    <w:rsid w:val="005D09A2"/>
    <w:rsid w:val="005D0EFF"/>
    <w:rsid w:val="005D11D8"/>
    <w:rsid w:val="005D1305"/>
    <w:rsid w:val="005D1364"/>
    <w:rsid w:val="005D163D"/>
    <w:rsid w:val="005D1704"/>
    <w:rsid w:val="005D1957"/>
    <w:rsid w:val="005D2DC0"/>
    <w:rsid w:val="005D2DEE"/>
    <w:rsid w:val="005D3DA4"/>
    <w:rsid w:val="005D3FED"/>
    <w:rsid w:val="005D4271"/>
    <w:rsid w:val="005D4AE3"/>
    <w:rsid w:val="005D4FF2"/>
    <w:rsid w:val="005D5BFE"/>
    <w:rsid w:val="005D5CC6"/>
    <w:rsid w:val="005D5E27"/>
    <w:rsid w:val="005D5F40"/>
    <w:rsid w:val="005D6049"/>
    <w:rsid w:val="005D62A1"/>
    <w:rsid w:val="005D688C"/>
    <w:rsid w:val="005D6DBE"/>
    <w:rsid w:val="005D73DA"/>
    <w:rsid w:val="005D7A03"/>
    <w:rsid w:val="005E008C"/>
    <w:rsid w:val="005E00CC"/>
    <w:rsid w:val="005E02F8"/>
    <w:rsid w:val="005E088C"/>
    <w:rsid w:val="005E0959"/>
    <w:rsid w:val="005E0FB3"/>
    <w:rsid w:val="005E1C66"/>
    <w:rsid w:val="005E22BB"/>
    <w:rsid w:val="005E245C"/>
    <w:rsid w:val="005E2885"/>
    <w:rsid w:val="005E2A26"/>
    <w:rsid w:val="005E3028"/>
    <w:rsid w:val="005E37D7"/>
    <w:rsid w:val="005E4031"/>
    <w:rsid w:val="005E418B"/>
    <w:rsid w:val="005E42B0"/>
    <w:rsid w:val="005E4943"/>
    <w:rsid w:val="005E4AD7"/>
    <w:rsid w:val="005E4DFC"/>
    <w:rsid w:val="005E4EEC"/>
    <w:rsid w:val="005E54C5"/>
    <w:rsid w:val="005E6A30"/>
    <w:rsid w:val="005E751E"/>
    <w:rsid w:val="005E7569"/>
    <w:rsid w:val="005E7FA3"/>
    <w:rsid w:val="005F03E6"/>
    <w:rsid w:val="005F06FD"/>
    <w:rsid w:val="005F0835"/>
    <w:rsid w:val="005F086C"/>
    <w:rsid w:val="005F0B6C"/>
    <w:rsid w:val="005F0C6A"/>
    <w:rsid w:val="005F102B"/>
    <w:rsid w:val="005F12CC"/>
    <w:rsid w:val="005F15F1"/>
    <w:rsid w:val="005F190A"/>
    <w:rsid w:val="005F19A7"/>
    <w:rsid w:val="005F2265"/>
    <w:rsid w:val="005F2D82"/>
    <w:rsid w:val="005F3153"/>
    <w:rsid w:val="005F33BE"/>
    <w:rsid w:val="005F3423"/>
    <w:rsid w:val="005F3C77"/>
    <w:rsid w:val="005F4625"/>
    <w:rsid w:val="005F4664"/>
    <w:rsid w:val="005F46F7"/>
    <w:rsid w:val="005F473F"/>
    <w:rsid w:val="005F51EB"/>
    <w:rsid w:val="005F54C9"/>
    <w:rsid w:val="005F5A12"/>
    <w:rsid w:val="005F5DC9"/>
    <w:rsid w:val="005F60B5"/>
    <w:rsid w:val="005F6E39"/>
    <w:rsid w:val="005F7084"/>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1C8A"/>
    <w:rsid w:val="00612167"/>
    <w:rsid w:val="00612419"/>
    <w:rsid w:val="00612463"/>
    <w:rsid w:val="00612DEB"/>
    <w:rsid w:val="00612E91"/>
    <w:rsid w:val="00612F28"/>
    <w:rsid w:val="00613BD8"/>
    <w:rsid w:val="00614F8D"/>
    <w:rsid w:val="00615340"/>
    <w:rsid w:val="006157AC"/>
    <w:rsid w:val="00615CF4"/>
    <w:rsid w:val="00616449"/>
    <w:rsid w:val="0061652B"/>
    <w:rsid w:val="006165F0"/>
    <w:rsid w:val="006168A1"/>
    <w:rsid w:val="00616AD0"/>
    <w:rsid w:val="006204F3"/>
    <w:rsid w:val="00620552"/>
    <w:rsid w:val="0062068D"/>
    <w:rsid w:val="00620792"/>
    <w:rsid w:val="00620C9A"/>
    <w:rsid w:val="006217CE"/>
    <w:rsid w:val="00621F9C"/>
    <w:rsid w:val="006221B9"/>
    <w:rsid w:val="006224C3"/>
    <w:rsid w:val="00622574"/>
    <w:rsid w:val="00623693"/>
    <w:rsid w:val="00623783"/>
    <w:rsid w:val="00623D2B"/>
    <w:rsid w:val="006241A3"/>
    <w:rsid w:val="00624B11"/>
    <w:rsid w:val="00625DF9"/>
    <w:rsid w:val="0062639B"/>
    <w:rsid w:val="0062677C"/>
    <w:rsid w:val="0062763F"/>
    <w:rsid w:val="0062765D"/>
    <w:rsid w:val="00630486"/>
    <w:rsid w:val="00630556"/>
    <w:rsid w:val="006308FD"/>
    <w:rsid w:val="00630B99"/>
    <w:rsid w:val="00630F52"/>
    <w:rsid w:val="0063173D"/>
    <w:rsid w:val="006318F2"/>
    <w:rsid w:val="006328FE"/>
    <w:rsid w:val="00632E78"/>
    <w:rsid w:val="00632F1C"/>
    <w:rsid w:val="00633361"/>
    <w:rsid w:val="006335C3"/>
    <w:rsid w:val="00633B6F"/>
    <w:rsid w:val="00633C7B"/>
    <w:rsid w:val="0063410B"/>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E5F"/>
    <w:rsid w:val="00641120"/>
    <w:rsid w:val="00641384"/>
    <w:rsid w:val="00641979"/>
    <w:rsid w:val="00641CF9"/>
    <w:rsid w:val="00641EC1"/>
    <w:rsid w:val="00642038"/>
    <w:rsid w:val="006421EE"/>
    <w:rsid w:val="006421F9"/>
    <w:rsid w:val="006422D0"/>
    <w:rsid w:val="006427F8"/>
    <w:rsid w:val="00643221"/>
    <w:rsid w:val="00643BDE"/>
    <w:rsid w:val="00643E0A"/>
    <w:rsid w:val="00643E2F"/>
    <w:rsid w:val="006446B7"/>
    <w:rsid w:val="00644ECC"/>
    <w:rsid w:val="006452AA"/>
    <w:rsid w:val="00645397"/>
    <w:rsid w:val="00645B32"/>
    <w:rsid w:val="00646930"/>
    <w:rsid w:val="006473F4"/>
    <w:rsid w:val="00647E3E"/>
    <w:rsid w:val="006501AC"/>
    <w:rsid w:val="006501CD"/>
    <w:rsid w:val="0065087E"/>
    <w:rsid w:val="00650C71"/>
    <w:rsid w:val="00650E93"/>
    <w:rsid w:val="00651633"/>
    <w:rsid w:val="00651737"/>
    <w:rsid w:val="006532BB"/>
    <w:rsid w:val="00653578"/>
    <w:rsid w:val="0065370D"/>
    <w:rsid w:val="00653861"/>
    <w:rsid w:val="0065389F"/>
    <w:rsid w:val="0065390E"/>
    <w:rsid w:val="006539DA"/>
    <w:rsid w:val="00653B73"/>
    <w:rsid w:val="00653D0A"/>
    <w:rsid w:val="00653F7D"/>
    <w:rsid w:val="006543C7"/>
    <w:rsid w:val="00654474"/>
    <w:rsid w:val="006546B7"/>
    <w:rsid w:val="00655085"/>
    <w:rsid w:val="00655256"/>
    <w:rsid w:val="0065548F"/>
    <w:rsid w:val="006567FD"/>
    <w:rsid w:val="00656E29"/>
    <w:rsid w:val="00656F81"/>
    <w:rsid w:val="00657054"/>
    <w:rsid w:val="00657809"/>
    <w:rsid w:val="00657F2C"/>
    <w:rsid w:val="00660091"/>
    <w:rsid w:val="00660114"/>
    <w:rsid w:val="006604DA"/>
    <w:rsid w:val="00660709"/>
    <w:rsid w:val="006611C8"/>
    <w:rsid w:val="00661246"/>
    <w:rsid w:val="006613AF"/>
    <w:rsid w:val="00661C13"/>
    <w:rsid w:val="006623E6"/>
    <w:rsid w:val="00662516"/>
    <w:rsid w:val="00662B88"/>
    <w:rsid w:val="00662C19"/>
    <w:rsid w:val="006649BD"/>
    <w:rsid w:val="00664DD2"/>
    <w:rsid w:val="006659D8"/>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E25"/>
    <w:rsid w:val="00675FBC"/>
    <w:rsid w:val="006761AB"/>
    <w:rsid w:val="006763CB"/>
    <w:rsid w:val="006766D6"/>
    <w:rsid w:val="006770EA"/>
    <w:rsid w:val="00677496"/>
    <w:rsid w:val="00677CCD"/>
    <w:rsid w:val="0068036B"/>
    <w:rsid w:val="00680AE7"/>
    <w:rsid w:val="0068160D"/>
    <w:rsid w:val="00681AD4"/>
    <w:rsid w:val="00681E1D"/>
    <w:rsid w:val="00681EAE"/>
    <w:rsid w:val="0068201B"/>
    <w:rsid w:val="00682616"/>
    <w:rsid w:val="00682EC8"/>
    <w:rsid w:val="00683492"/>
    <w:rsid w:val="006835EA"/>
    <w:rsid w:val="00683754"/>
    <w:rsid w:val="006843CB"/>
    <w:rsid w:val="00684C5B"/>
    <w:rsid w:val="00684F33"/>
    <w:rsid w:val="00685B50"/>
    <w:rsid w:val="00685EF7"/>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130"/>
    <w:rsid w:val="006944F4"/>
    <w:rsid w:val="00694D1D"/>
    <w:rsid w:val="00694D86"/>
    <w:rsid w:val="00695386"/>
    <w:rsid w:val="006955F6"/>
    <w:rsid w:val="00695607"/>
    <w:rsid w:val="0069584C"/>
    <w:rsid w:val="0069597A"/>
    <w:rsid w:val="00696072"/>
    <w:rsid w:val="006965D2"/>
    <w:rsid w:val="00696A54"/>
    <w:rsid w:val="00696E60"/>
    <w:rsid w:val="006970B3"/>
    <w:rsid w:val="00697485"/>
    <w:rsid w:val="006A02C1"/>
    <w:rsid w:val="006A030B"/>
    <w:rsid w:val="006A05F4"/>
    <w:rsid w:val="006A0A68"/>
    <w:rsid w:val="006A0AEC"/>
    <w:rsid w:val="006A0DD9"/>
    <w:rsid w:val="006A0FD6"/>
    <w:rsid w:val="006A10BA"/>
    <w:rsid w:val="006A10E8"/>
    <w:rsid w:val="006A1411"/>
    <w:rsid w:val="006A142A"/>
    <w:rsid w:val="006A15C0"/>
    <w:rsid w:val="006A1693"/>
    <w:rsid w:val="006A2136"/>
    <w:rsid w:val="006A2145"/>
    <w:rsid w:val="006A2296"/>
    <w:rsid w:val="006A29E7"/>
    <w:rsid w:val="006A2F1B"/>
    <w:rsid w:val="006A2FE3"/>
    <w:rsid w:val="006A4033"/>
    <w:rsid w:val="006A45C2"/>
    <w:rsid w:val="006A54A2"/>
    <w:rsid w:val="006A58C4"/>
    <w:rsid w:val="006A5957"/>
    <w:rsid w:val="006A5A26"/>
    <w:rsid w:val="006A5E2E"/>
    <w:rsid w:val="006A6072"/>
    <w:rsid w:val="006A6262"/>
    <w:rsid w:val="006A7074"/>
    <w:rsid w:val="006A72A3"/>
    <w:rsid w:val="006A771A"/>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1CC"/>
    <w:rsid w:val="006C238F"/>
    <w:rsid w:val="006C29BE"/>
    <w:rsid w:val="006C2A70"/>
    <w:rsid w:val="006C2EB1"/>
    <w:rsid w:val="006C3016"/>
    <w:rsid w:val="006C3461"/>
    <w:rsid w:val="006C3F7C"/>
    <w:rsid w:val="006C4AD0"/>
    <w:rsid w:val="006C4EC5"/>
    <w:rsid w:val="006C5AD3"/>
    <w:rsid w:val="006C5BE7"/>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572"/>
    <w:rsid w:val="006D15C6"/>
    <w:rsid w:val="006D17A7"/>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74AB"/>
    <w:rsid w:val="006D7B37"/>
    <w:rsid w:val="006E001A"/>
    <w:rsid w:val="006E00B4"/>
    <w:rsid w:val="006E031F"/>
    <w:rsid w:val="006E05E7"/>
    <w:rsid w:val="006E0A7E"/>
    <w:rsid w:val="006E135B"/>
    <w:rsid w:val="006E1BA9"/>
    <w:rsid w:val="006E1D58"/>
    <w:rsid w:val="006E2614"/>
    <w:rsid w:val="006E2A00"/>
    <w:rsid w:val="006E34DB"/>
    <w:rsid w:val="006E3692"/>
    <w:rsid w:val="006E3B90"/>
    <w:rsid w:val="006E3C02"/>
    <w:rsid w:val="006E3EF6"/>
    <w:rsid w:val="006E41F7"/>
    <w:rsid w:val="006E4200"/>
    <w:rsid w:val="006E4576"/>
    <w:rsid w:val="006E52C6"/>
    <w:rsid w:val="006E533E"/>
    <w:rsid w:val="006E5C3B"/>
    <w:rsid w:val="006E5DFF"/>
    <w:rsid w:val="006E5E71"/>
    <w:rsid w:val="006E6ACA"/>
    <w:rsid w:val="006E6D68"/>
    <w:rsid w:val="006E7A76"/>
    <w:rsid w:val="006E7AFA"/>
    <w:rsid w:val="006E7B2E"/>
    <w:rsid w:val="006E7BBB"/>
    <w:rsid w:val="006E7F5C"/>
    <w:rsid w:val="006F0457"/>
    <w:rsid w:val="006F0A57"/>
    <w:rsid w:val="006F1266"/>
    <w:rsid w:val="006F13E4"/>
    <w:rsid w:val="006F19BA"/>
    <w:rsid w:val="006F1E59"/>
    <w:rsid w:val="006F209C"/>
    <w:rsid w:val="006F282B"/>
    <w:rsid w:val="006F2A08"/>
    <w:rsid w:val="006F337D"/>
    <w:rsid w:val="006F359B"/>
    <w:rsid w:val="006F3772"/>
    <w:rsid w:val="006F3B71"/>
    <w:rsid w:val="006F3CAC"/>
    <w:rsid w:val="006F403C"/>
    <w:rsid w:val="006F42F2"/>
    <w:rsid w:val="006F46A0"/>
    <w:rsid w:val="006F48CE"/>
    <w:rsid w:val="006F4C80"/>
    <w:rsid w:val="006F4E36"/>
    <w:rsid w:val="006F519F"/>
    <w:rsid w:val="006F5811"/>
    <w:rsid w:val="006F5981"/>
    <w:rsid w:val="006F5E47"/>
    <w:rsid w:val="006F6A7F"/>
    <w:rsid w:val="006F713D"/>
    <w:rsid w:val="006F7226"/>
    <w:rsid w:val="006F728C"/>
    <w:rsid w:val="006F7370"/>
    <w:rsid w:val="006F7603"/>
    <w:rsid w:val="006F7CB6"/>
    <w:rsid w:val="007003D9"/>
    <w:rsid w:val="00700F99"/>
    <w:rsid w:val="007010D4"/>
    <w:rsid w:val="0070130D"/>
    <w:rsid w:val="007028F7"/>
    <w:rsid w:val="00702BF6"/>
    <w:rsid w:val="00702E72"/>
    <w:rsid w:val="00703021"/>
    <w:rsid w:val="0070325A"/>
    <w:rsid w:val="00703A83"/>
    <w:rsid w:val="00704E23"/>
    <w:rsid w:val="00705527"/>
    <w:rsid w:val="00705DF6"/>
    <w:rsid w:val="00706357"/>
    <w:rsid w:val="0070667F"/>
    <w:rsid w:val="007066C4"/>
    <w:rsid w:val="00706E86"/>
    <w:rsid w:val="00707278"/>
    <w:rsid w:val="00707946"/>
    <w:rsid w:val="00710027"/>
    <w:rsid w:val="00710073"/>
    <w:rsid w:val="007104F8"/>
    <w:rsid w:val="00710B22"/>
    <w:rsid w:val="007110AC"/>
    <w:rsid w:val="007112CC"/>
    <w:rsid w:val="00711F3D"/>
    <w:rsid w:val="00712A7A"/>
    <w:rsid w:val="00712B37"/>
    <w:rsid w:val="00712BE0"/>
    <w:rsid w:val="00712BE4"/>
    <w:rsid w:val="00713721"/>
    <w:rsid w:val="007140DA"/>
    <w:rsid w:val="00715CC4"/>
    <w:rsid w:val="00715F14"/>
    <w:rsid w:val="0071642E"/>
    <w:rsid w:val="007167E2"/>
    <w:rsid w:val="00716F78"/>
    <w:rsid w:val="0071767F"/>
    <w:rsid w:val="00717CCC"/>
    <w:rsid w:val="00720144"/>
    <w:rsid w:val="0072068F"/>
    <w:rsid w:val="0072108C"/>
    <w:rsid w:val="0072118B"/>
    <w:rsid w:val="00721B1A"/>
    <w:rsid w:val="00721B42"/>
    <w:rsid w:val="00721F4D"/>
    <w:rsid w:val="007234D1"/>
    <w:rsid w:val="00723CC1"/>
    <w:rsid w:val="0072480E"/>
    <w:rsid w:val="00725AB2"/>
    <w:rsid w:val="00725ED8"/>
    <w:rsid w:val="00726E50"/>
    <w:rsid w:val="00727B6F"/>
    <w:rsid w:val="00727DA9"/>
    <w:rsid w:val="0073016D"/>
    <w:rsid w:val="007306A8"/>
    <w:rsid w:val="00730802"/>
    <w:rsid w:val="00730B33"/>
    <w:rsid w:val="00731933"/>
    <w:rsid w:val="00731C11"/>
    <w:rsid w:val="00731E84"/>
    <w:rsid w:val="00732000"/>
    <w:rsid w:val="00732019"/>
    <w:rsid w:val="007322A1"/>
    <w:rsid w:val="007324D9"/>
    <w:rsid w:val="00732EAF"/>
    <w:rsid w:val="0073366A"/>
    <w:rsid w:val="00733822"/>
    <w:rsid w:val="00733C98"/>
    <w:rsid w:val="0073405B"/>
    <w:rsid w:val="00735553"/>
    <w:rsid w:val="007355DA"/>
    <w:rsid w:val="0073643A"/>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1B"/>
    <w:rsid w:val="00745EC1"/>
    <w:rsid w:val="007468DE"/>
    <w:rsid w:val="00746B34"/>
    <w:rsid w:val="00746D68"/>
    <w:rsid w:val="00747365"/>
    <w:rsid w:val="007475BC"/>
    <w:rsid w:val="00747D25"/>
    <w:rsid w:val="0075041F"/>
    <w:rsid w:val="00751255"/>
    <w:rsid w:val="00751A6E"/>
    <w:rsid w:val="007526A1"/>
    <w:rsid w:val="00752D02"/>
    <w:rsid w:val="007530C0"/>
    <w:rsid w:val="007533D1"/>
    <w:rsid w:val="0075393F"/>
    <w:rsid w:val="00753E90"/>
    <w:rsid w:val="00753F7D"/>
    <w:rsid w:val="00754501"/>
    <w:rsid w:val="00754A58"/>
    <w:rsid w:val="00754C30"/>
    <w:rsid w:val="00754C5A"/>
    <w:rsid w:val="00754FF3"/>
    <w:rsid w:val="007551D6"/>
    <w:rsid w:val="0075558D"/>
    <w:rsid w:val="007556FE"/>
    <w:rsid w:val="00755708"/>
    <w:rsid w:val="00755F65"/>
    <w:rsid w:val="00756000"/>
    <w:rsid w:val="007561BD"/>
    <w:rsid w:val="00756228"/>
    <w:rsid w:val="00756513"/>
    <w:rsid w:val="007567A2"/>
    <w:rsid w:val="00756E75"/>
    <w:rsid w:val="00757808"/>
    <w:rsid w:val="007611C2"/>
    <w:rsid w:val="007613E2"/>
    <w:rsid w:val="007621F7"/>
    <w:rsid w:val="007622F0"/>
    <w:rsid w:val="00762379"/>
    <w:rsid w:val="0076298A"/>
    <w:rsid w:val="007631C9"/>
    <w:rsid w:val="007632AA"/>
    <w:rsid w:val="007635A1"/>
    <w:rsid w:val="00763AC0"/>
    <w:rsid w:val="00763DB7"/>
    <w:rsid w:val="00763FC4"/>
    <w:rsid w:val="00764107"/>
    <w:rsid w:val="00764737"/>
    <w:rsid w:val="0076486C"/>
    <w:rsid w:val="00764EA3"/>
    <w:rsid w:val="00765889"/>
    <w:rsid w:val="00765A09"/>
    <w:rsid w:val="00765D75"/>
    <w:rsid w:val="00765FF8"/>
    <w:rsid w:val="007667CA"/>
    <w:rsid w:val="00767610"/>
    <w:rsid w:val="007676A5"/>
    <w:rsid w:val="007676A6"/>
    <w:rsid w:val="0076796F"/>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6D50"/>
    <w:rsid w:val="00777365"/>
    <w:rsid w:val="00777C83"/>
    <w:rsid w:val="00780C12"/>
    <w:rsid w:val="00780DC4"/>
    <w:rsid w:val="00780E4B"/>
    <w:rsid w:val="00780FEA"/>
    <w:rsid w:val="007822D5"/>
    <w:rsid w:val="00782428"/>
    <w:rsid w:val="00782551"/>
    <w:rsid w:val="00782844"/>
    <w:rsid w:val="007836A5"/>
    <w:rsid w:val="007836E9"/>
    <w:rsid w:val="0078379A"/>
    <w:rsid w:val="00783C29"/>
    <w:rsid w:val="0078446A"/>
    <w:rsid w:val="00784C70"/>
    <w:rsid w:val="0078580F"/>
    <w:rsid w:val="00785CBE"/>
    <w:rsid w:val="00785F87"/>
    <w:rsid w:val="007862C7"/>
    <w:rsid w:val="00786533"/>
    <w:rsid w:val="007865A8"/>
    <w:rsid w:val="00787B8C"/>
    <w:rsid w:val="00790170"/>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C37"/>
    <w:rsid w:val="00796DEA"/>
    <w:rsid w:val="00796E0C"/>
    <w:rsid w:val="007970BE"/>
    <w:rsid w:val="007971F5"/>
    <w:rsid w:val="00797545"/>
    <w:rsid w:val="00797567"/>
    <w:rsid w:val="00797765"/>
    <w:rsid w:val="007979C7"/>
    <w:rsid w:val="00797BDA"/>
    <w:rsid w:val="007A06E6"/>
    <w:rsid w:val="007A0B9F"/>
    <w:rsid w:val="007A1197"/>
    <w:rsid w:val="007A188E"/>
    <w:rsid w:val="007A1B96"/>
    <w:rsid w:val="007A1C95"/>
    <w:rsid w:val="007A21F1"/>
    <w:rsid w:val="007A278C"/>
    <w:rsid w:val="007A28D0"/>
    <w:rsid w:val="007A2A26"/>
    <w:rsid w:val="007A2B00"/>
    <w:rsid w:val="007A3615"/>
    <w:rsid w:val="007A36DC"/>
    <w:rsid w:val="007A4096"/>
    <w:rsid w:val="007A4135"/>
    <w:rsid w:val="007A47E7"/>
    <w:rsid w:val="007A4C69"/>
    <w:rsid w:val="007A4FC8"/>
    <w:rsid w:val="007A513E"/>
    <w:rsid w:val="007A5379"/>
    <w:rsid w:val="007A5E43"/>
    <w:rsid w:val="007A5F51"/>
    <w:rsid w:val="007A6233"/>
    <w:rsid w:val="007A6698"/>
    <w:rsid w:val="007A6ECC"/>
    <w:rsid w:val="007A70F3"/>
    <w:rsid w:val="007A7A08"/>
    <w:rsid w:val="007B0C92"/>
    <w:rsid w:val="007B0CA5"/>
    <w:rsid w:val="007B0F09"/>
    <w:rsid w:val="007B1B3A"/>
    <w:rsid w:val="007B2032"/>
    <w:rsid w:val="007B2060"/>
    <w:rsid w:val="007B23B5"/>
    <w:rsid w:val="007B23BC"/>
    <w:rsid w:val="007B2B45"/>
    <w:rsid w:val="007B3302"/>
    <w:rsid w:val="007B3356"/>
    <w:rsid w:val="007B344D"/>
    <w:rsid w:val="007B3848"/>
    <w:rsid w:val="007B3EE0"/>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5FA5"/>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C8"/>
    <w:rsid w:val="007E1A01"/>
    <w:rsid w:val="007E1A24"/>
    <w:rsid w:val="007E1BFF"/>
    <w:rsid w:val="007E1CCF"/>
    <w:rsid w:val="007E24C9"/>
    <w:rsid w:val="007E2B6B"/>
    <w:rsid w:val="007E3219"/>
    <w:rsid w:val="007E35C3"/>
    <w:rsid w:val="007E3654"/>
    <w:rsid w:val="007E39AB"/>
    <w:rsid w:val="007E39BB"/>
    <w:rsid w:val="007E3A95"/>
    <w:rsid w:val="007E3BA2"/>
    <w:rsid w:val="007E3C33"/>
    <w:rsid w:val="007E3D7F"/>
    <w:rsid w:val="007E44F9"/>
    <w:rsid w:val="007E466E"/>
    <w:rsid w:val="007E4EAD"/>
    <w:rsid w:val="007E5887"/>
    <w:rsid w:val="007E64A0"/>
    <w:rsid w:val="007E6BF9"/>
    <w:rsid w:val="007E6D24"/>
    <w:rsid w:val="007E70E9"/>
    <w:rsid w:val="007E743F"/>
    <w:rsid w:val="007E7A54"/>
    <w:rsid w:val="007E7A78"/>
    <w:rsid w:val="007F02C8"/>
    <w:rsid w:val="007F05E1"/>
    <w:rsid w:val="007F05FD"/>
    <w:rsid w:val="007F0EB2"/>
    <w:rsid w:val="007F0FB6"/>
    <w:rsid w:val="007F187F"/>
    <w:rsid w:val="007F256F"/>
    <w:rsid w:val="007F25ED"/>
    <w:rsid w:val="007F27E9"/>
    <w:rsid w:val="007F294D"/>
    <w:rsid w:val="007F2A95"/>
    <w:rsid w:val="007F2AD9"/>
    <w:rsid w:val="007F2B61"/>
    <w:rsid w:val="007F2C79"/>
    <w:rsid w:val="007F361B"/>
    <w:rsid w:val="007F3728"/>
    <w:rsid w:val="007F4543"/>
    <w:rsid w:val="007F52CE"/>
    <w:rsid w:val="007F54C9"/>
    <w:rsid w:val="007F6072"/>
    <w:rsid w:val="007F61A1"/>
    <w:rsid w:val="007F6281"/>
    <w:rsid w:val="007F6594"/>
    <w:rsid w:val="007F7523"/>
    <w:rsid w:val="007F7D9B"/>
    <w:rsid w:val="007F7E66"/>
    <w:rsid w:val="007F7F25"/>
    <w:rsid w:val="008014BD"/>
    <w:rsid w:val="00801C34"/>
    <w:rsid w:val="00801E90"/>
    <w:rsid w:val="008020C0"/>
    <w:rsid w:val="008028ED"/>
    <w:rsid w:val="008030D1"/>
    <w:rsid w:val="0080361D"/>
    <w:rsid w:val="00803637"/>
    <w:rsid w:val="00803BD5"/>
    <w:rsid w:val="00803C4C"/>
    <w:rsid w:val="00803D71"/>
    <w:rsid w:val="008043B0"/>
    <w:rsid w:val="0080487E"/>
    <w:rsid w:val="008049C3"/>
    <w:rsid w:val="00804B37"/>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2125"/>
    <w:rsid w:val="008122A3"/>
    <w:rsid w:val="0081243E"/>
    <w:rsid w:val="00812597"/>
    <w:rsid w:val="00812609"/>
    <w:rsid w:val="008128EB"/>
    <w:rsid w:val="00812D54"/>
    <w:rsid w:val="008132A9"/>
    <w:rsid w:val="00813507"/>
    <w:rsid w:val="00813551"/>
    <w:rsid w:val="00813580"/>
    <w:rsid w:val="0081376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8F0"/>
    <w:rsid w:val="00821F54"/>
    <w:rsid w:val="008220C0"/>
    <w:rsid w:val="00822571"/>
    <w:rsid w:val="00822E78"/>
    <w:rsid w:val="00823054"/>
    <w:rsid w:val="008230AB"/>
    <w:rsid w:val="00823B1D"/>
    <w:rsid w:val="00824719"/>
    <w:rsid w:val="00824AFC"/>
    <w:rsid w:val="00824F23"/>
    <w:rsid w:val="00825443"/>
    <w:rsid w:val="008264B8"/>
    <w:rsid w:val="00826813"/>
    <w:rsid w:val="008272A0"/>
    <w:rsid w:val="00827366"/>
    <w:rsid w:val="00827B7A"/>
    <w:rsid w:val="00827FC0"/>
    <w:rsid w:val="00831168"/>
    <w:rsid w:val="00831618"/>
    <w:rsid w:val="008318A5"/>
    <w:rsid w:val="0083244B"/>
    <w:rsid w:val="00832BC8"/>
    <w:rsid w:val="00832CC9"/>
    <w:rsid w:val="008330FD"/>
    <w:rsid w:val="00833813"/>
    <w:rsid w:val="008338E0"/>
    <w:rsid w:val="00833E7F"/>
    <w:rsid w:val="00834249"/>
    <w:rsid w:val="0083582A"/>
    <w:rsid w:val="00835D83"/>
    <w:rsid w:val="00835F58"/>
    <w:rsid w:val="00836602"/>
    <w:rsid w:val="008371EC"/>
    <w:rsid w:val="00837519"/>
    <w:rsid w:val="00837A2D"/>
    <w:rsid w:val="008401CC"/>
    <w:rsid w:val="0084050E"/>
    <w:rsid w:val="008411C8"/>
    <w:rsid w:val="008418CC"/>
    <w:rsid w:val="00842454"/>
    <w:rsid w:val="008426A8"/>
    <w:rsid w:val="008429BA"/>
    <w:rsid w:val="00842A9C"/>
    <w:rsid w:val="00842FB0"/>
    <w:rsid w:val="00843F3F"/>
    <w:rsid w:val="00844251"/>
    <w:rsid w:val="00844D3B"/>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A90"/>
    <w:rsid w:val="00850CFB"/>
    <w:rsid w:val="00850D7E"/>
    <w:rsid w:val="00851885"/>
    <w:rsid w:val="00851AA5"/>
    <w:rsid w:val="00851D15"/>
    <w:rsid w:val="00851D88"/>
    <w:rsid w:val="0085266F"/>
    <w:rsid w:val="008527A9"/>
    <w:rsid w:val="00852DAD"/>
    <w:rsid w:val="00853E33"/>
    <w:rsid w:val="00854479"/>
    <w:rsid w:val="0085491A"/>
    <w:rsid w:val="00854C85"/>
    <w:rsid w:val="00854D99"/>
    <w:rsid w:val="0085575A"/>
    <w:rsid w:val="008566C0"/>
    <w:rsid w:val="00857AC8"/>
    <w:rsid w:val="00857B88"/>
    <w:rsid w:val="00857C34"/>
    <w:rsid w:val="00857EF9"/>
    <w:rsid w:val="00860602"/>
    <w:rsid w:val="0086075A"/>
    <w:rsid w:val="008609E0"/>
    <w:rsid w:val="008611CD"/>
    <w:rsid w:val="00861B0B"/>
    <w:rsid w:val="00861E31"/>
    <w:rsid w:val="00861E33"/>
    <w:rsid w:val="0086237A"/>
    <w:rsid w:val="0086244E"/>
    <w:rsid w:val="0086280B"/>
    <w:rsid w:val="00863096"/>
    <w:rsid w:val="0086330D"/>
    <w:rsid w:val="0086372E"/>
    <w:rsid w:val="00863A47"/>
    <w:rsid w:val="00863F5E"/>
    <w:rsid w:val="008649F3"/>
    <w:rsid w:val="00864A0E"/>
    <w:rsid w:val="00864B18"/>
    <w:rsid w:val="0086506F"/>
    <w:rsid w:val="008653F0"/>
    <w:rsid w:val="00866196"/>
    <w:rsid w:val="0086798E"/>
    <w:rsid w:val="008702EA"/>
    <w:rsid w:val="00871117"/>
    <w:rsid w:val="008711DF"/>
    <w:rsid w:val="008712CA"/>
    <w:rsid w:val="008722CB"/>
    <w:rsid w:val="00872764"/>
    <w:rsid w:val="00873185"/>
    <w:rsid w:val="0087322F"/>
    <w:rsid w:val="00873BF7"/>
    <w:rsid w:val="00873D08"/>
    <w:rsid w:val="00874535"/>
    <w:rsid w:val="008749DB"/>
    <w:rsid w:val="00874E99"/>
    <w:rsid w:val="008751D1"/>
    <w:rsid w:val="00875A59"/>
    <w:rsid w:val="008761D3"/>
    <w:rsid w:val="00876E0D"/>
    <w:rsid w:val="008772AF"/>
    <w:rsid w:val="0087754D"/>
    <w:rsid w:val="0088017D"/>
    <w:rsid w:val="00880B86"/>
    <w:rsid w:val="00880D89"/>
    <w:rsid w:val="00880E6B"/>
    <w:rsid w:val="0088148B"/>
    <w:rsid w:val="00881989"/>
    <w:rsid w:val="00881A3C"/>
    <w:rsid w:val="00881EE3"/>
    <w:rsid w:val="00882A6D"/>
    <w:rsid w:val="00882D70"/>
    <w:rsid w:val="00882DB2"/>
    <w:rsid w:val="0088309F"/>
    <w:rsid w:val="00883287"/>
    <w:rsid w:val="00883536"/>
    <w:rsid w:val="00884B57"/>
    <w:rsid w:val="008859D7"/>
    <w:rsid w:val="00885A8C"/>
    <w:rsid w:val="00885AD5"/>
    <w:rsid w:val="008864D3"/>
    <w:rsid w:val="0088659D"/>
    <w:rsid w:val="0088758C"/>
    <w:rsid w:val="0088778F"/>
    <w:rsid w:val="008900AC"/>
    <w:rsid w:val="00890F9B"/>
    <w:rsid w:val="00891149"/>
    <w:rsid w:val="008911F2"/>
    <w:rsid w:val="00891487"/>
    <w:rsid w:val="0089163B"/>
    <w:rsid w:val="00891738"/>
    <w:rsid w:val="00891AF2"/>
    <w:rsid w:val="00891BA5"/>
    <w:rsid w:val="00891C01"/>
    <w:rsid w:val="008923E6"/>
    <w:rsid w:val="00892E84"/>
    <w:rsid w:val="00893775"/>
    <w:rsid w:val="00893CEC"/>
    <w:rsid w:val="008941AE"/>
    <w:rsid w:val="00894E63"/>
    <w:rsid w:val="008955F2"/>
    <w:rsid w:val="0089618D"/>
    <w:rsid w:val="008967FC"/>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5663"/>
    <w:rsid w:val="008A58E9"/>
    <w:rsid w:val="008A6A99"/>
    <w:rsid w:val="008A6F93"/>
    <w:rsid w:val="008A7A1D"/>
    <w:rsid w:val="008B0214"/>
    <w:rsid w:val="008B06A4"/>
    <w:rsid w:val="008B07A9"/>
    <w:rsid w:val="008B159B"/>
    <w:rsid w:val="008B15F6"/>
    <w:rsid w:val="008B18D7"/>
    <w:rsid w:val="008B18DC"/>
    <w:rsid w:val="008B193B"/>
    <w:rsid w:val="008B1B2E"/>
    <w:rsid w:val="008B1BE4"/>
    <w:rsid w:val="008B2A9C"/>
    <w:rsid w:val="008B2B6B"/>
    <w:rsid w:val="008B2BF4"/>
    <w:rsid w:val="008B2DE5"/>
    <w:rsid w:val="008B32AA"/>
    <w:rsid w:val="008B3435"/>
    <w:rsid w:val="008B376B"/>
    <w:rsid w:val="008B3F3E"/>
    <w:rsid w:val="008B3FCC"/>
    <w:rsid w:val="008B4409"/>
    <w:rsid w:val="008B4647"/>
    <w:rsid w:val="008B4C50"/>
    <w:rsid w:val="008B5113"/>
    <w:rsid w:val="008B6744"/>
    <w:rsid w:val="008B694E"/>
    <w:rsid w:val="008B6DBF"/>
    <w:rsid w:val="008B6F84"/>
    <w:rsid w:val="008B7288"/>
    <w:rsid w:val="008B7289"/>
    <w:rsid w:val="008B728D"/>
    <w:rsid w:val="008B778C"/>
    <w:rsid w:val="008B7EA2"/>
    <w:rsid w:val="008C0093"/>
    <w:rsid w:val="008C01F9"/>
    <w:rsid w:val="008C098A"/>
    <w:rsid w:val="008C1807"/>
    <w:rsid w:val="008C25D5"/>
    <w:rsid w:val="008C3225"/>
    <w:rsid w:val="008C41A4"/>
    <w:rsid w:val="008C529E"/>
    <w:rsid w:val="008C6166"/>
    <w:rsid w:val="008C6765"/>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260"/>
    <w:rsid w:val="008D3AB0"/>
    <w:rsid w:val="008D402F"/>
    <w:rsid w:val="008D4786"/>
    <w:rsid w:val="008D581D"/>
    <w:rsid w:val="008D5AFF"/>
    <w:rsid w:val="008D5B41"/>
    <w:rsid w:val="008D615B"/>
    <w:rsid w:val="008D638D"/>
    <w:rsid w:val="008D71E6"/>
    <w:rsid w:val="008D7217"/>
    <w:rsid w:val="008D73C6"/>
    <w:rsid w:val="008D77FC"/>
    <w:rsid w:val="008D7BAC"/>
    <w:rsid w:val="008D7BF6"/>
    <w:rsid w:val="008E0660"/>
    <w:rsid w:val="008E074A"/>
    <w:rsid w:val="008E0C76"/>
    <w:rsid w:val="008E0F8B"/>
    <w:rsid w:val="008E0FA4"/>
    <w:rsid w:val="008E0FB8"/>
    <w:rsid w:val="008E15AA"/>
    <w:rsid w:val="008E2100"/>
    <w:rsid w:val="008E23A5"/>
    <w:rsid w:val="008E2CB2"/>
    <w:rsid w:val="008E304E"/>
    <w:rsid w:val="008E351A"/>
    <w:rsid w:val="008E3BDF"/>
    <w:rsid w:val="008E3E75"/>
    <w:rsid w:val="008E432E"/>
    <w:rsid w:val="008E4557"/>
    <w:rsid w:val="008E4B9C"/>
    <w:rsid w:val="008E4CE1"/>
    <w:rsid w:val="008E56D1"/>
    <w:rsid w:val="008E56F4"/>
    <w:rsid w:val="008E58FA"/>
    <w:rsid w:val="008E5CE8"/>
    <w:rsid w:val="008E5E54"/>
    <w:rsid w:val="008E5F08"/>
    <w:rsid w:val="008E6552"/>
    <w:rsid w:val="008E6654"/>
    <w:rsid w:val="008E66D9"/>
    <w:rsid w:val="008E6841"/>
    <w:rsid w:val="008E6A78"/>
    <w:rsid w:val="008E6DFC"/>
    <w:rsid w:val="008E7102"/>
    <w:rsid w:val="008E72DA"/>
    <w:rsid w:val="008F028A"/>
    <w:rsid w:val="008F0435"/>
    <w:rsid w:val="008F0BD7"/>
    <w:rsid w:val="008F2162"/>
    <w:rsid w:val="008F2483"/>
    <w:rsid w:val="008F261B"/>
    <w:rsid w:val="008F289B"/>
    <w:rsid w:val="008F334F"/>
    <w:rsid w:val="008F395C"/>
    <w:rsid w:val="008F3CF7"/>
    <w:rsid w:val="008F3E06"/>
    <w:rsid w:val="008F4066"/>
    <w:rsid w:val="008F41D8"/>
    <w:rsid w:val="008F4C46"/>
    <w:rsid w:val="008F5029"/>
    <w:rsid w:val="008F5231"/>
    <w:rsid w:val="008F5459"/>
    <w:rsid w:val="008F6094"/>
    <w:rsid w:val="008F61C3"/>
    <w:rsid w:val="008F65E5"/>
    <w:rsid w:val="008F663B"/>
    <w:rsid w:val="008F70C1"/>
    <w:rsid w:val="008F7122"/>
    <w:rsid w:val="008F737F"/>
    <w:rsid w:val="008F7972"/>
    <w:rsid w:val="008F7D5C"/>
    <w:rsid w:val="0090090C"/>
    <w:rsid w:val="00900B9C"/>
    <w:rsid w:val="00900CED"/>
    <w:rsid w:val="00901424"/>
    <w:rsid w:val="00901F20"/>
    <w:rsid w:val="009020C1"/>
    <w:rsid w:val="00902ABC"/>
    <w:rsid w:val="00902D68"/>
    <w:rsid w:val="00902D8C"/>
    <w:rsid w:val="00903E10"/>
    <w:rsid w:val="00903FBE"/>
    <w:rsid w:val="009048B6"/>
    <w:rsid w:val="0090493C"/>
    <w:rsid w:val="009049B9"/>
    <w:rsid w:val="00904A50"/>
    <w:rsid w:val="00904A82"/>
    <w:rsid w:val="00905D3D"/>
    <w:rsid w:val="00906131"/>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0FD6"/>
    <w:rsid w:val="009114EB"/>
    <w:rsid w:val="0091195D"/>
    <w:rsid w:val="009119DE"/>
    <w:rsid w:val="00911D63"/>
    <w:rsid w:val="00912E9E"/>
    <w:rsid w:val="009135EA"/>
    <w:rsid w:val="00913940"/>
    <w:rsid w:val="009141C4"/>
    <w:rsid w:val="0091453F"/>
    <w:rsid w:val="009147CE"/>
    <w:rsid w:val="00914916"/>
    <w:rsid w:val="0091499F"/>
    <w:rsid w:val="00914DEB"/>
    <w:rsid w:val="00915019"/>
    <w:rsid w:val="00915402"/>
    <w:rsid w:val="0091542C"/>
    <w:rsid w:val="00915CD5"/>
    <w:rsid w:val="00915E77"/>
    <w:rsid w:val="00915EC6"/>
    <w:rsid w:val="00916682"/>
    <w:rsid w:val="00917135"/>
    <w:rsid w:val="00917637"/>
    <w:rsid w:val="009177EC"/>
    <w:rsid w:val="00917D98"/>
    <w:rsid w:val="00917EA4"/>
    <w:rsid w:val="0092031F"/>
    <w:rsid w:val="00920A92"/>
    <w:rsid w:val="00920C8F"/>
    <w:rsid w:val="0092105F"/>
    <w:rsid w:val="009211B3"/>
    <w:rsid w:val="009211E7"/>
    <w:rsid w:val="009219CF"/>
    <w:rsid w:val="00921B64"/>
    <w:rsid w:val="00921C94"/>
    <w:rsid w:val="00921D17"/>
    <w:rsid w:val="0092200C"/>
    <w:rsid w:val="00922B16"/>
    <w:rsid w:val="00923097"/>
    <w:rsid w:val="009236D2"/>
    <w:rsid w:val="00923A24"/>
    <w:rsid w:val="00923C74"/>
    <w:rsid w:val="0092466A"/>
    <w:rsid w:val="009246A4"/>
    <w:rsid w:val="00924EC8"/>
    <w:rsid w:val="009250C8"/>
    <w:rsid w:val="0092534B"/>
    <w:rsid w:val="0092563D"/>
    <w:rsid w:val="00925B2A"/>
    <w:rsid w:val="00926360"/>
    <w:rsid w:val="00926849"/>
    <w:rsid w:val="0092692F"/>
    <w:rsid w:val="00926F13"/>
    <w:rsid w:val="00926F62"/>
    <w:rsid w:val="00927121"/>
    <w:rsid w:val="009274FC"/>
    <w:rsid w:val="00927669"/>
    <w:rsid w:val="009276C8"/>
    <w:rsid w:val="00927A61"/>
    <w:rsid w:val="009312E7"/>
    <w:rsid w:val="00931A01"/>
    <w:rsid w:val="00932070"/>
    <w:rsid w:val="009322DA"/>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37F8F"/>
    <w:rsid w:val="009400EC"/>
    <w:rsid w:val="009401AA"/>
    <w:rsid w:val="009405A0"/>
    <w:rsid w:val="00941008"/>
    <w:rsid w:val="0094167A"/>
    <w:rsid w:val="0094190B"/>
    <w:rsid w:val="00942208"/>
    <w:rsid w:val="00942539"/>
    <w:rsid w:val="009427EC"/>
    <w:rsid w:val="0094285C"/>
    <w:rsid w:val="00942899"/>
    <w:rsid w:val="00942C1F"/>
    <w:rsid w:val="00943C37"/>
    <w:rsid w:val="00943EBD"/>
    <w:rsid w:val="0094463B"/>
    <w:rsid w:val="00944D6E"/>
    <w:rsid w:val="00945B8E"/>
    <w:rsid w:val="00945F4A"/>
    <w:rsid w:val="00946223"/>
    <w:rsid w:val="00946246"/>
    <w:rsid w:val="00946427"/>
    <w:rsid w:val="009465CB"/>
    <w:rsid w:val="00946616"/>
    <w:rsid w:val="00946649"/>
    <w:rsid w:val="00946B1E"/>
    <w:rsid w:val="00946BB1"/>
    <w:rsid w:val="00947117"/>
    <w:rsid w:val="00947D0F"/>
    <w:rsid w:val="009502B2"/>
    <w:rsid w:val="009504A1"/>
    <w:rsid w:val="00950CCB"/>
    <w:rsid w:val="00951645"/>
    <w:rsid w:val="00951710"/>
    <w:rsid w:val="00951BA8"/>
    <w:rsid w:val="00951D1B"/>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2F3"/>
    <w:rsid w:val="0096184E"/>
    <w:rsid w:val="00962C3F"/>
    <w:rsid w:val="00963728"/>
    <w:rsid w:val="009642B7"/>
    <w:rsid w:val="00964DF9"/>
    <w:rsid w:val="009653EA"/>
    <w:rsid w:val="0096556D"/>
    <w:rsid w:val="009655A5"/>
    <w:rsid w:val="00965E33"/>
    <w:rsid w:val="0096699B"/>
    <w:rsid w:val="009676ED"/>
    <w:rsid w:val="00970161"/>
    <w:rsid w:val="009704A9"/>
    <w:rsid w:val="0097074E"/>
    <w:rsid w:val="00970C9D"/>
    <w:rsid w:val="00970E71"/>
    <w:rsid w:val="00971335"/>
    <w:rsid w:val="009721AB"/>
    <w:rsid w:val="0097459A"/>
    <w:rsid w:val="009747C9"/>
    <w:rsid w:val="00974DBB"/>
    <w:rsid w:val="009759B0"/>
    <w:rsid w:val="00975BD9"/>
    <w:rsid w:val="00975FCD"/>
    <w:rsid w:val="00976918"/>
    <w:rsid w:val="0097706E"/>
    <w:rsid w:val="0097748F"/>
    <w:rsid w:val="00977EF4"/>
    <w:rsid w:val="00977F1F"/>
    <w:rsid w:val="00980074"/>
    <w:rsid w:val="00980316"/>
    <w:rsid w:val="0098061A"/>
    <w:rsid w:val="00980C2A"/>
    <w:rsid w:val="00981387"/>
    <w:rsid w:val="00981457"/>
    <w:rsid w:val="0098178C"/>
    <w:rsid w:val="00981DDE"/>
    <w:rsid w:val="009820FF"/>
    <w:rsid w:val="0098210F"/>
    <w:rsid w:val="009822A2"/>
    <w:rsid w:val="0098239D"/>
    <w:rsid w:val="00982575"/>
    <w:rsid w:val="00982607"/>
    <w:rsid w:val="00982622"/>
    <w:rsid w:val="00982AF8"/>
    <w:rsid w:val="00982BB2"/>
    <w:rsid w:val="00983097"/>
    <w:rsid w:val="0098350E"/>
    <w:rsid w:val="00983888"/>
    <w:rsid w:val="009838C1"/>
    <w:rsid w:val="00983DCE"/>
    <w:rsid w:val="0098449F"/>
    <w:rsid w:val="0098529D"/>
    <w:rsid w:val="009852A7"/>
    <w:rsid w:val="00985358"/>
    <w:rsid w:val="00985884"/>
    <w:rsid w:val="00986A18"/>
    <w:rsid w:val="00986CC4"/>
    <w:rsid w:val="0098799C"/>
    <w:rsid w:val="00987A0C"/>
    <w:rsid w:val="00987A20"/>
    <w:rsid w:val="00987BF6"/>
    <w:rsid w:val="00987DE7"/>
    <w:rsid w:val="00990792"/>
    <w:rsid w:val="00990F11"/>
    <w:rsid w:val="00990F56"/>
    <w:rsid w:val="00991007"/>
    <w:rsid w:val="00991313"/>
    <w:rsid w:val="0099182F"/>
    <w:rsid w:val="00991A2C"/>
    <w:rsid w:val="00992386"/>
    <w:rsid w:val="00992A44"/>
    <w:rsid w:val="00992B11"/>
    <w:rsid w:val="00992B66"/>
    <w:rsid w:val="00993176"/>
    <w:rsid w:val="0099386C"/>
    <w:rsid w:val="009939D2"/>
    <w:rsid w:val="00993D3F"/>
    <w:rsid w:val="0099489F"/>
    <w:rsid w:val="0099545D"/>
    <w:rsid w:val="00995524"/>
    <w:rsid w:val="00995CCA"/>
    <w:rsid w:val="00996D56"/>
    <w:rsid w:val="00997628"/>
    <w:rsid w:val="009979EF"/>
    <w:rsid w:val="00997C9A"/>
    <w:rsid w:val="00997FB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9BF"/>
    <w:rsid w:val="009B0D8D"/>
    <w:rsid w:val="009B2033"/>
    <w:rsid w:val="009B2174"/>
    <w:rsid w:val="009B2699"/>
    <w:rsid w:val="009B2DDD"/>
    <w:rsid w:val="009B2E4E"/>
    <w:rsid w:val="009B309E"/>
    <w:rsid w:val="009B3666"/>
    <w:rsid w:val="009B3842"/>
    <w:rsid w:val="009B384B"/>
    <w:rsid w:val="009B4161"/>
    <w:rsid w:val="009B4225"/>
    <w:rsid w:val="009B4AF0"/>
    <w:rsid w:val="009B4F8F"/>
    <w:rsid w:val="009B5216"/>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A20"/>
    <w:rsid w:val="009C33DA"/>
    <w:rsid w:val="009C3473"/>
    <w:rsid w:val="009C3D9E"/>
    <w:rsid w:val="009C41C3"/>
    <w:rsid w:val="009C44D7"/>
    <w:rsid w:val="009C4823"/>
    <w:rsid w:val="009C48D6"/>
    <w:rsid w:val="009C5840"/>
    <w:rsid w:val="009C5BC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58E8"/>
    <w:rsid w:val="009D62F2"/>
    <w:rsid w:val="009D7488"/>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07"/>
    <w:rsid w:val="009E3ED6"/>
    <w:rsid w:val="009E49DA"/>
    <w:rsid w:val="009E519A"/>
    <w:rsid w:val="009E5635"/>
    <w:rsid w:val="009E6368"/>
    <w:rsid w:val="009E651A"/>
    <w:rsid w:val="009E6705"/>
    <w:rsid w:val="009E68D3"/>
    <w:rsid w:val="009E6A9A"/>
    <w:rsid w:val="009E7180"/>
    <w:rsid w:val="009E7259"/>
    <w:rsid w:val="009E75C1"/>
    <w:rsid w:val="009E7975"/>
    <w:rsid w:val="009F0150"/>
    <w:rsid w:val="009F0152"/>
    <w:rsid w:val="009F016A"/>
    <w:rsid w:val="009F09E8"/>
    <w:rsid w:val="009F0C40"/>
    <w:rsid w:val="009F1120"/>
    <w:rsid w:val="009F1526"/>
    <w:rsid w:val="009F15A2"/>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6B8E"/>
    <w:rsid w:val="009F7CA8"/>
    <w:rsid w:val="00A003EA"/>
    <w:rsid w:val="00A007BD"/>
    <w:rsid w:val="00A00A2F"/>
    <w:rsid w:val="00A00BB2"/>
    <w:rsid w:val="00A00F17"/>
    <w:rsid w:val="00A014EF"/>
    <w:rsid w:val="00A016EB"/>
    <w:rsid w:val="00A017AE"/>
    <w:rsid w:val="00A0215C"/>
    <w:rsid w:val="00A02274"/>
    <w:rsid w:val="00A0242D"/>
    <w:rsid w:val="00A0261E"/>
    <w:rsid w:val="00A028DA"/>
    <w:rsid w:val="00A03ED4"/>
    <w:rsid w:val="00A046BB"/>
    <w:rsid w:val="00A05C19"/>
    <w:rsid w:val="00A064C7"/>
    <w:rsid w:val="00A06A86"/>
    <w:rsid w:val="00A07336"/>
    <w:rsid w:val="00A07C4B"/>
    <w:rsid w:val="00A07D18"/>
    <w:rsid w:val="00A07D95"/>
    <w:rsid w:val="00A101FF"/>
    <w:rsid w:val="00A10378"/>
    <w:rsid w:val="00A10BF1"/>
    <w:rsid w:val="00A110D3"/>
    <w:rsid w:val="00A11AC0"/>
    <w:rsid w:val="00A11D82"/>
    <w:rsid w:val="00A12064"/>
    <w:rsid w:val="00A12775"/>
    <w:rsid w:val="00A128DA"/>
    <w:rsid w:val="00A12B1C"/>
    <w:rsid w:val="00A131C0"/>
    <w:rsid w:val="00A1346B"/>
    <w:rsid w:val="00A1381C"/>
    <w:rsid w:val="00A13F76"/>
    <w:rsid w:val="00A14D77"/>
    <w:rsid w:val="00A14E28"/>
    <w:rsid w:val="00A14E70"/>
    <w:rsid w:val="00A14F5C"/>
    <w:rsid w:val="00A1551F"/>
    <w:rsid w:val="00A15B05"/>
    <w:rsid w:val="00A15D91"/>
    <w:rsid w:val="00A16305"/>
    <w:rsid w:val="00A168FD"/>
    <w:rsid w:val="00A16BBA"/>
    <w:rsid w:val="00A16D42"/>
    <w:rsid w:val="00A16D4E"/>
    <w:rsid w:val="00A16E4F"/>
    <w:rsid w:val="00A173CD"/>
    <w:rsid w:val="00A178B7"/>
    <w:rsid w:val="00A17DEF"/>
    <w:rsid w:val="00A202B2"/>
    <w:rsid w:val="00A203D2"/>
    <w:rsid w:val="00A20B92"/>
    <w:rsid w:val="00A20C83"/>
    <w:rsid w:val="00A21E86"/>
    <w:rsid w:val="00A22544"/>
    <w:rsid w:val="00A226B0"/>
    <w:rsid w:val="00A2360E"/>
    <w:rsid w:val="00A23AA1"/>
    <w:rsid w:val="00A23BAE"/>
    <w:rsid w:val="00A246FD"/>
    <w:rsid w:val="00A24D0A"/>
    <w:rsid w:val="00A24FA7"/>
    <w:rsid w:val="00A25B95"/>
    <w:rsid w:val="00A25D63"/>
    <w:rsid w:val="00A25E09"/>
    <w:rsid w:val="00A26316"/>
    <w:rsid w:val="00A26C6C"/>
    <w:rsid w:val="00A2726C"/>
    <w:rsid w:val="00A276F5"/>
    <w:rsid w:val="00A27AB8"/>
    <w:rsid w:val="00A27FC9"/>
    <w:rsid w:val="00A304A3"/>
    <w:rsid w:val="00A3066E"/>
    <w:rsid w:val="00A30977"/>
    <w:rsid w:val="00A30AF6"/>
    <w:rsid w:val="00A30B0C"/>
    <w:rsid w:val="00A30D8C"/>
    <w:rsid w:val="00A31376"/>
    <w:rsid w:val="00A31C95"/>
    <w:rsid w:val="00A31DB8"/>
    <w:rsid w:val="00A32005"/>
    <w:rsid w:val="00A32A45"/>
    <w:rsid w:val="00A32A54"/>
    <w:rsid w:val="00A32CD1"/>
    <w:rsid w:val="00A32D05"/>
    <w:rsid w:val="00A33608"/>
    <w:rsid w:val="00A33ADC"/>
    <w:rsid w:val="00A33CD9"/>
    <w:rsid w:val="00A34349"/>
    <w:rsid w:val="00A34B1D"/>
    <w:rsid w:val="00A35984"/>
    <w:rsid w:val="00A35BCF"/>
    <w:rsid w:val="00A35F70"/>
    <w:rsid w:val="00A35FF7"/>
    <w:rsid w:val="00A361BE"/>
    <w:rsid w:val="00A36257"/>
    <w:rsid w:val="00A36D6B"/>
    <w:rsid w:val="00A36E91"/>
    <w:rsid w:val="00A36FB1"/>
    <w:rsid w:val="00A37D2B"/>
    <w:rsid w:val="00A4049C"/>
    <w:rsid w:val="00A40539"/>
    <w:rsid w:val="00A4161C"/>
    <w:rsid w:val="00A4194A"/>
    <w:rsid w:val="00A41A66"/>
    <w:rsid w:val="00A41BA2"/>
    <w:rsid w:val="00A42CA6"/>
    <w:rsid w:val="00A43798"/>
    <w:rsid w:val="00A43AB2"/>
    <w:rsid w:val="00A4470D"/>
    <w:rsid w:val="00A44726"/>
    <w:rsid w:val="00A4495E"/>
    <w:rsid w:val="00A45192"/>
    <w:rsid w:val="00A4527E"/>
    <w:rsid w:val="00A46F36"/>
    <w:rsid w:val="00A477FB"/>
    <w:rsid w:val="00A47BA6"/>
    <w:rsid w:val="00A50527"/>
    <w:rsid w:val="00A50EF9"/>
    <w:rsid w:val="00A5140F"/>
    <w:rsid w:val="00A51B0A"/>
    <w:rsid w:val="00A51DEF"/>
    <w:rsid w:val="00A521CD"/>
    <w:rsid w:val="00A52301"/>
    <w:rsid w:val="00A52527"/>
    <w:rsid w:val="00A52E77"/>
    <w:rsid w:val="00A52EA7"/>
    <w:rsid w:val="00A537F8"/>
    <w:rsid w:val="00A53A90"/>
    <w:rsid w:val="00A5477A"/>
    <w:rsid w:val="00A54AA3"/>
    <w:rsid w:val="00A54D25"/>
    <w:rsid w:val="00A54D91"/>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C75"/>
    <w:rsid w:val="00A63008"/>
    <w:rsid w:val="00A63088"/>
    <w:rsid w:val="00A6338C"/>
    <w:rsid w:val="00A63D3B"/>
    <w:rsid w:val="00A643AE"/>
    <w:rsid w:val="00A64709"/>
    <w:rsid w:val="00A6526E"/>
    <w:rsid w:val="00A656D5"/>
    <w:rsid w:val="00A65C42"/>
    <w:rsid w:val="00A65CCD"/>
    <w:rsid w:val="00A665C9"/>
    <w:rsid w:val="00A67433"/>
    <w:rsid w:val="00A67683"/>
    <w:rsid w:val="00A67B1F"/>
    <w:rsid w:val="00A67CB8"/>
    <w:rsid w:val="00A70404"/>
    <w:rsid w:val="00A70481"/>
    <w:rsid w:val="00A70F9E"/>
    <w:rsid w:val="00A719B4"/>
    <w:rsid w:val="00A72095"/>
    <w:rsid w:val="00A72A0F"/>
    <w:rsid w:val="00A73473"/>
    <w:rsid w:val="00A738D3"/>
    <w:rsid w:val="00A73B54"/>
    <w:rsid w:val="00A74D47"/>
    <w:rsid w:val="00A74DCB"/>
    <w:rsid w:val="00A74F1B"/>
    <w:rsid w:val="00A75C41"/>
    <w:rsid w:val="00A76F63"/>
    <w:rsid w:val="00A770B0"/>
    <w:rsid w:val="00A77A11"/>
    <w:rsid w:val="00A8038A"/>
    <w:rsid w:val="00A8046B"/>
    <w:rsid w:val="00A80590"/>
    <w:rsid w:val="00A80683"/>
    <w:rsid w:val="00A806A6"/>
    <w:rsid w:val="00A80C64"/>
    <w:rsid w:val="00A80D4B"/>
    <w:rsid w:val="00A80E56"/>
    <w:rsid w:val="00A80F7F"/>
    <w:rsid w:val="00A81749"/>
    <w:rsid w:val="00A81845"/>
    <w:rsid w:val="00A81FAF"/>
    <w:rsid w:val="00A82A44"/>
    <w:rsid w:val="00A82B56"/>
    <w:rsid w:val="00A83387"/>
    <w:rsid w:val="00A83482"/>
    <w:rsid w:val="00A83C17"/>
    <w:rsid w:val="00A83C4B"/>
    <w:rsid w:val="00A84495"/>
    <w:rsid w:val="00A84B18"/>
    <w:rsid w:val="00A84D38"/>
    <w:rsid w:val="00A855F8"/>
    <w:rsid w:val="00A8584E"/>
    <w:rsid w:val="00A85DB2"/>
    <w:rsid w:val="00A86193"/>
    <w:rsid w:val="00A8662B"/>
    <w:rsid w:val="00A872FB"/>
    <w:rsid w:val="00A8735C"/>
    <w:rsid w:val="00A87B56"/>
    <w:rsid w:val="00A90140"/>
    <w:rsid w:val="00A9032D"/>
    <w:rsid w:val="00A907FF"/>
    <w:rsid w:val="00A909F3"/>
    <w:rsid w:val="00A90A20"/>
    <w:rsid w:val="00A90B11"/>
    <w:rsid w:val="00A90BEF"/>
    <w:rsid w:val="00A90ED8"/>
    <w:rsid w:val="00A90FA3"/>
    <w:rsid w:val="00A91226"/>
    <w:rsid w:val="00A91557"/>
    <w:rsid w:val="00A91C7C"/>
    <w:rsid w:val="00A91F18"/>
    <w:rsid w:val="00A9282E"/>
    <w:rsid w:val="00A92DEE"/>
    <w:rsid w:val="00A936C6"/>
    <w:rsid w:val="00A93856"/>
    <w:rsid w:val="00A940B9"/>
    <w:rsid w:val="00A941AC"/>
    <w:rsid w:val="00A942CD"/>
    <w:rsid w:val="00A942E9"/>
    <w:rsid w:val="00A948F2"/>
    <w:rsid w:val="00A94A6E"/>
    <w:rsid w:val="00A95579"/>
    <w:rsid w:val="00A97C16"/>
    <w:rsid w:val="00A97CF1"/>
    <w:rsid w:val="00AA0897"/>
    <w:rsid w:val="00AA0EDC"/>
    <w:rsid w:val="00AA19F5"/>
    <w:rsid w:val="00AA2013"/>
    <w:rsid w:val="00AA2265"/>
    <w:rsid w:val="00AA2776"/>
    <w:rsid w:val="00AA2AF3"/>
    <w:rsid w:val="00AA2B8D"/>
    <w:rsid w:val="00AA33F7"/>
    <w:rsid w:val="00AA38E3"/>
    <w:rsid w:val="00AA39F3"/>
    <w:rsid w:val="00AA4079"/>
    <w:rsid w:val="00AA40C8"/>
    <w:rsid w:val="00AA424A"/>
    <w:rsid w:val="00AA4730"/>
    <w:rsid w:val="00AA5052"/>
    <w:rsid w:val="00AA52AE"/>
    <w:rsid w:val="00AA54B6"/>
    <w:rsid w:val="00AA5972"/>
    <w:rsid w:val="00AA63BE"/>
    <w:rsid w:val="00AA694E"/>
    <w:rsid w:val="00AA725C"/>
    <w:rsid w:val="00AA727B"/>
    <w:rsid w:val="00AA7C79"/>
    <w:rsid w:val="00AB0AA1"/>
    <w:rsid w:val="00AB0CFB"/>
    <w:rsid w:val="00AB245B"/>
    <w:rsid w:val="00AB30E9"/>
    <w:rsid w:val="00AB3527"/>
    <w:rsid w:val="00AB36AF"/>
    <w:rsid w:val="00AB383C"/>
    <w:rsid w:val="00AB3A15"/>
    <w:rsid w:val="00AB3F45"/>
    <w:rsid w:val="00AB45AD"/>
    <w:rsid w:val="00AB4716"/>
    <w:rsid w:val="00AB4879"/>
    <w:rsid w:val="00AB4C44"/>
    <w:rsid w:val="00AB4C95"/>
    <w:rsid w:val="00AB59E3"/>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30D0"/>
    <w:rsid w:val="00AC452F"/>
    <w:rsid w:val="00AC45EF"/>
    <w:rsid w:val="00AC4C9F"/>
    <w:rsid w:val="00AC51A9"/>
    <w:rsid w:val="00AC525C"/>
    <w:rsid w:val="00AC52AC"/>
    <w:rsid w:val="00AC5E40"/>
    <w:rsid w:val="00AC7952"/>
    <w:rsid w:val="00AC7E3E"/>
    <w:rsid w:val="00AD02BB"/>
    <w:rsid w:val="00AD0BBD"/>
    <w:rsid w:val="00AD0DEA"/>
    <w:rsid w:val="00AD1895"/>
    <w:rsid w:val="00AD18BC"/>
    <w:rsid w:val="00AD1A15"/>
    <w:rsid w:val="00AD1FE0"/>
    <w:rsid w:val="00AD2D4F"/>
    <w:rsid w:val="00AD37EA"/>
    <w:rsid w:val="00AD38A1"/>
    <w:rsid w:val="00AD3C8C"/>
    <w:rsid w:val="00AD4E5C"/>
    <w:rsid w:val="00AD4F53"/>
    <w:rsid w:val="00AD515A"/>
    <w:rsid w:val="00AD5324"/>
    <w:rsid w:val="00AD54D6"/>
    <w:rsid w:val="00AD55B9"/>
    <w:rsid w:val="00AD583D"/>
    <w:rsid w:val="00AD58E3"/>
    <w:rsid w:val="00AD65AA"/>
    <w:rsid w:val="00AD65D8"/>
    <w:rsid w:val="00AD698D"/>
    <w:rsid w:val="00AD6D42"/>
    <w:rsid w:val="00AD7D21"/>
    <w:rsid w:val="00AE0042"/>
    <w:rsid w:val="00AE07CE"/>
    <w:rsid w:val="00AE0EE0"/>
    <w:rsid w:val="00AE1C3F"/>
    <w:rsid w:val="00AE1F6A"/>
    <w:rsid w:val="00AE24A5"/>
    <w:rsid w:val="00AE2781"/>
    <w:rsid w:val="00AE27DC"/>
    <w:rsid w:val="00AE2E2F"/>
    <w:rsid w:val="00AE372A"/>
    <w:rsid w:val="00AE37BD"/>
    <w:rsid w:val="00AE3B17"/>
    <w:rsid w:val="00AE40C1"/>
    <w:rsid w:val="00AE42D4"/>
    <w:rsid w:val="00AE444E"/>
    <w:rsid w:val="00AE5CBD"/>
    <w:rsid w:val="00AE5E91"/>
    <w:rsid w:val="00AE663C"/>
    <w:rsid w:val="00AE6979"/>
    <w:rsid w:val="00AE6D05"/>
    <w:rsid w:val="00AE6F19"/>
    <w:rsid w:val="00AE7665"/>
    <w:rsid w:val="00AE78EF"/>
    <w:rsid w:val="00AE7B29"/>
    <w:rsid w:val="00AF089D"/>
    <w:rsid w:val="00AF1150"/>
    <w:rsid w:val="00AF20D8"/>
    <w:rsid w:val="00AF2D3C"/>
    <w:rsid w:val="00AF4399"/>
    <w:rsid w:val="00AF47AE"/>
    <w:rsid w:val="00AF48D2"/>
    <w:rsid w:val="00AF4C9A"/>
    <w:rsid w:val="00AF50CC"/>
    <w:rsid w:val="00AF53D8"/>
    <w:rsid w:val="00AF5427"/>
    <w:rsid w:val="00AF59DB"/>
    <w:rsid w:val="00AF5D8C"/>
    <w:rsid w:val="00AF5E4F"/>
    <w:rsid w:val="00AF6687"/>
    <w:rsid w:val="00AF764A"/>
    <w:rsid w:val="00AF77D8"/>
    <w:rsid w:val="00AF7B20"/>
    <w:rsid w:val="00B00A2A"/>
    <w:rsid w:val="00B00C04"/>
    <w:rsid w:val="00B01F0B"/>
    <w:rsid w:val="00B02028"/>
    <w:rsid w:val="00B022FC"/>
    <w:rsid w:val="00B025B5"/>
    <w:rsid w:val="00B02907"/>
    <w:rsid w:val="00B02BAE"/>
    <w:rsid w:val="00B0318A"/>
    <w:rsid w:val="00B033B7"/>
    <w:rsid w:val="00B037C1"/>
    <w:rsid w:val="00B04234"/>
    <w:rsid w:val="00B043D9"/>
    <w:rsid w:val="00B048CE"/>
    <w:rsid w:val="00B04DD4"/>
    <w:rsid w:val="00B04F5A"/>
    <w:rsid w:val="00B0527B"/>
    <w:rsid w:val="00B07326"/>
    <w:rsid w:val="00B0741A"/>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B03"/>
    <w:rsid w:val="00B13B15"/>
    <w:rsid w:val="00B147E1"/>
    <w:rsid w:val="00B14A19"/>
    <w:rsid w:val="00B1521D"/>
    <w:rsid w:val="00B15510"/>
    <w:rsid w:val="00B15511"/>
    <w:rsid w:val="00B16660"/>
    <w:rsid w:val="00B16777"/>
    <w:rsid w:val="00B1685E"/>
    <w:rsid w:val="00B1685F"/>
    <w:rsid w:val="00B16B1E"/>
    <w:rsid w:val="00B172D0"/>
    <w:rsid w:val="00B17865"/>
    <w:rsid w:val="00B17E1A"/>
    <w:rsid w:val="00B17F3A"/>
    <w:rsid w:val="00B20523"/>
    <w:rsid w:val="00B20D79"/>
    <w:rsid w:val="00B21010"/>
    <w:rsid w:val="00B21E32"/>
    <w:rsid w:val="00B22BF9"/>
    <w:rsid w:val="00B22FA7"/>
    <w:rsid w:val="00B23D33"/>
    <w:rsid w:val="00B23F02"/>
    <w:rsid w:val="00B24117"/>
    <w:rsid w:val="00B249C6"/>
    <w:rsid w:val="00B24B2C"/>
    <w:rsid w:val="00B25062"/>
    <w:rsid w:val="00B254C3"/>
    <w:rsid w:val="00B25AB0"/>
    <w:rsid w:val="00B26098"/>
    <w:rsid w:val="00B261C2"/>
    <w:rsid w:val="00B2640C"/>
    <w:rsid w:val="00B26824"/>
    <w:rsid w:val="00B26AA1"/>
    <w:rsid w:val="00B26BE0"/>
    <w:rsid w:val="00B27071"/>
    <w:rsid w:val="00B27467"/>
    <w:rsid w:val="00B27646"/>
    <w:rsid w:val="00B27AD0"/>
    <w:rsid w:val="00B27C10"/>
    <w:rsid w:val="00B305CC"/>
    <w:rsid w:val="00B311C0"/>
    <w:rsid w:val="00B311DC"/>
    <w:rsid w:val="00B313F6"/>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F1"/>
    <w:rsid w:val="00B401F3"/>
    <w:rsid w:val="00B402FF"/>
    <w:rsid w:val="00B407D3"/>
    <w:rsid w:val="00B413A6"/>
    <w:rsid w:val="00B413D0"/>
    <w:rsid w:val="00B41915"/>
    <w:rsid w:val="00B41ED1"/>
    <w:rsid w:val="00B424D7"/>
    <w:rsid w:val="00B42ABC"/>
    <w:rsid w:val="00B43CD5"/>
    <w:rsid w:val="00B43F1E"/>
    <w:rsid w:val="00B447A1"/>
    <w:rsid w:val="00B44AC6"/>
    <w:rsid w:val="00B44C23"/>
    <w:rsid w:val="00B45077"/>
    <w:rsid w:val="00B459F1"/>
    <w:rsid w:val="00B45EC2"/>
    <w:rsid w:val="00B466A0"/>
    <w:rsid w:val="00B471AA"/>
    <w:rsid w:val="00B474E4"/>
    <w:rsid w:val="00B479EB"/>
    <w:rsid w:val="00B504AA"/>
    <w:rsid w:val="00B505A0"/>
    <w:rsid w:val="00B50669"/>
    <w:rsid w:val="00B50F59"/>
    <w:rsid w:val="00B50FFF"/>
    <w:rsid w:val="00B51200"/>
    <w:rsid w:val="00B5167B"/>
    <w:rsid w:val="00B519DE"/>
    <w:rsid w:val="00B51A16"/>
    <w:rsid w:val="00B51F15"/>
    <w:rsid w:val="00B53182"/>
    <w:rsid w:val="00B543EF"/>
    <w:rsid w:val="00B56256"/>
    <w:rsid w:val="00B562A7"/>
    <w:rsid w:val="00B565DB"/>
    <w:rsid w:val="00B569AE"/>
    <w:rsid w:val="00B56CA5"/>
    <w:rsid w:val="00B57CAF"/>
    <w:rsid w:val="00B60174"/>
    <w:rsid w:val="00B601B6"/>
    <w:rsid w:val="00B60AE7"/>
    <w:rsid w:val="00B60F87"/>
    <w:rsid w:val="00B611CE"/>
    <w:rsid w:val="00B614AD"/>
    <w:rsid w:val="00B61872"/>
    <w:rsid w:val="00B61A29"/>
    <w:rsid w:val="00B6303E"/>
    <w:rsid w:val="00B63314"/>
    <w:rsid w:val="00B63816"/>
    <w:rsid w:val="00B639DE"/>
    <w:rsid w:val="00B63ABA"/>
    <w:rsid w:val="00B64159"/>
    <w:rsid w:val="00B64283"/>
    <w:rsid w:val="00B64441"/>
    <w:rsid w:val="00B64B3F"/>
    <w:rsid w:val="00B6528D"/>
    <w:rsid w:val="00B6554F"/>
    <w:rsid w:val="00B65634"/>
    <w:rsid w:val="00B65705"/>
    <w:rsid w:val="00B65E5C"/>
    <w:rsid w:val="00B65FE4"/>
    <w:rsid w:val="00B66262"/>
    <w:rsid w:val="00B66791"/>
    <w:rsid w:val="00B671AF"/>
    <w:rsid w:val="00B673A5"/>
    <w:rsid w:val="00B70442"/>
    <w:rsid w:val="00B7073D"/>
    <w:rsid w:val="00B71384"/>
    <w:rsid w:val="00B72527"/>
    <w:rsid w:val="00B72FBA"/>
    <w:rsid w:val="00B73830"/>
    <w:rsid w:val="00B7397C"/>
    <w:rsid w:val="00B73AA8"/>
    <w:rsid w:val="00B73EF4"/>
    <w:rsid w:val="00B73F30"/>
    <w:rsid w:val="00B740EE"/>
    <w:rsid w:val="00B74C1B"/>
    <w:rsid w:val="00B74DAA"/>
    <w:rsid w:val="00B75F3C"/>
    <w:rsid w:val="00B761F8"/>
    <w:rsid w:val="00B76369"/>
    <w:rsid w:val="00B76C91"/>
    <w:rsid w:val="00B7742D"/>
    <w:rsid w:val="00B8021C"/>
    <w:rsid w:val="00B80A36"/>
    <w:rsid w:val="00B81521"/>
    <w:rsid w:val="00B81704"/>
    <w:rsid w:val="00B8184C"/>
    <w:rsid w:val="00B81B31"/>
    <w:rsid w:val="00B81F20"/>
    <w:rsid w:val="00B82150"/>
    <w:rsid w:val="00B82F2C"/>
    <w:rsid w:val="00B83480"/>
    <w:rsid w:val="00B83E9D"/>
    <w:rsid w:val="00B846ED"/>
    <w:rsid w:val="00B8494B"/>
    <w:rsid w:val="00B85001"/>
    <w:rsid w:val="00B8528F"/>
    <w:rsid w:val="00B85502"/>
    <w:rsid w:val="00B8591C"/>
    <w:rsid w:val="00B85C2F"/>
    <w:rsid w:val="00B8658A"/>
    <w:rsid w:val="00B865DE"/>
    <w:rsid w:val="00B8678E"/>
    <w:rsid w:val="00B86BBE"/>
    <w:rsid w:val="00B86F2D"/>
    <w:rsid w:val="00B8745D"/>
    <w:rsid w:val="00B87B9E"/>
    <w:rsid w:val="00B87FBC"/>
    <w:rsid w:val="00B87FF2"/>
    <w:rsid w:val="00B90945"/>
    <w:rsid w:val="00B91139"/>
    <w:rsid w:val="00B91FD4"/>
    <w:rsid w:val="00B9253F"/>
    <w:rsid w:val="00B925D9"/>
    <w:rsid w:val="00B92C0C"/>
    <w:rsid w:val="00B92DA6"/>
    <w:rsid w:val="00B93FA4"/>
    <w:rsid w:val="00B94076"/>
    <w:rsid w:val="00B94262"/>
    <w:rsid w:val="00B9469B"/>
    <w:rsid w:val="00B94750"/>
    <w:rsid w:val="00B94A9B"/>
    <w:rsid w:val="00B94E03"/>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707"/>
    <w:rsid w:val="00BA4AD2"/>
    <w:rsid w:val="00BA51E2"/>
    <w:rsid w:val="00BA5C8B"/>
    <w:rsid w:val="00BA660F"/>
    <w:rsid w:val="00BA6FB2"/>
    <w:rsid w:val="00BA724E"/>
    <w:rsid w:val="00BA74E8"/>
    <w:rsid w:val="00BA7B8A"/>
    <w:rsid w:val="00BB041E"/>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6E9D"/>
    <w:rsid w:val="00BB72DF"/>
    <w:rsid w:val="00BB7BE8"/>
    <w:rsid w:val="00BC0199"/>
    <w:rsid w:val="00BC0213"/>
    <w:rsid w:val="00BC17B7"/>
    <w:rsid w:val="00BC28A6"/>
    <w:rsid w:val="00BC2D70"/>
    <w:rsid w:val="00BC3366"/>
    <w:rsid w:val="00BC3435"/>
    <w:rsid w:val="00BC46DD"/>
    <w:rsid w:val="00BC4739"/>
    <w:rsid w:val="00BC4CE7"/>
    <w:rsid w:val="00BC4E0C"/>
    <w:rsid w:val="00BC4ED2"/>
    <w:rsid w:val="00BC5386"/>
    <w:rsid w:val="00BC56B4"/>
    <w:rsid w:val="00BC5B8A"/>
    <w:rsid w:val="00BC5CBE"/>
    <w:rsid w:val="00BC64C2"/>
    <w:rsid w:val="00BC6571"/>
    <w:rsid w:val="00BC6AA3"/>
    <w:rsid w:val="00BC6DEE"/>
    <w:rsid w:val="00BC6E7F"/>
    <w:rsid w:val="00BC77E3"/>
    <w:rsid w:val="00BC7D55"/>
    <w:rsid w:val="00BD02B2"/>
    <w:rsid w:val="00BD0FDC"/>
    <w:rsid w:val="00BD1253"/>
    <w:rsid w:val="00BD174D"/>
    <w:rsid w:val="00BD1924"/>
    <w:rsid w:val="00BD29BA"/>
    <w:rsid w:val="00BD3D4A"/>
    <w:rsid w:val="00BD407B"/>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146"/>
    <w:rsid w:val="00BE6938"/>
    <w:rsid w:val="00BE7885"/>
    <w:rsid w:val="00BF03C2"/>
    <w:rsid w:val="00BF069F"/>
    <w:rsid w:val="00BF08BB"/>
    <w:rsid w:val="00BF11EF"/>
    <w:rsid w:val="00BF136D"/>
    <w:rsid w:val="00BF160B"/>
    <w:rsid w:val="00BF1FF6"/>
    <w:rsid w:val="00BF2847"/>
    <w:rsid w:val="00BF3683"/>
    <w:rsid w:val="00BF3910"/>
    <w:rsid w:val="00BF3AAB"/>
    <w:rsid w:val="00BF3AF2"/>
    <w:rsid w:val="00BF4611"/>
    <w:rsid w:val="00BF467D"/>
    <w:rsid w:val="00BF4FD0"/>
    <w:rsid w:val="00BF53C4"/>
    <w:rsid w:val="00BF5504"/>
    <w:rsid w:val="00BF56F9"/>
    <w:rsid w:val="00BF58E7"/>
    <w:rsid w:val="00BF5F9C"/>
    <w:rsid w:val="00BF5FB2"/>
    <w:rsid w:val="00BF61C6"/>
    <w:rsid w:val="00BF682C"/>
    <w:rsid w:val="00BF7200"/>
    <w:rsid w:val="00BF7441"/>
    <w:rsid w:val="00BF7693"/>
    <w:rsid w:val="00BF780C"/>
    <w:rsid w:val="00BF7DD0"/>
    <w:rsid w:val="00C0092C"/>
    <w:rsid w:val="00C00A00"/>
    <w:rsid w:val="00C00C2D"/>
    <w:rsid w:val="00C0148F"/>
    <w:rsid w:val="00C01606"/>
    <w:rsid w:val="00C02174"/>
    <w:rsid w:val="00C02D0D"/>
    <w:rsid w:val="00C0321B"/>
    <w:rsid w:val="00C03CFB"/>
    <w:rsid w:val="00C03D69"/>
    <w:rsid w:val="00C044D7"/>
    <w:rsid w:val="00C04D49"/>
    <w:rsid w:val="00C050AE"/>
    <w:rsid w:val="00C057BD"/>
    <w:rsid w:val="00C05ED2"/>
    <w:rsid w:val="00C05EDF"/>
    <w:rsid w:val="00C0648F"/>
    <w:rsid w:val="00C06929"/>
    <w:rsid w:val="00C06C37"/>
    <w:rsid w:val="00C07239"/>
    <w:rsid w:val="00C079F7"/>
    <w:rsid w:val="00C07FBF"/>
    <w:rsid w:val="00C105AB"/>
    <w:rsid w:val="00C105AF"/>
    <w:rsid w:val="00C10717"/>
    <w:rsid w:val="00C109E6"/>
    <w:rsid w:val="00C10D07"/>
    <w:rsid w:val="00C11899"/>
    <w:rsid w:val="00C11909"/>
    <w:rsid w:val="00C11B19"/>
    <w:rsid w:val="00C129A8"/>
    <w:rsid w:val="00C12CD9"/>
    <w:rsid w:val="00C12DA1"/>
    <w:rsid w:val="00C1367A"/>
    <w:rsid w:val="00C13870"/>
    <w:rsid w:val="00C1434E"/>
    <w:rsid w:val="00C1467E"/>
    <w:rsid w:val="00C146CE"/>
    <w:rsid w:val="00C14A97"/>
    <w:rsid w:val="00C15256"/>
    <w:rsid w:val="00C155B0"/>
    <w:rsid w:val="00C156B9"/>
    <w:rsid w:val="00C157B2"/>
    <w:rsid w:val="00C158AE"/>
    <w:rsid w:val="00C15E27"/>
    <w:rsid w:val="00C16A7D"/>
    <w:rsid w:val="00C16FAB"/>
    <w:rsid w:val="00C16FC9"/>
    <w:rsid w:val="00C170EE"/>
    <w:rsid w:val="00C20010"/>
    <w:rsid w:val="00C2094C"/>
    <w:rsid w:val="00C20C46"/>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DFE"/>
    <w:rsid w:val="00C26E82"/>
    <w:rsid w:val="00C273A0"/>
    <w:rsid w:val="00C2770C"/>
    <w:rsid w:val="00C27766"/>
    <w:rsid w:val="00C2785F"/>
    <w:rsid w:val="00C30734"/>
    <w:rsid w:val="00C308AC"/>
    <w:rsid w:val="00C30B4A"/>
    <w:rsid w:val="00C31710"/>
    <w:rsid w:val="00C32E72"/>
    <w:rsid w:val="00C330C4"/>
    <w:rsid w:val="00C33230"/>
    <w:rsid w:val="00C34065"/>
    <w:rsid w:val="00C341E5"/>
    <w:rsid w:val="00C342A3"/>
    <w:rsid w:val="00C34D3C"/>
    <w:rsid w:val="00C35A11"/>
    <w:rsid w:val="00C35A4F"/>
    <w:rsid w:val="00C36631"/>
    <w:rsid w:val="00C36E00"/>
    <w:rsid w:val="00C37281"/>
    <w:rsid w:val="00C378DD"/>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78D"/>
    <w:rsid w:val="00C4397E"/>
    <w:rsid w:val="00C43A0A"/>
    <w:rsid w:val="00C43FFE"/>
    <w:rsid w:val="00C442A0"/>
    <w:rsid w:val="00C446BE"/>
    <w:rsid w:val="00C44B66"/>
    <w:rsid w:val="00C44D26"/>
    <w:rsid w:val="00C44D3F"/>
    <w:rsid w:val="00C45421"/>
    <w:rsid w:val="00C4580D"/>
    <w:rsid w:val="00C45B30"/>
    <w:rsid w:val="00C45C1F"/>
    <w:rsid w:val="00C45D26"/>
    <w:rsid w:val="00C46334"/>
    <w:rsid w:val="00C46ACE"/>
    <w:rsid w:val="00C46AD8"/>
    <w:rsid w:val="00C46EFD"/>
    <w:rsid w:val="00C46F60"/>
    <w:rsid w:val="00C479C7"/>
    <w:rsid w:val="00C50115"/>
    <w:rsid w:val="00C50897"/>
    <w:rsid w:val="00C50A9B"/>
    <w:rsid w:val="00C50B75"/>
    <w:rsid w:val="00C50C3C"/>
    <w:rsid w:val="00C50FAC"/>
    <w:rsid w:val="00C51225"/>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604D8"/>
    <w:rsid w:val="00C60A5E"/>
    <w:rsid w:val="00C60C1D"/>
    <w:rsid w:val="00C60F1F"/>
    <w:rsid w:val="00C6101E"/>
    <w:rsid w:val="00C61648"/>
    <w:rsid w:val="00C6170B"/>
    <w:rsid w:val="00C61CFF"/>
    <w:rsid w:val="00C61D05"/>
    <w:rsid w:val="00C625E4"/>
    <w:rsid w:val="00C62623"/>
    <w:rsid w:val="00C62D86"/>
    <w:rsid w:val="00C62FCE"/>
    <w:rsid w:val="00C6305D"/>
    <w:rsid w:val="00C630A5"/>
    <w:rsid w:val="00C63329"/>
    <w:rsid w:val="00C6357A"/>
    <w:rsid w:val="00C63BEC"/>
    <w:rsid w:val="00C64490"/>
    <w:rsid w:val="00C648C4"/>
    <w:rsid w:val="00C64A92"/>
    <w:rsid w:val="00C64C07"/>
    <w:rsid w:val="00C64E91"/>
    <w:rsid w:val="00C6760E"/>
    <w:rsid w:val="00C677E8"/>
    <w:rsid w:val="00C7040A"/>
    <w:rsid w:val="00C70640"/>
    <w:rsid w:val="00C71233"/>
    <w:rsid w:val="00C7143D"/>
    <w:rsid w:val="00C72420"/>
    <w:rsid w:val="00C72688"/>
    <w:rsid w:val="00C7273F"/>
    <w:rsid w:val="00C72C28"/>
    <w:rsid w:val="00C730BA"/>
    <w:rsid w:val="00C7341A"/>
    <w:rsid w:val="00C7362D"/>
    <w:rsid w:val="00C73EBC"/>
    <w:rsid w:val="00C73FC9"/>
    <w:rsid w:val="00C742FC"/>
    <w:rsid w:val="00C743E3"/>
    <w:rsid w:val="00C74814"/>
    <w:rsid w:val="00C74BC6"/>
    <w:rsid w:val="00C74BD5"/>
    <w:rsid w:val="00C75297"/>
    <w:rsid w:val="00C7538D"/>
    <w:rsid w:val="00C7573D"/>
    <w:rsid w:val="00C75C77"/>
    <w:rsid w:val="00C7619F"/>
    <w:rsid w:val="00C766C4"/>
    <w:rsid w:val="00C7696E"/>
    <w:rsid w:val="00C76BF8"/>
    <w:rsid w:val="00C76DF8"/>
    <w:rsid w:val="00C770EF"/>
    <w:rsid w:val="00C804AE"/>
    <w:rsid w:val="00C80511"/>
    <w:rsid w:val="00C80A19"/>
    <w:rsid w:val="00C80F64"/>
    <w:rsid w:val="00C8108D"/>
    <w:rsid w:val="00C814C5"/>
    <w:rsid w:val="00C8153B"/>
    <w:rsid w:val="00C81544"/>
    <w:rsid w:val="00C818EB"/>
    <w:rsid w:val="00C81B01"/>
    <w:rsid w:val="00C81C7D"/>
    <w:rsid w:val="00C81F72"/>
    <w:rsid w:val="00C8280D"/>
    <w:rsid w:val="00C82D64"/>
    <w:rsid w:val="00C82D9C"/>
    <w:rsid w:val="00C82DC5"/>
    <w:rsid w:val="00C83479"/>
    <w:rsid w:val="00C835D1"/>
    <w:rsid w:val="00C83D48"/>
    <w:rsid w:val="00C83DB3"/>
    <w:rsid w:val="00C83EBE"/>
    <w:rsid w:val="00C83EEA"/>
    <w:rsid w:val="00C842BD"/>
    <w:rsid w:val="00C84505"/>
    <w:rsid w:val="00C84A04"/>
    <w:rsid w:val="00C85396"/>
    <w:rsid w:val="00C8543B"/>
    <w:rsid w:val="00C85BBD"/>
    <w:rsid w:val="00C85F76"/>
    <w:rsid w:val="00C8625A"/>
    <w:rsid w:val="00C86D55"/>
    <w:rsid w:val="00C871FC"/>
    <w:rsid w:val="00C877CA"/>
    <w:rsid w:val="00C87D1E"/>
    <w:rsid w:val="00C87DC7"/>
    <w:rsid w:val="00C90043"/>
    <w:rsid w:val="00C90907"/>
    <w:rsid w:val="00C90C97"/>
    <w:rsid w:val="00C9179A"/>
    <w:rsid w:val="00C91A46"/>
    <w:rsid w:val="00C91B77"/>
    <w:rsid w:val="00C91DA3"/>
    <w:rsid w:val="00C91F53"/>
    <w:rsid w:val="00C933BE"/>
    <w:rsid w:val="00C93696"/>
    <w:rsid w:val="00C9397B"/>
    <w:rsid w:val="00C94192"/>
    <w:rsid w:val="00C941EC"/>
    <w:rsid w:val="00C9464E"/>
    <w:rsid w:val="00C957D1"/>
    <w:rsid w:val="00C95821"/>
    <w:rsid w:val="00C97930"/>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BEE"/>
    <w:rsid w:val="00CA4A02"/>
    <w:rsid w:val="00CA4AB8"/>
    <w:rsid w:val="00CA56A4"/>
    <w:rsid w:val="00CA5DE6"/>
    <w:rsid w:val="00CA67C7"/>
    <w:rsid w:val="00CA73E2"/>
    <w:rsid w:val="00CA7764"/>
    <w:rsid w:val="00CA784F"/>
    <w:rsid w:val="00CB0E00"/>
    <w:rsid w:val="00CB1165"/>
    <w:rsid w:val="00CB1B9E"/>
    <w:rsid w:val="00CB1F77"/>
    <w:rsid w:val="00CB23A1"/>
    <w:rsid w:val="00CB26AD"/>
    <w:rsid w:val="00CB2BE7"/>
    <w:rsid w:val="00CB2F46"/>
    <w:rsid w:val="00CB3618"/>
    <w:rsid w:val="00CB3713"/>
    <w:rsid w:val="00CB3C87"/>
    <w:rsid w:val="00CB4809"/>
    <w:rsid w:val="00CB4AB0"/>
    <w:rsid w:val="00CB4BB9"/>
    <w:rsid w:val="00CB5634"/>
    <w:rsid w:val="00CB59A1"/>
    <w:rsid w:val="00CB614F"/>
    <w:rsid w:val="00CB62D4"/>
    <w:rsid w:val="00CB6653"/>
    <w:rsid w:val="00CC0684"/>
    <w:rsid w:val="00CC091C"/>
    <w:rsid w:val="00CC0C4D"/>
    <w:rsid w:val="00CC0F79"/>
    <w:rsid w:val="00CC1E80"/>
    <w:rsid w:val="00CC2055"/>
    <w:rsid w:val="00CC241E"/>
    <w:rsid w:val="00CC243C"/>
    <w:rsid w:val="00CC27C2"/>
    <w:rsid w:val="00CC3472"/>
    <w:rsid w:val="00CC3871"/>
    <w:rsid w:val="00CC3DE1"/>
    <w:rsid w:val="00CC3F7D"/>
    <w:rsid w:val="00CC47BC"/>
    <w:rsid w:val="00CC4E0A"/>
    <w:rsid w:val="00CC58EB"/>
    <w:rsid w:val="00CC5BD3"/>
    <w:rsid w:val="00CC5BF8"/>
    <w:rsid w:val="00CC62DC"/>
    <w:rsid w:val="00CC6C5E"/>
    <w:rsid w:val="00CC704D"/>
    <w:rsid w:val="00CC7394"/>
    <w:rsid w:val="00CC78B8"/>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F25"/>
    <w:rsid w:val="00CE521F"/>
    <w:rsid w:val="00CE5482"/>
    <w:rsid w:val="00CE610E"/>
    <w:rsid w:val="00CE6D6C"/>
    <w:rsid w:val="00CE6EEE"/>
    <w:rsid w:val="00CE704A"/>
    <w:rsid w:val="00CE722B"/>
    <w:rsid w:val="00CE7308"/>
    <w:rsid w:val="00CE7A1F"/>
    <w:rsid w:val="00CE7B3C"/>
    <w:rsid w:val="00CF0006"/>
    <w:rsid w:val="00CF05C4"/>
    <w:rsid w:val="00CF0C58"/>
    <w:rsid w:val="00CF1059"/>
    <w:rsid w:val="00CF235C"/>
    <w:rsid w:val="00CF24EB"/>
    <w:rsid w:val="00CF2506"/>
    <w:rsid w:val="00CF2FBF"/>
    <w:rsid w:val="00CF31C3"/>
    <w:rsid w:val="00CF3259"/>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3C0"/>
    <w:rsid w:val="00CF754C"/>
    <w:rsid w:val="00CF791E"/>
    <w:rsid w:val="00D005B6"/>
    <w:rsid w:val="00D0188D"/>
    <w:rsid w:val="00D03237"/>
    <w:rsid w:val="00D03354"/>
    <w:rsid w:val="00D03CEB"/>
    <w:rsid w:val="00D03D32"/>
    <w:rsid w:val="00D03E14"/>
    <w:rsid w:val="00D040BF"/>
    <w:rsid w:val="00D0415D"/>
    <w:rsid w:val="00D0420F"/>
    <w:rsid w:val="00D04ABB"/>
    <w:rsid w:val="00D04B5B"/>
    <w:rsid w:val="00D04EEF"/>
    <w:rsid w:val="00D05548"/>
    <w:rsid w:val="00D05AEA"/>
    <w:rsid w:val="00D0618A"/>
    <w:rsid w:val="00D078B2"/>
    <w:rsid w:val="00D07FFB"/>
    <w:rsid w:val="00D10177"/>
    <w:rsid w:val="00D10CAE"/>
    <w:rsid w:val="00D11042"/>
    <w:rsid w:val="00D111A2"/>
    <w:rsid w:val="00D113A9"/>
    <w:rsid w:val="00D11566"/>
    <w:rsid w:val="00D115DE"/>
    <w:rsid w:val="00D12643"/>
    <w:rsid w:val="00D12F00"/>
    <w:rsid w:val="00D13351"/>
    <w:rsid w:val="00D13825"/>
    <w:rsid w:val="00D13858"/>
    <w:rsid w:val="00D13914"/>
    <w:rsid w:val="00D13D23"/>
    <w:rsid w:val="00D148EA"/>
    <w:rsid w:val="00D15077"/>
    <w:rsid w:val="00D155BA"/>
    <w:rsid w:val="00D15938"/>
    <w:rsid w:val="00D1598E"/>
    <w:rsid w:val="00D15FE0"/>
    <w:rsid w:val="00D167D6"/>
    <w:rsid w:val="00D16B26"/>
    <w:rsid w:val="00D174C1"/>
    <w:rsid w:val="00D176C4"/>
    <w:rsid w:val="00D20154"/>
    <w:rsid w:val="00D21AE8"/>
    <w:rsid w:val="00D21B11"/>
    <w:rsid w:val="00D21D09"/>
    <w:rsid w:val="00D22113"/>
    <w:rsid w:val="00D2243A"/>
    <w:rsid w:val="00D22577"/>
    <w:rsid w:val="00D2300B"/>
    <w:rsid w:val="00D23411"/>
    <w:rsid w:val="00D234F2"/>
    <w:rsid w:val="00D23A67"/>
    <w:rsid w:val="00D23C19"/>
    <w:rsid w:val="00D23CA4"/>
    <w:rsid w:val="00D23CC6"/>
    <w:rsid w:val="00D23E71"/>
    <w:rsid w:val="00D2420E"/>
    <w:rsid w:val="00D2440B"/>
    <w:rsid w:val="00D2528A"/>
    <w:rsid w:val="00D252E1"/>
    <w:rsid w:val="00D2585F"/>
    <w:rsid w:val="00D26180"/>
    <w:rsid w:val="00D2674D"/>
    <w:rsid w:val="00D26DE6"/>
    <w:rsid w:val="00D274AF"/>
    <w:rsid w:val="00D2786A"/>
    <w:rsid w:val="00D27A21"/>
    <w:rsid w:val="00D27B9C"/>
    <w:rsid w:val="00D27D89"/>
    <w:rsid w:val="00D30122"/>
    <w:rsid w:val="00D30739"/>
    <w:rsid w:val="00D30E93"/>
    <w:rsid w:val="00D311F6"/>
    <w:rsid w:val="00D31668"/>
    <w:rsid w:val="00D318E8"/>
    <w:rsid w:val="00D31A0D"/>
    <w:rsid w:val="00D320FE"/>
    <w:rsid w:val="00D326CE"/>
    <w:rsid w:val="00D328D8"/>
    <w:rsid w:val="00D32D1C"/>
    <w:rsid w:val="00D32ED6"/>
    <w:rsid w:val="00D33599"/>
    <w:rsid w:val="00D335AF"/>
    <w:rsid w:val="00D33D25"/>
    <w:rsid w:val="00D33E6E"/>
    <w:rsid w:val="00D3456A"/>
    <w:rsid w:val="00D34574"/>
    <w:rsid w:val="00D351FF"/>
    <w:rsid w:val="00D358F4"/>
    <w:rsid w:val="00D35977"/>
    <w:rsid w:val="00D36F64"/>
    <w:rsid w:val="00D370A8"/>
    <w:rsid w:val="00D37E96"/>
    <w:rsid w:val="00D411AB"/>
    <w:rsid w:val="00D412CF"/>
    <w:rsid w:val="00D41927"/>
    <w:rsid w:val="00D419C3"/>
    <w:rsid w:val="00D41F9A"/>
    <w:rsid w:val="00D42229"/>
    <w:rsid w:val="00D42374"/>
    <w:rsid w:val="00D42FC7"/>
    <w:rsid w:val="00D433BC"/>
    <w:rsid w:val="00D43D3D"/>
    <w:rsid w:val="00D43D46"/>
    <w:rsid w:val="00D449E8"/>
    <w:rsid w:val="00D44C04"/>
    <w:rsid w:val="00D458FC"/>
    <w:rsid w:val="00D45986"/>
    <w:rsid w:val="00D46172"/>
    <w:rsid w:val="00D46EA8"/>
    <w:rsid w:val="00D47226"/>
    <w:rsid w:val="00D4750F"/>
    <w:rsid w:val="00D5079A"/>
    <w:rsid w:val="00D50A2E"/>
    <w:rsid w:val="00D50D13"/>
    <w:rsid w:val="00D50ED2"/>
    <w:rsid w:val="00D5159E"/>
    <w:rsid w:val="00D51669"/>
    <w:rsid w:val="00D5170D"/>
    <w:rsid w:val="00D51BE8"/>
    <w:rsid w:val="00D52F8B"/>
    <w:rsid w:val="00D53162"/>
    <w:rsid w:val="00D5344C"/>
    <w:rsid w:val="00D53EB3"/>
    <w:rsid w:val="00D54C2B"/>
    <w:rsid w:val="00D55400"/>
    <w:rsid w:val="00D5540D"/>
    <w:rsid w:val="00D55963"/>
    <w:rsid w:val="00D559CC"/>
    <w:rsid w:val="00D55BDD"/>
    <w:rsid w:val="00D562C5"/>
    <w:rsid w:val="00D5648F"/>
    <w:rsid w:val="00D564C5"/>
    <w:rsid w:val="00D56B18"/>
    <w:rsid w:val="00D56B2F"/>
    <w:rsid w:val="00D56D8B"/>
    <w:rsid w:val="00D571E6"/>
    <w:rsid w:val="00D5764F"/>
    <w:rsid w:val="00D57967"/>
    <w:rsid w:val="00D57DFE"/>
    <w:rsid w:val="00D60821"/>
    <w:rsid w:val="00D60E79"/>
    <w:rsid w:val="00D613D9"/>
    <w:rsid w:val="00D61565"/>
    <w:rsid w:val="00D61A34"/>
    <w:rsid w:val="00D625E5"/>
    <w:rsid w:val="00D62682"/>
    <w:rsid w:val="00D6283C"/>
    <w:rsid w:val="00D628C3"/>
    <w:rsid w:val="00D62C7D"/>
    <w:rsid w:val="00D62CE9"/>
    <w:rsid w:val="00D62D4A"/>
    <w:rsid w:val="00D62F40"/>
    <w:rsid w:val="00D6318D"/>
    <w:rsid w:val="00D6336B"/>
    <w:rsid w:val="00D63A54"/>
    <w:rsid w:val="00D63D6A"/>
    <w:rsid w:val="00D6411E"/>
    <w:rsid w:val="00D64938"/>
    <w:rsid w:val="00D6581F"/>
    <w:rsid w:val="00D66693"/>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13C0"/>
    <w:rsid w:val="00D7201C"/>
    <w:rsid w:val="00D723E2"/>
    <w:rsid w:val="00D725F2"/>
    <w:rsid w:val="00D727E0"/>
    <w:rsid w:val="00D73409"/>
    <w:rsid w:val="00D7342D"/>
    <w:rsid w:val="00D7463B"/>
    <w:rsid w:val="00D74A00"/>
    <w:rsid w:val="00D74DB5"/>
    <w:rsid w:val="00D751BC"/>
    <w:rsid w:val="00D751CD"/>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519"/>
    <w:rsid w:val="00D8197A"/>
    <w:rsid w:val="00D81ECA"/>
    <w:rsid w:val="00D82366"/>
    <w:rsid w:val="00D833C6"/>
    <w:rsid w:val="00D83CC6"/>
    <w:rsid w:val="00D840ED"/>
    <w:rsid w:val="00D84555"/>
    <w:rsid w:val="00D8456E"/>
    <w:rsid w:val="00D8496A"/>
    <w:rsid w:val="00D84C3B"/>
    <w:rsid w:val="00D84DF8"/>
    <w:rsid w:val="00D85090"/>
    <w:rsid w:val="00D8517D"/>
    <w:rsid w:val="00D8531E"/>
    <w:rsid w:val="00D85471"/>
    <w:rsid w:val="00D85A5E"/>
    <w:rsid w:val="00D85D1E"/>
    <w:rsid w:val="00D865B6"/>
    <w:rsid w:val="00D8691E"/>
    <w:rsid w:val="00D86D10"/>
    <w:rsid w:val="00D87096"/>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6A20"/>
    <w:rsid w:val="00D97209"/>
    <w:rsid w:val="00D974E5"/>
    <w:rsid w:val="00DA0268"/>
    <w:rsid w:val="00DA03C9"/>
    <w:rsid w:val="00DA14FA"/>
    <w:rsid w:val="00DA194F"/>
    <w:rsid w:val="00DA19A6"/>
    <w:rsid w:val="00DA1D78"/>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6764"/>
    <w:rsid w:val="00DA67B0"/>
    <w:rsid w:val="00DA67C0"/>
    <w:rsid w:val="00DA6FD2"/>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C51"/>
    <w:rsid w:val="00DB5DC3"/>
    <w:rsid w:val="00DB6051"/>
    <w:rsid w:val="00DB677C"/>
    <w:rsid w:val="00DB6AA2"/>
    <w:rsid w:val="00DB6FD0"/>
    <w:rsid w:val="00DB704C"/>
    <w:rsid w:val="00DB7960"/>
    <w:rsid w:val="00DB7E51"/>
    <w:rsid w:val="00DB7F74"/>
    <w:rsid w:val="00DB7FD0"/>
    <w:rsid w:val="00DC0CEF"/>
    <w:rsid w:val="00DC1765"/>
    <w:rsid w:val="00DC1849"/>
    <w:rsid w:val="00DC197A"/>
    <w:rsid w:val="00DC1BCA"/>
    <w:rsid w:val="00DC1FCC"/>
    <w:rsid w:val="00DC29D0"/>
    <w:rsid w:val="00DC2BAA"/>
    <w:rsid w:val="00DC3BAE"/>
    <w:rsid w:val="00DC3F83"/>
    <w:rsid w:val="00DC48C4"/>
    <w:rsid w:val="00DC4E28"/>
    <w:rsid w:val="00DC4E47"/>
    <w:rsid w:val="00DC5055"/>
    <w:rsid w:val="00DC5216"/>
    <w:rsid w:val="00DC6548"/>
    <w:rsid w:val="00DC6C57"/>
    <w:rsid w:val="00DC6D8C"/>
    <w:rsid w:val="00DC70D1"/>
    <w:rsid w:val="00DC72B8"/>
    <w:rsid w:val="00DC74C2"/>
    <w:rsid w:val="00DC7A64"/>
    <w:rsid w:val="00DD02E0"/>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61D5"/>
    <w:rsid w:val="00DD7372"/>
    <w:rsid w:val="00DD7FC7"/>
    <w:rsid w:val="00DE0524"/>
    <w:rsid w:val="00DE087F"/>
    <w:rsid w:val="00DE17A7"/>
    <w:rsid w:val="00DE1BA0"/>
    <w:rsid w:val="00DE28D2"/>
    <w:rsid w:val="00DE29A0"/>
    <w:rsid w:val="00DE34CB"/>
    <w:rsid w:val="00DE3F41"/>
    <w:rsid w:val="00DE439E"/>
    <w:rsid w:val="00DE5C56"/>
    <w:rsid w:val="00DE5C78"/>
    <w:rsid w:val="00DE6765"/>
    <w:rsid w:val="00DE6DD0"/>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97"/>
    <w:rsid w:val="00DF5A07"/>
    <w:rsid w:val="00DF6062"/>
    <w:rsid w:val="00DF628C"/>
    <w:rsid w:val="00DF683D"/>
    <w:rsid w:val="00DF729C"/>
    <w:rsid w:val="00DF74D3"/>
    <w:rsid w:val="00DF7B23"/>
    <w:rsid w:val="00DF7F21"/>
    <w:rsid w:val="00E00F10"/>
    <w:rsid w:val="00E0155F"/>
    <w:rsid w:val="00E01737"/>
    <w:rsid w:val="00E0299D"/>
    <w:rsid w:val="00E029F3"/>
    <w:rsid w:val="00E02C26"/>
    <w:rsid w:val="00E02D48"/>
    <w:rsid w:val="00E03344"/>
    <w:rsid w:val="00E03464"/>
    <w:rsid w:val="00E03D40"/>
    <w:rsid w:val="00E0417F"/>
    <w:rsid w:val="00E0450D"/>
    <w:rsid w:val="00E04863"/>
    <w:rsid w:val="00E04A88"/>
    <w:rsid w:val="00E05105"/>
    <w:rsid w:val="00E056BB"/>
    <w:rsid w:val="00E05D12"/>
    <w:rsid w:val="00E05F85"/>
    <w:rsid w:val="00E06038"/>
    <w:rsid w:val="00E06B18"/>
    <w:rsid w:val="00E06FE3"/>
    <w:rsid w:val="00E074F6"/>
    <w:rsid w:val="00E074FA"/>
    <w:rsid w:val="00E077CB"/>
    <w:rsid w:val="00E07974"/>
    <w:rsid w:val="00E07D75"/>
    <w:rsid w:val="00E10824"/>
    <w:rsid w:val="00E11A18"/>
    <w:rsid w:val="00E11B0C"/>
    <w:rsid w:val="00E11D71"/>
    <w:rsid w:val="00E1204D"/>
    <w:rsid w:val="00E12409"/>
    <w:rsid w:val="00E12869"/>
    <w:rsid w:val="00E1295B"/>
    <w:rsid w:val="00E12E25"/>
    <w:rsid w:val="00E14348"/>
    <w:rsid w:val="00E14CC8"/>
    <w:rsid w:val="00E15446"/>
    <w:rsid w:val="00E154A2"/>
    <w:rsid w:val="00E161DA"/>
    <w:rsid w:val="00E16459"/>
    <w:rsid w:val="00E16E66"/>
    <w:rsid w:val="00E1720B"/>
    <w:rsid w:val="00E17227"/>
    <w:rsid w:val="00E176D2"/>
    <w:rsid w:val="00E1784A"/>
    <w:rsid w:val="00E17985"/>
    <w:rsid w:val="00E17B16"/>
    <w:rsid w:val="00E17E31"/>
    <w:rsid w:val="00E201C7"/>
    <w:rsid w:val="00E20357"/>
    <w:rsid w:val="00E205A8"/>
    <w:rsid w:val="00E2065A"/>
    <w:rsid w:val="00E20EF2"/>
    <w:rsid w:val="00E210EF"/>
    <w:rsid w:val="00E21212"/>
    <w:rsid w:val="00E2195E"/>
    <w:rsid w:val="00E21978"/>
    <w:rsid w:val="00E21B74"/>
    <w:rsid w:val="00E21EC7"/>
    <w:rsid w:val="00E224E1"/>
    <w:rsid w:val="00E225EB"/>
    <w:rsid w:val="00E225EC"/>
    <w:rsid w:val="00E2274B"/>
    <w:rsid w:val="00E22A61"/>
    <w:rsid w:val="00E22EF8"/>
    <w:rsid w:val="00E22F08"/>
    <w:rsid w:val="00E2342A"/>
    <w:rsid w:val="00E23B76"/>
    <w:rsid w:val="00E23BCD"/>
    <w:rsid w:val="00E23C4F"/>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0F3"/>
    <w:rsid w:val="00E346F1"/>
    <w:rsid w:val="00E34767"/>
    <w:rsid w:val="00E34A3C"/>
    <w:rsid w:val="00E363E8"/>
    <w:rsid w:val="00E36734"/>
    <w:rsid w:val="00E36A7C"/>
    <w:rsid w:val="00E36C2E"/>
    <w:rsid w:val="00E36C38"/>
    <w:rsid w:val="00E36E13"/>
    <w:rsid w:val="00E37142"/>
    <w:rsid w:val="00E371E2"/>
    <w:rsid w:val="00E37460"/>
    <w:rsid w:val="00E37C58"/>
    <w:rsid w:val="00E37D80"/>
    <w:rsid w:val="00E401C9"/>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7381"/>
    <w:rsid w:val="00E475D4"/>
    <w:rsid w:val="00E47980"/>
    <w:rsid w:val="00E47A6E"/>
    <w:rsid w:val="00E47D06"/>
    <w:rsid w:val="00E500F8"/>
    <w:rsid w:val="00E501D5"/>
    <w:rsid w:val="00E50421"/>
    <w:rsid w:val="00E5054E"/>
    <w:rsid w:val="00E507F8"/>
    <w:rsid w:val="00E50C8B"/>
    <w:rsid w:val="00E50D2C"/>
    <w:rsid w:val="00E51CCB"/>
    <w:rsid w:val="00E51DED"/>
    <w:rsid w:val="00E5248F"/>
    <w:rsid w:val="00E530F2"/>
    <w:rsid w:val="00E5321F"/>
    <w:rsid w:val="00E53649"/>
    <w:rsid w:val="00E53D43"/>
    <w:rsid w:val="00E542F2"/>
    <w:rsid w:val="00E548F3"/>
    <w:rsid w:val="00E54AA8"/>
    <w:rsid w:val="00E54B24"/>
    <w:rsid w:val="00E54B7C"/>
    <w:rsid w:val="00E54DA1"/>
    <w:rsid w:val="00E55026"/>
    <w:rsid w:val="00E550EE"/>
    <w:rsid w:val="00E55AEC"/>
    <w:rsid w:val="00E55E30"/>
    <w:rsid w:val="00E560D5"/>
    <w:rsid w:val="00E56440"/>
    <w:rsid w:val="00E57283"/>
    <w:rsid w:val="00E57564"/>
    <w:rsid w:val="00E57BD1"/>
    <w:rsid w:val="00E606DC"/>
    <w:rsid w:val="00E60C24"/>
    <w:rsid w:val="00E61483"/>
    <w:rsid w:val="00E61522"/>
    <w:rsid w:val="00E62296"/>
    <w:rsid w:val="00E625F6"/>
    <w:rsid w:val="00E62AF9"/>
    <w:rsid w:val="00E62D38"/>
    <w:rsid w:val="00E62E7C"/>
    <w:rsid w:val="00E62EE2"/>
    <w:rsid w:val="00E63249"/>
    <w:rsid w:val="00E632D8"/>
    <w:rsid w:val="00E63308"/>
    <w:rsid w:val="00E636D3"/>
    <w:rsid w:val="00E63C46"/>
    <w:rsid w:val="00E65190"/>
    <w:rsid w:val="00E652A3"/>
    <w:rsid w:val="00E65393"/>
    <w:rsid w:val="00E65967"/>
    <w:rsid w:val="00E6608E"/>
    <w:rsid w:val="00E66EC0"/>
    <w:rsid w:val="00E6712E"/>
    <w:rsid w:val="00E67454"/>
    <w:rsid w:val="00E67C1D"/>
    <w:rsid w:val="00E67F4F"/>
    <w:rsid w:val="00E700A9"/>
    <w:rsid w:val="00E707C5"/>
    <w:rsid w:val="00E70909"/>
    <w:rsid w:val="00E70AD2"/>
    <w:rsid w:val="00E71047"/>
    <w:rsid w:val="00E71567"/>
    <w:rsid w:val="00E715D5"/>
    <w:rsid w:val="00E72421"/>
    <w:rsid w:val="00E72478"/>
    <w:rsid w:val="00E72528"/>
    <w:rsid w:val="00E729A5"/>
    <w:rsid w:val="00E73647"/>
    <w:rsid w:val="00E7393C"/>
    <w:rsid w:val="00E74744"/>
    <w:rsid w:val="00E74795"/>
    <w:rsid w:val="00E747AD"/>
    <w:rsid w:val="00E74E12"/>
    <w:rsid w:val="00E74E6F"/>
    <w:rsid w:val="00E75514"/>
    <w:rsid w:val="00E75E5B"/>
    <w:rsid w:val="00E75EDB"/>
    <w:rsid w:val="00E75F1A"/>
    <w:rsid w:val="00E76CEF"/>
    <w:rsid w:val="00E76E03"/>
    <w:rsid w:val="00E76E9B"/>
    <w:rsid w:val="00E77332"/>
    <w:rsid w:val="00E77B81"/>
    <w:rsid w:val="00E8052B"/>
    <w:rsid w:val="00E80D80"/>
    <w:rsid w:val="00E8138E"/>
    <w:rsid w:val="00E81797"/>
    <w:rsid w:val="00E8184D"/>
    <w:rsid w:val="00E818C9"/>
    <w:rsid w:val="00E818EE"/>
    <w:rsid w:val="00E819A0"/>
    <w:rsid w:val="00E81D34"/>
    <w:rsid w:val="00E81EF7"/>
    <w:rsid w:val="00E838D8"/>
    <w:rsid w:val="00E83A42"/>
    <w:rsid w:val="00E83E93"/>
    <w:rsid w:val="00E84750"/>
    <w:rsid w:val="00E8487B"/>
    <w:rsid w:val="00E851E4"/>
    <w:rsid w:val="00E858A7"/>
    <w:rsid w:val="00E86780"/>
    <w:rsid w:val="00E86B8E"/>
    <w:rsid w:val="00E86F5D"/>
    <w:rsid w:val="00E87CCF"/>
    <w:rsid w:val="00E87EEA"/>
    <w:rsid w:val="00E9010F"/>
    <w:rsid w:val="00E9026C"/>
    <w:rsid w:val="00E90408"/>
    <w:rsid w:val="00E90644"/>
    <w:rsid w:val="00E90F96"/>
    <w:rsid w:val="00E91139"/>
    <w:rsid w:val="00E91511"/>
    <w:rsid w:val="00E91CBE"/>
    <w:rsid w:val="00E92F46"/>
    <w:rsid w:val="00E93780"/>
    <w:rsid w:val="00E938EE"/>
    <w:rsid w:val="00E93B79"/>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D5"/>
    <w:rsid w:val="00E97251"/>
    <w:rsid w:val="00E97321"/>
    <w:rsid w:val="00E97A74"/>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5ECA"/>
    <w:rsid w:val="00EA7535"/>
    <w:rsid w:val="00EA7990"/>
    <w:rsid w:val="00EA7AF6"/>
    <w:rsid w:val="00EA7AFC"/>
    <w:rsid w:val="00EA7BC2"/>
    <w:rsid w:val="00EB1C3C"/>
    <w:rsid w:val="00EB1D59"/>
    <w:rsid w:val="00EB21CC"/>
    <w:rsid w:val="00EB25F7"/>
    <w:rsid w:val="00EB2C0C"/>
    <w:rsid w:val="00EB35E8"/>
    <w:rsid w:val="00EB370E"/>
    <w:rsid w:val="00EB387A"/>
    <w:rsid w:val="00EB3CB0"/>
    <w:rsid w:val="00EB4042"/>
    <w:rsid w:val="00EB458B"/>
    <w:rsid w:val="00EB48DE"/>
    <w:rsid w:val="00EB4A95"/>
    <w:rsid w:val="00EB4EBB"/>
    <w:rsid w:val="00EB5081"/>
    <w:rsid w:val="00EB52AD"/>
    <w:rsid w:val="00EB5A94"/>
    <w:rsid w:val="00EB5CE9"/>
    <w:rsid w:val="00EB6064"/>
    <w:rsid w:val="00EB6203"/>
    <w:rsid w:val="00EB6CD7"/>
    <w:rsid w:val="00EB6E73"/>
    <w:rsid w:val="00EB6F0B"/>
    <w:rsid w:val="00EB77F1"/>
    <w:rsid w:val="00EB7802"/>
    <w:rsid w:val="00EB7905"/>
    <w:rsid w:val="00EB7A2A"/>
    <w:rsid w:val="00EB7A58"/>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128"/>
    <w:rsid w:val="00ED05EE"/>
    <w:rsid w:val="00ED0667"/>
    <w:rsid w:val="00ED08B4"/>
    <w:rsid w:val="00ED09B2"/>
    <w:rsid w:val="00ED0F5F"/>
    <w:rsid w:val="00ED2631"/>
    <w:rsid w:val="00ED288D"/>
    <w:rsid w:val="00ED2E16"/>
    <w:rsid w:val="00ED3253"/>
    <w:rsid w:val="00ED3496"/>
    <w:rsid w:val="00ED37E8"/>
    <w:rsid w:val="00ED3D5C"/>
    <w:rsid w:val="00ED40ED"/>
    <w:rsid w:val="00ED4699"/>
    <w:rsid w:val="00ED4768"/>
    <w:rsid w:val="00ED57A3"/>
    <w:rsid w:val="00ED5B16"/>
    <w:rsid w:val="00ED6015"/>
    <w:rsid w:val="00ED61E6"/>
    <w:rsid w:val="00ED6533"/>
    <w:rsid w:val="00ED7A61"/>
    <w:rsid w:val="00EE000F"/>
    <w:rsid w:val="00EE09B8"/>
    <w:rsid w:val="00EE0DD3"/>
    <w:rsid w:val="00EE0DD7"/>
    <w:rsid w:val="00EE0F99"/>
    <w:rsid w:val="00EE13F2"/>
    <w:rsid w:val="00EE1478"/>
    <w:rsid w:val="00EE1553"/>
    <w:rsid w:val="00EE179E"/>
    <w:rsid w:val="00EE181E"/>
    <w:rsid w:val="00EE1D9E"/>
    <w:rsid w:val="00EE1EB0"/>
    <w:rsid w:val="00EE3686"/>
    <w:rsid w:val="00EE36A9"/>
    <w:rsid w:val="00EE388E"/>
    <w:rsid w:val="00EE4659"/>
    <w:rsid w:val="00EE49B7"/>
    <w:rsid w:val="00EE4BAC"/>
    <w:rsid w:val="00EE4C5B"/>
    <w:rsid w:val="00EE4E7F"/>
    <w:rsid w:val="00EE52C9"/>
    <w:rsid w:val="00EE5DE2"/>
    <w:rsid w:val="00EE6129"/>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40C"/>
    <w:rsid w:val="00EF2D8C"/>
    <w:rsid w:val="00EF2DAC"/>
    <w:rsid w:val="00EF3817"/>
    <w:rsid w:val="00EF42CF"/>
    <w:rsid w:val="00EF440C"/>
    <w:rsid w:val="00EF4B47"/>
    <w:rsid w:val="00EF4C19"/>
    <w:rsid w:val="00EF4CC1"/>
    <w:rsid w:val="00EF512E"/>
    <w:rsid w:val="00EF535E"/>
    <w:rsid w:val="00EF599E"/>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4603"/>
    <w:rsid w:val="00F0477D"/>
    <w:rsid w:val="00F04AC8"/>
    <w:rsid w:val="00F04F8D"/>
    <w:rsid w:val="00F04FBB"/>
    <w:rsid w:val="00F0682D"/>
    <w:rsid w:val="00F070D5"/>
    <w:rsid w:val="00F07305"/>
    <w:rsid w:val="00F073C2"/>
    <w:rsid w:val="00F07966"/>
    <w:rsid w:val="00F1039B"/>
    <w:rsid w:val="00F10CBC"/>
    <w:rsid w:val="00F10F4B"/>
    <w:rsid w:val="00F113B2"/>
    <w:rsid w:val="00F115A0"/>
    <w:rsid w:val="00F14FD3"/>
    <w:rsid w:val="00F150A8"/>
    <w:rsid w:val="00F16420"/>
    <w:rsid w:val="00F16BA6"/>
    <w:rsid w:val="00F16C35"/>
    <w:rsid w:val="00F16F89"/>
    <w:rsid w:val="00F171A6"/>
    <w:rsid w:val="00F17691"/>
    <w:rsid w:val="00F17A8D"/>
    <w:rsid w:val="00F200CF"/>
    <w:rsid w:val="00F201CE"/>
    <w:rsid w:val="00F20561"/>
    <w:rsid w:val="00F20A79"/>
    <w:rsid w:val="00F20D23"/>
    <w:rsid w:val="00F20ECC"/>
    <w:rsid w:val="00F21503"/>
    <w:rsid w:val="00F21A24"/>
    <w:rsid w:val="00F2210D"/>
    <w:rsid w:val="00F23275"/>
    <w:rsid w:val="00F2379F"/>
    <w:rsid w:val="00F238A4"/>
    <w:rsid w:val="00F23A47"/>
    <w:rsid w:val="00F2403B"/>
    <w:rsid w:val="00F24341"/>
    <w:rsid w:val="00F24342"/>
    <w:rsid w:val="00F248B5"/>
    <w:rsid w:val="00F24948"/>
    <w:rsid w:val="00F25D2E"/>
    <w:rsid w:val="00F26F0F"/>
    <w:rsid w:val="00F270D2"/>
    <w:rsid w:val="00F27F5A"/>
    <w:rsid w:val="00F3063E"/>
    <w:rsid w:val="00F30693"/>
    <w:rsid w:val="00F30EE1"/>
    <w:rsid w:val="00F30F6C"/>
    <w:rsid w:val="00F317A2"/>
    <w:rsid w:val="00F31918"/>
    <w:rsid w:val="00F3217F"/>
    <w:rsid w:val="00F32DED"/>
    <w:rsid w:val="00F32F7C"/>
    <w:rsid w:val="00F33030"/>
    <w:rsid w:val="00F33075"/>
    <w:rsid w:val="00F332B0"/>
    <w:rsid w:val="00F343CC"/>
    <w:rsid w:val="00F34652"/>
    <w:rsid w:val="00F35976"/>
    <w:rsid w:val="00F359B6"/>
    <w:rsid w:val="00F35C99"/>
    <w:rsid w:val="00F35D04"/>
    <w:rsid w:val="00F35D20"/>
    <w:rsid w:val="00F364FD"/>
    <w:rsid w:val="00F36C1D"/>
    <w:rsid w:val="00F36F5D"/>
    <w:rsid w:val="00F37015"/>
    <w:rsid w:val="00F37636"/>
    <w:rsid w:val="00F37793"/>
    <w:rsid w:val="00F37A7E"/>
    <w:rsid w:val="00F37E88"/>
    <w:rsid w:val="00F4074D"/>
    <w:rsid w:val="00F409A8"/>
    <w:rsid w:val="00F40A7F"/>
    <w:rsid w:val="00F40A88"/>
    <w:rsid w:val="00F40C58"/>
    <w:rsid w:val="00F40F8A"/>
    <w:rsid w:val="00F41C1F"/>
    <w:rsid w:val="00F42C97"/>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0B42"/>
    <w:rsid w:val="00F624EF"/>
    <w:rsid w:val="00F6329B"/>
    <w:rsid w:val="00F635B7"/>
    <w:rsid w:val="00F639BD"/>
    <w:rsid w:val="00F63E59"/>
    <w:rsid w:val="00F642A0"/>
    <w:rsid w:val="00F644AE"/>
    <w:rsid w:val="00F64B5A"/>
    <w:rsid w:val="00F6565E"/>
    <w:rsid w:val="00F6587E"/>
    <w:rsid w:val="00F6590D"/>
    <w:rsid w:val="00F660A3"/>
    <w:rsid w:val="00F66285"/>
    <w:rsid w:val="00F66585"/>
    <w:rsid w:val="00F66646"/>
    <w:rsid w:val="00F66ABF"/>
    <w:rsid w:val="00F66C82"/>
    <w:rsid w:val="00F66DF3"/>
    <w:rsid w:val="00F67A0C"/>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513F"/>
    <w:rsid w:val="00F75271"/>
    <w:rsid w:val="00F752EE"/>
    <w:rsid w:val="00F766FB"/>
    <w:rsid w:val="00F77105"/>
    <w:rsid w:val="00F7719F"/>
    <w:rsid w:val="00F805FF"/>
    <w:rsid w:val="00F80973"/>
    <w:rsid w:val="00F8127A"/>
    <w:rsid w:val="00F813D3"/>
    <w:rsid w:val="00F8176B"/>
    <w:rsid w:val="00F81958"/>
    <w:rsid w:val="00F81F8A"/>
    <w:rsid w:val="00F82737"/>
    <w:rsid w:val="00F82A91"/>
    <w:rsid w:val="00F83DD0"/>
    <w:rsid w:val="00F8499D"/>
    <w:rsid w:val="00F84F93"/>
    <w:rsid w:val="00F8599D"/>
    <w:rsid w:val="00F85E1F"/>
    <w:rsid w:val="00F8646A"/>
    <w:rsid w:val="00F864FF"/>
    <w:rsid w:val="00F87365"/>
    <w:rsid w:val="00F87ACE"/>
    <w:rsid w:val="00F87EAF"/>
    <w:rsid w:val="00F901E4"/>
    <w:rsid w:val="00F90327"/>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ABE"/>
    <w:rsid w:val="00F97F29"/>
    <w:rsid w:val="00F97F2A"/>
    <w:rsid w:val="00FA019F"/>
    <w:rsid w:val="00FA095F"/>
    <w:rsid w:val="00FA0A6E"/>
    <w:rsid w:val="00FA269E"/>
    <w:rsid w:val="00FA2AFA"/>
    <w:rsid w:val="00FA3182"/>
    <w:rsid w:val="00FA3259"/>
    <w:rsid w:val="00FA3346"/>
    <w:rsid w:val="00FA3950"/>
    <w:rsid w:val="00FA3FAF"/>
    <w:rsid w:val="00FA43BE"/>
    <w:rsid w:val="00FA4596"/>
    <w:rsid w:val="00FA4CA5"/>
    <w:rsid w:val="00FA5667"/>
    <w:rsid w:val="00FA6020"/>
    <w:rsid w:val="00FA62A3"/>
    <w:rsid w:val="00FA6B60"/>
    <w:rsid w:val="00FA78A4"/>
    <w:rsid w:val="00FB0627"/>
    <w:rsid w:val="00FB16C6"/>
    <w:rsid w:val="00FB1CB9"/>
    <w:rsid w:val="00FB2132"/>
    <w:rsid w:val="00FB27CA"/>
    <w:rsid w:val="00FB2F96"/>
    <w:rsid w:val="00FB42A3"/>
    <w:rsid w:val="00FB4F56"/>
    <w:rsid w:val="00FB4FC4"/>
    <w:rsid w:val="00FB579C"/>
    <w:rsid w:val="00FB6060"/>
    <w:rsid w:val="00FB685F"/>
    <w:rsid w:val="00FB6F7E"/>
    <w:rsid w:val="00FB75B7"/>
    <w:rsid w:val="00FB7A65"/>
    <w:rsid w:val="00FC0045"/>
    <w:rsid w:val="00FC024C"/>
    <w:rsid w:val="00FC048F"/>
    <w:rsid w:val="00FC0550"/>
    <w:rsid w:val="00FC0C29"/>
    <w:rsid w:val="00FC1057"/>
    <w:rsid w:val="00FC17F8"/>
    <w:rsid w:val="00FC2019"/>
    <w:rsid w:val="00FC2214"/>
    <w:rsid w:val="00FC22EB"/>
    <w:rsid w:val="00FC2383"/>
    <w:rsid w:val="00FC26BF"/>
    <w:rsid w:val="00FC2D0E"/>
    <w:rsid w:val="00FC31AC"/>
    <w:rsid w:val="00FC35CA"/>
    <w:rsid w:val="00FC3E4D"/>
    <w:rsid w:val="00FC3F3B"/>
    <w:rsid w:val="00FC4450"/>
    <w:rsid w:val="00FC523B"/>
    <w:rsid w:val="00FC55F7"/>
    <w:rsid w:val="00FC5734"/>
    <w:rsid w:val="00FC574A"/>
    <w:rsid w:val="00FC5AB3"/>
    <w:rsid w:val="00FC5D32"/>
    <w:rsid w:val="00FC5E03"/>
    <w:rsid w:val="00FC5FA5"/>
    <w:rsid w:val="00FC610C"/>
    <w:rsid w:val="00FC64B3"/>
    <w:rsid w:val="00FC6C36"/>
    <w:rsid w:val="00FC7217"/>
    <w:rsid w:val="00FC788F"/>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9E5"/>
    <w:rsid w:val="00FE29EB"/>
    <w:rsid w:val="00FE35C2"/>
    <w:rsid w:val="00FE375B"/>
    <w:rsid w:val="00FE4781"/>
    <w:rsid w:val="00FE4B54"/>
    <w:rsid w:val="00FE4CDE"/>
    <w:rsid w:val="00FE573C"/>
    <w:rsid w:val="00FE584E"/>
    <w:rsid w:val="00FE5AFD"/>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709"/>
    <w:rsid w:val="00FF3812"/>
    <w:rsid w:val="00FF4273"/>
    <w:rsid w:val="00FF48DB"/>
    <w:rsid w:val="00FF4A03"/>
    <w:rsid w:val="00FF4E50"/>
    <w:rsid w:val="00FF5685"/>
    <w:rsid w:val="00FF5AC1"/>
    <w:rsid w:val="00FF5B78"/>
    <w:rsid w:val="00FF5E50"/>
    <w:rsid w:val="00FF5FFE"/>
    <w:rsid w:val="00FF6835"/>
    <w:rsid w:val="00FF69B0"/>
    <w:rsid w:val="00FF6B61"/>
    <w:rsid w:val="00FF6E81"/>
    <w:rsid w:val="00FF75C3"/>
    <w:rsid w:val="00FF7633"/>
    <w:rsid w:val="00FF7AB4"/>
    <w:rsid w:val="00FF7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CBDAF"/>
  <w15:docId w15:val="{33A37714-889A-6C40-959C-8EF004D2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534852"/>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tabs>
        <w:tab w:val="clear" w:pos="2041"/>
      </w:tabs>
      <w:spacing w:before="180"/>
      <w:ind w:left="820" w:hanging="36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215C"/>
    <w:rPr>
      <w:rFonts w:ascii="Arial" w:eastAsia="MS Mincho" w:hAnsi="Arial" w:cs="Arial"/>
      <w:b/>
      <w:bCs/>
      <w:sz w:val="26"/>
      <w:szCs w:val="26"/>
      <w:lang w:eastAsia="en-US"/>
    </w:rPr>
  </w:style>
  <w:style w:type="paragraph" w:customStyle="1" w:styleId="TF">
    <w:name w:val="TF"/>
    <w:basedOn w:val="TH"/>
    <w:link w:val="TFChar"/>
    <w:rsid w:val="00557E01"/>
    <w:pPr>
      <w:keepNext w:val="0"/>
      <w:spacing w:before="0" w:after="240"/>
    </w:pPr>
    <w:rPr>
      <w:lang w:val="x-none" w:eastAsia="x-none"/>
    </w:rPr>
  </w:style>
  <w:style w:type="character" w:customStyle="1" w:styleId="TFChar">
    <w:name w:val="TF Char"/>
    <w:link w:val="TF"/>
    <w:qFormat/>
    <w:rsid w:val="00557E01"/>
    <w:rPr>
      <w:rFonts w:ascii="Arial" w:eastAsia="Times New Roman" w:hAnsi="Arial"/>
      <w:b/>
      <w:lang w:val="x-none" w:eastAsia="x-none"/>
    </w:rPr>
  </w:style>
  <w:style w:type="paragraph" w:customStyle="1" w:styleId="ZA">
    <w:name w:val="ZA"/>
    <w:rsid w:val="008E56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B4">
    <w:name w:val="B4"/>
    <w:basedOn w:val="List4"/>
    <w:link w:val="B4Char"/>
    <w:qFormat/>
    <w:rsid w:val="003C0CB2"/>
    <w:pPr>
      <w:overflowPunct w:val="0"/>
      <w:autoSpaceDE w:val="0"/>
      <w:autoSpaceDN w:val="0"/>
      <w:adjustRightInd w:val="0"/>
      <w:spacing w:after="180"/>
      <w:ind w:leftChars="0" w:left="1418" w:firstLineChars="0" w:hanging="284"/>
      <w:contextualSpacing w:val="0"/>
      <w:textAlignment w:val="baseline"/>
    </w:pPr>
    <w:rPr>
      <w:szCs w:val="20"/>
      <w:lang w:val="x-none" w:eastAsia="x-none"/>
    </w:rPr>
  </w:style>
  <w:style w:type="character" w:customStyle="1" w:styleId="B4Char">
    <w:name w:val="B4 Char"/>
    <w:link w:val="B4"/>
    <w:qFormat/>
    <w:rsid w:val="003C0CB2"/>
    <w:rPr>
      <w:rFonts w:eastAsia="Times New Roman"/>
      <w:lang w:val="x-none" w:eastAsia="x-none"/>
    </w:rPr>
  </w:style>
  <w:style w:type="paragraph" w:styleId="List4">
    <w:name w:val="List 4"/>
    <w:basedOn w:val="Normal"/>
    <w:rsid w:val="003C0CB2"/>
    <w:pPr>
      <w:ind w:leftChars="600" w:left="100" w:hangingChars="200" w:hanging="200"/>
      <w:contextualSpacing/>
    </w:p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C4397E"/>
    <w:rPr>
      <w:rFonts w:ascii="Arial" w:eastAsia="MS Mincho" w:hAnsi="Arial" w:cs="Arial"/>
      <w:b/>
      <w:bCs/>
      <w:iCs/>
      <w:szCs w:val="28"/>
    </w:rPr>
  </w:style>
  <w:style w:type="character" w:customStyle="1" w:styleId="B3Char">
    <w:name w:val="B3 Char"/>
    <w:qFormat/>
    <w:rsid w:val="00481887"/>
    <w:rPr>
      <w:rFonts w:eastAsiaTheme="minorEastAsia"/>
      <w:lang w:val="en-GB" w:eastAsia="en-US"/>
    </w:rPr>
  </w:style>
  <w:style w:type="paragraph" w:customStyle="1" w:styleId="B5">
    <w:name w:val="B5"/>
    <w:basedOn w:val="List5"/>
    <w:link w:val="B5Char"/>
    <w:qFormat/>
    <w:rsid w:val="00FE239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B5Char">
    <w:name w:val="B5 Char"/>
    <w:link w:val="B5"/>
    <w:qFormat/>
    <w:rsid w:val="00FE2395"/>
    <w:rPr>
      <w:rFonts w:eastAsia="Times New Roman"/>
      <w:lang w:val="en-GB" w:eastAsia="ja-JP"/>
    </w:rPr>
  </w:style>
  <w:style w:type="paragraph" w:customStyle="1" w:styleId="B6">
    <w:name w:val="B6"/>
    <w:basedOn w:val="B5"/>
    <w:link w:val="B6Char"/>
    <w:qFormat/>
    <w:rsid w:val="00FE2395"/>
    <w:pPr>
      <w:ind w:left="1985"/>
    </w:pPr>
    <w:rPr>
      <w:rFonts w:eastAsia="MS Mincho"/>
    </w:rPr>
  </w:style>
  <w:style w:type="character" w:customStyle="1" w:styleId="B6Char">
    <w:name w:val="B6 Char"/>
    <w:link w:val="B6"/>
    <w:qFormat/>
    <w:rsid w:val="00FE2395"/>
    <w:rPr>
      <w:rFonts w:eastAsia="MS Mincho"/>
      <w:lang w:val="en-GB" w:eastAsia="ja-JP"/>
    </w:rPr>
  </w:style>
  <w:style w:type="paragraph" w:styleId="List5">
    <w:name w:val="List 5"/>
    <w:basedOn w:val="Normal"/>
    <w:rsid w:val="00FE2395"/>
    <w:pPr>
      <w:ind w:leftChars="800" w:left="100" w:hangingChars="200" w:hanging="200"/>
      <w:contextualSpacing/>
    </w:pPr>
  </w:style>
  <w:style w:type="paragraph" w:customStyle="1" w:styleId="CommentSubject1">
    <w:name w:val="Comment Subject1"/>
    <w:basedOn w:val="CommentText"/>
    <w:next w:val="CommentText"/>
    <w:semiHidden/>
    <w:rsid w:val="00DA3911"/>
    <w:pPr>
      <w:numPr>
        <w:numId w:val="6"/>
      </w:numPr>
      <w:tabs>
        <w:tab w:val="clear" w:pos="851"/>
        <w:tab w:val="num" w:pos="360"/>
      </w:tabs>
      <w:spacing w:after="180"/>
      <w:ind w:left="0" w:firstLine="0"/>
    </w:pPr>
    <w:rPr>
      <w:rFonts w:eastAsia="MS Mincho"/>
      <w:b/>
      <w:bCs/>
      <w:szCs w:val="20"/>
      <w:lang w:val="en-GB"/>
    </w:rPr>
  </w:style>
  <w:style w:type="paragraph" w:customStyle="1" w:styleId="B7">
    <w:name w:val="B7"/>
    <w:basedOn w:val="B6"/>
    <w:link w:val="B7Char"/>
    <w:qFormat/>
    <w:rsid w:val="0062765D"/>
    <w:pPr>
      <w:ind w:left="2269"/>
    </w:pPr>
    <w:rPr>
      <w:rFonts w:eastAsia="Times New Roman"/>
      <w:lang w:val="en-US"/>
    </w:rPr>
  </w:style>
  <w:style w:type="character" w:customStyle="1" w:styleId="B7Char">
    <w:name w:val="B7 Char"/>
    <w:link w:val="B7"/>
    <w:qFormat/>
    <w:rsid w:val="0062765D"/>
    <w:rPr>
      <w:rFonts w:eastAsia="Times New Roman"/>
      <w:lang w:eastAsia="ja-JP"/>
    </w:rPr>
  </w:style>
  <w:style w:type="paragraph" w:customStyle="1" w:styleId="B8">
    <w:name w:val="B8"/>
    <w:basedOn w:val="B7"/>
    <w:qFormat/>
    <w:rsid w:val="0062765D"/>
    <w:pPr>
      <w:ind w:left="2552"/>
    </w:pPr>
  </w:style>
  <w:style w:type="paragraph" w:customStyle="1" w:styleId="B9">
    <w:name w:val="B9"/>
    <w:basedOn w:val="B8"/>
    <w:qFormat/>
    <w:rsid w:val="0062765D"/>
    <w:pPr>
      <w:ind w:left="2836"/>
    </w:pPr>
  </w:style>
  <w:style w:type="paragraph" w:customStyle="1" w:styleId="B10">
    <w:name w:val="B10"/>
    <w:basedOn w:val="B5"/>
    <w:link w:val="B10Char"/>
    <w:qFormat/>
    <w:rsid w:val="0062765D"/>
    <w:pPr>
      <w:ind w:left="3119"/>
    </w:pPr>
  </w:style>
  <w:style w:type="character" w:customStyle="1" w:styleId="B10Char">
    <w:name w:val="B10 Char"/>
    <w:basedOn w:val="B5Char"/>
    <w:link w:val="B10"/>
    <w:qFormat/>
    <w:rsid w:val="0062765D"/>
    <w:rPr>
      <w:rFonts w:eastAsia="Times New Roman"/>
      <w:lang w:val="en-GB" w:eastAsia="ja-JP"/>
    </w:rPr>
  </w:style>
  <w:style w:type="character" w:customStyle="1" w:styleId="B1Zchn">
    <w:name w:val="B1 Zchn"/>
    <w:rsid w:val="00FB6F7E"/>
  </w:style>
  <w:style w:type="character" w:customStyle="1" w:styleId="B1Char">
    <w:name w:val="B1 Char"/>
    <w:qFormat/>
    <w:rsid w:val="00C4313E"/>
    <w:rPr>
      <w:rFonts w:eastAsia="Times New Roman"/>
    </w:rPr>
  </w:style>
  <w:style w:type="character" w:customStyle="1" w:styleId="Heading7Char">
    <w:name w:val="Heading 7 Char"/>
    <w:basedOn w:val="DefaultParagraphFont"/>
    <w:link w:val="Heading7"/>
    <w:semiHidden/>
    <w:rsid w:val="00534852"/>
    <w:rPr>
      <w:rFonts w:eastAsia="Times New Roman"/>
      <w:b/>
      <w:bCs/>
      <w:sz w:val="24"/>
      <w:szCs w:val="24"/>
      <w:lang w:eastAsia="en-US"/>
    </w:rPr>
  </w:style>
  <w:style w:type="paragraph" w:customStyle="1" w:styleId="Proposal">
    <w:name w:val="Proposal"/>
    <w:basedOn w:val="Normal"/>
    <w:qFormat/>
    <w:rsid w:val="00857B88"/>
    <w:pPr>
      <w:numPr>
        <w:numId w:val="7"/>
      </w:numPr>
      <w:tabs>
        <w:tab w:val="left" w:pos="1701"/>
      </w:tabs>
      <w:overflowPunct w:val="0"/>
      <w:autoSpaceDE w:val="0"/>
      <w:autoSpaceDN w:val="0"/>
      <w:adjustRightInd w:val="0"/>
      <w:spacing w:after="120"/>
      <w:jc w:val="both"/>
      <w:textAlignment w:val="baseline"/>
    </w:pPr>
    <w:rPr>
      <w:rFonts w:ascii="Arial" w:eastAsia="DengXian" w:hAnsi="Arial"/>
      <w:b/>
      <w:bCs/>
      <w:szCs w:val="20"/>
      <w:lang w:val="en-GB" w:eastAsia="zh-CN"/>
    </w:rPr>
  </w:style>
  <w:style w:type="paragraph" w:customStyle="1" w:styleId="Cat-b-Proposal">
    <w:name w:val="Cat-b-Proposal"/>
    <w:basedOn w:val="Proposal"/>
    <w:link w:val="Cat-b-ProposalChar"/>
    <w:qFormat/>
    <w:rsid w:val="00026EB9"/>
    <w:pPr>
      <w:widowControl w:val="0"/>
      <w:tabs>
        <w:tab w:val="clear" w:pos="1304"/>
        <w:tab w:val="num"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DefaultParagraphFont"/>
    <w:link w:val="Cat-b-Proposal"/>
    <w:rsid w:val="00026EB9"/>
    <w:rPr>
      <w:rFonts w:asciiTheme="minorHAnsi" w:hAnsiTheme="minorHAnsi" w:cstheme="minorBidi"/>
      <w:b/>
      <w:bCs/>
      <w:kern w:val="2"/>
      <w:sz w:val="21"/>
      <w:szCs w:val="22"/>
    </w:rPr>
  </w:style>
  <w:style w:type="paragraph" w:customStyle="1" w:styleId="4">
    <w:name w:val="列表段落4"/>
    <w:basedOn w:val="Normal"/>
    <w:rsid w:val="00B64283"/>
    <w:pPr>
      <w:spacing w:before="100" w:beforeAutospacing="1" w:after="180"/>
      <w:ind w:left="720"/>
      <w:contextualSpacing/>
    </w:pPr>
    <w:rPr>
      <w:rFonts w:eastAsia="FangSong_GB2312"/>
      <w:sz w:val="24"/>
      <w:lang w:eastAsia="zh-CN"/>
    </w:rPr>
  </w:style>
  <w:style w:type="paragraph" w:customStyle="1" w:styleId="2">
    <w:name w:val="列出段落2"/>
    <w:basedOn w:val="Normal"/>
    <w:rsid w:val="000B2780"/>
    <w:pPr>
      <w:spacing w:before="100" w:beforeAutospacing="1" w:after="180"/>
      <w:ind w:left="720"/>
      <w:contextualSpacing/>
    </w:pPr>
    <w:rPr>
      <w:rFonts w:eastAsia="SimSun"/>
      <w:sz w:val="24"/>
      <w:lang w:eastAsia="zh-CN"/>
    </w:rPr>
  </w:style>
  <w:style w:type="character" w:customStyle="1" w:styleId="a">
    <w:name w:val="列表段落 字符"/>
    <w:uiPriority w:val="34"/>
    <w:qFormat/>
    <w:rsid w:val="00C442A0"/>
    <w:rPr>
      <w:rFonts w:ascii="FangSong_GB2312" w:eastAsia="FangSong_GB2312" w:hAnsi="FangSong_GB2312" w:cs="Times New Roman"/>
      <w:sz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0010232">
      <w:bodyDiv w:val="1"/>
      <w:marLeft w:val="0"/>
      <w:marRight w:val="0"/>
      <w:marTop w:val="0"/>
      <w:marBottom w:val="0"/>
      <w:divBdr>
        <w:top w:val="none" w:sz="0" w:space="0" w:color="auto"/>
        <w:left w:val="none" w:sz="0" w:space="0" w:color="auto"/>
        <w:bottom w:val="none" w:sz="0" w:space="0" w:color="auto"/>
        <w:right w:val="none" w:sz="0" w:space="0" w:color="auto"/>
      </w:divBdr>
      <w:divsChild>
        <w:div w:id="397437853">
          <w:marLeft w:val="1166"/>
          <w:marRight w:val="0"/>
          <w:marTop w:val="40"/>
          <w:marBottom w:val="0"/>
          <w:divBdr>
            <w:top w:val="none" w:sz="0" w:space="0" w:color="auto"/>
            <w:left w:val="none" w:sz="0" w:space="0" w:color="auto"/>
            <w:bottom w:val="none" w:sz="0" w:space="0" w:color="auto"/>
            <w:right w:val="none" w:sz="0" w:space="0" w:color="auto"/>
          </w:divBdr>
        </w:div>
        <w:div w:id="436681298">
          <w:marLeft w:val="1166"/>
          <w:marRight w:val="0"/>
          <w:marTop w:val="40"/>
          <w:marBottom w:val="0"/>
          <w:divBdr>
            <w:top w:val="none" w:sz="0" w:space="0" w:color="auto"/>
            <w:left w:val="none" w:sz="0" w:space="0" w:color="auto"/>
            <w:bottom w:val="none" w:sz="0" w:space="0" w:color="auto"/>
            <w:right w:val="none" w:sz="0" w:space="0" w:color="auto"/>
          </w:divBdr>
        </w:div>
        <w:div w:id="980043055">
          <w:marLeft w:val="547"/>
          <w:marRight w:val="0"/>
          <w:marTop w:val="40"/>
          <w:marBottom w:val="0"/>
          <w:divBdr>
            <w:top w:val="none" w:sz="0" w:space="0" w:color="auto"/>
            <w:left w:val="none" w:sz="0" w:space="0" w:color="auto"/>
            <w:bottom w:val="none" w:sz="0" w:space="0" w:color="auto"/>
            <w:right w:val="none" w:sz="0" w:space="0" w:color="auto"/>
          </w:divBdr>
        </w:div>
        <w:div w:id="2072927104">
          <w:marLeft w:val="547"/>
          <w:marRight w:val="0"/>
          <w:marTop w:val="4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1068616">
      <w:bodyDiv w:val="1"/>
      <w:marLeft w:val="0"/>
      <w:marRight w:val="0"/>
      <w:marTop w:val="0"/>
      <w:marBottom w:val="0"/>
      <w:divBdr>
        <w:top w:val="none" w:sz="0" w:space="0" w:color="auto"/>
        <w:left w:val="none" w:sz="0" w:space="0" w:color="auto"/>
        <w:bottom w:val="none" w:sz="0" w:space="0" w:color="auto"/>
        <w:right w:val="none" w:sz="0" w:space="0" w:color="auto"/>
      </w:divBdr>
      <w:divsChild>
        <w:div w:id="692347325">
          <w:marLeft w:val="1080"/>
          <w:marRight w:val="0"/>
          <w:marTop w:val="72"/>
          <w:marBottom w:val="0"/>
          <w:divBdr>
            <w:top w:val="none" w:sz="0" w:space="0" w:color="auto"/>
            <w:left w:val="none" w:sz="0" w:space="0" w:color="auto"/>
            <w:bottom w:val="none" w:sz="0" w:space="0" w:color="auto"/>
            <w:right w:val="none" w:sz="0" w:space="0" w:color="auto"/>
          </w:divBdr>
        </w:div>
        <w:div w:id="1029644908">
          <w:marLeft w:val="547"/>
          <w:marRight w:val="0"/>
          <w:marTop w:val="86"/>
          <w:marBottom w:val="0"/>
          <w:divBdr>
            <w:top w:val="none" w:sz="0" w:space="0" w:color="auto"/>
            <w:left w:val="none" w:sz="0" w:space="0" w:color="auto"/>
            <w:bottom w:val="none" w:sz="0" w:space="0" w:color="auto"/>
            <w:right w:val="none" w:sz="0" w:space="0" w:color="auto"/>
          </w:divBdr>
        </w:div>
        <w:div w:id="1058549749">
          <w:marLeft w:val="1080"/>
          <w:marRight w:val="0"/>
          <w:marTop w:val="72"/>
          <w:marBottom w:val="0"/>
          <w:divBdr>
            <w:top w:val="none" w:sz="0" w:space="0" w:color="auto"/>
            <w:left w:val="none" w:sz="0" w:space="0" w:color="auto"/>
            <w:bottom w:val="none" w:sz="0" w:space="0" w:color="auto"/>
            <w:right w:val="none" w:sz="0" w:space="0" w:color="auto"/>
          </w:divBdr>
        </w:div>
        <w:div w:id="1108936231">
          <w:marLeft w:val="1080"/>
          <w:marRight w:val="0"/>
          <w:marTop w:val="72"/>
          <w:marBottom w:val="0"/>
          <w:divBdr>
            <w:top w:val="none" w:sz="0" w:space="0" w:color="auto"/>
            <w:left w:val="none" w:sz="0" w:space="0" w:color="auto"/>
            <w:bottom w:val="none" w:sz="0" w:space="0" w:color="auto"/>
            <w:right w:val="none" w:sz="0" w:space="0" w:color="auto"/>
          </w:divBdr>
        </w:div>
        <w:div w:id="1266617388">
          <w:marLeft w:val="1080"/>
          <w:marRight w:val="0"/>
          <w:marTop w:val="77"/>
          <w:marBottom w:val="0"/>
          <w:divBdr>
            <w:top w:val="none" w:sz="0" w:space="0" w:color="auto"/>
            <w:left w:val="none" w:sz="0" w:space="0" w:color="auto"/>
            <w:bottom w:val="none" w:sz="0" w:space="0" w:color="auto"/>
            <w:right w:val="none" w:sz="0" w:space="0" w:color="auto"/>
          </w:divBdr>
        </w:div>
      </w:divsChild>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0357700">
      <w:bodyDiv w:val="1"/>
      <w:marLeft w:val="0"/>
      <w:marRight w:val="0"/>
      <w:marTop w:val="0"/>
      <w:marBottom w:val="0"/>
      <w:divBdr>
        <w:top w:val="none" w:sz="0" w:space="0" w:color="auto"/>
        <w:left w:val="none" w:sz="0" w:space="0" w:color="auto"/>
        <w:bottom w:val="none" w:sz="0" w:space="0" w:color="auto"/>
        <w:right w:val="none" w:sz="0" w:space="0" w:color="auto"/>
      </w:divBdr>
      <w:divsChild>
        <w:div w:id="274138095">
          <w:marLeft w:val="547"/>
          <w:marRight w:val="0"/>
          <w:marTop w:val="67"/>
          <w:marBottom w:val="0"/>
          <w:divBdr>
            <w:top w:val="none" w:sz="0" w:space="0" w:color="auto"/>
            <w:left w:val="none" w:sz="0" w:space="0" w:color="auto"/>
            <w:bottom w:val="none" w:sz="0" w:space="0" w:color="auto"/>
            <w:right w:val="none" w:sz="0" w:space="0" w:color="auto"/>
          </w:divBdr>
        </w:div>
        <w:div w:id="681668807">
          <w:marLeft w:val="1166"/>
          <w:marRight w:val="0"/>
          <w:marTop w:val="62"/>
          <w:marBottom w:val="0"/>
          <w:divBdr>
            <w:top w:val="none" w:sz="0" w:space="0" w:color="auto"/>
            <w:left w:val="none" w:sz="0" w:space="0" w:color="auto"/>
            <w:bottom w:val="none" w:sz="0" w:space="0" w:color="auto"/>
            <w:right w:val="none" w:sz="0" w:space="0" w:color="auto"/>
          </w:divBdr>
        </w:div>
        <w:div w:id="1113326118">
          <w:marLeft w:val="1800"/>
          <w:marRight w:val="0"/>
          <w:marTop w:val="62"/>
          <w:marBottom w:val="0"/>
          <w:divBdr>
            <w:top w:val="none" w:sz="0" w:space="0" w:color="auto"/>
            <w:left w:val="none" w:sz="0" w:space="0" w:color="auto"/>
            <w:bottom w:val="none" w:sz="0" w:space="0" w:color="auto"/>
            <w:right w:val="none" w:sz="0" w:space="0" w:color="auto"/>
          </w:divBdr>
        </w:div>
        <w:div w:id="1253667126">
          <w:marLeft w:val="1166"/>
          <w:marRight w:val="0"/>
          <w:marTop w:val="62"/>
          <w:marBottom w:val="0"/>
          <w:divBdr>
            <w:top w:val="none" w:sz="0" w:space="0" w:color="auto"/>
            <w:left w:val="none" w:sz="0" w:space="0" w:color="auto"/>
            <w:bottom w:val="none" w:sz="0" w:space="0" w:color="auto"/>
            <w:right w:val="none" w:sz="0" w:space="0" w:color="auto"/>
          </w:divBdr>
        </w:div>
        <w:div w:id="1705324600">
          <w:marLeft w:val="1800"/>
          <w:marRight w:val="0"/>
          <w:marTop w:val="62"/>
          <w:marBottom w:val="0"/>
          <w:divBdr>
            <w:top w:val="none" w:sz="0" w:space="0" w:color="auto"/>
            <w:left w:val="none" w:sz="0" w:space="0" w:color="auto"/>
            <w:bottom w:val="none" w:sz="0" w:space="0" w:color="auto"/>
            <w:right w:val="none" w:sz="0" w:space="0" w:color="auto"/>
          </w:divBdr>
        </w:div>
        <w:div w:id="1748651337">
          <w:marLeft w:val="1166"/>
          <w:marRight w:val="0"/>
          <w:marTop w:val="62"/>
          <w:marBottom w:val="0"/>
          <w:divBdr>
            <w:top w:val="none" w:sz="0" w:space="0" w:color="auto"/>
            <w:left w:val="none" w:sz="0" w:space="0" w:color="auto"/>
            <w:bottom w:val="none" w:sz="0" w:space="0" w:color="auto"/>
            <w:right w:val="none" w:sz="0" w:space="0" w:color="auto"/>
          </w:divBdr>
        </w:div>
        <w:div w:id="1834831858">
          <w:marLeft w:val="1166"/>
          <w:marRight w:val="0"/>
          <w:marTop w:val="62"/>
          <w:marBottom w:val="0"/>
          <w:divBdr>
            <w:top w:val="none" w:sz="0" w:space="0" w:color="auto"/>
            <w:left w:val="none" w:sz="0" w:space="0" w:color="auto"/>
            <w:bottom w:val="none" w:sz="0" w:space="0" w:color="auto"/>
            <w:right w:val="none" w:sz="0" w:space="0" w:color="auto"/>
          </w:divBdr>
        </w:div>
        <w:div w:id="1864319707">
          <w:marLeft w:val="1166"/>
          <w:marRight w:val="0"/>
          <w:marTop w:val="62"/>
          <w:marBottom w:val="0"/>
          <w:divBdr>
            <w:top w:val="none" w:sz="0" w:space="0" w:color="auto"/>
            <w:left w:val="none" w:sz="0" w:space="0" w:color="auto"/>
            <w:bottom w:val="none" w:sz="0" w:space="0" w:color="auto"/>
            <w:right w:val="none" w:sz="0" w:space="0" w:color="auto"/>
          </w:divBdr>
        </w:div>
        <w:div w:id="2028404904">
          <w:marLeft w:val="547"/>
          <w:marRight w:val="0"/>
          <w:marTop w:val="67"/>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5357865">
      <w:bodyDiv w:val="1"/>
      <w:marLeft w:val="0"/>
      <w:marRight w:val="0"/>
      <w:marTop w:val="0"/>
      <w:marBottom w:val="0"/>
      <w:divBdr>
        <w:top w:val="none" w:sz="0" w:space="0" w:color="auto"/>
        <w:left w:val="none" w:sz="0" w:space="0" w:color="auto"/>
        <w:bottom w:val="none" w:sz="0" w:space="0" w:color="auto"/>
        <w:right w:val="none" w:sz="0" w:space="0" w:color="auto"/>
      </w:divBdr>
    </w:div>
    <w:div w:id="577596706">
      <w:bodyDiv w:val="1"/>
      <w:marLeft w:val="0"/>
      <w:marRight w:val="0"/>
      <w:marTop w:val="0"/>
      <w:marBottom w:val="0"/>
      <w:divBdr>
        <w:top w:val="none" w:sz="0" w:space="0" w:color="auto"/>
        <w:left w:val="none" w:sz="0" w:space="0" w:color="auto"/>
        <w:bottom w:val="none" w:sz="0" w:space="0" w:color="auto"/>
        <w:right w:val="none" w:sz="0" w:space="0" w:color="auto"/>
      </w:divBdr>
      <w:divsChild>
        <w:div w:id="280113818">
          <w:marLeft w:val="1800"/>
          <w:marRight w:val="0"/>
          <w:marTop w:val="72"/>
          <w:marBottom w:val="0"/>
          <w:divBdr>
            <w:top w:val="none" w:sz="0" w:space="0" w:color="auto"/>
            <w:left w:val="none" w:sz="0" w:space="0" w:color="auto"/>
            <w:bottom w:val="none" w:sz="0" w:space="0" w:color="auto"/>
            <w:right w:val="none" w:sz="0" w:space="0" w:color="auto"/>
          </w:divBdr>
        </w:div>
        <w:div w:id="443424706">
          <w:marLeft w:val="1166"/>
          <w:marRight w:val="0"/>
          <w:marTop w:val="72"/>
          <w:marBottom w:val="0"/>
          <w:divBdr>
            <w:top w:val="none" w:sz="0" w:space="0" w:color="auto"/>
            <w:left w:val="none" w:sz="0" w:space="0" w:color="auto"/>
            <w:bottom w:val="none" w:sz="0" w:space="0" w:color="auto"/>
            <w:right w:val="none" w:sz="0" w:space="0" w:color="auto"/>
          </w:divBdr>
        </w:div>
        <w:div w:id="855731111">
          <w:marLeft w:val="547"/>
          <w:marRight w:val="0"/>
          <w:marTop w:val="77"/>
          <w:marBottom w:val="0"/>
          <w:divBdr>
            <w:top w:val="none" w:sz="0" w:space="0" w:color="auto"/>
            <w:left w:val="none" w:sz="0" w:space="0" w:color="auto"/>
            <w:bottom w:val="none" w:sz="0" w:space="0" w:color="auto"/>
            <w:right w:val="none" w:sz="0" w:space="0" w:color="auto"/>
          </w:divBdr>
        </w:div>
        <w:div w:id="1148398306">
          <w:marLeft w:val="1166"/>
          <w:marRight w:val="0"/>
          <w:marTop w:val="72"/>
          <w:marBottom w:val="0"/>
          <w:divBdr>
            <w:top w:val="none" w:sz="0" w:space="0" w:color="auto"/>
            <w:left w:val="none" w:sz="0" w:space="0" w:color="auto"/>
            <w:bottom w:val="none" w:sz="0" w:space="0" w:color="auto"/>
            <w:right w:val="none" w:sz="0" w:space="0" w:color="auto"/>
          </w:divBdr>
        </w:div>
        <w:div w:id="1162357390">
          <w:marLeft w:val="1800"/>
          <w:marRight w:val="0"/>
          <w:marTop w:val="72"/>
          <w:marBottom w:val="0"/>
          <w:divBdr>
            <w:top w:val="none" w:sz="0" w:space="0" w:color="auto"/>
            <w:left w:val="none" w:sz="0" w:space="0" w:color="auto"/>
            <w:bottom w:val="none" w:sz="0" w:space="0" w:color="auto"/>
            <w:right w:val="none" w:sz="0" w:space="0" w:color="auto"/>
          </w:divBdr>
        </w:div>
        <w:div w:id="1354963182">
          <w:marLeft w:val="1166"/>
          <w:marRight w:val="0"/>
          <w:marTop w:val="72"/>
          <w:marBottom w:val="0"/>
          <w:divBdr>
            <w:top w:val="none" w:sz="0" w:space="0" w:color="auto"/>
            <w:left w:val="none" w:sz="0" w:space="0" w:color="auto"/>
            <w:bottom w:val="none" w:sz="0" w:space="0" w:color="auto"/>
            <w:right w:val="none" w:sz="0" w:space="0" w:color="auto"/>
          </w:divBdr>
        </w:div>
        <w:div w:id="1464884068">
          <w:marLeft w:val="1800"/>
          <w:marRight w:val="0"/>
          <w:marTop w:val="72"/>
          <w:marBottom w:val="0"/>
          <w:divBdr>
            <w:top w:val="none" w:sz="0" w:space="0" w:color="auto"/>
            <w:left w:val="none" w:sz="0" w:space="0" w:color="auto"/>
            <w:bottom w:val="none" w:sz="0" w:space="0" w:color="auto"/>
            <w:right w:val="none" w:sz="0" w:space="0" w:color="auto"/>
          </w:divBdr>
        </w:div>
        <w:div w:id="1721051347">
          <w:marLeft w:val="547"/>
          <w:marRight w:val="0"/>
          <w:marTop w:val="77"/>
          <w:marBottom w:val="0"/>
          <w:divBdr>
            <w:top w:val="none" w:sz="0" w:space="0" w:color="auto"/>
            <w:left w:val="none" w:sz="0" w:space="0" w:color="auto"/>
            <w:bottom w:val="none" w:sz="0" w:space="0" w:color="auto"/>
            <w:right w:val="none" w:sz="0" w:space="0" w:color="auto"/>
          </w:divBdr>
        </w:div>
        <w:div w:id="2047607886">
          <w:marLeft w:val="1166"/>
          <w:marRight w:val="0"/>
          <w:marTop w:val="72"/>
          <w:marBottom w:val="0"/>
          <w:divBdr>
            <w:top w:val="none" w:sz="0" w:space="0" w:color="auto"/>
            <w:left w:val="none" w:sz="0" w:space="0" w:color="auto"/>
            <w:bottom w:val="none" w:sz="0" w:space="0" w:color="auto"/>
            <w:right w:val="none" w:sz="0" w:space="0" w:color="auto"/>
          </w:divBdr>
        </w:div>
        <w:div w:id="2071151585">
          <w:marLeft w:val="1166"/>
          <w:marRight w:val="0"/>
          <w:marTop w:val="72"/>
          <w:marBottom w:val="0"/>
          <w:divBdr>
            <w:top w:val="none" w:sz="0" w:space="0" w:color="auto"/>
            <w:left w:val="none" w:sz="0" w:space="0" w:color="auto"/>
            <w:bottom w:val="none" w:sz="0" w:space="0" w:color="auto"/>
            <w:right w:val="none" w:sz="0" w:space="0" w:color="auto"/>
          </w:divBdr>
        </w:div>
      </w:divsChild>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13237626">
      <w:bodyDiv w:val="1"/>
      <w:marLeft w:val="0"/>
      <w:marRight w:val="0"/>
      <w:marTop w:val="0"/>
      <w:marBottom w:val="0"/>
      <w:divBdr>
        <w:top w:val="none" w:sz="0" w:space="0" w:color="auto"/>
        <w:left w:val="none" w:sz="0" w:space="0" w:color="auto"/>
        <w:bottom w:val="none" w:sz="0" w:space="0" w:color="auto"/>
        <w:right w:val="none" w:sz="0" w:space="0" w:color="auto"/>
      </w:divBdr>
    </w:div>
    <w:div w:id="725377478">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0480105">
      <w:bodyDiv w:val="1"/>
      <w:marLeft w:val="0"/>
      <w:marRight w:val="0"/>
      <w:marTop w:val="0"/>
      <w:marBottom w:val="0"/>
      <w:divBdr>
        <w:top w:val="none" w:sz="0" w:space="0" w:color="auto"/>
        <w:left w:val="none" w:sz="0" w:space="0" w:color="auto"/>
        <w:bottom w:val="none" w:sz="0" w:space="0" w:color="auto"/>
        <w:right w:val="none" w:sz="0" w:space="0" w:color="auto"/>
      </w:divBdr>
    </w:div>
    <w:div w:id="897399641">
      <w:bodyDiv w:val="1"/>
      <w:marLeft w:val="0"/>
      <w:marRight w:val="0"/>
      <w:marTop w:val="0"/>
      <w:marBottom w:val="0"/>
      <w:divBdr>
        <w:top w:val="none" w:sz="0" w:space="0" w:color="auto"/>
        <w:left w:val="none" w:sz="0" w:space="0" w:color="auto"/>
        <w:bottom w:val="none" w:sz="0" w:space="0" w:color="auto"/>
        <w:right w:val="none" w:sz="0" w:space="0" w:color="auto"/>
      </w:divBdr>
      <w:divsChild>
        <w:div w:id="116916636">
          <w:marLeft w:val="1166"/>
          <w:marRight w:val="0"/>
          <w:marTop w:val="62"/>
          <w:marBottom w:val="0"/>
          <w:divBdr>
            <w:top w:val="none" w:sz="0" w:space="0" w:color="auto"/>
            <w:left w:val="none" w:sz="0" w:space="0" w:color="auto"/>
            <w:bottom w:val="none" w:sz="0" w:space="0" w:color="auto"/>
            <w:right w:val="none" w:sz="0" w:space="0" w:color="auto"/>
          </w:divBdr>
        </w:div>
        <w:div w:id="687370179">
          <w:marLeft w:val="547"/>
          <w:marRight w:val="0"/>
          <w:marTop w:val="72"/>
          <w:marBottom w:val="0"/>
          <w:divBdr>
            <w:top w:val="none" w:sz="0" w:space="0" w:color="auto"/>
            <w:left w:val="none" w:sz="0" w:space="0" w:color="auto"/>
            <w:bottom w:val="none" w:sz="0" w:space="0" w:color="auto"/>
            <w:right w:val="none" w:sz="0" w:space="0" w:color="auto"/>
          </w:divBdr>
        </w:div>
        <w:div w:id="1045564313">
          <w:marLeft w:val="1166"/>
          <w:marRight w:val="0"/>
          <w:marTop w:val="62"/>
          <w:marBottom w:val="0"/>
          <w:divBdr>
            <w:top w:val="none" w:sz="0" w:space="0" w:color="auto"/>
            <w:left w:val="none" w:sz="0" w:space="0" w:color="auto"/>
            <w:bottom w:val="none" w:sz="0" w:space="0" w:color="auto"/>
            <w:right w:val="none" w:sz="0" w:space="0" w:color="auto"/>
          </w:divBdr>
        </w:div>
        <w:div w:id="1485583126">
          <w:marLeft w:val="547"/>
          <w:marRight w:val="0"/>
          <w:marTop w:val="77"/>
          <w:marBottom w:val="0"/>
          <w:divBdr>
            <w:top w:val="none" w:sz="0" w:space="0" w:color="auto"/>
            <w:left w:val="none" w:sz="0" w:space="0" w:color="auto"/>
            <w:bottom w:val="none" w:sz="0" w:space="0" w:color="auto"/>
            <w:right w:val="none" w:sz="0" w:space="0" w:color="auto"/>
          </w:divBdr>
        </w:div>
        <w:div w:id="1675493648">
          <w:marLeft w:val="1166"/>
          <w:marRight w:val="0"/>
          <w:marTop w:val="62"/>
          <w:marBottom w:val="0"/>
          <w:divBdr>
            <w:top w:val="none" w:sz="0" w:space="0" w:color="auto"/>
            <w:left w:val="none" w:sz="0" w:space="0" w:color="auto"/>
            <w:bottom w:val="none" w:sz="0" w:space="0" w:color="auto"/>
            <w:right w:val="none" w:sz="0" w:space="0" w:color="auto"/>
          </w:divBdr>
        </w:div>
      </w:divsChild>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01589523">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6011475">
      <w:bodyDiv w:val="1"/>
      <w:marLeft w:val="0"/>
      <w:marRight w:val="0"/>
      <w:marTop w:val="0"/>
      <w:marBottom w:val="0"/>
      <w:divBdr>
        <w:top w:val="none" w:sz="0" w:space="0" w:color="auto"/>
        <w:left w:val="none" w:sz="0" w:space="0" w:color="auto"/>
        <w:bottom w:val="none" w:sz="0" w:space="0" w:color="auto"/>
        <w:right w:val="none" w:sz="0" w:space="0" w:color="auto"/>
      </w:divBdr>
      <w:divsChild>
        <w:div w:id="243145025">
          <w:marLeft w:val="547"/>
          <w:marRight w:val="0"/>
          <w:marTop w:val="72"/>
          <w:marBottom w:val="0"/>
          <w:divBdr>
            <w:top w:val="none" w:sz="0" w:space="0" w:color="auto"/>
            <w:left w:val="none" w:sz="0" w:space="0" w:color="auto"/>
            <w:bottom w:val="none" w:sz="0" w:space="0" w:color="auto"/>
            <w:right w:val="none" w:sz="0" w:space="0" w:color="auto"/>
          </w:divBdr>
        </w:div>
        <w:div w:id="722172820">
          <w:marLeft w:val="1166"/>
          <w:marRight w:val="0"/>
          <w:marTop w:val="62"/>
          <w:marBottom w:val="0"/>
          <w:divBdr>
            <w:top w:val="none" w:sz="0" w:space="0" w:color="auto"/>
            <w:left w:val="none" w:sz="0" w:space="0" w:color="auto"/>
            <w:bottom w:val="none" w:sz="0" w:space="0" w:color="auto"/>
            <w:right w:val="none" w:sz="0" w:space="0" w:color="auto"/>
          </w:divBdr>
        </w:div>
        <w:div w:id="876047469">
          <w:marLeft w:val="1800"/>
          <w:marRight w:val="0"/>
          <w:marTop w:val="62"/>
          <w:marBottom w:val="0"/>
          <w:divBdr>
            <w:top w:val="none" w:sz="0" w:space="0" w:color="auto"/>
            <w:left w:val="none" w:sz="0" w:space="0" w:color="auto"/>
            <w:bottom w:val="none" w:sz="0" w:space="0" w:color="auto"/>
            <w:right w:val="none" w:sz="0" w:space="0" w:color="auto"/>
          </w:divBdr>
        </w:div>
        <w:div w:id="1463691742">
          <w:marLeft w:val="1166"/>
          <w:marRight w:val="0"/>
          <w:marTop w:val="62"/>
          <w:marBottom w:val="0"/>
          <w:divBdr>
            <w:top w:val="none" w:sz="0" w:space="0" w:color="auto"/>
            <w:left w:val="none" w:sz="0" w:space="0" w:color="auto"/>
            <w:bottom w:val="none" w:sz="0" w:space="0" w:color="auto"/>
            <w:right w:val="none" w:sz="0" w:space="0" w:color="auto"/>
          </w:divBdr>
        </w:div>
        <w:div w:id="1472097069">
          <w:marLeft w:val="1800"/>
          <w:marRight w:val="0"/>
          <w:marTop w:val="62"/>
          <w:marBottom w:val="0"/>
          <w:divBdr>
            <w:top w:val="none" w:sz="0" w:space="0" w:color="auto"/>
            <w:left w:val="none" w:sz="0" w:space="0" w:color="auto"/>
            <w:bottom w:val="none" w:sz="0" w:space="0" w:color="auto"/>
            <w:right w:val="none" w:sz="0" w:space="0" w:color="auto"/>
          </w:divBdr>
        </w:div>
        <w:div w:id="2106342829">
          <w:marLeft w:val="1166"/>
          <w:marRight w:val="0"/>
          <w:marTop w:val="62"/>
          <w:marBottom w:val="0"/>
          <w:divBdr>
            <w:top w:val="none" w:sz="0" w:space="0" w:color="auto"/>
            <w:left w:val="none" w:sz="0" w:space="0" w:color="auto"/>
            <w:bottom w:val="none" w:sz="0" w:space="0" w:color="auto"/>
            <w:right w:val="none" w:sz="0" w:space="0" w:color="auto"/>
          </w:divBdr>
        </w:div>
      </w:divsChild>
    </w:div>
    <w:div w:id="1058674138">
      <w:bodyDiv w:val="1"/>
      <w:marLeft w:val="0"/>
      <w:marRight w:val="0"/>
      <w:marTop w:val="0"/>
      <w:marBottom w:val="0"/>
      <w:divBdr>
        <w:top w:val="none" w:sz="0" w:space="0" w:color="auto"/>
        <w:left w:val="none" w:sz="0" w:space="0" w:color="auto"/>
        <w:bottom w:val="none" w:sz="0" w:space="0" w:color="auto"/>
        <w:right w:val="none" w:sz="0" w:space="0" w:color="auto"/>
      </w:divBdr>
      <w:divsChild>
        <w:div w:id="237862203">
          <w:marLeft w:val="547"/>
          <w:marRight w:val="0"/>
          <w:marTop w:val="82"/>
          <w:marBottom w:val="0"/>
          <w:divBdr>
            <w:top w:val="none" w:sz="0" w:space="0" w:color="auto"/>
            <w:left w:val="none" w:sz="0" w:space="0" w:color="auto"/>
            <w:bottom w:val="none" w:sz="0" w:space="0" w:color="auto"/>
            <w:right w:val="none" w:sz="0" w:space="0" w:color="auto"/>
          </w:divBdr>
        </w:div>
        <w:div w:id="370108704">
          <w:marLeft w:val="1166"/>
          <w:marRight w:val="0"/>
          <w:marTop w:val="72"/>
          <w:marBottom w:val="0"/>
          <w:divBdr>
            <w:top w:val="none" w:sz="0" w:space="0" w:color="auto"/>
            <w:left w:val="none" w:sz="0" w:space="0" w:color="auto"/>
            <w:bottom w:val="none" w:sz="0" w:space="0" w:color="auto"/>
            <w:right w:val="none" w:sz="0" w:space="0" w:color="auto"/>
          </w:divBdr>
        </w:div>
        <w:div w:id="730081191">
          <w:marLeft w:val="1166"/>
          <w:marRight w:val="0"/>
          <w:marTop w:val="72"/>
          <w:marBottom w:val="0"/>
          <w:divBdr>
            <w:top w:val="none" w:sz="0" w:space="0" w:color="auto"/>
            <w:left w:val="none" w:sz="0" w:space="0" w:color="auto"/>
            <w:bottom w:val="none" w:sz="0" w:space="0" w:color="auto"/>
            <w:right w:val="none" w:sz="0" w:space="0" w:color="auto"/>
          </w:divBdr>
        </w:div>
        <w:div w:id="873273182">
          <w:marLeft w:val="1166"/>
          <w:marRight w:val="0"/>
          <w:marTop w:val="72"/>
          <w:marBottom w:val="0"/>
          <w:divBdr>
            <w:top w:val="none" w:sz="0" w:space="0" w:color="auto"/>
            <w:left w:val="none" w:sz="0" w:space="0" w:color="auto"/>
            <w:bottom w:val="none" w:sz="0" w:space="0" w:color="auto"/>
            <w:right w:val="none" w:sz="0" w:space="0" w:color="auto"/>
          </w:divBdr>
        </w:div>
        <w:div w:id="878124216">
          <w:marLeft w:val="1166"/>
          <w:marRight w:val="0"/>
          <w:marTop w:val="72"/>
          <w:marBottom w:val="0"/>
          <w:divBdr>
            <w:top w:val="none" w:sz="0" w:space="0" w:color="auto"/>
            <w:left w:val="none" w:sz="0" w:space="0" w:color="auto"/>
            <w:bottom w:val="none" w:sz="0" w:space="0" w:color="auto"/>
            <w:right w:val="none" w:sz="0" w:space="0" w:color="auto"/>
          </w:divBdr>
        </w:div>
        <w:div w:id="1348094587">
          <w:marLeft w:val="1166"/>
          <w:marRight w:val="0"/>
          <w:marTop w:val="72"/>
          <w:marBottom w:val="0"/>
          <w:divBdr>
            <w:top w:val="none" w:sz="0" w:space="0" w:color="auto"/>
            <w:left w:val="none" w:sz="0" w:space="0" w:color="auto"/>
            <w:bottom w:val="none" w:sz="0" w:space="0" w:color="auto"/>
            <w:right w:val="none" w:sz="0" w:space="0" w:color="auto"/>
          </w:divBdr>
        </w:div>
        <w:div w:id="1649553006">
          <w:marLeft w:val="1166"/>
          <w:marRight w:val="0"/>
          <w:marTop w:val="72"/>
          <w:marBottom w:val="0"/>
          <w:divBdr>
            <w:top w:val="none" w:sz="0" w:space="0" w:color="auto"/>
            <w:left w:val="none" w:sz="0" w:space="0" w:color="auto"/>
            <w:bottom w:val="none" w:sz="0" w:space="0" w:color="auto"/>
            <w:right w:val="none" w:sz="0" w:space="0" w:color="auto"/>
          </w:divBdr>
        </w:div>
        <w:div w:id="1691101723">
          <w:marLeft w:val="1166"/>
          <w:marRight w:val="0"/>
          <w:marTop w:val="72"/>
          <w:marBottom w:val="0"/>
          <w:divBdr>
            <w:top w:val="none" w:sz="0" w:space="0" w:color="auto"/>
            <w:left w:val="none" w:sz="0" w:space="0" w:color="auto"/>
            <w:bottom w:val="none" w:sz="0" w:space="0" w:color="auto"/>
            <w:right w:val="none" w:sz="0" w:space="0" w:color="auto"/>
          </w:divBdr>
        </w:div>
        <w:div w:id="1816484514">
          <w:marLeft w:val="547"/>
          <w:marRight w:val="0"/>
          <w:marTop w:val="72"/>
          <w:marBottom w:val="0"/>
          <w:divBdr>
            <w:top w:val="none" w:sz="0" w:space="0" w:color="auto"/>
            <w:left w:val="none" w:sz="0" w:space="0" w:color="auto"/>
            <w:bottom w:val="none" w:sz="0" w:space="0" w:color="auto"/>
            <w:right w:val="none" w:sz="0" w:space="0" w:color="auto"/>
          </w:divBdr>
        </w:div>
      </w:divsChild>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17456789">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4787598">
      <w:bodyDiv w:val="1"/>
      <w:marLeft w:val="0"/>
      <w:marRight w:val="0"/>
      <w:marTop w:val="0"/>
      <w:marBottom w:val="0"/>
      <w:divBdr>
        <w:top w:val="none" w:sz="0" w:space="0" w:color="auto"/>
        <w:left w:val="none" w:sz="0" w:space="0" w:color="auto"/>
        <w:bottom w:val="none" w:sz="0" w:space="0" w:color="auto"/>
        <w:right w:val="none" w:sz="0" w:space="0" w:color="auto"/>
      </w:divBdr>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496264937">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1577877">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 w:id="2142917442">
      <w:bodyDiv w:val="1"/>
      <w:marLeft w:val="0"/>
      <w:marRight w:val="0"/>
      <w:marTop w:val="0"/>
      <w:marBottom w:val="0"/>
      <w:divBdr>
        <w:top w:val="none" w:sz="0" w:space="0" w:color="auto"/>
        <w:left w:val="none" w:sz="0" w:space="0" w:color="auto"/>
        <w:bottom w:val="none" w:sz="0" w:space="0" w:color="auto"/>
        <w:right w:val="none" w:sz="0" w:space="0" w:color="auto"/>
      </w:divBdr>
      <w:divsChild>
        <w:div w:id="1773235454">
          <w:marLeft w:val="1166"/>
          <w:marRight w:val="0"/>
          <w:marTop w:val="62"/>
          <w:marBottom w:val="0"/>
          <w:divBdr>
            <w:top w:val="none" w:sz="0" w:space="0" w:color="auto"/>
            <w:left w:val="none" w:sz="0" w:space="0" w:color="auto"/>
            <w:bottom w:val="none" w:sz="0" w:space="0" w:color="auto"/>
            <w:right w:val="none" w:sz="0" w:space="0" w:color="auto"/>
          </w:divBdr>
        </w:div>
        <w:div w:id="1861698592">
          <w:marLeft w:val="547"/>
          <w:marRight w:val="0"/>
          <w:marTop w:val="67"/>
          <w:marBottom w:val="0"/>
          <w:divBdr>
            <w:top w:val="none" w:sz="0" w:space="0" w:color="auto"/>
            <w:left w:val="none" w:sz="0" w:space="0" w:color="auto"/>
            <w:bottom w:val="none" w:sz="0" w:space="0" w:color="auto"/>
            <w:right w:val="none" w:sz="0" w:space="0" w:color="auto"/>
          </w:divBdr>
        </w:div>
        <w:div w:id="1959676106">
          <w:marLeft w:val="1166"/>
          <w:marRight w:val="0"/>
          <w:marTop w:val="62"/>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276B-5615-4AC9-AB1A-9EEDC3728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2885</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Ali Ericsson</cp:lastModifiedBy>
  <cp:revision>11</cp:revision>
  <cp:lastPrinted>2007-08-29T03:45:00Z</cp:lastPrinted>
  <dcterms:created xsi:type="dcterms:W3CDTF">2023-04-13T08:54:00Z</dcterms:created>
  <dcterms:modified xsi:type="dcterms:W3CDTF">2023-04-17T14:39:00Z</dcterms:modified>
</cp:coreProperties>
</file>