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12C7EBB9" w:rsidR="00212CF6" w:rsidRDefault="00212CF6" w:rsidP="00212CF6">
      <w:pPr>
        <w:pStyle w:val="CRCoverPage"/>
        <w:tabs>
          <w:tab w:val="right" w:pos="9639"/>
        </w:tabs>
        <w:spacing w:after="0"/>
        <w:rPr>
          <w:b/>
          <w:i/>
          <w:noProof/>
          <w:sz w:val="28"/>
        </w:rPr>
      </w:pPr>
      <w:r>
        <w:rPr>
          <w:b/>
          <w:noProof/>
          <w:sz w:val="24"/>
        </w:rPr>
        <w:t>3GPP TSG-RAN WG2 Meeting #</w:t>
      </w:r>
      <w:r w:rsidR="00F121A6">
        <w:rPr>
          <w:b/>
          <w:noProof/>
          <w:sz w:val="24"/>
        </w:rPr>
        <w:t>1</w:t>
      </w:r>
      <w:r w:rsidR="00764D82">
        <w:rPr>
          <w:b/>
          <w:noProof/>
          <w:sz w:val="24"/>
        </w:rPr>
        <w:t>2</w:t>
      </w:r>
      <w:r w:rsidR="00055F49">
        <w:rPr>
          <w:b/>
          <w:noProof/>
          <w:sz w:val="24"/>
        </w:rPr>
        <w:t>1</w:t>
      </w:r>
      <w:r w:rsidR="00E82527">
        <w:rPr>
          <w:b/>
          <w:noProof/>
          <w:sz w:val="24"/>
        </w:rPr>
        <w:t>bis-e</w:t>
      </w:r>
      <w:r>
        <w:rPr>
          <w:b/>
          <w:i/>
          <w:noProof/>
          <w:sz w:val="28"/>
        </w:rPr>
        <w:tab/>
        <w:t>R2-2</w:t>
      </w:r>
      <w:r w:rsidR="00055F49">
        <w:rPr>
          <w:b/>
          <w:i/>
          <w:noProof/>
          <w:sz w:val="28"/>
        </w:rPr>
        <w:t>3</w:t>
      </w:r>
      <w:r>
        <w:rPr>
          <w:b/>
          <w:i/>
          <w:noProof/>
          <w:sz w:val="28"/>
        </w:rPr>
        <w:t>0</w:t>
      </w:r>
      <w:r w:rsidR="009F689F">
        <w:rPr>
          <w:b/>
          <w:i/>
          <w:noProof/>
          <w:sz w:val="28"/>
        </w:rPr>
        <w:t>3816</w:t>
      </w:r>
    </w:p>
    <w:p w14:paraId="63AD2512" w14:textId="79158ADB" w:rsidR="00212CF6" w:rsidRDefault="00DB2D79" w:rsidP="00212CF6">
      <w:pPr>
        <w:pStyle w:val="CRCoverPage"/>
        <w:outlineLvl w:val="0"/>
        <w:rPr>
          <w:b/>
          <w:noProof/>
          <w:sz w:val="24"/>
        </w:rPr>
      </w:pPr>
      <w:r w:rsidRPr="00DB2D79">
        <w:rPr>
          <w:b/>
          <w:noProof/>
          <w:sz w:val="24"/>
          <w:lang w:val="en-US"/>
        </w:rPr>
        <w:t xml:space="preserve">Electronic meeting, </w:t>
      </w:r>
      <w:r w:rsidR="00E82527">
        <w:rPr>
          <w:b/>
          <w:noProof/>
          <w:sz w:val="24"/>
          <w:lang w:val="en-US"/>
        </w:rPr>
        <w:t>17</w:t>
      </w:r>
      <w:r w:rsidR="00212CF6">
        <w:rPr>
          <w:b/>
          <w:noProof/>
          <w:sz w:val="24"/>
          <w:lang w:val="en-US"/>
        </w:rPr>
        <w:t xml:space="preserve"> </w:t>
      </w:r>
      <w:r w:rsidR="00526FEE">
        <w:rPr>
          <w:b/>
          <w:noProof/>
          <w:sz w:val="24"/>
          <w:lang w:val="en-US"/>
        </w:rPr>
        <w:t xml:space="preserve">– </w:t>
      </w:r>
      <w:r w:rsidR="00E82527">
        <w:rPr>
          <w:b/>
          <w:noProof/>
          <w:sz w:val="24"/>
          <w:lang w:val="en-US"/>
        </w:rPr>
        <w:t>2</w:t>
      </w:r>
      <w:r w:rsidR="00564BC9">
        <w:rPr>
          <w:b/>
          <w:noProof/>
          <w:sz w:val="24"/>
          <w:lang w:val="en-US"/>
        </w:rPr>
        <w:t>6</w:t>
      </w:r>
      <w:r w:rsidR="00526FEE">
        <w:rPr>
          <w:b/>
          <w:noProof/>
          <w:sz w:val="24"/>
          <w:lang w:val="en-US"/>
        </w:rPr>
        <w:t xml:space="preserve"> </w:t>
      </w:r>
      <w:r w:rsidR="00E82527">
        <w:rPr>
          <w:b/>
          <w:noProof/>
          <w:sz w:val="24"/>
          <w:lang w:val="en-US"/>
        </w:rPr>
        <w:t>April</w:t>
      </w:r>
      <w:r w:rsidR="00526FEE">
        <w:rPr>
          <w:b/>
          <w:noProof/>
          <w:sz w:val="24"/>
          <w:lang w:val="en-US"/>
        </w:rPr>
        <w:t xml:space="preserve"> </w:t>
      </w:r>
      <w:r w:rsidR="00212CF6">
        <w:rPr>
          <w:b/>
          <w:noProof/>
          <w:sz w:val="24"/>
          <w:lang w:val="en-US"/>
        </w:rPr>
        <w:t>202</w:t>
      </w:r>
      <w:r w:rsidR="00055F49">
        <w:rPr>
          <w:b/>
          <w:noProof/>
          <w:sz w:val="24"/>
          <w:lang w:val="en-US"/>
        </w:rPr>
        <w:t>3</w:t>
      </w:r>
      <w:r w:rsidR="00212CF6">
        <w:rPr>
          <w:b/>
          <w:noProof/>
          <w:sz w:val="24"/>
          <w:lang w:val="en-US"/>
        </w:rPr>
        <w:t xml:space="preserve">  </w:t>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3D5D7CFE"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A362A4" w:rsidRPr="00A362A4">
        <w:rPr>
          <w:rFonts w:eastAsia="SimSun" w:cs="Arial"/>
          <w:b/>
          <w:bCs/>
          <w:sz w:val="24"/>
          <w:lang w:val="en-US"/>
        </w:rPr>
        <w:t>7.23.2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163ED3B4"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AA12F0" w:rsidRPr="00AA12F0">
        <w:rPr>
          <w:rFonts w:ascii="Arial" w:hAnsi="Arial" w:cs="Arial"/>
          <w:b/>
          <w:bCs/>
          <w:sz w:val="24"/>
          <w:lang w:eastAsia="zh-CN"/>
        </w:rPr>
        <w:t>5GS network timing synchronization status and reporting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4FE54237" w:rsidR="00212CF6" w:rsidRPr="00E777FC" w:rsidRDefault="00212CF6" w:rsidP="00212CF6">
      <w:pPr>
        <w:rPr>
          <w:lang w:eastAsia="zh-CN"/>
        </w:rPr>
      </w:pPr>
      <w:r w:rsidRPr="00E777FC">
        <w:rPr>
          <w:lang w:eastAsia="zh-CN"/>
        </w:rPr>
        <w:t xml:space="preserve">In </w:t>
      </w:r>
      <w:r w:rsidR="00E777FC" w:rsidRPr="00E777FC">
        <w:rPr>
          <w:lang w:eastAsia="zh-CN"/>
        </w:rPr>
        <w:t>RAN#99 meeting, WI “NR Timing Resiliency and URLLC enhancements” was approved</w:t>
      </w:r>
      <w:r w:rsidR="00844B29">
        <w:rPr>
          <w:lang w:eastAsia="zh-CN"/>
        </w:rPr>
        <w:t xml:space="preserve"> </w:t>
      </w:r>
      <w:r w:rsidR="00844B29">
        <w:rPr>
          <w:lang w:eastAsia="zh-CN"/>
        </w:rPr>
        <w:fldChar w:fldCharType="begin"/>
      </w:r>
      <w:r w:rsidR="00844B29">
        <w:rPr>
          <w:lang w:eastAsia="zh-CN"/>
        </w:rPr>
        <w:instrText xml:space="preserve"> REF Ref_WID \h </w:instrText>
      </w:r>
      <w:r w:rsidR="00844B29">
        <w:rPr>
          <w:lang w:eastAsia="zh-CN"/>
        </w:rPr>
      </w:r>
      <w:r w:rsidR="00844B29">
        <w:rPr>
          <w:lang w:eastAsia="zh-CN"/>
        </w:rPr>
        <w:fldChar w:fldCharType="separate"/>
      </w:r>
      <w:r w:rsidR="000A4F0F">
        <w:rPr>
          <w:lang w:eastAsia="zh-CN"/>
        </w:rPr>
        <w:t>[</w:t>
      </w:r>
      <w:r w:rsidR="000A4F0F">
        <w:rPr>
          <w:noProof/>
        </w:rPr>
        <w:t>1</w:t>
      </w:r>
      <w:r w:rsidR="000A4F0F" w:rsidRPr="00CE790B">
        <w:rPr>
          <w:lang w:eastAsia="zh-CN"/>
        </w:rPr>
        <w:t>]</w:t>
      </w:r>
      <w:r w:rsidR="00844B29">
        <w:rPr>
          <w:lang w:eastAsia="zh-CN"/>
        </w:rPr>
        <w:fldChar w:fldCharType="end"/>
      </w:r>
      <w:r w:rsidR="00E777FC">
        <w:rPr>
          <w:lang w:eastAsia="zh-CN"/>
        </w:rPr>
        <w:t xml:space="preserve">, with following </w:t>
      </w:r>
      <w:r w:rsidR="006C57E5">
        <w:rPr>
          <w:lang w:eastAsia="zh-CN"/>
        </w:rPr>
        <w:t>timing resiliency objective related to RAN2</w:t>
      </w:r>
      <w:r w:rsidRPr="00E777FC">
        <w:rPr>
          <w:lang w:eastAsia="zh-CN"/>
        </w:rPr>
        <w:t>:</w:t>
      </w:r>
    </w:p>
    <w:p w14:paraId="164951AC" w14:textId="77777777" w:rsidR="00212CF6" w:rsidRPr="00E777FC" w:rsidRDefault="00212CF6" w:rsidP="00212CF6">
      <w:pPr>
        <w:pStyle w:val="Doc-text2"/>
      </w:pPr>
    </w:p>
    <w:p w14:paraId="36FFE69B" w14:textId="77777777" w:rsidR="002507A0" w:rsidRPr="00476D56" w:rsidRDefault="002507A0" w:rsidP="002507A0">
      <w:pPr>
        <w:spacing w:after="60"/>
        <w:ind w:left="928" w:hanging="360"/>
      </w:pPr>
      <w:r w:rsidRPr="00476D56">
        <w:t>1.</w:t>
      </w:r>
      <w:r w:rsidRPr="00476D56">
        <w:tab/>
        <w:t>5GS network timing synchronization status and reporting [RAN3, RAN2]:</w:t>
      </w:r>
    </w:p>
    <w:p w14:paraId="09242EDE" w14:textId="77777777" w:rsidR="002507A0" w:rsidRPr="00B5534A" w:rsidRDefault="002507A0" w:rsidP="002507A0">
      <w:pPr>
        <w:spacing w:after="60"/>
        <w:ind w:left="1648" w:hanging="360"/>
      </w:pPr>
      <w:r w:rsidRPr="00B5534A">
        <w:t>b.</w:t>
      </w:r>
      <w:r w:rsidRPr="00B5534A">
        <w:tab/>
        <w:t>gNB delivering 5G Clock quality information to the UE in RRC_CONNECTED state, based on the clock quality reporting control information and gNB capability. [RAN2, RAN3]</w:t>
      </w:r>
    </w:p>
    <w:p w14:paraId="4C26A85B" w14:textId="77777777" w:rsidR="002507A0" w:rsidRPr="00B5534A" w:rsidRDefault="002507A0" w:rsidP="002507A0">
      <w:pPr>
        <w:spacing w:after="60"/>
        <w:ind w:left="2368" w:hanging="720"/>
      </w:pPr>
      <w:r w:rsidRPr="00B5534A">
        <w:t xml:space="preserve">Note 1: </w:t>
      </w:r>
      <w:r w:rsidRPr="00B5534A">
        <w:tab/>
        <w:t>Details of the 5G clock quality information will be decided by RAN3.</w:t>
      </w:r>
    </w:p>
    <w:p w14:paraId="0D730A6C" w14:textId="1AF7A95F" w:rsidR="002507A0" w:rsidRDefault="002507A0" w:rsidP="002507A0">
      <w:pPr>
        <w:spacing w:after="60"/>
        <w:ind w:left="1648" w:hanging="360"/>
      </w:pPr>
      <w:r w:rsidRPr="00B5534A">
        <w:t>c.</w:t>
      </w:r>
      <w:r w:rsidRPr="00B5534A">
        <w:tab/>
        <w:t xml:space="preserve">UE in RRC_IDLE and RRC_INACTIVE state determining that the 5G Clock quality information has changed via information received in the broadcast </w:t>
      </w:r>
      <w:proofErr w:type="spellStart"/>
      <w:r w:rsidRPr="00B5534A">
        <w:t>signalling</w:t>
      </w:r>
      <w:proofErr w:type="spellEnd"/>
      <w:r w:rsidRPr="00B5534A">
        <w:t>. [RAN2]</w:t>
      </w:r>
    </w:p>
    <w:p w14:paraId="578F6875" w14:textId="77777777" w:rsidR="002507A0" w:rsidRPr="00B5534A" w:rsidRDefault="002507A0" w:rsidP="002507A0">
      <w:pPr>
        <w:spacing w:after="60"/>
        <w:ind w:left="1440" w:hanging="360"/>
      </w:pPr>
    </w:p>
    <w:p w14:paraId="325F58B3" w14:textId="4F3EC595" w:rsidR="000E510A" w:rsidRDefault="000E510A" w:rsidP="00212CF6">
      <w:pPr>
        <w:jc w:val="both"/>
        <w:rPr>
          <w:lang w:eastAsia="zh-CN"/>
        </w:rPr>
      </w:pPr>
      <w:r>
        <w:rPr>
          <w:lang w:eastAsia="zh-CN"/>
        </w:rPr>
        <w:t xml:space="preserve">The WI </w:t>
      </w:r>
      <w:r w:rsidR="00812934">
        <w:rPr>
          <w:lang w:eastAsia="zh-CN"/>
        </w:rPr>
        <w:t xml:space="preserve">is </w:t>
      </w:r>
      <w:r w:rsidR="00E53DD2">
        <w:rPr>
          <w:lang w:eastAsia="zh-CN"/>
        </w:rPr>
        <w:t>the</w:t>
      </w:r>
      <w:r w:rsidR="00812934">
        <w:rPr>
          <w:lang w:eastAsia="zh-CN"/>
        </w:rPr>
        <w:t xml:space="preserve"> RAN aspects to support SA2 work</w:t>
      </w:r>
      <w:r w:rsidR="00475ED5">
        <w:rPr>
          <w:lang w:eastAsia="zh-CN"/>
        </w:rPr>
        <w:t xml:space="preserve"> on </w:t>
      </w:r>
      <w:r w:rsidR="00475ED5">
        <w:t>Timing Resiliency and URLLC enhancements</w:t>
      </w:r>
      <w:r w:rsidR="00812934">
        <w:rPr>
          <w:lang w:eastAsia="zh-CN"/>
        </w:rPr>
        <w:t xml:space="preserve">, and </w:t>
      </w:r>
      <w:r w:rsidR="00242233">
        <w:rPr>
          <w:lang w:eastAsia="zh-CN"/>
        </w:rPr>
        <w:t>relevant</w:t>
      </w:r>
      <w:r w:rsidR="00812934">
        <w:rPr>
          <w:lang w:eastAsia="zh-CN"/>
        </w:rPr>
        <w:t xml:space="preserve"> SA2 </w:t>
      </w:r>
      <w:r w:rsidR="00C800E0">
        <w:rPr>
          <w:lang w:eastAsia="zh-CN"/>
        </w:rPr>
        <w:t xml:space="preserve">stage-2 </w:t>
      </w:r>
      <w:r w:rsidR="00812934">
        <w:rPr>
          <w:lang w:eastAsia="zh-CN"/>
        </w:rPr>
        <w:t>specification change</w:t>
      </w:r>
      <w:r w:rsidR="00C800E0">
        <w:rPr>
          <w:lang w:eastAsia="zh-CN"/>
        </w:rPr>
        <w:t>s are</w:t>
      </w:r>
      <w:r w:rsidR="00812934">
        <w:rPr>
          <w:lang w:eastAsia="zh-CN"/>
        </w:rPr>
        <w:t xml:space="preserve"> copied in the Annex.</w:t>
      </w:r>
    </w:p>
    <w:p w14:paraId="45311617" w14:textId="1A907182" w:rsidR="0082771C" w:rsidRPr="00E777FC" w:rsidRDefault="00212CF6" w:rsidP="00212CF6">
      <w:pPr>
        <w:jc w:val="both"/>
        <w:rPr>
          <w:rFonts w:eastAsia="Malgun Gothic"/>
          <w:lang w:eastAsia="ko-KR"/>
        </w:rPr>
      </w:pPr>
      <w:r w:rsidRPr="00E777FC">
        <w:rPr>
          <w:lang w:eastAsia="zh-CN"/>
        </w:rPr>
        <w:t xml:space="preserve">In this contribution, we discuss </w:t>
      </w:r>
      <w:r w:rsidR="00BD2F9E" w:rsidRPr="00BD2F9E">
        <w:rPr>
          <w:lang w:eastAsia="zh-CN"/>
        </w:rPr>
        <w:t>5GS network timing synchronization status and reporting</w:t>
      </w:r>
      <w:r w:rsidR="0082771C" w:rsidRPr="00E777FC">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5857B795" w14:textId="372618E5" w:rsidR="007A2ED0" w:rsidRDefault="00F40250" w:rsidP="007A2ED0">
      <w:pPr>
        <w:pStyle w:val="Heading2"/>
        <w:ind w:left="840"/>
        <w:rPr>
          <w:rFonts w:eastAsia="SimSun"/>
          <w:lang w:eastAsia="zh-CN"/>
        </w:rPr>
      </w:pPr>
      <w:bookmarkStart w:id="0" w:name="_Hlk61435005"/>
      <w:r>
        <w:rPr>
          <w:rFonts w:eastAsia="SimSun"/>
          <w:lang w:eastAsia="zh-CN"/>
        </w:rPr>
        <w:t>Background</w:t>
      </w:r>
    </w:p>
    <w:bookmarkEnd w:id="0"/>
    <w:p w14:paraId="382AAFF0" w14:textId="1E3950C4" w:rsidR="00584A2A" w:rsidRDefault="006D267B" w:rsidP="006D267B">
      <w:pPr>
        <w:jc w:val="both"/>
        <w:rPr>
          <w:lang w:eastAsia="zh-CN"/>
        </w:rPr>
      </w:pPr>
      <w:r w:rsidRPr="006D267B">
        <w:rPr>
          <w:lang w:eastAsia="zh-CN"/>
        </w:rPr>
        <w:t xml:space="preserve">SA2 has concluded that </w:t>
      </w:r>
      <w:r w:rsidR="00A3685D">
        <w:rPr>
          <w:lang w:eastAsia="zh-CN"/>
        </w:rPr>
        <w:t xml:space="preserve">NG-RAN can indicate to UE </w:t>
      </w:r>
      <w:r w:rsidR="00723DD7">
        <w:rPr>
          <w:lang w:eastAsia="zh-CN"/>
        </w:rPr>
        <w:t xml:space="preserve">in RRC_IDLE/INACTIVE </w:t>
      </w:r>
      <w:r w:rsidR="00A3685D">
        <w:rPr>
          <w:lang w:eastAsia="zh-CN"/>
        </w:rPr>
        <w:t>via</w:t>
      </w:r>
      <w:r w:rsidR="00A06A6F" w:rsidRPr="00A06A6F">
        <w:rPr>
          <w:lang w:eastAsia="zh-CN"/>
        </w:rPr>
        <w:t xml:space="preserve"> SIB9 that there is new clock quality information available</w:t>
      </w:r>
      <w:r w:rsidR="00A3685D">
        <w:rPr>
          <w:lang w:eastAsia="zh-CN"/>
        </w:rPr>
        <w:t xml:space="preserve">. </w:t>
      </w:r>
      <w:r w:rsidR="00B04E04">
        <w:rPr>
          <w:lang w:eastAsia="zh-CN"/>
        </w:rPr>
        <w:t xml:space="preserve">Such indication is </w:t>
      </w:r>
      <w:r w:rsidR="00826898">
        <w:rPr>
          <w:lang w:eastAsia="zh-CN"/>
        </w:rPr>
        <w:t xml:space="preserve">implemented in a </w:t>
      </w:r>
      <w:r w:rsidR="00E626EC">
        <w:rPr>
          <w:lang w:eastAsia="zh-CN"/>
        </w:rPr>
        <w:t>reference report</w:t>
      </w:r>
      <w:r w:rsidR="00084293">
        <w:rPr>
          <w:lang w:eastAsia="zh-CN"/>
        </w:rPr>
        <w:t xml:space="preserve"> ID</w:t>
      </w:r>
      <w:r w:rsidR="00E626EC">
        <w:rPr>
          <w:lang w:eastAsia="zh-CN"/>
        </w:rPr>
        <w:t xml:space="preserve">, </w:t>
      </w:r>
      <w:r w:rsidR="00700433">
        <w:rPr>
          <w:lang w:eastAsia="zh-CN"/>
        </w:rPr>
        <w:t xml:space="preserve">and UE </w:t>
      </w:r>
      <w:r w:rsidR="00E26505" w:rsidRPr="00E26505">
        <w:rPr>
          <w:lang w:eastAsia="zh-CN"/>
        </w:rPr>
        <w:t>compares the reference report ID in SIB9 with locally stored reference report ID to determine</w:t>
      </w:r>
      <w:r w:rsidR="00E26505">
        <w:rPr>
          <w:lang w:eastAsia="zh-CN"/>
        </w:rPr>
        <w:t xml:space="preserve"> whether the UE needs to transit to RRC_CONNECTED to </w:t>
      </w:r>
      <w:r w:rsidR="00723DD7">
        <w:rPr>
          <w:lang w:eastAsia="zh-CN"/>
        </w:rPr>
        <w:t>retrieve the new clock quality information.</w:t>
      </w:r>
      <w:r w:rsidR="0076247C">
        <w:rPr>
          <w:lang w:eastAsia="zh-CN"/>
        </w:rPr>
        <w:t xml:space="preserve"> Related part in TS 23.501 is copied below:</w:t>
      </w:r>
    </w:p>
    <w:p w14:paraId="59EDDC9F" w14:textId="57751277" w:rsidR="007D1FB4" w:rsidRDefault="007D1FB4" w:rsidP="007D1FB4">
      <w:pPr>
        <w:ind w:left="568"/>
      </w:pPr>
      <w:r>
        <w:t xml:space="preserve">RAN nodes may be pre-configured with the thresholds for each timing synchronization status attribute, if supported, that is described in Table 5.27.1.12-1. When the network timing synchronization status exceeds the threshold (i.e. status degradation), or the network timing synchronization status meets the thresholds again (i.e. status improvement), the RAN node notifies the TSCTSF (either using N2 node level </w:t>
      </w:r>
      <w:proofErr w:type="spellStart"/>
      <w:r>
        <w:t>signalling</w:t>
      </w:r>
      <w:proofErr w:type="spellEnd"/>
      <w:r>
        <w:t xml:space="preserve"> via AMF, or via OAM) with the RAN Node ID, the scope of the timing synchronization status and the corresponding network timing synchronization status attributes as described in this clause. The NG-RAN indicates the status change to the UEs via SIB9:</w:t>
      </w:r>
    </w:p>
    <w:p w14:paraId="15359542" w14:textId="77777777" w:rsidR="007D1FB4" w:rsidRDefault="007D1FB4" w:rsidP="007D1FB4">
      <w:pPr>
        <w:pStyle w:val="B1"/>
        <w:ind w:left="1136"/>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43ABC21E" w14:textId="77777777" w:rsidR="007D1FB4" w:rsidRDefault="007D1FB4" w:rsidP="007D1FB4">
      <w:pPr>
        <w:pStyle w:val="B1"/>
        <w:ind w:left="1136"/>
      </w:pPr>
      <w:r>
        <w:t>-</w:t>
      </w:r>
      <w:r>
        <w:tab/>
        <w:t xml:space="preserve">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w:t>
      </w:r>
      <w:r>
        <w:lastRenderedPageBreak/>
        <w:t>and an Event ID (an integer). Scope should support providing clock quality for all the cells within a single NG-RAN node.</w:t>
      </w:r>
    </w:p>
    <w:p w14:paraId="2F42DB21" w14:textId="77777777" w:rsidR="007D1FB4" w:rsidRDefault="007D1FB4" w:rsidP="007D1FB4">
      <w:pPr>
        <w:pStyle w:val="EditorsNote"/>
        <w:ind w:left="1703"/>
      </w:pPr>
      <w:r>
        <w:t>Editor's note:</w:t>
      </w:r>
      <w:r>
        <w:tab/>
        <w:t>Support for scope of the report ID for a group of cells within a NG-RAN node or a group of cells across NG-RAN nodes depends on RAN2/3 feedback. If supported, how TSCTSF determines the impacted UE is FFS.</w:t>
      </w:r>
    </w:p>
    <w:p w14:paraId="32DD5FD9" w14:textId="77777777" w:rsidR="007D1FB4" w:rsidRDefault="007D1FB4" w:rsidP="007D1FB4">
      <w:pPr>
        <w:pStyle w:val="B1"/>
        <w:ind w:left="1136"/>
      </w:pPr>
      <w:r>
        <w:t>-</w:t>
      </w:r>
      <w:r>
        <w:tab/>
        <w:t xml:space="preserve">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w:t>
      </w:r>
      <w:proofErr w:type="spellStart"/>
      <w:r>
        <w:t>signalling</w:t>
      </w:r>
      <w:proofErr w:type="spellEnd"/>
      <w:r>
        <w:t xml:space="preserve"> to provision the clock quality information to the UEs.</w:t>
      </w:r>
    </w:p>
    <w:p w14:paraId="6B473FA7" w14:textId="292A0DB3" w:rsidR="0076247C" w:rsidRDefault="00AE4E94" w:rsidP="006D267B">
      <w:pPr>
        <w:jc w:val="both"/>
        <w:rPr>
          <w:lang w:eastAsia="zh-CN"/>
        </w:rPr>
      </w:pPr>
      <w:r>
        <w:rPr>
          <w:lang w:eastAsia="zh-CN"/>
        </w:rPr>
        <w:t xml:space="preserve">In reply </w:t>
      </w:r>
      <w:r w:rsidRPr="009237A6">
        <w:rPr>
          <w:lang w:eastAsia="zh-CN"/>
        </w:rPr>
        <w:t xml:space="preserve">LS </w:t>
      </w:r>
      <w:hyperlink r:id="rId12" w:history="1">
        <w:r w:rsidR="009237A6" w:rsidRPr="009237A6">
          <w:rPr>
            <w:rStyle w:val="Hyperlink"/>
          </w:rPr>
          <w:t>R2-2302106</w:t>
        </w:r>
      </w:hyperlink>
      <w:r w:rsidR="009237A6" w:rsidRPr="009237A6">
        <w:rPr>
          <w:lang w:eastAsia="zh-CN"/>
        </w:rPr>
        <w:t xml:space="preserve">, </w:t>
      </w:r>
      <w:r w:rsidR="001611B0">
        <w:rPr>
          <w:lang w:eastAsia="zh-CN"/>
        </w:rPr>
        <w:t xml:space="preserve">regarding the scope of reported ID, </w:t>
      </w:r>
      <w:r w:rsidR="009237A6">
        <w:rPr>
          <w:lang w:eastAsia="zh-CN"/>
        </w:rPr>
        <w:t xml:space="preserve">RAN2 indicates </w:t>
      </w:r>
      <w:r w:rsidR="001611B0">
        <w:rPr>
          <w:lang w:eastAsia="zh-CN"/>
        </w:rPr>
        <w:t>the following:</w:t>
      </w:r>
    </w:p>
    <w:p w14:paraId="5CA09A00" w14:textId="78CF77CC" w:rsidR="001611B0" w:rsidRPr="009237A6" w:rsidRDefault="00165186" w:rsidP="00165186">
      <w:pPr>
        <w:ind w:left="568"/>
        <w:jc w:val="both"/>
        <w:rPr>
          <w:lang w:eastAsia="zh-CN"/>
        </w:rPr>
      </w:pPr>
      <w:r>
        <w:rPr>
          <w:lang w:eastAsia="zh-CN"/>
        </w:rPr>
        <w:t>I</w:t>
      </w:r>
      <w:r w:rsidRPr="00165186">
        <w:rPr>
          <w:lang w:eastAsia="zh-CN"/>
        </w:rPr>
        <w:t xml:space="preserve">t is beneficial to avoid the UE getting RRC connection whenever it moves to another cell. Identifying cells within the same gNB for option a) can already be supported with gNB ID length broadcasted, while identification of cells across different </w:t>
      </w:r>
      <w:proofErr w:type="spellStart"/>
      <w:r w:rsidRPr="00165186">
        <w:rPr>
          <w:lang w:eastAsia="zh-CN"/>
        </w:rPr>
        <w:t>gNBs</w:t>
      </w:r>
      <w:proofErr w:type="spellEnd"/>
      <w:r w:rsidRPr="00165186">
        <w:rPr>
          <w:lang w:eastAsia="zh-CN"/>
        </w:rPr>
        <w:t xml:space="preserve"> sharing the report ID with option b) would need </w:t>
      </w:r>
      <w:proofErr w:type="spellStart"/>
      <w:r w:rsidRPr="00165186">
        <w:rPr>
          <w:lang w:eastAsia="zh-CN"/>
        </w:rPr>
        <w:t>signalling</w:t>
      </w:r>
      <w:proofErr w:type="spellEnd"/>
      <w:r w:rsidRPr="00165186">
        <w:rPr>
          <w:lang w:eastAsia="zh-CN"/>
        </w:rPr>
        <w:t xml:space="preserve"> to be defined in RAN2.</w:t>
      </w:r>
    </w:p>
    <w:p w14:paraId="6A6C5FCB" w14:textId="4D5C5E13" w:rsidR="00F41D9B" w:rsidRDefault="00165186" w:rsidP="00EB2D8C">
      <w:pPr>
        <w:pStyle w:val="Header"/>
        <w:spacing w:after="120"/>
        <w:rPr>
          <w:rFonts w:ascii="Times New Roman" w:hAnsi="Times New Roman"/>
          <w:b w:val="0"/>
          <w:noProof w:val="0"/>
          <w:sz w:val="20"/>
          <w:lang w:eastAsia="zh-CN"/>
        </w:rPr>
      </w:pPr>
      <w:r w:rsidRPr="00EB2D8C">
        <w:rPr>
          <w:rFonts w:ascii="Times New Roman" w:hAnsi="Times New Roman"/>
          <w:b w:val="0"/>
          <w:noProof w:val="0"/>
          <w:sz w:val="20"/>
          <w:lang w:eastAsia="zh-CN"/>
        </w:rPr>
        <w:t xml:space="preserve">Regarding the </w:t>
      </w:r>
      <w:r w:rsidR="007E0540" w:rsidRPr="00EB2D8C">
        <w:rPr>
          <w:rFonts w:ascii="Times New Roman" w:hAnsi="Times New Roman"/>
          <w:b w:val="0"/>
          <w:noProof w:val="0"/>
          <w:sz w:val="20"/>
          <w:lang w:eastAsia="zh-CN"/>
        </w:rPr>
        <w:t>randomization of UEs getting to RRC_</w:t>
      </w:r>
      <w:r w:rsidR="007E0540" w:rsidRPr="000B4F5B">
        <w:rPr>
          <w:rFonts w:ascii="Times New Roman" w:hAnsi="Times New Roman"/>
          <w:b w:val="0"/>
          <w:noProof w:val="0"/>
          <w:sz w:val="20"/>
          <w:lang w:eastAsia="zh-CN"/>
        </w:rPr>
        <w:t xml:space="preserve">CONNECTED, RAN2 indicates </w:t>
      </w:r>
      <w:r w:rsidR="00F41ED3" w:rsidRPr="000B4F5B">
        <w:rPr>
          <w:rFonts w:ascii="Times New Roman" w:hAnsi="Times New Roman"/>
          <w:b w:val="0"/>
          <w:bCs/>
          <w:sz w:val="20"/>
          <w:lang w:eastAsia="zh-CN"/>
        </w:rPr>
        <w:t xml:space="preserve">in reply LS </w:t>
      </w:r>
      <w:hyperlink r:id="rId13" w:history="1">
        <w:r w:rsidR="00F41ED3" w:rsidRPr="000B4F5B">
          <w:rPr>
            <w:rStyle w:val="Hyperlink"/>
            <w:rFonts w:ascii="Times New Roman" w:hAnsi="Times New Roman"/>
            <w:b w:val="0"/>
            <w:bCs/>
            <w:sz w:val="20"/>
          </w:rPr>
          <w:t>R2-2302106</w:t>
        </w:r>
      </w:hyperlink>
      <w:r w:rsidR="00F41ED3" w:rsidRPr="000B4F5B">
        <w:rPr>
          <w:rFonts w:ascii="Times New Roman" w:hAnsi="Times New Roman"/>
          <w:b w:val="0"/>
          <w:bCs/>
          <w:sz w:val="20"/>
          <w:lang w:eastAsia="zh-CN"/>
        </w:rPr>
        <w:t xml:space="preserve"> </w:t>
      </w:r>
      <w:r w:rsidR="007E0540" w:rsidRPr="000B4F5B">
        <w:rPr>
          <w:rFonts w:ascii="Times New Roman" w:hAnsi="Times New Roman"/>
          <w:b w:val="0"/>
          <w:bCs/>
          <w:noProof w:val="0"/>
          <w:sz w:val="20"/>
          <w:lang w:eastAsia="zh-CN"/>
        </w:rPr>
        <w:t>th</w:t>
      </w:r>
      <w:r w:rsidR="00EB2D8C" w:rsidRPr="000B4F5B">
        <w:rPr>
          <w:rFonts w:ascii="Times New Roman" w:hAnsi="Times New Roman"/>
          <w:b w:val="0"/>
          <w:bCs/>
          <w:noProof w:val="0"/>
          <w:sz w:val="20"/>
          <w:lang w:eastAsia="zh-CN"/>
        </w:rPr>
        <w:t>at</w:t>
      </w:r>
      <w:r w:rsidR="00B6321B" w:rsidRPr="000B4F5B">
        <w:rPr>
          <w:rFonts w:ascii="Times New Roman" w:hAnsi="Times New Roman"/>
          <w:b w:val="0"/>
          <w:bCs/>
          <w:noProof w:val="0"/>
          <w:sz w:val="20"/>
          <w:lang w:eastAsia="zh-CN"/>
        </w:rPr>
        <w:t xml:space="preserve"> i</w:t>
      </w:r>
      <w:r w:rsidR="00EB2D8C" w:rsidRPr="000B4F5B">
        <w:rPr>
          <w:rFonts w:ascii="Times New Roman" w:hAnsi="Times New Roman"/>
          <w:b w:val="0"/>
          <w:bCs/>
          <w:noProof w:val="0"/>
          <w:sz w:val="20"/>
          <w:lang w:eastAsia="zh-CN"/>
        </w:rPr>
        <w:t xml:space="preserve">t is feasible </w:t>
      </w:r>
      <w:r w:rsidR="00EB2D8C" w:rsidRPr="000B4F5B">
        <w:rPr>
          <w:rFonts w:ascii="Times New Roman" w:hAnsi="Times New Roman"/>
          <w:b w:val="0"/>
          <w:noProof w:val="0"/>
          <w:sz w:val="20"/>
          <w:lang w:eastAsia="zh-CN"/>
        </w:rPr>
        <w:t xml:space="preserve">to randomize the UE(s) re-connection to the cell due to a new clock quality information available in the cell with current UAC framework. </w:t>
      </w:r>
      <w:r w:rsidR="00B6321B" w:rsidRPr="000B4F5B">
        <w:rPr>
          <w:rFonts w:ascii="Times New Roman" w:hAnsi="Times New Roman"/>
          <w:b w:val="0"/>
          <w:noProof w:val="0"/>
          <w:sz w:val="20"/>
          <w:lang w:eastAsia="zh-CN"/>
        </w:rPr>
        <w:t>RAN2 further asks CT1</w:t>
      </w:r>
      <w:r w:rsidR="00AC51B8">
        <w:rPr>
          <w:rFonts w:ascii="Times New Roman" w:hAnsi="Times New Roman"/>
          <w:b w:val="0"/>
          <w:noProof w:val="0"/>
          <w:sz w:val="20"/>
          <w:lang w:eastAsia="zh-CN"/>
        </w:rPr>
        <w:t xml:space="preserve"> i</w:t>
      </w:r>
      <w:r w:rsidR="00EB2D8C" w:rsidRPr="00EB2D8C">
        <w:rPr>
          <w:rFonts w:ascii="Times New Roman" w:hAnsi="Times New Roman"/>
          <w:b w:val="0"/>
          <w:noProof w:val="0"/>
          <w:sz w:val="20"/>
          <w:lang w:eastAsia="zh-CN"/>
        </w:rPr>
        <w:t xml:space="preserve">f we can use an existing access category for the access attempt to retrieve the latest available clock quality information, e.g., the one for MO </w:t>
      </w:r>
      <w:proofErr w:type="spellStart"/>
      <w:r w:rsidR="00EB2D8C" w:rsidRPr="00EB2D8C">
        <w:rPr>
          <w:rFonts w:ascii="Times New Roman" w:hAnsi="Times New Roman"/>
          <w:b w:val="0"/>
          <w:noProof w:val="0"/>
          <w:sz w:val="20"/>
          <w:lang w:eastAsia="zh-CN"/>
        </w:rPr>
        <w:t>signalling</w:t>
      </w:r>
      <w:proofErr w:type="spellEnd"/>
      <w:r w:rsidR="00EB2D8C" w:rsidRPr="00EB2D8C">
        <w:rPr>
          <w:rFonts w:ascii="Times New Roman" w:hAnsi="Times New Roman"/>
          <w:b w:val="0"/>
          <w:noProof w:val="0"/>
          <w:sz w:val="20"/>
          <w:lang w:eastAsia="zh-CN"/>
        </w:rPr>
        <w:t xml:space="preserve">, or if it would require a new one since it should not block access triggered by other MO </w:t>
      </w:r>
      <w:proofErr w:type="spellStart"/>
      <w:r w:rsidR="00EB2D8C" w:rsidRPr="00EB2D8C">
        <w:rPr>
          <w:rFonts w:ascii="Times New Roman" w:hAnsi="Times New Roman"/>
          <w:b w:val="0"/>
          <w:noProof w:val="0"/>
          <w:sz w:val="20"/>
          <w:lang w:eastAsia="zh-CN"/>
        </w:rPr>
        <w:t>signalling</w:t>
      </w:r>
      <w:proofErr w:type="spellEnd"/>
      <w:r w:rsidR="00EB2D8C" w:rsidRPr="00EB2D8C">
        <w:rPr>
          <w:rFonts w:ascii="Times New Roman" w:hAnsi="Times New Roman"/>
          <w:b w:val="0"/>
          <w:noProof w:val="0"/>
          <w:sz w:val="20"/>
          <w:lang w:eastAsia="zh-CN"/>
        </w:rPr>
        <w:t xml:space="preserve">. </w:t>
      </w:r>
    </w:p>
    <w:p w14:paraId="558BAC9D" w14:textId="6B91D4C5" w:rsidR="00EB2D8C" w:rsidRDefault="00F41D9B" w:rsidP="00EB2D8C">
      <w:pPr>
        <w:pStyle w:val="Header"/>
        <w:spacing w:after="120"/>
        <w:rPr>
          <w:rFonts w:ascii="Times New Roman" w:hAnsi="Times New Roman"/>
          <w:b w:val="0"/>
          <w:noProof w:val="0"/>
          <w:sz w:val="20"/>
          <w:lang w:eastAsia="zh-CN"/>
        </w:rPr>
      </w:pPr>
      <w:r>
        <w:rPr>
          <w:rFonts w:ascii="Times New Roman" w:hAnsi="Times New Roman"/>
          <w:b w:val="0"/>
          <w:noProof w:val="0"/>
          <w:sz w:val="20"/>
          <w:lang w:eastAsia="zh-CN"/>
        </w:rPr>
        <w:t xml:space="preserve">In RAN3’s reply LS </w:t>
      </w:r>
      <w:hyperlink r:id="rId14" w:history="1">
        <w:r w:rsidRPr="0011519B">
          <w:rPr>
            <w:rStyle w:val="Hyperlink"/>
            <w:rFonts w:ascii="Times New Roman" w:hAnsi="Times New Roman"/>
            <w:b w:val="0"/>
            <w:noProof w:val="0"/>
            <w:sz w:val="20"/>
            <w:lang w:eastAsia="zh-CN"/>
          </w:rPr>
          <w:t>R3-230811</w:t>
        </w:r>
      </w:hyperlink>
      <w:r>
        <w:rPr>
          <w:rFonts w:ascii="Times New Roman" w:hAnsi="Times New Roman"/>
          <w:b w:val="0"/>
          <w:noProof w:val="0"/>
          <w:sz w:val="20"/>
          <w:lang w:eastAsia="zh-CN"/>
        </w:rPr>
        <w:t>,</w:t>
      </w:r>
      <w:r w:rsidR="0011519B">
        <w:rPr>
          <w:rFonts w:ascii="Times New Roman" w:hAnsi="Times New Roman"/>
          <w:b w:val="0"/>
          <w:noProof w:val="0"/>
          <w:sz w:val="20"/>
          <w:lang w:eastAsia="zh-CN"/>
        </w:rPr>
        <w:t xml:space="preserve"> RAN3 indicates th</w:t>
      </w:r>
      <w:r w:rsidR="001A155B">
        <w:rPr>
          <w:rFonts w:ascii="Times New Roman" w:hAnsi="Times New Roman"/>
          <w:b w:val="0"/>
          <w:noProof w:val="0"/>
          <w:sz w:val="20"/>
          <w:lang w:eastAsia="zh-CN"/>
        </w:rPr>
        <w:t>e following:</w:t>
      </w:r>
    </w:p>
    <w:p w14:paraId="6E265557" w14:textId="77777777" w:rsidR="001A155B" w:rsidRDefault="001A155B" w:rsidP="003762C8">
      <w:pPr>
        <w:ind w:left="568"/>
        <w:jc w:val="both"/>
      </w:pPr>
      <w:r>
        <w:t xml:space="preserve">RAN3 does not see a need to support “group of cells across </w:t>
      </w:r>
      <w:proofErr w:type="spellStart"/>
      <w:r>
        <w:t>gNBs</w:t>
      </w:r>
      <w:proofErr w:type="spellEnd"/>
      <w:r>
        <w:t xml:space="preserve">” in Release 18, considering its limited applicability and the likely specification effort (e.g. coordination of the reference report ID over the </w:t>
      </w:r>
      <w:proofErr w:type="spellStart"/>
      <w:r>
        <w:t>Xn</w:t>
      </w:r>
      <w:proofErr w:type="spellEnd"/>
      <w:r>
        <w:t xml:space="preserve"> interface)</w:t>
      </w:r>
      <w:r w:rsidRPr="0049670D">
        <w:t>.</w:t>
      </w:r>
    </w:p>
    <w:p w14:paraId="16AE2F89" w14:textId="0F8A13ED" w:rsidR="00F44382" w:rsidRPr="009013B4" w:rsidRDefault="00F44382" w:rsidP="009013B4">
      <w:pPr>
        <w:rPr>
          <w:lang w:val="en-GB" w:eastAsia="zh-CN"/>
        </w:rPr>
      </w:pPr>
      <w:bookmarkStart w:id="1" w:name="Proposal_Acros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A4F0F">
        <w:rPr>
          <w:b/>
          <w:noProof/>
          <w:lang w:eastAsia="ko-KR"/>
        </w:rPr>
        <w:t>1</w:t>
      </w:r>
      <w:r>
        <w:rPr>
          <w:b/>
          <w:lang w:eastAsia="ko-KR"/>
        </w:rPr>
        <w:fldChar w:fldCharType="end"/>
      </w:r>
      <w:r>
        <w:rPr>
          <w:lang w:eastAsia="ko-KR"/>
        </w:rPr>
        <w:t xml:space="preserve">: </w:t>
      </w:r>
      <w:r w:rsidR="009013B4">
        <w:rPr>
          <w:lang w:val="en-GB" w:eastAsia="zh-CN"/>
        </w:rPr>
        <w:t xml:space="preserve">RAN2 to confirm that there is no need to support “group of </w:t>
      </w:r>
      <w:r w:rsidR="00D36AD7">
        <w:rPr>
          <w:lang w:val="en-GB" w:eastAsia="zh-CN"/>
        </w:rPr>
        <w:t xml:space="preserve">cells across </w:t>
      </w:r>
      <w:proofErr w:type="spellStart"/>
      <w:r w:rsidR="00D36AD7">
        <w:rPr>
          <w:lang w:val="en-GB" w:eastAsia="zh-CN"/>
        </w:rPr>
        <w:t>gNBs</w:t>
      </w:r>
      <w:proofErr w:type="spellEnd"/>
      <w:r w:rsidR="00D36AD7">
        <w:rPr>
          <w:lang w:val="en-GB" w:eastAsia="zh-CN"/>
        </w:rPr>
        <w:t xml:space="preserve">” for </w:t>
      </w:r>
      <w:r w:rsidR="00E5160A">
        <w:rPr>
          <w:lang w:val="en-GB" w:eastAsia="zh-CN"/>
        </w:rPr>
        <w:t>scope of the report ID</w:t>
      </w:r>
      <w:r>
        <w:rPr>
          <w:lang w:eastAsia="zh-CN"/>
        </w:rPr>
        <w:t>.</w:t>
      </w:r>
      <w:bookmarkEnd w:id="1"/>
    </w:p>
    <w:p w14:paraId="61184B2B" w14:textId="1B514001" w:rsidR="00490D99" w:rsidRDefault="00D852A7" w:rsidP="00FA3E6F">
      <w:pPr>
        <w:pStyle w:val="Heading2"/>
        <w:ind w:left="840"/>
        <w:rPr>
          <w:rFonts w:eastAsia="SimSun"/>
          <w:lang w:eastAsia="zh-CN"/>
        </w:rPr>
      </w:pPr>
      <w:r>
        <w:rPr>
          <w:rFonts w:eastAsia="SimSun"/>
          <w:lang w:eastAsia="zh-CN"/>
        </w:rPr>
        <w:t>5G clock quality information delivery</w:t>
      </w:r>
    </w:p>
    <w:p w14:paraId="1D8C9574" w14:textId="4C186491" w:rsidR="00D852A7" w:rsidRDefault="001D62EF" w:rsidP="00065134">
      <w:pPr>
        <w:pStyle w:val="Header"/>
        <w:spacing w:after="120"/>
        <w:rPr>
          <w:rFonts w:ascii="Times New Roman" w:hAnsi="Times New Roman"/>
          <w:b w:val="0"/>
          <w:noProof w:val="0"/>
          <w:sz w:val="20"/>
          <w:lang w:eastAsia="zh-CN"/>
        </w:rPr>
      </w:pPr>
      <w:r w:rsidRPr="001D62EF">
        <w:rPr>
          <w:rFonts w:ascii="Times New Roman" w:hAnsi="Times New Roman"/>
          <w:b w:val="0"/>
          <w:noProof w:val="0"/>
          <w:sz w:val="20"/>
          <w:lang w:eastAsia="zh-CN"/>
        </w:rPr>
        <w:t xml:space="preserve">SA2 TS 23.501 specified that “After the UE has reconnected to the network, the NG-RAN uses unicast RRC </w:t>
      </w:r>
      <w:proofErr w:type="spellStart"/>
      <w:r w:rsidRPr="001D62EF">
        <w:rPr>
          <w:rFonts w:ascii="Times New Roman" w:hAnsi="Times New Roman"/>
          <w:b w:val="0"/>
          <w:noProof w:val="0"/>
          <w:sz w:val="20"/>
          <w:lang w:eastAsia="zh-CN"/>
        </w:rPr>
        <w:t>signalling</w:t>
      </w:r>
      <w:proofErr w:type="spellEnd"/>
      <w:r w:rsidRPr="001D62EF">
        <w:rPr>
          <w:rFonts w:ascii="Times New Roman" w:hAnsi="Times New Roman"/>
          <w:b w:val="0"/>
          <w:noProof w:val="0"/>
          <w:sz w:val="20"/>
          <w:lang w:eastAsia="zh-CN"/>
        </w:rPr>
        <w:t xml:space="preserve"> to provision the clock quality information to the UEs.</w:t>
      </w:r>
      <w:r>
        <w:rPr>
          <w:rFonts w:ascii="Times New Roman" w:hAnsi="Times New Roman"/>
          <w:b w:val="0"/>
          <w:noProof w:val="0"/>
          <w:sz w:val="20"/>
          <w:lang w:eastAsia="zh-CN"/>
        </w:rPr>
        <w:t xml:space="preserve">” </w:t>
      </w:r>
      <w:r w:rsidR="00065134" w:rsidRPr="00065134">
        <w:rPr>
          <w:rFonts w:ascii="Times New Roman" w:hAnsi="Times New Roman"/>
          <w:b w:val="0"/>
          <w:noProof w:val="0"/>
          <w:sz w:val="20"/>
          <w:lang w:eastAsia="zh-CN"/>
        </w:rPr>
        <w:t xml:space="preserve">WID </w:t>
      </w:r>
      <w:r w:rsidR="0003040E">
        <w:rPr>
          <w:rFonts w:ascii="Times New Roman" w:hAnsi="Times New Roman"/>
          <w:b w:val="0"/>
          <w:noProof w:val="0"/>
          <w:sz w:val="20"/>
          <w:lang w:eastAsia="zh-CN"/>
        </w:rPr>
        <w:fldChar w:fldCharType="begin"/>
      </w:r>
      <w:r w:rsidR="0003040E">
        <w:rPr>
          <w:rFonts w:ascii="Times New Roman" w:hAnsi="Times New Roman"/>
          <w:b w:val="0"/>
          <w:noProof w:val="0"/>
          <w:sz w:val="20"/>
          <w:lang w:eastAsia="zh-CN"/>
        </w:rPr>
        <w:instrText xml:space="preserve"> REF Ref_WID \h </w:instrText>
      </w:r>
      <w:r w:rsidR="00664E51">
        <w:rPr>
          <w:rFonts w:ascii="Times New Roman" w:hAnsi="Times New Roman"/>
          <w:b w:val="0"/>
          <w:noProof w:val="0"/>
          <w:sz w:val="20"/>
          <w:lang w:eastAsia="zh-CN"/>
        </w:rPr>
        <w:instrText xml:space="preserve"> \* MERGEFORMAT </w:instrText>
      </w:r>
      <w:r w:rsidR="0003040E">
        <w:rPr>
          <w:rFonts w:ascii="Times New Roman" w:hAnsi="Times New Roman"/>
          <w:b w:val="0"/>
          <w:noProof w:val="0"/>
          <w:sz w:val="20"/>
          <w:lang w:eastAsia="zh-CN"/>
        </w:rPr>
      </w:r>
      <w:r w:rsidR="0003040E">
        <w:rPr>
          <w:rFonts w:ascii="Times New Roman" w:hAnsi="Times New Roman"/>
          <w:b w:val="0"/>
          <w:noProof w:val="0"/>
          <w:sz w:val="20"/>
          <w:lang w:eastAsia="zh-CN"/>
        </w:rPr>
        <w:fldChar w:fldCharType="separate"/>
      </w:r>
      <w:r w:rsidR="000A4F0F" w:rsidRPr="000A4F0F">
        <w:rPr>
          <w:rFonts w:ascii="Times New Roman" w:hAnsi="Times New Roman"/>
          <w:b w:val="0"/>
          <w:noProof w:val="0"/>
          <w:sz w:val="20"/>
          <w:lang w:eastAsia="zh-CN"/>
        </w:rPr>
        <w:t>[1]</w:t>
      </w:r>
      <w:r w:rsidR="0003040E">
        <w:rPr>
          <w:rFonts w:ascii="Times New Roman" w:hAnsi="Times New Roman"/>
          <w:b w:val="0"/>
          <w:noProof w:val="0"/>
          <w:sz w:val="20"/>
          <w:lang w:eastAsia="zh-CN"/>
        </w:rPr>
        <w:fldChar w:fldCharType="end"/>
      </w:r>
      <w:r w:rsidR="0003040E">
        <w:rPr>
          <w:rFonts w:ascii="Times New Roman" w:hAnsi="Times New Roman"/>
          <w:b w:val="0"/>
          <w:noProof w:val="0"/>
          <w:sz w:val="20"/>
          <w:lang w:eastAsia="zh-CN"/>
        </w:rPr>
        <w:t xml:space="preserve"> </w:t>
      </w:r>
      <w:r w:rsidR="00FC7CDC">
        <w:rPr>
          <w:rFonts w:ascii="Times New Roman" w:hAnsi="Times New Roman"/>
          <w:b w:val="0"/>
          <w:noProof w:val="0"/>
          <w:sz w:val="20"/>
          <w:lang w:eastAsia="zh-CN"/>
        </w:rPr>
        <w:t>has a note:</w:t>
      </w:r>
      <w:r w:rsidR="00065134" w:rsidRPr="00065134">
        <w:rPr>
          <w:rFonts w:ascii="Times New Roman" w:hAnsi="Times New Roman"/>
          <w:b w:val="0"/>
          <w:noProof w:val="0"/>
          <w:sz w:val="20"/>
          <w:lang w:eastAsia="zh-CN"/>
        </w:rPr>
        <w:t xml:space="preserve"> “Details of the 5G clock quality information will be decided by RAN3”</w:t>
      </w:r>
      <w:r w:rsidR="00065134">
        <w:rPr>
          <w:rFonts w:ascii="Times New Roman" w:hAnsi="Times New Roman"/>
          <w:b w:val="0"/>
          <w:noProof w:val="0"/>
          <w:sz w:val="20"/>
          <w:lang w:eastAsia="zh-CN"/>
        </w:rPr>
        <w:t xml:space="preserve">. Therefore main discussion point in RAN2 is </w:t>
      </w:r>
      <w:r w:rsidR="009079ED">
        <w:rPr>
          <w:rFonts w:ascii="Times New Roman" w:hAnsi="Times New Roman"/>
          <w:b w:val="0"/>
          <w:noProof w:val="0"/>
          <w:sz w:val="20"/>
          <w:lang w:eastAsia="zh-CN"/>
        </w:rPr>
        <w:t>in which RRC message the 5G clock quality information is provided.</w:t>
      </w:r>
    </w:p>
    <w:p w14:paraId="5A76E558" w14:textId="014D8847" w:rsidR="00385195" w:rsidRPr="00F07C6F" w:rsidRDefault="00385195" w:rsidP="00065134">
      <w:pPr>
        <w:pStyle w:val="Header"/>
        <w:spacing w:after="120"/>
        <w:rPr>
          <w:rFonts w:ascii="Times New Roman" w:hAnsi="Times New Roman"/>
          <w:b w:val="0"/>
          <w:noProof w:val="0"/>
          <w:sz w:val="20"/>
          <w:lang w:eastAsia="zh-CN"/>
        </w:rPr>
      </w:pPr>
      <w:r>
        <w:rPr>
          <w:rFonts w:ascii="Times New Roman" w:hAnsi="Times New Roman"/>
          <w:b w:val="0"/>
          <w:noProof w:val="0"/>
          <w:sz w:val="20"/>
          <w:lang w:eastAsia="zh-CN"/>
        </w:rPr>
        <w:t xml:space="preserve">In Rel-16 URLLC, the reference time can be either provided in SIB9, or </w:t>
      </w:r>
      <w:r w:rsidR="00414865">
        <w:rPr>
          <w:rFonts w:ascii="Times New Roman" w:hAnsi="Times New Roman"/>
          <w:b w:val="0"/>
          <w:noProof w:val="0"/>
          <w:sz w:val="20"/>
          <w:lang w:eastAsia="zh-CN"/>
        </w:rPr>
        <w:t xml:space="preserve">in </w:t>
      </w:r>
      <w:r>
        <w:rPr>
          <w:rFonts w:ascii="Times New Roman" w:hAnsi="Times New Roman"/>
          <w:b w:val="0"/>
          <w:noProof w:val="0"/>
          <w:sz w:val="20"/>
          <w:lang w:eastAsia="zh-CN"/>
        </w:rPr>
        <w:t xml:space="preserve">dedicated RRC </w:t>
      </w:r>
      <w:proofErr w:type="spellStart"/>
      <w:r>
        <w:rPr>
          <w:rFonts w:ascii="Times New Roman" w:hAnsi="Times New Roman"/>
          <w:b w:val="0"/>
          <w:noProof w:val="0"/>
          <w:sz w:val="20"/>
          <w:lang w:eastAsia="zh-CN"/>
        </w:rPr>
        <w:t>signalling</w:t>
      </w:r>
      <w:proofErr w:type="spellEnd"/>
      <w:r>
        <w:rPr>
          <w:rFonts w:ascii="Times New Roman" w:hAnsi="Times New Roman"/>
          <w:b w:val="0"/>
          <w:noProof w:val="0"/>
          <w:sz w:val="20"/>
          <w:lang w:eastAsia="zh-CN"/>
        </w:rPr>
        <w:t xml:space="preserve"> in </w:t>
      </w:r>
      <w:r w:rsidR="00F07C6F">
        <w:rPr>
          <w:rFonts w:ascii="Times New Roman" w:hAnsi="Times New Roman"/>
          <w:b w:val="0"/>
          <w:noProof w:val="0"/>
          <w:sz w:val="20"/>
          <w:lang w:eastAsia="zh-CN"/>
        </w:rPr>
        <w:t xml:space="preserve">message </w:t>
      </w:r>
      <w:proofErr w:type="spellStart"/>
      <w:r w:rsidR="00F07C6F">
        <w:rPr>
          <w:rFonts w:ascii="Times New Roman" w:hAnsi="Times New Roman"/>
          <w:b w:val="0"/>
          <w:i/>
          <w:iCs/>
          <w:noProof w:val="0"/>
          <w:sz w:val="20"/>
          <w:lang w:eastAsia="zh-CN"/>
        </w:rPr>
        <w:t>DLInformationTransfer</w:t>
      </w:r>
      <w:proofErr w:type="spellEnd"/>
      <w:r w:rsidR="00F07C6F">
        <w:rPr>
          <w:rFonts w:ascii="Times New Roman" w:hAnsi="Times New Roman"/>
          <w:b w:val="0"/>
          <w:noProof w:val="0"/>
          <w:sz w:val="20"/>
          <w:lang w:eastAsia="zh-CN"/>
        </w:rPr>
        <w:t xml:space="preserve"> as below.</w:t>
      </w:r>
    </w:p>
    <w:p w14:paraId="01291CC6" w14:textId="77777777" w:rsidR="00AF6DA3" w:rsidRPr="00AF6DA3" w:rsidRDefault="00AF6DA3" w:rsidP="00927BF6">
      <w:pPr>
        <w:pStyle w:val="PL"/>
        <w:shd w:val="clear" w:color="auto" w:fill="E6E6E6"/>
        <w:rPr>
          <w:rFonts w:eastAsia="Times New Roman"/>
          <w:lang w:val="en-GB" w:eastAsia="en-GB"/>
        </w:rPr>
      </w:pPr>
      <w:r w:rsidRPr="00AF6DA3">
        <w:rPr>
          <w:rFonts w:eastAsia="Times New Roman"/>
          <w:lang w:val="en-GB" w:eastAsia="en-GB"/>
        </w:rPr>
        <w:t>DLInformationTransfer-v1610-IEs ::= SEQUENCE {</w:t>
      </w:r>
    </w:p>
    <w:p w14:paraId="21417E5F" w14:textId="77777777" w:rsidR="00AF6DA3" w:rsidRPr="00AF6DA3" w:rsidRDefault="00AF6DA3" w:rsidP="00927BF6">
      <w:pPr>
        <w:pStyle w:val="PL"/>
        <w:shd w:val="clear" w:color="auto" w:fill="E6E6E6"/>
        <w:rPr>
          <w:rFonts w:eastAsia="Times New Roman"/>
          <w:lang w:val="en-GB" w:eastAsia="en-GB"/>
        </w:rPr>
      </w:pPr>
      <w:r w:rsidRPr="00AF6DA3">
        <w:rPr>
          <w:rFonts w:eastAsia="Times New Roman"/>
          <w:lang w:val="en-GB" w:eastAsia="en-GB"/>
        </w:rPr>
        <w:t xml:space="preserve">    referenceTimeInfo-r16               ReferenceTimeInfo-r16               OPTIONAL,   -- Need N</w:t>
      </w:r>
    </w:p>
    <w:p w14:paraId="6899BCF4" w14:textId="77777777" w:rsidR="00AF6DA3" w:rsidRPr="00AF6DA3" w:rsidRDefault="00AF6DA3" w:rsidP="00927BF6">
      <w:pPr>
        <w:pStyle w:val="PL"/>
        <w:shd w:val="clear" w:color="auto" w:fill="E6E6E6"/>
        <w:rPr>
          <w:rFonts w:eastAsia="Times New Roman"/>
          <w:lang w:val="en-GB" w:eastAsia="en-GB"/>
        </w:rPr>
      </w:pPr>
      <w:r w:rsidRPr="00AF6DA3">
        <w:rPr>
          <w:rFonts w:eastAsia="Times New Roman"/>
          <w:lang w:val="en-GB" w:eastAsia="en-GB"/>
        </w:rPr>
        <w:t xml:space="preserve">    nonCriticalExtension                DLInformationTransfer-v1700-IEs     OPTIONAL</w:t>
      </w:r>
    </w:p>
    <w:p w14:paraId="6CF2DC0E" w14:textId="77777777" w:rsidR="00AF6DA3" w:rsidRPr="00AF6DA3" w:rsidRDefault="00AF6DA3" w:rsidP="00927BF6">
      <w:pPr>
        <w:pStyle w:val="PL"/>
        <w:shd w:val="clear" w:color="auto" w:fill="E6E6E6"/>
        <w:rPr>
          <w:rFonts w:eastAsia="Times New Roman"/>
          <w:lang w:val="en-GB" w:eastAsia="en-GB"/>
        </w:rPr>
      </w:pPr>
      <w:r w:rsidRPr="00AF6DA3">
        <w:rPr>
          <w:rFonts w:eastAsia="Times New Roman"/>
          <w:lang w:val="en-GB" w:eastAsia="en-GB"/>
        </w:rPr>
        <w:t>}</w:t>
      </w:r>
    </w:p>
    <w:p w14:paraId="2A80CD10" w14:textId="77777777" w:rsidR="00927BF6" w:rsidRDefault="00927BF6" w:rsidP="0063151C">
      <w:pPr>
        <w:rPr>
          <w:lang w:val="en-GB" w:eastAsia="zh-CN"/>
        </w:rPr>
      </w:pPr>
    </w:p>
    <w:p w14:paraId="46B3AB3A" w14:textId="2F3BB4B1" w:rsidR="00927BF6" w:rsidRPr="00E40751" w:rsidRDefault="00927BF6" w:rsidP="0063151C">
      <w:pPr>
        <w:rPr>
          <w:lang w:val="en-GB" w:eastAsia="zh-CN"/>
        </w:rPr>
      </w:pPr>
      <w:r>
        <w:rPr>
          <w:lang w:val="en-GB" w:eastAsia="zh-CN"/>
        </w:rPr>
        <w:t xml:space="preserve">It is proposed </w:t>
      </w:r>
      <w:r w:rsidR="00E40751">
        <w:rPr>
          <w:lang w:val="en-GB" w:eastAsia="zh-CN"/>
        </w:rPr>
        <w:t xml:space="preserve">that 5G clock quality information is provided in </w:t>
      </w:r>
      <w:proofErr w:type="spellStart"/>
      <w:r w:rsidR="00E40751">
        <w:rPr>
          <w:i/>
          <w:iCs/>
          <w:lang w:val="en-GB" w:eastAsia="zh-CN"/>
        </w:rPr>
        <w:t>DLInformationTransfer</w:t>
      </w:r>
      <w:proofErr w:type="spellEnd"/>
      <w:r w:rsidR="00E40751">
        <w:rPr>
          <w:lang w:val="en-GB" w:eastAsia="zh-CN"/>
        </w:rPr>
        <w:t xml:space="preserve"> message. </w:t>
      </w:r>
    </w:p>
    <w:p w14:paraId="7CA85C3C" w14:textId="76FEB1F9" w:rsidR="00AF6DA3" w:rsidRDefault="00E40751" w:rsidP="0063151C">
      <w:pPr>
        <w:rPr>
          <w:lang w:val="en-GB" w:eastAsia="zh-CN"/>
        </w:rPr>
      </w:pPr>
      <w:bookmarkStart w:id="2" w:name="Proposal_Messag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A4F0F">
        <w:rPr>
          <w:b/>
          <w:noProof/>
          <w:lang w:eastAsia="ko-KR"/>
        </w:rPr>
        <w:t>2</w:t>
      </w:r>
      <w:r>
        <w:rPr>
          <w:b/>
          <w:lang w:eastAsia="ko-KR"/>
        </w:rPr>
        <w:fldChar w:fldCharType="end"/>
      </w:r>
      <w:r>
        <w:rPr>
          <w:lang w:eastAsia="ko-KR"/>
        </w:rPr>
        <w:t xml:space="preserve">: </w:t>
      </w:r>
      <w:r>
        <w:rPr>
          <w:lang w:val="en-GB" w:eastAsia="zh-CN"/>
        </w:rPr>
        <w:t xml:space="preserve">5G clock quality information is provided in </w:t>
      </w:r>
      <w:proofErr w:type="spellStart"/>
      <w:r>
        <w:rPr>
          <w:i/>
          <w:iCs/>
          <w:lang w:val="en-GB" w:eastAsia="zh-CN"/>
        </w:rPr>
        <w:t>DLInformationTransfer</w:t>
      </w:r>
      <w:proofErr w:type="spellEnd"/>
      <w:r>
        <w:rPr>
          <w:lang w:val="en-GB" w:eastAsia="zh-CN"/>
        </w:rPr>
        <w:t xml:space="preserve"> message</w:t>
      </w:r>
      <w:r>
        <w:rPr>
          <w:lang w:eastAsia="zh-CN"/>
        </w:rPr>
        <w:t>.</w:t>
      </w:r>
      <w:bookmarkEnd w:id="2"/>
    </w:p>
    <w:p w14:paraId="51C1BF87" w14:textId="04007716" w:rsidR="00D852A7" w:rsidRDefault="00D548D9" w:rsidP="00D852A7">
      <w:pPr>
        <w:pStyle w:val="Heading2"/>
        <w:ind w:left="840"/>
        <w:rPr>
          <w:rFonts w:eastAsia="SimSun"/>
          <w:lang w:eastAsia="zh-CN"/>
        </w:rPr>
      </w:pPr>
      <w:r>
        <w:rPr>
          <w:rFonts w:eastAsia="SimSun"/>
          <w:lang w:eastAsia="zh-CN"/>
        </w:rPr>
        <w:t>Reference report ID signalling</w:t>
      </w:r>
    </w:p>
    <w:p w14:paraId="14C4E881" w14:textId="74C4B7E7" w:rsidR="00490D99" w:rsidRDefault="003B20FA" w:rsidP="00584A2A">
      <w:pPr>
        <w:rPr>
          <w:lang w:eastAsia="zh-CN"/>
        </w:rPr>
      </w:pPr>
      <w:r>
        <w:rPr>
          <w:lang w:eastAsia="zh-CN"/>
        </w:rPr>
        <w:t>TS 23.501 specifies the following regarding reference report ID:</w:t>
      </w:r>
    </w:p>
    <w:p w14:paraId="00520126" w14:textId="6502C7E6" w:rsidR="003B20FA" w:rsidRDefault="003B20FA" w:rsidP="003B20FA">
      <w:pPr>
        <w:ind w:left="568"/>
        <w:rPr>
          <w:lang w:eastAsia="zh-CN"/>
        </w:rPr>
      </w:pPr>
      <w:r>
        <w:t>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all the cells within a single NG-RAN node.</w:t>
      </w:r>
    </w:p>
    <w:p w14:paraId="08E1A4D7" w14:textId="77777777" w:rsidR="00B74C29" w:rsidRDefault="000E2849" w:rsidP="00584A2A">
      <w:r>
        <w:t xml:space="preserve">Since RAN3 does not see a need to support “group of cells across </w:t>
      </w:r>
      <w:proofErr w:type="spellStart"/>
      <w:r>
        <w:t>gNBs</w:t>
      </w:r>
      <w:proofErr w:type="spellEnd"/>
      <w:r>
        <w:t xml:space="preserve">”, only </w:t>
      </w:r>
      <w:r w:rsidR="003D3233">
        <w:t>“group of cells within same gNB” is supported</w:t>
      </w:r>
      <w:r w:rsidR="00E628AB">
        <w:t>. RAN2 indicates that “</w:t>
      </w:r>
      <w:r w:rsidR="00E628AB" w:rsidRPr="00165186">
        <w:rPr>
          <w:lang w:eastAsia="zh-CN"/>
        </w:rPr>
        <w:t>Identifying cells within the same gNB for option a) can already be supported with gNB ID length broadcasted</w:t>
      </w:r>
      <w:r w:rsidR="00E628AB">
        <w:rPr>
          <w:lang w:eastAsia="zh-CN"/>
        </w:rPr>
        <w:t xml:space="preserve">”, </w:t>
      </w:r>
      <w:r w:rsidR="00C0596B">
        <w:rPr>
          <w:lang w:eastAsia="zh-CN"/>
        </w:rPr>
        <w:t>as from below:</w:t>
      </w:r>
      <w:r w:rsidR="00E628AB">
        <w:br/>
      </w:r>
    </w:p>
    <w:p w14:paraId="599A53A3" w14:textId="77777777" w:rsidR="00B74C29" w:rsidRPr="00B74C29" w:rsidRDefault="00E628AB"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74C29">
        <w:rPr>
          <w:rFonts w:ascii="Courier New" w:eastAsia="Times New Roman" w:hAnsi="Courier New"/>
          <w:noProof/>
          <w:sz w:val="16"/>
          <w:lang w:val="en-GB" w:eastAsia="en-GB"/>
        </w:rPr>
        <w:lastRenderedPageBreak/>
        <w:t xml:space="preserve"> </w:t>
      </w:r>
      <w:r w:rsidR="00B74C29" w:rsidRPr="00B74C29">
        <w:rPr>
          <w:rFonts w:ascii="Courier New" w:eastAsia="Times New Roman" w:hAnsi="Courier New"/>
          <w:noProof/>
          <w:sz w:val="16"/>
          <w:lang w:val="en-GB" w:eastAsia="en-GB"/>
        </w:rPr>
        <w:t>PLMN-IdentityInfo ::=                   SEQUENCE {</w:t>
      </w:r>
    </w:p>
    <w:p w14:paraId="10877C25" w14:textId="77777777"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74C29">
        <w:rPr>
          <w:rFonts w:ascii="Courier New" w:eastAsia="Times New Roman" w:hAnsi="Courier New"/>
          <w:noProof/>
          <w:sz w:val="16"/>
          <w:lang w:val="en-GB" w:eastAsia="en-GB"/>
        </w:rPr>
        <w:t xml:space="preserve">    plmn-IdentityList                       SEQUENCE (SIZE (1..maxPLMN)) OF PLMN-Identity,</w:t>
      </w:r>
    </w:p>
    <w:p w14:paraId="38B24872" w14:textId="4299705C"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74C29">
        <w:rPr>
          <w:rFonts w:ascii="Courier New" w:eastAsia="Times New Roman" w:hAnsi="Courier New"/>
          <w:noProof/>
          <w:sz w:val="16"/>
          <w:lang w:val="en-GB" w:eastAsia="en-GB"/>
        </w:rPr>
        <w:t xml:space="preserve">    trackingAreaCode                        TrackingAreaCode     </w:t>
      </w:r>
      <w:r w:rsidRPr="00B74C29">
        <w:rPr>
          <w:rFonts w:ascii="Courier New" w:eastAsia="Times New Roman" w:hAnsi="Courier New"/>
          <w:noProof/>
          <w:color w:val="993366"/>
          <w:sz w:val="16"/>
          <w:lang w:val="en-GB" w:eastAsia="en-GB"/>
        </w:rPr>
        <w:t>OPTIONAL</w:t>
      </w:r>
      <w:r w:rsidRPr="00B74C29">
        <w:rPr>
          <w:rFonts w:ascii="Courier New" w:eastAsia="Times New Roman" w:hAnsi="Courier New"/>
          <w:noProof/>
          <w:sz w:val="16"/>
          <w:lang w:val="en-GB" w:eastAsia="en-GB"/>
        </w:rPr>
        <w:t xml:space="preserve">,       </w:t>
      </w:r>
      <w:r w:rsidRPr="00B74C29">
        <w:rPr>
          <w:rFonts w:ascii="Courier New" w:eastAsia="Times New Roman" w:hAnsi="Courier New"/>
          <w:noProof/>
          <w:color w:val="808080"/>
          <w:sz w:val="16"/>
          <w:lang w:val="en-GB" w:eastAsia="en-GB"/>
        </w:rPr>
        <w:t>-- Need R</w:t>
      </w:r>
    </w:p>
    <w:p w14:paraId="2A920F50" w14:textId="1824F7EB"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74C29">
        <w:rPr>
          <w:rFonts w:ascii="Courier New" w:eastAsia="Times New Roman" w:hAnsi="Courier New"/>
          <w:noProof/>
          <w:sz w:val="16"/>
          <w:lang w:val="en-GB" w:eastAsia="en-GB"/>
        </w:rPr>
        <w:t xml:space="preserve">    ranac                                   RAN-AreaCode         </w:t>
      </w:r>
      <w:r w:rsidRPr="00B74C29">
        <w:rPr>
          <w:rFonts w:ascii="Courier New" w:eastAsia="Times New Roman" w:hAnsi="Courier New"/>
          <w:noProof/>
          <w:color w:val="993366"/>
          <w:sz w:val="16"/>
          <w:lang w:val="en-GB" w:eastAsia="en-GB"/>
        </w:rPr>
        <w:t>OPTIONAL</w:t>
      </w:r>
      <w:r w:rsidRPr="00B74C29">
        <w:rPr>
          <w:rFonts w:ascii="Courier New" w:eastAsia="Times New Roman" w:hAnsi="Courier New"/>
          <w:noProof/>
          <w:sz w:val="16"/>
          <w:lang w:val="en-GB" w:eastAsia="en-GB"/>
        </w:rPr>
        <w:t xml:space="preserve">,       </w:t>
      </w:r>
      <w:r w:rsidRPr="00B74C29">
        <w:rPr>
          <w:rFonts w:ascii="Courier New" w:eastAsia="Times New Roman" w:hAnsi="Courier New"/>
          <w:noProof/>
          <w:color w:val="808080"/>
          <w:sz w:val="16"/>
          <w:lang w:val="en-GB" w:eastAsia="en-GB"/>
        </w:rPr>
        <w:t>-- Need R</w:t>
      </w:r>
    </w:p>
    <w:p w14:paraId="406237FE" w14:textId="77777777"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74C29">
        <w:rPr>
          <w:rFonts w:ascii="Courier New" w:eastAsia="Times New Roman" w:hAnsi="Courier New"/>
          <w:noProof/>
          <w:sz w:val="16"/>
          <w:lang w:val="en-GB" w:eastAsia="en-GB"/>
        </w:rPr>
        <w:t xml:space="preserve">    cellIdentity                            CellIdentity,</w:t>
      </w:r>
    </w:p>
    <w:p w14:paraId="71298D38" w14:textId="1B89954F" w:rsidR="00B74C29" w:rsidRPr="00B74C29" w:rsidRDefault="00B74C29" w:rsidP="00BC73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74C29">
        <w:rPr>
          <w:rFonts w:ascii="Courier New" w:eastAsia="Times New Roman" w:hAnsi="Courier New"/>
          <w:noProof/>
          <w:sz w:val="16"/>
          <w:lang w:val="en-GB" w:eastAsia="en-GB"/>
        </w:rPr>
        <w:t xml:space="preserve">    </w:t>
      </w:r>
      <w:r w:rsidR="00B32786">
        <w:rPr>
          <w:rFonts w:ascii="Courier New" w:eastAsia="Times New Roman" w:hAnsi="Courier New"/>
          <w:noProof/>
          <w:sz w:val="16"/>
          <w:lang w:val="en-GB" w:eastAsia="en-GB"/>
        </w:rPr>
        <w:t>[</w:t>
      </w:r>
      <w:r w:rsidR="00BC7394">
        <w:rPr>
          <w:rFonts w:ascii="Courier New" w:eastAsia="Times New Roman" w:hAnsi="Courier New"/>
          <w:noProof/>
          <w:sz w:val="16"/>
          <w:lang w:val="en-GB" w:eastAsia="en-GB"/>
        </w:rPr>
        <w:t>Omitted]</w:t>
      </w:r>
    </w:p>
    <w:p w14:paraId="621B8AE3" w14:textId="77777777"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74C29">
        <w:rPr>
          <w:rFonts w:ascii="Courier New" w:eastAsia="Times New Roman" w:hAnsi="Courier New"/>
          <w:noProof/>
          <w:sz w:val="16"/>
          <w:lang w:val="en-GB" w:eastAsia="en-GB"/>
        </w:rPr>
        <w:t xml:space="preserve">    [[</w:t>
      </w:r>
    </w:p>
    <w:p w14:paraId="55AC15E2" w14:textId="77777777"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74C29">
        <w:rPr>
          <w:rFonts w:ascii="Courier New" w:eastAsia="Times New Roman" w:hAnsi="Courier New"/>
          <w:noProof/>
          <w:sz w:val="16"/>
          <w:lang w:val="en-GB" w:eastAsia="en-GB"/>
        </w:rPr>
        <w:t xml:space="preserve">    trackingAreaList-r17                </w:t>
      </w:r>
      <w:r w:rsidRPr="00B74C29">
        <w:rPr>
          <w:rFonts w:ascii="Courier New" w:eastAsia="Times New Roman" w:hAnsi="Courier New"/>
          <w:noProof/>
          <w:color w:val="993366"/>
          <w:sz w:val="16"/>
          <w:lang w:val="en-GB" w:eastAsia="en-GB"/>
        </w:rPr>
        <w:t>SEQUENCE</w:t>
      </w:r>
      <w:r w:rsidRPr="00B74C29">
        <w:rPr>
          <w:rFonts w:ascii="Courier New" w:eastAsia="Times New Roman" w:hAnsi="Courier New"/>
          <w:noProof/>
          <w:sz w:val="16"/>
          <w:lang w:val="en-GB" w:eastAsia="en-GB"/>
        </w:rPr>
        <w:t xml:space="preserve"> (</w:t>
      </w:r>
      <w:r w:rsidRPr="00B74C29">
        <w:rPr>
          <w:rFonts w:ascii="Courier New" w:eastAsia="Times New Roman" w:hAnsi="Courier New"/>
          <w:noProof/>
          <w:color w:val="993366"/>
          <w:sz w:val="16"/>
          <w:lang w:val="en-GB" w:eastAsia="en-GB"/>
        </w:rPr>
        <w:t>SIZE</w:t>
      </w:r>
      <w:r w:rsidRPr="00B74C29">
        <w:rPr>
          <w:rFonts w:ascii="Courier New" w:eastAsia="Times New Roman" w:hAnsi="Courier New"/>
          <w:noProof/>
          <w:sz w:val="16"/>
          <w:lang w:val="en-GB" w:eastAsia="en-GB"/>
        </w:rPr>
        <w:t xml:space="preserve"> (1..maxTAC-r17))</w:t>
      </w:r>
      <w:r w:rsidRPr="00B74C29">
        <w:rPr>
          <w:rFonts w:ascii="Courier New" w:eastAsia="Times New Roman" w:hAnsi="Courier New"/>
          <w:noProof/>
          <w:color w:val="993366"/>
          <w:sz w:val="16"/>
          <w:lang w:val="en-GB" w:eastAsia="en-GB"/>
        </w:rPr>
        <w:t xml:space="preserve"> OF</w:t>
      </w:r>
      <w:r w:rsidRPr="00B74C29">
        <w:rPr>
          <w:rFonts w:ascii="Courier New" w:eastAsia="Times New Roman" w:hAnsi="Courier New"/>
          <w:noProof/>
          <w:sz w:val="16"/>
          <w:lang w:val="en-GB" w:eastAsia="en-GB"/>
        </w:rPr>
        <w:t xml:space="preserve"> TrackingAreaCode             </w:t>
      </w:r>
      <w:r w:rsidRPr="00B74C29">
        <w:rPr>
          <w:rFonts w:ascii="Courier New" w:eastAsia="Times New Roman" w:hAnsi="Courier New"/>
          <w:noProof/>
          <w:color w:val="993366"/>
          <w:sz w:val="16"/>
          <w:lang w:val="en-GB" w:eastAsia="en-GB"/>
        </w:rPr>
        <w:t>OPTIONAL</w:t>
      </w:r>
      <w:r w:rsidRPr="00B74C29">
        <w:rPr>
          <w:rFonts w:ascii="Courier New" w:eastAsia="Times New Roman" w:hAnsi="Courier New"/>
          <w:noProof/>
          <w:sz w:val="16"/>
          <w:lang w:val="en-GB" w:eastAsia="en-GB"/>
        </w:rPr>
        <w:t xml:space="preserve">,      </w:t>
      </w:r>
      <w:r w:rsidRPr="00B74C29">
        <w:rPr>
          <w:rFonts w:ascii="Courier New" w:eastAsia="Times New Roman" w:hAnsi="Courier New"/>
          <w:noProof/>
          <w:color w:val="808080"/>
          <w:sz w:val="16"/>
          <w:lang w:val="en-GB" w:eastAsia="en-GB"/>
        </w:rPr>
        <w:t>-- Need R</w:t>
      </w:r>
    </w:p>
    <w:p w14:paraId="45D05CC3" w14:textId="365DB248"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74C29">
        <w:rPr>
          <w:rFonts w:ascii="Courier New" w:eastAsia="Times New Roman" w:hAnsi="Courier New"/>
          <w:noProof/>
          <w:sz w:val="16"/>
          <w:lang w:val="en-GB" w:eastAsia="en-GB"/>
        </w:rPr>
        <w:t xml:space="preserve">    gNB-ID-Length-r17                   </w:t>
      </w:r>
      <w:r w:rsidRPr="00B74C29">
        <w:rPr>
          <w:rFonts w:ascii="Courier New" w:eastAsia="Times New Roman" w:hAnsi="Courier New"/>
          <w:noProof/>
          <w:color w:val="993366"/>
          <w:sz w:val="16"/>
          <w:lang w:val="en-GB" w:eastAsia="en-GB"/>
        </w:rPr>
        <w:t>INTEGER</w:t>
      </w:r>
      <w:r w:rsidRPr="00B74C29">
        <w:rPr>
          <w:rFonts w:ascii="Courier New" w:eastAsia="Times New Roman" w:hAnsi="Courier New"/>
          <w:noProof/>
          <w:sz w:val="16"/>
          <w:lang w:val="en-GB" w:eastAsia="en-GB"/>
        </w:rPr>
        <w:t xml:space="preserve"> (22..32)         </w:t>
      </w:r>
      <w:r w:rsidRPr="00B74C29">
        <w:rPr>
          <w:rFonts w:ascii="Courier New" w:eastAsia="Times New Roman" w:hAnsi="Courier New"/>
          <w:noProof/>
          <w:color w:val="993366"/>
          <w:sz w:val="16"/>
          <w:lang w:val="en-GB" w:eastAsia="en-GB"/>
        </w:rPr>
        <w:t>OPTIONAL</w:t>
      </w:r>
      <w:r w:rsidRPr="00B74C29">
        <w:rPr>
          <w:rFonts w:ascii="Courier New" w:eastAsia="Times New Roman" w:hAnsi="Courier New"/>
          <w:noProof/>
          <w:sz w:val="16"/>
          <w:lang w:val="en-GB" w:eastAsia="en-GB"/>
        </w:rPr>
        <w:t xml:space="preserve">       </w:t>
      </w:r>
      <w:r w:rsidRPr="00B74C29">
        <w:rPr>
          <w:rFonts w:ascii="Courier New" w:eastAsia="Times New Roman" w:hAnsi="Courier New"/>
          <w:noProof/>
          <w:color w:val="808080"/>
          <w:sz w:val="16"/>
          <w:lang w:val="en-GB" w:eastAsia="en-GB"/>
        </w:rPr>
        <w:t>-- Need R</w:t>
      </w:r>
    </w:p>
    <w:p w14:paraId="658380A0" w14:textId="77777777"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74C29">
        <w:rPr>
          <w:rFonts w:ascii="Courier New" w:eastAsia="Times New Roman" w:hAnsi="Courier New"/>
          <w:noProof/>
          <w:sz w:val="16"/>
          <w:lang w:val="en-GB" w:eastAsia="en-GB"/>
        </w:rPr>
        <w:t xml:space="preserve">    ]]</w:t>
      </w:r>
    </w:p>
    <w:p w14:paraId="00EA6786" w14:textId="77777777"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74C29">
        <w:rPr>
          <w:rFonts w:ascii="Courier New" w:eastAsia="Times New Roman" w:hAnsi="Courier New"/>
          <w:noProof/>
          <w:sz w:val="16"/>
          <w:lang w:val="en-GB" w:eastAsia="en-GB"/>
        </w:rPr>
        <w:t>}</w:t>
      </w:r>
    </w:p>
    <w:p w14:paraId="3B923AA6" w14:textId="77777777"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74C29">
        <w:rPr>
          <w:rFonts w:ascii="Courier New" w:eastAsia="Times New Roman" w:hAnsi="Courier New"/>
          <w:noProof/>
          <w:color w:val="808080"/>
          <w:sz w:val="16"/>
          <w:lang w:val="en-GB" w:eastAsia="en-GB"/>
        </w:rPr>
        <w:t>-- TAG-PLMN-IDENTITYINFOLIST-STOP</w:t>
      </w:r>
    </w:p>
    <w:p w14:paraId="73E0CA45" w14:textId="77777777" w:rsidR="00B74C29" w:rsidRPr="00B74C29" w:rsidRDefault="00B74C29" w:rsidP="00B7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B74C29">
        <w:rPr>
          <w:rFonts w:ascii="Courier New" w:eastAsia="Times New Roman" w:hAnsi="Courier New"/>
          <w:noProof/>
          <w:color w:val="808080"/>
          <w:sz w:val="16"/>
          <w:lang w:val="en-GB" w:eastAsia="en-GB"/>
        </w:rPr>
        <w:t>-- ASN1STOP</w:t>
      </w:r>
    </w:p>
    <w:p w14:paraId="11BCA7D0" w14:textId="77777777" w:rsidR="00B74C29" w:rsidRPr="00B74C29" w:rsidRDefault="00B74C29" w:rsidP="00B74C29">
      <w:pPr>
        <w:rPr>
          <w:rFonts w:eastAsia="Times New Roman"/>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74C29" w:rsidRPr="00B74C29" w14:paraId="4D345444" w14:textId="77777777" w:rsidTr="00D40121">
        <w:tc>
          <w:tcPr>
            <w:tcW w:w="9634" w:type="dxa"/>
            <w:tcBorders>
              <w:top w:val="single" w:sz="4" w:space="0" w:color="auto"/>
              <w:left w:val="single" w:sz="4" w:space="0" w:color="auto"/>
              <w:bottom w:val="single" w:sz="4" w:space="0" w:color="auto"/>
              <w:right w:val="single" w:sz="4" w:space="0" w:color="auto"/>
            </w:tcBorders>
            <w:hideMark/>
          </w:tcPr>
          <w:p w14:paraId="0D7E9C06" w14:textId="77777777" w:rsidR="00B74C29" w:rsidRPr="00B74C29" w:rsidRDefault="00B74C29" w:rsidP="00B74C29">
            <w:pPr>
              <w:keepNext/>
              <w:keepLines/>
              <w:spacing w:after="0"/>
              <w:jc w:val="center"/>
              <w:rPr>
                <w:rFonts w:ascii="Arial" w:eastAsia="Times New Roman" w:hAnsi="Arial"/>
                <w:b/>
                <w:sz w:val="18"/>
                <w:szCs w:val="22"/>
                <w:lang w:val="en-GB" w:eastAsia="sv-SE"/>
              </w:rPr>
            </w:pPr>
            <w:r w:rsidRPr="00B74C29">
              <w:rPr>
                <w:rFonts w:ascii="Arial" w:eastAsia="Times New Roman" w:hAnsi="Arial"/>
                <w:b/>
                <w:i/>
                <w:sz w:val="18"/>
                <w:szCs w:val="22"/>
                <w:lang w:val="en-GB" w:eastAsia="sv-SE"/>
              </w:rPr>
              <w:t>PLMN-</w:t>
            </w:r>
            <w:proofErr w:type="spellStart"/>
            <w:r w:rsidRPr="00B74C29">
              <w:rPr>
                <w:rFonts w:ascii="Arial" w:eastAsia="Times New Roman" w:hAnsi="Arial"/>
                <w:b/>
                <w:i/>
                <w:sz w:val="18"/>
                <w:szCs w:val="22"/>
                <w:lang w:val="en-GB" w:eastAsia="sv-SE"/>
              </w:rPr>
              <w:t>IdentityInfo</w:t>
            </w:r>
            <w:proofErr w:type="spellEnd"/>
            <w:r w:rsidRPr="00B74C29">
              <w:rPr>
                <w:rFonts w:ascii="Arial" w:eastAsia="Times New Roman" w:hAnsi="Arial"/>
                <w:b/>
                <w:i/>
                <w:sz w:val="18"/>
                <w:szCs w:val="22"/>
                <w:lang w:val="en-GB" w:eastAsia="sv-SE"/>
              </w:rPr>
              <w:t xml:space="preserve"> </w:t>
            </w:r>
            <w:r w:rsidRPr="00B74C29">
              <w:rPr>
                <w:rFonts w:ascii="Arial" w:eastAsia="Times New Roman" w:hAnsi="Arial"/>
                <w:b/>
                <w:sz w:val="18"/>
                <w:szCs w:val="22"/>
                <w:lang w:val="en-GB" w:eastAsia="sv-SE"/>
              </w:rPr>
              <w:t>field descriptions</w:t>
            </w:r>
          </w:p>
        </w:tc>
      </w:tr>
      <w:tr w:rsidR="00B74C29" w:rsidRPr="00B74C29" w14:paraId="7FA27382" w14:textId="77777777" w:rsidTr="00D40121">
        <w:tc>
          <w:tcPr>
            <w:tcW w:w="9634" w:type="dxa"/>
            <w:tcBorders>
              <w:top w:val="single" w:sz="4" w:space="0" w:color="auto"/>
              <w:left w:val="single" w:sz="4" w:space="0" w:color="auto"/>
              <w:bottom w:val="single" w:sz="4" w:space="0" w:color="auto"/>
              <w:right w:val="single" w:sz="4" w:space="0" w:color="auto"/>
            </w:tcBorders>
          </w:tcPr>
          <w:p w14:paraId="058BD1D0" w14:textId="77777777" w:rsidR="00B74C29" w:rsidRPr="00B74C29" w:rsidRDefault="00B74C29" w:rsidP="00B74C29">
            <w:pPr>
              <w:keepNext/>
              <w:keepLines/>
              <w:spacing w:after="0"/>
              <w:rPr>
                <w:rFonts w:ascii="Arial" w:eastAsia="Times New Roman" w:hAnsi="Arial"/>
                <w:sz w:val="18"/>
                <w:szCs w:val="22"/>
                <w:lang w:val="en-GB" w:eastAsia="sv-SE"/>
              </w:rPr>
            </w:pPr>
            <w:r w:rsidRPr="00B74C29">
              <w:rPr>
                <w:rFonts w:ascii="Arial" w:eastAsia="Times New Roman" w:hAnsi="Arial"/>
                <w:b/>
                <w:i/>
                <w:sz w:val="18"/>
                <w:szCs w:val="22"/>
                <w:lang w:val="en-GB" w:eastAsia="sv-SE"/>
              </w:rPr>
              <w:t>gNB-ID-Length</w:t>
            </w:r>
          </w:p>
          <w:p w14:paraId="5FFCC871" w14:textId="77777777" w:rsidR="00B74C29" w:rsidRPr="00B74C29" w:rsidRDefault="00B74C29" w:rsidP="00B74C29">
            <w:pPr>
              <w:keepNext/>
              <w:keepLines/>
              <w:spacing w:after="0"/>
              <w:rPr>
                <w:rFonts w:ascii="Arial" w:eastAsia="Times New Roman" w:hAnsi="Arial"/>
                <w:b/>
                <w:i/>
                <w:sz w:val="18"/>
                <w:szCs w:val="22"/>
                <w:lang w:val="en-GB" w:eastAsia="sv-SE"/>
              </w:rPr>
            </w:pPr>
            <w:r w:rsidRPr="00B74C29">
              <w:rPr>
                <w:rFonts w:ascii="Arial" w:eastAsia="Times New Roman" w:hAnsi="Arial"/>
                <w:sz w:val="18"/>
                <w:szCs w:val="22"/>
                <w:lang w:val="en-GB" w:eastAsia="sv-SE"/>
              </w:rPr>
              <w:t xml:space="preserve">Indicates the length of the gNB ID out of the 36-bit long </w:t>
            </w:r>
            <w:proofErr w:type="spellStart"/>
            <w:r w:rsidRPr="00B74C29">
              <w:rPr>
                <w:rFonts w:ascii="Arial" w:eastAsia="Times New Roman" w:hAnsi="Arial"/>
                <w:i/>
                <w:iCs/>
                <w:sz w:val="18"/>
                <w:szCs w:val="22"/>
                <w:lang w:val="en-GB" w:eastAsia="sv-SE"/>
              </w:rPr>
              <w:t>cellIdentity</w:t>
            </w:r>
            <w:proofErr w:type="spellEnd"/>
            <w:r w:rsidRPr="00B74C29">
              <w:rPr>
                <w:rFonts w:ascii="Arial" w:eastAsia="Times New Roman" w:hAnsi="Arial"/>
                <w:sz w:val="18"/>
                <w:szCs w:val="22"/>
                <w:lang w:val="en-GB" w:eastAsia="ja-JP"/>
              </w:rPr>
              <w:t>.</w:t>
            </w:r>
          </w:p>
        </w:tc>
      </w:tr>
    </w:tbl>
    <w:p w14:paraId="58AC57BD" w14:textId="163647FA" w:rsidR="00584A2A" w:rsidRDefault="00E628AB" w:rsidP="00584A2A">
      <w:r>
        <w:t xml:space="preserve"> </w:t>
      </w:r>
    </w:p>
    <w:p w14:paraId="71CC9444" w14:textId="61EF6106" w:rsidR="00AE6FF0" w:rsidRDefault="00055172" w:rsidP="00584A2A">
      <w:r>
        <w:t xml:space="preserve">TS 23.501 specified that “The reference report ID consists of the scope of the report ID and an Event ID (an integer).” </w:t>
      </w:r>
      <w:r w:rsidR="00DC0E8B">
        <w:t xml:space="preserve">Since </w:t>
      </w:r>
      <w:r w:rsidR="00DC0E8B">
        <w:rPr>
          <w:i/>
          <w:iCs/>
        </w:rPr>
        <w:t>gNB-ID-Length-r17</w:t>
      </w:r>
      <w:r w:rsidR="00DC0E8B">
        <w:t xml:space="preserve"> can be used to identify </w:t>
      </w:r>
      <w:r w:rsidR="00373DE6">
        <w:t>cells within the same gNB, there is no need to signal the scope of the report ID explicitly</w:t>
      </w:r>
      <w:r>
        <w:t xml:space="preserve"> in SIB9</w:t>
      </w:r>
      <w:r w:rsidR="00373DE6">
        <w:t xml:space="preserve">. </w:t>
      </w:r>
      <w:r w:rsidR="00D61A4D">
        <w:t xml:space="preserve">If the UE in RRC_IDLE / INACTIVE moves to a cell </w:t>
      </w:r>
      <w:r w:rsidR="00FC3B84">
        <w:t>of</w:t>
      </w:r>
      <w:r w:rsidR="00D61A4D">
        <w:t xml:space="preserve"> the same gNB, it </w:t>
      </w:r>
      <w:r w:rsidR="00663A2E">
        <w:t xml:space="preserve">checks Event ID in SIB9 to determine whether it needs to transit to RRC_CONNECTED to acquire 5G clock information. If the UE moves to a cell </w:t>
      </w:r>
      <w:r w:rsidR="00FC3B84">
        <w:t>of</w:t>
      </w:r>
      <w:r w:rsidR="00663A2E">
        <w:t xml:space="preserve"> different gNB, it </w:t>
      </w:r>
      <w:r w:rsidR="00A23598">
        <w:t xml:space="preserve">needs to transit to RRC_CONNECTED to acquire 5G clock information. </w:t>
      </w:r>
      <w:r w:rsidR="00373DE6">
        <w:t xml:space="preserve"> </w:t>
      </w:r>
    </w:p>
    <w:p w14:paraId="7C51E610" w14:textId="79E4CEDC" w:rsidR="00A23598" w:rsidRPr="008050B4" w:rsidRDefault="00A23598" w:rsidP="00A23598">
      <w:pPr>
        <w:rPr>
          <w:lang w:val="en-GB" w:eastAsia="zh-CN"/>
        </w:rPr>
      </w:pPr>
      <w:bookmarkStart w:id="3" w:name="Proposal_ReportI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A4F0F">
        <w:rPr>
          <w:b/>
          <w:noProof/>
          <w:lang w:eastAsia="ko-KR"/>
        </w:rPr>
        <w:t>3</w:t>
      </w:r>
      <w:r>
        <w:rPr>
          <w:b/>
          <w:lang w:eastAsia="ko-KR"/>
        </w:rPr>
        <w:fldChar w:fldCharType="end"/>
      </w:r>
      <w:r>
        <w:rPr>
          <w:lang w:eastAsia="ko-KR"/>
        </w:rPr>
        <w:t xml:space="preserve">: </w:t>
      </w:r>
      <w:r w:rsidR="00055172">
        <w:rPr>
          <w:lang w:eastAsia="ko-KR"/>
        </w:rPr>
        <w:t xml:space="preserve">For the reference report ID, </w:t>
      </w:r>
      <w:r w:rsidR="00992C61">
        <w:rPr>
          <w:lang w:eastAsia="ko-KR"/>
        </w:rPr>
        <w:t xml:space="preserve">only Event ID is </w:t>
      </w:r>
      <w:proofErr w:type="spellStart"/>
      <w:r w:rsidR="00992C61">
        <w:rPr>
          <w:lang w:eastAsia="ko-KR"/>
        </w:rPr>
        <w:t>signalled</w:t>
      </w:r>
      <w:proofErr w:type="spellEnd"/>
      <w:r w:rsidR="00992C61">
        <w:rPr>
          <w:lang w:eastAsia="ko-KR"/>
        </w:rPr>
        <w:t xml:space="preserve"> in SIB9. </w:t>
      </w:r>
      <w:r w:rsidR="00475F38">
        <w:rPr>
          <w:lang w:val="en-GB" w:eastAsia="zh-CN"/>
        </w:rPr>
        <w:t>The scope of the report ID is not signalled explicitly in SIB9</w:t>
      </w:r>
      <w:r w:rsidR="008050B4">
        <w:rPr>
          <w:lang w:val="en-GB" w:eastAsia="zh-CN"/>
        </w:rPr>
        <w:t xml:space="preserve">, and is derived based on </w:t>
      </w:r>
      <w:r w:rsidR="008050B4">
        <w:rPr>
          <w:i/>
          <w:iCs/>
          <w:lang w:val="en-GB" w:eastAsia="zh-CN"/>
        </w:rPr>
        <w:t>gNB-ID-Length-r17</w:t>
      </w:r>
      <w:r w:rsidR="008050B4">
        <w:rPr>
          <w:lang w:val="en-GB" w:eastAsia="zh-CN"/>
        </w:rPr>
        <w:t>.</w:t>
      </w:r>
      <w:bookmarkEnd w:id="3"/>
    </w:p>
    <w:p w14:paraId="32F37CB2" w14:textId="77777777" w:rsidR="0034111C" w:rsidRPr="003233F5" w:rsidRDefault="00EE7FA7" w:rsidP="00D03902">
      <w:pPr>
        <w:pStyle w:val="Heading1"/>
        <w:rPr>
          <w:lang w:val="en-US"/>
        </w:rPr>
      </w:pPr>
      <w:r w:rsidRPr="003233F5">
        <w:rPr>
          <w:lang w:val="en-US"/>
        </w:rPr>
        <w:t>Conclusion</w:t>
      </w:r>
    </w:p>
    <w:p w14:paraId="1D7FD764" w14:textId="025081F0" w:rsidR="00BF69D3" w:rsidRDefault="00584A2A" w:rsidP="0046652B">
      <w:pPr>
        <w:jc w:val="both"/>
        <w:rPr>
          <w:lang w:eastAsia="ko-KR"/>
        </w:rPr>
      </w:pPr>
      <w:r>
        <w:rPr>
          <w:lang w:eastAsia="ko-KR"/>
        </w:rPr>
        <w:t xml:space="preserve">In this contribution, </w:t>
      </w:r>
      <w:r>
        <w:rPr>
          <w:rFonts w:eastAsia="Malgun Gothic"/>
          <w:lang w:eastAsia="ko-KR"/>
        </w:rPr>
        <w:t xml:space="preserve">we discuss </w:t>
      </w:r>
      <w:r w:rsidR="00475F38" w:rsidRPr="00BD2F9E">
        <w:rPr>
          <w:lang w:eastAsia="zh-CN"/>
        </w:rPr>
        <w:t>5GS network timing synchronization status and reporting</w:t>
      </w:r>
      <w:r w:rsidR="0046652B">
        <w:rPr>
          <w:lang w:eastAsia="zh-CN"/>
        </w:rPr>
        <w:t xml:space="preserve">, and </w:t>
      </w:r>
      <w:r>
        <w:rPr>
          <w:lang w:eastAsia="ko-KR"/>
        </w:rPr>
        <w:t>propose the following:</w:t>
      </w:r>
    </w:p>
    <w:p w14:paraId="07321609" w14:textId="521711B3" w:rsidR="00E5160A" w:rsidRDefault="00E5160A" w:rsidP="0046652B">
      <w:pPr>
        <w:jc w:val="both"/>
        <w:rPr>
          <w:lang w:eastAsia="ko-KR"/>
        </w:rPr>
      </w:pPr>
      <w:r>
        <w:rPr>
          <w:lang w:eastAsia="ko-KR"/>
        </w:rPr>
        <w:fldChar w:fldCharType="begin"/>
      </w:r>
      <w:r>
        <w:rPr>
          <w:lang w:eastAsia="ko-KR"/>
        </w:rPr>
        <w:instrText xml:space="preserve"> REF Proposal_Across \h </w:instrText>
      </w:r>
      <w:r>
        <w:rPr>
          <w:lang w:eastAsia="ko-KR"/>
        </w:rPr>
      </w:r>
      <w:r>
        <w:rPr>
          <w:lang w:eastAsia="ko-KR"/>
        </w:rPr>
        <w:fldChar w:fldCharType="separate"/>
      </w:r>
      <w:r w:rsidR="000A4F0F">
        <w:rPr>
          <w:b/>
          <w:lang w:eastAsia="ko-KR"/>
        </w:rPr>
        <w:t xml:space="preserve">Proposal </w:t>
      </w:r>
      <w:r w:rsidR="000A4F0F">
        <w:rPr>
          <w:b/>
          <w:noProof/>
          <w:lang w:eastAsia="ko-KR"/>
        </w:rPr>
        <w:t>1</w:t>
      </w:r>
      <w:r w:rsidR="000A4F0F">
        <w:rPr>
          <w:lang w:eastAsia="ko-KR"/>
        </w:rPr>
        <w:t xml:space="preserve">: </w:t>
      </w:r>
      <w:r w:rsidR="000A4F0F">
        <w:rPr>
          <w:lang w:val="en-GB" w:eastAsia="zh-CN"/>
        </w:rPr>
        <w:t xml:space="preserve">RAN2 to confirm that there is no need to support “group of cells across </w:t>
      </w:r>
      <w:proofErr w:type="spellStart"/>
      <w:r w:rsidR="000A4F0F">
        <w:rPr>
          <w:lang w:val="en-GB" w:eastAsia="zh-CN"/>
        </w:rPr>
        <w:t>gNBs</w:t>
      </w:r>
      <w:proofErr w:type="spellEnd"/>
      <w:r w:rsidR="000A4F0F">
        <w:rPr>
          <w:lang w:val="en-GB" w:eastAsia="zh-CN"/>
        </w:rPr>
        <w:t>” for scope of the report ID</w:t>
      </w:r>
      <w:r w:rsidR="000A4F0F">
        <w:rPr>
          <w:lang w:eastAsia="zh-CN"/>
        </w:rPr>
        <w:t>.</w:t>
      </w:r>
      <w:r>
        <w:rPr>
          <w:lang w:eastAsia="ko-KR"/>
        </w:rPr>
        <w:fldChar w:fldCharType="end"/>
      </w:r>
    </w:p>
    <w:p w14:paraId="760AE0DC" w14:textId="52B454E7" w:rsidR="0046652B" w:rsidRDefault="0046652B" w:rsidP="0046652B">
      <w:pPr>
        <w:jc w:val="both"/>
        <w:rPr>
          <w:lang w:eastAsia="ko-KR"/>
        </w:rPr>
      </w:pPr>
      <w:r>
        <w:rPr>
          <w:lang w:eastAsia="ko-KR"/>
        </w:rPr>
        <w:fldChar w:fldCharType="begin"/>
      </w:r>
      <w:r>
        <w:rPr>
          <w:rFonts w:eastAsia="Malgun Gothic"/>
          <w:lang w:eastAsia="ko-KR"/>
        </w:rPr>
        <w:instrText xml:space="preserve"> REF Proposal_Message \h </w:instrText>
      </w:r>
      <w:r>
        <w:rPr>
          <w:lang w:eastAsia="ko-KR"/>
        </w:rPr>
      </w:r>
      <w:r>
        <w:rPr>
          <w:lang w:eastAsia="ko-KR"/>
        </w:rPr>
        <w:fldChar w:fldCharType="separate"/>
      </w:r>
      <w:r w:rsidR="000A4F0F">
        <w:rPr>
          <w:b/>
          <w:lang w:eastAsia="ko-KR"/>
        </w:rPr>
        <w:t xml:space="preserve">Proposal </w:t>
      </w:r>
      <w:r w:rsidR="000A4F0F">
        <w:rPr>
          <w:b/>
          <w:noProof/>
          <w:lang w:eastAsia="ko-KR"/>
        </w:rPr>
        <w:t>2</w:t>
      </w:r>
      <w:r w:rsidR="000A4F0F">
        <w:rPr>
          <w:lang w:eastAsia="ko-KR"/>
        </w:rPr>
        <w:t xml:space="preserve">: </w:t>
      </w:r>
      <w:r w:rsidR="000A4F0F">
        <w:rPr>
          <w:lang w:val="en-GB" w:eastAsia="zh-CN"/>
        </w:rPr>
        <w:t xml:space="preserve">5G clock quality information is provided in </w:t>
      </w:r>
      <w:proofErr w:type="spellStart"/>
      <w:r w:rsidR="000A4F0F">
        <w:rPr>
          <w:i/>
          <w:iCs/>
          <w:lang w:val="en-GB" w:eastAsia="zh-CN"/>
        </w:rPr>
        <w:t>DLInformationTransfer</w:t>
      </w:r>
      <w:proofErr w:type="spellEnd"/>
      <w:r w:rsidR="000A4F0F">
        <w:rPr>
          <w:lang w:val="en-GB" w:eastAsia="zh-CN"/>
        </w:rPr>
        <w:t xml:space="preserve"> message</w:t>
      </w:r>
      <w:r w:rsidR="000A4F0F">
        <w:rPr>
          <w:lang w:eastAsia="zh-CN"/>
        </w:rPr>
        <w:t>.</w:t>
      </w:r>
      <w:r>
        <w:rPr>
          <w:lang w:eastAsia="ko-KR"/>
        </w:rPr>
        <w:fldChar w:fldCharType="end"/>
      </w:r>
    </w:p>
    <w:p w14:paraId="31661A42" w14:textId="7D79F953" w:rsidR="0046652B" w:rsidRPr="0046652B" w:rsidRDefault="0046652B" w:rsidP="0046652B">
      <w:pPr>
        <w:jc w:val="both"/>
        <w:rPr>
          <w:rFonts w:eastAsia="Malgun Gothic"/>
          <w:lang w:eastAsia="ko-KR"/>
        </w:rPr>
      </w:pPr>
      <w:r>
        <w:rPr>
          <w:lang w:eastAsia="ko-KR"/>
        </w:rPr>
        <w:fldChar w:fldCharType="begin"/>
      </w:r>
      <w:r>
        <w:rPr>
          <w:lang w:eastAsia="ko-KR"/>
        </w:rPr>
        <w:instrText xml:space="preserve"> REF Proposal_ReportID \h </w:instrText>
      </w:r>
      <w:r>
        <w:rPr>
          <w:lang w:eastAsia="ko-KR"/>
        </w:rPr>
      </w:r>
      <w:r>
        <w:rPr>
          <w:lang w:eastAsia="ko-KR"/>
        </w:rPr>
        <w:fldChar w:fldCharType="separate"/>
      </w:r>
      <w:r w:rsidR="000A4F0F">
        <w:rPr>
          <w:b/>
          <w:lang w:eastAsia="ko-KR"/>
        </w:rPr>
        <w:t xml:space="preserve">Proposal </w:t>
      </w:r>
      <w:r w:rsidR="000A4F0F">
        <w:rPr>
          <w:b/>
          <w:noProof/>
          <w:lang w:eastAsia="ko-KR"/>
        </w:rPr>
        <w:t>3</w:t>
      </w:r>
      <w:r w:rsidR="000A4F0F">
        <w:rPr>
          <w:lang w:eastAsia="ko-KR"/>
        </w:rPr>
        <w:t xml:space="preserve">: For the reference report ID, only Event ID is </w:t>
      </w:r>
      <w:proofErr w:type="spellStart"/>
      <w:r w:rsidR="000A4F0F">
        <w:rPr>
          <w:lang w:eastAsia="ko-KR"/>
        </w:rPr>
        <w:t>signalled</w:t>
      </w:r>
      <w:proofErr w:type="spellEnd"/>
      <w:r w:rsidR="000A4F0F">
        <w:rPr>
          <w:lang w:eastAsia="ko-KR"/>
        </w:rPr>
        <w:t xml:space="preserve"> in SIB9. </w:t>
      </w:r>
      <w:r w:rsidR="000A4F0F">
        <w:rPr>
          <w:lang w:val="en-GB" w:eastAsia="zh-CN"/>
        </w:rPr>
        <w:t xml:space="preserve">The scope of the report ID is not signalled explicitly in SIB9, and is derived based on </w:t>
      </w:r>
      <w:r w:rsidR="000A4F0F">
        <w:rPr>
          <w:i/>
          <w:iCs/>
          <w:lang w:val="en-GB" w:eastAsia="zh-CN"/>
        </w:rPr>
        <w:t>gNB-ID-Length-r17</w:t>
      </w:r>
      <w:r w:rsidR="000A4F0F">
        <w:rPr>
          <w:lang w:val="en-GB" w:eastAsia="zh-CN"/>
        </w:rPr>
        <w:t>.</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083A4560" w14:textId="0755548C" w:rsidR="00584A2A" w:rsidRDefault="00584A2A" w:rsidP="00584A2A">
      <w:bookmarkStart w:id="4" w:name="Ref_WID"/>
      <w:r>
        <w:rPr>
          <w:lang w:eastAsia="zh-CN"/>
        </w:rPr>
        <w:t>[</w:t>
      </w:r>
      <w:r>
        <w:rPr>
          <w:noProof/>
        </w:rPr>
        <w:fldChar w:fldCharType="begin"/>
      </w:r>
      <w:r>
        <w:rPr>
          <w:noProof/>
        </w:rPr>
        <w:instrText xml:space="preserve"> SEQ Ref \* MERGEFORMAT </w:instrText>
      </w:r>
      <w:r>
        <w:rPr>
          <w:noProof/>
        </w:rPr>
        <w:fldChar w:fldCharType="separate"/>
      </w:r>
      <w:r w:rsidR="000A4F0F">
        <w:rPr>
          <w:noProof/>
        </w:rPr>
        <w:t>1</w:t>
      </w:r>
      <w:r>
        <w:rPr>
          <w:noProof/>
        </w:rPr>
        <w:fldChar w:fldCharType="end"/>
      </w:r>
      <w:r w:rsidRPr="00CE790B">
        <w:rPr>
          <w:lang w:eastAsia="zh-CN"/>
        </w:rPr>
        <w:t>]</w:t>
      </w:r>
      <w:bookmarkEnd w:id="4"/>
      <w:r w:rsidRPr="00CE790B">
        <w:rPr>
          <w:lang w:eastAsia="zh-CN"/>
        </w:rPr>
        <w:t xml:space="preserve"> </w:t>
      </w:r>
      <w:r w:rsidR="0039540B" w:rsidRPr="00CE790B">
        <w:rPr>
          <w:lang w:eastAsia="zh-CN"/>
        </w:rPr>
        <w:t>RP-23075</w:t>
      </w:r>
      <w:r w:rsidR="00CE790B" w:rsidRPr="00CE790B">
        <w:rPr>
          <w:lang w:eastAsia="zh-CN"/>
        </w:rPr>
        <w:t>4</w:t>
      </w:r>
      <w:r w:rsidRPr="00CE790B">
        <w:t>,</w:t>
      </w:r>
      <w:r w:rsidR="00CE790B" w:rsidRPr="00CE790B">
        <w:t xml:space="preserve"> Nokia </w:t>
      </w:r>
      <w:r w:rsidR="00CE790B" w:rsidRPr="00CE790B">
        <w:rPr>
          <w:i/>
          <w:iCs/>
        </w:rPr>
        <w:t>et al</w:t>
      </w:r>
      <w:r w:rsidR="00CE790B" w:rsidRPr="00CE790B">
        <w:t xml:space="preserve">, </w:t>
      </w:r>
      <w:r w:rsidRPr="00CE790B">
        <w:t>"</w:t>
      </w:r>
      <w:r w:rsidR="00844B29" w:rsidRPr="00844B29">
        <w:t>New WID on NR Timing Resiliency and URLLC enhancements</w:t>
      </w:r>
      <w:r w:rsidRPr="00CE790B">
        <w:t>"</w:t>
      </w:r>
    </w:p>
    <w:p w14:paraId="3E843A75" w14:textId="77777777" w:rsidR="00080F95" w:rsidRPr="0050772F" w:rsidRDefault="00080F95" w:rsidP="005B14BB">
      <w:pPr>
        <w:rPr>
          <w:lang w:eastAsia="zh-CN"/>
        </w:rPr>
      </w:pPr>
    </w:p>
    <w:p w14:paraId="71C37863" w14:textId="12BC0C58" w:rsidR="00FA1681" w:rsidRDefault="00FA1681">
      <w:pPr>
        <w:overflowPunct/>
        <w:autoSpaceDE/>
        <w:autoSpaceDN/>
        <w:adjustRightInd/>
        <w:spacing w:after="0"/>
        <w:textAlignment w:val="auto"/>
        <w:rPr>
          <w:lang w:eastAsia="zh-CN"/>
        </w:rPr>
      </w:pPr>
      <w:r>
        <w:rPr>
          <w:lang w:eastAsia="zh-CN"/>
        </w:rPr>
        <w:br w:type="page"/>
      </w:r>
    </w:p>
    <w:p w14:paraId="533248CF" w14:textId="12504793" w:rsidR="005B14BB" w:rsidRDefault="00FA1681" w:rsidP="00FA1681">
      <w:pPr>
        <w:pStyle w:val="Heading1"/>
        <w:numPr>
          <w:ilvl w:val="0"/>
          <w:numId w:val="0"/>
        </w:numPr>
        <w:ind w:left="420" w:hanging="420"/>
        <w:rPr>
          <w:lang w:val="en-US"/>
        </w:rPr>
      </w:pPr>
      <w:r w:rsidRPr="00FA1681">
        <w:rPr>
          <w:lang w:val="en-US"/>
        </w:rPr>
        <w:lastRenderedPageBreak/>
        <w:t xml:space="preserve">Annex </w:t>
      </w:r>
      <w:r>
        <w:rPr>
          <w:lang w:val="en-US"/>
        </w:rPr>
        <w:t xml:space="preserve">TS 23.501 clause </w:t>
      </w:r>
      <w:r w:rsidR="009659C2">
        <w:rPr>
          <w:lang w:val="en-US"/>
        </w:rPr>
        <w:t>5.27.1.12</w:t>
      </w:r>
    </w:p>
    <w:p w14:paraId="67245729" w14:textId="77777777" w:rsidR="009659C2" w:rsidRDefault="009659C2" w:rsidP="009659C2">
      <w:pPr>
        <w:pStyle w:val="Heading4"/>
        <w:numPr>
          <w:ilvl w:val="0"/>
          <w:numId w:val="0"/>
        </w:numPr>
        <w:ind w:left="1418" w:hanging="1418"/>
      </w:pPr>
      <w:bookmarkStart w:id="5" w:name="_Toc131516834"/>
      <w:r>
        <w:t>5.27.1.12</w:t>
      </w:r>
      <w:r>
        <w:tab/>
        <w:t>Support for network timing synchronization status monitoring</w:t>
      </w:r>
      <w:bookmarkEnd w:id="5"/>
    </w:p>
    <w:p w14:paraId="7830A293" w14:textId="77777777" w:rsidR="009659C2" w:rsidRDefault="009659C2" w:rsidP="009659C2">
      <w:r>
        <w:t>While the time synchronization service is offered by the 5GS, based on 5G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7CD9DAB5" w14:textId="77777777" w:rsidR="009659C2" w:rsidRDefault="009659C2" w:rsidP="009659C2">
      <w:pPr>
        <w:pStyle w:val="B1"/>
      </w:pPr>
      <w:r>
        <w:t>-</w:t>
      </w:r>
      <w:r>
        <w:tab/>
        <w:t xml:space="preserve">TSCTSF may receive node-level information about timing synchronization status from NG-RAN and/or UPF/NW-TT directly from OAM or alternatively, if supported by a node, using control plane </w:t>
      </w:r>
      <w:proofErr w:type="spellStart"/>
      <w:r>
        <w:t>signalling</w:t>
      </w:r>
      <w:proofErr w:type="spellEnd"/>
      <w:r>
        <w:t xml:space="preserve"> at node level. Node level </w:t>
      </w:r>
      <w:proofErr w:type="spellStart"/>
      <w:r>
        <w:t>signalling</w:t>
      </w:r>
      <w:proofErr w:type="spellEnd"/>
      <w:r>
        <w:t xml:space="preserve"> uses UMIC for UPF/NW-TT case and an AMF service to report N2 node level information for NG-RAN case.</w:t>
      </w:r>
    </w:p>
    <w:p w14:paraId="4CA854F4" w14:textId="77777777" w:rsidR="009659C2" w:rsidRDefault="009659C2" w:rsidP="009659C2">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70CFF093" w14:textId="77777777" w:rsidR="009659C2" w:rsidRDefault="009659C2" w:rsidP="009659C2">
      <w:pPr>
        <w:pStyle w:val="B1"/>
      </w:pPr>
      <w:r>
        <w:t>-</w:t>
      </w:r>
      <w:r>
        <w:tab/>
        <w:t>For 5G access stratum time synchronization service, the UE may receive clock quality information from the NG-RAN based on UE subscription data stored in the UDM (see clause 5.27.1.11) or AF request for clock quality reporting to the UE.</w:t>
      </w:r>
    </w:p>
    <w:p w14:paraId="744D32BB" w14:textId="77777777" w:rsidR="009659C2" w:rsidRDefault="009659C2" w:rsidP="009659C2">
      <w:pPr>
        <w:pStyle w:val="EditorsNote"/>
      </w:pPr>
      <w:r>
        <w:t>Editor's note:</w:t>
      </w:r>
      <w:r>
        <w:tab/>
        <w:t>Support for RRC_INACTIVE and RRC_IDLE states depends on RAN2 feedback.</w:t>
      </w:r>
    </w:p>
    <w:p w14:paraId="50A02F89" w14:textId="77777777" w:rsidR="009659C2" w:rsidRDefault="009659C2" w:rsidP="009659C2">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2C4C817F" w14:textId="77777777" w:rsidR="009659C2" w:rsidRDefault="009659C2" w:rsidP="009659C2">
      <w:r>
        <w:t xml:space="preserve">RAN nodes may be pre-configured with the thresholds for each timing synchronization status attribute, if supported, that is described in Table 5.27.1.12-1. When the network timing synchronization status exceeds the threshold (i.e. status degradation), or the network timing synchronization status meets the thresholds again (i.e. status improvement), the RAN node notifies the TSCTSF (either using N2 node level </w:t>
      </w:r>
      <w:proofErr w:type="spellStart"/>
      <w:r>
        <w:t>signalling</w:t>
      </w:r>
      <w:proofErr w:type="spellEnd"/>
      <w:r>
        <w:t xml:space="preserve"> via AMF, or via OAM) with the RAN Node ID, the scope of the timing synchronization status and the corresponding network timing synchronization status attributes as described in this clause. The NG-RAN indicates the status change to the UEs via SIB9:</w:t>
      </w:r>
    </w:p>
    <w:p w14:paraId="0E10C01A" w14:textId="77777777" w:rsidR="009659C2" w:rsidRDefault="009659C2" w:rsidP="009659C2">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33A66C8E" w14:textId="77777777" w:rsidR="009659C2" w:rsidRDefault="009659C2" w:rsidP="009659C2">
      <w:pPr>
        <w:pStyle w:val="B1"/>
      </w:pPr>
      <w:r>
        <w:t>-</w:t>
      </w:r>
      <w:r>
        <w:tab/>
        <w:t>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all the cells within a single NG-RAN node.</w:t>
      </w:r>
    </w:p>
    <w:p w14:paraId="129F4587" w14:textId="77777777" w:rsidR="009659C2" w:rsidRDefault="009659C2" w:rsidP="009659C2">
      <w:pPr>
        <w:pStyle w:val="EditorsNote"/>
      </w:pPr>
      <w:r>
        <w:t>Editor's note:</w:t>
      </w:r>
      <w:r>
        <w:tab/>
        <w:t>Support for scope of the report ID for a group of cells within a NG-RAN node or a group of cells across NG-RAN nodes depends on RAN2/3 feedback. If supported, how TSCTSF determines the impacted UE is FFS.</w:t>
      </w:r>
    </w:p>
    <w:p w14:paraId="033AF987" w14:textId="77777777" w:rsidR="009659C2" w:rsidRDefault="009659C2" w:rsidP="009659C2">
      <w:pPr>
        <w:pStyle w:val="B1"/>
      </w:pPr>
      <w:r>
        <w:t>-</w:t>
      </w:r>
      <w:r>
        <w:tab/>
        <w:t xml:space="preserve">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w:t>
      </w:r>
      <w:proofErr w:type="spellStart"/>
      <w:r>
        <w:t>signalling</w:t>
      </w:r>
      <w:proofErr w:type="spellEnd"/>
      <w:r>
        <w:t xml:space="preserve"> to provision the clock quality information to the UEs.</w:t>
      </w:r>
    </w:p>
    <w:p w14:paraId="08836D57" w14:textId="77777777" w:rsidR="009659C2" w:rsidRDefault="009659C2" w:rsidP="009659C2">
      <w:r>
        <w:t>The network timing synchronization status information from NG-RAN or UPF/NW-TT to the TSCTSF can contain the following information as described in the Table 5.27.1.12-1.</w:t>
      </w:r>
    </w:p>
    <w:p w14:paraId="3506460D" w14:textId="77777777" w:rsidR="009659C2" w:rsidRDefault="009659C2" w:rsidP="009659C2">
      <w:pPr>
        <w:pStyle w:val="TH"/>
      </w:pPr>
      <w:r>
        <w:lastRenderedPageBreak/>
        <w:t>Table 5.27.1.12-1: Information elements contained in NG-RAN or UPF timing synchronization status information</w:t>
      </w:r>
    </w:p>
    <w:tbl>
      <w:tblPr>
        <w:tblStyle w:val="TableGrid"/>
        <w:tblW w:w="0" w:type="auto"/>
        <w:tblLook w:val="04A0" w:firstRow="1" w:lastRow="0" w:firstColumn="1" w:lastColumn="0" w:noHBand="0" w:noVBand="1"/>
      </w:tblPr>
      <w:tblGrid>
        <w:gridCol w:w="2971"/>
        <w:gridCol w:w="4393"/>
        <w:gridCol w:w="2265"/>
      </w:tblGrid>
      <w:tr w:rsidR="009659C2" w:rsidRPr="003A5CE6" w14:paraId="63B3E145" w14:textId="77777777">
        <w:tc>
          <w:tcPr>
            <w:tcW w:w="2972" w:type="dxa"/>
          </w:tcPr>
          <w:p w14:paraId="4CBA27F8" w14:textId="77777777" w:rsidR="009659C2" w:rsidRPr="003A5CE6" w:rsidRDefault="009659C2">
            <w:pPr>
              <w:pStyle w:val="TAH"/>
            </w:pPr>
            <w:r>
              <w:t>Information Name</w:t>
            </w:r>
          </w:p>
        </w:tc>
        <w:tc>
          <w:tcPr>
            <w:tcW w:w="4394" w:type="dxa"/>
          </w:tcPr>
          <w:p w14:paraId="1C9C3C16" w14:textId="77777777" w:rsidR="009659C2" w:rsidRPr="003A5CE6" w:rsidRDefault="009659C2">
            <w:pPr>
              <w:pStyle w:val="TAH"/>
            </w:pPr>
            <w:r>
              <w:t>Description</w:t>
            </w:r>
          </w:p>
        </w:tc>
        <w:tc>
          <w:tcPr>
            <w:tcW w:w="2265" w:type="dxa"/>
          </w:tcPr>
          <w:p w14:paraId="30B9D1D7" w14:textId="77777777" w:rsidR="009659C2" w:rsidRPr="003A5CE6" w:rsidRDefault="009659C2">
            <w:pPr>
              <w:pStyle w:val="TAH"/>
            </w:pPr>
            <w:r>
              <w:t>Category</w:t>
            </w:r>
          </w:p>
        </w:tc>
      </w:tr>
      <w:tr w:rsidR="009659C2" w:rsidRPr="003A5CE6" w14:paraId="384DAA26" w14:textId="77777777">
        <w:tc>
          <w:tcPr>
            <w:tcW w:w="2972" w:type="dxa"/>
          </w:tcPr>
          <w:p w14:paraId="06D60ECE" w14:textId="77777777" w:rsidR="009659C2" w:rsidRPr="003A5CE6" w:rsidRDefault="009659C2">
            <w:pPr>
              <w:pStyle w:val="TAL"/>
            </w:pPr>
            <w:r>
              <w:t>Synchronization state</w:t>
            </w:r>
          </w:p>
        </w:tc>
        <w:tc>
          <w:tcPr>
            <w:tcW w:w="4394" w:type="dxa"/>
          </w:tcPr>
          <w:p w14:paraId="5D02962D" w14:textId="77777777" w:rsidR="009659C2" w:rsidRPr="003A5CE6" w:rsidRDefault="009659C2">
            <w:pPr>
              <w:pStyle w:val="TAL"/>
            </w:pPr>
            <w:r>
              <w:t>Indicates the state of the node synchronization, represented by the values "Locked", "Holdover", or "</w:t>
            </w:r>
            <w:proofErr w:type="spellStart"/>
            <w:r>
              <w:t>Freerun</w:t>
            </w:r>
            <w:proofErr w:type="spellEnd"/>
            <w:r>
              <w:t>".</w:t>
            </w:r>
          </w:p>
        </w:tc>
        <w:tc>
          <w:tcPr>
            <w:tcW w:w="2265" w:type="dxa"/>
          </w:tcPr>
          <w:p w14:paraId="47483608" w14:textId="77777777" w:rsidR="009659C2" w:rsidRPr="003A5CE6" w:rsidRDefault="009659C2">
            <w:pPr>
              <w:pStyle w:val="TAC"/>
            </w:pPr>
            <w:r>
              <w:t>Optional</w:t>
            </w:r>
          </w:p>
        </w:tc>
      </w:tr>
      <w:tr w:rsidR="009659C2" w:rsidRPr="003A5CE6" w14:paraId="56B8E3A9" w14:textId="77777777">
        <w:tc>
          <w:tcPr>
            <w:tcW w:w="2972" w:type="dxa"/>
          </w:tcPr>
          <w:p w14:paraId="16853419" w14:textId="77777777" w:rsidR="009659C2" w:rsidRDefault="009659C2">
            <w:pPr>
              <w:pStyle w:val="TAL"/>
            </w:pPr>
            <w:r>
              <w:t>Synchronization performance</w:t>
            </w:r>
          </w:p>
        </w:tc>
        <w:tc>
          <w:tcPr>
            <w:tcW w:w="4394" w:type="dxa"/>
          </w:tcPr>
          <w:p w14:paraId="0F2C50B7" w14:textId="77777777" w:rsidR="009659C2" w:rsidRDefault="009659C2">
            <w:pPr>
              <w:pStyle w:val="TAL"/>
            </w:pPr>
            <w:r>
              <w:t>Traceable to UTC</w:t>
            </w:r>
          </w:p>
          <w:p w14:paraId="322147B6" w14:textId="77777777" w:rsidR="009659C2" w:rsidRDefault="009659C2">
            <w:pPr>
              <w:pStyle w:val="TAL"/>
            </w:pPr>
            <w:r>
              <w:t>Traceable to GNSS</w:t>
            </w:r>
          </w:p>
          <w:p w14:paraId="41C8D2AE" w14:textId="77777777" w:rsidR="009659C2" w:rsidRDefault="009659C2">
            <w:pPr>
              <w:pStyle w:val="TAL"/>
            </w:pPr>
            <w:r>
              <w:t>Frequency stability</w:t>
            </w:r>
          </w:p>
        </w:tc>
        <w:tc>
          <w:tcPr>
            <w:tcW w:w="2265" w:type="dxa"/>
          </w:tcPr>
          <w:p w14:paraId="50473494" w14:textId="77777777" w:rsidR="009659C2" w:rsidRDefault="009659C2">
            <w:pPr>
              <w:pStyle w:val="TAC"/>
            </w:pPr>
            <w:r>
              <w:t>Optional</w:t>
            </w:r>
          </w:p>
        </w:tc>
      </w:tr>
      <w:tr w:rsidR="009659C2" w:rsidRPr="003A5CE6" w14:paraId="5E5ED820" w14:textId="77777777">
        <w:tc>
          <w:tcPr>
            <w:tcW w:w="2972" w:type="dxa"/>
          </w:tcPr>
          <w:p w14:paraId="0E02B8B1" w14:textId="77777777" w:rsidR="009659C2" w:rsidRDefault="009659C2">
            <w:pPr>
              <w:pStyle w:val="TAL"/>
            </w:pPr>
            <w:r>
              <w:t>Clock quality</w:t>
            </w:r>
          </w:p>
        </w:tc>
        <w:tc>
          <w:tcPr>
            <w:tcW w:w="4394" w:type="dxa"/>
          </w:tcPr>
          <w:p w14:paraId="1974202A" w14:textId="77777777" w:rsidR="009659C2" w:rsidRDefault="009659C2">
            <w:pPr>
              <w:pStyle w:val="TAL"/>
            </w:pPr>
            <w:r>
              <w:t>clock accuracy</w:t>
            </w:r>
          </w:p>
        </w:tc>
        <w:tc>
          <w:tcPr>
            <w:tcW w:w="2265" w:type="dxa"/>
          </w:tcPr>
          <w:p w14:paraId="1702B823" w14:textId="77777777" w:rsidR="009659C2" w:rsidRDefault="009659C2">
            <w:pPr>
              <w:pStyle w:val="TAC"/>
            </w:pPr>
            <w:r>
              <w:t>Optional</w:t>
            </w:r>
          </w:p>
        </w:tc>
      </w:tr>
      <w:tr w:rsidR="009659C2" w:rsidRPr="003A5CE6" w14:paraId="16907235" w14:textId="77777777">
        <w:tc>
          <w:tcPr>
            <w:tcW w:w="2972" w:type="dxa"/>
          </w:tcPr>
          <w:p w14:paraId="7796336A" w14:textId="77777777" w:rsidR="009659C2" w:rsidRDefault="009659C2">
            <w:pPr>
              <w:pStyle w:val="TAL"/>
            </w:pPr>
            <w:r>
              <w:t>Parent time source</w:t>
            </w:r>
          </w:p>
        </w:tc>
        <w:tc>
          <w:tcPr>
            <w:tcW w:w="4394" w:type="dxa"/>
          </w:tcPr>
          <w:p w14:paraId="583F6A02" w14:textId="77777777" w:rsidR="009659C2" w:rsidRDefault="009659C2">
            <w:pPr>
              <w:pStyle w:val="TAL"/>
            </w:pPr>
            <w:r>
              <w:t>Describes the primary source the node is currently using, represented by the values "</w:t>
            </w:r>
            <w:proofErr w:type="spellStart"/>
            <w:r>
              <w:t>SyncE</w:t>
            </w:r>
            <w:proofErr w:type="spellEnd"/>
            <w:r>
              <w:t>", "PTP", "GNSS", "atomic clock", "terrestrial radio", "serial time code", "NTP", "hand set", "other".</w:t>
            </w:r>
          </w:p>
        </w:tc>
        <w:tc>
          <w:tcPr>
            <w:tcW w:w="2265" w:type="dxa"/>
          </w:tcPr>
          <w:p w14:paraId="13D2BC5A" w14:textId="77777777" w:rsidR="009659C2" w:rsidRDefault="009659C2">
            <w:pPr>
              <w:pStyle w:val="TAC"/>
            </w:pPr>
            <w:r>
              <w:t>Optional</w:t>
            </w:r>
          </w:p>
        </w:tc>
      </w:tr>
      <w:tr w:rsidR="009659C2" w:rsidRPr="003A5CE6" w14:paraId="59A05D7E" w14:textId="77777777">
        <w:tc>
          <w:tcPr>
            <w:tcW w:w="9631" w:type="dxa"/>
            <w:gridSpan w:val="3"/>
          </w:tcPr>
          <w:p w14:paraId="3E7A26DB" w14:textId="77777777" w:rsidR="009659C2" w:rsidRDefault="009659C2">
            <w:pPr>
              <w:pStyle w:val="EditorsNote"/>
            </w:pPr>
            <w:r>
              <w:t>Editor's note:</w:t>
            </w:r>
            <w:r>
              <w:tab/>
              <w:t>Information elements contained in NG-RAN depends on RAN capabilities to determine them and pending RAN WGs feedback.</w:t>
            </w:r>
          </w:p>
          <w:p w14:paraId="6F3183F6" w14:textId="77777777" w:rsidR="009659C2" w:rsidRDefault="009659C2">
            <w:pPr>
              <w:pStyle w:val="TAN"/>
            </w:pPr>
            <w:r>
              <w:t>NOTE 1:</w:t>
            </w:r>
            <w:r>
              <w:tab/>
              <w:t>Clock is in the "Locked", "Holdover", or "</w:t>
            </w:r>
            <w:proofErr w:type="spellStart"/>
            <w:r>
              <w:t>Freerun</w:t>
            </w:r>
            <w:proofErr w:type="spellEnd"/>
            <w:r>
              <w:t>" mode, as defined in ITU</w:t>
            </w:r>
            <w:r>
              <w:noBreakHyphen/>
              <w:t>T G.810 [164].</w:t>
            </w:r>
          </w:p>
        </w:tc>
      </w:tr>
    </w:tbl>
    <w:p w14:paraId="782F7E9D" w14:textId="77777777" w:rsidR="009659C2" w:rsidRDefault="009659C2" w:rsidP="009659C2"/>
    <w:p w14:paraId="5119570D" w14:textId="77777777" w:rsidR="009659C2" w:rsidRDefault="009659C2" w:rsidP="009659C2">
      <w:r>
        <w:t>The TSCTSF determines the UEs impacted by NG-RAN timing synchronization status change (i.e. degradation, failure or improvement) or UPF timing synchronization status change (only for the case when UPF/NW-TT is involved in providing time information to DS-TT).</w:t>
      </w:r>
    </w:p>
    <w:p w14:paraId="542D7E0A" w14:textId="77777777" w:rsidR="009659C2" w:rsidRDefault="009659C2" w:rsidP="009659C2">
      <w:pPr>
        <w:pStyle w:val="B1"/>
      </w:pPr>
      <w:r>
        <w:t>-</w:t>
      </w:r>
      <w: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70492A2F" w14:textId="77777777" w:rsidR="009659C2" w:rsidRDefault="009659C2" w:rsidP="009659C2">
      <w:pPr>
        <w:pStyle w:val="B1"/>
      </w:pPr>
      <w:r>
        <w:t>-</w:t>
      </w:r>
      <w:r>
        <w:tab/>
        <w:t>For UPF case, the TSCTSF determines the UEs for which an impacted UPF/NW-TT is configured to send (g)PTP messages.</w:t>
      </w:r>
    </w:p>
    <w:p w14:paraId="41E44423" w14:textId="77777777" w:rsidR="009659C2" w:rsidRDefault="009659C2" w:rsidP="009659C2">
      <w:r>
        <w:t>If NG-RAN or UPF timing synchronization status change, the TSCTSF may perform the following:</w:t>
      </w:r>
    </w:p>
    <w:p w14:paraId="6D16BE51" w14:textId="77777777" w:rsidR="009659C2" w:rsidRDefault="009659C2" w:rsidP="009659C2">
      <w:pPr>
        <w:pStyle w:val="B1"/>
      </w:pPr>
      <w:r>
        <w:t>-</w:t>
      </w:r>
      <w:r>
        <w:tab/>
        <w:t>For AFs that subscribe for 5G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1C900DD5" w14:textId="77777777" w:rsidR="009659C2" w:rsidRDefault="009659C2" w:rsidP="009659C2">
      <w:pPr>
        <w:pStyle w:val="B1"/>
      </w:pPr>
      <w:r>
        <w:t>-</w:t>
      </w:r>
      <w:r>
        <w:tab/>
        <w:t>Deactivating/reactivating/updating time synchronization services:</w:t>
      </w:r>
    </w:p>
    <w:p w14:paraId="5D6F6723" w14:textId="77777777" w:rsidR="009659C2" w:rsidRDefault="009659C2" w:rsidP="009659C2">
      <w:pPr>
        <w:pStyle w:val="B2"/>
      </w:pPr>
      <w:r>
        <w:t>-</w:t>
      </w:r>
      <w:r>
        <w:tab/>
        <w:t>(g)PTP time synchronization service case: For UEs that are part of a PTP instance and which are impacted by NG-RAN or UPF time synchronization status degradation or improvement:</w:t>
      </w:r>
    </w:p>
    <w:p w14:paraId="15D4A3DA" w14:textId="77777777" w:rsidR="009659C2" w:rsidRDefault="009659C2" w:rsidP="009659C2">
      <w:pPr>
        <w:pStyle w:val="B3"/>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199E9885" w14:textId="77777777" w:rsidR="009659C2" w:rsidRDefault="009659C2" w:rsidP="009659C2">
      <w:pPr>
        <w:pStyle w:val="B3"/>
      </w:pPr>
      <w:r>
        <w:t>-</w:t>
      </w:r>
      <w:r>
        <w:tab/>
        <w:t>If TSCTSF determines that the clock quality acceptance criteria provided by AF cannot be met, then TSCTSF informs the AF about the acceptance criteria result.</w:t>
      </w:r>
    </w:p>
    <w:p w14:paraId="744DF43D" w14:textId="77777777" w:rsidR="009659C2" w:rsidRDefault="009659C2" w:rsidP="009659C2">
      <w:pPr>
        <w:pStyle w:val="B3"/>
      </w:pPr>
      <w:r>
        <w:t>-</w:t>
      </w:r>
      <w:r>
        <w:tab/>
        <w:t>If TSCTSF determines that the clock quality acceptance criteria provided by AF can be met again then TSCTSF informs the AF about the acceptance criteria result.</w:t>
      </w:r>
    </w:p>
    <w:p w14:paraId="6D9FC4C3" w14:textId="77777777" w:rsidR="009659C2" w:rsidRDefault="009659C2" w:rsidP="009659C2">
      <w:r>
        <w:t xml:space="preserve">For 5G access stratum time synchronization service, clock quality reporting control information manages the NG-RAN timing synchronization status notifications to the UE. When AMF provides the 5G access stratum time distribution indication and the </w:t>
      </w:r>
      <w:proofErr w:type="spellStart"/>
      <w:r>
        <w:t>Uu</w:t>
      </w:r>
      <w:proofErr w:type="spellEnd"/>
      <w:r>
        <w:t xml:space="preserve">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254C6FBE" w14:textId="77777777" w:rsidR="009659C2" w:rsidRDefault="009659C2" w:rsidP="009659C2">
      <w:pPr>
        <w:pStyle w:val="B1"/>
      </w:pPr>
      <w:r>
        <w:t>-</w:t>
      </w:r>
      <w:r>
        <w:tab/>
        <w:t>Clock quality detail level. It indicates whether and which clock quality information to provide to the UE and can take one of the following values: clock quality metrics or acceptable/not acceptable indication.</w:t>
      </w:r>
    </w:p>
    <w:p w14:paraId="00678C17" w14:textId="77777777" w:rsidR="009659C2" w:rsidRDefault="009659C2" w:rsidP="009659C2">
      <w:pPr>
        <w:pStyle w:val="B1"/>
      </w:pPr>
      <w:r>
        <w:lastRenderedPageBreak/>
        <w:t>-</w:t>
      </w:r>
      <w: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1F760D73" w14:textId="77777777" w:rsidR="009659C2" w:rsidRDefault="009659C2" w:rsidP="009659C2">
      <w:pPr>
        <w:pStyle w:val="B1"/>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0EEEA603" w14:textId="77777777" w:rsidR="009659C2" w:rsidRDefault="009659C2" w:rsidP="009659C2">
      <w:pPr>
        <w:pStyle w:val="EditorsNote"/>
      </w:pPr>
      <w:r>
        <w:t>Editor's note:</w:t>
      </w:r>
      <w:r>
        <w:tab/>
        <w:t>Attributes that can be used for clock quality acceptance criteria depends on RAN capabilities to determine them and pending RAN WGs feedback</w:t>
      </w:r>
    </w:p>
    <w:p w14:paraId="7463698C" w14:textId="77777777" w:rsidR="009659C2" w:rsidRDefault="009659C2" w:rsidP="009659C2">
      <w:r>
        <w:t xml:space="preserve">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w:t>
      </w:r>
      <w:proofErr w:type="spellStart"/>
      <w:r>
        <w:t>signalling</w:t>
      </w:r>
      <w:proofErr w:type="spellEnd"/>
      <w:r>
        <w:t>:</w:t>
      </w:r>
    </w:p>
    <w:p w14:paraId="24D5235C" w14:textId="77777777" w:rsidR="009659C2" w:rsidRDefault="009659C2" w:rsidP="009659C2">
      <w:pPr>
        <w:pStyle w:val="B1"/>
      </w:pPr>
      <w:r>
        <w:t>-</w:t>
      </w:r>
      <w:r>
        <w:tab/>
        <w:t xml:space="preserve">For UEs in RRC Connected state, the NG-RAN uses unicast RRC </w:t>
      </w:r>
      <w:proofErr w:type="spellStart"/>
      <w:r>
        <w:t>signalling</w:t>
      </w:r>
      <w:proofErr w:type="spellEnd"/>
      <w:r>
        <w:t>.</w:t>
      </w:r>
    </w:p>
    <w:p w14:paraId="1FBA51DF" w14:textId="77777777" w:rsidR="009659C2" w:rsidRDefault="009659C2" w:rsidP="009659C2">
      <w:pPr>
        <w:pStyle w:val="B1"/>
      </w:pPr>
      <w:r>
        <w:t>-</w:t>
      </w:r>
      <w:r>
        <w:tab/>
        <w:t>The UE that is not in RRC_CONNECTED state may establish or resume the RRC connection to receive the clock quality information from the NG-RAN.</w:t>
      </w:r>
    </w:p>
    <w:p w14:paraId="76D28527" w14:textId="77777777" w:rsidR="009659C2" w:rsidRPr="009659C2" w:rsidRDefault="009659C2" w:rsidP="009659C2"/>
    <w:sectPr w:rsidR="009659C2" w:rsidRPr="009659C2">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1CD2F" w14:textId="77777777" w:rsidR="004F39A8" w:rsidRDefault="004F39A8">
      <w:r>
        <w:separator/>
      </w:r>
    </w:p>
  </w:endnote>
  <w:endnote w:type="continuationSeparator" w:id="0">
    <w:p w14:paraId="60424E56" w14:textId="77777777" w:rsidR="004F39A8" w:rsidRDefault="004F39A8">
      <w:r>
        <w:continuationSeparator/>
      </w:r>
    </w:p>
  </w:endnote>
  <w:endnote w:type="continuationNotice" w:id="1">
    <w:p w14:paraId="0394EAD5" w14:textId="77777777" w:rsidR="004F39A8" w:rsidRDefault="004F3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9A82" w14:textId="77777777" w:rsidR="004F39A8" w:rsidRDefault="004F39A8">
      <w:r>
        <w:separator/>
      </w:r>
    </w:p>
  </w:footnote>
  <w:footnote w:type="continuationSeparator" w:id="0">
    <w:p w14:paraId="06446813" w14:textId="77777777" w:rsidR="004F39A8" w:rsidRDefault="004F39A8">
      <w:r>
        <w:continuationSeparator/>
      </w:r>
    </w:p>
  </w:footnote>
  <w:footnote w:type="continuationNotice" w:id="1">
    <w:p w14:paraId="4500C826" w14:textId="77777777" w:rsidR="004F39A8" w:rsidRDefault="004F39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509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0B9C9F3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2"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91743726">
    <w:abstractNumId w:val="17"/>
  </w:num>
  <w:num w:numId="2" w16cid:durableId="1823034233">
    <w:abstractNumId w:val="7"/>
  </w:num>
  <w:num w:numId="3" w16cid:durableId="98263906">
    <w:abstractNumId w:val="18"/>
  </w:num>
  <w:num w:numId="4" w16cid:durableId="132869454">
    <w:abstractNumId w:val="16"/>
  </w:num>
  <w:num w:numId="5" w16cid:durableId="887496376">
    <w:abstractNumId w:val="1"/>
  </w:num>
  <w:num w:numId="6" w16cid:durableId="1716852436">
    <w:abstractNumId w:val="2"/>
  </w:num>
  <w:num w:numId="7" w16cid:durableId="1440222683">
    <w:abstractNumId w:val="9"/>
  </w:num>
  <w:num w:numId="8" w16cid:durableId="1156722990">
    <w:abstractNumId w:val="15"/>
  </w:num>
  <w:num w:numId="9" w16cid:durableId="1997955247">
    <w:abstractNumId w:val="14"/>
  </w:num>
  <w:num w:numId="10" w16cid:durableId="1353343326">
    <w:abstractNumId w:val="22"/>
  </w:num>
  <w:num w:numId="11" w16cid:durableId="833833633">
    <w:abstractNumId w:val="11"/>
  </w:num>
  <w:num w:numId="12" w16cid:durableId="2035575324">
    <w:abstractNumId w:val="5"/>
  </w:num>
  <w:num w:numId="13" w16cid:durableId="1682777778">
    <w:abstractNumId w:val="23"/>
  </w:num>
  <w:num w:numId="14" w16cid:durableId="348878475">
    <w:abstractNumId w:val="21"/>
  </w:num>
  <w:num w:numId="15" w16cid:durableId="110365925">
    <w:abstractNumId w:val="8"/>
  </w:num>
  <w:num w:numId="16" w16cid:durableId="1740901299">
    <w:abstractNumId w:val="6"/>
  </w:num>
  <w:num w:numId="17" w16cid:durableId="714964858">
    <w:abstractNumId w:val="7"/>
  </w:num>
  <w:num w:numId="18" w16cid:durableId="3415892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3649130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18366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0054427">
    <w:abstractNumId w:val="12"/>
  </w:num>
  <w:num w:numId="22" w16cid:durableId="1324971935">
    <w:abstractNumId w:val="3"/>
  </w:num>
  <w:num w:numId="23" w16cid:durableId="997348400">
    <w:abstractNumId w:val="19"/>
  </w:num>
  <w:num w:numId="24" w16cid:durableId="935672595">
    <w:abstractNumId w:val="10"/>
  </w:num>
  <w:num w:numId="25" w16cid:durableId="728188178">
    <w:abstractNumId w:val="7"/>
  </w:num>
  <w:num w:numId="26" w16cid:durableId="1681809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7625641">
    <w:abstractNumId w:val="20"/>
  </w:num>
  <w:num w:numId="28" w16cid:durableId="105976120">
    <w:abstractNumId w:val="7"/>
  </w:num>
  <w:num w:numId="29" w16cid:durableId="1849560442">
    <w:abstractNumId w:val="7"/>
  </w:num>
  <w:num w:numId="30" w16cid:durableId="131374940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0E"/>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6B3"/>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172"/>
    <w:rsid w:val="000554D9"/>
    <w:rsid w:val="000556C9"/>
    <w:rsid w:val="00055A29"/>
    <w:rsid w:val="00055BBF"/>
    <w:rsid w:val="00055C12"/>
    <w:rsid w:val="00055EA0"/>
    <w:rsid w:val="00055F49"/>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134"/>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293"/>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6A6"/>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0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4F5B"/>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19"/>
    <w:rsid w:val="000B79A6"/>
    <w:rsid w:val="000B79F2"/>
    <w:rsid w:val="000B7B41"/>
    <w:rsid w:val="000B7FAB"/>
    <w:rsid w:val="000C0296"/>
    <w:rsid w:val="000C04B4"/>
    <w:rsid w:val="000C04DD"/>
    <w:rsid w:val="000C07D1"/>
    <w:rsid w:val="000C0BE6"/>
    <w:rsid w:val="000C102A"/>
    <w:rsid w:val="000C1060"/>
    <w:rsid w:val="000C1488"/>
    <w:rsid w:val="000C15C7"/>
    <w:rsid w:val="000C15D1"/>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49"/>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10A"/>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19B"/>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1B0"/>
    <w:rsid w:val="001614F0"/>
    <w:rsid w:val="00161503"/>
    <w:rsid w:val="00161B32"/>
    <w:rsid w:val="00161DD1"/>
    <w:rsid w:val="00161E21"/>
    <w:rsid w:val="0016202C"/>
    <w:rsid w:val="001622D0"/>
    <w:rsid w:val="00162353"/>
    <w:rsid w:val="001627F2"/>
    <w:rsid w:val="0016293F"/>
    <w:rsid w:val="001629BB"/>
    <w:rsid w:val="00162D52"/>
    <w:rsid w:val="00162DAB"/>
    <w:rsid w:val="00162EB3"/>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186"/>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55B"/>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2DD"/>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2EF"/>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D9A"/>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233"/>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1DE"/>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7A0"/>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844"/>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DE6"/>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2C8"/>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195"/>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B07"/>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40B"/>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0FA"/>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270"/>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33"/>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865"/>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52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5ED5"/>
    <w:rsid w:val="00475F38"/>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4A"/>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D99"/>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192"/>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9A8"/>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6FEE"/>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7C"/>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BC9"/>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97C"/>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2E"/>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51C"/>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223"/>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A2E"/>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51"/>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518"/>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3B6"/>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7E5"/>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67B"/>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433"/>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DD7"/>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48E"/>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47C"/>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82"/>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1FB4"/>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40"/>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4F4"/>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0B4"/>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4"/>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7EE"/>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98"/>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B29"/>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EAA"/>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D"/>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3F8"/>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566"/>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3B4"/>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9ED"/>
    <w:rsid w:val="00907B61"/>
    <w:rsid w:val="00907C99"/>
    <w:rsid w:val="00907E21"/>
    <w:rsid w:val="00910010"/>
    <w:rsid w:val="00910074"/>
    <w:rsid w:val="009100B8"/>
    <w:rsid w:val="00910319"/>
    <w:rsid w:val="00910415"/>
    <w:rsid w:val="00910419"/>
    <w:rsid w:val="009105D7"/>
    <w:rsid w:val="009106EA"/>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7A6"/>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BF6"/>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E34"/>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4FC"/>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779"/>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9C2"/>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C61"/>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243"/>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9F"/>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6F"/>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93F"/>
    <w:rsid w:val="00A10A26"/>
    <w:rsid w:val="00A11611"/>
    <w:rsid w:val="00A11D87"/>
    <w:rsid w:val="00A120C6"/>
    <w:rsid w:val="00A1217E"/>
    <w:rsid w:val="00A128A2"/>
    <w:rsid w:val="00A12970"/>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98"/>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2A4"/>
    <w:rsid w:val="00A363C8"/>
    <w:rsid w:val="00A36475"/>
    <w:rsid w:val="00A3672C"/>
    <w:rsid w:val="00A3685D"/>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3BD"/>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2F0"/>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DEF"/>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1B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4E94"/>
    <w:rsid w:val="00AE5277"/>
    <w:rsid w:val="00AE5388"/>
    <w:rsid w:val="00AE544A"/>
    <w:rsid w:val="00AE5679"/>
    <w:rsid w:val="00AE56B7"/>
    <w:rsid w:val="00AE5899"/>
    <w:rsid w:val="00AE59B5"/>
    <w:rsid w:val="00AE61D9"/>
    <w:rsid w:val="00AE68A6"/>
    <w:rsid w:val="00AE6960"/>
    <w:rsid w:val="00AE69A8"/>
    <w:rsid w:val="00AE6FF0"/>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063"/>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6DA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4E04"/>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786"/>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89D"/>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1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C29"/>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3E6"/>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394"/>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2F9E"/>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55E"/>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2B6B"/>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96B"/>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21"/>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0E0"/>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90B"/>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2DE"/>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2A5"/>
    <w:rsid w:val="00D36697"/>
    <w:rsid w:val="00D3697B"/>
    <w:rsid w:val="00D36998"/>
    <w:rsid w:val="00D36AD7"/>
    <w:rsid w:val="00D370FF"/>
    <w:rsid w:val="00D3749A"/>
    <w:rsid w:val="00D37532"/>
    <w:rsid w:val="00D37829"/>
    <w:rsid w:val="00D37866"/>
    <w:rsid w:val="00D3791B"/>
    <w:rsid w:val="00D3791C"/>
    <w:rsid w:val="00D37A5E"/>
    <w:rsid w:val="00D37AE9"/>
    <w:rsid w:val="00D37C4E"/>
    <w:rsid w:val="00D37D0A"/>
    <w:rsid w:val="00D37D6F"/>
    <w:rsid w:val="00D37EF1"/>
    <w:rsid w:val="00D37FE1"/>
    <w:rsid w:val="00D4012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8EB"/>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68E"/>
    <w:rsid w:val="00D547E8"/>
    <w:rsid w:val="00D548D9"/>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4D"/>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5FC"/>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C3"/>
    <w:rsid w:val="00D851F5"/>
    <w:rsid w:val="00D852A7"/>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D79"/>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E8B"/>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505"/>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751"/>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60A"/>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DD2"/>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6EC"/>
    <w:rsid w:val="00E62798"/>
    <w:rsid w:val="00E628AB"/>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7FC"/>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27"/>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2D8C"/>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747"/>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C6F"/>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832"/>
    <w:rsid w:val="00F119A6"/>
    <w:rsid w:val="00F11B65"/>
    <w:rsid w:val="00F11CCF"/>
    <w:rsid w:val="00F11D21"/>
    <w:rsid w:val="00F11E5C"/>
    <w:rsid w:val="00F11E7D"/>
    <w:rsid w:val="00F11F06"/>
    <w:rsid w:val="00F121A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893"/>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018"/>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250"/>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D9B"/>
    <w:rsid w:val="00F41ED3"/>
    <w:rsid w:val="00F41F4A"/>
    <w:rsid w:val="00F41F97"/>
    <w:rsid w:val="00F4224B"/>
    <w:rsid w:val="00F4273C"/>
    <w:rsid w:val="00F427D6"/>
    <w:rsid w:val="00F42ABC"/>
    <w:rsid w:val="00F42C0C"/>
    <w:rsid w:val="00F42D56"/>
    <w:rsid w:val="00F435DF"/>
    <w:rsid w:val="00F43A1C"/>
    <w:rsid w:val="00F43EB8"/>
    <w:rsid w:val="00F44382"/>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55E"/>
    <w:rsid w:val="00F63637"/>
    <w:rsid w:val="00F636AF"/>
    <w:rsid w:val="00F638D6"/>
    <w:rsid w:val="00F63E0F"/>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681"/>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6F"/>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0B4C"/>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4"/>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DC"/>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9B867641-C985-40AA-BC00-4197F2B15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3"/>
    <w:basedOn w:val="Heading2"/>
    <w:next w:val="Normal"/>
    <w:qFormat/>
    <w:rsid w:val="00390B07"/>
    <w:pPr>
      <w:numPr>
        <w:ilvl w:val="2"/>
        <w:numId w:val="3"/>
      </w:numPr>
      <w:spacing w:before="120"/>
      <w:ind w:left="839" w:hanging="839"/>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customStyle="1" w:styleId="EditorsNoteChar">
    <w:name w:val="Editor's Note Char"/>
    <w:link w:val="EditorsNote"/>
    <w:rsid w:val="009659C2"/>
    <w:rPr>
      <w:rFonts w:ascii="Times New Roman" w:hAnsi="Times New Roman"/>
      <w:color w:val="FF0000"/>
      <w:lang w:val="x-none" w:eastAsia="en-US"/>
    </w:rPr>
  </w:style>
  <w:style w:type="paragraph" w:customStyle="1" w:styleId="ACTION">
    <w:name w:val="ACTION"/>
    <w:basedOn w:val="Normal"/>
    <w:rsid w:val="00EB2D8C"/>
    <w:pPr>
      <w:keepNext/>
      <w:keepLines/>
      <w:widowControl w:val="0"/>
      <w:numPr>
        <w:numId w:val="30"/>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Times New Roman" w:hAnsi="Arial"/>
      <w:b/>
      <w:color w:val="FF0000"/>
      <w:lang w:val="en-GB"/>
    </w:rPr>
  </w:style>
  <w:style w:type="character" w:styleId="UnresolvedMention">
    <w:name w:val="Unresolved Mention"/>
    <w:basedOn w:val="DefaultParagraphFont"/>
    <w:uiPriority w:val="99"/>
    <w:semiHidden/>
    <w:unhideWhenUsed/>
    <w:rsid w:val="00115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1/Docs/R2-230210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1/Docs/R2-230210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19/Docs/R3-2308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34B8FC81-027D-41FA-A4F5-1D7B1FFC4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TDoc.dot</Template>
  <TotalTime>297</TotalTime>
  <Pages>6</Pages>
  <Words>2923</Words>
  <Characters>16714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19598</CharactersWithSpaces>
  <SharedDoc>false</SharedDoc>
  <HLinks>
    <vt:vector size="18" baseType="variant">
      <vt:variant>
        <vt:i4>8323139</vt:i4>
      </vt:variant>
      <vt:variant>
        <vt:i4>9</vt:i4>
      </vt:variant>
      <vt:variant>
        <vt:i4>0</vt:i4>
      </vt:variant>
      <vt:variant>
        <vt:i4>5</vt:i4>
      </vt:variant>
      <vt:variant>
        <vt:lpwstr>https://www.3gpp.org/ftp/tsg_ran/WG3_Iu/TSGR3_119/Docs/R3-230811.zip</vt:lpwstr>
      </vt:variant>
      <vt:variant>
        <vt:lpwstr/>
      </vt:variant>
      <vt:variant>
        <vt:i4>8323140</vt:i4>
      </vt:variant>
      <vt:variant>
        <vt:i4>6</vt:i4>
      </vt:variant>
      <vt:variant>
        <vt:i4>0</vt:i4>
      </vt:variant>
      <vt:variant>
        <vt:i4>5</vt:i4>
      </vt:variant>
      <vt:variant>
        <vt:lpwstr>https://www.3gpp.org/ftp/tsg_ran/WG2_RL2/TSGR2_121/Docs/R2-2302106.zip</vt:lpwstr>
      </vt:variant>
      <vt:variant>
        <vt:lpwstr/>
      </vt:variant>
      <vt:variant>
        <vt:i4>8323140</vt:i4>
      </vt:variant>
      <vt:variant>
        <vt:i4>3</vt:i4>
      </vt:variant>
      <vt:variant>
        <vt:i4>0</vt:i4>
      </vt:variant>
      <vt:variant>
        <vt:i4>5</vt:i4>
      </vt:variant>
      <vt:variant>
        <vt:lpwstr>https://www.3gpp.org/ftp/tsg_ran/WG2_RL2/TSGR2_121/Docs/R2-2302106.zip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169</cp:revision>
  <cp:lastPrinted>2004-04-14T09:17:00Z</cp:lastPrinted>
  <dcterms:created xsi:type="dcterms:W3CDTF">2021-01-13T04:59:00Z</dcterms:created>
  <dcterms:modified xsi:type="dcterms:W3CDTF">2023-04-07T03:30:00Z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MediaServiceImageTags">
    <vt:lpwstr/>
  </property>
</Properties>
</file>