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01B6B15D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</w:t>
      </w:r>
      <w:r w:rsidR="008B54E8">
        <w:rPr>
          <w:bCs/>
          <w:noProof w:val="0"/>
          <w:sz w:val="24"/>
          <w:szCs w:val="24"/>
        </w:rPr>
        <w:t>2</w:t>
      </w:r>
      <w:r w:rsidR="00D54820">
        <w:rPr>
          <w:bCs/>
          <w:noProof w:val="0"/>
          <w:sz w:val="24"/>
          <w:szCs w:val="24"/>
        </w:rPr>
        <w:t>1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2C0B63">
        <w:rPr>
          <w:bCs/>
          <w:noProof w:val="0"/>
          <w:sz w:val="24"/>
          <w:szCs w:val="24"/>
        </w:rPr>
        <w:t>230</w:t>
      </w:r>
      <w:r w:rsidR="00615B2F">
        <w:rPr>
          <w:bCs/>
          <w:noProof w:val="0"/>
          <w:sz w:val="24"/>
          <w:szCs w:val="24"/>
        </w:rPr>
        <w:t>xxxx</w:t>
      </w:r>
    </w:p>
    <w:p w14:paraId="11776FA6" w14:textId="16428218" w:rsidR="00A209D6" w:rsidRPr="00465587" w:rsidRDefault="00D54820" w:rsidP="00A209D6">
      <w:pPr>
        <w:pStyle w:val="a3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>Athens</w:t>
      </w:r>
      <w:r w:rsidR="008B54E8">
        <w:rPr>
          <w:rFonts w:eastAsia="宋体"/>
          <w:bCs/>
          <w:sz w:val="24"/>
          <w:szCs w:val="24"/>
          <w:lang w:eastAsia="zh-CN"/>
        </w:rPr>
        <w:t xml:space="preserve">, </w:t>
      </w:r>
      <w:r>
        <w:rPr>
          <w:rFonts w:eastAsia="宋体"/>
          <w:bCs/>
          <w:sz w:val="24"/>
          <w:szCs w:val="24"/>
          <w:lang w:eastAsia="zh-CN"/>
        </w:rPr>
        <w:t>Greece</w:t>
      </w:r>
      <w:r w:rsidR="00A36F5F" w:rsidRPr="00A36F5F">
        <w:rPr>
          <w:rFonts w:eastAsia="宋体"/>
          <w:bCs/>
          <w:sz w:val="24"/>
          <w:szCs w:val="24"/>
          <w:lang w:eastAsia="zh-CN"/>
        </w:rPr>
        <w:t xml:space="preserve">, </w:t>
      </w:r>
      <w:r>
        <w:rPr>
          <w:rFonts w:eastAsia="宋体"/>
          <w:bCs/>
          <w:sz w:val="24"/>
          <w:szCs w:val="24"/>
          <w:lang w:eastAsia="zh-CN"/>
        </w:rPr>
        <w:t>27 February</w:t>
      </w:r>
      <w:r w:rsidR="005C7CD5" w:rsidRPr="005C7CD5">
        <w:rPr>
          <w:rFonts w:eastAsia="宋体"/>
          <w:bCs/>
          <w:sz w:val="24"/>
          <w:szCs w:val="24"/>
          <w:lang w:eastAsia="zh-CN"/>
        </w:rPr>
        <w:t xml:space="preserve"> – </w:t>
      </w:r>
      <w:r>
        <w:rPr>
          <w:rFonts w:eastAsia="宋体"/>
          <w:bCs/>
          <w:sz w:val="24"/>
          <w:szCs w:val="24"/>
          <w:lang w:eastAsia="zh-CN"/>
        </w:rPr>
        <w:t>03</w:t>
      </w:r>
      <w:r w:rsidR="005C7CD5" w:rsidRPr="005C7CD5">
        <w:rPr>
          <w:rFonts w:eastAsia="宋体"/>
          <w:bCs/>
          <w:sz w:val="24"/>
          <w:szCs w:val="24"/>
          <w:lang w:eastAsia="zh-CN"/>
        </w:rPr>
        <w:t xml:space="preserve"> </w:t>
      </w:r>
      <w:r>
        <w:rPr>
          <w:rFonts w:eastAsia="宋体"/>
          <w:bCs/>
          <w:sz w:val="24"/>
          <w:szCs w:val="24"/>
          <w:lang w:eastAsia="zh-CN"/>
        </w:rPr>
        <w:t>March</w:t>
      </w:r>
      <w:r w:rsidR="005C7CD5" w:rsidRPr="005C7CD5">
        <w:rPr>
          <w:rFonts w:eastAsia="宋体"/>
          <w:bCs/>
          <w:sz w:val="24"/>
          <w:szCs w:val="24"/>
          <w:lang w:eastAsia="zh-CN"/>
        </w:rPr>
        <w:t xml:space="preserve"> 202</w:t>
      </w:r>
      <w:r w:rsidR="00E038FB">
        <w:rPr>
          <w:rFonts w:eastAsia="宋体"/>
          <w:bCs/>
          <w:sz w:val="24"/>
          <w:szCs w:val="24"/>
          <w:lang w:eastAsia="zh-CN"/>
        </w:rPr>
        <w:t>3</w:t>
      </w:r>
      <w:r w:rsidR="00A209D6">
        <w:rPr>
          <w:rFonts w:eastAsia="宋体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310B92C9" w14:textId="0E6CE703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541CA4">
        <w:rPr>
          <w:rFonts w:cs="Arial"/>
          <w:b/>
          <w:bCs/>
          <w:sz w:val="24"/>
          <w:lang w:eastAsia="ja-JP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541CA4">
        <w:rPr>
          <w:rFonts w:cs="Arial"/>
          <w:b/>
          <w:bCs/>
          <w:sz w:val="24"/>
          <w:lang w:eastAsia="ja-JP"/>
        </w:rPr>
        <w:t>1</w:t>
      </w:r>
      <w:r>
        <w:rPr>
          <w:rFonts w:cs="Arial"/>
          <w:b/>
          <w:bCs/>
          <w:sz w:val="24"/>
          <w:lang w:eastAsia="ja-JP"/>
        </w:rPr>
        <w:t>.</w:t>
      </w:r>
      <w:r w:rsidR="00541CA4">
        <w:rPr>
          <w:rFonts w:cs="Arial"/>
          <w:b/>
          <w:bCs/>
          <w:sz w:val="24"/>
          <w:lang w:eastAsia="ja-JP"/>
        </w:rPr>
        <w:t>2</w:t>
      </w:r>
    </w:p>
    <w:p w14:paraId="73188B46" w14:textId="77777777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</w:t>
      </w:r>
    </w:p>
    <w:p w14:paraId="553D264F" w14:textId="2C2C66FE" w:rsidR="00446C3A" w:rsidRPr="00541CA4" w:rsidRDefault="00446C3A" w:rsidP="00446C3A">
      <w:pPr>
        <w:ind w:left="1985" w:hanging="1985"/>
        <w:rPr>
          <w:rFonts w:ascii="Arial" w:hAnsi="Arial" w:cs="Arial"/>
          <w:b/>
          <w:bCs/>
          <w:color w:val="FF0000"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D6470">
        <w:rPr>
          <w:rFonts w:ascii="Arial" w:hAnsi="Arial" w:cs="Arial"/>
          <w:b/>
          <w:bCs/>
          <w:sz w:val="24"/>
          <w:szCs w:val="24"/>
        </w:rPr>
        <w:t>[</w:t>
      </w:r>
      <w:r w:rsidR="005D6470">
        <w:rPr>
          <w:rFonts w:ascii="Arial" w:hAnsi="Arial" w:cs="Arial"/>
          <w:b/>
          <w:sz w:val="24"/>
          <w:szCs w:val="24"/>
        </w:rPr>
        <w:t>AT121][706][NCR] Access Link (Nokia)</w:t>
      </w:r>
    </w:p>
    <w:p w14:paraId="25F387E8" w14:textId="5781A64F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615B2F" w:rsidRPr="00CA3FE6">
        <w:rPr>
          <w:rFonts w:ascii="Arial" w:hAnsi="Arial" w:cs="Arial"/>
          <w:b/>
          <w:bCs/>
          <w:sz w:val="24"/>
        </w:rPr>
        <w:t>NR_netcon_repeater</w:t>
      </w:r>
      <w:r w:rsidR="00615B2F" w:rsidRPr="00112F1A">
        <w:rPr>
          <w:rFonts w:ascii="Arial" w:hAnsi="Arial" w:cs="Arial"/>
          <w:b/>
          <w:bCs/>
          <w:sz w:val="24"/>
        </w:rPr>
        <w:t xml:space="preserve"> </w:t>
      </w:r>
      <w:r w:rsidR="00615B2F">
        <w:rPr>
          <w:rFonts w:ascii="Arial" w:hAnsi="Arial" w:cs="Arial"/>
          <w:b/>
          <w:bCs/>
          <w:sz w:val="24"/>
        </w:rPr>
        <w:t>- Release 18</w:t>
      </w:r>
    </w:p>
    <w:p w14:paraId="6FEB19D6" w14:textId="77777777" w:rsidR="00446C3A" w:rsidRPr="00B266B0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517A7315" w14:textId="0E5C2C2D" w:rsidR="00411C7D" w:rsidRDefault="00411C7D" w:rsidP="00411C7D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kick off the following </w:t>
      </w:r>
      <w:r w:rsidR="00F7268F">
        <w:rPr>
          <w:lang w:eastAsia="zh-CN"/>
        </w:rPr>
        <w:t>offline</w:t>
      </w:r>
      <w:r>
        <w:rPr>
          <w:lang w:eastAsia="zh-CN"/>
        </w:rPr>
        <w:t xml:space="preserve"> discussion:</w:t>
      </w:r>
    </w:p>
    <w:p w14:paraId="615A3669" w14:textId="196839E0" w:rsidR="00411C7D" w:rsidRDefault="00411C7D" w:rsidP="00411C7D">
      <w:pPr>
        <w:pStyle w:val="EmailDiscussion"/>
      </w:pPr>
      <w:r>
        <w:t>[AT12</w:t>
      </w:r>
      <w:r w:rsidR="005D6470">
        <w:t>1</w:t>
      </w:r>
      <w:r>
        <w:t>][706][NCR] Access Link (Nokia)</w:t>
      </w:r>
    </w:p>
    <w:p w14:paraId="5CE648F6" w14:textId="77777777" w:rsidR="00411C7D" w:rsidRDefault="00411C7D" w:rsidP="00411C7D">
      <w:pPr>
        <w:pStyle w:val="EmailDiscussion2"/>
      </w:pPr>
      <w:r>
        <w:tab/>
        <w:t xml:space="preserve">Scope: </w:t>
      </w:r>
    </w:p>
    <w:p w14:paraId="0989F803" w14:textId="77777777" w:rsidR="00411C7D" w:rsidRDefault="00411C7D" w:rsidP="00411C7D">
      <w:pPr>
        <w:pStyle w:val="EmailDiscussion2"/>
        <w:numPr>
          <w:ilvl w:val="0"/>
          <w:numId w:val="17"/>
        </w:numPr>
      </w:pPr>
      <w:r>
        <w:t xml:space="preserve">Discuss RAN2 issues of access link, </w:t>
      </w:r>
    </w:p>
    <w:p w14:paraId="0CFC3B1F" w14:textId="77777777" w:rsidR="00411C7D" w:rsidRDefault="00411C7D" w:rsidP="00411C7D">
      <w:pPr>
        <w:pStyle w:val="EmailDiscussion2"/>
        <w:numPr>
          <w:ilvl w:val="0"/>
          <w:numId w:val="17"/>
        </w:numPr>
      </w:pPr>
      <w:r>
        <w:t xml:space="preserve">discuss the proposal on RRCRelease from R2-2300900, </w:t>
      </w:r>
    </w:p>
    <w:p w14:paraId="4374D84C" w14:textId="77777777" w:rsidR="00411C7D" w:rsidRDefault="00411C7D" w:rsidP="00411C7D">
      <w:pPr>
        <w:pStyle w:val="EmailDiscussion2"/>
        <w:numPr>
          <w:ilvl w:val="0"/>
          <w:numId w:val="17"/>
        </w:numPr>
      </w:pPr>
      <w:r>
        <w:t>discuss the proposals p1, p3 and p4 from R2-2300639</w:t>
      </w:r>
      <w:r>
        <w:tab/>
      </w:r>
    </w:p>
    <w:p w14:paraId="749AB2C0" w14:textId="77777777" w:rsidR="00411C7D" w:rsidRDefault="00411C7D" w:rsidP="00411C7D">
      <w:pPr>
        <w:pStyle w:val="EmailDiscussion2"/>
      </w:pPr>
      <w:r>
        <w:tab/>
        <w:t xml:space="preserve">Intended outcome: </w:t>
      </w:r>
    </w:p>
    <w:p w14:paraId="6DC8531A" w14:textId="77777777" w:rsidR="00411C7D" w:rsidRDefault="00411C7D" w:rsidP="00411C7D">
      <w:pPr>
        <w:pStyle w:val="EmailDiscussion2"/>
      </w:pPr>
      <w:r>
        <w:tab/>
        <w:t xml:space="preserve">Deadline:  Friday CB session </w:t>
      </w:r>
    </w:p>
    <w:p w14:paraId="6B0C49DC" w14:textId="77777777" w:rsidR="00411C7D" w:rsidRDefault="00411C7D" w:rsidP="009339CB"/>
    <w:p w14:paraId="38EBF122" w14:textId="31027F1E" w:rsidR="00832CD8" w:rsidRDefault="00615B2F" w:rsidP="009339CB">
      <w:r>
        <w:t>In first NCR session for RAN2#121 a number of items were left unresolved from AI 8.</w:t>
      </w:r>
      <w:r w:rsidR="00832CD8">
        <w:t>1</w:t>
      </w:r>
      <w:r>
        <w:t>.2 and AI 8.</w:t>
      </w:r>
      <w:r w:rsidR="00832CD8">
        <w:t>1</w:t>
      </w:r>
      <w:r>
        <w:t>.3. In this offline discussion companies are encouraged to provide feedback on these topics</w:t>
      </w:r>
      <w:r w:rsidR="00832CD8">
        <w:t>.</w:t>
      </w:r>
      <w:r w:rsidR="00411C7D">
        <w:t xml:space="preserve"> Timely responses are encouraged, so that the discussion coordinator can summarize</w:t>
      </w:r>
      <w:r w:rsidR="00832CD8">
        <w:t xml:space="preserve"> </w:t>
      </w:r>
      <w:r w:rsidR="00411C7D">
        <w:t xml:space="preserve">the company views ahead of the CB session </w:t>
      </w:r>
      <w:r w:rsidR="00832CD8">
        <w:t>on Friday, March</w:t>
      </w:r>
      <w:r w:rsidR="005D6470">
        <w:t xml:space="preserve"> 3.</w:t>
      </w:r>
    </w:p>
    <w:p w14:paraId="0ACFB461" w14:textId="77777777" w:rsidR="00751767" w:rsidRDefault="00751767" w:rsidP="00751767"/>
    <w:p w14:paraId="5D47A0B6" w14:textId="77777777" w:rsidR="00751767" w:rsidRDefault="00751767" w:rsidP="00751767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1FED5E28" w14:textId="77777777" w:rsidR="00751767" w:rsidRDefault="00751767" w:rsidP="00751767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751767" w14:paraId="33D8251A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78E" w14:textId="77777777" w:rsidR="00751767" w:rsidRDefault="00751767" w:rsidP="00F55DDF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572D" w14:textId="77777777" w:rsidR="00751767" w:rsidRDefault="00751767" w:rsidP="00F55DDF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751767" w14:paraId="45E8D56B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26D" w14:textId="701196D2" w:rsidR="00751767" w:rsidRPr="00751767" w:rsidRDefault="00B353F7" w:rsidP="00B353F7">
            <w:pPr>
              <w:pStyle w:val="TAC"/>
              <w:rPr>
                <w:rFonts w:ascii="Times New Roman" w:hAnsi="Times New Roman"/>
                <w:sz w:val="20"/>
                <w:szCs w:val="22"/>
                <w:lang w:val="en-US" w:eastAsia="ja-JP"/>
              </w:rPr>
            </w:pPr>
            <w:r>
              <w:rPr>
                <w:rFonts w:ascii="Times New Roman" w:hAnsi="Times New Roman" w:hint="eastAsia"/>
                <w:sz w:val="20"/>
                <w:szCs w:val="22"/>
                <w:lang w:val="en-US" w:eastAsia="ja-JP"/>
              </w:rPr>
              <w:t>N</w:t>
            </w:r>
            <w:r>
              <w:rPr>
                <w:rFonts w:ascii="Times New Roman" w:hAnsi="Times New Roman"/>
                <w:sz w:val="20"/>
                <w:szCs w:val="22"/>
                <w:lang w:val="en-US" w:eastAsia="ja-JP"/>
              </w:rPr>
              <w:t>EC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6A1E" w14:textId="4148AEA0" w:rsidR="00751767" w:rsidRPr="00751767" w:rsidRDefault="00B353F7" w:rsidP="00B353F7">
            <w:pPr>
              <w:pStyle w:val="TAC"/>
              <w:rPr>
                <w:rFonts w:ascii="Times New Roman" w:hAnsi="Times New Roman"/>
                <w:sz w:val="20"/>
                <w:szCs w:val="22"/>
                <w:lang w:val="en-US" w:eastAsia="ja-JP"/>
              </w:rPr>
            </w:pPr>
            <w:r>
              <w:rPr>
                <w:rFonts w:ascii="Times New Roman" w:hAnsi="Times New Roman"/>
                <w:sz w:val="20"/>
                <w:szCs w:val="22"/>
                <w:lang w:val="en-US" w:eastAsia="ja-JP"/>
              </w:rPr>
              <w:t>Satoaki-hayashi@nec.com</w:t>
            </w:r>
          </w:p>
        </w:tc>
      </w:tr>
      <w:tr w:rsidR="00751767" w14:paraId="5A39EAE5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F84" w14:textId="5A34E59F" w:rsidR="00751767" w:rsidRPr="001117CF" w:rsidRDefault="001117CF" w:rsidP="001117CF">
            <w:pPr>
              <w:pStyle w:val="TAC"/>
              <w:rPr>
                <w:rFonts w:ascii="Times New Roman" w:eastAsia="宋体" w:hAnsi="Times New Roman" w:hint="eastAsia"/>
                <w:sz w:val="20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sz w:val="20"/>
                <w:szCs w:val="22"/>
                <w:lang w:val="en-US" w:eastAsia="zh-CN"/>
              </w:rPr>
              <w:t>H</w:t>
            </w:r>
            <w:r>
              <w:rPr>
                <w:rFonts w:ascii="Times New Roman" w:eastAsia="宋体" w:hAnsi="Times New Roman"/>
                <w:sz w:val="20"/>
                <w:szCs w:val="22"/>
                <w:lang w:val="en-US" w:eastAsia="zh-CN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607" w14:textId="25038AAA" w:rsidR="00751767" w:rsidRPr="001117CF" w:rsidRDefault="001117CF" w:rsidP="001117CF">
            <w:pPr>
              <w:pStyle w:val="TAC"/>
              <w:rPr>
                <w:rFonts w:ascii="Times New Roman" w:eastAsia="宋体" w:hAnsi="Times New Roman" w:hint="eastAsia"/>
                <w:sz w:val="20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sz w:val="20"/>
                <w:szCs w:val="22"/>
                <w:lang w:val="en-US" w:eastAsia="zh-CN"/>
              </w:rPr>
              <w:t>c</w:t>
            </w:r>
            <w:r>
              <w:rPr>
                <w:rFonts w:ascii="Times New Roman" w:eastAsia="宋体" w:hAnsi="Times New Roman"/>
                <w:sz w:val="20"/>
                <w:szCs w:val="22"/>
                <w:lang w:val="en-US" w:eastAsia="zh-CN"/>
              </w:rPr>
              <w:t>aozhenzhen@huawei.com</w:t>
            </w:r>
          </w:p>
        </w:tc>
      </w:tr>
      <w:tr w:rsidR="00751767" w14:paraId="3D0013A1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2DF" w14:textId="60D6753A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937E" w14:textId="0DA728D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7200E81C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CC92" w14:textId="50C26775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E904" w14:textId="1E5C29F5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2C53BA8F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7A14" w14:textId="3EDC2076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724" w14:textId="4D07C9F8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76248B9F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88F" w14:textId="3ADEE532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9CC" w14:textId="1DD621E4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1DD31A5F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DFB" w14:textId="140B7FF1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3B0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1E952171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6369" w14:textId="347FCEE4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9621" w14:textId="1837ECB0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751767" w14:paraId="68D46F73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165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543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1AD6EAB3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6CE3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FB2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002DBCF3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23E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DB9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477318BB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87A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4FB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4B18084C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880A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B3C4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  <w:tr w:rsidR="00751767" w14:paraId="7A697540" w14:textId="77777777" w:rsidTr="00F55DD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17E3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4CDC" w14:textId="77777777" w:rsidR="00751767" w:rsidRPr="00751767" w:rsidRDefault="00751767" w:rsidP="00F55DDF">
            <w:pPr>
              <w:pStyle w:val="TAC"/>
              <w:jc w:val="left"/>
              <w:rPr>
                <w:rFonts w:ascii="Times New Roman" w:hAnsi="Times New Roman"/>
                <w:sz w:val="20"/>
                <w:szCs w:val="22"/>
                <w:lang w:val="en-US" w:eastAsia="ko-KR"/>
              </w:rPr>
            </w:pPr>
          </w:p>
        </w:tc>
      </w:tr>
    </w:tbl>
    <w:p w14:paraId="3AC41694" w14:textId="77777777" w:rsidR="00751767" w:rsidRDefault="00751767" w:rsidP="00751767"/>
    <w:p w14:paraId="7D484B6E" w14:textId="17892785" w:rsidR="009339CB" w:rsidRPr="006E13D1" w:rsidRDefault="005D6470" w:rsidP="009339CB">
      <w:pPr>
        <w:pStyle w:val="1"/>
      </w:pPr>
      <w:r>
        <w:lastRenderedPageBreak/>
        <w:t>3</w:t>
      </w:r>
      <w:r w:rsidR="009339CB" w:rsidRPr="006E13D1">
        <w:tab/>
      </w:r>
      <w:r w:rsidR="00577C27">
        <w:t>Discussion</w:t>
      </w:r>
    </w:p>
    <w:p w14:paraId="5982B445" w14:textId="256EA203" w:rsidR="009339CB" w:rsidRPr="006E13D1" w:rsidRDefault="005D6470" w:rsidP="009339CB">
      <w:pPr>
        <w:pStyle w:val="2"/>
      </w:pPr>
      <w:r>
        <w:t>3</w:t>
      </w:r>
      <w:r w:rsidR="009339CB" w:rsidRPr="006E13D1">
        <w:t>.1</w:t>
      </w:r>
      <w:r w:rsidR="009339CB" w:rsidRPr="006E13D1">
        <w:tab/>
      </w:r>
      <w:r w:rsidR="00832CD8">
        <w:t>RRC side control signalling for NCR-Fwd access beam configuration</w:t>
      </w:r>
    </w:p>
    <w:p w14:paraId="7B9CCEB0" w14:textId="01344FDE" w:rsidR="00832CD8" w:rsidRDefault="00983FFD" w:rsidP="00832CD8">
      <w:r>
        <w:t>R</w:t>
      </w:r>
      <w:r w:rsidR="00832CD8">
        <w:t xml:space="preserve">RC signalling </w:t>
      </w:r>
      <w:r w:rsidR="00A27FA5">
        <w:t>related to</w:t>
      </w:r>
      <w:r w:rsidR="00832CD8">
        <w:t xml:space="preserve"> configuring </w:t>
      </w:r>
      <w:r w:rsidR="00A27FA5">
        <w:t xml:space="preserve">(a)periodic beam indications for the </w:t>
      </w:r>
      <w:r w:rsidR="00832CD8">
        <w:t xml:space="preserve">NCR-Fwd was discussed based on Nokia’s paper </w:t>
      </w:r>
      <w:r w:rsidR="00832CD8" w:rsidRPr="00832CD8">
        <w:t>R2-2300303</w:t>
      </w:r>
      <w:r w:rsidR="00832CD8">
        <w:t xml:space="preserve">. It was proposed that the </w:t>
      </w:r>
      <w:r w:rsidR="00A27FA5">
        <w:t xml:space="preserve">relevant </w:t>
      </w:r>
      <w:r w:rsidR="00832CD8">
        <w:t>RRC configu</w:t>
      </w:r>
      <w:r w:rsidR="0070664B">
        <w:t>rations for</w:t>
      </w:r>
      <w:r w:rsidR="00832CD8">
        <w:t xml:space="preserve"> periodic and aperiodic beam </w:t>
      </w:r>
      <w:r w:rsidR="00A27FA5">
        <w:t>indications</w:t>
      </w:r>
      <w:r w:rsidR="00832CD8">
        <w:t xml:space="preserve"> should be provided in ServingCellConfig; however, companies had different views based on the assumption that NCR-MT does not need to receive the NCR-Fwd access beam configuration on a per-cell basis (e.g. some companies believe that NCR-MT should not support DC or CA, hence RRC-based side control signalling</w:t>
      </w:r>
      <w:r w:rsidR="00F7268F">
        <w:t xml:space="preserve"> messages</w:t>
      </w:r>
      <w:r w:rsidR="00832CD8">
        <w:t xml:space="preserve"> could be provided either directly </w:t>
      </w:r>
      <w:r w:rsidR="00F7268F">
        <w:t xml:space="preserve">within RRCReconfiguration </w:t>
      </w:r>
      <w:r w:rsidR="00832CD8">
        <w:t xml:space="preserve">or in an NCR-specific container </w:t>
      </w:r>
      <w:r w:rsidR="00F7268F">
        <w:t>with</w:t>
      </w:r>
      <w:r w:rsidR="00832CD8">
        <w:t>in RRCReconfiguration).</w:t>
      </w:r>
    </w:p>
    <w:p w14:paraId="3CBB8321" w14:textId="1E1EE9B3" w:rsidR="003049ED" w:rsidRPr="003049ED" w:rsidRDefault="003049ED" w:rsidP="00832CD8">
      <w:pPr>
        <w:rPr>
          <w:b/>
          <w:bCs/>
        </w:rPr>
      </w:pPr>
      <w:r w:rsidRPr="003049ED">
        <w:rPr>
          <w:b/>
          <w:bCs/>
        </w:rPr>
        <w:t>Please provide your preference among the below options.</w:t>
      </w:r>
    </w:p>
    <w:p w14:paraId="49484847" w14:textId="3BD2730F" w:rsidR="00832CD8" w:rsidRPr="003049ED" w:rsidRDefault="003049ED" w:rsidP="003049ED">
      <w:pPr>
        <w:pStyle w:val="a8"/>
        <w:numPr>
          <w:ilvl w:val="0"/>
          <w:numId w:val="20"/>
        </w:numPr>
        <w:rPr>
          <w:b/>
          <w:bCs/>
        </w:rPr>
      </w:pPr>
      <w:r w:rsidRPr="003049ED">
        <w:rPr>
          <w:b/>
          <w:bCs/>
        </w:rPr>
        <w:t>Option 1: Side control configuration for the NCR-Fwd is provided within ServingCellConfig</w:t>
      </w:r>
    </w:p>
    <w:p w14:paraId="1A554873" w14:textId="6403C165" w:rsidR="003049ED" w:rsidRPr="003049ED" w:rsidRDefault="003049ED" w:rsidP="003049ED">
      <w:pPr>
        <w:pStyle w:val="a8"/>
        <w:numPr>
          <w:ilvl w:val="0"/>
          <w:numId w:val="20"/>
        </w:numPr>
        <w:rPr>
          <w:b/>
          <w:bCs/>
        </w:rPr>
      </w:pPr>
      <w:r w:rsidRPr="003049ED">
        <w:rPr>
          <w:b/>
          <w:bCs/>
        </w:rPr>
        <w:t>Option 2: Side control configuration for the NCR-Fwd is not provided within ServingCellConfig</w:t>
      </w:r>
      <w:r w:rsidR="00F7268F">
        <w:rPr>
          <w:b/>
          <w:bCs/>
        </w:rPr>
        <w:t>, but some other/new message</w:t>
      </w:r>
      <w:r w:rsidRPr="003049ED">
        <w:rPr>
          <w:b/>
          <w:bCs/>
        </w:rPr>
        <w:t>.</w:t>
      </w:r>
    </w:p>
    <w:p w14:paraId="477A75A4" w14:textId="0CEB0DB9" w:rsidR="003049ED" w:rsidRPr="003049ED" w:rsidRDefault="003049ED" w:rsidP="003049ED">
      <w:pPr>
        <w:pStyle w:val="a8"/>
        <w:numPr>
          <w:ilvl w:val="0"/>
          <w:numId w:val="20"/>
        </w:numPr>
        <w:rPr>
          <w:b/>
          <w:bCs/>
        </w:rPr>
      </w:pPr>
      <w:r w:rsidRPr="003049ED">
        <w:rPr>
          <w:b/>
          <w:bCs/>
        </w:rPr>
        <w:t>Option 3: RAN2 should wait to decide until we have more details from RAN1.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F7268F" w14:paraId="6375F803" w14:textId="77777777" w:rsidTr="002656FE">
        <w:tc>
          <w:tcPr>
            <w:tcW w:w="1838" w:type="dxa"/>
          </w:tcPr>
          <w:p w14:paraId="1438CA01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61AA4534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(1,2,3)</w:t>
            </w:r>
          </w:p>
        </w:tc>
        <w:tc>
          <w:tcPr>
            <w:tcW w:w="6092" w:type="dxa"/>
          </w:tcPr>
          <w:p w14:paraId="5C2DC89C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F7268F" w14:paraId="09E6638D" w14:textId="77777777" w:rsidTr="002656FE">
        <w:tc>
          <w:tcPr>
            <w:tcW w:w="1838" w:type="dxa"/>
          </w:tcPr>
          <w:p w14:paraId="3FB88825" w14:textId="37341262" w:rsidR="00F7268F" w:rsidRDefault="00F013BE" w:rsidP="002656FE">
            <w:r>
              <w:rPr>
                <w:rFonts w:hint="eastAsia"/>
                <w:lang w:eastAsia="ja-JP"/>
              </w:rPr>
              <w:t>NEC</w:t>
            </w:r>
          </w:p>
        </w:tc>
        <w:tc>
          <w:tcPr>
            <w:tcW w:w="1701" w:type="dxa"/>
          </w:tcPr>
          <w:p w14:paraId="254BD35A" w14:textId="289E4F1E" w:rsidR="00F7268F" w:rsidRDefault="00817EF6" w:rsidP="002656FE">
            <w:r>
              <w:rPr>
                <w:lang w:eastAsia="ja-JP"/>
              </w:rPr>
              <w:t>Option 2</w:t>
            </w:r>
          </w:p>
        </w:tc>
        <w:tc>
          <w:tcPr>
            <w:tcW w:w="6092" w:type="dxa"/>
          </w:tcPr>
          <w:p w14:paraId="68F7EA5A" w14:textId="38E5E62E" w:rsidR="00F7268F" w:rsidRPr="00817EF6" w:rsidRDefault="00817EF6" w:rsidP="00F01869">
            <w:pPr>
              <w:pStyle w:val="aa"/>
            </w:pPr>
            <w:r>
              <w:t>We think option 2 is much clean for readability. Since side control information is so much independent from other serving cell configuration, it should be still workable when CA is introduced in future.</w:t>
            </w:r>
          </w:p>
        </w:tc>
      </w:tr>
      <w:tr w:rsidR="001117CF" w14:paraId="65B4EAC2" w14:textId="77777777" w:rsidTr="00FF3252">
        <w:tc>
          <w:tcPr>
            <w:tcW w:w="1838" w:type="dxa"/>
          </w:tcPr>
          <w:p w14:paraId="3835497F" w14:textId="77777777" w:rsidR="001117CF" w:rsidRDefault="001117CF" w:rsidP="00FF325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701" w:type="dxa"/>
          </w:tcPr>
          <w:p w14:paraId="6F514DF2" w14:textId="77777777" w:rsidR="001117CF" w:rsidRDefault="001117CF" w:rsidP="00FF3252"/>
        </w:tc>
        <w:tc>
          <w:tcPr>
            <w:tcW w:w="6092" w:type="dxa"/>
          </w:tcPr>
          <w:p w14:paraId="1D2841B0" w14:textId="77777777" w:rsidR="001117CF" w:rsidRDefault="001117CF" w:rsidP="00FF3252">
            <w:pPr>
              <w:rPr>
                <w:lang w:eastAsia="zh-CN"/>
              </w:rPr>
            </w:pPr>
            <w:r w:rsidRPr="00C245F3">
              <w:rPr>
                <w:lang w:eastAsia="zh-CN"/>
              </w:rPr>
              <w:t>ServingCellConfig</w:t>
            </w:r>
            <w:r>
              <w:rPr>
                <w:lang w:eastAsia="zh-CN"/>
              </w:rPr>
              <w:t xml:space="preserve"> itself is not a message, but a per-cell configuration. If reusing existing message, it should be </w:t>
            </w:r>
            <w:r>
              <w:t>RRCReconfiguration and the configuration can be per-UE, not necessarily per-cell or per cell group, which is at least an acceptable way.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2C6CD1AF" w14:textId="77777777" w:rsidR="001117CF" w:rsidRDefault="001117CF" w:rsidP="00FF3252">
            <w:pPr>
              <w:rPr>
                <w:lang w:eastAsia="zh-CN"/>
              </w:rPr>
            </w:pPr>
            <w:r>
              <w:rPr>
                <w:lang w:eastAsia="zh-CN"/>
              </w:rPr>
              <w:t>Another way can be a dedicated RRC message for NCR-fwd message as proposed by Intel.</w:t>
            </w:r>
          </w:p>
        </w:tc>
      </w:tr>
      <w:tr w:rsidR="00F7268F" w14:paraId="5EFD60C9" w14:textId="77777777" w:rsidTr="002656FE">
        <w:tc>
          <w:tcPr>
            <w:tcW w:w="1838" w:type="dxa"/>
          </w:tcPr>
          <w:p w14:paraId="6685DE6E" w14:textId="77777777" w:rsidR="00F7268F" w:rsidRPr="001117CF" w:rsidRDefault="00F7268F" w:rsidP="002656FE"/>
        </w:tc>
        <w:tc>
          <w:tcPr>
            <w:tcW w:w="1701" w:type="dxa"/>
          </w:tcPr>
          <w:p w14:paraId="38B3035E" w14:textId="77777777" w:rsidR="00F7268F" w:rsidRDefault="00F7268F" w:rsidP="002656FE"/>
        </w:tc>
        <w:tc>
          <w:tcPr>
            <w:tcW w:w="6092" w:type="dxa"/>
          </w:tcPr>
          <w:p w14:paraId="46950C15" w14:textId="77777777" w:rsidR="00F7268F" w:rsidRDefault="00F7268F" w:rsidP="002656FE"/>
        </w:tc>
      </w:tr>
      <w:tr w:rsidR="00F7268F" w14:paraId="5E94FEDD" w14:textId="77777777" w:rsidTr="002656FE">
        <w:tc>
          <w:tcPr>
            <w:tcW w:w="1838" w:type="dxa"/>
          </w:tcPr>
          <w:p w14:paraId="3976F316" w14:textId="77777777" w:rsidR="00F7268F" w:rsidRDefault="00F7268F" w:rsidP="002656FE"/>
        </w:tc>
        <w:tc>
          <w:tcPr>
            <w:tcW w:w="1701" w:type="dxa"/>
          </w:tcPr>
          <w:p w14:paraId="23585455" w14:textId="77777777" w:rsidR="00F7268F" w:rsidRDefault="00F7268F" w:rsidP="002656FE"/>
        </w:tc>
        <w:tc>
          <w:tcPr>
            <w:tcW w:w="6092" w:type="dxa"/>
          </w:tcPr>
          <w:p w14:paraId="0EA80358" w14:textId="77777777" w:rsidR="00F7268F" w:rsidRDefault="00F7268F" w:rsidP="002656FE"/>
        </w:tc>
      </w:tr>
      <w:tr w:rsidR="00F7268F" w14:paraId="070A468B" w14:textId="77777777" w:rsidTr="002656FE">
        <w:tc>
          <w:tcPr>
            <w:tcW w:w="1838" w:type="dxa"/>
          </w:tcPr>
          <w:p w14:paraId="15025175" w14:textId="77777777" w:rsidR="00F7268F" w:rsidRDefault="00F7268F" w:rsidP="002656FE"/>
        </w:tc>
        <w:tc>
          <w:tcPr>
            <w:tcW w:w="1701" w:type="dxa"/>
          </w:tcPr>
          <w:p w14:paraId="14FBC1EF" w14:textId="77777777" w:rsidR="00F7268F" w:rsidRDefault="00F7268F" w:rsidP="002656FE"/>
        </w:tc>
        <w:tc>
          <w:tcPr>
            <w:tcW w:w="6092" w:type="dxa"/>
          </w:tcPr>
          <w:p w14:paraId="194BABCB" w14:textId="77777777" w:rsidR="00F7268F" w:rsidRDefault="00F7268F" w:rsidP="002656FE"/>
        </w:tc>
      </w:tr>
      <w:tr w:rsidR="00F7268F" w14:paraId="1A176C32" w14:textId="77777777" w:rsidTr="002656FE">
        <w:tc>
          <w:tcPr>
            <w:tcW w:w="1838" w:type="dxa"/>
          </w:tcPr>
          <w:p w14:paraId="3040F406" w14:textId="77777777" w:rsidR="00F7268F" w:rsidRDefault="00F7268F" w:rsidP="002656FE"/>
        </w:tc>
        <w:tc>
          <w:tcPr>
            <w:tcW w:w="1701" w:type="dxa"/>
          </w:tcPr>
          <w:p w14:paraId="46DE667E" w14:textId="77777777" w:rsidR="00F7268F" w:rsidRDefault="00F7268F" w:rsidP="002656FE"/>
        </w:tc>
        <w:tc>
          <w:tcPr>
            <w:tcW w:w="6092" w:type="dxa"/>
          </w:tcPr>
          <w:p w14:paraId="5D0EC138" w14:textId="77777777" w:rsidR="00F7268F" w:rsidRDefault="00F7268F" w:rsidP="002656FE"/>
        </w:tc>
      </w:tr>
      <w:tr w:rsidR="00F7268F" w14:paraId="1914A1D5" w14:textId="77777777" w:rsidTr="002656FE">
        <w:tc>
          <w:tcPr>
            <w:tcW w:w="1838" w:type="dxa"/>
          </w:tcPr>
          <w:p w14:paraId="0F9E6E64" w14:textId="77777777" w:rsidR="00F7268F" w:rsidRDefault="00F7268F" w:rsidP="002656FE"/>
        </w:tc>
        <w:tc>
          <w:tcPr>
            <w:tcW w:w="1701" w:type="dxa"/>
          </w:tcPr>
          <w:p w14:paraId="4BFDBCF5" w14:textId="77777777" w:rsidR="00F7268F" w:rsidRDefault="00F7268F" w:rsidP="002656FE"/>
        </w:tc>
        <w:tc>
          <w:tcPr>
            <w:tcW w:w="6092" w:type="dxa"/>
          </w:tcPr>
          <w:p w14:paraId="6046D98B" w14:textId="77777777" w:rsidR="00F7268F" w:rsidRDefault="00F7268F" w:rsidP="002656FE"/>
        </w:tc>
      </w:tr>
      <w:tr w:rsidR="00F7268F" w14:paraId="0A618918" w14:textId="77777777" w:rsidTr="002656FE">
        <w:tc>
          <w:tcPr>
            <w:tcW w:w="1838" w:type="dxa"/>
          </w:tcPr>
          <w:p w14:paraId="47913747" w14:textId="77777777" w:rsidR="00F7268F" w:rsidRDefault="00F7268F" w:rsidP="002656FE"/>
        </w:tc>
        <w:tc>
          <w:tcPr>
            <w:tcW w:w="1701" w:type="dxa"/>
          </w:tcPr>
          <w:p w14:paraId="290282E6" w14:textId="77777777" w:rsidR="00F7268F" w:rsidRDefault="00F7268F" w:rsidP="002656FE"/>
        </w:tc>
        <w:tc>
          <w:tcPr>
            <w:tcW w:w="6092" w:type="dxa"/>
          </w:tcPr>
          <w:p w14:paraId="60647ECE" w14:textId="77777777" w:rsidR="00F7268F" w:rsidRDefault="00F7268F" w:rsidP="002656FE"/>
        </w:tc>
      </w:tr>
      <w:tr w:rsidR="00F7268F" w14:paraId="5159453A" w14:textId="77777777" w:rsidTr="002656FE">
        <w:tc>
          <w:tcPr>
            <w:tcW w:w="1838" w:type="dxa"/>
          </w:tcPr>
          <w:p w14:paraId="5AD5128B" w14:textId="77777777" w:rsidR="00F7268F" w:rsidRDefault="00F7268F" w:rsidP="002656FE"/>
        </w:tc>
        <w:tc>
          <w:tcPr>
            <w:tcW w:w="1701" w:type="dxa"/>
          </w:tcPr>
          <w:p w14:paraId="3B353A82" w14:textId="77777777" w:rsidR="00F7268F" w:rsidRDefault="00F7268F" w:rsidP="002656FE"/>
        </w:tc>
        <w:tc>
          <w:tcPr>
            <w:tcW w:w="6092" w:type="dxa"/>
          </w:tcPr>
          <w:p w14:paraId="0412692B" w14:textId="77777777" w:rsidR="00F7268F" w:rsidRDefault="00F7268F" w:rsidP="002656FE"/>
        </w:tc>
      </w:tr>
      <w:tr w:rsidR="00F7268F" w14:paraId="6FD32D1F" w14:textId="77777777" w:rsidTr="002656FE">
        <w:tc>
          <w:tcPr>
            <w:tcW w:w="1838" w:type="dxa"/>
          </w:tcPr>
          <w:p w14:paraId="68C19B28" w14:textId="77777777" w:rsidR="00F7268F" w:rsidRDefault="00F7268F" w:rsidP="002656FE"/>
        </w:tc>
        <w:tc>
          <w:tcPr>
            <w:tcW w:w="1701" w:type="dxa"/>
          </w:tcPr>
          <w:p w14:paraId="666A4C9C" w14:textId="77777777" w:rsidR="00F7268F" w:rsidRDefault="00F7268F" w:rsidP="002656FE"/>
        </w:tc>
        <w:tc>
          <w:tcPr>
            <w:tcW w:w="6092" w:type="dxa"/>
          </w:tcPr>
          <w:p w14:paraId="1709D8E9" w14:textId="77777777" w:rsidR="00F7268F" w:rsidRDefault="00F7268F" w:rsidP="002656FE"/>
        </w:tc>
      </w:tr>
      <w:tr w:rsidR="00F7268F" w14:paraId="7618872D" w14:textId="77777777" w:rsidTr="002656FE">
        <w:tc>
          <w:tcPr>
            <w:tcW w:w="1838" w:type="dxa"/>
          </w:tcPr>
          <w:p w14:paraId="1376ED3C" w14:textId="77777777" w:rsidR="00F7268F" w:rsidRDefault="00F7268F" w:rsidP="002656FE"/>
        </w:tc>
        <w:tc>
          <w:tcPr>
            <w:tcW w:w="1701" w:type="dxa"/>
          </w:tcPr>
          <w:p w14:paraId="5477CAB9" w14:textId="77777777" w:rsidR="00F7268F" w:rsidRDefault="00F7268F" w:rsidP="002656FE"/>
        </w:tc>
        <w:tc>
          <w:tcPr>
            <w:tcW w:w="6092" w:type="dxa"/>
          </w:tcPr>
          <w:p w14:paraId="12A8F054" w14:textId="77777777" w:rsidR="00F7268F" w:rsidRDefault="00F7268F" w:rsidP="002656FE"/>
        </w:tc>
      </w:tr>
    </w:tbl>
    <w:p w14:paraId="68BF76AD" w14:textId="77777777" w:rsidR="00F7268F" w:rsidRDefault="00F7268F" w:rsidP="00832CD8"/>
    <w:p w14:paraId="15C560E9" w14:textId="4F3339B6" w:rsidR="00B80253" w:rsidRDefault="003049ED" w:rsidP="00832CD8">
      <w:r>
        <w:t>Nokia (</w:t>
      </w:r>
      <w:r w:rsidRPr="00832CD8">
        <w:t>R2-2300303</w:t>
      </w:r>
      <w:r>
        <w:t>) provided a text proposal</w:t>
      </w:r>
      <w:r w:rsidR="00A27FA5">
        <w:t xml:space="preserve"> for the periodic and aperiodic beam configuration</w:t>
      </w:r>
      <w:r>
        <w:t xml:space="preserve"> IEs</w:t>
      </w:r>
      <w:r w:rsidR="00A27FA5">
        <w:t xml:space="preserve"> based on the existing agreements from RAN1. </w:t>
      </w:r>
      <w:r w:rsidR="00A27FA5" w:rsidRPr="003049ED">
        <w:t>(These agreements and the proposed IEs are copied below in the Annex of this discussion.)</w:t>
      </w:r>
      <w:r w:rsidR="00832CD8">
        <w:t xml:space="preserve"> </w:t>
      </w:r>
      <w:r w:rsidR="00A27FA5">
        <w:t xml:space="preserve">ZTE provided a similar proposal for these IEs </w:t>
      </w:r>
      <w:r w:rsidR="00A27FA5" w:rsidRPr="003049ED">
        <w:t>in their paper (</w:t>
      </w:r>
      <w:r w:rsidRPr="003049ED">
        <w:t>R2-2301318</w:t>
      </w:r>
      <w:r w:rsidR="00A27FA5" w:rsidRPr="003049ED">
        <w:t>). The IEs proposed by ZTE have also been copied into the Annex for comparison.</w:t>
      </w:r>
      <w:r w:rsidR="00A27FA5">
        <w:t xml:space="preserve"> </w:t>
      </w:r>
    </w:p>
    <w:p w14:paraId="489EF314" w14:textId="26465052" w:rsidR="00832CD8" w:rsidRDefault="00B80253" w:rsidP="00832CD8">
      <w:r>
        <w:t>The proposed</w:t>
      </w:r>
      <w:r w:rsidR="00A27FA5">
        <w:t xml:space="preserve"> IEs include a number of constants which have dependencies on RAN1</w:t>
      </w:r>
      <w:r>
        <w:t>,</w:t>
      </w:r>
      <w:r w:rsidR="00A27FA5">
        <w:t xml:space="preserve"> however we wonder if RAN2 </w:t>
      </w:r>
      <w:r>
        <w:t>can</w:t>
      </w:r>
      <w:r w:rsidR="00A27FA5">
        <w:t xml:space="preserve"> at least discuss </w:t>
      </w:r>
      <w:r>
        <w:t xml:space="preserve">some basic features </w:t>
      </w:r>
      <w:r w:rsidR="00A27FA5">
        <w:t>of the</w:t>
      </w:r>
      <w:r>
        <w:t xml:space="preserve"> IEs based on the known agreements in RAN1</w:t>
      </w:r>
      <w:r w:rsidR="007066AE">
        <w:t xml:space="preserve">, even if we may not be able to </w:t>
      </w:r>
      <w:r>
        <w:t xml:space="preserve">to agree on the exact </w:t>
      </w:r>
      <w:r w:rsidR="00F7268F">
        <w:t>details</w:t>
      </w:r>
      <w:r>
        <w:t xml:space="preserve"> in this meeting.)</w:t>
      </w:r>
    </w:p>
    <w:p w14:paraId="3DDACBA6" w14:textId="5622352C" w:rsidR="00B71F8E" w:rsidRDefault="00A27FA5" w:rsidP="00832CD8">
      <w:r w:rsidRPr="007066AE">
        <w:lastRenderedPageBreak/>
        <w:t xml:space="preserve">We observe </w:t>
      </w:r>
      <w:r w:rsidR="00F7268F">
        <w:t>one major</w:t>
      </w:r>
      <w:r w:rsidR="00182ED9" w:rsidRPr="007066AE">
        <w:t xml:space="preserve"> difference between the IEs</w:t>
      </w:r>
      <w:r w:rsidR="003C7A92" w:rsidRPr="007066AE">
        <w:t xml:space="preserve"> proposed</w:t>
      </w:r>
      <w:r w:rsidR="003C7A92">
        <w:t xml:space="preserve"> by Nokia and ZTE</w:t>
      </w:r>
      <w:r w:rsidR="00B71F8E">
        <w:t>:</w:t>
      </w:r>
    </w:p>
    <w:p w14:paraId="4970305F" w14:textId="728B252A" w:rsidR="00A27FA5" w:rsidRDefault="00B71F8E" w:rsidP="00B71F8E">
      <w:pPr>
        <w:pStyle w:val="a8"/>
        <w:numPr>
          <w:ilvl w:val="0"/>
          <w:numId w:val="21"/>
        </w:numPr>
      </w:pPr>
      <w:r>
        <w:t xml:space="preserve">Nokia: </w:t>
      </w:r>
      <w:r w:rsidR="00EE25B3">
        <w:t>(</w:t>
      </w:r>
      <w:r>
        <w:t>A</w:t>
      </w:r>
      <w:r w:rsidR="00EE25B3">
        <w:t xml:space="preserve">)periodic beam configurations </w:t>
      </w:r>
      <w:r>
        <w:t>are</w:t>
      </w:r>
      <w:r w:rsidR="00EE25B3">
        <w:t xml:space="preserve"> provided </w:t>
      </w:r>
      <w:r>
        <w:t xml:space="preserve">for all resources at the same time </w:t>
      </w:r>
      <w:r w:rsidR="00EE25B3">
        <w:t xml:space="preserve">and a new </w:t>
      </w:r>
      <w:r>
        <w:t xml:space="preserve">set of </w:t>
      </w:r>
      <w:r w:rsidR="00EE25B3">
        <w:t>configuration</w:t>
      </w:r>
      <w:r>
        <w:t>s</w:t>
      </w:r>
      <w:r w:rsidR="00EE25B3">
        <w:t xml:space="preserve"> o</w:t>
      </w:r>
      <w:r>
        <w:t>verwrites all previous configured resources</w:t>
      </w:r>
      <w:r w:rsidR="00182ED9">
        <w:t>.</w:t>
      </w:r>
    </w:p>
    <w:p w14:paraId="2A71DE73" w14:textId="6903CFF4" w:rsidR="00B71F8E" w:rsidRDefault="00B71F8E" w:rsidP="00B71F8E">
      <w:pPr>
        <w:pStyle w:val="a8"/>
        <w:numPr>
          <w:ilvl w:val="0"/>
          <w:numId w:val="21"/>
        </w:numPr>
      </w:pPr>
      <w:r>
        <w:t>ZTE: (A)periodic beam configurations may be provided for resources selectively. A configured resource may be added, modified, or removed.</w:t>
      </w:r>
    </w:p>
    <w:p w14:paraId="38FF16F4" w14:textId="638E2764" w:rsidR="00182ED9" w:rsidRDefault="00B71F8E" w:rsidP="00832CD8">
      <w:r>
        <w:t xml:space="preserve">Nokia’s proposal </w:t>
      </w:r>
      <w:r w:rsidR="00F7268F">
        <w:t>could</w:t>
      </w:r>
      <w:r>
        <w:t xml:space="preserve"> be simpler to implement but is less flexible, whereas ZTE’s proposal</w:t>
      </w:r>
      <w:r w:rsidR="00F7268F">
        <w:t xml:space="preserve"> could</w:t>
      </w:r>
      <w:r>
        <w:t xml:space="preserve"> provide more flexibility.</w:t>
      </w:r>
    </w:p>
    <w:p w14:paraId="14CCB40A" w14:textId="6BE02DE8" w:rsidR="00B71F8E" w:rsidRPr="00B71F8E" w:rsidRDefault="00B71F8E" w:rsidP="00832CD8">
      <w:pPr>
        <w:rPr>
          <w:b/>
          <w:bCs/>
        </w:rPr>
      </w:pPr>
      <w:r w:rsidRPr="00B71F8E">
        <w:rPr>
          <w:b/>
          <w:bCs/>
        </w:rPr>
        <w:t xml:space="preserve">Companies are asked their preference between </w:t>
      </w:r>
      <w:r>
        <w:rPr>
          <w:b/>
          <w:bCs/>
        </w:rPr>
        <w:t>th</w:t>
      </w:r>
      <w:r w:rsidR="007066AE">
        <w:rPr>
          <w:b/>
          <w:bCs/>
        </w:rPr>
        <w:t>e</w:t>
      </w:r>
      <w:r w:rsidR="00F7268F">
        <w:rPr>
          <w:b/>
          <w:bCs/>
        </w:rPr>
        <w:t xml:space="preserve"> general</w:t>
      </w:r>
      <w:r w:rsidRPr="00B71F8E">
        <w:rPr>
          <w:b/>
          <w:bCs/>
        </w:rPr>
        <w:t xml:space="preserve"> IE structure for periodic and aperiodic beam indications</w:t>
      </w:r>
      <w:r w:rsidR="007066AE">
        <w:rPr>
          <w:b/>
          <w:bCs/>
        </w:rPr>
        <w:t xml:space="preserve"> provided by Nokia and ZTE, or to indicate if they prefer to wait for RAN1 (please indicate what additional information you think is needed from RAN1, if possible)</w:t>
      </w:r>
      <w:r w:rsidRPr="00B71F8E">
        <w:rPr>
          <w:b/>
          <w:bCs/>
        </w:rPr>
        <w:t>:</w:t>
      </w:r>
    </w:p>
    <w:p w14:paraId="2C5C9250" w14:textId="21D23E3E" w:rsidR="00B71F8E" w:rsidRPr="00B71F8E" w:rsidRDefault="00B71F8E" w:rsidP="00B71F8E">
      <w:pPr>
        <w:pStyle w:val="a8"/>
        <w:numPr>
          <w:ilvl w:val="0"/>
          <w:numId w:val="22"/>
        </w:numPr>
        <w:rPr>
          <w:b/>
          <w:bCs/>
        </w:rPr>
      </w:pPr>
      <w:r w:rsidRPr="00B71F8E">
        <w:rPr>
          <w:b/>
          <w:bCs/>
        </w:rPr>
        <w:t>Option 1: (A)periodic beam configurations are provided for all resources at the same time and a new set of configurations overwrites all previous configured resources.</w:t>
      </w:r>
    </w:p>
    <w:p w14:paraId="33DD2686" w14:textId="25607FED" w:rsidR="00B71F8E" w:rsidRDefault="00B71F8E" w:rsidP="00B71F8E">
      <w:pPr>
        <w:pStyle w:val="a8"/>
        <w:numPr>
          <w:ilvl w:val="0"/>
          <w:numId w:val="22"/>
        </w:numPr>
        <w:rPr>
          <w:b/>
          <w:bCs/>
        </w:rPr>
      </w:pPr>
      <w:r w:rsidRPr="00B71F8E">
        <w:rPr>
          <w:b/>
          <w:bCs/>
        </w:rPr>
        <w:t>Option 2: (A)periodic beam configurations may be provided for resources selectively. A configured resource may be added, modified, or removed.</w:t>
      </w:r>
    </w:p>
    <w:p w14:paraId="021866DE" w14:textId="2218460F" w:rsidR="007066AE" w:rsidRDefault="007066AE" w:rsidP="00B71F8E">
      <w:pPr>
        <w:pStyle w:val="a8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Option 3: Wait for RAN1.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F7268F" w14:paraId="2B257788" w14:textId="77777777" w:rsidTr="002656FE">
        <w:tc>
          <w:tcPr>
            <w:tcW w:w="1838" w:type="dxa"/>
          </w:tcPr>
          <w:p w14:paraId="091D0E07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3AAFCF5A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(1,2,3)</w:t>
            </w:r>
          </w:p>
        </w:tc>
        <w:tc>
          <w:tcPr>
            <w:tcW w:w="6092" w:type="dxa"/>
          </w:tcPr>
          <w:p w14:paraId="05B27B01" w14:textId="77777777" w:rsidR="00F7268F" w:rsidRPr="00983FFD" w:rsidRDefault="00F7268F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F7268F" w14:paraId="274530FD" w14:textId="77777777" w:rsidTr="002656FE">
        <w:tc>
          <w:tcPr>
            <w:tcW w:w="1838" w:type="dxa"/>
          </w:tcPr>
          <w:p w14:paraId="57676FA7" w14:textId="5265E0C2" w:rsidR="00F7268F" w:rsidRDefault="00F013BE" w:rsidP="002656F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EC</w:t>
            </w:r>
          </w:p>
        </w:tc>
        <w:tc>
          <w:tcPr>
            <w:tcW w:w="1701" w:type="dxa"/>
          </w:tcPr>
          <w:p w14:paraId="36332BF1" w14:textId="66BC33AC" w:rsidR="00F7268F" w:rsidRDefault="00F013BE" w:rsidP="002656F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  <w:r>
              <w:rPr>
                <w:lang w:eastAsia="ja-JP"/>
              </w:rPr>
              <w:t xml:space="preserve">ption </w:t>
            </w:r>
            <w:r w:rsidR="00817EF6">
              <w:rPr>
                <w:lang w:eastAsia="ja-JP"/>
              </w:rPr>
              <w:t>2</w:t>
            </w:r>
          </w:p>
        </w:tc>
        <w:tc>
          <w:tcPr>
            <w:tcW w:w="6092" w:type="dxa"/>
          </w:tcPr>
          <w:p w14:paraId="642980F5" w14:textId="4CFB74B8" w:rsidR="00F7268F" w:rsidRDefault="00817EF6" w:rsidP="009C2107">
            <w:pPr>
              <w:pStyle w:val="aa"/>
              <w:rPr>
                <w:lang w:eastAsia="ja-JP"/>
              </w:rPr>
            </w:pPr>
            <w:r>
              <w:t xml:space="preserve">We tend to agree with Option 2. It would be more flexible to be able to add/update/modify/delete individual beam configuration, e.g., when a new UE is connected through NCR, a new (A)periodic beam configuration might be added. </w:t>
            </w:r>
          </w:p>
        </w:tc>
      </w:tr>
      <w:tr w:rsidR="001117CF" w14:paraId="2A69738B" w14:textId="77777777" w:rsidTr="00FF3252">
        <w:tc>
          <w:tcPr>
            <w:tcW w:w="1838" w:type="dxa"/>
          </w:tcPr>
          <w:p w14:paraId="7FBFEF90" w14:textId="77777777" w:rsidR="001117CF" w:rsidRDefault="001117CF" w:rsidP="00FF325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701" w:type="dxa"/>
          </w:tcPr>
          <w:p w14:paraId="015652C4" w14:textId="77777777" w:rsidR="001117CF" w:rsidRDefault="001117CF" w:rsidP="00FF325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6092" w:type="dxa"/>
          </w:tcPr>
          <w:p w14:paraId="67B1C899" w14:textId="77777777" w:rsidR="001117CF" w:rsidRDefault="001117CF" w:rsidP="00FF325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etter to support delta configuration.</w:t>
            </w:r>
          </w:p>
        </w:tc>
      </w:tr>
      <w:tr w:rsidR="00F7268F" w14:paraId="5C06E057" w14:textId="77777777" w:rsidTr="002656FE">
        <w:tc>
          <w:tcPr>
            <w:tcW w:w="1838" w:type="dxa"/>
          </w:tcPr>
          <w:p w14:paraId="247528A9" w14:textId="77777777" w:rsidR="00F7268F" w:rsidRPr="001117CF" w:rsidRDefault="00F7268F" w:rsidP="002656FE"/>
        </w:tc>
        <w:tc>
          <w:tcPr>
            <w:tcW w:w="1701" w:type="dxa"/>
          </w:tcPr>
          <w:p w14:paraId="3DA5B190" w14:textId="77777777" w:rsidR="00F7268F" w:rsidRDefault="00F7268F" w:rsidP="002656FE"/>
        </w:tc>
        <w:tc>
          <w:tcPr>
            <w:tcW w:w="6092" w:type="dxa"/>
          </w:tcPr>
          <w:p w14:paraId="1899B6CF" w14:textId="77777777" w:rsidR="00F7268F" w:rsidRDefault="00F7268F" w:rsidP="002656FE"/>
        </w:tc>
      </w:tr>
      <w:tr w:rsidR="00F7268F" w14:paraId="3D75B389" w14:textId="77777777" w:rsidTr="002656FE">
        <w:tc>
          <w:tcPr>
            <w:tcW w:w="1838" w:type="dxa"/>
          </w:tcPr>
          <w:p w14:paraId="0ED94BD7" w14:textId="77777777" w:rsidR="00F7268F" w:rsidRDefault="00F7268F" w:rsidP="002656FE"/>
        </w:tc>
        <w:tc>
          <w:tcPr>
            <w:tcW w:w="1701" w:type="dxa"/>
          </w:tcPr>
          <w:p w14:paraId="413F2F9A" w14:textId="77777777" w:rsidR="00F7268F" w:rsidRDefault="00F7268F" w:rsidP="002656FE"/>
        </w:tc>
        <w:tc>
          <w:tcPr>
            <w:tcW w:w="6092" w:type="dxa"/>
          </w:tcPr>
          <w:p w14:paraId="3011FF23" w14:textId="77777777" w:rsidR="00F7268F" w:rsidRDefault="00F7268F" w:rsidP="002656FE"/>
        </w:tc>
      </w:tr>
      <w:tr w:rsidR="00F7268F" w14:paraId="6F6E8B24" w14:textId="77777777" w:rsidTr="002656FE">
        <w:tc>
          <w:tcPr>
            <w:tcW w:w="1838" w:type="dxa"/>
          </w:tcPr>
          <w:p w14:paraId="67757618" w14:textId="77777777" w:rsidR="00F7268F" w:rsidRDefault="00F7268F" w:rsidP="002656FE"/>
        </w:tc>
        <w:tc>
          <w:tcPr>
            <w:tcW w:w="1701" w:type="dxa"/>
          </w:tcPr>
          <w:p w14:paraId="20406311" w14:textId="77777777" w:rsidR="00F7268F" w:rsidRDefault="00F7268F" w:rsidP="002656FE"/>
        </w:tc>
        <w:tc>
          <w:tcPr>
            <w:tcW w:w="6092" w:type="dxa"/>
          </w:tcPr>
          <w:p w14:paraId="61254FAD" w14:textId="77777777" w:rsidR="00F7268F" w:rsidRDefault="00F7268F" w:rsidP="002656FE"/>
        </w:tc>
      </w:tr>
      <w:tr w:rsidR="00F7268F" w14:paraId="1128C633" w14:textId="77777777" w:rsidTr="002656FE">
        <w:tc>
          <w:tcPr>
            <w:tcW w:w="1838" w:type="dxa"/>
          </w:tcPr>
          <w:p w14:paraId="7EDCE879" w14:textId="77777777" w:rsidR="00F7268F" w:rsidRDefault="00F7268F" w:rsidP="002656FE"/>
        </w:tc>
        <w:tc>
          <w:tcPr>
            <w:tcW w:w="1701" w:type="dxa"/>
          </w:tcPr>
          <w:p w14:paraId="7BCF68A8" w14:textId="77777777" w:rsidR="00F7268F" w:rsidRDefault="00F7268F" w:rsidP="002656FE"/>
        </w:tc>
        <w:tc>
          <w:tcPr>
            <w:tcW w:w="6092" w:type="dxa"/>
          </w:tcPr>
          <w:p w14:paraId="5EEEFB3A" w14:textId="77777777" w:rsidR="00F7268F" w:rsidRDefault="00F7268F" w:rsidP="002656FE"/>
        </w:tc>
      </w:tr>
      <w:tr w:rsidR="00F7268F" w14:paraId="4E0ACD6F" w14:textId="77777777" w:rsidTr="002656FE">
        <w:tc>
          <w:tcPr>
            <w:tcW w:w="1838" w:type="dxa"/>
          </w:tcPr>
          <w:p w14:paraId="64485C1B" w14:textId="77777777" w:rsidR="00F7268F" w:rsidRDefault="00F7268F" w:rsidP="002656FE"/>
        </w:tc>
        <w:tc>
          <w:tcPr>
            <w:tcW w:w="1701" w:type="dxa"/>
          </w:tcPr>
          <w:p w14:paraId="47025FE2" w14:textId="77777777" w:rsidR="00F7268F" w:rsidRDefault="00F7268F" w:rsidP="002656FE"/>
        </w:tc>
        <w:tc>
          <w:tcPr>
            <w:tcW w:w="6092" w:type="dxa"/>
          </w:tcPr>
          <w:p w14:paraId="41254668" w14:textId="77777777" w:rsidR="00F7268F" w:rsidRDefault="00F7268F" w:rsidP="002656FE"/>
        </w:tc>
      </w:tr>
      <w:tr w:rsidR="00F7268F" w14:paraId="0A087ECF" w14:textId="77777777" w:rsidTr="002656FE">
        <w:tc>
          <w:tcPr>
            <w:tcW w:w="1838" w:type="dxa"/>
          </w:tcPr>
          <w:p w14:paraId="0F780A5F" w14:textId="77777777" w:rsidR="00F7268F" w:rsidRDefault="00F7268F" w:rsidP="002656FE"/>
        </w:tc>
        <w:tc>
          <w:tcPr>
            <w:tcW w:w="1701" w:type="dxa"/>
          </w:tcPr>
          <w:p w14:paraId="0B329955" w14:textId="77777777" w:rsidR="00F7268F" w:rsidRDefault="00F7268F" w:rsidP="002656FE"/>
        </w:tc>
        <w:tc>
          <w:tcPr>
            <w:tcW w:w="6092" w:type="dxa"/>
          </w:tcPr>
          <w:p w14:paraId="2F311BE9" w14:textId="77777777" w:rsidR="00F7268F" w:rsidRDefault="00F7268F" w:rsidP="002656FE"/>
        </w:tc>
      </w:tr>
      <w:tr w:rsidR="00F7268F" w14:paraId="6CC38017" w14:textId="77777777" w:rsidTr="002656FE">
        <w:tc>
          <w:tcPr>
            <w:tcW w:w="1838" w:type="dxa"/>
          </w:tcPr>
          <w:p w14:paraId="02F5716B" w14:textId="77777777" w:rsidR="00F7268F" w:rsidRDefault="00F7268F" w:rsidP="002656FE"/>
        </w:tc>
        <w:tc>
          <w:tcPr>
            <w:tcW w:w="1701" w:type="dxa"/>
          </w:tcPr>
          <w:p w14:paraId="1D0CBB6A" w14:textId="77777777" w:rsidR="00F7268F" w:rsidRDefault="00F7268F" w:rsidP="002656FE"/>
        </w:tc>
        <w:tc>
          <w:tcPr>
            <w:tcW w:w="6092" w:type="dxa"/>
          </w:tcPr>
          <w:p w14:paraId="0C7E8510" w14:textId="77777777" w:rsidR="00F7268F" w:rsidRDefault="00F7268F" w:rsidP="002656FE"/>
        </w:tc>
      </w:tr>
      <w:tr w:rsidR="00F7268F" w14:paraId="60FD1561" w14:textId="77777777" w:rsidTr="002656FE">
        <w:tc>
          <w:tcPr>
            <w:tcW w:w="1838" w:type="dxa"/>
          </w:tcPr>
          <w:p w14:paraId="2315E4EC" w14:textId="77777777" w:rsidR="00F7268F" w:rsidRDefault="00F7268F" w:rsidP="002656FE"/>
        </w:tc>
        <w:tc>
          <w:tcPr>
            <w:tcW w:w="1701" w:type="dxa"/>
          </w:tcPr>
          <w:p w14:paraId="19FC013C" w14:textId="77777777" w:rsidR="00F7268F" w:rsidRDefault="00F7268F" w:rsidP="002656FE"/>
        </w:tc>
        <w:tc>
          <w:tcPr>
            <w:tcW w:w="6092" w:type="dxa"/>
          </w:tcPr>
          <w:p w14:paraId="73C829EB" w14:textId="77777777" w:rsidR="00F7268F" w:rsidRDefault="00F7268F" w:rsidP="002656FE"/>
        </w:tc>
      </w:tr>
      <w:tr w:rsidR="00F7268F" w14:paraId="5053547D" w14:textId="77777777" w:rsidTr="002656FE">
        <w:tc>
          <w:tcPr>
            <w:tcW w:w="1838" w:type="dxa"/>
          </w:tcPr>
          <w:p w14:paraId="682A1190" w14:textId="77777777" w:rsidR="00F7268F" w:rsidRDefault="00F7268F" w:rsidP="002656FE"/>
        </w:tc>
        <w:tc>
          <w:tcPr>
            <w:tcW w:w="1701" w:type="dxa"/>
          </w:tcPr>
          <w:p w14:paraId="30F0ADA9" w14:textId="77777777" w:rsidR="00F7268F" w:rsidRDefault="00F7268F" w:rsidP="002656FE"/>
        </w:tc>
        <w:tc>
          <w:tcPr>
            <w:tcW w:w="6092" w:type="dxa"/>
          </w:tcPr>
          <w:p w14:paraId="1C42F8E6" w14:textId="77777777" w:rsidR="00F7268F" w:rsidRDefault="00F7268F" w:rsidP="002656FE"/>
        </w:tc>
      </w:tr>
    </w:tbl>
    <w:p w14:paraId="1293A022" w14:textId="20B349B8" w:rsidR="00531E4C" w:rsidRPr="00531E4C" w:rsidRDefault="00531E4C" w:rsidP="00F7268F"/>
    <w:p w14:paraId="4F7ABC57" w14:textId="62A3834A" w:rsidR="00F7268F" w:rsidRDefault="00F7268F" w:rsidP="00F7268F">
      <w:pPr>
        <w:rPr>
          <w:b/>
          <w:bCs/>
        </w:rPr>
      </w:pPr>
      <w:r>
        <w:rPr>
          <w:b/>
          <w:bCs/>
        </w:rPr>
        <w:t>Any other comments companies would like to</w:t>
      </w:r>
      <w:r w:rsidR="00531E4C">
        <w:rPr>
          <w:b/>
          <w:bCs/>
        </w:rPr>
        <w:t xml:space="preserve"> make related to what </w:t>
      </w:r>
      <w:r w:rsidR="006458BD">
        <w:rPr>
          <w:b/>
          <w:bCs/>
        </w:rPr>
        <w:t xml:space="preserve">configuration-related details </w:t>
      </w:r>
      <w:r w:rsidR="00531E4C">
        <w:rPr>
          <w:b/>
          <w:bCs/>
        </w:rPr>
        <w:t xml:space="preserve">they think </w:t>
      </w:r>
      <w:r w:rsidR="006458BD">
        <w:rPr>
          <w:b/>
          <w:bCs/>
        </w:rPr>
        <w:t>are</w:t>
      </w:r>
      <w:r w:rsidR="00531E4C">
        <w:rPr>
          <w:b/>
          <w:bCs/>
        </w:rPr>
        <w:t xml:space="preserve"> in scope of RAN2 to determine</w:t>
      </w:r>
      <w:r w:rsidR="006458BD">
        <w:rPr>
          <w:b/>
          <w:bCs/>
        </w:rPr>
        <w:t xml:space="preserve"> at this point</w:t>
      </w:r>
      <w:r w:rsidR="00531E4C">
        <w:rPr>
          <w:b/>
          <w:bCs/>
        </w:rPr>
        <w:t xml:space="preserve"> and how we should proceed with this discussion (e.g. short offline </w:t>
      </w:r>
      <w:r w:rsidR="006458BD">
        <w:rPr>
          <w:b/>
          <w:bCs/>
        </w:rPr>
        <w:t xml:space="preserve">discussion </w:t>
      </w:r>
      <w:r w:rsidR="00531E4C">
        <w:rPr>
          <w:b/>
          <w:bCs/>
        </w:rPr>
        <w:t>following RAN2#121)</w:t>
      </w:r>
      <w:r>
        <w:rPr>
          <w:b/>
          <w:bCs/>
        </w:rPr>
        <w:t>. (Note: There is no need to comment “No Comment”.)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31E4C" w14:paraId="1D07B562" w14:textId="77777777" w:rsidTr="00531E4C">
        <w:tc>
          <w:tcPr>
            <w:tcW w:w="1838" w:type="dxa"/>
          </w:tcPr>
          <w:p w14:paraId="72A3399D" w14:textId="77777777" w:rsidR="00531E4C" w:rsidRPr="00983FFD" w:rsidRDefault="00531E4C" w:rsidP="002656FE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D0968D5" w14:textId="25933076" w:rsidR="00531E4C" w:rsidRPr="00983FFD" w:rsidRDefault="00531E4C" w:rsidP="002656FE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531E4C" w14:paraId="445F5F67" w14:textId="77777777" w:rsidTr="00531E4C">
        <w:tc>
          <w:tcPr>
            <w:tcW w:w="1838" w:type="dxa"/>
          </w:tcPr>
          <w:p w14:paraId="4BC629C5" w14:textId="77777777" w:rsidR="00531E4C" w:rsidRDefault="00531E4C" w:rsidP="002656FE"/>
        </w:tc>
        <w:tc>
          <w:tcPr>
            <w:tcW w:w="7796" w:type="dxa"/>
          </w:tcPr>
          <w:p w14:paraId="28DD1445" w14:textId="77777777" w:rsidR="00531E4C" w:rsidRDefault="00531E4C" w:rsidP="002656FE"/>
        </w:tc>
      </w:tr>
      <w:tr w:rsidR="00531E4C" w14:paraId="3CFAA534" w14:textId="77777777" w:rsidTr="00531E4C">
        <w:tc>
          <w:tcPr>
            <w:tcW w:w="1838" w:type="dxa"/>
          </w:tcPr>
          <w:p w14:paraId="19DBBF13" w14:textId="77777777" w:rsidR="00531E4C" w:rsidRDefault="00531E4C" w:rsidP="002656FE"/>
        </w:tc>
        <w:tc>
          <w:tcPr>
            <w:tcW w:w="7796" w:type="dxa"/>
          </w:tcPr>
          <w:p w14:paraId="4809D9F0" w14:textId="77777777" w:rsidR="00531E4C" w:rsidRDefault="00531E4C" w:rsidP="002656FE"/>
        </w:tc>
      </w:tr>
      <w:tr w:rsidR="00531E4C" w14:paraId="653F2A18" w14:textId="77777777" w:rsidTr="00531E4C">
        <w:tc>
          <w:tcPr>
            <w:tcW w:w="1838" w:type="dxa"/>
          </w:tcPr>
          <w:p w14:paraId="76A08DA2" w14:textId="77777777" w:rsidR="00531E4C" w:rsidRDefault="00531E4C" w:rsidP="002656FE"/>
        </w:tc>
        <w:tc>
          <w:tcPr>
            <w:tcW w:w="7796" w:type="dxa"/>
          </w:tcPr>
          <w:p w14:paraId="60457FA8" w14:textId="77777777" w:rsidR="00531E4C" w:rsidRDefault="00531E4C" w:rsidP="002656FE"/>
        </w:tc>
      </w:tr>
      <w:tr w:rsidR="00531E4C" w14:paraId="5A00BCDD" w14:textId="77777777" w:rsidTr="00531E4C">
        <w:tc>
          <w:tcPr>
            <w:tcW w:w="1838" w:type="dxa"/>
          </w:tcPr>
          <w:p w14:paraId="433EC14C" w14:textId="77777777" w:rsidR="00531E4C" w:rsidRDefault="00531E4C" w:rsidP="002656FE"/>
        </w:tc>
        <w:tc>
          <w:tcPr>
            <w:tcW w:w="7796" w:type="dxa"/>
          </w:tcPr>
          <w:p w14:paraId="29D13591" w14:textId="77777777" w:rsidR="00531E4C" w:rsidRDefault="00531E4C" w:rsidP="002656FE"/>
        </w:tc>
      </w:tr>
      <w:tr w:rsidR="00531E4C" w14:paraId="3EB5F310" w14:textId="77777777" w:rsidTr="00531E4C">
        <w:tc>
          <w:tcPr>
            <w:tcW w:w="1838" w:type="dxa"/>
          </w:tcPr>
          <w:p w14:paraId="695A452C" w14:textId="77777777" w:rsidR="00531E4C" w:rsidRDefault="00531E4C" w:rsidP="002656FE"/>
        </w:tc>
        <w:tc>
          <w:tcPr>
            <w:tcW w:w="7796" w:type="dxa"/>
          </w:tcPr>
          <w:p w14:paraId="2DB97478" w14:textId="77777777" w:rsidR="00531E4C" w:rsidRDefault="00531E4C" w:rsidP="002656FE"/>
        </w:tc>
      </w:tr>
      <w:tr w:rsidR="00531E4C" w14:paraId="243918F5" w14:textId="77777777" w:rsidTr="00531E4C">
        <w:tc>
          <w:tcPr>
            <w:tcW w:w="1838" w:type="dxa"/>
          </w:tcPr>
          <w:p w14:paraId="653A93FD" w14:textId="77777777" w:rsidR="00531E4C" w:rsidRDefault="00531E4C" w:rsidP="002656FE"/>
        </w:tc>
        <w:tc>
          <w:tcPr>
            <w:tcW w:w="7796" w:type="dxa"/>
          </w:tcPr>
          <w:p w14:paraId="6CC03188" w14:textId="77777777" w:rsidR="00531E4C" w:rsidRDefault="00531E4C" w:rsidP="002656FE"/>
        </w:tc>
      </w:tr>
      <w:tr w:rsidR="00531E4C" w14:paraId="01499ED4" w14:textId="77777777" w:rsidTr="00531E4C">
        <w:tc>
          <w:tcPr>
            <w:tcW w:w="1838" w:type="dxa"/>
          </w:tcPr>
          <w:p w14:paraId="3D7F2DDF" w14:textId="77777777" w:rsidR="00531E4C" w:rsidRDefault="00531E4C" w:rsidP="002656FE"/>
        </w:tc>
        <w:tc>
          <w:tcPr>
            <w:tcW w:w="7796" w:type="dxa"/>
          </w:tcPr>
          <w:p w14:paraId="15AF4DD5" w14:textId="77777777" w:rsidR="00531E4C" w:rsidRDefault="00531E4C" w:rsidP="002656FE"/>
        </w:tc>
      </w:tr>
      <w:tr w:rsidR="00531E4C" w14:paraId="2489CAD7" w14:textId="77777777" w:rsidTr="00531E4C">
        <w:tc>
          <w:tcPr>
            <w:tcW w:w="1838" w:type="dxa"/>
          </w:tcPr>
          <w:p w14:paraId="005ED235" w14:textId="77777777" w:rsidR="00531E4C" w:rsidRDefault="00531E4C" w:rsidP="002656FE"/>
        </w:tc>
        <w:tc>
          <w:tcPr>
            <w:tcW w:w="7796" w:type="dxa"/>
          </w:tcPr>
          <w:p w14:paraId="7B7A793B" w14:textId="77777777" w:rsidR="00531E4C" w:rsidRDefault="00531E4C" w:rsidP="002656FE"/>
        </w:tc>
      </w:tr>
      <w:tr w:rsidR="00531E4C" w14:paraId="7842141E" w14:textId="77777777" w:rsidTr="00531E4C">
        <w:tc>
          <w:tcPr>
            <w:tcW w:w="1838" w:type="dxa"/>
          </w:tcPr>
          <w:p w14:paraId="55375E11" w14:textId="77777777" w:rsidR="00531E4C" w:rsidRDefault="00531E4C" w:rsidP="002656FE"/>
        </w:tc>
        <w:tc>
          <w:tcPr>
            <w:tcW w:w="7796" w:type="dxa"/>
          </w:tcPr>
          <w:p w14:paraId="223577CF" w14:textId="77777777" w:rsidR="00531E4C" w:rsidRDefault="00531E4C" w:rsidP="002656FE"/>
        </w:tc>
      </w:tr>
      <w:tr w:rsidR="00531E4C" w14:paraId="7FA98A99" w14:textId="77777777" w:rsidTr="00531E4C">
        <w:tc>
          <w:tcPr>
            <w:tcW w:w="1838" w:type="dxa"/>
          </w:tcPr>
          <w:p w14:paraId="1A0AAD86" w14:textId="77777777" w:rsidR="00531E4C" w:rsidRDefault="00531E4C" w:rsidP="002656FE"/>
        </w:tc>
        <w:tc>
          <w:tcPr>
            <w:tcW w:w="7796" w:type="dxa"/>
          </w:tcPr>
          <w:p w14:paraId="3D83ADA6" w14:textId="77777777" w:rsidR="00531E4C" w:rsidRDefault="00531E4C" w:rsidP="002656FE"/>
        </w:tc>
      </w:tr>
    </w:tbl>
    <w:p w14:paraId="07AC28BB" w14:textId="77777777" w:rsidR="00531E4C" w:rsidRPr="007066AE" w:rsidRDefault="00531E4C" w:rsidP="00F7268F">
      <w:pPr>
        <w:rPr>
          <w:b/>
          <w:bCs/>
        </w:rPr>
      </w:pPr>
    </w:p>
    <w:p w14:paraId="6327A5E6" w14:textId="55268844" w:rsidR="009339CB" w:rsidRPr="006E13D1" w:rsidRDefault="005D6470" w:rsidP="009339CB">
      <w:pPr>
        <w:pStyle w:val="2"/>
      </w:pPr>
      <w:r>
        <w:t>3</w:t>
      </w:r>
      <w:r w:rsidR="009339CB" w:rsidRPr="006E13D1">
        <w:t>.2</w:t>
      </w:r>
      <w:r w:rsidR="009339CB" w:rsidRPr="006E13D1">
        <w:tab/>
      </w:r>
      <w:r w:rsidR="00182ED9">
        <w:t>NCR-support signalled per PLMN/NPN</w:t>
      </w:r>
    </w:p>
    <w:p w14:paraId="51992C94" w14:textId="7ED073A4" w:rsidR="00182ED9" w:rsidRDefault="00182ED9" w:rsidP="00DA4B45">
      <w:r>
        <w:t>In RAN2#120, we agreed that NCR-support would be indicated per PLMN; while it was left FFS whether this indication would also be provided per-NPN. This meeting, Qualcomm (R2-</w:t>
      </w:r>
      <w:r w:rsidR="00983FFD">
        <w:t>2300639</w:t>
      </w:r>
      <w:r>
        <w:t xml:space="preserve">) </w:t>
      </w:r>
      <w:r w:rsidRPr="00983FFD">
        <w:t>proposed</w:t>
      </w:r>
      <w:r w:rsidR="00E23A4D">
        <w:t>:</w:t>
      </w:r>
    </w:p>
    <w:p w14:paraId="1DF1680C" w14:textId="0C09B5CD" w:rsidR="001577B7" w:rsidRPr="001577B7" w:rsidRDefault="001577B7" w:rsidP="00157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lang w:eastAsia="zh-CN"/>
        </w:rPr>
      </w:pPr>
      <w:r>
        <w:t xml:space="preserve">RAN2-120 agreed that </w:t>
      </w:r>
      <w:r w:rsidRPr="00FC0EB9">
        <w:rPr>
          <w:color w:val="000000"/>
          <w:lang w:eastAsia="zh-CN"/>
        </w:rPr>
        <w:t>an NCR-support indication i</w:t>
      </w:r>
      <w:r>
        <w:rPr>
          <w:color w:val="000000"/>
          <w:lang w:eastAsia="zh-CN"/>
        </w:rPr>
        <w:t>s included in</w:t>
      </w:r>
      <w:r w:rsidRPr="00FC0EB9">
        <w:rPr>
          <w:color w:val="000000"/>
          <w:lang w:eastAsia="zh-CN"/>
        </w:rPr>
        <w:t xml:space="preserve"> SIB1 per PLMN</w:t>
      </w:r>
      <w:r>
        <w:rPr>
          <w:color w:val="000000"/>
          <w:lang w:eastAsia="zh-CN"/>
        </w:rPr>
        <w:t xml:space="preserve"> to assist the NCR with selection of the parent cell. This is similar to the IAB approach for which the IAB-support indication is also included in SIB1 per NPN. Therefore, the NCR-support indication should also be included in SIB1 per NPN.</w:t>
      </w:r>
    </w:p>
    <w:p w14:paraId="5BA98F6F" w14:textId="075451A9" w:rsidR="00983FFD" w:rsidRDefault="000B0908" w:rsidP="00157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  <w:t xml:space="preserve">Proposal: </w:t>
      </w:r>
      <w:r w:rsidR="00983FFD">
        <w:rPr>
          <w:b/>
          <w:bCs/>
          <w:color w:val="000000"/>
          <w:lang w:eastAsia="zh-CN"/>
        </w:rPr>
        <w:t>NCR-support indication is included in SIB1 per PLMN and per NPN.</w:t>
      </w:r>
    </w:p>
    <w:p w14:paraId="47CA70E3" w14:textId="3CEC2F9B" w:rsidR="00182ED9" w:rsidRDefault="00182ED9" w:rsidP="00182ED9">
      <w:r>
        <w:t xml:space="preserve">Some companies objected to this proposal. Intel expressed that the per-NPN </w:t>
      </w:r>
      <w:r w:rsidR="00983FFD">
        <w:t>indication</w:t>
      </w:r>
      <w:r>
        <w:t xml:space="preserve"> </w:t>
      </w:r>
      <w:r w:rsidR="00E23A4D">
        <w:t>is</w:t>
      </w:r>
      <w:r>
        <w:t xml:space="preserve"> irrelevant</w:t>
      </w:r>
      <w:r w:rsidR="001577B7">
        <w:t xml:space="preserve"> since NCR is an operator-coordinated deployment</w:t>
      </w:r>
      <w:r>
        <w:t xml:space="preserve"> and</w:t>
      </w:r>
      <w:r w:rsidR="001577B7">
        <w:t xml:space="preserve"> therefore the indication</w:t>
      </w:r>
      <w:r>
        <w:t xml:space="preserve"> creates unnecessary overhead; while Huawei expressed concern that per-PLMN (and per-NPN) indication for NCR-support does not make sense since the NCR has no way to control which UEs access the gNB through the NCR anyway (NCR is transparent to the UEs).</w:t>
      </w:r>
    </w:p>
    <w:p w14:paraId="19B70BCD" w14:textId="5C27802D" w:rsidR="00E23A4D" w:rsidRPr="00AA1965" w:rsidRDefault="00983FFD" w:rsidP="00182ED9">
      <w:pPr>
        <w:rPr>
          <w:b/>
          <w:bCs/>
        </w:rPr>
      </w:pPr>
      <w:r w:rsidRPr="00AA1965">
        <w:rPr>
          <w:b/>
          <w:bCs/>
        </w:rPr>
        <w:t>Companies should indicate their preference among the following options for NCR-support indication:</w:t>
      </w:r>
    </w:p>
    <w:p w14:paraId="5B37522C" w14:textId="45831890" w:rsidR="00983FFD" w:rsidRPr="00AA1965" w:rsidRDefault="00983FFD" w:rsidP="00AA1965">
      <w:pPr>
        <w:pStyle w:val="a8"/>
        <w:numPr>
          <w:ilvl w:val="0"/>
          <w:numId w:val="15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1: </w:t>
      </w:r>
      <w:r w:rsidRPr="00AA1965">
        <w:rPr>
          <w:b/>
          <w:bCs/>
          <w:color w:val="000000"/>
          <w:lang w:eastAsia="zh-CN"/>
        </w:rPr>
        <w:t>NCR-support indication is included in SIB1 per PLMN and per NPN.</w:t>
      </w:r>
    </w:p>
    <w:p w14:paraId="1F8EFE75" w14:textId="6E398962" w:rsidR="00983FFD" w:rsidRPr="00AA1965" w:rsidRDefault="00983FFD" w:rsidP="00AA1965">
      <w:pPr>
        <w:pStyle w:val="a8"/>
        <w:numPr>
          <w:ilvl w:val="0"/>
          <w:numId w:val="15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2: </w:t>
      </w:r>
      <w:r w:rsidRPr="00AA1965">
        <w:rPr>
          <w:b/>
          <w:bCs/>
          <w:color w:val="000000"/>
          <w:lang w:eastAsia="zh-CN"/>
        </w:rPr>
        <w:t>NCR-support indication is included in SIB1 per PLMN and no NCR-support indication</w:t>
      </w:r>
      <w:r w:rsidR="001577B7" w:rsidRPr="00AA1965">
        <w:rPr>
          <w:b/>
          <w:bCs/>
          <w:color w:val="000000"/>
          <w:lang w:eastAsia="zh-CN"/>
        </w:rPr>
        <w:t xml:space="preserve"> is provided for</w:t>
      </w:r>
      <w:r w:rsidRPr="00AA1965">
        <w:rPr>
          <w:b/>
          <w:bCs/>
          <w:color w:val="000000"/>
          <w:lang w:eastAsia="zh-CN"/>
        </w:rPr>
        <w:t xml:space="preserve"> NPN.</w:t>
      </w:r>
    </w:p>
    <w:p w14:paraId="1C3CF299" w14:textId="69FC5716" w:rsidR="00983FFD" w:rsidRPr="00AA1965" w:rsidRDefault="00983FFD" w:rsidP="00AA1965">
      <w:pPr>
        <w:pStyle w:val="a8"/>
        <w:numPr>
          <w:ilvl w:val="0"/>
          <w:numId w:val="15"/>
        </w:numPr>
        <w:rPr>
          <w:b/>
          <w:bCs/>
          <w:color w:val="000000"/>
          <w:lang w:eastAsia="zh-CN"/>
        </w:rPr>
      </w:pPr>
      <w:r w:rsidRPr="00AA1965">
        <w:rPr>
          <w:b/>
          <w:bCs/>
        </w:rPr>
        <w:t>Option 3: One</w:t>
      </w:r>
      <w:r w:rsidRPr="00AA1965">
        <w:rPr>
          <w:b/>
          <w:bCs/>
          <w:color w:val="000000"/>
          <w:lang w:eastAsia="zh-CN"/>
        </w:rPr>
        <w:t xml:space="preserve"> NCR-support indication is included in SIB1 which is applied for all PLMN/NPN.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983FFD" w14:paraId="3C3550C9" w14:textId="77777777" w:rsidTr="00046FD0">
        <w:tc>
          <w:tcPr>
            <w:tcW w:w="1838" w:type="dxa"/>
          </w:tcPr>
          <w:p w14:paraId="4D77D5F0" w14:textId="224D539B" w:rsidR="00983FFD" w:rsidRPr="00983FFD" w:rsidRDefault="00983FFD" w:rsidP="00DA4B45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09573EC5" w14:textId="43780A9B" w:rsidR="00983FFD" w:rsidRPr="00983FFD" w:rsidRDefault="00983FFD" w:rsidP="00DA4B45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 w:rsidR="00046FD0">
              <w:rPr>
                <w:b/>
                <w:bCs/>
              </w:rPr>
              <w:t xml:space="preserve"> (1,2,3)</w:t>
            </w:r>
          </w:p>
        </w:tc>
        <w:tc>
          <w:tcPr>
            <w:tcW w:w="6092" w:type="dxa"/>
          </w:tcPr>
          <w:p w14:paraId="730FB23A" w14:textId="36425776" w:rsidR="00983FFD" w:rsidRPr="00983FFD" w:rsidRDefault="00983FFD" w:rsidP="00DA4B45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983FFD" w14:paraId="3EB38564" w14:textId="77777777" w:rsidTr="00046FD0">
        <w:tc>
          <w:tcPr>
            <w:tcW w:w="1838" w:type="dxa"/>
          </w:tcPr>
          <w:p w14:paraId="6468F048" w14:textId="41A45421" w:rsidR="00983FFD" w:rsidRDefault="003F3834" w:rsidP="00DA4B4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EC</w:t>
            </w:r>
          </w:p>
        </w:tc>
        <w:tc>
          <w:tcPr>
            <w:tcW w:w="1701" w:type="dxa"/>
          </w:tcPr>
          <w:p w14:paraId="28D6DC04" w14:textId="251C691C" w:rsidR="00817EF6" w:rsidRPr="00F01869" w:rsidRDefault="00817EF6" w:rsidP="00DA4B4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3</w:t>
            </w:r>
          </w:p>
        </w:tc>
        <w:tc>
          <w:tcPr>
            <w:tcW w:w="6092" w:type="dxa"/>
          </w:tcPr>
          <w:p w14:paraId="55C34178" w14:textId="3CFE583F" w:rsidR="00817EF6" w:rsidRPr="005C492B" w:rsidRDefault="00817EF6" w:rsidP="00817EF6">
            <w:pPr>
              <w:rPr>
                <w:lang w:eastAsia="ja-JP"/>
              </w:rPr>
            </w:pPr>
            <w:r w:rsidRPr="005C492B">
              <w:rPr>
                <w:rFonts w:eastAsia="宋体"/>
                <w:lang w:eastAsia="zh-CN"/>
              </w:rPr>
              <w:t>Agree</w:t>
            </w:r>
            <w:r w:rsidRPr="005C492B">
              <w:rPr>
                <w:lang w:eastAsia="ja-JP"/>
              </w:rPr>
              <w:t xml:space="preserve"> </w:t>
            </w:r>
            <w:r w:rsidRPr="005C492B">
              <w:rPr>
                <w:rFonts w:eastAsia="宋体"/>
                <w:lang w:eastAsia="zh-CN"/>
              </w:rPr>
              <w:t>with</w:t>
            </w:r>
            <w:r w:rsidRPr="005C492B">
              <w:rPr>
                <w:lang w:eastAsia="ja-JP"/>
              </w:rPr>
              <w:t xml:space="preserve"> Huawei that </w:t>
            </w:r>
            <w:r w:rsidRPr="005C492B">
              <w:t xml:space="preserve">NCR is simply to do cell coverage extension, cannot do PLMN selective forwarding. </w:t>
            </w:r>
          </w:p>
        </w:tc>
      </w:tr>
      <w:tr w:rsidR="001117CF" w14:paraId="0D2AD65D" w14:textId="77777777" w:rsidTr="00FF3252">
        <w:tc>
          <w:tcPr>
            <w:tcW w:w="1838" w:type="dxa"/>
          </w:tcPr>
          <w:p w14:paraId="2455EEFA" w14:textId="77777777" w:rsidR="001117CF" w:rsidRDefault="001117CF" w:rsidP="00FF3252"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701" w:type="dxa"/>
          </w:tcPr>
          <w:p w14:paraId="0FBDA3AC" w14:textId="484FD706" w:rsidR="001117CF" w:rsidRDefault="001117CF" w:rsidP="00FF325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or 3</w:t>
            </w:r>
          </w:p>
        </w:tc>
        <w:tc>
          <w:tcPr>
            <w:tcW w:w="6092" w:type="dxa"/>
          </w:tcPr>
          <w:p w14:paraId="793CAF75" w14:textId="77777777" w:rsidR="001117CF" w:rsidRDefault="001117CF" w:rsidP="00FF3252">
            <w:pPr>
              <w:rPr>
                <w:lang w:eastAsia="zh-CN"/>
              </w:rPr>
            </w:pPr>
            <w:r>
              <w:rPr>
                <w:lang w:eastAsia="zh-CN"/>
              </w:rPr>
              <w:t>If we confirm the previous agreement (option 1), we may need to see how to support per-PLMN/NPN NCR deployment, i.e. NCR deployed by a specific PLMN/NPN should be only serving the UEs of its own operators. Otherwise, option 3 can be considered.</w:t>
            </w:r>
          </w:p>
          <w:p w14:paraId="282421A1" w14:textId="77777777" w:rsidR="001117CF" w:rsidRDefault="001117CF" w:rsidP="00FF3252">
            <w:pPr>
              <w:rPr>
                <w:lang w:eastAsia="zh-CN"/>
              </w:rPr>
            </w:pPr>
            <w:r>
              <w:rPr>
                <w:lang w:eastAsia="zh-CN"/>
              </w:rPr>
              <w:t>We don’t see a need to differentiate PLMN and NPN.</w:t>
            </w:r>
          </w:p>
        </w:tc>
      </w:tr>
      <w:tr w:rsidR="00983FFD" w14:paraId="7E343CAC" w14:textId="77777777" w:rsidTr="00046FD0">
        <w:tc>
          <w:tcPr>
            <w:tcW w:w="1838" w:type="dxa"/>
          </w:tcPr>
          <w:p w14:paraId="08111D48" w14:textId="77777777" w:rsidR="00983FFD" w:rsidRPr="001117CF" w:rsidRDefault="00983FFD" w:rsidP="00DA4B45"/>
        </w:tc>
        <w:tc>
          <w:tcPr>
            <w:tcW w:w="1701" w:type="dxa"/>
          </w:tcPr>
          <w:p w14:paraId="139CFF5E" w14:textId="77777777" w:rsidR="00983FFD" w:rsidRDefault="00983FFD" w:rsidP="00DA4B45"/>
        </w:tc>
        <w:tc>
          <w:tcPr>
            <w:tcW w:w="6092" w:type="dxa"/>
          </w:tcPr>
          <w:p w14:paraId="08FD7312" w14:textId="77777777" w:rsidR="00983FFD" w:rsidRDefault="00983FFD" w:rsidP="00DA4B45"/>
        </w:tc>
      </w:tr>
      <w:tr w:rsidR="00983FFD" w14:paraId="011FE8FA" w14:textId="77777777" w:rsidTr="00046FD0">
        <w:tc>
          <w:tcPr>
            <w:tcW w:w="1838" w:type="dxa"/>
          </w:tcPr>
          <w:p w14:paraId="35088919" w14:textId="77777777" w:rsidR="00983FFD" w:rsidRDefault="00983FFD" w:rsidP="00DA4B45"/>
        </w:tc>
        <w:tc>
          <w:tcPr>
            <w:tcW w:w="1701" w:type="dxa"/>
          </w:tcPr>
          <w:p w14:paraId="23804C3D" w14:textId="77777777" w:rsidR="00983FFD" w:rsidRDefault="00983FFD" w:rsidP="00DA4B45"/>
        </w:tc>
        <w:tc>
          <w:tcPr>
            <w:tcW w:w="6092" w:type="dxa"/>
          </w:tcPr>
          <w:p w14:paraId="0BF996EE" w14:textId="77777777" w:rsidR="00983FFD" w:rsidRDefault="00983FFD" w:rsidP="00DA4B45"/>
        </w:tc>
      </w:tr>
      <w:tr w:rsidR="00983FFD" w14:paraId="55DE9C21" w14:textId="77777777" w:rsidTr="00046FD0">
        <w:tc>
          <w:tcPr>
            <w:tcW w:w="1838" w:type="dxa"/>
          </w:tcPr>
          <w:p w14:paraId="4039815B" w14:textId="77777777" w:rsidR="00983FFD" w:rsidRDefault="00983FFD" w:rsidP="00DA4B45"/>
        </w:tc>
        <w:tc>
          <w:tcPr>
            <w:tcW w:w="1701" w:type="dxa"/>
          </w:tcPr>
          <w:p w14:paraId="79246549" w14:textId="77777777" w:rsidR="00983FFD" w:rsidRDefault="00983FFD" w:rsidP="00DA4B45"/>
        </w:tc>
        <w:tc>
          <w:tcPr>
            <w:tcW w:w="6092" w:type="dxa"/>
          </w:tcPr>
          <w:p w14:paraId="044E9609" w14:textId="77777777" w:rsidR="00983FFD" w:rsidRDefault="00983FFD" w:rsidP="00DA4B45"/>
        </w:tc>
      </w:tr>
      <w:tr w:rsidR="00983FFD" w14:paraId="65F99B3D" w14:textId="77777777" w:rsidTr="00046FD0">
        <w:tc>
          <w:tcPr>
            <w:tcW w:w="1838" w:type="dxa"/>
          </w:tcPr>
          <w:p w14:paraId="5818750E" w14:textId="77777777" w:rsidR="00983FFD" w:rsidRDefault="00983FFD" w:rsidP="00DA4B45"/>
        </w:tc>
        <w:tc>
          <w:tcPr>
            <w:tcW w:w="1701" w:type="dxa"/>
          </w:tcPr>
          <w:p w14:paraId="3D4F7679" w14:textId="77777777" w:rsidR="00983FFD" w:rsidRDefault="00983FFD" w:rsidP="00DA4B45"/>
        </w:tc>
        <w:tc>
          <w:tcPr>
            <w:tcW w:w="6092" w:type="dxa"/>
          </w:tcPr>
          <w:p w14:paraId="2C80D860" w14:textId="77777777" w:rsidR="00983FFD" w:rsidRDefault="00983FFD" w:rsidP="00DA4B45"/>
        </w:tc>
      </w:tr>
      <w:tr w:rsidR="00983FFD" w14:paraId="25A86FA5" w14:textId="77777777" w:rsidTr="00046FD0">
        <w:tc>
          <w:tcPr>
            <w:tcW w:w="1838" w:type="dxa"/>
          </w:tcPr>
          <w:p w14:paraId="33C54E20" w14:textId="77777777" w:rsidR="00983FFD" w:rsidRDefault="00983FFD" w:rsidP="00DA4B45"/>
        </w:tc>
        <w:tc>
          <w:tcPr>
            <w:tcW w:w="1701" w:type="dxa"/>
          </w:tcPr>
          <w:p w14:paraId="3352E8BC" w14:textId="77777777" w:rsidR="00983FFD" w:rsidRDefault="00983FFD" w:rsidP="00DA4B45"/>
        </w:tc>
        <w:tc>
          <w:tcPr>
            <w:tcW w:w="6092" w:type="dxa"/>
          </w:tcPr>
          <w:p w14:paraId="0EB7363D" w14:textId="77777777" w:rsidR="00983FFD" w:rsidRDefault="00983FFD" w:rsidP="00DA4B45"/>
        </w:tc>
      </w:tr>
      <w:tr w:rsidR="00983FFD" w14:paraId="61CDA040" w14:textId="77777777" w:rsidTr="00046FD0">
        <w:tc>
          <w:tcPr>
            <w:tcW w:w="1838" w:type="dxa"/>
          </w:tcPr>
          <w:p w14:paraId="49CFCA3C" w14:textId="77777777" w:rsidR="00983FFD" w:rsidRDefault="00983FFD" w:rsidP="00DA4B45"/>
        </w:tc>
        <w:tc>
          <w:tcPr>
            <w:tcW w:w="1701" w:type="dxa"/>
          </w:tcPr>
          <w:p w14:paraId="438E299A" w14:textId="77777777" w:rsidR="00983FFD" w:rsidRDefault="00983FFD" w:rsidP="00DA4B45"/>
        </w:tc>
        <w:tc>
          <w:tcPr>
            <w:tcW w:w="6092" w:type="dxa"/>
          </w:tcPr>
          <w:p w14:paraId="3FDECF90" w14:textId="77777777" w:rsidR="00983FFD" w:rsidRDefault="00983FFD" w:rsidP="00DA4B45"/>
        </w:tc>
      </w:tr>
      <w:tr w:rsidR="00983FFD" w14:paraId="699A2458" w14:textId="77777777" w:rsidTr="00046FD0">
        <w:tc>
          <w:tcPr>
            <w:tcW w:w="1838" w:type="dxa"/>
          </w:tcPr>
          <w:p w14:paraId="7626987F" w14:textId="77777777" w:rsidR="00983FFD" w:rsidRDefault="00983FFD" w:rsidP="00DA4B45"/>
        </w:tc>
        <w:tc>
          <w:tcPr>
            <w:tcW w:w="1701" w:type="dxa"/>
          </w:tcPr>
          <w:p w14:paraId="41B54429" w14:textId="77777777" w:rsidR="00983FFD" w:rsidRDefault="00983FFD" w:rsidP="00DA4B45"/>
        </w:tc>
        <w:tc>
          <w:tcPr>
            <w:tcW w:w="6092" w:type="dxa"/>
          </w:tcPr>
          <w:p w14:paraId="6204B4D4" w14:textId="77777777" w:rsidR="00983FFD" w:rsidRDefault="00983FFD" w:rsidP="00DA4B45"/>
        </w:tc>
      </w:tr>
      <w:tr w:rsidR="00983FFD" w14:paraId="1B52EF00" w14:textId="77777777" w:rsidTr="00046FD0">
        <w:tc>
          <w:tcPr>
            <w:tcW w:w="1838" w:type="dxa"/>
          </w:tcPr>
          <w:p w14:paraId="31EECE6F" w14:textId="77777777" w:rsidR="00983FFD" w:rsidRDefault="00983FFD" w:rsidP="00DA4B45"/>
        </w:tc>
        <w:tc>
          <w:tcPr>
            <w:tcW w:w="1701" w:type="dxa"/>
          </w:tcPr>
          <w:p w14:paraId="317240EE" w14:textId="77777777" w:rsidR="00983FFD" w:rsidRDefault="00983FFD" w:rsidP="00DA4B45"/>
        </w:tc>
        <w:tc>
          <w:tcPr>
            <w:tcW w:w="6092" w:type="dxa"/>
          </w:tcPr>
          <w:p w14:paraId="0731C4AE" w14:textId="77777777" w:rsidR="00983FFD" w:rsidRDefault="00983FFD" w:rsidP="00DA4B45"/>
        </w:tc>
      </w:tr>
      <w:tr w:rsidR="00983FFD" w14:paraId="7D936D94" w14:textId="77777777" w:rsidTr="00046FD0">
        <w:tc>
          <w:tcPr>
            <w:tcW w:w="1838" w:type="dxa"/>
          </w:tcPr>
          <w:p w14:paraId="75EC8AD2" w14:textId="77777777" w:rsidR="00983FFD" w:rsidRDefault="00983FFD" w:rsidP="00DA4B45"/>
        </w:tc>
        <w:tc>
          <w:tcPr>
            <w:tcW w:w="1701" w:type="dxa"/>
          </w:tcPr>
          <w:p w14:paraId="0E96848A" w14:textId="77777777" w:rsidR="00983FFD" w:rsidRDefault="00983FFD" w:rsidP="00DA4B45"/>
        </w:tc>
        <w:tc>
          <w:tcPr>
            <w:tcW w:w="6092" w:type="dxa"/>
          </w:tcPr>
          <w:p w14:paraId="3F676B7D" w14:textId="77777777" w:rsidR="00983FFD" w:rsidRDefault="00983FFD" w:rsidP="00DA4B45"/>
        </w:tc>
      </w:tr>
    </w:tbl>
    <w:p w14:paraId="05F1345C" w14:textId="3C598251" w:rsidR="00DA4B45" w:rsidRPr="00303D47" w:rsidRDefault="00DA4B45" w:rsidP="00DA4B45"/>
    <w:p w14:paraId="71C71D66" w14:textId="23BEEF02" w:rsidR="00AA4AD9" w:rsidRPr="006E13D1" w:rsidRDefault="005D6470" w:rsidP="00AA4AD9">
      <w:pPr>
        <w:pStyle w:val="2"/>
      </w:pPr>
      <w:r>
        <w:t>3</w:t>
      </w:r>
      <w:r w:rsidR="00AA4AD9" w:rsidRPr="006E13D1">
        <w:t>.</w:t>
      </w:r>
      <w:r w:rsidR="00AA4AD9">
        <w:t>3</w:t>
      </w:r>
      <w:r w:rsidR="00AA4AD9" w:rsidRPr="006E13D1">
        <w:tab/>
      </w:r>
      <w:r w:rsidR="00E23A4D">
        <w:t xml:space="preserve">NCR-Fwd behaviour </w:t>
      </w:r>
      <w:r w:rsidR="009D6A07">
        <w:t>after NCR-MT</w:t>
      </w:r>
      <w:r w:rsidR="00E23A4D">
        <w:t xml:space="preserve"> </w:t>
      </w:r>
      <w:r w:rsidR="009D6A07">
        <w:t>cell reselection</w:t>
      </w:r>
    </w:p>
    <w:p w14:paraId="16D81BF2" w14:textId="74BBF84F" w:rsidR="00DF7313" w:rsidRDefault="00E23A4D" w:rsidP="00DF7313">
      <w:r>
        <w:t xml:space="preserve">Qualcomm presented </w:t>
      </w:r>
      <w:r w:rsidR="009D6A07">
        <w:t xml:space="preserve">the following proposal </w:t>
      </w:r>
      <w:r w:rsidR="001577B7">
        <w:t>related to NCR-Fwd behaviour</w:t>
      </w:r>
      <w:r w:rsidR="009D6A07">
        <w:t xml:space="preserve"> from R2-2300639</w:t>
      </w:r>
      <w:r w:rsidR="001577B7">
        <w:t>. The first proposal, relate</w:t>
      </w:r>
      <w:r w:rsidR="000B0908">
        <w:t>s</w:t>
      </w:r>
      <w:r w:rsidR="001577B7">
        <w:t xml:space="preserve"> to NCR-Fwd during cell reselection when NCR-MT is in </w:t>
      </w:r>
      <w:r>
        <w:t>RRC</w:t>
      </w:r>
      <w:r w:rsidR="001577B7">
        <w:t>_INACTIVE:</w:t>
      </w:r>
    </w:p>
    <w:p w14:paraId="6881469F" w14:textId="606C2943" w:rsidR="000B0908" w:rsidRPr="007F46A1" w:rsidRDefault="000B0908" w:rsidP="000B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NCR-FWD follows the last side control configuration received from the gNB.</w:t>
      </w:r>
    </w:p>
    <w:p w14:paraId="427F39CC" w14:textId="77777777" w:rsidR="000B0908" w:rsidRDefault="000B0908" w:rsidP="000B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lang w:val="en-US" w:eastAsia="zh-CN"/>
        </w:rPr>
      </w:pPr>
      <w:r>
        <w:rPr>
          <w:color w:val="000000"/>
          <w:lang w:val="en-US" w:eastAsia="zh-CN"/>
        </w:rPr>
        <w:t xml:space="preserve">However, this behavior by the NCR-FWD should only apply while the NCR-MT camps on the last serving cell before the NCR-MT was released. Otherwise, the NCR-FWD should switch OFF until the NCR-MT reconnects and receives new side control configuration. </w:t>
      </w:r>
    </w:p>
    <w:p w14:paraId="25D92080" w14:textId="5AF8DF2F" w:rsidR="000B0908" w:rsidRDefault="000B0908" w:rsidP="000B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Proposal: The NCR-FWD is switched OFF if the NCR-MT in RRC_INACTIVE state reselects a different cell than the last serving cell on which side control configuration was received.</w:t>
      </w:r>
    </w:p>
    <w:p w14:paraId="08EC0F3A" w14:textId="4AAA9E9E" w:rsidR="00AA1965" w:rsidRDefault="009D6A07" w:rsidP="00AA4AD9">
      <w:r w:rsidRPr="009D6A07">
        <w:t xml:space="preserve">This proposal was not </w:t>
      </w:r>
      <w:r w:rsidR="00046FD0">
        <w:t>really discussed</w:t>
      </w:r>
      <w:r w:rsidR="006458BD">
        <w:t xml:space="preserve"> in the first online discussion due to limited time</w:t>
      </w:r>
      <w:r w:rsidR="00046FD0">
        <w:t xml:space="preserve">. </w:t>
      </w:r>
    </w:p>
    <w:p w14:paraId="3FB6993C" w14:textId="4FDED003" w:rsidR="001577B7" w:rsidRDefault="009D6A07" w:rsidP="00AA4AD9">
      <w:r w:rsidRPr="00AA1965">
        <w:rPr>
          <w:b/>
          <w:bCs/>
        </w:rPr>
        <w:t xml:space="preserve">Companies are encouraged to provide their </w:t>
      </w:r>
      <w:r w:rsidR="00046FD0" w:rsidRPr="00AA1965">
        <w:rPr>
          <w:b/>
          <w:bCs/>
        </w:rPr>
        <w:t>view</w:t>
      </w:r>
      <w:r w:rsidRPr="00AA1965">
        <w:rPr>
          <w:b/>
          <w:bCs/>
        </w:rPr>
        <w:t xml:space="preserve"> on the following options </w:t>
      </w:r>
      <w:r w:rsidR="00046FD0" w:rsidRPr="00AA1965">
        <w:rPr>
          <w:b/>
          <w:bCs/>
        </w:rPr>
        <w:t>for NCR-MT</w:t>
      </w:r>
      <w:r w:rsidRPr="00AA1965">
        <w:rPr>
          <w:b/>
          <w:bCs/>
        </w:rPr>
        <w:t xml:space="preserve"> cell reselection in RRC_INACTIVE. </w:t>
      </w:r>
      <w:r w:rsidR="00046FD0" w:rsidRPr="00AA1965">
        <w:rPr>
          <w:b/>
          <w:bCs/>
        </w:rPr>
        <w:t>Other directly related comments can also be provided.</w:t>
      </w:r>
    </w:p>
    <w:p w14:paraId="3B1D25C1" w14:textId="1CDBB622" w:rsidR="009D6A07" w:rsidRPr="00AA1965" w:rsidRDefault="009D6A07" w:rsidP="00AA1965">
      <w:pPr>
        <w:pStyle w:val="a8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>Option 1: The NCR-FWD is switched OFF if the NCR-MT in RRC_INACTIVE state reselects a different cell than the last serving cell on which side control configuration was received</w:t>
      </w:r>
      <w:r w:rsidRPr="00AA1965">
        <w:rPr>
          <w:b/>
          <w:bCs/>
          <w:color w:val="000000"/>
          <w:lang w:eastAsia="zh-CN"/>
        </w:rPr>
        <w:t>.</w:t>
      </w:r>
    </w:p>
    <w:p w14:paraId="32D262B7" w14:textId="2127E190" w:rsidR="009D6A07" w:rsidRPr="00AA1965" w:rsidRDefault="009D6A07" w:rsidP="00AA1965">
      <w:pPr>
        <w:pStyle w:val="a8"/>
        <w:numPr>
          <w:ilvl w:val="0"/>
          <w:numId w:val="14"/>
        </w:numPr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</w:t>
      </w:r>
      <w:r w:rsidR="00046FD0" w:rsidRPr="00AA1965">
        <w:rPr>
          <w:b/>
          <w:bCs/>
        </w:rPr>
        <w:t>2</w:t>
      </w:r>
      <w:r w:rsidRPr="00AA1965">
        <w:rPr>
          <w:b/>
          <w:bCs/>
        </w:rPr>
        <w:t xml:space="preserve">: </w:t>
      </w:r>
      <w:r w:rsidR="00046FD0" w:rsidRPr="00AA1965">
        <w:rPr>
          <w:b/>
          <w:bCs/>
        </w:rPr>
        <w:t>The NCR-FWD may stay ON if the NCR-MT in RRC_INACTIVE state reselects a different cell than the last serving cell on which side control configuration was received</w:t>
      </w:r>
      <w:r w:rsidR="00046FD0" w:rsidRPr="00AA1965">
        <w:rPr>
          <w:b/>
          <w:bCs/>
          <w:color w:val="000000"/>
          <w:lang w:eastAsia="zh-CN"/>
        </w:rPr>
        <w:t>.</w:t>
      </w:r>
    </w:p>
    <w:p w14:paraId="529A03DF" w14:textId="5E05A59F" w:rsidR="009D6A07" w:rsidRDefault="009D6A07" w:rsidP="00AA4AD9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9D6A07" w14:paraId="5DB2D242" w14:textId="77777777" w:rsidTr="00046FD0">
        <w:tc>
          <w:tcPr>
            <w:tcW w:w="1838" w:type="dxa"/>
          </w:tcPr>
          <w:p w14:paraId="172551C8" w14:textId="77777777" w:rsidR="009D6A07" w:rsidRPr="00983FFD" w:rsidRDefault="009D6A0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0DBF1ED4" w14:textId="26E7B543" w:rsidR="009D6A07" w:rsidRPr="00983FFD" w:rsidRDefault="009D6A0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 w:rsidR="00046FD0">
              <w:rPr>
                <w:b/>
                <w:bCs/>
              </w:rPr>
              <w:t xml:space="preserve"> (1,2)</w:t>
            </w:r>
          </w:p>
        </w:tc>
        <w:tc>
          <w:tcPr>
            <w:tcW w:w="6092" w:type="dxa"/>
          </w:tcPr>
          <w:p w14:paraId="780E7531" w14:textId="77777777" w:rsidR="009D6A07" w:rsidRPr="00983FFD" w:rsidRDefault="009D6A0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9D6A07" w14:paraId="7C077881" w14:textId="77777777" w:rsidTr="00046FD0">
        <w:tc>
          <w:tcPr>
            <w:tcW w:w="1838" w:type="dxa"/>
          </w:tcPr>
          <w:p w14:paraId="303918C0" w14:textId="45ECE075" w:rsidR="009D6A07" w:rsidRDefault="003F3834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EC</w:t>
            </w:r>
          </w:p>
        </w:tc>
        <w:tc>
          <w:tcPr>
            <w:tcW w:w="1701" w:type="dxa"/>
          </w:tcPr>
          <w:p w14:paraId="1977515F" w14:textId="688B9076" w:rsidR="009D6A07" w:rsidRDefault="003F3834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  <w:r>
              <w:rPr>
                <w:lang w:eastAsia="ja-JP"/>
              </w:rPr>
              <w:t>ption 1</w:t>
            </w:r>
          </w:p>
        </w:tc>
        <w:tc>
          <w:tcPr>
            <w:tcW w:w="6092" w:type="dxa"/>
          </w:tcPr>
          <w:p w14:paraId="21FF2CDA" w14:textId="2FDCAED5" w:rsidR="00F35DBA" w:rsidRDefault="00321A7F" w:rsidP="00F55DDF">
            <w:pPr>
              <w:rPr>
                <w:bCs/>
                <w:lang w:eastAsia="ja-JP"/>
              </w:rPr>
            </w:pPr>
            <w:r>
              <w:rPr>
                <w:rFonts w:hint="eastAsia"/>
                <w:lang w:eastAsia="ja-JP"/>
              </w:rPr>
              <w:t>R</w:t>
            </w:r>
            <w:r>
              <w:rPr>
                <w:lang w:eastAsia="ja-JP"/>
              </w:rPr>
              <w:t>AN2#</w:t>
            </w:r>
            <w:r w:rsidR="00F35DBA">
              <w:rPr>
                <w:lang w:eastAsia="ja-JP"/>
              </w:rPr>
              <w:t>120 agreed that “</w:t>
            </w:r>
            <w:r w:rsidR="00F35DBA">
              <w:rPr>
                <w:bCs/>
              </w:rPr>
              <w:t xml:space="preserve">gNB cell that NCR-Fwd is forwarding is the same cell the NCT-MT is connected to”, so our understanding is that the received side control configuration becomes invalid when </w:t>
            </w:r>
            <w:r w:rsidR="00257882">
              <w:rPr>
                <w:bCs/>
              </w:rPr>
              <w:t>NCR-MT in RRC_INACTIVE state reselects a different cell than the last serving cell on which side control configuration was received</w:t>
            </w:r>
            <w:r w:rsidR="00257882">
              <w:rPr>
                <w:rFonts w:hint="eastAsia"/>
                <w:bCs/>
                <w:lang w:eastAsia="ja-JP"/>
              </w:rPr>
              <w:t>.</w:t>
            </w:r>
          </w:p>
          <w:p w14:paraId="11797844" w14:textId="3D7307B7" w:rsidR="009D6A07" w:rsidRDefault="00257882" w:rsidP="00F55DDF">
            <w:pPr>
              <w:rPr>
                <w:lang w:eastAsia="ja-JP"/>
              </w:rPr>
            </w:pPr>
            <w:r>
              <w:rPr>
                <w:bCs/>
              </w:rPr>
              <w:t xml:space="preserve">Then </w:t>
            </w:r>
            <w:r w:rsidR="00F35DBA">
              <w:rPr>
                <w:bCs/>
              </w:rPr>
              <w:t xml:space="preserve">based on the </w:t>
            </w:r>
            <w:r w:rsidR="00F35DBA">
              <w:rPr>
                <w:rFonts w:hint="eastAsia"/>
                <w:lang w:eastAsia="ja-JP"/>
              </w:rPr>
              <w:t>R</w:t>
            </w:r>
            <w:r w:rsidR="00F35DBA">
              <w:rPr>
                <w:lang w:eastAsia="ja-JP"/>
              </w:rPr>
              <w:t>AN1#110 agreement (</w:t>
            </w:r>
            <w:r w:rsidR="00F35DBA">
              <w:t xml:space="preserve">The NCR-Fwd is always expected to be “OFF” unless otherwise </w:t>
            </w:r>
            <w:r w:rsidR="00F35DBA">
              <w:rPr>
                <w:iCs/>
              </w:rPr>
              <w:t xml:space="preserve">explicitly or implicitly indicated by gNB), </w:t>
            </w:r>
            <w:r w:rsidR="00F35DBA">
              <w:rPr>
                <w:bCs/>
              </w:rPr>
              <w:t>the NCR-Fwd should switch off.</w:t>
            </w:r>
          </w:p>
        </w:tc>
      </w:tr>
      <w:tr w:rsidR="001117CF" w14:paraId="3B2CCAE5" w14:textId="77777777" w:rsidTr="00FF3252">
        <w:tc>
          <w:tcPr>
            <w:tcW w:w="1838" w:type="dxa"/>
          </w:tcPr>
          <w:p w14:paraId="3F483935" w14:textId="77777777" w:rsidR="001117CF" w:rsidRDefault="001117CF" w:rsidP="00FF3252"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701" w:type="dxa"/>
          </w:tcPr>
          <w:p w14:paraId="50C78783" w14:textId="77777777" w:rsidR="001117CF" w:rsidRDefault="001117CF" w:rsidP="00FF325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6092" w:type="dxa"/>
          </w:tcPr>
          <w:p w14:paraId="11A67D97" w14:textId="77777777" w:rsidR="001117CF" w:rsidRDefault="001117CF" w:rsidP="00FF325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may need to discuss together what would be MT’s behaviors in this case.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We assume NCR-MT should perform RRC Resume so it can receive side control from the new serving cell.</w:t>
            </w:r>
          </w:p>
        </w:tc>
      </w:tr>
      <w:tr w:rsidR="009D6A07" w14:paraId="7BA4630F" w14:textId="77777777" w:rsidTr="00046FD0">
        <w:tc>
          <w:tcPr>
            <w:tcW w:w="1838" w:type="dxa"/>
          </w:tcPr>
          <w:p w14:paraId="45A6E8B8" w14:textId="77777777" w:rsidR="009D6A07" w:rsidRPr="001117CF" w:rsidRDefault="009D6A07" w:rsidP="00F55DDF"/>
        </w:tc>
        <w:tc>
          <w:tcPr>
            <w:tcW w:w="1701" w:type="dxa"/>
          </w:tcPr>
          <w:p w14:paraId="2F3ABE6D" w14:textId="77777777" w:rsidR="009D6A07" w:rsidRDefault="009D6A07" w:rsidP="00F55DDF"/>
        </w:tc>
        <w:tc>
          <w:tcPr>
            <w:tcW w:w="6092" w:type="dxa"/>
          </w:tcPr>
          <w:p w14:paraId="7BA81E6E" w14:textId="77777777" w:rsidR="009D6A07" w:rsidRDefault="009D6A07" w:rsidP="00F55DDF"/>
        </w:tc>
      </w:tr>
      <w:tr w:rsidR="009D6A07" w14:paraId="40670B61" w14:textId="77777777" w:rsidTr="00046FD0">
        <w:tc>
          <w:tcPr>
            <w:tcW w:w="1838" w:type="dxa"/>
          </w:tcPr>
          <w:p w14:paraId="6C793573" w14:textId="77777777" w:rsidR="009D6A07" w:rsidRDefault="009D6A07" w:rsidP="00F55DDF"/>
        </w:tc>
        <w:tc>
          <w:tcPr>
            <w:tcW w:w="1701" w:type="dxa"/>
          </w:tcPr>
          <w:p w14:paraId="0104787D" w14:textId="77777777" w:rsidR="009D6A07" w:rsidRDefault="009D6A07" w:rsidP="00F55DDF"/>
        </w:tc>
        <w:tc>
          <w:tcPr>
            <w:tcW w:w="6092" w:type="dxa"/>
          </w:tcPr>
          <w:p w14:paraId="238F02B1" w14:textId="77777777" w:rsidR="009D6A07" w:rsidRDefault="009D6A07" w:rsidP="00F55DDF"/>
        </w:tc>
      </w:tr>
      <w:tr w:rsidR="009D6A07" w14:paraId="3E24B277" w14:textId="77777777" w:rsidTr="00046FD0">
        <w:tc>
          <w:tcPr>
            <w:tcW w:w="1838" w:type="dxa"/>
          </w:tcPr>
          <w:p w14:paraId="4C2C6DBA" w14:textId="77777777" w:rsidR="009D6A07" w:rsidRDefault="009D6A07" w:rsidP="00F55DDF"/>
        </w:tc>
        <w:tc>
          <w:tcPr>
            <w:tcW w:w="1701" w:type="dxa"/>
          </w:tcPr>
          <w:p w14:paraId="5F7A66DD" w14:textId="77777777" w:rsidR="009D6A07" w:rsidRDefault="009D6A07" w:rsidP="00F55DDF"/>
        </w:tc>
        <w:tc>
          <w:tcPr>
            <w:tcW w:w="6092" w:type="dxa"/>
          </w:tcPr>
          <w:p w14:paraId="75C91482" w14:textId="77777777" w:rsidR="009D6A07" w:rsidRDefault="009D6A07" w:rsidP="00F55DDF"/>
        </w:tc>
      </w:tr>
      <w:tr w:rsidR="009D6A07" w14:paraId="2600EF13" w14:textId="77777777" w:rsidTr="00046FD0">
        <w:tc>
          <w:tcPr>
            <w:tcW w:w="1838" w:type="dxa"/>
          </w:tcPr>
          <w:p w14:paraId="20DF6729" w14:textId="77777777" w:rsidR="009D6A07" w:rsidRDefault="009D6A07" w:rsidP="00F55DDF"/>
        </w:tc>
        <w:tc>
          <w:tcPr>
            <w:tcW w:w="1701" w:type="dxa"/>
          </w:tcPr>
          <w:p w14:paraId="358540E6" w14:textId="77777777" w:rsidR="009D6A07" w:rsidRDefault="009D6A07" w:rsidP="00F55DDF"/>
        </w:tc>
        <w:tc>
          <w:tcPr>
            <w:tcW w:w="6092" w:type="dxa"/>
          </w:tcPr>
          <w:p w14:paraId="54178973" w14:textId="77777777" w:rsidR="009D6A07" w:rsidRDefault="009D6A07" w:rsidP="00F55DDF"/>
        </w:tc>
      </w:tr>
      <w:tr w:rsidR="009D6A07" w14:paraId="0342076E" w14:textId="77777777" w:rsidTr="00046FD0">
        <w:tc>
          <w:tcPr>
            <w:tcW w:w="1838" w:type="dxa"/>
          </w:tcPr>
          <w:p w14:paraId="0CE06DC5" w14:textId="77777777" w:rsidR="009D6A07" w:rsidRDefault="009D6A07" w:rsidP="00F55DDF"/>
        </w:tc>
        <w:tc>
          <w:tcPr>
            <w:tcW w:w="1701" w:type="dxa"/>
          </w:tcPr>
          <w:p w14:paraId="18DFC515" w14:textId="77777777" w:rsidR="009D6A07" w:rsidRDefault="009D6A07" w:rsidP="00F55DDF"/>
        </w:tc>
        <w:tc>
          <w:tcPr>
            <w:tcW w:w="6092" w:type="dxa"/>
          </w:tcPr>
          <w:p w14:paraId="5B98780A" w14:textId="77777777" w:rsidR="009D6A07" w:rsidRDefault="009D6A07" w:rsidP="00F55DDF"/>
        </w:tc>
      </w:tr>
      <w:tr w:rsidR="009D6A07" w14:paraId="2E7B18E6" w14:textId="77777777" w:rsidTr="00046FD0">
        <w:tc>
          <w:tcPr>
            <w:tcW w:w="1838" w:type="dxa"/>
          </w:tcPr>
          <w:p w14:paraId="1723BABD" w14:textId="77777777" w:rsidR="009D6A07" w:rsidRDefault="009D6A07" w:rsidP="00F55DDF"/>
        </w:tc>
        <w:tc>
          <w:tcPr>
            <w:tcW w:w="1701" w:type="dxa"/>
          </w:tcPr>
          <w:p w14:paraId="50BFABD8" w14:textId="77777777" w:rsidR="009D6A07" w:rsidRDefault="009D6A07" w:rsidP="00F55DDF"/>
        </w:tc>
        <w:tc>
          <w:tcPr>
            <w:tcW w:w="6092" w:type="dxa"/>
          </w:tcPr>
          <w:p w14:paraId="64305D60" w14:textId="77777777" w:rsidR="009D6A07" w:rsidRDefault="009D6A07" w:rsidP="00F55DDF"/>
        </w:tc>
      </w:tr>
      <w:tr w:rsidR="009D6A07" w14:paraId="6D47F890" w14:textId="77777777" w:rsidTr="00046FD0">
        <w:tc>
          <w:tcPr>
            <w:tcW w:w="1838" w:type="dxa"/>
          </w:tcPr>
          <w:p w14:paraId="4376EE0C" w14:textId="77777777" w:rsidR="009D6A07" w:rsidRDefault="009D6A07" w:rsidP="00F55DDF"/>
        </w:tc>
        <w:tc>
          <w:tcPr>
            <w:tcW w:w="1701" w:type="dxa"/>
          </w:tcPr>
          <w:p w14:paraId="44970891" w14:textId="77777777" w:rsidR="009D6A07" w:rsidRDefault="009D6A07" w:rsidP="00F55DDF"/>
        </w:tc>
        <w:tc>
          <w:tcPr>
            <w:tcW w:w="6092" w:type="dxa"/>
          </w:tcPr>
          <w:p w14:paraId="71308414" w14:textId="77777777" w:rsidR="009D6A07" w:rsidRDefault="009D6A07" w:rsidP="00F55DDF"/>
        </w:tc>
      </w:tr>
      <w:tr w:rsidR="009D6A07" w14:paraId="6A562AB8" w14:textId="77777777" w:rsidTr="00046FD0">
        <w:tc>
          <w:tcPr>
            <w:tcW w:w="1838" w:type="dxa"/>
          </w:tcPr>
          <w:p w14:paraId="7D178B8B" w14:textId="77777777" w:rsidR="009D6A07" w:rsidRDefault="009D6A07" w:rsidP="00F55DDF"/>
        </w:tc>
        <w:tc>
          <w:tcPr>
            <w:tcW w:w="1701" w:type="dxa"/>
          </w:tcPr>
          <w:p w14:paraId="0B514E9B" w14:textId="77777777" w:rsidR="009D6A07" w:rsidRDefault="009D6A07" w:rsidP="00F55DDF"/>
        </w:tc>
        <w:tc>
          <w:tcPr>
            <w:tcW w:w="6092" w:type="dxa"/>
          </w:tcPr>
          <w:p w14:paraId="49415491" w14:textId="77777777" w:rsidR="009D6A07" w:rsidRDefault="009D6A07" w:rsidP="00F55DDF"/>
        </w:tc>
      </w:tr>
      <w:tr w:rsidR="009D6A07" w14:paraId="11A7DD35" w14:textId="77777777" w:rsidTr="00046FD0">
        <w:tc>
          <w:tcPr>
            <w:tcW w:w="1838" w:type="dxa"/>
          </w:tcPr>
          <w:p w14:paraId="06B1D234" w14:textId="77777777" w:rsidR="009D6A07" w:rsidRDefault="009D6A07" w:rsidP="00F55DDF"/>
        </w:tc>
        <w:tc>
          <w:tcPr>
            <w:tcW w:w="1701" w:type="dxa"/>
          </w:tcPr>
          <w:p w14:paraId="6ED9C3F1" w14:textId="77777777" w:rsidR="009D6A07" w:rsidRDefault="009D6A07" w:rsidP="00F55DDF"/>
        </w:tc>
        <w:tc>
          <w:tcPr>
            <w:tcW w:w="6092" w:type="dxa"/>
          </w:tcPr>
          <w:p w14:paraId="333EF774" w14:textId="77777777" w:rsidR="009D6A07" w:rsidRDefault="009D6A07" w:rsidP="00F55DDF"/>
        </w:tc>
      </w:tr>
    </w:tbl>
    <w:p w14:paraId="261AAA0D" w14:textId="77777777" w:rsidR="00046FD0" w:rsidRPr="00303D47" w:rsidRDefault="00046FD0" w:rsidP="00046FD0"/>
    <w:p w14:paraId="67FA85CB" w14:textId="3549E224" w:rsidR="00046FD0" w:rsidRPr="006E13D1" w:rsidRDefault="005D6470" w:rsidP="00046FD0">
      <w:pPr>
        <w:pStyle w:val="2"/>
      </w:pPr>
      <w:r>
        <w:t>3</w:t>
      </w:r>
      <w:r w:rsidR="00046FD0" w:rsidRPr="006E13D1">
        <w:t>.</w:t>
      </w:r>
      <w:r w:rsidR="00046FD0">
        <w:t>4</w:t>
      </w:r>
      <w:r w:rsidR="00046FD0" w:rsidRPr="006E13D1">
        <w:tab/>
      </w:r>
      <w:r w:rsidR="00046FD0">
        <w:t>NCR-MT and NCR-Fwd behaviour related to RRCRelease to RRC_IDLE</w:t>
      </w:r>
    </w:p>
    <w:p w14:paraId="1FE7AC5F" w14:textId="3DCA433D" w:rsidR="009D6A07" w:rsidRDefault="0070664B" w:rsidP="00AA4AD9">
      <w:r>
        <w:t xml:space="preserve">NCR-Fwd behaviour during </w:t>
      </w:r>
      <w:r w:rsidR="00046FD0">
        <w:t>RRCRelease to RRC_IDLE</w:t>
      </w:r>
      <w:r>
        <w:t xml:space="preserve"> was left FFS in RAN2#120.</w:t>
      </w:r>
      <w:r w:rsidR="00046FD0">
        <w:t xml:space="preserve"> </w:t>
      </w:r>
      <w:r>
        <w:t>B</w:t>
      </w:r>
      <w:r w:rsidR="00046FD0">
        <w:t xml:space="preserve">ased on contributions to this meeting, </w:t>
      </w:r>
      <w:r w:rsidR="008A0F52">
        <w:t>a small number of</w:t>
      </w:r>
      <w:r w:rsidR="00046FD0">
        <w:t xml:space="preserve"> companies </w:t>
      </w:r>
      <w:r w:rsidR="008A0F52">
        <w:t xml:space="preserve">were concerned over the </w:t>
      </w:r>
      <w:r>
        <w:t>idea</w:t>
      </w:r>
      <w:r w:rsidR="008A0F52">
        <w:t xml:space="preserve"> of</w:t>
      </w:r>
      <w:r w:rsidR="00046FD0">
        <w:t xml:space="preserve"> NCR-MT </w:t>
      </w:r>
      <w:r w:rsidR="008A0F52">
        <w:t xml:space="preserve">getting </w:t>
      </w:r>
      <w:r w:rsidR="00046FD0">
        <w:t>released to RRC_IDLE</w:t>
      </w:r>
      <w:r w:rsidR="008A0F52">
        <w:t xml:space="preserve"> by the network, for example, due to there being no natural trigger for the core network to page an NCR-MT (except possibly due to OAM). We think some of th</w:t>
      </w:r>
      <w:r>
        <w:t>e</w:t>
      </w:r>
      <w:r w:rsidR="008A0F52">
        <w:t>se concerns are more related to “when/how often” or “why” the network would release the NCR-MT</w:t>
      </w:r>
      <w:r w:rsidR="002C5713">
        <w:t xml:space="preserve"> to RRC_IDLE</w:t>
      </w:r>
      <w:r w:rsidR="008A0F52">
        <w:t xml:space="preserve">, which is </w:t>
      </w:r>
      <w:r w:rsidR="00AA1965">
        <w:t>likely</w:t>
      </w:r>
      <w:r w:rsidR="008A0F52">
        <w:t xml:space="preserve"> </w:t>
      </w:r>
      <w:r w:rsidR="00AA1965">
        <w:t>outside</w:t>
      </w:r>
      <w:r w:rsidR="008A0F52">
        <w:t xml:space="preserve"> the scope of what we should be discussing. We think there </w:t>
      </w:r>
      <w:r w:rsidR="00AA1965">
        <w:t>is</w:t>
      </w:r>
      <w:r w:rsidR="008A0F52">
        <w:t xml:space="preserve"> at least a common understanding that in some instances (possibly rarely) the </w:t>
      </w:r>
      <w:r w:rsidR="00AA1965">
        <w:t>NCR-MT</w:t>
      </w:r>
      <w:r w:rsidR="008A0F52">
        <w:t xml:space="preserve"> </w:t>
      </w:r>
      <w:r w:rsidR="00AA1965">
        <w:t>could be sent to RRC_IDLE through RRCRelease (one example being if the NCR is powered down/sent to a low power mode via OAM, in which case the paging is not an issue).</w:t>
      </w:r>
    </w:p>
    <w:p w14:paraId="1A0388B7" w14:textId="7F709ECB" w:rsidR="00026385" w:rsidRDefault="00046FD0" w:rsidP="000B0908">
      <w:r>
        <w:t>Assuming</w:t>
      </w:r>
      <w:r w:rsidR="00AA1965">
        <w:t xml:space="preserve"> that the network can indeed release the NCR-MT to</w:t>
      </w:r>
      <w:r>
        <w:t xml:space="preserve"> RRC_IDLE </w:t>
      </w:r>
      <w:r w:rsidR="00AA1965">
        <w:t>we have the following proposal from Qualcomm in R2-2300639</w:t>
      </w:r>
      <w:r w:rsidR="0070664B">
        <w:t xml:space="preserve"> to discuss</w:t>
      </w:r>
      <w:r w:rsidR="00AA1965">
        <w:t>.</w:t>
      </w:r>
      <w:r w:rsidR="00026385">
        <w:rPr>
          <w:noProof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8D85AB" wp14:editId="63AA2EC3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6267450" cy="1404620"/>
                <wp:effectExtent l="0" t="0" r="19050" b="266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C798C" w14:textId="77777777" w:rsidR="000B0908" w:rsidRDefault="000B0908" w:rsidP="000B0908">
                            <w:r>
                              <w:t>The behavior of the NCR-FWD if the NCR-MT is released to RRC_IDLE still needs to be determined. Ideally, the NCR-FWD should have similar operation whether the NCR-MT is RRC_IDLE or RRC_INACTIVE. The only issue is when the gNB wants to update the side control configuration of the NCR:</w:t>
                            </w:r>
                          </w:p>
                          <w:p w14:paraId="387FAD4D" w14:textId="77777777" w:rsidR="000B0908" w:rsidRDefault="000B0908" w:rsidP="000B0908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If the NCR-MT is RRC_INACTIVE, the gNB can page the NCR-MT and provide new side control configuration.</w:t>
                            </w:r>
                          </w:p>
                          <w:p w14:paraId="15283AB7" w14:textId="77777777" w:rsidR="000B0908" w:rsidRDefault="000B0908" w:rsidP="000B0908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If the NCR-MT is RRC_IDLE, RAN-based paging of the NCR-MT is not supported, so side control configuration cannot be updated.  </w:t>
                            </w:r>
                          </w:p>
                          <w:p w14:paraId="43614CDB" w14:textId="77777777" w:rsidR="000B0908" w:rsidRDefault="000B0908" w:rsidP="000B090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Proposal: RAN2 to discuss the following options for NCR operation upon releasing the NCR-MT to RRC-IDLE:</w:t>
                            </w:r>
                          </w:p>
                          <w:p w14:paraId="267833F5" w14:textId="77777777" w:rsidR="000B0908" w:rsidRDefault="000B0908" w:rsidP="000B0908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Option 1: </w:t>
                            </w:r>
                            <w:r w:rsidRPr="00F86308">
                              <w:rPr>
                                <w:b/>
                                <w:bCs/>
                              </w:rPr>
                              <w:t>The gNB provide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F86308">
                              <w:rPr>
                                <w:b/>
                                <w:bCs/>
                              </w:rPr>
                              <w:t xml:space="preserve"> a wake-up timer to the NCR-MT when released to RRC_IDLE. The NCR-FWD follows the last side control configuration from the gNB until the timer expires. The NCR-MT may proactively reconnect to the network upon timer expiry to receive updated side control configuration.</w:t>
                            </w:r>
                          </w:p>
                          <w:p w14:paraId="6B903CC2" w14:textId="758FBDFB" w:rsidR="000B0908" w:rsidRPr="000B0908" w:rsidRDefault="000B0908" w:rsidP="000B0908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B0908">
                              <w:rPr>
                                <w:b/>
                                <w:bCs/>
                              </w:rPr>
                              <w:t>Option 2: The NCR-FWD switches OFF.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8D8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5pt;width:493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">
                <v:textbox style="mso-fit-shape-to-text:t">
                  <w:txbxContent>
                    <w:p w14:paraId="0C6C798C" w14:textId="77777777" w:rsidR="000B0908" w:rsidRDefault="000B0908" w:rsidP="000B0908">
                      <w:r>
                        <w:t>The behavior of the NCR-FWD if the NCR-MT is released to RRC_IDLE still needs to be determined. Ideally, the NCR-FWD should have similar operation whether the NCR-MT is RRC_IDLE or RRC_INACTIVE. The only issue is when the gNB wants to update the side control configuration of the NCR:</w:t>
                      </w:r>
                    </w:p>
                    <w:p w14:paraId="387FAD4D" w14:textId="77777777" w:rsidR="000B0908" w:rsidRDefault="000B0908" w:rsidP="000B0908">
                      <w:pPr>
                        <w:pStyle w:val="a8"/>
                        <w:numPr>
                          <w:ilvl w:val="0"/>
                          <w:numId w:val="13"/>
                        </w:numPr>
                      </w:pPr>
                      <w:r>
                        <w:t>If the NCR-MT is RRC_INACTIVE, the gNB can page the NCR-MT and provide new side control configuration.</w:t>
                      </w:r>
                    </w:p>
                    <w:p w14:paraId="15283AB7" w14:textId="77777777" w:rsidR="000B0908" w:rsidRDefault="000B0908" w:rsidP="000B0908">
                      <w:pPr>
                        <w:pStyle w:val="a8"/>
                        <w:numPr>
                          <w:ilvl w:val="0"/>
                          <w:numId w:val="13"/>
                        </w:numPr>
                      </w:pPr>
                      <w:r>
                        <w:t xml:space="preserve">If the NCR-MT is RRC_IDLE, RAN-based paging of the NCR-MT is not supported, so side control configuration cannot be updated.  </w:t>
                      </w:r>
                    </w:p>
                    <w:p w14:paraId="43614CDB" w14:textId="77777777" w:rsidR="000B0908" w:rsidRDefault="000B0908" w:rsidP="000B090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Proposal: RAN2 to discuss the following options for NCR operation upon releasing the NCR-MT to RRC-IDLE:</w:t>
                      </w:r>
                    </w:p>
                    <w:p w14:paraId="267833F5" w14:textId="77777777" w:rsidR="000B0908" w:rsidRDefault="000B0908" w:rsidP="000B0908">
                      <w:pPr>
                        <w:pStyle w:val="a8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Option 1: </w:t>
                      </w:r>
                      <w:r w:rsidRPr="00F86308">
                        <w:rPr>
                          <w:b/>
                          <w:bCs/>
                        </w:rPr>
                        <w:t>The gNB provide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 w:rsidRPr="00F86308">
                        <w:rPr>
                          <w:b/>
                          <w:bCs/>
                        </w:rPr>
                        <w:t xml:space="preserve"> a wake-up timer to the NCR-MT when released to RRC_IDLE. The NCR-FWD follows the last side control configuration from the gNB until the timer expires. The NCR-MT may proactively reconnect to the network upon timer expiry to receive updated side control configuration.</w:t>
                      </w:r>
                    </w:p>
                    <w:p w14:paraId="6B903CC2" w14:textId="758FBDFB" w:rsidR="000B0908" w:rsidRPr="000B0908" w:rsidRDefault="000B0908" w:rsidP="000B0908">
                      <w:pPr>
                        <w:pStyle w:val="a8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 w:rsidRPr="000B0908">
                        <w:rPr>
                          <w:b/>
                          <w:bCs/>
                        </w:rPr>
                        <w:t>Option 2: The NCR-FWD switches OFF.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4686DD" w14:textId="14A088B5" w:rsidR="00666477" w:rsidRPr="00026385" w:rsidRDefault="00026385" w:rsidP="000B0908">
      <w:r w:rsidRPr="00026385">
        <w:rPr>
          <w:b/>
          <w:bCs/>
        </w:rPr>
        <w:t>Companies should state their preference among the two options above and provide any additional comments.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666477" w14:paraId="5A3E9D44" w14:textId="77777777" w:rsidTr="00F55DDF">
        <w:tc>
          <w:tcPr>
            <w:tcW w:w="1838" w:type="dxa"/>
          </w:tcPr>
          <w:p w14:paraId="0DEA5962" w14:textId="77777777" w:rsidR="00666477" w:rsidRPr="00983FFD" w:rsidRDefault="0066647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7273C3FD" w14:textId="77777777" w:rsidR="00666477" w:rsidRPr="00983FFD" w:rsidRDefault="0066647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(1,2)</w:t>
            </w:r>
          </w:p>
        </w:tc>
        <w:tc>
          <w:tcPr>
            <w:tcW w:w="6092" w:type="dxa"/>
          </w:tcPr>
          <w:p w14:paraId="5E32B460" w14:textId="77777777" w:rsidR="00666477" w:rsidRPr="00983FFD" w:rsidRDefault="0066647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666477" w14:paraId="69987220" w14:textId="77777777" w:rsidTr="00F55DDF">
        <w:tc>
          <w:tcPr>
            <w:tcW w:w="1838" w:type="dxa"/>
          </w:tcPr>
          <w:p w14:paraId="2F24241A" w14:textId="0A82324E" w:rsidR="00666477" w:rsidRDefault="00A5347A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EC</w:t>
            </w:r>
          </w:p>
        </w:tc>
        <w:tc>
          <w:tcPr>
            <w:tcW w:w="1701" w:type="dxa"/>
          </w:tcPr>
          <w:p w14:paraId="1889D097" w14:textId="783F8F0C" w:rsidR="00666477" w:rsidRDefault="00A5347A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  <w:r>
              <w:rPr>
                <w:lang w:eastAsia="ja-JP"/>
              </w:rPr>
              <w:t>ption 2</w:t>
            </w:r>
          </w:p>
        </w:tc>
        <w:tc>
          <w:tcPr>
            <w:tcW w:w="6092" w:type="dxa"/>
          </w:tcPr>
          <w:p w14:paraId="7A13EDD8" w14:textId="6E1DCF3E" w:rsidR="00666477" w:rsidRDefault="00C60B70" w:rsidP="00321A7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W</w:t>
            </w:r>
            <w:r>
              <w:rPr>
                <w:lang w:eastAsia="ja-JP"/>
              </w:rPr>
              <w:t xml:space="preserve">e are </w:t>
            </w:r>
            <w:r w:rsidR="00321A7F">
              <w:rPr>
                <w:lang w:eastAsia="ja-JP"/>
              </w:rPr>
              <w:t xml:space="preserve">not sure </w:t>
            </w:r>
            <w:r>
              <w:rPr>
                <w:lang w:eastAsia="ja-JP"/>
              </w:rPr>
              <w:t xml:space="preserve">how </w:t>
            </w:r>
            <w:r w:rsidR="00321A7F">
              <w:rPr>
                <w:lang w:eastAsia="ja-JP"/>
              </w:rPr>
              <w:t xml:space="preserve">to </w:t>
            </w:r>
            <w:r>
              <w:rPr>
                <w:lang w:eastAsia="ja-JP"/>
              </w:rPr>
              <w:t>determine</w:t>
            </w:r>
            <w:r w:rsidR="00321A7F">
              <w:rPr>
                <w:lang w:eastAsia="ja-JP"/>
              </w:rPr>
              <w:t>/configure a proper wake-up timer? And if the proactively reconnect is not enforced, then upon timer expiring, NCR-Fwd will still switch OFF. Therefore, we prefer to go with Option 2.</w:t>
            </w:r>
          </w:p>
        </w:tc>
      </w:tr>
      <w:tr w:rsidR="001117CF" w14:paraId="46376550" w14:textId="77777777" w:rsidTr="00FF3252">
        <w:tc>
          <w:tcPr>
            <w:tcW w:w="1838" w:type="dxa"/>
          </w:tcPr>
          <w:p w14:paraId="5CA11368" w14:textId="77777777" w:rsidR="001117CF" w:rsidRDefault="001117CF" w:rsidP="00FF3252"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701" w:type="dxa"/>
          </w:tcPr>
          <w:p w14:paraId="2A725220" w14:textId="77777777" w:rsidR="001117CF" w:rsidRDefault="001117CF" w:rsidP="00FF3252">
            <w:pPr>
              <w:rPr>
                <w:lang w:eastAsia="zh-CN"/>
              </w:rPr>
            </w:pPr>
            <w:r>
              <w:rPr>
                <w:lang w:eastAsia="zh-CN"/>
              </w:rPr>
              <w:t>2 or</w:t>
            </w:r>
          </w:p>
          <w:p w14:paraId="7EC56B31" w14:textId="77777777" w:rsidR="001117CF" w:rsidRDefault="001117CF" w:rsidP="00FF3252">
            <w:pPr>
              <w:rPr>
                <w:lang w:eastAsia="zh-CN"/>
              </w:rPr>
            </w:pPr>
            <w:r>
              <w:rPr>
                <w:lang w:eastAsia="zh-CN"/>
              </w:rPr>
              <w:t>Option-3: Assume that before gNB releases NCR-MT, the NCR-Fwd has already been switched off by OAM</w:t>
            </w:r>
          </w:p>
        </w:tc>
        <w:tc>
          <w:tcPr>
            <w:tcW w:w="6092" w:type="dxa"/>
          </w:tcPr>
          <w:p w14:paraId="76AE2145" w14:textId="77777777" w:rsidR="001117CF" w:rsidRDefault="001117CF" w:rsidP="00FF3252">
            <w:pPr>
              <w:rPr>
                <w:lang w:eastAsia="zh-CN"/>
              </w:rPr>
            </w:pPr>
            <w:r>
              <w:rPr>
                <w:lang w:eastAsia="zh-CN"/>
              </w:rPr>
              <w:t>The case we assume the gNB may switch the NCR-MT to RRC_IDLE is that OAM has switched off the NCR-Fwd, and in this case for power saving, the gNB may release the NCR-MT.</w:t>
            </w:r>
          </w:p>
          <w:p w14:paraId="113F589E" w14:textId="77777777" w:rsidR="001117CF" w:rsidRDefault="001117CF" w:rsidP="00FF3252">
            <w:pPr>
              <w:rPr>
                <w:lang w:eastAsia="zh-CN"/>
              </w:rPr>
            </w:pPr>
            <w:r>
              <w:rPr>
                <w:lang w:eastAsia="zh-CN"/>
              </w:rPr>
              <w:t>We need to discuss the use case first why gNB releases NCR-MT to RRC_IDLE.</w:t>
            </w:r>
          </w:p>
        </w:tc>
      </w:tr>
      <w:tr w:rsidR="00666477" w14:paraId="32424505" w14:textId="77777777" w:rsidTr="00F55DDF">
        <w:tc>
          <w:tcPr>
            <w:tcW w:w="1838" w:type="dxa"/>
          </w:tcPr>
          <w:p w14:paraId="185F1CCE" w14:textId="77777777" w:rsidR="00666477" w:rsidRPr="001117CF" w:rsidRDefault="00666477" w:rsidP="00F55DDF"/>
        </w:tc>
        <w:tc>
          <w:tcPr>
            <w:tcW w:w="1701" w:type="dxa"/>
          </w:tcPr>
          <w:p w14:paraId="13E0C2E3" w14:textId="77777777" w:rsidR="00666477" w:rsidRDefault="00666477" w:rsidP="00F55DDF"/>
        </w:tc>
        <w:tc>
          <w:tcPr>
            <w:tcW w:w="6092" w:type="dxa"/>
          </w:tcPr>
          <w:p w14:paraId="30A12CD9" w14:textId="77777777" w:rsidR="00666477" w:rsidRDefault="00666477" w:rsidP="00F55DDF"/>
        </w:tc>
      </w:tr>
      <w:tr w:rsidR="00666477" w14:paraId="2AE8677B" w14:textId="77777777" w:rsidTr="00F55DDF">
        <w:tc>
          <w:tcPr>
            <w:tcW w:w="1838" w:type="dxa"/>
          </w:tcPr>
          <w:p w14:paraId="335E8F88" w14:textId="77777777" w:rsidR="00666477" w:rsidRDefault="00666477" w:rsidP="00F55DDF"/>
        </w:tc>
        <w:tc>
          <w:tcPr>
            <w:tcW w:w="1701" w:type="dxa"/>
          </w:tcPr>
          <w:p w14:paraId="4DB52F85" w14:textId="77777777" w:rsidR="00666477" w:rsidRDefault="00666477" w:rsidP="00F55DDF"/>
        </w:tc>
        <w:tc>
          <w:tcPr>
            <w:tcW w:w="6092" w:type="dxa"/>
          </w:tcPr>
          <w:p w14:paraId="3AECD65C" w14:textId="77777777" w:rsidR="00666477" w:rsidRDefault="00666477" w:rsidP="00F55DDF"/>
        </w:tc>
      </w:tr>
      <w:tr w:rsidR="00666477" w14:paraId="5F337F06" w14:textId="77777777" w:rsidTr="00F55DDF">
        <w:tc>
          <w:tcPr>
            <w:tcW w:w="1838" w:type="dxa"/>
          </w:tcPr>
          <w:p w14:paraId="30D6AE47" w14:textId="77777777" w:rsidR="00666477" w:rsidRDefault="00666477" w:rsidP="00F55DDF"/>
        </w:tc>
        <w:tc>
          <w:tcPr>
            <w:tcW w:w="1701" w:type="dxa"/>
          </w:tcPr>
          <w:p w14:paraId="36E8B668" w14:textId="77777777" w:rsidR="00666477" w:rsidRDefault="00666477" w:rsidP="00F55DDF"/>
        </w:tc>
        <w:tc>
          <w:tcPr>
            <w:tcW w:w="6092" w:type="dxa"/>
          </w:tcPr>
          <w:p w14:paraId="18AA7ABE" w14:textId="77777777" w:rsidR="00666477" w:rsidRDefault="00666477" w:rsidP="00F55DDF"/>
        </w:tc>
      </w:tr>
      <w:tr w:rsidR="00666477" w14:paraId="4FA9F8DB" w14:textId="77777777" w:rsidTr="00F55DDF">
        <w:tc>
          <w:tcPr>
            <w:tcW w:w="1838" w:type="dxa"/>
          </w:tcPr>
          <w:p w14:paraId="559CE544" w14:textId="77777777" w:rsidR="00666477" w:rsidRDefault="00666477" w:rsidP="00F55DDF"/>
        </w:tc>
        <w:tc>
          <w:tcPr>
            <w:tcW w:w="1701" w:type="dxa"/>
          </w:tcPr>
          <w:p w14:paraId="7F14449B" w14:textId="77777777" w:rsidR="00666477" w:rsidRDefault="00666477" w:rsidP="00F55DDF"/>
        </w:tc>
        <w:tc>
          <w:tcPr>
            <w:tcW w:w="6092" w:type="dxa"/>
          </w:tcPr>
          <w:p w14:paraId="4798E585" w14:textId="77777777" w:rsidR="00666477" w:rsidRDefault="00666477" w:rsidP="00F55DDF"/>
        </w:tc>
      </w:tr>
      <w:tr w:rsidR="00666477" w14:paraId="6BD472E0" w14:textId="77777777" w:rsidTr="00F55DDF">
        <w:tc>
          <w:tcPr>
            <w:tcW w:w="1838" w:type="dxa"/>
          </w:tcPr>
          <w:p w14:paraId="46BCC5B8" w14:textId="77777777" w:rsidR="00666477" w:rsidRDefault="00666477" w:rsidP="00F55DDF"/>
        </w:tc>
        <w:tc>
          <w:tcPr>
            <w:tcW w:w="1701" w:type="dxa"/>
          </w:tcPr>
          <w:p w14:paraId="52FA0DB7" w14:textId="77777777" w:rsidR="00666477" w:rsidRDefault="00666477" w:rsidP="00F55DDF"/>
        </w:tc>
        <w:tc>
          <w:tcPr>
            <w:tcW w:w="6092" w:type="dxa"/>
          </w:tcPr>
          <w:p w14:paraId="5DED1892" w14:textId="77777777" w:rsidR="00666477" w:rsidRDefault="00666477" w:rsidP="00F55DDF"/>
        </w:tc>
      </w:tr>
      <w:tr w:rsidR="00666477" w14:paraId="642B7352" w14:textId="77777777" w:rsidTr="00F55DDF">
        <w:tc>
          <w:tcPr>
            <w:tcW w:w="1838" w:type="dxa"/>
          </w:tcPr>
          <w:p w14:paraId="5047F369" w14:textId="77777777" w:rsidR="00666477" w:rsidRDefault="00666477" w:rsidP="00F55DDF"/>
        </w:tc>
        <w:tc>
          <w:tcPr>
            <w:tcW w:w="1701" w:type="dxa"/>
          </w:tcPr>
          <w:p w14:paraId="7351DCAE" w14:textId="77777777" w:rsidR="00666477" w:rsidRDefault="00666477" w:rsidP="00F55DDF"/>
        </w:tc>
        <w:tc>
          <w:tcPr>
            <w:tcW w:w="6092" w:type="dxa"/>
          </w:tcPr>
          <w:p w14:paraId="268C01BD" w14:textId="77777777" w:rsidR="00666477" w:rsidRDefault="00666477" w:rsidP="00F55DDF"/>
        </w:tc>
      </w:tr>
      <w:tr w:rsidR="00666477" w14:paraId="323BEAD9" w14:textId="77777777" w:rsidTr="00F55DDF">
        <w:tc>
          <w:tcPr>
            <w:tcW w:w="1838" w:type="dxa"/>
          </w:tcPr>
          <w:p w14:paraId="71F3EB73" w14:textId="77777777" w:rsidR="00666477" w:rsidRDefault="00666477" w:rsidP="00F55DDF"/>
        </w:tc>
        <w:tc>
          <w:tcPr>
            <w:tcW w:w="1701" w:type="dxa"/>
          </w:tcPr>
          <w:p w14:paraId="359C92BD" w14:textId="77777777" w:rsidR="00666477" w:rsidRDefault="00666477" w:rsidP="00F55DDF"/>
        </w:tc>
        <w:tc>
          <w:tcPr>
            <w:tcW w:w="6092" w:type="dxa"/>
          </w:tcPr>
          <w:p w14:paraId="52B62F28" w14:textId="77777777" w:rsidR="00666477" w:rsidRDefault="00666477" w:rsidP="00F55DDF"/>
        </w:tc>
      </w:tr>
      <w:tr w:rsidR="00666477" w14:paraId="13ECCCC0" w14:textId="77777777" w:rsidTr="00F55DDF">
        <w:tc>
          <w:tcPr>
            <w:tcW w:w="1838" w:type="dxa"/>
          </w:tcPr>
          <w:p w14:paraId="3FAD4E17" w14:textId="77777777" w:rsidR="00666477" w:rsidRDefault="00666477" w:rsidP="00F55DDF"/>
        </w:tc>
        <w:tc>
          <w:tcPr>
            <w:tcW w:w="1701" w:type="dxa"/>
          </w:tcPr>
          <w:p w14:paraId="7699983A" w14:textId="77777777" w:rsidR="00666477" w:rsidRDefault="00666477" w:rsidP="00F55DDF"/>
        </w:tc>
        <w:tc>
          <w:tcPr>
            <w:tcW w:w="6092" w:type="dxa"/>
          </w:tcPr>
          <w:p w14:paraId="7D71DB08" w14:textId="77777777" w:rsidR="00666477" w:rsidRDefault="00666477" w:rsidP="00F55DDF"/>
        </w:tc>
      </w:tr>
      <w:tr w:rsidR="00666477" w14:paraId="48BBD228" w14:textId="77777777" w:rsidTr="00F55DDF">
        <w:tc>
          <w:tcPr>
            <w:tcW w:w="1838" w:type="dxa"/>
          </w:tcPr>
          <w:p w14:paraId="7E77AB8D" w14:textId="77777777" w:rsidR="00666477" w:rsidRDefault="00666477" w:rsidP="00F55DDF"/>
        </w:tc>
        <w:tc>
          <w:tcPr>
            <w:tcW w:w="1701" w:type="dxa"/>
          </w:tcPr>
          <w:p w14:paraId="4FFD3D34" w14:textId="77777777" w:rsidR="00666477" w:rsidRDefault="00666477" w:rsidP="00F55DDF"/>
        </w:tc>
        <w:tc>
          <w:tcPr>
            <w:tcW w:w="6092" w:type="dxa"/>
          </w:tcPr>
          <w:p w14:paraId="4121CCD5" w14:textId="77777777" w:rsidR="00666477" w:rsidRDefault="00666477" w:rsidP="00F55DDF"/>
        </w:tc>
      </w:tr>
    </w:tbl>
    <w:p w14:paraId="03088B21" w14:textId="7D6C6D6F" w:rsidR="000B0908" w:rsidRPr="000B0908" w:rsidRDefault="000B0908" w:rsidP="000B0908">
      <w:pPr>
        <w:rPr>
          <w:b/>
          <w:bCs/>
        </w:rPr>
      </w:pPr>
    </w:p>
    <w:p w14:paraId="6311C44F" w14:textId="55BF11A6" w:rsidR="00026385" w:rsidRPr="006E13D1" w:rsidRDefault="005D6470" w:rsidP="00026385">
      <w:pPr>
        <w:pStyle w:val="2"/>
      </w:pPr>
      <w:r>
        <w:t>3</w:t>
      </w:r>
      <w:r w:rsidR="00026385" w:rsidRPr="006E13D1">
        <w:t>.</w:t>
      </w:r>
      <w:r w:rsidR="0070664B">
        <w:t>5</w:t>
      </w:r>
      <w:r w:rsidR="00026385" w:rsidRPr="006E13D1">
        <w:tab/>
      </w:r>
      <w:r w:rsidR="00751767">
        <w:t>Configuring s</w:t>
      </w:r>
      <w:r w:rsidR="00411C7D">
        <w:t xml:space="preserve">ide control </w:t>
      </w:r>
      <w:r w:rsidR="00751767">
        <w:t>via</w:t>
      </w:r>
      <w:r w:rsidR="00411C7D">
        <w:t xml:space="preserve"> </w:t>
      </w:r>
      <w:r w:rsidR="00026385">
        <w:t>RRCRelease</w:t>
      </w:r>
    </w:p>
    <w:p w14:paraId="3CF1DF9B" w14:textId="784D23AB" w:rsidR="00DC5EF8" w:rsidRDefault="000E1F67" w:rsidP="00026385">
      <w:r>
        <w:t>Vivo</w:t>
      </w:r>
      <w:r w:rsidR="005E10A6">
        <w:t xml:space="preserve">’s paper </w:t>
      </w:r>
      <w:r w:rsidRPr="000E1F67">
        <w:t>R2-2300900</w:t>
      </w:r>
      <w:r>
        <w:t xml:space="preserve"> </w:t>
      </w:r>
      <w:r w:rsidR="005E10A6">
        <w:t xml:space="preserve">presented different options for how an NCR-MT in RRC_INACTIVE could be configured with SCI. This prompted a debate in the online discussion over whether an NCR-MT should be able to receive </w:t>
      </w:r>
      <w:r w:rsidR="00751767">
        <w:t>side control</w:t>
      </w:r>
      <w:r w:rsidR="005E10A6">
        <w:t xml:space="preserve"> information in an RRCRelease message. </w:t>
      </w:r>
      <w:r w:rsidR="00F60334">
        <w:t xml:space="preserve">For the case of NCR-MT being released to RRC_INACTIVE, this would apply to the case of RRCRelease with suspension. </w:t>
      </w:r>
    </w:p>
    <w:p w14:paraId="09215567" w14:textId="4CEDDA00" w:rsidR="00F60334" w:rsidRPr="00F60334" w:rsidRDefault="00F60334" w:rsidP="00F60334">
      <w:pPr>
        <w:rPr>
          <w:b/>
          <w:bCs/>
        </w:rPr>
      </w:pPr>
      <w:r w:rsidRPr="00F60334">
        <w:rPr>
          <w:b/>
          <w:bCs/>
        </w:rPr>
        <w:t xml:space="preserve">Companies are asked to provide their </w:t>
      </w:r>
      <w:r w:rsidR="00E24E59">
        <w:rPr>
          <w:b/>
          <w:bCs/>
        </w:rPr>
        <w:t>preference between</w:t>
      </w:r>
      <w:r w:rsidRPr="00F60334">
        <w:rPr>
          <w:b/>
          <w:bCs/>
        </w:rPr>
        <w:t xml:space="preserve"> the following two options.</w:t>
      </w:r>
    </w:p>
    <w:p w14:paraId="5ED601CB" w14:textId="0DB72A43" w:rsidR="00F60334" w:rsidRPr="00AA1965" w:rsidRDefault="00F60334" w:rsidP="00F60334">
      <w:pPr>
        <w:pStyle w:val="a8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1: </w:t>
      </w:r>
      <w:r>
        <w:rPr>
          <w:b/>
          <w:bCs/>
        </w:rPr>
        <w:t>An</w:t>
      </w:r>
      <w:r w:rsidRPr="00AA1965">
        <w:rPr>
          <w:b/>
          <w:bCs/>
        </w:rPr>
        <w:t xml:space="preserve"> NCR-</w:t>
      </w:r>
      <w:r>
        <w:rPr>
          <w:b/>
          <w:bCs/>
        </w:rPr>
        <w:t>MT may be configured with new SCI when released to RRC_INACTIVE (i.e., new SCI may be provided in an RRCRelease with suspension)</w:t>
      </w:r>
      <w:r w:rsidRPr="00AA1965">
        <w:rPr>
          <w:b/>
          <w:bCs/>
          <w:color w:val="000000"/>
          <w:lang w:eastAsia="zh-CN"/>
        </w:rPr>
        <w:t>.</w:t>
      </w:r>
    </w:p>
    <w:p w14:paraId="7036C617" w14:textId="2D76DC1E" w:rsidR="00F60334" w:rsidRPr="00AA1965" w:rsidRDefault="00F60334" w:rsidP="00F60334">
      <w:pPr>
        <w:pStyle w:val="a8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2: </w:t>
      </w:r>
      <w:r>
        <w:rPr>
          <w:b/>
          <w:bCs/>
        </w:rPr>
        <w:t>An</w:t>
      </w:r>
      <w:r w:rsidRPr="00AA1965">
        <w:rPr>
          <w:b/>
          <w:bCs/>
        </w:rPr>
        <w:t xml:space="preserve"> NCR-</w:t>
      </w:r>
      <w:r>
        <w:rPr>
          <w:b/>
          <w:bCs/>
        </w:rPr>
        <w:t>MT may only be configured with new SCI through RRCReconfiguration</w:t>
      </w:r>
      <w:r w:rsidRPr="00AA1965">
        <w:rPr>
          <w:b/>
          <w:bCs/>
          <w:color w:val="000000"/>
          <w:lang w:eastAsia="zh-CN"/>
        </w:rPr>
        <w:t>.</w:t>
      </w:r>
    </w:p>
    <w:p w14:paraId="530FBD7C" w14:textId="005A5253" w:rsidR="00F60334" w:rsidRPr="00751767" w:rsidRDefault="00F60334" w:rsidP="00751767">
      <w:pPr>
        <w:rPr>
          <w:b/>
          <w:bCs/>
          <w:color w:val="000000"/>
          <w:lang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751767" w14:paraId="33B0F180" w14:textId="77777777" w:rsidTr="00F55DDF">
        <w:tc>
          <w:tcPr>
            <w:tcW w:w="1838" w:type="dxa"/>
          </w:tcPr>
          <w:p w14:paraId="27934E49" w14:textId="77777777" w:rsidR="00751767" w:rsidRPr="00983FFD" w:rsidRDefault="0075176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592F01F0" w14:textId="77777777" w:rsidR="00751767" w:rsidRPr="00983FFD" w:rsidRDefault="0075176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(1,2)</w:t>
            </w:r>
          </w:p>
        </w:tc>
        <w:tc>
          <w:tcPr>
            <w:tcW w:w="6092" w:type="dxa"/>
          </w:tcPr>
          <w:p w14:paraId="7B6A2F99" w14:textId="77777777" w:rsidR="00751767" w:rsidRPr="00983FFD" w:rsidRDefault="00751767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751767" w14:paraId="1BE782BA" w14:textId="77777777" w:rsidTr="00F55DDF">
        <w:tc>
          <w:tcPr>
            <w:tcW w:w="1838" w:type="dxa"/>
          </w:tcPr>
          <w:p w14:paraId="262D8B27" w14:textId="37168B30" w:rsidR="00751767" w:rsidRDefault="00A5347A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EC</w:t>
            </w:r>
          </w:p>
        </w:tc>
        <w:tc>
          <w:tcPr>
            <w:tcW w:w="1701" w:type="dxa"/>
          </w:tcPr>
          <w:p w14:paraId="3C400DDE" w14:textId="55374DA4" w:rsidR="00751767" w:rsidRDefault="00A5347A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  <w:r>
              <w:rPr>
                <w:lang w:eastAsia="ja-JP"/>
              </w:rPr>
              <w:t xml:space="preserve">ption </w:t>
            </w:r>
            <w:r w:rsidR="005F7347">
              <w:rPr>
                <w:lang w:eastAsia="ja-JP"/>
              </w:rPr>
              <w:t>2</w:t>
            </w:r>
          </w:p>
        </w:tc>
        <w:tc>
          <w:tcPr>
            <w:tcW w:w="6092" w:type="dxa"/>
          </w:tcPr>
          <w:p w14:paraId="0060C80E" w14:textId="41C7F96E" w:rsidR="00751767" w:rsidRDefault="005F7347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T</w:t>
            </w:r>
            <w:r>
              <w:rPr>
                <w:lang w:eastAsia="ja-JP"/>
              </w:rPr>
              <w:t xml:space="preserve">here is no motivation to do Option 1. In our understanding, </w:t>
            </w:r>
            <w:r w:rsidR="00C60B70">
              <w:rPr>
                <w:lang w:eastAsia="ja-JP"/>
              </w:rPr>
              <w:t>RRC_Inactive mode is mainly used for energy saving when the SCI does not need to be updated frequently, otherwise the NCR-MT should be in RRC_Connected mode. Therefore, we think option 2 is sufficient.</w:t>
            </w:r>
          </w:p>
        </w:tc>
      </w:tr>
      <w:tr w:rsidR="001117CF" w14:paraId="1BF3ABE4" w14:textId="77777777" w:rsidTr="00FF3252">
        <w:tc>
          <w:tcPr>
            <w:tcW w:w="1838" w:type="dxa"/>
          </w:tcPr>
          <w:p w14:paraId="3E6D1ED9" w14:textId="77777777" w:rsidR="001117CF" w:rsidRDefault="001117CF" w:rsidP="00FF3252"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701" w:type="dxa"/>
          </w:tcPr>
          <w:p w14:paraId="7B454FC2" w14:textId="77777777" w:rsidR="001117CF" w:rsidRDefault="001117CF" w:rsidP="00FF325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6092" w:type="dxa"/>
          </w:tcPr>
          <w:p w14:paraId="2D11B904" w14:textId="77777777" w:rsidR="001117CF" w:rsidRDefault="001117CF" w:rsidP="00FF325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NCR-MT can just use the existing configuration in </w:t>
            </w:r>
            <w:r w:rsidRPr="003C3B09">
              <w:rPr>
                <w:lang w:eastAsia="zh-CN"/>
              </w:rPr>
              <w:t>RRCReconfiguration</w:t>
            </w:r>
            <w:r>
              <w:rPr>
                <w:lang w:eastAsia="zh-CN"/>
              </w:rPr>
              <w:t>.</w:t>
            </w:r>
          </w:p>
        </w:tc>
      </w:tr>
      <w:tr w:rsidR="00751767" w14:paraId="7BBED401" w14:textId="77777777" w:rsidTr="00F55DDF">
        <w:tc>
          <w:tcPr>
            <w:tcW w:w="1838" w:type="dxa"/>
          </w:tcPr>
          <w:p w14:paraId="1B8ED18C" w14:textId="77777777" w:rsidR="00751767" w:rsidRPr="001117CF" w:rsidRDefault="00751767" w:rsidP="00F55DDF"/>
        </w:tc>
        <w:tc>
          <w:tcPr>
            <w:tcW w:w="1701" w:type="dxa"/>
          </w:tcPr>
          <w:p w14:paraId="51099DA8" w14:textId="77777777" w:rsidR="00751767" w:rsidRDefault="00751767" w:rsidP="00F55DDF"/>
        </w:tc>
        <w:tc>
          <w:tcPr>
            <w:tcW w:w="6092" w:type="dxa"/>
          </w:tcPr>
          <w:p w14:paraId="78F21FE7" w14:textId="77777777" w:rsidR="00751767" w:rsidRDefault="00751767" w:rsidP="00F55DDF"/>
        </w:tc>
      </w:tr>
      <w:tr w:rsidR="00751767" w14:paraId="7570C252" w14:textId="77777777" w:rsidTr="00F55DDF">
        <w:tc>
          <w:tcPr>
            <w:tcW w:w="1838" w:type="dxa"/>
          </w:tcPr>
          <w:p w14:paraId="62D82A90" w14:textId="77777777" w:rsidR="00751767" w:rsidRDefault="00751767" w:rsidP="00F55DDF"/>
        </w:tc>
        <w:tc>
          <w:tcPr>
            <w:tcW w:w="1701" w:type="dxa"/>
          </w:tcPr>
          <w:p w14:paraId="19E5CE6D" w14:textId="77777777" w:rsidR="00751767" w:rsidRDefault="00751767" w:rsidP="00F55DDF"/>
        </w:tc>
        <w:tc>
          <w:tcPr>
            <w:tcW w:w="6092" w:type="dxa"/>
          </w:tcPr>
          <w:p w14:paraId="202CE598" w14:textId="77777777" w:rsidR="00751767" w:rsidRDefault="00751767" w:rsidP="00F55DDF"/>
        </w:tc>
      </w:tr>
      <w:tr w:rsidR="00751767" w14:paraId="27634176" w14:textId="77777777" w:rsidTr="00F55DDF">
        <w:tc>
          <w:tcPr>
            <w:tcW w:w="1838" w:type="dxa"/>
          </w:tcPr>
          <w:p w14:paraId="01DBB649" w14:textId="77777777" w:rsidR="00751767" w:rsidRDefault="00751767" w:rsidP="00F55DDF"/>
        </w:tc>
        <w:tc>
          <w:tcPr>
            <w:tcW w:w="1701" w:type="dxa"/>
          </w:tcPr>
          <w:p w14:paraId="64ECB09C" w14:textId="77777777" w:rsidR="00751767" w:rsidRDefault="00751767" w:rsidP="00F55DDF"/>
        </w:tc>
        <w:tc>
          <w:tcPr>
            <w:tcW w:w="6092" w:type="dxa"/>
          </w:tcPr>
          <w:p w14:paraId="67404350" w14:textId="77777777" w:rsidR="00751767" w:rsidRDefault="00751767" w:rsidP="00F55DDF"/>
        </w:tc>
      </w:tr>
      <w:tr w:rsidR="00751767" w14:paraId="4A204C98" w14:textId="77777777" w:rsidTr="00F55DDF">
        <w:tc>
          <w:tcPr>
            <w:tcW w:w="1838" w:type="dxa"/>
          </w:tcPr>
          <w:p w14:paraId="25D306D6" w14:textId="77777777" w:rsidR="00751767" w:rsidRDefault="00751767" w:rsidP="00F55DDF"/>
        </w:tc>
        <w:tc>
          <w:tcPr>
            <w:tcW w:w="1701" w:type="dxa"/>
          </w:tcPr>
          <w:p w14:paraId="2BBA17B6" w14:textId="77777777" w:rsidR="00751767" w:rsidRDefault="00751767" w:rsidP="00F55DDF"/>
        </w:tc>
        <w:tc>
          <w:tcPr>
            <w:tcW w:w="6092" w:type="dxa"/>
          </w:tcPr>
          <w:p w14:paraId="1D2C5E09" w14:textId="77777777" w:rsidR="00751767" w:rsidRDefault="00751767" w:rsidP="00F55DDF"/>
        </w:tc>
      </w:tr>
      <w:tr w:rsidR="00751767" w14:paraId="272AD3F0" w14:textId="77777777" w:rsidTr="00F55DDF">
        <w:tc>
          <w:tcPr>
            <w:tcW w:w="1838" w:type="dxa"/>
          </w:tcPr>
          <w:p w14:paraId="54274E71" w14:textId="77777777" w:rsidR="00751767" w:rsidRDefault="00751767" w:rsidP="00F55DDF"/>
        </w:tc>
        <w:tc>
          <w:tcPr>
            <w:tcW w:w="1701" w:type="dxa"/>
          </w:tcPr>
          <w:p w14:paraId="02F91C1F" w14:textId="77777777" w:rsidR="00751767" w:rsidRDefault="00751767" w:rsidP="00F55DDF"/>
        </w:tc>
        <w:tc>
          <w:tcPr>
            <w:tcW w:w="6092" w:type="dxa"/>
          </w:tcPr>
          <w:p w14:paraId="29B88749" w14:textId="77777777" w:rsidR="00751767" w:rsidRDefault="00751767" w:rsidP="00F55DDF"/>
        </w:tc>
      </w:tr>
      <w:tr w:rsidR="00751767" w14:paraId="4638B50C" w14:textId="77777777" w:rsidTr="00F55DDF">
        <w:tc>
          <w:tcPr>
            <w:tcW w:w="1838" w:type="dxa"/>
          </w:tcPr>
          <w:p w14:paraId="3111758E" w14:textId="77777777" w:rsidR="00751767" w:rsidRDefault="00751767" w:rsidP="00F55DDF"/>
        </w:tc>
        <w:tc>
          <w:tcPr>
            <w:tcW w:w="1701" w:type="dxa"/>
          </w:tcPr>
          <w:p w14:paraId="05D79A7D" w14:textId="77777777" w:rsidR="00751767" w:rsidRDefault="00751767" w:rsidP="00F55DDF"/>
        </w:tc>
        <w:tc>
          <w:tcPr>
            <w:tcW w:w="6092" w:type="dxa"/>
          </w:tcPr>
          <w:p w14:paraId="3B4E4EFB" w14:textId="77777777" w:rsidR="00751767" w:rsidRDefault="00751767" w:rsidP="00F55DDF"/>
        </w:tc>
      </w:tr>
      <w:tr w:rsidR="00751767" w14:paraId="39E3E485" w14:textId="77777777" w:rsidTr="00F55DDF">
        <w:tc>
          <w:tcPr>
            <w:tcW w:w="1838" w:type="dxa"/>
          </w:tcPr>
          <w:p w14:paraId="08865A3D" w14:textId="77777777" w:rsidR="00751767" w:rsidRDefault="00751767" w:rsidP="00F55DDF"/>
        </w:tc>
        <w:tc>
          <w:tcPr>
            <w:tcW w:w="1701" w:type="dxa"/>
          </w:tcPr>
          <w:p w14:paraId="25409793" w14:textId="77777777" w:rsidR="00751767" w:rsidRDefault="00751767" w:rsidP="00F55DDF"/>
        </w:tc>
        <w:tc>
          <w:tcPr>
            <w:tcW w:w="6092" w:type="dxa"/>
          </w:tcPr>
          <w:p w14:paraId="3A03ABD5" w14:textId="77777777" w:rsidR="00751767" w:rsidRDefault="00751767" w:rsidP="00F55DDF"/>
        </w:tc>
      </w:tr>
      <w:tr w:rsidR="00751767" w14:paraId="11BA65C4" w14:textId="77777777" w:rsidTr="00F55DDF">
        <w:tc>
          <w:tcPr>
            <w:tcW w:w="1838" w:type="dxa"/>
          </w:tcPr>
          <w:p w14:paraId="76C2897F" w14:textId="77777777" w:rsidR="00751767" w:rsidRDefault="00751767" w:rsidP="00F55DDF"/>
        </w:tc>
        <w:tc>
          <w:tcPr>
            <w:tcW w:w="1701" w:type="dxa"/>
          </w:tcPr>
          <w:p w14:paraId="2021BC68" w14:textId="77777777" w:rsidR="00751767" w:rsidRDefault="00751767" w:rsidP="00F55DDF"/>
        </w:tc>
        <w:tc>
          <w:tcPr>
            <w:tcW w:w="6092" w:type="dxa"/>
          </w:tcPr>
          <w:p w14:paraId="4945B194" w14:textId="77777777" w:rsidR="00751767" w:rsidRDefault="00751767" w:rsidP="00F55DDF"/>
        </w:tc>
      </w:tr>
      <w:tr w:rsidR="00751767" w14:paraId="683E65BD" w14:textId="77777777" w:rsidTr="00F55DDF">
        <w:tc>
          <w:tcPr>
            <w:tcW w:w="1838" w:type="dxa"/>
          </w:tcPr>
          <w:p w14:paraId="36DED25E" w14:textId="77777777" w:rsidR="00751767" w:rsidRDefault="00751767" w:rsidP="00F55DDF"/>
        </w:tc>
        <w:tc>
          <w:tcPr>
            <w:tcW w:w="1701" w:type="dxa"/>
          </w:tcPr>
          <w:p w14:paraId="1D39228A" w14:textId="77777777" w:rsidR="00751767" w:rsidRDefault="00751767" w:rsidP="00F55DDF"/>
        </w:tc>
        <w:tc>
          <w:tcPr>
            <w:tcW w:w="6092" w:type="dxa"/>
          </w:tcPr>
          <w:p w14:paraId="33EEB910" w14:textId="77777777" w:rsidR="00751767" w:rsidRDefault="00751767" w:rsidP="00F55DDF"/>
        </w:tc>
      </w:tr>
    </w:tbl>
    <w:p w14:paraId="7DB9585B" w14:textId="1DE517BD" w:rsidR="005E10A6" w:rsidRDefault="005E10A6" w:rsidP="00026385"/>
    <w:p w14:paraId="25AD180F" w14:textId="24E8719D" w:rsidR="005D6470" w:rsidRPr="006E13D1" w:rsidRDefault="005D6470" w:rsidP="005D6470">
      <w:pPr>
        <w:pStyle w:val="2"/>
      </w:pPr>
      <w:r>
        <w:lastRenderedPageBreak/>
        <w:t>3</w:t>
      </w:r>
      <w:r w:rsidRPr="006E13D1">
        <w:t>.</w:t>
      </w:r>
      <w:r w:rsidR="0070664B">
        <w:t>6</w:t>
      </w:r>
      <w:r w:rsidRPr="006E13D1">
        <w:tab/>
      </w:r>
      <w:r w:rsidR="00A022A8">
        <w:t xml:space="preserve">Explicit </w:t>
      </w:r>
      <w:r w:rsidR="00E24E59">
        <w:t xml:space="preserve">NCR-Fwd </w:t>
      </w:r>
      <w:r w:rsidR="00A022A8">
        <w:t>OFF indication provided to NCR-MT</w:t>
      </w:r>
    </w:p>
    <w:p w14:paraId="665EBCDB" w14:textId="012DD994" w:rsidR="00A022A8" w:rsidRPr="00A022A8" w:rsidRDefault="005E10A6" w:rsidP="00A022A8">
      <w:r>
        <w:t xml:space="preserve">Some of the </w:t>
      </w:r>
      <w:r w:rsidR="00A022A8">
        <w:t>comments and papers</w:t>
      </w:r>
      <w:r>
        <w:t xml:space="preserve"> ha</w:t>
      </w:r>
      <w:r w:rsidR="00A022A8">
        <w:t>ve</w:t>
      </w:r>
      <w:r>
        <w:t xml:space="preserve"> been using the terminology “ON-OFF configuration</w:t>
      </w:r>
      <w:r w:rsidR="00A022A8">
        <w:t>”</w:t>
      </w:r>
      <w:r>
        <w:t xml:space="preserve">. Our (Nokia) understanding, based on agreements in RAN1, is that ON-OFF indication is implicitly indicated based on the beam </w:t>
      </w:r>
      <w:r w:rsidR="00E24E59">
        <w:t>configuration</w:t>
      </w:r>
      <w:r w:rsidR="00A022A8">
        <w:t>:</w:t>
      </w:r>
      <w:r w:rsidR="00A022A8">
        <w:rPr>
          <w:noProof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516CB4" wp14:editId="292C2227">
                <wp:simplePos x="0" y="0"/>
                <wp:positionH relativeFrom="column">
                  <wp:posOffset>17145</wp:posOffset>
                </wp:positionH>
                <wp:positionV relativeFrom="paragraph">
                  <wp:posOffset>539750</wp:posOffset>
                </wp:positionV>
                <wp:extent cx="6083300" cy="1404620"/>
                <wp:effectExtent l="0" t="0" r="1270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CDF2D" w14:textId="148704EB" w:rsidR="00A022A8" w:rsidRPr="00A022A8" w:rsidRDefault="00A022A8" w:rsidP="00A022A8">
                            <w:pPr>
                              <w:spacing w:before="120" w:after="120"/>
                              <w:rPr>
                                <w:lang w:val="en-US"/>
                              </w:rPr>
                            </w:pPr>
                            <w:r w:rsidRPr="00A022A8">
                              <w:rPr>
                                <w:i/>
                                <w:iCs/>
                                <w:lang w:val="en-US"/>
                              </w:rPr>
                              <w:t>For FR2, the “ON” state of NCR-Fwd is indicated:</w:t>
                            </w:r>
                          </w:p>
                          <w:p w14:paraId="043AC54D" w14:textId="77777777" w:rsidR="00A022A8" w:rsidRPr="00A022A8" w:rsidRDefault="00A022A8" w:rsidP="00A022A8">
                            <w:pPr>
                              <w:spacing w:before="120" w:after="120"/>
                            </w:pPr>
                            <w:r w:rsidRPr="00A022A8">
                              <w:rPr>
                                <w:i/>
                                <w:iCs/>
                              </w:rPr>
                              <w:t>Alt-2: Implicit indication via the beam indication (i.e., if there is beam indication, the NCR is assumed to be ON over the indicated time domain resource associated with corresponding beam(s))</w:t>
                            </w:r>
                          </w:p>
                          <w:p w14:paraId="5DAFC980" w14:textId="77777777" w:rsidR="00A022A8" w:rsidRPr="00A022A8" w:rsidRDefault="00A022A8" w:rsidP="00A022A8">
                            <w:pPr>
                              <w:spacing w:before="120" w:after="120"/>
                            </w:pPr>
                            <w:r w:rsidRPr="00A022A8">
                              <w:t> </w:t>
                            </w:r>
                          </w:p>
                          <w:p w14:paraId="3BD22BFC" w14:textId="77777777" w:rsidR="00A022A8" w:rsidRPr="00A022A8" w:rsidRDefault="00A022A8" w:rsidP="00A022A8">
                            <w:pPr>
                              <w:spacing w:after="160"/>
                              <w:rPr>
                                <w:lang w:val="en-US"/>
                              </w:rPr>
                            </w:pPr>
                            <w:r w:rsidRPr="00A022A8">
                              <w:rPr>
                                <w:i/>
                                <w:iCs/>
                                <w:lang w:val="en-US"/>
                              </w:rPr>
                              <w:t>For FR1, the “ON” state of NCR-Fwd is indicated:</w:t>
                            </w:r>
                          </w:p>
                          <w:p w14:paraId="47614306" w14:textId="74DDC379" w:rsidR="00A022A8" w:rsidRPr="00A022A8" w:rsidRDefault="00A022A8" w:rsidP="00A022A8">
                            <w:pPr>
                              <w:spacing w:after="160"/>
                            </w:pPr>
                            <w:r w:rsidRPr="00A022A8">
                              <w:rPr>
                                <w:i/>
                                <w:iCs/>
                              </w:rPr>
                              <w:t>Alt-2: Indication via the beam indication (i.e., if there is beam indication, the NCR is assumed to be ON over the indicated time domain resource associated with corresponding beam(s))</w:t>
                            </w:r>
                          </w:p>
                          <w:p w14:paraId="2A68B845" w14:textId="6E8C1209" w:rsidR="00A022A8" w:rsidRPr="00A022A8" w:rsidRDefault="00A022A8" w:rsidP="00A022A8">
                            <w:pPr>
                              <w:numPr>
                                <w:ilvl w:val="0"/>
                                <w:numId w:val="19"/>
                              </w:numPr>
                              <w:spacing w:after="160"/>
                              <w:textAlignment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022A8">
                              <w:rPr>
                                <w:i/>
                                <w:iCs/>
                              </w:rPr>
                              <w:t>When there is only one beam, the sole purpose of the beam indication is for indicating “ON” state of NCR-Fwd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16CB4" id="_x0000_s1027" type="#_x0000_t202" style="position:absolute;margin-left:1.35pt;margin-top:42.5pt;width:47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">
                <v:textbox style="mso-fit-shape-to-text:t">
                  <w:txbxContent>
                    <w:p w14:paraId="72ECDF2D" w14:textId="148704EB" w:rsidR="00A022A8" w:rsidRPr="00A022A8" w:rsidRDefault="00A022A8" w:rsidP="00A022A8">
                      <w:pPr>
                        <w:spacing w:before="120" w:after="120"/>
                        <w:rPr>
                          <w:lang w:val="en-US"/>
                        </w:rPr>
                      </w:pPr>
                      <w:r w:rsidRPr="00A022A8">
                        <w:rPr>
                          <w:i/>
                          <w:iCs/>
                          <w:lang w:val="en-US"/>
                        </w:rPr>
                        <w:t>For FR2, the “ON” state of NCR-Fwd is indicated:</w:t>
                      </w:r>
                    </w:p>
                    <w:p w14:paraId="043AC54D" w14:textId="77777777" w:rsidR="00A022A8" w:rsidRPr="00A022A8" w:rsidRDefault="00A022A8" w:rsidP="00A022A8">
                      <w:pPr>
                        <w:spacing w:before="120" w:after="120"/>
                      </w:pPr>
                      <w:r w:rsidRPr="00A022A8">
                        <w:rPr>
                          <w:i/>
                          <w:iCs/>
                        </w:rPr>
                        <w:t>Alt-2: Implicit indication via the beam indication (i.e., if there is beam indication, the NCR is assumed to be ON over the indicated time domain resource associated with corresponding beam(s))</w:t>
                      </w:r>
                    </w:p>
                    <w:p w14:paraId="5DAFC980" w14:textId="77777777" w:rsidR="00A022A8" w:rsidRPr="00A022A8" w:rsidRDefault="00A022A8" w:rsidP="00A022A8">
                      <w:pPr>
                        <w:spacing w:before="120" w:after="120"/>
                      </w:pPr>
                      <w:r w:rsidRPr="00A022A8">
                        <w:t> </w:t>
                      </w:r>
                    </w:p>
                    <w:p w14:paraId="3BD22BFC" w14:textId="77777777" w:rsidR="00A022A8" w:rsidRPr="00A022A8" w:rsidRDefault="00A022A8" w:rsidP="00A022A8">
                      <w:pPr>
                        <w:spacing w:after="160"/>
                        <w:rPr>
                          <w:lang w:val="en-US"/>
                        </w:rPr>
                      </w:pPr>
                      <w:r w:rsidRPr="00A022A8">
                        <w:rPr>
                          <w:i/>
                          <w:iCs/>
                          <w:lang w:val="en-US"/>
                        </w:rPr>
                        <w:t>For FR1, the “ON” state of NCR-Fwd is indicated:</w:t>
                      </w:r>
                    </w:p>
                    <w:p w14:paraId="47614306" w14:textId="74DDC379" w:rsidR="00A022A8" w:rsidRPr="00A022A8" w:rsidRDefault="00A022A8" w:rsidP="00A022A8">
                      <w:pPr>
                        <w:spacing w:after="160"/>
                      </w:pPr>
                      <w:r w:rsidRPr="00A022A8">
                        <w:rPr>
                          <w:i/>
                          <w:iCs/>
                        </w:rPr>
                        <w:t>Alt-2: Indication via the beam indication (i.e., if there is beam indication, the NCR is assumed to be ON over the indicated time domain resource associated with corresponding beam(s))</w:t>
                      </w:r>
                    </w:p>
                    <w:p w14:paraId="2A68B845" w14:textId="6E8C1209" w:rsidR="00A022A8" w:rsidRPr="00A022A8" w:rsidRDefault="00A022A8" w:rsidP="00A022A8">
                      <w:pPr>
                        <w:numPr>
                          <w:ilvl w:val="0"/>
                          <w:numId w:val="19"/>
                        </w:numPr>
                        <w:spacing w:after="160"/>
                        <w:textAlignment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022A8">
                        <w:rPr>
                          <w:i/>
                          <w:iCs/>
                        </w:rPr>
                        <w:t>When there is only one beam, the sole purpose of the beam indication is for indicating “ON” state of NCR-Fwd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6C806" w14:textId="2BDF4318" w:rsidR="00A022A8" w:rsidRDefault="005E10A6" w:rsidP="00026385">
      <w:r w:rsidRPr="00A022A8">
        <w:t>In other words, it may not be necessary to explicitly indicate the NCR-Fwd to turn OFF</w:t>
      </w:r>
      <w:r w:rsidR="00A022A8" w:rsidRPr="00A022A8">
        <w:t xml:space="preserve"> since</w:t>
      </w:r>
      <w:r w:rsidR="00A022A8">
        <w:t xml:space="preserve"> there would already be a way </w:t>
      </w:r>
      <w:r w:rsidR="00A022A8" w:rsidRPr="00A022A8">
        <w:t xml:space="preserve">to provide </w:t>
      </w:r>
      <w:r w:rsidR="00A022A8">
        <w:t xml:space="preserve">NCR-MT with the </w:t>
      </w:r>
      <w:r w:rsidR="00A022A8" w:rsidRPr="00A022A8">
        <w:t>beam configuration</w:t>
      </w:r>
      <w:r w:rsidRPr="00A022A8">
        <w:t>.</w:t>
      </w:r>
      <w:r>
        <w:t xml:space="preserve"> We wonder however, based on today’s discussion if other companies have different interpretations</w:t>
      </w:r>
      <w:r w:rsidR="00A022A8">
        <w:t xml:space="preserve"> and that an explicit indication is required to turn the NCR-Fwd OFF</w:t>
      </w:r>
      <w:r>
        <w:t>.</w:t>
      </w:r>
    </w:p>
    <w:p w14:paraId="5E6C66D6" w14:textId="6986C737" w:rsidR="005D6470" w:rsidRDefault="005D6470" w:rsidP="00026385">
      <w:r>
        <w:t>(</w:t>
      </w:r>
      <w:r w:rsidR="00A022A8">
        <w:t xml:space="preserve">Note: </w:t>
      </w:r>
      <w:r w:rsidR="00E24E59">
        <w:t>Whether</w:t>
      </w:r>
      <w:r>
        <w:t xml:space="preserve"> the OFF indication can be provided in RRCRelease </w:t>
      </w:r>
      <w:r w:rsidR="00E24E59">
        <w:t>might also</w:t>
      </w:r>
      <w:r>
        <w:t xml:space="preserve"> depend on the previous proposal</w:t>
      </w:r>
      <w:r w:rsidR="005749A6">
        <w:t xml:space="preserve"> related to receiving side control with RRCRelease</w:t>
      </w:r>
      <w:r>
        <w:t>.)</w:t>
      </w:r>
    </w:p>
    <w:p w14:paraId="78DD0D20" w14:textId="5D8713FF" w:rsidR="00A022A8" w:rsidRPr="00F60334" w:rsidRDefault="00A022A8" w:rsidP="00A022A8">
      <w:pPr>
        <w:rPr>
          <w:b/>
          <w:bCs/>
        </w:rPr>
      </w:pPr>
      <w:r w:rsidRPr="00F60334">
        <w:rPr>
          <w:b/>
          <w:bCs/>
        </w:rPr>
        <w:t xml:space="preserve">Companies are asked to provide their </w:t>
      </w:r>
      <w:r w:rsidR="00E24E59">
        <w:rPr>
          <w:b/>
          <w:bCs/>
        </w:rPr>
        <w:t>preference between</w:t>
      </w:r>
      <w:r w:rsidRPr="00F60334">
        <w:rPr>
          <w:b/>
          <w:bCs/>
        </w:rPr>
        <w:t xml:space="preserve"> the following two options.</w:t>
      </w:r>
    </w:p>
    <w:p w14:paraId="534D7B29" w14:textId="160EC4EE" w:rsidR="00A022A8" w:rsidRPr="00AA1965" w:rsidRDefault="00A022A8" w:rsidP="00A022A8">
      <w:pPr>
        <w:pStyle w:val="a8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1: </w:t>
      </w:r>
      <w:r>
        <w:rPr>
          <w:b/>
          <w:bCs/>
        </w:rPr>
        <w:t>To turn the NCR-Fwd OFF, an</w:t>
      </w:r>
      <w:r w:rsidRPr="00AA1965">
        <w:rPr>
          <w:b/>
          <w:bCs/>
        </w:rPr>
        <w:t xml:space="preserve"> </w:t>
      </w:r>
      <w:r w:rsidR="00E24E59">
        <w:rPr>
          <w:b/>
          <w:bCs/>
        </w:rPr>
        <w:t xml:space="preserve">explicit </w:t>
      </w:r>
      <w:r>
        <w:rPr>
          <w:b/>
          <w:bCs/>
        </w:rPr>
        <w:t xml:space="preserve">OFF indication </w:t>
      </w:r>
      <w:r w:rsidR="005749A6">
        <w:rPr>
          <w:b/>
          <w:bCs/>
        </w:rPr>
        <w:t>is</w:t>
      </w:r>
      <w:r>
        <w:rPr>
          <w:b/>
          <w:bCs/>
        </w:rPr>
        <w:t xml:space="preserve"> provided by </w:t>
      </w:r>
      <w:r w:rsidR="00E24E59">
        <w:rPr>
          <w:b/>
          <w:bCs/>
        </w:rPr>
        <w:t xml:space="preserve">RRC </w:t>
      </w:r>
      <w:r>
        <w:rPr>
          <w:b/>
          <w:bCs/>
        </w:rPr>
        <w:t>signalling.</w:t>
      </w:r>
    </w:p>
    <w:p w14:paraId="5E7ABB85" w14:textId="26630D85" w:rsidR="00A022A8" w:rsidRPr="00AA1965" w:rsidRDefault="00A022A8" w:rsidP="00A022A8">
      <w:pPr>
        <w:pStyle w:val="a8"/>
        <w:numPr>
          <w:ilvl w:val="0"/>
          <w:numId w:val="14"/>
        </w:numPr>
        <w:spacing w:after="0"/>
        <w:rPr>
          <w:b/>
          <w:bCs/>
          <w:color w:val="000000"/>
          <w:lang w:eastAsia="zh-CN"/>
        </w:rPr>
      </w:pPr>
      <w:r w:rsidRPr="00AA1965">
        <w:rPr>
          <w:b/>
          <w:bCs/>
        </w:rPr>
        <w:t xml:space="preserve">Option 2: </w:t>
      </w:r>
      <w:r>
        <w:rPr>
          <w:b/>
          <w:bCs/>
        </w:rPr>
        <w:t xml:space="preserve">To turn the NCR-Fwd OFF, </w:t>
      </w:r>
      <w:r w:rsidR="00E24E59">
        <w:rPr>
          <w:b/>
          <w:bCs/>
        </w:rPr>
        <w:t xml:space="preserve">the NCR-Fwd beam configuration framework </w:t>
      </w:r>
      <w:r w:rsidR="005749A6">
        <w:rPr>
          <w:b/>
          <w:bCs/>
        </w:rPr>
        <w:t>is</w:t>
      </w:r>
      <w:r w:rsidR="00E24E59">
        <w:rPr>
          <w:b/>
          <w:bCs/>
        </w:rPr>
        <w:t xml:space="preserve"> re-used</w:t>
      </w:r>
      <w:r w:rsidRPr="00AA1965">
        <w:rPr>
          <w:b/>
          <w:bCs/>
          <w:color w:val="000000"/>
          <w:lang w:eastAsia="zh-CN"/>
        </w:rPr>
        <w:t>.</w:t>
      </w:r>
    </w:p>
    <w:p w14:paraId="203E1900" w14:textId="0951DB70" w:rsidR="00A022A8" w:rsidRDefault="00A022A8" w:rsidP="00026385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92"/>
      </w:tblGrid>
      <w:tr w:rsidR="00E24E59" w14:paraId="2C624760" w14:textId="77777777" w:rsidTr="00F55DDF">
        <w:tc>
          <w:tcPr>
            <w:tcW w:w="1838" w:type="dxa"/>
          </w:tcPr>
          <w:p w14:paraId="3B312823" w14:textId="77777777" w:rsidR="00E24E59" w:rsidRPr="00983FFD" w:rsidRDefault="00E24E59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Company</w:t>
            </w:r>
          </w:p>
        </w:tc>
        <w:tc>
          <w:tcPr>
            <w:tcW w:w="1701" w:type="dxa"/>
          </w:tcPr>
          <w:p w14:paraId="67DD8E0B" w14:textId="77777777" w:rsidR="00E24E59" w:rsidRPr="00983FFD" w:rsidRDefault="00E24E59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Preferred Option</w:t>
            </w:r>
            <w:r>
              <w:rPr>
                <w:b/>
                <w:bCs/>
              </w:rPr>
              <w:t xml:space="preserve"> (1,2)</w:t>
            </w:r>
          </w:p>
        </w:tc>
        <w:tc>
          <w:tcPr>
            <w:tcW w:w="6092" w:type="dxa"/>
          </w:tcPr>
          <w:p w14:paraId="399F3934" w14:textId="77777777" w:rsidR="00E24E59" w:rsidRPr="00983FFD" w:rsidRDefault="00E24E59" w:rsidP="00F55DDF">
            <w:pPr>
              <w:rPr>
                <w:b/>
                <w:bCs/>
              </w:rPr>
            </w:pPr>
            <w:r w:rsidRPr="00983FFD">
              <w:rPr>
                <w:b/>
                <w:bCs/>
              </w:rPr>
              <w:t>Further comments (if necessary)</w:t>
            </w:r>
          </w:p>
        </w:tc>
      </w:tr>
      <w:tr w:rsidR="00E24E59" w14:paraId="33ABAFF7" w14:textId="77777777" w:rsidTr="00F55DDF">
        <w:tc>
          <w:tcPr>
            <w:tcW w:w="1838" w:type="dxa"/>
          </w:tcPr>
          <w:p w14:paraId="5158EC4A" w14:textId="006E8D73" w:rsidR="00E24E59" w:rsidRDefault="00A5347A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EC</w:t>
            </w:r>
          </w:p>
        </w:tc>
        <w:tc>
          <w:tcPr>
            <w:tcW w:w="1701" w:type="dxa"/>
          </w:tcPr>
          <w:p w14:paraId="5B6DB87C" w14:textId="1A02109C" w:rsidR="00E24E59" w:rsidRDefault="00A5347A" w:rsidP="00F55DD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  <w:r>
              <w:rPr>
                <w:lang w:eastAsia="ja-JP"/>
              </w:rPr>
              <w:t>ption 2</w:t>
            </w:r>
          </w:p>
        </w:tc>
        <w:tc>
          <w:tcPr>
            <w:tcW w:w="6092" w:type="dxa"/>
          </w:tcPr>
          <w:p w14:paraId="1B4B5294" w14:textId="2BE53B23" w:rsidR="00E24E59" w:rsidRPr="005F7347" w:rsidRDefault="005F7347" w:rsidP="005F7347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Since </w:t>
            </w:r>
            <w:r>
              <w:rPr>
                <w:rFonts w:hint="eastAsia"/>
                <w:lang w:eastAsia="ja-JP"/>
              </w:rPr>
              <w:t>R</w:t>
            </w:r>
            <w:r>
              <w:rPr>
                <w:lang w:eastAsia="ja-JP"/>
              </w:rPr>
              <w:t>AN1#110 agreed that “</w:t>
            </w:r>
            <w:r>
              <w:t xml:space="preserve">The NCR-Fwd is always expected to be “OFF” unless otherwise </w:t>
            </w:r>
            <w:r>
              <w:rPr>
                <w:iCs/>
              </w:rPr>
              <w:t>explicitly or implicitly indicated by gNB”,</w:t>
            </w:r>
            <w:r>
              <w:rPr>
                <w:lang w:eastAsia="ja-JP"/>
              </w:rPr>
              <w:t xml:space="preserve"> we don’t see there is a need to have an explicit OFF indication. The NCR-Fwd On/OFF can be controlled via the NCR-Fwd beam configuration framework.</w:t>
            </w:r>
            <w:r>
              <w:rPr>
                <w:highlight w:val="green"/>
              </w:rPr>
              <w:t xml:space="preserve"> </w:t>
            </w:r>
          </w:p>
        </w:tc>
      </w:tr>
      <w:tr w:rsidR="001117CF" w14:paraId="7771A6AF" w14:textId="77777777" w:rsidTr="00FF3252">
        <w:tc>
          <w:tcPr>
            <w:tcW w:w="1838" w:type="dxa"/>
          </w:tcPr>
          <w:p w14:paraId="1CF2CBD7" w14:textId="77777777" w:rsidR="001117CF" w:rsidRDefault="001117CF" w:rsidP="00FF325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701" w:type="dxa"/>
          </w:tcPr>
          <w:p w14:paraId="2982BF43" w14:textId="77777777" w:rsidR="001117CF" w:rsidRDefault="001117CF" w:rsidP="00FF325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6092" w:type="dxa"/>
          </w:tcPr>
          <w:p w14:paraId="17F0441C" w14:textId="77777777" w:rsidR="001117CF" w:rsidRDefault="001117CF" w:rsidP="00FF325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assume option 2 (implicit way) is what RAN1 agreed, as Rapporteur said.</w:t>
            </w:r>
            <w:bookmarkStart w:id="0" w:name="_GoBack"/>
            <w:bookmarkEnd w:id="0"/>
          </w:p>
        </w:tc>
      </w:tr>
      <w:tr w:rsidR="00E24E59" w14:paraId="59B60E8F" w14:textId="77777777" w:rsidTr="00F55DDF">
        <w:tc>
          <w:tcPr>
            <w:tcW w:w="1838" w:type="dxa"/>
          </w:tcPr>
          <w:p w14:paraId="5C8A530C" w14:textId="77777777" w:rsidR="00E24E59" w:rsidRPr="001117CF" w:rsidRDefault="00E24E59" w:rsidP="00F55DDF"/>
        </w:tc>
        <w:tc>
          <w:tcPr>
            <w:tcW w:w="1701" w:type="dxa"/>
          </w:tcPr>
          <w:p w14:paraId="41A0D5AA" w14:textId="77777777" w:rsidR="00E24E59" w:rsidRDefault="00E24E59" w:rsidP="00F55DDF"/>
        </w:tc>
        <w:tc>
          <w:tcPr>
            <w:tcW w:w="6092" w:type="dxa"/>
          </w:tcPr>
          <w:p w14:paraId="5231C096" w14:textId="77777777" w:rsidR="00E24E59" w:rsidRDefault="00E24E59" w:rsidP="00F55DDF"/>
        </w:tc>
      </w:tr>
      <w:tr w:rsidR="00E24E59" w14:paraId="4EE853AE" w14:textId="77777777" w:rsidTr="00F55DDF">
        <w:tc>
          <w:tcPr>
            <w:tcW w:w="1838" w:type="dxa"/>
          </w:tcPr>
          <w:p w14:paraId="38597C82" w14:textId="77777777" w:rsidR="00E24E59" w:rsidRDefault="00E24E59" w:rsidP="00F55DDF"/>
        </w:tc>
        <w:tc>
          <w:tcPr>
            <w:tcW w:w="1701" w:type="dxa"/>
          </w:tcPr>
          <w:p w14:paraId="5C0A6B08" w14:textId="77777777" w:rsidR="00E24E59" w:rsidRDefault="00E24E59" w:rsidP="00F55DDF"/>
        </w:tc>
        <w:tc>
          <w:tcPr>
            <w:tcW w:w="6092" w:type="dxa"/>
          </w:tcPr>
          <w:p w14:paraId="16B8E9A6" w14:textId="77777777" w:rsidR="00E24E59" w:rsidRDefault="00E24E59" w:rsidP="00F55DDF"/>
        </w:tc>
      </w:tr>
      <w:tr w:rsidR="00E24E59" w14:paraId="03512774" w14:textId="77777777" w:rsidTr="00F55DDF">
        <w:tc>
          <w:tcPr>
            <w:tcW w:w="1838" w:type="dxa"/>
          </w:tcPr>
          <w:p w14:paraId="41DF13E6" w14:textId="77777777" w:rsidR="00E24E59" w:rsidRDefault="00E24E59" w:rsidP="00F55DDF"/>
        </w:tc>
        <w:tc>
          <w:tcPr>
            <w:tcW w:w="1701" w:type="dxa"/>
          </w:tcPr>
          <w:p w14:paraId="260B48A8" w14:textId="77777777" w:rsidR="00E24E59" w:rsidRDefault="00E24E59" w:rsidP="00F55DDF"/>
        </w:tc>
        <w:tc>
          <w:tcPr>
            <w:tcW w:w="6092" w:type="dxa"/>
          </w:tcPr>
          <w:p w14:paraId="19EF104D" w14:textId="77777777" w:rsidR="00E24E59" w:rsidRDefault="00E24E59" w:rsidP="00F55DDF"/>
        </w:tc>
      </w:tr>
      <w:tr w:rsidR="00E24E59" w14:paraId="213FF3ED" w14:textId="77777777" w:rsidTr="00F55DDF">
        <w:tc>
          <w:tcPr>
            <w:tcW w:w="1838" w:type="dxa"/>
          </w:tcPr>
          <w:p w14:paraId="5B633992" w14:textId="77777777" w:rsidR="00E24E59" w:rsidRDefault="00E24E59" w:rsidP="00F55DDF"/>
        </w:tc>
        <w:tc>
          <w:tcPr>
            <w:tcW w:w="1701" w:type="dxa"/>
          </w:tcPr>
          <w:p w14:paraId="08A48B3C" w14:textId="77777777" w:rsidR="00E24E59" w:rsidRDefault="00E24E59" w:rsidP="00F55DDF"/>
        </w:tc>
        <w:tc>
          <w:tcPr>
            <w:tcW w:w="6092" w:type="dxa"/>
          </w:tcPr>
          <w:p w14:paraId="2B7E2436" w14:textId="77777777" w:rsidR="00E24E59" w:rsidRDefault="00E24E59" w:rsidP="00F55DDF"/>
        </w:tc>
      </w:tr>
      <w:tr w:rsidR="00E24E59" w14:paraId="59E5F9DF" w14:textId="77777777" w:rsidTr="00F55DDF">
        <w:tc>
          <w:tcPr>
            <w:tcW w:w="1838" w:type="dxa"/>
          </w:tcPr>
          <w:p w14:paraId="2D7D8971" w14:textId="77777777" w:rsidR="00E24E59" w:rsidRDefault="00E24E59" w:rsidP="00F55DDF"/>
        </w:tc>
        <w:tc>
          <w:tcPr>
            <w:tcW w:w="1701" w:type="dxa"/>
          </w:tcPr>
          <w:p w14:paraId="440E6C52" w14:textId="77777777" w:rsidR="00E24E59" w:rsidRDefault="00E24E59" w:rsidP="00F55DDF"/>
        </w:tc>
        <w:tc>
          <w:tcPr>
            <w:tcW w:w="6092" w:type="dxa"/>
          </w:tcPr>
          <w:p w14:paraId="785E6F6F" w14:textId="77777777" w:rsidR="00E24E59" w:rsidRDefault="00E24E59" w:rsidP="00F55DDF"/>
        </w:tc>
      </w:tr>
      <w:tr w:rsidR="00E24E59" w14:paraId="2AF82E85" w14:textId="77777777" w:rsidTr="00F55DDF">
        <w:tc>
          <w:tcPr>
            <w:tcW w:w="1838" w:type="dxa"/>
          </w:tcPr>
          <w:p w14:paraId="66AFC649" w14:textId="77777777" w:rsidR="00E24E59" w:rsidRDefault="00E24E59" w:rsidP="00F55DDF"/>
        </w:tc>
        <w:tc>
          <w:tcPr>
            <w:tcW w:w="1701" w:type="dxa"/>
          </w:tcPr>
          <w:p w14:paraId="0056DC67" w14:textId="77777777" w:rsidR="00E24E59" w:rsidRDefault="00E24E59" w:rsidP="00F55DDF"/>
        </w:tc>
        <w:tc>
          <w:tcPr>
            <w:tcW w:w="6092" w:type="dxa"/>
          </w:tcPr>
          <w:p w14:paraId="1F5214E4" w14:textId="77777777" w:rsidR="00E24E59" w:rsidRDefault="00E24E59" w:rsidP="00F55DDF"/>
        </w:tc>
      </w:tr>
      <w:tr w:rsidR="00E24E59" w14:paraId="7D1AFA74" w14:textId="77777777" w:rsidTr="00F55DDF">
        <w:tc>
          <w:tcPr>
            <w:tcW w:w="1838" w:type="dxa"/>
          </w:tcPr>
          <w:p w14:paraId="0E1D7551" w14:textId="77777777" w:rsidR="00E24E59" w:rsidRDefault="00E24E59" w:rsidP="00F55DDF"/>
        </w:tc>
        <w:tc>
          <w:tcPr>
            <w:tcW w:w="1701" w:type="dxa"/>
          </w:tcPr>
          <w:p w14:paraId="1B2A6577" w14:textId="77777777" w:rsidR="00E24E59" w:rsidRDefault="00E24E59" w:rsidP="00F55DDF"/>
        </w:tc>
        <w:tc>
          <w:tcPr>
            <w:tcW w:w="6092" w:type="dxa"/>
          </w:tcPr>
          <w:p w14:paraId="4483532F" w14:textId="77777777" w:rsidR="00E24E59" w:rsidRDefault="00E24E59" w:rsidP="00F55DDF"/>
        </w:tc>
      </w:tr>
      <w:tr w:rsidR="00E24E59" w14:paraId="6D5693A6" w14:textId="77777777" w:rsidTr="00F55DDF">
        <w:tc>
          <w:tcPr>
            <w:tcW w:w="1838" w:type="dxa"/>
          </w:tcPr>
          <w:p w14:paraId="0F071FD1" w14:textId="77777777" w:rsidR="00E24E59" w:rsidRDefault="00E24E59" w:rsidP="00F55DDF"/>
        </w:tc>
        <w:tc>
          <w:tcPr>
            <w:tcW w:w="1701" w:type="dxa"/>
          </w:tcPr>
          <w:p w14:paraId="1F5C4927" w14:textId="77777777" w:rsidR="00E24E59" w:rsidRDefault="00E24E59" w:rsidP="00F55DDF"/>
        </w:tc>
        <w:tc>
          <w:tcPr>
            <w:tcW w:w="6092" w:type="dxa"/>
          </w:tcPr>
          <w:p w14:paraId="326F27CC" w14:textId="77777777" w:rsidR="00E24E59" w:rsidRDefault="00E24E59" w:rsidP="00F55DDF"/>
        </w:tc>
      </w:tr>
      <w:tr w:rsidR="00E24E59" w14:paraId="13891FA2" w14:textId="77777777" w:rsidTr="00F55DDF">
        <w:tc>
          <w:tcPr>
            <w:tcW w:w="1838" w:type="dxa"/>
          </w:tcPr>
          <w:p w14:paraId="2D6B3FA4" w14:textId="77777777" w:rsidR="00E24E59" w:rsidRDefault="00E24E59" w:rsidP="00F55DDF"/>
        </w:tc>
        <w:tc>
          <w:tcPr>
            <w:tcW w:w="1701" w:type="dxa"/>
          </w:tcPr>
          <w:p w14:paraId="067545A2" w14:textId="77777777" w:rsidR="00E24E59" w:rsidRDefault="00E24E59" w:rsidP="00F55DDF"/>
        </w:tc>
        <w:tc>
          <w:tcPr>
            <w:tcW w:w="6092" w:type="dxa"/>
          </w:tcPr>
          <w:p w14:paraId="5BFCFD2A" w14:textId="77777777" w:rsidR="00E24E59" w:rsidRDefault="00E24E59" w:rsidP="00F55DDF"/>
        </w:tc>
      </w:tr>
    </w:tbl>
    <w:p w14:paraId="245C0146" w14:textId="77777777" w:rsidR="00A022A8" w:rsidRDefault="00A022A8" w:rsidP="00026385"/>
    <w:p w14:paraId="483D2E44" w14:textId="3669DC52" w:rsidR="009339CB" w:rsidRDefault="005D6470" w:rsidP="00026385">
      <w:pPr>
        <w:pStyle w:val="1"/>
      </w:pPr>
      <w:r>
        <w:lastRenderedPageBreak/>
        <w:t>4</w:t>
      </w:r>
      <w:r w:rsidR="009339CB" w:rsidRPr="006E13D1">
        <w:tab/>
      </w:r>
      <w:r w:rsidR="00026385">
        <w:t>Summary</w:t>
      </w:r>
    </w:p>
    <w:p w14:paraId="6E24B0F4" w14:textId="3B32298A" w:rsidR="009339CB" w:rsidRPr="006E13D1" w:rsidRDefault="00026385" w:rsidP="009339CB">
      <w:r>
        <w:t>[This section will be updated once company views have been collected.]</w:t>
      </w:r>
    </w:p>
    <w:p w14:paraId="35F222F4" w14:textId="4C0ABA06" w:rsidR="00E23A4D" w:rsidRDefault="00E23A4D">
      <w:pPr>
        <w:spacing w:after="0"/>
      </w:pPr>
      <w:r>
        <w:br w:type="page"/>
      </w:r>
    </w:p>
    <w:p w14:paraId="374F4FF8" w14:textId="77777777" w:rsidR="00E23A4D" w:rsidRDefault="00E23A4D" w:rsidP="00E23A4D">
      <w:pPr>
        <w:pStyle w:val="1"/>
        <w:sectPr w:rsidR="00E23A4D"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78BBB8BA" w14:textId="77777777" w:rsidR="00E23A4D" w:rsidRPr="006E13D1" w:rsidRDefault="00E23A4D" w:rsidP="00E23A4D">
      <w:pPr>
        <w:pStyle w:val="1"/>
      </w:pPr>
      <w:r>
        <w:lastRenderedPageBreak/>
        <w:t>Annex: Relevant RAN1#111 agreements and IEs proposed by Nokia and ZTE</w:t>
      </w:r>
    </w:p>
    <w:p w14:paraId="746070FF" w14:textId="49E2319E" w:rsidR="00E23A4D" w:rsidRPr="006E13D1" w:rsidRDefault="00E23A4D" w:rsidP="00E23A4D">
      <w:pPr>
        <w:pStyle w:val="2"/>
      </w:pPr>
      <w:r>
        <w:t>A</w:t>
      </w:r>
      <w:r w:rsidRPr="006E13D1">
        <w:t>.</w:t>
      </w:r>
      <w:r>
        <w:t>1</w:t>
      </w:r>
      <w:r w:rsidRPr="006E13D1">
        <w:tab/>
      </w:r>
      <w:r>
        <w:t>Periodic beam configuration</w:t>
      </w:r>
    </w:p>
    <w:p w14:paraId="25000E14" w14:textId="77777777" w:rsidR="00E23A4D" w:rsidRPr="00892D03" w:rsidRDefault="00E23A4D" w:rsidP="00E23A4D">
      <w:r>
        <w:rPr>
          <w:noProof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28E6A4" wp14:editId="0C1B2457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6086475" cy="2324100"/>
                <wp:effectExtent l="0" t="0" r="28575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9F5CF" w14:textId="77777777" w:rsidR="00E23A4D" w:rsidRPr="00892D03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/>
                              <w:textAlignment w:val="baseline"/>
                              <w:rPr>
                                <w:rFonts w:eastAsia="宋体"/>
                                <w:b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宋体"/>
                                <w:b/>
                                <w:lang w:eastAsia="x-none"/>
                              </w:rPr>
                              <w:t>Agreement</w:t>
                            </w:r>
                          </w:p>
                          <w:p w14:paraId="4A57AE5C" w14:textId="77777777" w:rsidR="00E23A4D" w:rsidRPr="00892D03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284"/>
                              <w:textAlignment w:val="baseline"/>
                              <w:rPr>
                                <w:rFonts w:eastAsia="等线"/>
                                <w:i/>
                                <w:iCs/>
                              </w:rPr>
                            </w:pPr>
                            <w:r w:rsidRPr="00892D03">
                              <w:rPr>
                                <w:rFonts w:eastAsia="Calibri"/>
                                <w:i/>
                                <w:iCs/>
                              </w:rPr>
                              <w:t>For each periodic beam indication for access link, one RRC signalling is used with the information defined by the following:</w:t>
                            </w:r>
                          </w:p>
                          <w:p w14:paraId="20C8E70D" w14:textId="77777777" w:rsidR="00E23A4D" w:rsidRPr="00892D03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284"/>
                              <w:textAlignment w:val="baseline"/>
                              <w:rPr>
                                <w:rFonts w:eastAsia="Batang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  <w:t xml:space="preserve">Option-2: </w:t>
                            </w:r>
                          </w:p>
                          <w:p w14:paraId="5654B038" w14:textId="77777777" w:rsidR="00E23A4D" w:rsidRPr="00892D03" w:rsidRDefault="00E23A4D" w:rsidP="00E23A4D">
                            <w:pPr>
                              <w:numPr>
                                <w:ilvl w:val="0"/>
                                <w:numId w:val="12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04"/>
                              <w:contextualSpacing/>
                              <w:textAlignment w:val="baseline"/>
                              <w:rPr>
                                <w:rFonts w:eastAsia="宋体"/>
                                <w:i/>
                                <w:lang w:val="fi-FI" w:eastAsia="x-none"/>
                              </w:rPr>
                            </w:pPr>
                            <w:r w:rsidRPr="00892D03">
                              <w:rPr>
                                <w:rFonts w:eastAsia="宋体"/>
                                <w:i/>
                                <w:lang w:val="fi-FI" w:eastAsia="x-none"/>
                              </w:rPr>
                              <w:t>A list of X(</w:t>
                            </w:r>
                            <m:oMath>
                              <m:r>
                                <w:rPr>
                                  <w:rFonts w:ascii="Cambria Math" w:eastAsia="宋体" w:hAnsi="Cambria Math"/>
                                  <w:lang w:val="fi-FI" w:eastAsia="zh-CN"/>
                                </w:rPr>
                                <m:t>1≤X≤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/>
                                      <w:i/>
                                      <w:iCs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/>
                                      <w:lang w:val="fi-FI" w:eastAsia="zh-CN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/>
                                      <w:lang w:val="fi-FI" w:eastAsia="zh-CN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Pr="00892D03">
                              <w:rPr>
                                <w:rFonts w:eastAsia="宋体"/>
                                <w:i/>
                                <w:lang w:val="fi-FI" w:eastAsia="x-none"/>
                              </w:rPr>
                              <w:t>) forwarding resource, each is defined as {Beam index, time resource}</w:t>
                            </w:r>
                          </w:p>
                          <w:p w14:paraId="09F92DA9" w14:textId="77777777" w:rsidR="00E23A4D" w:rsidRPr="00892D03" w:rsidRDefault="00E23A4D" w:rsidP="00E23A4D">
                            <w:pPr>
                              <w:numPr>
                                <w:ilvl w:val="0"/>
                                <w:numId w:val="12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998" w:hanging="357"/>
                              <w:contextualSpacing/>
                              <w:textAlignment w:val="baseline"/>
                              <w:rPr>
                                <w:rFonts w:eastAsia="宋体"/>
                                <w:i/>
                                <w:lang w:val="fi-FI" w:eastAsia="x-none"/>
                              </w:rPr>
                            </w:pPr>
                            <w:r w:rsidRPr="00892D03">
                              <w:rPr>
                                <w:rFonts w:eastAsia="宋体"/>
                                <w:i/>
                                <w:lang w:val="fi-FI" w:eastAsia="x-none"/>
                              </w:rPr>
                              <w:t xml:space="preserve">FFS: The value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/>
                                      <w:i/>
                                      <w:iCs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/>
                                      <w:lang w:val="fi-FI" w:eastAsia="zh-CN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/>
                                      <w:lang w:val="fi-FI" w:eastAsia="zh-CN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</w:p>
                          <w:p w14:paraId="375973A7" w14:textId="77777777" w:rsidR="00E23A4D" w:rsidRPr="00892D03" w:rsidRDefault="00E23A4D" w:rsidP="00E23A4D">
                            <w:pPr>
                              <w:tabs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84"/>
                              <w:textAlignment w:val="baseline"/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  <w:t>Each time resource is defined by {Starting slot defined as the slot offset in one period, starting symbol defined by symbol offset within the slot, duration defined by the number of symbols} with dedicated field.</w:t>
                            </w:r>
                          </w:p>
                          <w:p w14:paraId="7DB69D8A" w14:textId="77777777" w:rsidR="00E23A4D" w:rsidRPr="00892D03" w:rsidRDefault="00E23A4D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宋体"/>
                                <w:i/>
                              </w:rPr>
                              <w:t>The periodicity is configured as part of the RRC signaling for periodic beam indication</w:t>
                            </w:r>
                          </w:p>
                          <w:p w14:paraId="61C6A919" w14:textId="77777777" w:rsidR="00E23A4D" w:rsidRPr="00892D03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  <w:t>The same periodicity is assumed for all time resource(s) in one periodic beam indication.</w:t>
                            </w:r>
                          </w:p>
                          <w:p w14:paraId="1D520890" w14:textId="77777777" w:rsidR="00E23A4D" w:rsidRPr="00892D03" w:rsidRDefault="00E23A4D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  <w:t>The reference SCS is configured as part of the RRC signaling for periodic beam indication</w:t>
                            </w:r>
                          </w:p>
                          <w:p w14:paraId="6F1F460A" w14:textId="77777777" w:rsidR="00E23A4D" w:rsidRPr="00892D03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</w:pPr>
                            <w:r w:rsidRPr="00892D03"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  <w:t>The same reference SCS is assumed for all time resource(s) in one periodic beam indication.</w:t>
                            </w:r>
                          </w:p>
                          <w:p w14:paraId="1DCEE3A6" w14:textId="77777777" w:rsidR="00E23A4D" w:rsidRDefault="00E23A4D" w:rsidP="00E23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8E6A4" id="_x0000_s1028" type="#_x0000_t202" style="position:absolute;margin-left:0;margin-top:18.2pt;width:479.25pt;height:18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">
                <v:textbox>
                  <w:txbxContent>
                    <w:p w14:paraId="02F9F5CF" w14:textId="77777777" w:rsidR="00E23A4D" w:rsidRPr="00892D03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284"/>
                        <w:textAlignment w:val="baseline"/>
                        <w:rPr>
                          <w:rFonts w:eastAsia="宋体"/>
                          <w:b/>
                          <w:lang w:eastAsia="x-none"/>
                        </w:rPr>
                      </w:pPr>
                      <w:r w:rsidRPr="00892D03">
                        <w:rPr>
                          <w:rFonts w:eastAsia="宋体"/>
                          <w:b/>
                          <w:lang w:eastAsia="x-none"/>
                        </w:rPr>
                        <w:t>Agreement</w:t>
                      </w:r>
                    </w:p>
                    <w:p w14:paraId="4A57AE5C" w14:textId="77777777" w:rsidR="00E23A4D" w:rsidRPr="00892D03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284"/>
                        <w:textAlignment w:val="baseline"/>
                        <w:rPr>
                          <w:rFonts w:eastAsia="等线"/>
                          <w:i/>
                          <w:iCs/>
                        </w:rPr>
                      </w:pPr>
                      <w:r w:rsidRPr="00892D03">
                        <w:rPr>
                          <w:rFonts w:eastAsia="Calibri"/>
                          <w:i/>
                          <w:iCs/>
                        </w:rPr>
                        <w:t>For each periodic beam indication for access link, one RRC signalling is used with the information defined by the following:</w:t>
                      </w:r>
                    </w:p>
                    <w:p w14:paraId="20C8E70D" w14:textId="77777777" w:rsidR="00E23A4D" w:rsidRPr="00892D03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284"/>
                        <w:textAlignment w:val="baseline"/>
                        <w:rPr>
                          <w:rFonts w:eastAsia="Batang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宋体"/>
                          <w:i/>
                          <w:iCs/>
                          <w:lang w:eastAsia="x-none"/>
                        </w:rPr>
                        <w:t xml:space="preserve">Option-2: </w:t>
                      </w:r>
                    </w:p>
                    <w:p w14:paraId="5654B038" w14:textId="77777777" w:rsidR="00E23A4D" w:rsidRPr="00892D03" w:rsidRDefault="00E23A4D" w:rsidP="00E23A4D">
                      <w:pPr>
                        <w:numPr>
                          <w:ilvl w:val="0"/>
                          <w:numId w:val="12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1004"/>
                        <w:contextualSpacing/>
                        <w:textAlignment w:val="baseline"/>
                        <w:rPr>
                          <w:rFonts w:eastAsia="宋体"/>
                          <w:i/>
                          <w:lang w:val="fi-FI" w:eastAsia="x-none"/>
                        </w:rPr>
                      </w:pPr>
                      <w:r w:rsidRPr="00892D03">
                        <w:rPr>
                          <w:rFonts w:eastAsia="宋体"/>
                          <w:i/>
                          <w:lang w:val="fi-FI" w:eastAsia="x-none"/>
                        </w:rPr>
                        <w:t>A list of X(</w:t>
                      </w:r>
                      <m:oMath>
                        <m:r>
                          <w:rPr>
                            <w:rFonts w:ascii="Cambria Math" w:eastAsia="宋体" w:hAnsi="Cambria Math"/>
                            <w:lang w:val="fi-FI" w:eastAsia="zh-CN"/>
                          </w:rPr>
                          <m:t>1≤X≤</m:t>
                        </m:r>
                        <m:sSub>
                          <m:sSubPr>
                            <m:ctrlPr>
                              <w:rPr>
                                <w:rFonts w:ascii="Cambria Math" w:eastAsia="宋体" w:hAnsi="Cambria Math"/>
                                <w:i/>
                                <w:iCs/>
                                <w:lang w:eastAsia="ja-JP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/>
                                <w:lang w:val="fi-FI" w:eastAsia="zh-C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宋体" w:hAnsi="Cambria Math"/>
                                <w:lang w:val="fi-FI" w:eastAsia="zh-CN"/>
                              </w:rPr>
                              <m:t>max</m:t>
                            </m:r>
                          </m:sub>
                        </m:sSub>
                      </m:oMath>
                      <w:r w:rsidRPr="00892D03">
                        <w:rPr>
                          <w:rFonts w:eastAsia="宋体"/>
                          <w:i/>
                          <w:lang w:val="fi-FI" w:eastAsia="x-none"/>
                        </w:rPr>
                        <w:t>) forwarding resource, each is defined as {Beam index, time resource}</w:t>
                      </w:r>
                    </w:p>
                    <w:p w14:paraId="09F92DA9" w14:textId="77777777" w:rsidR="00E23A4D" w:rsidRPr="00892D03" w:rsidRDefault="00E23A4D" w:rsidP="00E23A4D">
                      <w:pPr>
                        <w:numPr>
                          <w:ilvl w:val="0"/>
                          <w:numId w:val="12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998" w:hanging="357"/>
                        <w:contextualSpacing/>
                        <w:textAlignment w:val="baseline"/>
                        <w:rPr>
                          <w:rFonts w:eastAsia="宋体"/>
                          <w:i/>
                          <w:lang w:val="fi-FI" w:eastAsia="x-none"/>
                        </w:rPr>
                      </w:pPr>
                      <w:r w:rsidRPr="00892D03">
                        <w:rPr>
                          <w:rFonts w:eastAsia="宋体"/>
                          <w:i/>
                          <w:lang w:val="fi-FI" w:eastAsia="x-none"/>
                        </w:rPr>
                        <w:t xml:space="preserve">FFS: The value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宋体" w:hAnsi="Cambria Math"/>
                                <w:i/>
                                <w:iCs/>
                                <w:lang w:eastAsia="ja-JP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/>
                                <w:lang w:val="fi-FI" w:eastAsia="zh-C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宋体" w:hAnsi="Cambria Math"/>
                                <w:lang w:val="fi-FI" w:eastAsia="zh-CN"/>
                              </w:rPr>
                              <m:t>max</m:t>
                            </m:r>
                          </m:sub>
                        </m:sSub>
                      </m:oMath>
                    </w:p>
                    <w:p w14:paraId="375973A7" w14:textId="77777777" w:rsidR="00E23A4D" w:rsidRPr="00892D03" w:rsidRDefault="00E23A4D" w:rsidP="00E23A4D">
                      <w:pPr>
                        <w:tabs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84"/>
                        <w:textAlignment w:val="baseline"/>
                        <w:rPr>
                          <w:rFonts w:eastAsia="宋体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宋体"/>
                          <w:i/>
                          <w:iCs/>
                          <w:lang w:eastAsia="x-none"/>
                        </w:rPr>
                        <w:t>Each time resource is defined by {Starting slot defined as the slot offset in one period, starting symbol defined by symbol offset within the slot, duration defined by the number of symbols} with dedicated field.</w:t>
                      </w:r>
                    </w:p>
                    <w:p w14:paraId="7DB69D8A" w14:textId="77777777" w:rsidR="00E23A4D" w:rsidRPr="00892D03" w:rsidRDefault="00E23A4D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宋体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宋体"/>
                          <w:i/>
                        </w:rPr>
                        <w:t>The periodicity is configured as part of the RRC signaling for periodic beam indication</w:t>
                      </w:r>
                    </w:p>
                    <w:p w14:paraId="61C6A919" w14:textId="77777777" w:rsidR="00E23A4D" w:rsidRPr="00892D03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宋体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宋体"/>
                          <w:i/>
                          <w:iCs/>
                          <w:lang w:eastAsia="x-none"/>
                        </w:rPr>
                        <w:t>The same periodicity is assumed for all time resource(s) in one periodic beam indication.</w:t>
                      </w:r>
                    </w:p>
                    <w:p w14:paraId="1D520890" w14:textId="77777777" w:rsidR="00E23A4D" w:rsidRPr="00892D03" w:rsidRDefault="00E23A4D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宋体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宋体"/>
                          <w:i/>
                          <w:iCs/>
                          <w:lang w:eastAsia="x-none"/>
                        </w:rPr>
                        <w:t>The reference SCS is configured as part of the RRC signaling for periodic beam indication</w:t>
                      </w:r>
                    </w:p>
                    <w:p w14:paraId="6F1F460A" w14:textId="77777777" w:rsidR="00E23A4D" w:rsidRPr="00892D03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宋体"/>
                          <w:i/>
                          <w:iCs/>
                          <w:lang w:eastAsia="x-none"/>
                        </w:rPr>
                      </w:pPr>
                      <w:r w:rsidRPr="00892D03">
                        <w:rPr>
                          <w:rFonts w:eastAsia="宋体"/>
                          <w:i/>
                          <w:iCs/>
                          <w:lang w:eastAsia="x-none"/>
                        </w:rPr>
                        <w:t>The same reference SCS is assumed for all time resource(s) in one periodic beam indication.</w:t>
                      </w:r>
                    </w:p>
                    <w:p w14:paraId="1DCEE3A6" w14:textId="77777777" w:rsidR="00E23A4D" w:rsidRDefault="00E23A4D" w:rsidP="00E23A4D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t>For periodic</w:t>
      </w:r>
      <w:r w:rsidRPr="00892D03">
        <w:t xml:space="preserve"> beam indications</w:t>
      </w:r>
      <w:r>
        <w:t>, RAN1 agreed to the following:</w:t>
      </w:r>
    </w:p>
    <w:p w14:paraId="72CFC4D4" w14:textId="77777777" w:rsidR="00E23A4D" w:rsidRDefault="00E23A4D" w:rsidP="00E23A4D"/>
    <w:p w14:paraId="35308F0E" w14:textId="5E39695C" w:rsidR="00E23A4D" w:rsidRPr="00B55E3E" w:rsidRDefault="00E23A4D" w:rsidP="00E23A4D">
      <w:pPr>
        <w:pStyle w:val="4"/>
        <w:rPr>
          <w:i/>
          <w:iCs/>
        </w:rPr>
      </w:pPr>
      <w:bookmarkStart w:id="1" w:name="_Hlk128536494"/>
      <w:r w:rsidRPr="00B55E3E">
        <w:t>–</w:t>
      </w:r>
      <w:r w:rsidRPr="00B55E3E">
        <w:tab/>
      </w:r>
      <w:bookmarkEnd w:id="1"/>
      <w:r>
        <w:rPr>
          <w:i/>
          <w:iCs/>
        </w:rPr>
        <w:t>PeriodicBeamConfig-NCR</w:t>
      </w:r>
      <w:r w:rsidR="0092711F">
        <w:rPr>
          <w:i/>
          <w:iCs/>
        </w:rPr>
        <w:t xml:space="preserve"> (</w:t>
      </w:r>
      <w:r>
        <w:rPr>
          <w:i/>
          <w:iCs/>
        </w:rPr>
        <w:t>IE proposed by Nokia</w:t>
      </w:r>
      <w:r w:rsidR="0092711F">
        <w:rPr>
          <w:i/>
          <w:iCs/>
        </w:rPr>
        <w:t>)</w:t>
      </w:r>
    </w:p>
    <w:p w14:paraId="22ECCAE1" w14:textId="77777777" w:rsidR="00E23A4D" w:rsidRPr="006E13D1" w:rsidRDefault="00E23A4D" w:rsidP="00E23A4D">
      <w:r w:rsidRPr="00B848C6">
        <w:t>The IE PeriodicBeamConfig-NCR determines the NCR-specific periodic beam indication configuration for the NCR-Fwd access link.</w:t>
      </w:r>
      <w:r>
        <w:t xml:space="preserve"> </w:t>
      </w:r>
    </w:p>
    <w:p w14:paraId="712FD574" w14:textId="77777777" w:rsidR="00E23A4D" w:rsidRPr="00B55E3E" w:rsidRDefault="00E23A4D" w:rsidP="00E23A4D">
      <w:pPr>
        <w:pStyle w:val="TH"/>
        <w:rPr>
          <w:rFonts w:cs="Arial"/>
          <w:bCs/>
          <w:i/>
          <w:iCs/>
        </w:rPr>
      </w:pPr>
      <w:r w:rsidRPr="00BF1849">
        <w:rPr>
          <w:bCs/>
          <w:i/>
          <w:iCs/>
        </w:rPr>
        <w:t>PeriodicBeamConfig-NCR</w:t>
      </w:r>
      <w:r w:rsidRPr="00B55E3E">
        <w:rPr>
          <w:rFonts w:cs="Arial"/>
          <w:bCs/>
          <w:i/>
          <w:iCs/>
          <w:noProof/>
        </w:rPr>
        <w:t xml:space="preserve"> </w:t>
      </w:r>
      <w:r>
        <w:rPr>
          <w:rFonts w:cs="Arial"/>
          <w:bCs/>
          <w:i/>
          <w:iCs/>
          <w:noProof/>
        </w:rPr>
        <w:t>information element</w:t>
      </w:r>
    </w:p>
    <w:p w14:paraId="531CBA6D" w14:textId="77777777" w:rsidR="00E23A4D" w:rsidRPr="00B55E3E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ASN1START</w:t>
      </w:r>
    </w:p>
    <w:p w14:paraId="1028C809" w14:textId="77777777" w:rsidR="00E23A4D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TAG-</w:t>
      </w:r>
      <w:r w:rsidRPr="00BF1849">
        <w:rPr>
          <w:color w:val="808080"/>
        </w:rPr>
        <w:t>P</w:t>
      </w:r>
      <w:r>
        <w:rPr>
          <w:color w:val="808080"/>
        </w:rPr>
        <w:t>ERIODICBEAMCONFIG-NCR</w:t>
      </w:r>
      <w:r w:rsidRPr="00B55E3E">
        <w:rPr>
          <w:color w:val="808080"/>
        </w:rPr>
        <w:t>-START</w:t>
      </w:r>
    </w:p>
    <w:p w14:paraId="078EABFC" w14:textId="77777777" w:rsidR="00E23A4D" w:rsidRDefault="00E23A4D" w:rsidP="00E23A4D">
      <w:pPr>
        <w:pStyle w:val="PL"/>
        <w:shd w:val="clear" w:color="auto" w:fill="E6E6E6"/>
        <w:rPr>
          <w:color w:val="808080"/>
        </w:rPr>
      </w:pPr>
    </w:p>
    <w:p w14:paraId="07688432" w14:textId="77777777" w:rsidR="00E23A4D" w:rsidRDefault="00E23A4D" w:rsidP="00E23A4D">
      <w:pPr>
        <w:pStyle w:val="PL"/>
        <w:shd w:val="clear" w:color="auto" w:fill="E6E6E6"/>
      </w:pPr>
      <w:r w:rsidRPr="00BF1849">
        <w:t>PeriodicBeam</w:t>
      </w:r>
      <w:r>
        <w:t>Config</w:t>
      </w:r>
      <w:r w:rsidRPr="00BF1849">
        <w:t xml:space="preserve">-NCR ::= </w:t>
      </w:r>
      <w:r w:rsidRPr="00BF1849">
        <w:tab/>
      </w:r>
      <w:r>
        <w:tab/>
      </w:r>
      <w:r>
        <w:rPr>
          <w:color w:val="993366"/>
        </w:rPr>
        <w:t>SEQUENCE</w:t>
      </w:r>
      <w:r w:rsidRPr="00BF1849">
        <w:t xml:space="preserve"> {</w:t>
      </w:r>
    </w:p>
    <w:p w14:paraId="4FA414A1" w14:textId="77777777" w:rsidR="00E23A4D" w:rsidRDefault="00E23A4D" w:rsidP="00E23A4D">
      <w:pPr>
        <w:pStyle w:val="PL"/>
        <w:shd w:val="clear" w:color="auto" w:fill="E6E6E6"/>
      </w:pPr>
      <w:r>
        <w:tab/>
        <w:t>periodicBeamConfigList</w:t>
      </w:r>
      <w:r>
        <w:tab/>
      </w:r>
      <w:r>
        <w:tab/>
      </w:r>
      <w:r>
        <w:tab/>
      </w:r>
      <w:r>
        <w:rPr>
          <w:color w:val="993366"/>
        </w:rPr>
        <w:t>SEQUENCE</w:t>
      </w:r>
      <w:r w:rsidRPr="00BF1849">
        <w:t xml:space="preserve"> (</w:t>
      </w:r>
      <w:r>
        <w:rPr>
          <w:color w:val="993366"/>
        </w:rPr>
        <w:t>SIZE</w:t>
      </w:r>
      <w:r w:rsidRPr="00BF1849">
        <w:t>(1..max</w:t>
      </w:r>
      <w:r>
        <w:t xml:space="preserve">PeriodicBeamConfigs) </w:t>
      </w:r>
      <w:r w:rsidRPr="006A32C8">
        <w:rPr>
          <w:color w:val="993366"/>
        </w:rPr>
        <w:t>OF</w:t>
      </w:r>
      <w:r w:rsidRPr="00BF1849">
        <w:t xml:space="preserve"> </w:t>
      </w:r>
      <w:r>
        <w:t>PeriodicBeamConfig</w:t>
      </w:r>
    </w:p>
    <w:p w14:paraId="64B8539B" w14:textId="77777777" w:rsidR="00E23A4D" w:rsidRDefault="00E23A4D" w:rsidP="00E23A4D">
      <w:pPr>
        <w:pStyle w:val="PL"/>
        <w:shd w:val="clear" w:color="auto" w:fill="E6E6E6"/>
      </w:pPr>
      <w:r>
        <w:t>}</w:t>
      </w:r>
    </w:p>
    <w:p w14:paraId="0E6C4976" w14:textId="77777777" w:rsidR="00E23A4D" w:rsidRDefault="00E23A4D" w:rsidP="00E23A4D">
      <w:pPr>
        <w:pStyle w:val="PL"/>
        <w:shd w:val="clear" w:color="auto" w:fill="E6E6E6"/>
      </w:pPr>
    </w:p>
    <w:p w14:paraId="6B4AF9C6" w14:textId="77777777" w:rsidR="00E23A4D" w:rsidRDefault="00E23A4D" w:rsidP="00E23A4D">
      <w:pPr>
        <w:pStyle w:val="PL"/>
        <w:shd w:val="clear" w:color="auto" w:fill="E6E6E6"/>
      </w:pPr>
      <w:r>
        <w:t>PeriodicBeamConfig ::=</w:t>
      </w:r>
      <w:r>
        <w:tab/>
      </w:r>
      <w:r>
        <w:tab/>
      </w:r>
      <w:r>
        <w:tab/>
      </w:r>
      <w:r>
        <w:rPr>
          <w:color w:val="993366"/>
        </w:rPr>
        <w:t>SEQUENCE</w:t>
      </w:r>
      <w:r w:rsidRPr="00BF1849">
        <w:t xml:space="preserve"> {</w:t>
      </w:r>
    </w:p>
    <w:p w14:paraId="365D0CD4" w14:textId="77777777" w:rsidR="00E23A4D" w:rsidRPr="00446CB4" w:rsidRDefault="00E23A4D" w:rsidP="00E23A4D">
      <w:pPr>
        <w:pStyle w:val="PL"/>
        <w:shd w:val="clear" w:color="auto" w:fill="E6E6E6"/>
      </w:pPr>
      <w:r>
        <w:tab/>
        <w:t>periodicBeamConfigIndex</w:t>
      </w:r>
      <w:r>
        <w:tab/>
      </w:r>
      <w:r>
        <w:tab/>
      </w:r>
      <w:r>
        <w:tab/>
      </w:r>
      <w:r w:rsidRPr="006A32C8">
        <w:rPr>
          <w:color w:val="993366"/>
        </w:rPr>
        <w:t>INTEGER</w:t>
      </w:r>
      <w:r>
        <w:t xml:space="preserve"> (0..</w:t>
      </w:r>
      <w:r w:rsidRPr="00BF1849">
        <w:t>max</w:t>
      </w:r>
      <w:r>
        <w:t>PeriodicBeamConfigs-1),</w:t>
      </w:r>
    </w:p>
    <w:p w14:paraId="2AC1EA13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  <w:t>referenceSCS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t>SubcarrierSpacing,</w:t>
      </w:r>
    </w:p>
    <w:p w14:paraId="6C3D9232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  <w:t>periodicity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ENUMERATED</w:t>
      </w:r>
      <w:r w:rsidRPr="00BF1849">
        <w:t xml:space="preserve"> </w:t>
      </w:r>
      <w:r>
        <w:t>{</w:t>
      </w:r>
      <w:r w:rsidRPr="00B848C6">
        <w:t>p</w:t>
      </w:r>
      <w:r>
        <w:t>e</w:t>
      </w:r>
      <w:r w:rsidRPr="00B848C6">
        <w:t>riodicity1, periodicity2,..,periodicityM</w:t>
      </w:r>
      <w:r>
        <w:t>ax},</w:t>
      </w:r>
    </w:p>
    <w:p w14:paraId="111E8A51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  <w:t>forwardingResourceList</w:t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SEQUENCE</w:t>
      </w:r>
      <w:r w:rsidRPr="00BF1849">
        <w:t xml:space="preserve"> (</w:t>
      </w:r>
      <w:r>
        <w:rPr>
          <w:color w:val="993366"/>
        </w:rPr>
        <w:t>SIZE</w:t>
      </w:r>
      <w:r w:rsidRPr="00BF1849">
        <w:t>(1..maxFwdResourcesNCR)</w:t>
      </w:r>
      <w:r>
        <w:t>)</w:t>
      </w:r>
      <w:r w:rsidRPr="00BF1849">
        <w:t xml:space="preserve"> </w:t>
      </w:r>
      <w:r w:rsidRPr="006A32C8">
        <w:rPr>
          <w:color w:val="993366"/>
        </w:rPr>
        <w:t>OF</w:t>
      </w:r>
      <w:r w:rsidRPr="00BF1849">
        <w:t xml:space="preserve"> ForwardingResource</w:t>
      </w:r>
    </w:p>
    <w:p w14:paraId="5BAD0C88" w14:textId="77777777" w:rsidR="00E23A4D" w:rsidRPr="00BF1849" w:rsidRDefault="00E23A4D" w:rsidP="00E23A4D">
      <w:pPr>
        <w:pStyle w:val="PL"/>
        <w:shd w:val="clear" w:color="auto" w:fill="E6E6E6"/>
      </w:pPr>
      <w:r w:rsidRPr="00BF1849">
        <w:t>}</w:t>
      </w:r>
    </w:p>
    <w:p w14:paraId="18C6A5B6" w14:textId="77777777" w:rsidR="00E23A4D" w:rsidRPr="00BF1849" w:rsidRDefault="00E23A4D" w:rsidP="00E23A4D">
      <w:pPr>
        <w:pStyle w:val="PL"/>
        <w:shd w:val="clear" w:color="auto" w:fill="E6E6E6"/>
      </w:pPr>
      <w:r w:rsidRPr="00BF1849">
        <w:lastRenderedPageBreak/>
        <w:tab/>
      </w:r>
    </w:p>
    <w:p w14:paraId="17CFE49A" w14:textId="77777777" w:rsidR="00E23A4D" w:rsidRPr="00BF1849" w:rsidRDefault="00E23A4D" w:rsidP="00E23A4D">
      <w:pPr>
        <w:pStyle w:val="PL"/>
        <w:shd w:val="clear" w:color="auto" w:fill="E6E6E6"/>
      </w:pPr>
      <w:r w:rsidRPr="00BF1849">
        <w:t>ForwardingResource ::=</w:t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SEQUENCE</w:t>
      </w:r>
      <w:r w:rsidRPr="00BF1849">
        <w:t xml:space="preserve"> {</w:t>
      </w:r>
    </w:p>
    <w:p w14:paraId="1D81A53D" w14:textId="77777777" w:rsidR="00E23A4D" w:rsidRDefault="00E23A4D" w:rsidP="00E23A4D">
      <w:pPr>
        <w:pStyle w:val="PL"/>
        <w:shd w:val="clear" w:color="auto" w:fill="E6E6E6"/>
      </w:pPr>
      <w:r w:rsidRPr="00BF1849">
        <w:tab/>
      </w:r>
      <w:r>
        <w:t>beamIndex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32C8">
        <w:rPr>
          <w:color w:val="993366"/>
        </w:rPr>
        <w:t>INTEGER</w:t>
      </w:r>
      <w:r>
        <w:t xml:space="preserve"> (0..maxNrofBeams-1),</w:t>
      </w:r>
    </w:p>
    <w:p w14:paraId="11ACDEF8" w14:textId="77777777" w:rsidR="00E23A4D" w:rsidRPr="00BF1849" w:rsidRDefault="00E23A4D" w:rsidP="00E23A4D">
      <w:pPr>
        <w:pStyle w:val="PL"/>
        <w:shd w:val="clear" w:color="auto" w:fill="E6E6E6"/>
      </w:pPr>
      <w:r>
        <w:tab/>
      </w:r>
      <w:r w:rsidRPr="00BF1849">
        <w:t>timeResource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SEQUENCE</w:t>
      </w:r>
      <w:r w:rsidRPr="00BF1849">
        <w:t xml:space="preserve"> {</w:t>
      </w:r>
    </w:p>
    <w:p w14:paraId="2FF28059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</w:r>
      <w:r w:rsidRPr="00BF1849">
        <w:tab/>
        <w:t>slotOffset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INTEGER</w:t>
      </w:r>
      <w:r w:rsidRPr="00BF1849">
        <w:t xml:space="preserve"> (0..maxNrofSlots-1)</w:t>
      </w:r>
      <w:r>
        <w:t>,</w:t>
      </w:r>
    </w:p>
    <w:p w14:paraId="0532AF47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</w:r>
      <w:r w:rsidRPr="00BF1849">
        <w:tab/>
        <w:t>symbolOffset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INTEGER</w:t>
      </w:r>
      <w:r w:rsidRPr="00BF1849">
        <w:t xml:space="preserve"> (0..maxNrofSymbols-1)</w:t>
      </w:r>
      <w:r>
        <w:t>,</w:t>
      </w:r>
    </w:p>
    <w:p w14:paraId="047ADB36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</w:r>
      <w:r w:rsidRPr="00BF1849">
        <w:tab/>
        <w:t>durationSymbols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INTEGER</w:t>
      </w:r>
      <w:r w:rsidRPr="00BF1849">
        <w:t xml:space="preserve"> (1..maxNrofSymbols)</w:t>
      </w:r>
    </w:p>
    <w:p w14:paraId="783864BB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  <w:t>}</w:t>
      </w:r>
    </w:p>
    <w:p w14:paraId="267D4A07" w14:textId="77777777" w:rsidR="00E23A4D" w:rsidRPr="00B55E3E" w:rsidRDefault="00E23A4D" w:rsidP="00E23A4D">
      <w:pPr>
        <w:pStyle w:val="PL"/>
        <w:shd w:val="clear" w:color="auto" w:fill="E6E6E6"/>
      </w:pPr>
      <w:r w:rsidRPr="00BF1849">
        <w:t>}</w:t>
      </w:r>
    </w:p>
    <w:p w14:paraId="2F8DBE31" w14:textId="77777777" w:rsidR="00E23A4D" w:rsidRPr="00B55E3E" w:rsidRDefault="00E23A4D" w:rsidP="00E23A4D">
      <w:pPr>
        <w:pStyle w:val="PL"/>
        <w:shd w:val="clear" w:color="auto" w:fill="E6E6E6"/>
      </w:pPr>
    </w:p>
    <w:p w14:paraId="6BC63ADC" w14:textId="77777777" w:rsidR="00E23A4D" w:rsidRPr="00B55E3E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TAG-</w:t>
      </w:r>
      <w:r w:rsidRPr="00BF1849">
        <w:rPr>
          <w:color w:val="808080"/>
        </w:rPr>
        <w:t>P</w:t>
      </w:r>
      <w:r>
        <w:rPr>
          <w:color w:val="808080"/>
        </w:rPr>
        <w:t>ERIODICBEAMCONFIG-NCR</w:t>
      </w:r>
      <w:r w:rsidRPr="00B55E3E">
        <w:rPr>
          <w:color w:val="808080"/>
        </w:rPr>
        <w:t>-STOP</w:t>
      </w:r>
    </w:p>
    <w:p w14:paraId="2ECCFAB1" w14:textId="77777777" w:rsidR="00E23A4D" w:rsidRPr="00B55E3E" w:rsidRDefault="00E23A4D" w:rsidP="00E23A4D">
      <w:pPr>
        <w:pStyle w:val="PL"/>
        <w:shd w:val="clear" w:color="auto" w:fill="E6E6E6"/>
        <w:rPr>
          <w:rFonts w:cs="Courier New"/>
          <w:color w:val="808080"/>
        </w:rPr>
      </w:pPr>
      <w:r w:rsidRPr="00B55E3E">
        <w:rPr>
          <w:color w:val="808080"/>
        </w:rPr>
        <w:t>-- ASN1STOP</w:t>
      </w:r>
    </w:p>
    <w:p w14:paraId="08BA1A04" w14:textId="0596640D" w:rsidR="00E23A4D" w:rsidRDefault="00E23A4D" w:rsidP="00E23A4D"/>
    <w:p w14:paraId="548C5D89" w14:textId="1D5D2A33" w:rsidR="00E23A4D" w:rsidRDefault="0092711F" w:rsidP="00E23A4D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92711F">
        <w:rPr>
          <w:rFonts w:ascii="Arial" w:hAnsi="Arial"/>
          <w:i/>
          <w:iCs/>
          <w:sz w:val="24"/>
          <w:lang w:eastAsia="ja-JP"/>
        </w:rPr>
        <w:t>–</w:t>
      </w:r>
      <w:r w:rsidRPr="0092711F">
        <w:rPr>
          <w:rFonts w:ascii="Arial" w:hAnsi="Arial"/>
          <w:i/>
          <w:iCs/>
          <w:sz w:val="24"/>
          <w:lang w:eastAsia="ja-JP"/>
        </w:rPr>
        <w:tab/>
      </w:r>
      <w:r w:rsidR="00E23A4D">
        <w:rPr>
          <w:rFonts w:ascii="Arial" w:hAnsi="Arial"/>
          <w:i/>
          <w:iCs/>
          <w:sz w:val="24"/>
          <w:lang w:eastAsia="ja-JP"/>
        </w:rPr>
        <w:t>NCR-</w:t>
      </w:r>
      <w:r w:rsidR="00E23A4D">
        <w:rPr>
          <w:rFonts w:ascii="Arial" w:eastAsia="宋体" w:hAnsi="Arial"/>
          <w:i/>
          <w:iCs/>
          <w:sz w:val="24"/>
        </w:rPr>
        <w:t>PeriodicFwdResourceSet</w:t>
      </w:r>
      <w:r>
        <w:rPr>
          <w:rFonts w:ascii="Arial" w:eastAsia="宋体" w:hAnsi="Arial"/>
          <w:i/>
          <w:iCs/>
          <w:sz w:val="24"/>
        </w:rPr>
        <w:t xml:space="preserve"> (IE proposed by ZTE)</w:t>
      </w:r>
    </w:p>
    <w:p w14:paraId="27ED29A3" w14:textId="77777777" w:rsidR="00E23A4D" w:rsidRDefault="00E23A4D" w:rsidP="00E23A4D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iCs/>
          <w:lang w:eastAsia="ja-JP"/>
        </w:rPr>
        <w:t>NCR-</w:t>
      </w:r>
      <w:r>
        <w:rPr>
          <w:rFonts w:eastAsia="宋体"/>
          <w:i/>
          <w:iCs/>
        </w:rPr>
        <w:t xml:space="preserve">PeriodicFwdResourceSet </w:t>
      </w:r>
      <w:r>
        <w:rPr>
          <w:lang w:eastAsia="ja-JP"/>
        </w:rPr>
        <w:t>is used to co</w:t>
      </w:r>
      <w:r w:rsidRPr="00BD2D84">
        <w:rPr>
          <w:lang w:eastAsia="ja-JP"/>
        </w:rPr>
        <w:t xml:space="preserve">nfigure </w:t>
      </w:r>
      <w:r w:rsidRPr="00BD2D84">
        <w:t>a list of periodic forwarding resources for NCR-Fwd access link.</w:t>
      </w:r>
    </w:p>
    <w:p w14:paraId="50631606" w14:textId="77777777" w:rsidR="00E23A4D" w:rsidRDefault="00E23A4D" w:rsidP="00E23A4D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</w:t>
      </w:r>
      <w:r>
        <w:rPr>
          <w:rFonts w:ascii="Arial" w:eastAsia="宋体" w:hAnsi="Arial"/>
          <w:b/>
          <w:i/>
          <w:iCs/>
        </w:rPr>
        <w:t xml:space="preserve">PeriodicFwdResourceSet </w:t>
      </w:r>
      <w:r>
        <w:rPr>
          <w:rFonts w:ascii="Arial" w:hAnsi="Arial"/>
          <w:b/>
          <w:lang w:eastAsia="ja-JP"/>
        </w:rPr>
        <w:t>information element</w:t>
      </w:r>
    </w:p>
    <w:p w14:paraId="0450CCC9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2ACCDE03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宋体" w:hAnsi="Courier New"/>
          <w:color w:val="808080"/>
          <w:sz w:val="16"/>
        </w:rPr>
        <w:t>PERIODICFWDRESOURCESET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106DEC43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640D91A4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宋体" w:hAnsi="Courier New" w:cs="Courier New"/>
          <w:sz w:val="16"/>
          <w:szCs w:val="16"/>
        </w:rPr>
        <w:t>PeriodicF</w:t>
      </w:r>
      <w:r>
        <w:rPr>
          <w:rFonts w:ascii="Courier New" w:eastAsia="宋体" w:hAnsi="Courier New" w:cs="Courier New" w:hint="eastAsia"/>
          <w:sz w:val="16"/>
          <w:szCs w:val="16"/>
        </w:rPr>
        <w:t>wdResourceSet</w:t>
      </w:r>
      <w:r>
        <w:rPr>
          <w:rFonts w:ascii="Courier New" w:eastAsia="宋体" w:hAnsi="Courier New" w:cs="Courier New"/>
          <w:sz w:val="16"/>
          <w:szCs w:val="16"/>
        </w:rPr>
        <w:t>-r18</w:t>
      </w:r>
      <w:r w:rsidRPr="00EE60AF">
        <w:rPr>
          <w:rFonts w:ascii="Courier New" w:hAnsi="Courier New"/>
          <w:noProof/>
          <w:sz w:val="16"/>
          <w:lang w:eastAsia="en-GB"/>
        </w:rPr>
        <w:t xml:space="preserve"> ::=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{</w:t>
      </w:r>
    </w:p>
    <w:p w14:paraId="77992F78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</w:rPr>
      </w:pPr>
      <w:r>
        <w:rPr>
          <w:rFonts w:ascii="Courier New" w:eastAsia="宋体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宋体" w:hAnsi="Courier New" w:cs="Courier New"/>
          <w:sz w:val="16"/>
          <w:szCs w:val="16"/>
        </w:rPr>
        <w:t>periodicF</w:t>
      </w:r>
      <w:r>
        <w:rPr>
          <w:rFonts w:ascii="Courier New" w:eastAsia="宋体" w:hAnsi="Courier New" w:cs="Courier New" w:hint="eastAsia"/>
          <w:sz w:val="16"/>
          <w:szCs w:val="16"/>
        </w:rPr>
        <w:t>wdResourceSetId</w:t>
      </w:r>
      <w:r>
        <w:rPr>
          <w:rFonts w:ascii="Courier New" w:eastAsia="宋体" w:hAnsi="Courier New" w:cs="Courier New"/>
          <w:sz w:val="16"/>
          <w:szCs w:val="16"/>
        </w:rPr>
        <w:t>-r18</w:t>
      </w:r>
      <w:r>
        <w:rPr>
          <w:rFonts w:ascii="Courier New" w:eastAsia="宋体" w:hAnsi="Courier New" w:cs="Courier New"/>
          <w:sz w:val="16"/>
          <w:szCs w:val="16"/>
        </w:rPr>
        <w:tab/>
      </w:r>
      <w:r>
        <w:rPr>
          <w:rFonts w:ascii="Courier New" w:eastAsia="宋体" w:hAnsi="Courier New" w:cs="Courier New"/>
          <w:sz w:val="16"/>
          <w:szCs w:val="16"/>
        </w:rPr>
        <w:tab/>
        <w:t xml:space="preserve">     NCR-PeriodicF</w:t>
      </w:r>
      <w:r>
        <w:rPr>
          <w:rFonts w:ascii="Courier New" w:eastAsia="宋体" w:hAnsi="Courier New" w:cs="Courier New" w:hint="eastAsia"/>
          <w:sz w:val="16"/>
          <w:szCs w:val="16"/>
        </w:rPr>
        <w:t>wdResourceSetId</w:t>
      </w:r>
      <w:r>
        <w:rPr>
          <w:rFonts w:ascii="Courier New" w:eastAsia="宋体" w:hAnsi="Courier New" w:cs="Courier New"/>
          <w:sz w:val="16"/>
          <w:szCs w:val="16"/>
        </w:rPr>
        <w:t>-r18</w:t>
      </w:r>
    </w:p>
    <w:p w14:paraId="4ABF0834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ab/>
        <w:t>ncr-periodic</w:t>
      </w:r>
      <w:r>
        <w:rPr>
          <w:rFonts w:ascii="Courier New" w:eastAsia="宋体" w:hAnsi="Courier New" w:cs="Courier New"/>
          <w:sz w:val="16"/>
          <w:szCs w:val="16"/>
        </w:rPr>
        <w:t>F</w:t>
      </w:r>
      <w:r>
        <w:rPr>
          <w:rFonts w:ascii="Courier New" w:eastAsia="宋体" w:hAnsi="Courier New" w:cs="Courier New" w:hint="eastAsia"/>
          <w:sz w:val="16"/>
          <w:szCs w:val="16"/>
        </w:rPr>
        <w:t>w</w:t>
      </w:r>
      <w:r>
        <w:rPr>
          <w:rFonts w:ascii="Courier New" w:eastAsia="宋体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宋体" w:hAnsi="Courier New" w:cs="Courier New" w:hint="eastAsia"/>
          <w:sz w:val="16"/>
          <w:szCs w:val="16"/>
        </w:rPr>
        <w:t>ToAdddMod</w:t>
      </w:r>
      <w:r>
        <w:rPr>
          <w:rFonts w:ascii="Courier New" w:hAnsi="Courier New" w:cs="Courier New"/>
          <w:sz w:val="16"/>
          <w:szCs w:val="16"/>
          <w:lang w:eastAsia="en-GB"/>
        </w:rPr>
        <w:t>List</w:t>
      </w:r>
      <w:r>
        <w:rPr>
          <w:rFonts w:ascii="Courier New" w:eastAsia="宋体" w:hAnsi="Courier New" w:cs="Courier New"/>
          <w:sz w:val="16"/>
          <w:szCs w:val="16"/>
        </w:rPr>
        <w:t xml:space="preserve">-r18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SIZE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 w:rsidRPr="00EE60AF">
        <w:rPr>
          <w:rFonts w:ascii="Courier New" w:hAnsi="Courier New"/>
          <w:noProof/>
          <w:sz w:val="16"/>
          <w:lang w:eastAsia="en-GB"/>
        </w:rPr>
        <w:t>1..</w:t>
      </w:r>
      <w:r>
        <w:rPr>
          <w:rFonts w:ascii="Courier New" w:hAnsi="Courier New" w:cs="Courier New"/>
          <w:sz w:val="16"/>
          <w:szCs w:val="16"/>
          <w:lang w:eastAsia="en-GB"/>
        </w:rPr>
        <w:t>maxNrof</w:t>
      </w:r>
      <w:r>
        <w:rPr>
          <w:rFonts w:ascii="Courier New" w:eastAsia="宋体" w:hAnsi="Courier New" w:cs="Courier New" w:hint="eastAsia"/>
          <w:sz w:val="16"/>
          <w:szCs w:val="16"/>
        </w:rPr>
        <w:t>Periodic</w:t>
      </w:r>
      <w:r>
        <w:rPr>
          <w:rFonts w:ascii="Courier New" w:eastAsia="宋体" w:hAnsi="Courier New" w:cs="Courier New"/>
          <w:sz w:val="16"/>
          <w:szCs w:val="16"/>
        </w:rPr>
        <w:t>F</w:t>
      </w:r>
      <w:r>
        <w:rPr>
          <w:rFonts w:ascii="Courier New" w:eastAsia="宋体" w:hAnsi="Courier New" w:cs="Courier New" w:hint="eastAsia"/>
          <w:sz w:val="16"/>
          <w:szCs w:val="16"/>
        </w:rPr>
        <w:t>w</w:t>
      </w:r>
      <w:r>
        <w:rPr>
          <w:rFonts w:ascii="Courier New" w:eastAsia="宋体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宋体" w:hAnsi="Courier New" w:cs="Courier New" w:hint="eastAsia"/>
          <w:sz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))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OF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NCR-Periodic</w:t>
      </w:r>
      <w:r>
        <w:rPr>
          <w:rFonts w:ascii="Courier New" w:eastAsia="宋体" w:hAnsi="Courier New" w:cs="Courier New"/>
          <w:sz w:val="16"/>
          <w:szCs w:val="16"/>
        </w:rPr>
        <w:t>F</w:t>
      </w:r>
      <w:r>
        <w:rPr>
          <w:rFonts w:ascii="Courier New" w:eastAsia="宋体" w:hAnsi="Courier New" w:cs="Courier New" w:hint="eastAsia"/>
          <w:sz w:val="16"/>
          <w:szCs w:val="16"/>
        </w:rPr>
        <w:t>wd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宋体" w:hAnsi="Courier New" w:cs="Courier New"/>
          <w:sz w:val="16"/>
          <w:szCs w:val="16"/>
        </w:rPr>
        <w:t>-r18</w:t>
      </w:r>
      <w:r>
        <w:rPr>
          <w:rFonts w:ascii="Courier New" w:eastAsia="宋体" w:hAnsi="Courier New" w:cs="Courier New" w:hint="eastAsia"/>
          <w:sz w:val="16"/>
          <w:szCs w:val="16"/>
        </w:rPr>
        <w:tab/>
      </w:r>
      <w:r>
        <w:rPr>
          <w:rFonts w:ascii="Courier New" w:eastAsia="宋体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OPTIONAL</w:t>
      </w:r>
      <w:r>
        <w:rPr>
          <w:rFonts w:ascii="Courier New" w:hAnsi="Courier New" w:cs="Courier New"/>
          <w:sz w:val="16"/>
          <w:szCs w:val="16"/>
          <w:lang w:eastAsia="en-GB"/>
        </w:rPr>
        <w:t>,</w:t>
      </w:r>
      <w:r>
        <w:rPr>
          <w:rFonts w:ascii="Courier New" w:eastAsia="宋体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808080"/>
          <w:sz w:val="16"/>
          <w:szCs w:val="16"/>
          <w:lang w:eastAsia="en-GB"/>
        </w:rPr>
        <w:t xml:space="preserve">-- Need </w:t>
      </w:r>
      <w:r>
        <w:rPr>
          <w:rFonts w:ascii="Courier New" w:eastAsia="宋体" w:hAnsi="Courier New" w:cs="Courier New"/>
          <w:color w:val="808080"/>
          <w:sz w:val="16"/>
          <w:szCs w:val="16"/>
        </w:rPr>
        <w:t>N</w:t>
      </w:r>
    </w:p>
    <w:p w14:paraId="1DAA853D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ab/>
        <w:t>ncr-periodic</w:t>
      </w:r>
      <w:r>
        <w:rPr>
          <w:rFonts w:ascii="Courier New" w:eastAsia="宋体" w:hAnsi="Courier New" w:cs="Courier New"/>
          <w:sz w:val="16"/>
          <w:szCs w:val="16"/>
        </w:rPr>
        <w:t>F</w:t>
      </w:r>
      <w:r>
        <w:rPr>
          <w:rFonts w:ascii="Courier New" w:eastAsia="宋体" w:hAnsi="Courier New" w:cs="Courier New" w:hint="eastAsia"/>
          <w:sz w:val="16"/>
          <w:szCs w:val="16"/>
        </w:rPr>
        <w:t>w</w:t>
      </w:r>
      <w:r>
        <w:rPr>
          <w:rFonts w:ascii="Courier New" w:eastAsia="宋体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宋体" w:hAnsi="Courier New" w:cs="Courier New" w:hint="eastAsia"/>
          <w:sz w:val="16"/>
          <w:szCs w:val="16"/>
        </w:rPr>
        <w:t>ToRemoveList</w:t>
      </w:r>
      <w:r>
        <w:rPr>
          <w:rFonts w:ascii="Courier New" w:eastAsia="宋体" w:hAnsi="Courier New" w:cs="Courier New"/>
          <w:sz w:val="16"/>
          <w:szCs w:val="16"/>
        </w:rPr>
        <w:t xml:space="preserve">-r18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SIZE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 w:rsidRPr="00EE60AF">
        <w:rPr>
          <w:rFonts w:ascii="Courier New" w:hAnsi="Courier New"/>
          <w:noProof/>
          <w:sz w:val="16"/>
          <w:lang w:eastAsia="en-GB"/>
        </w:rPr>
        <w:t>1..</w:t>
      </w:r>
      <w:r>
        <w:rPr>
          <w:rFonts w:ascii="Courier New" w:hAnsi="Courier New" w:cs="Courier New"/>
          <w:sz w:val="16"/>
          <w:szCs w:val="16"/>
          <w:lang w:eastAsia="en-GB"/>
        </w:rPr>
        <w:t>maxNrof</w:t>
      </w:r>
      <w:r>
        <w:rPr>
          <w:rFonts w:ascii="Courier New" w:eastAsia="宋体" w:hAnsi="Courier New" w:cs="Courier New" w:hint="eastAsia"/>
          <w:sz w:val="16"/>
          <w:szCs w:val="16"/>
        </w:rPr>
        <w:t>Periodic</w:t>
      </w:r>
      <w:r>
        <w:rPr>
          <w:rFonts w:ascii="Courier New" w:eastAsia="宋体" w:hAnsi="Courier New" w:cs="Courier New"/>
          <w:sz w:val="16"/>
          <w:szCs w:val="16"/>
        </w:rPr>
        <w:t>F</w:t>
      </w:r>
      <w:r>
        <w:rPr>
          <w:rFonts w:ascii="Courier New" w:eastAsia="宋体" w:hAnsi="Courier New" w:cs="Courier New" w:hint="eastAsia"/>
          <w:sz w:val="16"/>
          <w:szCs w:val="16"/>
        </w:rPr>
        <w:t>w</w:t>
      </w:r>
      <w:r>
        <w:rPr>
          <w:rFonts w:ascii="Courier New" w:eastAsia="宋体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宋体" w:hAnsi="Courier New" w:cs="Courier New" w:hint="eastAsia"/>
          <w:sz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))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OF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NCR-Periodic</w:t>
      </w:r>
      <w:r>
        <w:rPr>
          <w:rFonts w:ascii="Courier New" w:eastAsia="宋体" w:hAnsi="Courier New" w:cs="Courier New"/>
          <w:sz w:val="16"/>
          <w:szCs w:val="16"/>
        </w:rPr>
        <w:t>F</w:t>
      </w:r>
      <w:r>
        <w:rPr>
          <w:rFonts w:ascii="Courier New" w:eastAsia="宋体" w:hAnsi="Courier New" w:cs="Courier New" w:hint="eastAsia"/>
          <w:sz w:val="16"/>
          <w:szCs w:val="16"/>
        </w:rPr>
        <w:t>w</w:t>
      </w:r>
      <w:r>
        <w:rPr>
          <w:rFonts w:ascii="Courier New" w:eastAsia="宋体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宋体" w:hAnsi="Courier New" w:cs="Courier New" w:hint="eastAsia"/>
          <w:sz w:val="16"/>
          <w:szCs w:val="16"/>
        </w:rPr>
        <w:t>Id</w:t>
      </w:r>
      <w:r>
        <w:rPr>
          <w:rFonts w:ascii="Courier New" w:eastAsia="宋体" w:hAnsi="Courier New" w:cs="Courier New"/>
          <w:sz w:val="16"/>
          <w:szCs w:val="16"/>
        </w:rPr>
        <w:t>-r18</w:t>
      </w:r>
      <w:r>
        <w:rPr>
          <w:rFonts w:ascii="Courier New" w:eastAsia="宋体" w:hAnsi="Courier New" w:cs="Courier New" w:hint="eastAsia"/>
          <w:sz w:val="16"/>
          <w:szCs w:val="16"/>
        </w:rPr>
        <w:tab/>
      </w:r>
      <w:r>
        <w:rPr>
          <w:rFonts w:ascii="Courier New" w:eastAsia="宋体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OPTIONAL</w:t>
      </w:r>
      <w:r>
        <w:rPr>
          <w:rFonts w:ascii="Courier New" w:hAnsi="Courier New" w:cs="Courier New"/>
          <w:sz w:val="16"/>
          <w:szCs w:val="16"/>
          <w:lang w:eastAsia="en-GB"/>
        </w:rPr>
        <w:t>,</w:t>
      </w:r>
      <w:r>
        <w:rPr>
          <w:rFonts w:ascii="Courier New" w:eastAsia="宋体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808080"/>
          <w:sz w:val="16"/>
          <w:szCs w:val="16"/>
          <w:lang w:eastAsia="en-GB"/>
        </w:rPr>
        <w:t xml:space="preserve">-- Need </w:t>
      </w:r>
      <w:r>
        <w:rPr>
          <w:rFonts w:ascii="Courier New" w:eastAsia="宋体" w:hAnsi="Courier New" w:cs="Courier New"/>
          <w:color w:val="808080"/>
          <w:sz w:val="16"/>
          <w:szCs w:val="16"/>
        </w:rPr>
        <w:t>N</w:t>
      </w:r>
    </w:p>
    <w:p w14:paraId="31C6408A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eastAsia="宋体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periodicity</w:t>
      </w:r>
      <w:r>
        <w:rPr>
          <w:rFonts w:ascii="Courier New" w:eastAsia="宋体" w:hAnsi="Courier New" w:cs="Courier New"/>
          <w:sz w:val="16"/>
          <w:szCs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eastAsia="幼圆" w:hAnsi="Courier New" w:cs="Courier New"/>
          <w:color w:val="993366"/>
          <w:sz w:val="16"/>
          <w:szCs w:val="16"/>
        </w:rPr>
        <w:t>ENUMERATED</w:t>
      </w:r>
      <w:r>
        <w:rPr>
          <w:rFonts w:ascii="Courier New" w:eastAsia="幼圆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  <w:lang w:eastAsia="en-GB"/>
        </w:rPr>
        <w:t>{ffs},</w:t>
      </w:r>
    </w:p>
    <w:p w14:paraId="1DA6BDA2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eastAsia="宋体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referenceSCS</w:t>
      </w:r>
      <w:r>
        <w:rPr>
          <w:rFonts w:ascii="Courier New" w:eastAsia="宋体" w:hAnsi="Courier New" w:cs="Courier New"/>
          <w:sz w:val="16"/>
          <w:szCs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 w:rsidRPr="00B20819">
        <w:rPr>
          <w:rFonts w:ascii="Courier New" w:eastAsia="幼圆" w:hAnsi="Courier New" w:cs="Courier New"/>
          <w:sz w:val="16"/>
          <w:szCs w:val="16"/>
        </w:rPr>
        <w:t>SubcarrierSpacing,</w:t>
      </w:r>
    </w:p>
    <w:p w14:paraId="20C5BEFA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</w:rPr>
      </w:pPr>
      <w:r>
        <w:rPr>
          <w:rFonts w:ascii="Courier New" w:eastAsia="宋体" w:hAnsi="Courier New" w:cs="Courier New"/>
          <w:sz w:val="16"/>
          <w:szCs w:val="16"/>
        </w:rPr>
        <w:tab/>
        <w:t>...</w:t>
      </w:r>
    </w:p>
    <w:p w14:paraId="5D3C4F77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/>
          <w:sz w:val="16"/>
          <w:szCs w:val="16"/>
          <w:lang w:eastAsia="en-GB"/>
        </w:rPr>
        <w:t>}</w:t>
      </w:r>
    </w:p>
    <w:p w14:paraId="6DC16F7B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</w:p>
    <w:p w14:paraId="30DEA710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NCR-Periodic</w:t>
      </w:r>
      <w:r>
        <w:rPr>
          <w:rFonts w:ascii="Courier New" w:eastAsia="宋体" w:hAnsi="Courier New" w:cs="Courier New"/>
          <w:sz w:val="16"/>
          <w:szCs w:val="16"/>
        </w:rPr>
        <w:t>F</w:t>
      </w:r>
      <w:r>
        <w:rPr>
          <w:rFonts w:ascii="Courier New" w:eastAsia="宋体" w:hAnsi="Courier New" w:cs="Courier New" w:hint="eastAsia"/>
          <w:sz w:val="16"/>
          <w:szCs w:val="16"/>
        </w:rPr>
        <w:t>w</w:t>
      </w:r>
      <w:r>
        <w:rPr>
          <w:rFonts w:ascii="Courier New" w:eastAsia="宋体" w:hAnsi="Courier New" w:cs="Courier New"/>
          <w:sz w:val="16"/>
          <w:szCs w:val="16"/>
        </w:rPr>
        <w:t>d</w:t>
      </w:r>
      <w:r>
        <w:rPr>
          <w:rFonts w:ascii="Courier New" w:hAnsi="Courier New" w:cs="Courier New"/>
          <w:sz w:val="16"/>
          <w:szCs w:val="16"/>
          <w:lang w:eastAsia="en-GB"/>
        </w:rPr>
        <w:t>Resource</w:t>
      </w:r>
      <w:r>
        <w:rPr>
          <w:rFonts w:ascii="Courier New" w:eastAsia="宋体" w:hAnsi="Courier New" w:cs="Courier New"/>
          <w:sz w:val="16"/>
          <w:szCs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::=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eastAsia="宋体" w:hAnsi="Courier New" w:cs="Courier New"/>
          <w:color w:val="993366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  <w:lang w:eastAsia="en-GB"/>
        </w:rPr>
        <w:t>{</w:t>
      </w:r>
    </w:p>
    <w:p w14:paraId="68BBE182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</w:rPr>
      </w:pPr>
      <w:r>
        <w:rPr>
          <w:rFonts w:ascii="Courier New" w:eastAsia="宋体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宋体" w:hAnsi="Courier New" w:cs="Courier New"/>
          <w:sz w:val="16"/>
          <w:szCs w:val="16"/>
        </w:rPr>
        <w:t>p</w:t>
      </w:r>
      <w:r>
        <w:rPr>
          <w:rFonts w:ascii="Courier New" w:eastAsia="宋体" w:hAnsi="Courier New" w:cs="Courier New" w:hint="eastAsia"/>
          <w:sz w:val="16"/>
          <w:szCs w:val="16"/>
        </w:rPr>
        <w:t>eriodicFwdResourceId-r18</w:t>
      </w:r>
      <w:r>
        <w:rPr>
          <w:rFonts w:ascii="Courier New" w:eastAsia="宋体" w:hAnsi="Courier New" w:cs="Courier New" w:hint="eastAsia"/>
          <w:sz w:val="16"/>
          <w:szCs w:val="16"/>
        </w:rPr>
        <w:tab/>
      </w:r>
      <w:r>
        <w:rPr>
          <w:rFonts w:ascii="Courier New" w:eastAsia="宋体" w:hAnsi="Courier New" w:cs="Courier New"/>
          <w:sz w:val="16"/>
          <w:szCs w:val="16"/>
        </w:rPr>
        <w:t xml:space="preserve">    </w:t>
      </w:r>
      <w:r>
        <w:rPr>
          <w:rFonts w:ascii="Courier New" w:eastAsia="宋体" w:hAnsi="Courier New" w:cs="Courier New" w:hint="eastAsia"/>
          <w:sz w:val="16"/>
          <w:szCs w:val="16"/>
        </w:rPr>
        <w:t>NCR-PeriodicwdResourceId-r18</w:t>
      </w:r>
    </w:p>
    <w:p w14:paraId="0AC72A1F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eastAsia="宋体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>beamIndex</w:t>
      </w:r>
      <w:r>
        <w:rPr>
          <w:rFonts w:ascii="Courier New" w:eastAsia="宋体" w:hAnsi="Courier New" w:cs="Courier New"/>
          <w:sz w:val="16"/>
          <w:szCs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ab/>
      </w:r>
      <w:r>
        <w:rPr>
          <w:rFonts w:ascii="Courier New" w:hAnsi="Courier New" w:cs="Courier New"/>
          <w:sz w:val="16"/>
          <w:szCs w:val="16"/>
          <w:lang w:eastAsia="en-GB"/>
        </w:rPr>
        <w:tab/>
        <w:t xml:space="preserve">         </w:t>
      </w:r>
      <w:r>
        <w:rPr>
          <w:rFonts w:ascii="Courier New" w:hAnsi="Courier New" w:cs="Courier New"/>
          <w:sz w:val="16"/>
          <w:szCs w:val="16"/>
          <w:lang w:eastAsia="en-GB"/>
        </w:rPr>
        <w:tab/>
        <w:t xml:space="preserve">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/>
          <w:noProof/>
          <w:sz w:val="16"/>
          <w:lang w:eastAsia="en-GB"/>
        </w:rPr>
        <w:t>0</w:t>
      </w:r>
      <w:r w:rsidRPr="00EE60AF">
        <w:rPr>
          <w:rFonts w:ascii="Courier New" w:hAnsi="Courier New"/>
          <w:noProof/>
          <w:sz w:val="16"/>
          <w:lang w:eastAsia="en-GB"/>
        </w:rPr>
        <w:t>..</w:t>
      </w:r>
      <w:r>
        <w:rPr>
          <w:rFonts w:ascii="Courier New" w:eastAsia="宋体" w:hAnsi="Courier New" w:cs="Courier New" w:hint="eastAsia"/>
          <w:sz w:val="16"/>
          <w:szCs w:val="16"/>
        </w:rPr>
        <w:t>ffs</w:t>
      </w:r>
      <w:r>
        <w:rPr>
          <w:rFonts w:ascii="Courier New" w:hAnsi="Courier New" w:cs="Courier New"/>
          <w:sz w:val="16"/>
          <w:szCs w:val="16"/>
          <w:lang w:eastAsia="en-GB"/>
        </w:rPr>
        <w:t>)</w:t>
      </w:r>
    </w:p>
    <w:p w14:paraId="15A79E56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1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eastAsia="宋体" w:hAnsi="Courier New" w:cs="Courier New"/>
          <w:sz w:val="16"/>
          <w:szCs w:val="16"/>
        </w:rPr>
        <w:tab/>
        <w:t>T</w:t>
      </w:r>
      <w:r>
        <w:rPr>
          <w:rFonts w:ascii="Courier New" w:hAnsi="Courier New" w:cs="Courier New"/>
          <w:sz w:val="16"/>
          <w:szCs w:val="16"/>
          <w:lang w:eastAsia="en-GB"/>
        </w:rPr>
        <w:t>imeResource</w:t>
      </w:r>
      <w:r>
        <w:rPr>
          <w:rFonts w:ascii="Courier New" w:eastAsia="宋体" w:hAnsi="Courier New" w:cs="Courier New"/>
          <w:sz w:val="16"/>
          <w:szCs w:val="16"/>
        </w:rPr>
        <w:t>-r18</w:t>
      </w:r>
      <w:r w:rsidRPr="00EE60AF">
        <w:rPr>
          <w:rFonts w:ascii="Courier New" w:hAnsi="Courier New"/>
          <w:noProof/>
          <w:sz w:val="16"/>
          <w:lang w:eastAsia="en-GB"/>
        </w:rPr>
        <w:t xml:space="preserve"> ::=     </w:t>
      </w:r>
      <w:r>
        <w:rPr>
          <w:rFonts w:ascii="Courier New" w:hAnsi="Courier New"/>
          <w:noProof/>
          <w:sz w:val="16"/>
          <w:lang w:eastAsia="en-GB"/>
        </w:rPr>
        <w:t xml:space="preserve">    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eastAsia="宋体" w:hAnsi="Courier New" w:cs="Courier New"/>
          <w:color w:val="993366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  <w:lang w:eastAsia="en-GB"/>
        </w:rPr>
        <w:t>{</w:t>
      </w:r>
    </w:p>
    <w:p w14:paraId="5A721020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3456"/>
          <w:tab w:val="left" w:pos="3490"/>
          <w:tab w:val="left" w:pos="3550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 w:hint="eastAsia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  <w:lang w:eastAsia="en-GB"/>
        </w:rPr>
        <w:t>slotOffset</w:t>
      </w:r>
      <w:r>
        <w:rPr>
          <w:rFonts w:ascii="Courier New" w:eastAsia="宋体" w:hAnsi="Courier New" w:cs="Courier New"/>
          <w:sz w:val="16"/>
          <w:szCs w:val="16"/>
        </w:rPr>
        <w:t xml:space="preserve">-r18 </w:t>
      </w:r>
      <w:r>
        <w:rPr>
          <w:rFonts w:ascii="Courier New" w:eastAsia="宋体" w:hAnsi="Courier New" w:cs="Courier New"/>
          <w:sz w:val="16"/>
          <w:szCs w:val="16"/>
        </w:rPr>
        <w:tab/>
        <w:t xml:space="preserve">       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/>
          <w:noProof/>
          <w:sz w:val="16"/>
          <w:lang w:eastAsia="en-GB"/>
        </w:rPr>
        <w:t>0</w:t>
      </w:r>
      <w:r w:rsidRPr="00EE60AF">
        <w:rPr>
          <w:rFonts w:ascii="Courier New" w:hAnsi="Courier New"/>
          <w:noProof/>
          <w:sz w:val="16"/>
          <w:lang w:eastAsia="en-GB"/>
        </w:rPr>
        <w:t>..</w:t>
      </w:r>
      <w:r>
        <w:rPr>
          <w:rFonts w:ascii="Courier New" w:hAnsi="Courier New" w:cs="Courier New"/>
          <w:sz w:val="16"/>
          <w:szCs w:val="16"/>
          <w:lang w:eastAsia="en-GB"/>
        </w:rPr>
        <w:t>ffs)</w:t>
      </w:r>
      <w:r>
        <w:rPr>
          <w:rFonts w:ascii="Courier New" w:hAnsi="Courier New" w:cs="Courier New" w:hint="eastAsia"/>
          <w:sz w:val="16"/>
          <w:szCs w:val="16"/>
        </w:rPr>
        <w:t>,</w:t>
      </w:r>
    </w:p>
    <w:p w14:paraId="64E16F05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 w:hint="eastAsia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  <w:lang w:eastAsia="en-GB"/>
        </w:rPr>
        <w:t>symbolOffset</w:t>
      </w:r>
      <w:r>
        <w:rPr>
          <w:rFonts w:ascii="Courier New" w:eastAsia="宋体" w:hAnsi="Courier New" w:cs="Courier New"/>
          <w:sz w:val="16"/>
          <w:szCs w:val="16"/>
        </w:rPr>
        <w:t xml:space="preserve">-r18 </w:t>
      </w:r>
      <w:r>
        <w:rPr>
          <w:rFonts w:ascii="Courier New" w:eastAsia="宋体" w:hAnsi="Courier New" w:cs="Courier New"/>
          <w:sz w:val="16"/>
          <w:szCs w:val="16"/>
        </w:rPr>
        <w:tab/>
        <w:t xml:space="preserve">                 </w:t>
      </w:r>
      <w:r>
        <w:rPr>
          <w:rFonts w:ascii="Courier New" w:eastAsia="宋体" w:hAnsi="Courier New" w:cs="Courier New"/>
          <w:sz w:val="16"/>
          <w:szCs w:val="16"/>
        </w:rPr>
        <w:tab/>
        <w:t xml:space="preserve">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(0..</w:t>
      </w:r>
      <w:r>
        <w:rPr>
          <w:rFonts w:ascii="Courier New" w:eastAsia="宋体" w:hAnsi="Courier New" w:cs="Courier New" w:hint="eastAsia"/>
          <w:sz w:val="16"/>
          <w:szCs w:val="16"/>
        </w:rPr>
        <w:t>maxNrofSymbols-1</w:t>
      </w:r>
      <w:r>
        <w:rPr>
          <w:rFonts w:ascii="Courier New" w:hAnsi="Courier New" w:cs="Courier New"/>
          <w:sz w:val="16"/>
          <w:szCs w:val="16"/>
          <w:lang w:eastAsia="en-GB"/>
        </w:rPr>
        <w:t>),</w:t>
      </w:r>
    </w:p>
    <w:p w14:paraId="376CF306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 w:hint="eastAsia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  <w:lang w:eastAsia="en-GB"/>
        </w:rPr>
        <w:t>durationInSymbols</w:t>
      </w:r>
      <w:r>
        <w:rPr>
          <w:rFonts w:ascii="Courier New" w:eastAsia="宋体" w:hAnsi="Courier New" w:cs="Courier New"/>
          <w:sz w:val="16"/>
          <w:szCs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ab/>
        <w:t xml:space="preserve">            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/>
          <w:noProof/>
          <w:sz w:val="16"/>
          <w:lang w:eastAsia="en-GB"/>
        </w:rPr>
        <w:t>0</w:t>
      </w:r>
      <w:r w:rsidRPr="00EE60AF">
        <w:rPr>
          <w:rFonts w:ascii="Courier New" w:hAnsi="Courier New"/>
          <w:noProof/>
          <w:sz w:val="16"/>
          <w:lang w:eastAsia="en-GB"/>
        </w:rPr>
        <w:t>..</w:t>
      </w:r>
      <w:r>
        <w:rPr>
          <w:rFonts w:ascii="Courier New" w:hAnsi="Courier New" w:cs="Courier New"/>
          <w:sz w:val="16"/>
          <w:szCs w:val="16"/>
          <w:lang w:eastAsia="en-GB"/>
        </w:rPr>
        <w:t>ffs)</w:t>
      </w:r>
    </w:p>
    <w:p w14:paraId="69B40FB5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</w:rPr>
      </w:pPr>
      <w:r>
        <w:rPr>
          <w:rFonts w:ascii="Courier New" w:eastAsia="宋体" w:hAnsi="Courier New" w:cs="Courier New" w:hint="eastAsia"/>
          <w:sz w:val="16"/>
          <w:szCs w:val="16"/>
        </w:rPr>
        <w:tab/>
        <w:t>}</w:t>
      </w:r>
    </w:p>
    <w:p w14:paraId="3BCB8D7D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</w:rPr>
      </w:pPr>
      <w:r>
        <w:rPr>
          <w:rFonts w:ascii="Courier New" w:eastAsia="宋体" w:hAnsi="Courier New" w:cs="Courier New" w:hint="eastAsia"/>
          <w:sz w:val="16"/>
          <w:szCs w:val="16"/>
        </w:rPr>
        <w:tab/>
        <w:t>...</w:t>
      </w:r>
    </w:p>
    <w:p w14:paraId="0AFFBC1F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  <w:lang w:eastAsia="en-GB"/>
        </w:rPr>
      </w:pPr>
      <w:r>
        <w:rPr>
          <w:rFonts w:ascii="Courier New" w:hAnsi="Courier New" w:cs="Courier New"/>
          <w:sz w:val="16"/>
          <w:szCs w:val="16"/>
          <w:lang w:eastAsia="en-GB"/>
        </w:rPr>
        <w:t>}</w:t>
      </w:r>
    </w:p>
    <w:p w14:paraId="0FE09E39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3722A396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宋体" w:hAnsi="Courier New"/>
          <w:color w:val="808080"/>
          <w:sz w:val="16"/>
        </w:rPr>
        <w:t>PERIODICFWDRESOURCESET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46EA71C8" w14:textId="77777777" w:rsidR="00E23A4D" w:rsidRDefault="00E23A4D" w:rsidP="00E23A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2B1BD9A7" w14:textId="77777777" w:rsidR="00E23A4D" w:rsidRDefault="00E23A4D" w:rsidP="00E23A4D">
      <w:pPr>
        <w:snapToGrid w:val="0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2711F" w14:paraId="6D22B0E7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9FF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lastRenderedPageBreak/>
              <w:t>NCR-PeriodicFwdResourceSet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eastAsia="ja-JP"/>
              </w:rPr>
              <w:t xml:space="preserve"> field descriptions</w:t>
            </w:r>
          </w:p>
        </w:tc>
      </w:tr>
      <w:tr w:rsidR="0092711F" w14:paraId="1803DA7D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82E1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  <w:t>durationInSymbols</w:t>
            </w:r>
          </w:p>
          <w:p w14:paraId="274EE069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the time duration in number of symbols.</w:t>
            </w:r>
          </w:p>
        </w:tc>
      </w:tr>
      <w:tr w:rsidR="0092711F" w14:paraId="3ABAEF1B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5AE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  <w:t>beamIndex</w:t>
            </w:r>
          </w:p>
          <w:p w14:paraId="799DEDDB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logical beam index for NCR-Fwd access link. NCR-Fwd is assumed to be ON over the indicated time domain resource if there is beam indication.</w:t>
            </w:r>
          </w:p>
        </w:tc>
      </w:tr>
      <w:tr w:rsidR="0092711F" w14:paraId="5385BF0F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516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t>ncr-PeriodicF</w:t>
            </w:r>
            <w:r>
              <w:rPr>
                <w:rFonts w:ascii="Arial" w:eastAsia="宋体" w:hAnsi="Arial" w:cs="Arial" w:hint="eastAsia"/>
                <w:b/>
                <w:i/>
                <w:iCs/>
                <w:sz w:val="18"/>
                <w:szCs w:val="18"/>
              </w:rPr>
              <w:t>w</w:t>
            </w: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t>d</w:t>
            </w:r>
            <w:r>
              <w:rPr>
                <w:rFonts w:ascii="Arial" w:eastAsia="宋体" w:hAnsi="Arial" w:cs="Arial" w:hint="eastAsia"/>
                <w:b/>
                <w:i/>
                <w:iCs/>
                <w:sz w:val="18"/>
                <w:szCs w:val="18"/>
              </w:rPr>
              <w:t>ResourceSet</w:t>
            </w:r>
          </w:p>
          <w:p w14:paraId="645CB482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Each periodic forwarding configuration includes a list of periodic forwarding resource, a common periodicity and a common reference SCS</w:t>
            </w:r>
          </w:p>
        </w:tc>
      </w:tr>
      <w:tr w:rsidR="0092711F" w14:paraId="4D3B3127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880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ja-JP"/>
              </w:rPr>
              <w:t>ncr-PeriodicFwdResourceToAdddModList</w:t>
            </w:r>
          </w:p>
          <w:p w14:paraId="02247F7B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sz w:val="18"/>
                <w:szCs w:val="18"/>
              </w:rPr>
              <w:t xml:space="preserve">List of periodic forwarding 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</w:rPr>
              <w:t>resources</w:t>
            </w:r>
            <w:r>
              <w:rPr>
                <w:rFonts w:ascii="Arial" w:eastAsia="宋体" w:hAnsi="Arial" w:cs="Arial"/>
                <w:bCs/>
                <w:sz w:val="18"/>
                <w:szCs w:val="18"/>
              </w:rPr>
              <w:t xml:space="preserve"> to add and/or modify.</w:t>
            </w:r>
          </w:p>
        </w:tc>
      </w:tr>
      <w:tr w:rsidR="0092711F" w14:paraId="26036FA3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A19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t>ncr-Periodic</w:t>
            </w:r>
            <w:r>
              <w:rPr>
                <w:rFonts w:ascii="Arial" w:eastAsia="宋体" w:hAnsi="Arial" w:cs="Arial" w:hint="eastAsia"/>
                <w:b/>
                <w:i/>
                <w:iCs/>
                <w:sz w:val="18"/>
                <w:szCs w:val="18"/>
              </w:rPr>
              <w:t>FwdResource</w:t>
            </w: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t>ToRemove</w:t>
            </w:r>
            <w:r>
              <w:rPr>
                <w:rFonts w:ascii="Arial" w:eastAsia="宋体" w:hAnsi="Arial" w:cs="Arial" w:hint="eastAsia"/>
                <w:b/>
                <w:i/>
                <w:iCs/>
                <w:sz w:val="18"/>
                <w:szCs w:val="18"/>
              </w:rPr>
              <w:t>List</w:t>
            </w:r>
          </w:p>
          <w:p w14:paraId="1E93C543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sz w:val="18"/>
                <w:szCs w:val="18"/>
              </w:rPr>
              <w:t xml:space="preserve">List of periodic forwarding 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</w:rPr>
              <w:t>resources</w:t>
            </w:r>
            <w:r>
              <w:rPr>
                <w:rFonts w:ascii="Arial" w:eastAsia="宋体" w:hAnsi="Arial" w:cs="Arial"/>
                <w:bCs/>
                <w:sz w:val="18"/>
                <w:szCs w:val="18"/>
              </w:rPr>
              <w:t xml:space="preserve"> to remove.</w:t>
            </w:r>
          </w:p>
        </w:tc>
      </w:tr>
      <w:tr w:rsidR="0092711F" w14:paraId="10A54692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80F3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t>ncr</w:t>
            </w: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  <w:t>-Periodic</w:t>
            </w: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t>F</w:t>
            </w:r>
            <w:r>
              <w:rPr>
                <w:rFonts w:ascii="Arial" w:eastAsia="宋体" w:hAnsi="Arial" w:cs="Arial" w:hint="eastAsia"/>
                <w:b/>
                <w:i/>
                <w:iCs/>
                <w:sz w:val="18"/>
                <w:szCs w:val="18"/>
              </w:rPr>
              <w:t>w</w:t>
            </w: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t>d</w:t>
            </w: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  <w:t>Resource</w:t>
            </w:r>
          </w:p>
          <w:p w14:paraId="2F05E815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Indicates the periodic forwarding resource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2711F" w14:paraId="29919E83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19D2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  <w:t>periodicity</w:t>
            </w:r>
          </w:p>
          <w:p w14:paraId="6C984B67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the periodicity for the list of forwarding resource in slot</w:t>
            </w:r>
          </w:p>
        </w:tc>
      </w:tr>
      <w:tr w:rsidR="0092711F" w14:paraId="1267811D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73D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  <w:t>referenceSCS</w:t>
            </w:r>
          </w:p>
          <w:p w14:paraId="4DA01C38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the reference subcarrier spacing for all the time resource in the list</w:t>
            </w:r>
          </w:p>
        </w:tc>
      </w:tr>
      <w:tr w:rsidR="0092711F" w14:paraId="271BE491" w14:textId="77777777" w:rsidTr="00F55DDF">
        <w:trPr>
          <w:trHeight w:val="90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72D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t>slotOffset</w:t>
            </w:r>
          </w:p>
          <w:p w14:paraId="16A73152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slot offset in one period</w:t>
            </w:r>
            <w:r>
              <w:rPr>
                <w:rFonts w:ascii="Arial" w:hAnsi="Arial" w:cs="Arial" w:hint="eastAsia"/>
                <w:sz w:val="18"/>
                <w:szCs w:val="18"/>
              </w:rPr>
              <w:t>.</w:t>
            </w:r>
          </w:p>
        </w:tc>
      </w:tr>
      <w:tr w:rsidR="0092711F" w14:paraId="3B6B461A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6FB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  <w:t>symbolOffset</w:t>
            </w:r>
          </w:p>
          <w:p w14:paraId="7E41BFE2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symbol offset in one slot.</w:t>
            </w:r>
          </w:p>
        </w:tc>
      </w:tr>
    </w:tbl>
    <w:p w14:paraId="5A0F7460" w14:textId="77777777" w:rsidR="0092711F" w:rsidRPr="002C1D8B" w:rsidRDefault="0092711F" w:rsidP="0092711F">
      <w:pPr>
        <w:snapToGrid w:val="0"/>
      </w:pPr>
    </w:p>
    <w:p w14:paraId="1DF07000" w14:textId="15CFD219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>
        <w:rPr>
          <w:rFonts w:ascii="Arial" w:hAnsi="Arial"/>
          <w:sz w:val="24"/>
          <w:lang w:eastAsia="ja-JP"/>
        </w:rPr>
        <w:t>–</w:t>
      </w:r>
      <w:r>
        <w:rPr>
          <w:rFonts w:ascii="Arial" w:hAnsi="Arial"/>
          <w:sz w:val="24"/>
          <w:lang w:eastAsia="ja-JP"/>
        </w:rPr>
        <w:tab/>
      </w:r>
      <w:r>
        <w:rPr>
          <w:rFonts w:ascii="Arial" w:hAnsi="Arial"/>
          <w:i/>
          <w:iCs/>
          <w:sz w:val="24"/>
          <w:lang w:eastAsia="ja-JP"/>
        </w:rPr>
        <w:t>NCR-PeriodicF</w:t>
      </w:r>
      <w:r>
        <w:rPr>
          <w:rFonts w:ascii="Arial" w:eastAsia="宋体" w:hAnsi="Arial" w:hint="eastAsia"/>
          <w:i/>
          <w:iCs/>
          <w:sz w:val="24"/>
        </w:rPr>
        <w:t>wdResourceSet</w:t>
      </w:r>
      <w:r>
        <w:rPr>
          <w:rFonts w:ascii="Arial" w:hAnsi="Arial"/>
          <w:i/>
          <w:iCs/>
          <w:sz w:val="24"/>
          <w:lang w:eastAsia="ja-JP"/>
        </w:rPr>
        <w:t>Id (IE proposed by ZTE)</w:t>
      </w:r>
    </w:p>
    <w:p w14:paraId="2C0583C5" w14:textId="77777777" w:rsidR="0092711F" w:rsidRDefault="0092711F" w:rsidP="0092711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iCs/>
          <w:lang w:eastAsia="ja-JP"/>
        </w:rPr>
        <w:t>NCR-PeriodicF</w:t>
      </w:r>
      <w:r>
        <w:rPr>
          <w:rFonts w:eastAsia="宋体" w:hint="eastAsia"/>
          <w:i/>
          <w:iCs/>
        </w:rPr>
        <w:t>w</w:t>
      </w:r>
      <w:r>
        <w:rPr>
          <w:i/>
          <w:iCs/>
          <w:lang w:eastAsia="ja-JP"/>
        </w:rPr>
        <w:t>d</w:t>
      </w:r>
      <w:r>
        <w:rPr>
          <w:rFonts w:eastAsia="宋体" w:hint="eastAsia"/>
          <w:i/>
          <w:iCs/>
        </w:rPr>
        <w:t>ResourceSet</w:t>
      </w:r>
      <w:r>
        <w:rPr>
          <w:i/>
          <w:iCs/>
          <w:lang w:eastAsia="ja-JP"/>
        </w:rPr>
        <w:t>I</w:t>
      </w:r>
      <w:r>
        <w:rPr>
          <w:rFonts w:eastAsia="宋体" w:hint="eastAsia"/>
          <w:i/>
          <w:iCs/>
        </w:rPr>
        <w:t>d</w:t>
      </w:r>
      <w:r>
        <w:rPr>
          <w:lang w:eastAsia="ja-JP"/>
        </w:rPr>
        <w:t xml:space="preserve"> is used to identify one </w:t>
      </w:r>
      <w:r>
        <w:rPr>
          <w:i/>
          <w:iCs/>
          <w:lang w:eastAsia="ja-JP"/>
        </w:rPr>
        <w:t>NCR-PeriodicF</w:t>
      </w:r>
      <w:r>
        <w:rPr>
          <w:rFonts w:eastAsia="宋体" w:hint="eastAsia"/>
          <w:i/>
          <w:iCs/>
        </w:rPr>
        <w:t>w</w:t>
      </w:r>
      <w:r>
        <w:rPr>
          <w:i/>
          <w:iCs/>
          <w:lang w:eastAsia="ja-JP"/>
        </w:rPr>
        <w:t>d</w:t>
      </w:r>
      <w:r>
        <w:rPr>
          <w:rFonts w:eastAsia="宋体" w:hint="eastAsia"/>
          <w:i/>
          <w:iCs/>
        </w:rPr>
        <w:t>ResourceSet</w:t>
      </w:r>
      <w:r>
        <w:rPr>
          <w:lang w:eastAsia="ja-JP"/>
        </w:rPr>
        <w:t>.</w:t>
      </w:r>
    </w:p>
    <w:p w14:paraId="6A9CF940" w14:textId="7777777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NCR-PeriodicFwdResourceSetId</w:t>
      </w:r>
      <w:r>
        <w:rPr>
          <w:rFonts w:ascii="Arial" w:hAnsi="Arial"/>
          <w:b/>
          <w:lang w:eastAsia="ja-JP"/>
        </w:rPr>
        <w:t xml:space="preserve"> information element</w:t>
      </w:r>
    </w:p>
    <w:p w14:paraId="2313008A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2B088460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TAG-NCR-P</w:t>
      </w:r>
      <w:r>
        <w:rPr>
          <w:rFonts w:ascii="Courier New" w:eastAsia="宋体" w:hAnsi="Courier New" w:hint="eastAsia"/>
          <w:color w:val="808080"/>
          <w:sz w:val="16"/>
        </w:rPr>
        <w:t>ERIODICFWDRESOURCESETID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00CB3357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0E7D49A1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lang w:eastAsia="en-GB"/>
        </w:rPr>
      </w:pPr>
      <w:r>
        <w:rPr>
          <w:rFonts w:ascii="Courier New" w:eastAsia="宋体" w:hAnsi="Courier New" w:cs="Courier New"/>
          <w:sz w:val="16"/>
        </w:rPr>
        <w:t>NCR-PeriodicF</w:t>
      </w:r>
      <w:r>
        <w:rPr>
          <w:rFonts w:ascii="Courier New" w:eastAsia="宋体" w:hAnsi="Courier New" w:cs="Courier New" w:hint="eastAsia"/>
          <w:sz w:val="16"/>
        </w:rPr>
        <w:t>wdResourceSet</w:t>
      </w:r>
      <w:r>
        <w:rPr>
          <w:rFonts w:ascii="Courier New" w:eastAsia="宋体" w:hAnsi="Courier New" w:cs="Courier New"/>
          <w:sz w:val="16"/>
        </w:rPr>
        <w:t xml:space="preserve">Id-r18 ::= </w:t>
      </w:r>
      <w:r>
        <w:rPr>
          <w:rFonts w:ascii="Courier New" w:hAnsi="Courier New" w:cs="Courier New"/>
          <w:color w:val="993366"/>
          <w:sz w:val="16"/>
          <w:lang w:eastAsia="en-GB"/>
        </w:rPr>
        <w:t>INTEGER</w:t>
      </w:r>
      <w:r>
        <w:rPr>
          <w:rFonts w:ascii="Courier New" w:hAnsi="Courier New" w:cs="Courier New"/>
          <w:sz w:val="16"/>
          <w:lang w:eastAsia="en-GB"/>
        </w:rPr>
        <w:t xml:space="preserve"> (</w:t>
      </w:r>
      <w:r>
        <w:rPr>
          <w:rFonts w:ascii="Courier New" w:eastAsia="宋体" w:hAnsi="Courier New" w:cs="Courier New" w:hint="eastAsia"/>
          <w:sz w:val="16"/>
        </w:rPr>
        <w:t>1</w:t>
      </w:r>
      <w:r>
        <w:rPr>
          <w:rFonts w:ascii="Courier New" w:hAnsi="Courier New" w:cs="Courier New"/>
          <w:sz w:val="16"/>
          <w:lang w:eastAsia="en-GB"/>
        </w:rPr>
        <w:t>..</w:t>
      </w:r>
      <w:r>
        <w:rPr>
          <w:rFonts w:ascii="Courier New" w:eastAsia="宋体" w:hAnsi="Courier New" w:cs="Courier New"/>
          <w:sz w:val="16"/>
        </w:rPr>
        <w:t>maxNrofPeriodicF</w:t>
      </w:r>
      <w:r>
        <w:rPr>
          <w:rFonts w:ascii="Courier New" w:eastAsia="宋体" w:hAnsi="Courier New" w:cs="Courier New" w:hint="eastAsia"/>
          <w:sz w:val="16"/>
        </w:rPr>
        <w:t>wdResourceSet-r18</w:t>
      </w:r>
      <w:r>
        <w:rPr>
          <w:rFonts w:ascii="Courier New" w:hAnsi="Courier New" w:cs="Courier New"/>
          <w:sz w:val="16"/>
          <w:lang w:eastAsia="en-GB"/>
        </w:rPr>
        <w:t>)</w:t>
      </w:r>
    </w:p>
    <w:p w14:paraId="777E61BB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467829C6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TAG-NCR-P</w:t>
      </w:r>
      <w:r>
        <w:rPr>
          <w:rFonts w:ascii="Courier New" w:eastAsia="宋体" w:hAnsi="Courier New" w:hint="eastAsia"/>
          <w:color w:val="808080"/>
          <w:sz w:val="16"/>
        </w:rPr>
        <w:t>ERIODICFWDRESOURCESETID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0AE76348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69D8662B" w14:textId="77777777" w:rsidR="0092711F" w:rsidRPr="006D2D63" w:rsidRDefault="0092711F" w:rsidP="0092711F">
      <w:pPr>
        <w:overflowPunct w:val="0"/>
        <w:autoSpaceDE w:val="0"/>
        <w:autoSpaceDN w:val="0"/>
        <w:adjustRightInd w:val="0"/>
        <w:textAlignment w:val="baseline"/>
        <w:rPr>
          <w:rFonts w:eastAsia="MS PGothic"/>
          <w:lang w:eastAsia="ja-JP"/>
        </w:rPr>
      </w:pPr>
    </w:p>
    <w:p w14:paraId="3496D218" w14:textId="2BA0F3DF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eastAsia="宋体" w:hAnsi="Arial"/>
          <w:i/>
          <w:iCs/>
          <w:sz w:val="24"/>
        </w:rPr>
      </w:pPr>
      <w:r>
        <w:rPr>
          <w:rFonts w:ascii="Arial" w:hAnsi="Arial"/>
          <w:i/>
          <w:iCs/>
          <w:sz w:val="24"/>
          <w:lang w:eastAsia="ja-JP"/>
        </w:rPr>
        <w:t>–</w:t>
      </w:r>
      <w:r>
        <w:rPr>
          <w:rFonts w:ascii="Arial" w:hAnsi="Arial"/>
          <w:i/>
          <w:iCs/>
          <w:sz w:val="24"/>
          <w:lang w:eastAsia="ja-JP"/>
        </w:rPr>
        <w:tab/>
      </w:r>
      <w:r>
        <w:rPr>
          <w:rFonts w:ascii="Arial" w:hAnsi="Arial" w:hint="eastAsia"/>
          <w:i/>
          <w:iCs/>
          <w:sz w:val="24"/>
          <w:lang w:eastAsia="ja-JP"/>
        </w:rPr>
        <w:t>NCR-PeriodicF</w:t>
      </w:r>
      <w:r>
        <w:rPr>
          <w:rFonts w:ascii="Arial" w:eastAsia="宋体" w:hAnsi="Arial" w:hint="eastAsia"/>
          <w:i/>
          <w:iCs/>
          <w:sz w:val="24"/>
        </w:rPr>
        <w:t>w</w:t>
      </w:r>
      <w:r>
        <w:rPr>
          <w:rFonts w:ascii="Arial" w:hAnsi="Arial" w:hint="eastAsia"/>
          <w:i/>
          <w:iCs/>
          <w:sz w:val="24"/>
          <w:lang w:eastAsia="ja-JP"/>
        </w:rPr>
        <w:t>dResourceId</w:t>
      </w:r>
      <w:r>
        <w:rPr>
          <w:rFonts w:ascii="Arial" w:eastAsia="宋体" w:hAnsi="Arial" w:hint="eastAsia"/>
          <w:i/>
          <w:iCs/>
          <w:sz w:val="24"/>
        </w:rPr>
        <w:t xml:space="preserve"> </w:t>
      </w:r>
      <w:r>
        <w:rPr>
          <w:rFonts w:ascii="Arial" w:eastAsia="宋体" w:hAnsi="Arial"/>
          <w:i/>
          <w:iCs/>
          <w:sz w:val="24"/>
        </w:rPr>
        <w:t>(IE proposed by ZTE)</w:t>
      </w:r>
    </w:p>
    <w:p w14:paraId="1906BC30" w14:textId="77777777" w:rsidR="0092711F" w:rsidRDefault="0092711F" w:rsidP="0092711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rFonts w:hint="eastAsia"/>
          <w:i/>
          <w:iCs/>
          <w:lang w:eastAsia="ja-JP"/>
        </w:rPr>
        <w:t>NCR-PeriodicF</w:t>
      </w:r>
      <w:r>
        <w:rPr>
          <w:rFonts w:eastAsia="宋体" w:hint="eastAsia"/>
          <w:i/>
          <w:iCs/>
        </w:rPr>
        <w:t>w</w:t>
      </w:r>
      <w:r>
        <w:rPr>
          <w:rFonts w:hint="eastAsia"/>
          <w:i/>
          <w:iCs/>
          <w:lang w:eastAsia="ja-JP"/>
        </w:rPr>
        <w:t>dResourceId</w:t>
      </w:r>
      <w:r>
        <w:rPr>
          <w:lang w:eastAsia="ja-JP"/>
        </w:rPr>
        <w:t xml:space="preserve"> is used to identify one </w:t>
      </w:r>
      <w:r>
        <w:rPr>
          <w:i/>
          <w:iCs/>
          <w:lang w:eastAsia="ja-JP"/>
        </w:rPr>
        <w:t>NCR-</w:t>
      </w:r>
      <w:r>
        <w:rPr>
          <w:rFonts w:eastAsia="宋体" w:hint="eastAsia"/>
          <w:i/>
          <w:iCs/>
        </w:rPr>
        <w:t>PeriodicFwdResource</w:t>
      </w:r>
      <w:r>
        <w:rPr>
          <w:i/>
          <w:iCs/>
          <w:lang w:eastAsia="ja-JP"/>
        </w:rPr>
        <w:t>.</w:t>
      </w:r>
    </w:p>
    <w:p w14:paraId="326E2C45" w14:textId="7777777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</w:t>
      </w:r>
      <w:r>
        <w:rPr>
          <w:rFonts w:ascii="Arial" w:eastAsia="宋体" w:hAnsi="Arial" w:hint="eastAsia"/>
          <w:b/>
          <w:i/>
          <w:iCs/>
        </w:rPr>
        <w:t>P</w:t>
      </w:r>
      <w:r>
        <w:rPr>
          <w:rFonts w:ascii="Arial" w:hAnsi="Arial"/>
          <w:b/>
          <w:i/>
          <w:iCs/>
          <w:lang w:eastAsia="ja-JP"/>
        </w:rPr>
        <w:t>eriodicF</w:t>
      </w:r>
      <w:r>
        <w:rPr>
          <w:rFonts w:ascii="Arial" w:eastAsia="宋体" w:hAnsi="Arial" w:hint="eastAsia"/>
          <w:b/>
          <w:i/>
          <w:iCs/>
        </w:rPr>
        <w:t>w</w:t>
      </w:r>
      <w:r>
        <w:rPr>
          <w:rFonts w:ascii="Arial" w:hAnsi="Arial"/>
          <w:b/>
          <w:i/>
          <w:iCs/>
          <w:lang w:eastAsia="ja-JP"/>
        </w:rPr>
        <w:t>d</w:t>
      </w:r>
      <w:r>
        <w:rPr>
          <w:rFonts w:ascii="Arial" w:eastAsia="宋体" w:hAnsi="Arial" w:hint="eastAsia"/>
          <w:b/>
          <w:i/>
          <w:iCs/>
        </w:rPr>
        <w:t>Resource</w:t>
      </w:r>
      <w:r>
        <w:rPr>
          <w:rFonts w:ascii="Arial" w:hAnsi="Arial"/>
          <w:b/>
          <w:i/>
          <w:iCs/>
          <w:lang w:eastAsia="ja-JP"/>
        </w:rPr>
        <w:t>Id</w:t>
      </w:r>
      <w:r>
        <w:rPr>
          <w:rFonts w:ascii="Arial" w:hAnsi="Arial"/>
          <w:b/>
          <w:lang w:eastAsia="ja-JP"/>
        </w:rPr>
        <w:t xml:space="preserve"> information element</w:t>
      </w:r>
    </w:p>
    <w:p w14:paraId="47A51AB3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23FE1162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TAG-NCR-P</w:t>
      </w:r>
      <w:r>
        <w:rPr>
          <w:rFonts w:ascii="Courier New" w:eastAsia="宋体" w:hAnsi="Courier New" w:hint="eastAsia"/>
          <w:color w:val="808080"/>
          <w:sz w:val="16"/>
        </w:rPr>
        <w:t>ERIODICFWDRESOURCEID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64ED9399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09443ADD" w14:textId="77777777" w:rsidR="0092711F" w:rsidRPr="00FE62F1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lang w:val="pt-PT"/>
        </w:rPr>
      </w:pPr>
      <w:r w:rsidRPr="00FE62F1">
        <w:rPr>
          <w:rFonts w:ascii="Courier New" w:eastAsia="宋体" w:hAnsi="Courier New" w:cs="Courier New"/>
          <w:sz w:val="16"/>
          <w:lang w:val="pt-PT"/>
        </w:rPr>
        <w:t>NCR-</w:t>
      </w:r>
      <w:r w:rsidRPr="00FE62F1">
        <w:rPr>
          <w:rFonts w:ascii="Courier New" w:eastAsia="宋体" w:hAnsi="Courier New" w:cs="Courier New" w:hint="eastAsia"/>
          <w:sz w:val="16"/>
          <w:lang w:val="pt-PT"/>
        </w:rPr>
        <w:t>P</w:t>
      </w:r>
      <w:r w:rsidRPr="00FE62F1">
        <w:rPr>
          <w:rFonts w:ascii="Courier New" w:eastAsia="宋体" w:hAnsi="Courier New" w:cs="Courier New"/>
          <w:sz w:val="16"/>
          <w:lang w:val="pt-PT"/>
        </w:rPr>
        <w:t>eriodicF</w:t>
      </w:r>
      <w:r w:rsidRPr="00FE62F1">
        <w:rPr>
          <w:rFonts w:ascii="Courier New" w:eastAsia="宋体" w:hAnsi="Courier New" w:cs="Courier New" w:hint="eastAsia"/>
          <w:sz w:val="16"/>
          <w:lang w:val="pt-PT"/>
        </w:rPr>
        <w:t>w</w:t>
      </w:r>
      <w:r w:rsidRPr="00FE62F1">
        <w:rPr>
          <w:rFonts w:ascii="Courier New" w:eastAsia="宋体" w:hAnsi="Courier New" w:cs="Courier New"/>
          <w:sz w:val="16"/>
          <w:lang w:val="pt-PT"/>
        </w:rPr>
        <w:t>d</w:t>
      </w:r>
      <w:r w:rsidRPr="00FE62F1">
        <w:rPr>
          <w:rFonts w:ascii="Courier New" w:eastAsia="宋体" w:hAnsi="Courier New" w:cs="Courier New" w:hint="eastAsia"/>
          <w:sz w:val="16"/>
          <w:lang w:val="pt-PT"/>
        </w:rPr>
        <w:t>Resource</w:t>
      </w:r>
      <w:r w:rsidRPr="00FE62F1">
        <w:rPr>
          <w:rFonts w:ascii="Courier New" w:eastAsia="宋体" w:hAnsi="Courier New" w:cs="Courier New"/>
          <w:sz w:val="16"/>
          <w:lang w:val="pt-PT"/>
        </w:rPr>
        <w:t xml:space="preserve">Id-r18 ::= </w:t>
      </w:r>
      <w:r w:rsidRPr="00FE62F1">
        <w:rPr>
          <w:rFonts w:ascii="Courier New" w:hAnsi="Courier New" w:cs="Courier New"/>
          <w:color w:val="993366"/>
          <w:sz w:val="16"/>
          <w:lang w:val="pt-PT" w:eastAsia="en-GB"/>
        </w:rPr>
        <w:t>INTEGER</w:t>
      </w:r>
      <w:r w:rsidRPr="00FE62F1">
        <w:rPr>
          <w:rFonts w:ascii="Courier New" w:hAnsi="Courier New" w:cs="Courier New"/>
          <w:sz w:val="16"/>
          <w:lang w:val="pt-PT" w:eastAsia="en-GB"/>
        </w:rPr>
        <w:t xml:space="preserve"> </w:t>
      </w:r>
      <w:r w:rsidRPr="00FE62F1">
        <w:rPr>
          <w:rFonts w:ascii="Courier New" w:eastAsia="宋体" w:hAnsi="Courier New" w:cs="Courier New"/>
          <w:sz w:val="16"/>
          <w:lang w:val="pt-PT"/>
        </w:rPr>
        <w:t>(</w:t>
      </w:r>
      <w:r w:rsidRPr="00FE62F1">
        <w:rPr>
          <w:rFonts w:ascii="Courier New" w:eastAsia="宋体" w:hAnsi="Courier New" w:cs="Courier New" w:hint="eastAsia"/>
          <w:sz w:val="16"/>
          <w:lang w:val="pt-PT"/>
        </w:rPr>
        <w:t>1</w:t>
      </w:r>
      <w:r w:rsidRPr="00FE62F1">
        <w:rPr>
          <w:rFonts w:ascii="Courier New" w:eastAsia="宋体" w:hAnsi="Courier New" w:cs="Courier New"/>
          <w:sz w:val="16"/>
          <w:lang w:val="pt-PT"/>
        </w:rPr>
        <w:t>..</w:t>
      </w:r>
      <w:r w:rsidRPr="00FE62F1">
        <w:rPr>
          <w:rFonts w:ascii="Courier New" w:hAnsi="Courier New" w:cs="Courier New"/>
          <w:sz w:val="16"/>
          <w:lang w:val="pt-PT" w:eastAsia="en-GB"/>
        </w:rPr>
        <w:t>maxNrof</w:t>
      </w:r>
      <w:r w:rsidRPr="00FE62F1">
        <w:rPr>
          <w:rFonts w:ascii="Courier New" w:eastAsia="宋体" w:hAnsi="Courier New" w:cs="Courier New" w:hint="eastAsia"/>
          <w:sz w:val="16"/>
          <w:lang w:val="pt-PT"/>
        </w:rPr>
        <w:t>Periodic</w:t>
      </w:r>
      <w:r w:rsidRPr="00FE62F1">
        <w:rPr>
          <w:rFonts w:ascii="Courier New" w:eastAsia="宋体" w:hAnsi="Courier New" w:cs="Courier New"/>
          <w:sz w:val="16"/>
          <w:lang w:val="pt-PT"/>
        </w:rPr>
        <w:t>F</w:t>
      </w:r>
      <w:r w:rsidRPr="00FE62F1">
        <w:rPr>
          <w:rFonts w:ascii="Courier New" w:eastAsia="宋体" w:hAnsi="Courier New" w:cs="Courier New" w:hint="eastAsia"/>
          <w:sz w:val="16"/>
          <w:lang w:val="pt-PT"/>
        </w:rPr>
        <w:t>w</w:t>
      </w:r>
      <w:r w:rsidRPr="00FE62F1">
        <w:rPr>
          <w:rFonts w:ascii="Courier New" w:eastAsia="宋体" w:hAnsi="Courier New" w:cs="Courier New"/>
          <w:sz w:val="16"/>
          <w:lang w:val="pt-PT"/>
        </w:rPr>
        <w:t>d</w:t>
      </w:r>
      <w:r w:rsidRPr="00FE62F1">
        <w:rPr>
          <w:rFonts w:ascii="Courier New" w:hAnsi="Courier New" w:cs="Courier New"/>
          <w:sz w:val="16"/>
          <w:lang w:val="pt-PT" w:eastAsia="en-GB"/>
        </w:rPr>
        <w:t>Resource</w:t>
      </w:r>
      <w:r w:rsidRPr="00FE62F1">
        <w:rPr>
          <w:rFonts w:ascii="Courier New" w:eastAsia="宋体" w:hAnsi="Courier New" w:cs="Courier New" w:hint="eastAsia"/>
          <w:sz w:val="16"/>
          <w:lang w:val="pt-PT"/>
        </w:rPr>
        <w:t>-r18</w:t>
      </w:r>
      <w:r w:rsidRPr="00FE62F1">
        <w:rPr>
          <w:rFonts w:ascii="Courier New" w:eastAsia="宋体" w:hAnsi="Courier New" w:cs="Courier New"/>
          <w:sz w:val="16"/>
          <w:lang w:val="pt-PT"/>
        </w:rPr>
        <w:t>)</w:t>
      </w:r>
    </w:p>
    <w:p w14:paraId="1992E171" w14:textId="77777777" w:rsidR="0092711F" w:rsidRPr="00FE62F1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val="pt-PT" w:eastAsia="en-GB"/>
        </w:rPr>
      </w:pPr>
    </w:p>
    <w:p w14:paraId="32DF6586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TAG-NCR-P</w:t>
      </w:r>
      <w:r>
        <w:rPr>
          <w:rFonts w:ascii="Courier New" w:eastAsia="宋体" w:hAnsi="Courier New" w:hint="eastAsia"/>
          <w:color w:val="808080"/>
          <w:sz w:val="16"/>
        </w:rPr>
        <w:t>ERIODICFWDRESOURCEID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3F46855E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4896BE4D" w14:textId="77777777" w:rsidR="0092711F" w:rsidRDefault="0092711F" w:rsidP="00E23A4D"/>
    <w:p w14:paraId="2DBE32CC" w14:textId="4FE91D25" w:rsidR="00E23A4D" w:rsidRDefault="00E23A4D" w:rsidP="00E23A4D">
      <w:pPr>
        <w:pStyle w:val="2"/>
      </w:pPr>
      <w:r>
        <w:t>A</w:t>
      </w:r>
      <w:r w:rsidRPr="006E13D1">
        <w:t>.</w:t>
      </w:r>
      <w:r>
        <w:t>2</w:t>
      </w:r>
      <w:r w:rsidRPr="006E13D1">
        <w:tab/>
      </w:r>
      <w:r>
        <w:t>Aperiodic beam configuration</w:t>
      </w:r>
    </w:p>
    <w:p w14:paraId="0BA7E8CC" w14:textId="77777777" w:rsidR="00E23A4D" w:rsidRDefault="00E23A4D" w:rsidP="00E23A4D">
      <w:r>
        <w:rPr>
          <w:noProof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9A8F29" wp14:editId="273FCA31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6106160" cy="2297430"/>
                <wp:effectExtent l="0" t="0" r="27940" b="266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2297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0604B" w14:textId="77777777" w:rsidR="00E23A4D" w:rsidRPr="000E0F8C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/>
                              <w:textAlignment w:val="baseline"/>
                              <w:rPr>
                                <w:rFonts w:eastAsia="宋体"/>
                                <w:b/>
                                <w:bCs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宋体"/>
                                <w:b/>
                                <w:bCs/>
                                <w:lang w:eastAsia="x-none"/>
                              </w:rPr>
                              <w:t>Agreement</w:t>
                            </w:r>
                          </w:p>
                          <w:p w14:paraId="70EAD54A" w14:textId="77777777" w:rsidR="00E23A4D" w:rsidRPr="000E0F8C" w:rsidRDefault="00E23A4D" w:rsidP="00E23A4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84"/>
                              <w:textAlignment w:val="baseline"/>
                              <w:rPr>
                                <w:rFonts w:eastAsia="Calibri"/>
                                <w:bCs/>
                                <w:i/>
                              </w:rPr>
                            </w:pPr>
                            <w:r w:rsidRPr="000E0F8C">
                              <w:rPr>
                                <w:rFonts w:eastAsia="Calibri"/>
                                <w:bCs/>
                                <w:i/>
                              </w:rPr>
                              <w:t xml:space="preserve">For each aperiodic beam indication for access link, one DCI is used with the information defined by </w:t>
                            </w:r>
                          </w:p>
                          <w:p w14:paraId="7C0572FD" w14:textId="77777777" w:rsidR="00E23A4D" w:rsidRPr="000E0F8C" w:rsidRDefault="00E23A4D" w:rsidP="00E23A4D">
                            <w:pPr>
                              <w:tabs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84"/>
                              <w:textAlignment w:val="baseline"/>
                              <w:rPr>
                                <w:rFonts w:eastAsia="Batang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宋体"/>
                                <w:i/>
                                <w:lang w:eastAsia="x-none"/>
                              </w:rPr>
                              <w:t xml:space="preserve">Option-1: </w:t>
                            </w:r>
                          </w:p>
                          <w:p w14:paraId="78193E88" w14:textId="77777777" w:rsidR="00E23A4D" w:rsidRPr="000E0F8C" w:rsidRDefault="00B26619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="00E23A4D" w:rsidRPr="000E0F8C"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  <w:t xml:space="preserve"> fields are used to indicate the beam information and each field refers to one beam index ; </w:t>
                            </w:r>
                          </w:p>
                          <w:p w14:paraId="7B80D386" w14:textId="77777777" w:rsidR="00E23A4D" w:rsidRPr="000E0F8C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宋体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宋体"/>
                                <w:i/>
                                <w:lang w:eastAsia="x-none"/>
                              </w:rPr>
                              <w:t xml:space="preserve">Note: The bitwidth of this field is determined by the number of beams used for access link. </w:t>
                            </w:r>
                          </w:p>
                          <w:p w14:paraId="183FC015" w14:textId="77777777" w:rsidR="00E23A4D" w:rsidRPr="000E0F8C" w:rsidRDefault="00B26619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宋体"/>
                                <w:i/>
                                <w:lang w:eastAsia="x-none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="00E23A4D" w:rsidRPr="000E0F8C">
                              <w:rPr>
                                <w:rFonts w:eastAsia="宋体"/>
                                <w:i/>
                                <w:lang w:eastAsia="x-none"/>
                              </w:rPr>
                              <w:t xml:space="preserve"> fields to indicate the time resource;</w:t>
                            </w:r>
                          </w:p>
                          <w:p w14:paraId="60B8979B" w14:textId="77777777" w:rsidR="00E23A4D" w:rsidRPr="000E0F8C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宋体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宋体"/>
                                <w:i/>
                                <w:lang w:eastAsia="x-none"/>
                              </w:rPr>
                              <w:t xml:space="preserve">Note: A list of time resource is pre-defined by RRC signalling. The bitwidth of this field for time resource indication is determined by the length of list. </w:t>
                            </w:r>
                          </w:p>
                          <w:p w14:paraId="249CF512" w14:textId="77777777" w:rsidR="00E23A4D" w:rsidRPr="000E0F8C" w:rsidRDefault="00E23A4D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宋体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宋体"/>
                                <w:i/>
                                <w:lang w:eastAsia="x-none"/>
                              </w:rPr>
                              <w:t xml:space="preserve">FFS: The value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Pr="000E0F8C">
                              <w:rPr>
                                <w:rFonts w:eastAsia="宋体"/>
                                <w:i/>
                                <w:lang w:eastAsia="x-none"/>
                              </w:rPr>
                              <w:t xml:space="preserve"> </w:t>
                            </w:r>
                          </w:p>
                          <w:p w14:paraId="34726C43" w14:textId="77777777" w:rsidR="00E23A4D" w:rsidRPr="000E0F8C" w:rsidRDefault="00E23A4D" w:rsidP="00E23A4D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724"/>
                              <w:textAlignment w:val="baseline"/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  <w:t xml:space="preserve">Down-select between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/>
                                    </w:rPr>
                                    <m:t>max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宋体" w:hAnsi="Cambria Math"/>
                                </w:rPr>
                                <m:t xml:space="preserve">=1 </m:t>
                              </m:r>
                            </m:oMath>
                            <w:r w:rsidRPr="000E0F8C"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  <w:t xml:space="preserve">or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/>
                                    </w:rPr>
                                    <m:t>max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宋体" w:hAns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/>
                                    </w:rPr>
                                    <m:t>max</m:t>
                                  </m:r>
                                </m:sub>
                              </m:sSub>
                            </m:oMath>
                            <w:r w:rsidRPr="000E0F8C">
                              <w:rPr>
                                <w:rFonts w:eastAsia="宋体"/>
                                <w:i/>
                                <w:iCs/>
                                <w:lang w:eastAsia="x-none"/>
                              </w:rPr>
                              <w:t>.</w:t>
                            </w:r>
                          </w:p>
                          <w:p w14:paraId="24B00D13" w14:textId="77777777" w:rsidR="00E23A4D" w:rsidRPr="000E0F8C" w:rsidRDefault="00E23A4D" w:rsidP="00E23A4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40"/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1004"/>
                              <w:textAlignment w:val="baseline"/>
                              <w:rPr>
                                <w:rFonts w:eastAsia="宋体"/>
                                <w:i/>
                                <w:lang w:eastAsia="x-none"/>
                              </w:rPr>
                            </w:pPr>
                            <w:r w:rsidRPr="000E0F8C">
                              <w:rPr>
                                <w:rFonts w:eastAsia="宋体"/>
                                <w:i/>
                                <w:lang w:eastAsia="x-none"/>
                              </w:rPr>
                              <w:t>FFS: How to define the association between time indication and beam indication</w:t>
                            </w:r>
                          </w:p>
                          <w:p w14:paraId="10F2575D" w14:textId="77777777" w:rsidR="00E23A4D" w:rsidRPr="000E0F8C" w:rsidRDefault="00E23A4D" w:rsidP="00E23A4D">
                            <w:pPr>
                              <w:tabs>
                                <w:tab w:val="left" w:pos="1304"/>
                                <w:tab w:val="left" w:pos="1440"/>
                                <w:tab w:val="left" w:pos="21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84"/>
                              <w:textAlignment w:val="baseline"/>
                              <w:rPr>
                                <w:rFonts w:eastAsia="宋体"/>
                              </w:rPr>
                            </w:pPr>
                            <w:r w:rsidRPr="000E0F8C">
                              <w:rPr>
                                <w:rFonts w:eastAsia="宋体"/>
                                <w:i/>
                                <w:lang w:eastAsia="x-none"/>
                              </w:rPr>
                              <w:t>Each time resource is defined by {Starting slot defined as the slot offset, starting symbol defined by symbol offset within the slot, duration defined by the number of symbols} with dedicated field.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A8F29" id="_x0000_s1029" type="#_x0000_t202" style="position:absolute;margin-left:0;margin-top:17.2pt;width:480.8pt;height:180.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">
                <v:textbox>
                  <w:txbxContent>
                    <w:p w14:paraId="0E30604B" w14:textId="77777777" w:rsidR="00E23A4D" w:rsidRPr="000E0F8C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284"/>
                        <w:textAlignment w:val="baseline"/>
                        <w:rPr>
                          <w:rFonts w:eastAsia="宋体"/>
                          <w:b/>
                          <w:bCs/>
                          <w:lang w:eastAsia="x-none"/>
                        </w:rPr>
                      </w:pPr>
                      <w:r w:rsidRPr="000E0F8C">
                        <w:rPr>
                          <w:rFonts w:eastAsia="宋体"/>
                          <w:b/>
                          <w:bCs/>
                          <w:lang w:eastAsia="x-none"/>
                        </w:rPr>
                        <w:t>Agreement</w:t>
                      </w:r>
                    </w:p>
                    <w:p w14:paraId="70EAD54A" w14:textId="77777777" w:rsidR="00E23A4D" w:rsidRPr="000E0F8C" w:rsidRDefault="00E23A4D" w:rsidP="00E23A4D">
                      <w:pPr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84"/>
                        <w:textAlignment w:val="baseline"/>
                        <w:rPr>
                          <w:rFonts w:eastAsia="Calibri"/>
                          <w:bCs/>
                          <w:i/>
                        </w:rPr>
                      </w:pPr>
                      <w:r w:rsidRPr="000E0F8C">
                        <w:rPr>
                          <w:rFonts w:eastAsia="Calibri"/>
                          <w:bCs/>
                          <w:i/>
                        </w:rPr>
                        <w:t xml:space="preserve">For each aperiodic beam indication for access link, one DCI is used with the information defined by </w:t>
                      </w:r>
                    </w:p>
                    <w:p w14:paraId="7C0572FD" w14:textId="77777777" w:rsidR="00E23A4D" w:rsidRPr="000E0F8C" w:rsidRDefault="00E23A4D" w:rsidP="00E23A4D">
                      <w:pPr>
                        <w:tabs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84"/>
                        <w:textAlignment w:val="baseline"/>
                        <w:rPr>
                          <w:rFonts w:eastAsia="Batang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宋体"/>
                          <w:i/>
                          <w:lang w:eastAsia="x-none"/>
                        </w:rPr>
                        <w:t xml:space="preserve">Option-1: </w:t>
                      </w:r>
                    </w:p>
                    <w:p w14:paraId="78193E88" w14:textId="77777777" w:rsidR="00E23A4D" w:rsidRPr="000E0F8C" w:rsidRDefault="00B26619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宋体"/>
                          <w:i/>
                          <w:iCs/>
                          <w:lang w:eastAsia="x-none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="宋体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宋体" w:hAnsi="Cambria Math"/>
                              </w:rPr>
                              <m:t>max</m:t>
                            </m:r>
                          </m:sub>
                        </m:sSub>
                      </m:oMath>
                      <w:r w:rsidR="00E23A4D" w:rsidRPr="000E0F8C">
                        <w:rPr>
                          <w:rFonts w:eastAsia="宋体"/>
                          <w:i/>
                          <w:iCs/>
                          <w:lang w:eastAsia="x-none"/>
                        </w:rPr>
                        <w:t xml:space="preserve"> fields are used to indicate the beam information and each field refers to one beam index ; </w:t>
                      </w:r>
                    </w:p>
                    <w:p w14:paraId="7B80D386" w14:textId="77777777" w:rsidR="00E23A4D" w:rsidRPr="000E0F8C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宋体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宋体"/>
                          <w:i/>
                          <w:lang w:eastAsia="x-none"/>
                        </w:rPr>
                        <w:t xml:space="preserve">Note: The bitwidth of this field is determined by the number of beams used for access link. </w:t>
                      </w:r>
                    </w:p>
                    <w:p w14:paraId="183FC015" w14:textId="77777777" w:rsidR="00E23A4D" w:rsidRPr="000E0F8C" w:rsidRDefault="00B26619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宋体"/>
                          <w:i/>
                          <w:lang w:eastAsia="x-none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="宋体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宋体" w:hAnsi="Cambria Math"/>
                              </w:rPr>
                              <m:t>max</m:t>
                            </m:r>
                          </m:sub>
                        </m:sSub>
                      </m:oMath>
                      <w:r w:rsidR="00E23A4D" w:rsidRPr="000E0F8C">
                        <w:rPr>
                          <w:rFonts w:eastAsia="宋体"/>
                          <w:i/>
                          <w:lang w:eastAsia="x-none"/>
                        </w:rPr>
                        <w:t xml:space="preserve"> fields to indicate the time resource;</w:t>
                      </w:r>
                    </w:p>
                    <w:p w14:paraId="60B8979B" w14:textId="77777777" w:rsidR="00E23A4D" w:rsidRPr="000E0F8C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宋体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宋体"/>
                          <w:i/>
                          <w:lang w:eastAsia="x-none"/>
                        </w:rPr>
                        <w:t xml:space="preserve">Note: A list of time resource is pre-defined by RRC signalling. The bitwidth of this field for time resource indication is determined by the length of list. </w:t>
                      </w:r>
                    </w:p>
                    <w:p w14:paraId="249CF512" w14:textId="77777777" w:rsidR="00E23A4D" w:rsidRPr="000E0F8C" w:rsidRDefault="00E23A4D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宋体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宋体"/>
                          <w:i/>
                          <w:lang w:eastAsia="x-none"/>
                        </w:rPr>
                        <w:t xml:space="preserve">FFS: The value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宋体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宋体" w:hAnsi="Cambria Math"/>
                              </w:rPr>
                              <m:t>max</m:t>
                            </m:r>
                          </m:sub>
                        </m:sSub>
                      </m:oMath>
                      <w:r w:rsidRPr="000E0F8C">
                        <w:rPr>
                          <w:rFonts w:eastAsia="宋体"/>
                          <w:i/>
                          <w:lang w:eastAsia="x-none"/>
                        </w:rPr>
                        <w:t xml:space="preserve"> </w:t>
                      </w:r>
                    </w:p>
                    <w:p w14:paraId="34726C43" w14:textId="77777777" w:rsidR="00E23A4D" w:rsidRPr="000E0F8C" w:rsidRDefault="00E23A4D" w:rsidP="00E23A4D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724"/>
                        <w:textAlignment w:val="baseline"/>
                        <w:rPr>
                          <w:rFonts w:eastAsia="宋体"/>
                          <w:i/>
                          <w:iCs/>
                          <w:lang w:eastAsia="x-none"/>
                        </w:rPr>
                      </w:pPr>
                      <w:r w:rsidRPr="000E0F8C">
                        <w:rPr>
                          <w:rFonts w:eastAsia="宋体"/>
                          <w:i/>
                          <w:iCs/>
                          <w:lang w:eastAsia="x-none"/>
                        </w:rPr>
                        <w:t xml:space="preserve">Down-select between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宋体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宋体" w:hAnsi="Cambria Math"/>
                              </w:rPr>
                              <m:t>max</m:t>
                            </m:r>
                          </m:sub>
                        </m:sSub>
                        <m:r>
                          <w:rPr>
                            <w:rFonts w:ascii="Cambria Math" w:eastAsia="宋体" w:hAnsi="Cambria Math"/>
                          </w:rPr>
                          <m:t xml:space="preserve">=1 </m:t>
                        </m:r>
                      </m:oMath>
                      <w:r w:rsidRPr="000E0F8C">
                        <w:rPr>
                          <w:rFonts w:eastAsia="宋体"/>
                          <w:i/>
                          <w:iCs/>
                          <w:lang w:eastAsia="x-none"/>
                        </w:rPr>
                        <w:t xml:space="preserve">or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宋体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宋体" w:hAnsi="Cambria Math"/>
                              </w:rPr>
                              <m:t>max</m:t>
                            </m:r>
                          </m:sub>
                        </m:sSub>
                        <m:r>
                          <w:rPr>
                            <w:rFonts w:ascii="Cambria Math" w:eastAsia="宋体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="宋体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宋体" w:hAnsi="Cambria Math"/>
                              </w:rPr>
                              <m:t>max</m:t>
                            </m:r>
                          </m:sub>
                        </m:sSub>
                      </m:oMath>
                      <w:r w:rsidRPr="000E0F8C">
                        <w:rPr>
                          <w:rFonts w:eastAsia="宋体"/>
                          <w:i/>
                          <w:iCs/>
                          <w:lang w:eastAsia="x-none"/>
                        </w:rPr>
                        <w:t>.</w:t>
                      </w:r>
                    </w:p>
                    <w:p w14:paraId="24B00D13" w14:textId="77777777" w:rsidR="00E23A4D" w:rsidRPr="000E0F8C" w:rsidRDefault="00E23A4D" w:rsidP="00E23A4D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40"/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1004"/>
                        <w:textAlignment w:val="baseline"/>
                        <w:rPr>
                          <w:rFonts w:eastAsia="宋体"/>
                          <w:i/>
                          <w:lang w:eastAsia="x-none"/>
                        </w:rPr>
                      </w:pPr>
                      <w:r w:rsidRPr="000E0F8C">
                        <w:rPr>
                          <w:rFonts w:eastAsia="宋体"/>
                          <w:i/>
                          <w:lang w:eastAsia="x-none"/>
                        </w:rPr>
                        <w:t>FFS: How to define the association between time indication and beam indication</w:t>
                      </w:r>
                    </w:p>
                    <w:p w14:paraId="10F2575D" w14:textId="77777777" w:rsidR="00E23A4D" w:rsidRPr="000E0F8C" w:rsidRDefault="00E23A4D" w:rsidP="00E23A4D">
                      <w:pPr>
                        <w:tabs>
                          <w:tab w:val="left" w:pos="1304"/>
                          <w:tab w:val="left" w:pos="1440"/>
                          <w:tab w:val="left" w:pos="2160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84"/>
                        <w:textAlignment w:val="baseline"/>
                        <w:rPr>
                          <w:rFonts w:eastAsia="宋体"/>
                        </w:rPr>
                      </w:pPr>
                      <w:r w:rsidRPr="000E0F8C">
                        <w:rPr>
                          <w:rFonts w:eastAsia="宋体"/>
                          <w:i/>
                          <w:lang w:eastAsia="x-none"/>
                        </w:rPr>
                        <w:t>Each time resource is defined by {Starting slot defined as the slot offset, starting symbol defined by symbol offset within the slot, duration defined by the number of symbols} with dedicated field.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For aperiodic beam indications, RAN1 agreed to the following:</w:t>
      </w:r>
    </w:p>
    <w:p w14:paraId="6619A393" w14:textId="77777777" w:rsidR="00E23A4D" w:rsidRDefault="00E23A4D" w:rsidP="00E23A4D"/>
    <w:p w14:paraId="6684CA64" w14:textId="1ABC318F" w:rsidR="00E23A4D" w:rsidRPr="00B55E3E" w:rsidRDefault="00E23A4D" w:rsidP="00E23A4D">
      <w:pPr>
        <w:pStyle w:val="4"/>
        <w:rPr>
          <w:i/>
          <w:iCs/>
        </w:rPr>
      </w:pPr>
      <w:bookmarkStart w:id="2" w:name="_Toc60777165"/>
      <w:bookmarkStart w:id="3" w:name="_Toc115428956"/>
      <w:r w:rsidRPr="00B55E3E">
        <w:t>–</w:t>
      </w:r>
      <w:r w:rsidRPr="00B55E3E">
        <w:tab/>
      </w:r>
      <w:r>
        <w:rPr>
          <w:i/>
          <w:iCs/>
        </w:rPr>
        <w:t>AperiodicBeamConfig-NCR</w:t>
      </w:r>
      <w:bookmarkEnd w:id="2"/>
      <w:bookmarkEnd w:id="3"/>
      <w:r w:rsidR="0092711F">
        <w:rPr>
          <w:i/>
          <w:iCs/>
        </w:rPr>
        <w:t xml:space="preserve"> (IE</w:t>
      </w:r>
      <w:r>
        <w:rPr>
          <w:i/>
          <w:iCs/>
        </w:rPr>
        <w:t xml:space="preserve"> proposed by Nokia</w:t>
      </w:r>
      <w:r w:rsidR="0092711F">
        <w:rPr>
          <w:i/>
          <w:iCs/>
        </w:rPr>
        <w:t>)</w:t>
      </w:r>
    </w:p>
    <w:p w14:paraId="0F554E59" w14:textId="77777777" w:rsidR="00E23A4D" w:rsidRPr="006E13D1" w:rsidRDefault="00E23A4D" w:rsidP="00E23A4D">
      <w:r>
        <w:t xml:space="preserve">The IE </w:t>
      </w:r>
      <w:r w:rsidRPr="000B2C3F">
        <w:rPr>
          <w:i/>
          <w:iCs/>
        </w:rPr>
        <w:t>AperiodicBeamConfig-NCR</w:t>
      </w:r>
      <w:r>
        <w:t xml:space="preserve"> determines the NCR-specific aperiodic beam indication configuration for the NCR-Fwd access link.</w:t>
      </w:r>
    </w:p>
    <w:p w14:paraId="56AB7503" w14:textId="77777777" w:rsidR="00E23A4D" w:rsidRPr="00B55E3E" w:rsidRDefault="00E23A4D" w:rsidP="00E23A4D">
      <w:pPr>
        <w:pStyle w:val="TH"/>
        <w:rPr>
          <w:rFonts w:cs="Arial"/>
          <w:bCs/>
          <w:i/>
          <w:iCs/>
        </w:rPr>
      </w:pPr>
      <w:r>
        <w:rPr>
          <w:bCs/>
          <w:i/>
          <w:iCs/>
        </w:rPr>
        <w:t>Ap</w:t>
      </w:r>
      <w:r w:rsidRPr="00BF1849">
        <w:rPr>
          <w:bCs/>
          <w:i/>
          <w:iCs/>
        </w:rPr>
        <w:t>eriodicBeamConfig-NCR</w:t>
      </w:r>
      <w:r w:rsidRPr="00B55E3E">
        <w:rPr>
          <w:rFonts w:cs="Arial"/>
          <w:bCs/>
          <w:i/>
          <w:iCs/>
          <w:noProof/>
        </w:rPr>
        <w:t xml:space="preserve"> </w:t>
      </w:r>
      <w:r>
        <w:rPr>
          <w:rFonts w:cs="Arial"/>
          <w:bCs/>
          <w:i/>
          <w:iCs/>
          <w:noProof/>
        </w:rPr>
        <w:t>information element</w:t>
      </w:r>
    </w:p>
    <w:p w14:paraId="0AB4D547" w14:textId="77777777" w:rsidR="00E23A4D" w:rsidRPr="00B55E3E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ASN1START</w:t>
      </w:r>
    </w:p>
    <w:p w14:paraId="5666A875" w14:textId="77777777" w:rsidR="00E23A4D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TAG-</w:t>
      </w:r>
      <w:r>
        <w:rPr>
          <w:color w:val="808080"/>
        </w:rPr>
        <w:t>A</w:t>
      </w:r>
      <w:r w:rsidRPr="00BF1849">
        <w:rPr>
          <w:color w:val="808080"/>
        </w:rPr>
        <w:t>P</w:t>
      </w:r>
      <w:r>
        <w:rPr>
          <w:color w:val="808080"/>
        </w:rPr>
        <w:t>ERIODICBEAMCONFIG-NCR</w:t>
      </w:r>
      <w:r w:rsidRPr="00B55E3E">
        <w:rPr>
          <w:color w:val="808080"/>
        </w:rPr>
        <w:t>-START</w:t>
      </w:r>
    </w:p>
    <w:p w14:paraId="3B597C07" w14:textId="77777777" w:rsidR="00E23A4D" w:rsidRDefault="00E23A4D" w:rsidP="00E23A4D">
      <w:pPr>
        <w:pStyle w:val="PL"/>
        <w:shd w:val="clear" w:color="auto" w:fill="E6E6E6"/>
        <w:rPr>
          <w:color w:val="808080"/>
        </w:rPr>
      </w:pPr>
    </w:p>
    <w:p w14:paraId="72F7E51E" w14:textId="77777777" w:rsidR="00E23A4D" w:rsidRPr="00BF1849" w:rsidRDefault="00E23A4D" w:rsidP="00E23A4D">
      <w:pPr>
        <w:pStyle w:val="PL"/>
        <w:shd w:val="clear" w:color="auto" w:fill="E6E6E6"/>
        <w:rPr>
          <w:color w:val="808080"/>
        </w:rPr>
      </w:pPr>
      <w:r>
        <w:t>Ap</w:t>
      </w:r>
      <w:r w:rsidRPr="00BF1849">
        <w:t>eriodicBeam</w:t>
      </w:r>
      <w:r>
        <w:t>Config</w:t>
      </w:r>
      <w:r w:rsidRPr="00BF1849">
        <w:t xml:space="preserve">-NCR ::= </w:t>
      </w:r>
      <w:r w:rsidRPr="00BF1849">
        <w:tab/>
      </w:r>
      <w:r>
        <w:rPr>
          <w:color w:val="993366"/>
        </w:rPr>
        <w:t>SEQUENCE</w:t>
      </w:r>
      <w:r w:rsidRPr="00BF1849">
        <w:t xml:space="preserve"> {</w:t>
      </w:r>
    </w:p>
    <w:p w14:paraId="2B1DA22A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</w:r>
      <w:r>
        <w:t>aperiodicTime</w:t>
      </w:r>
      <w:r w:rsidRPr="00BF1849">
        <w:t>ResourceList</w:t>
      </w:r>
      <w:r w:rsidRPr="00BF1849">
        <w:tab/>
      </w:r>
      <w:r w:rsidRPr="00BF1849">
        <w:tab/>
      </w:r>
      <w:r>
        <w:rPr>
          <w:color w:val="993366"/>
        </w:rPr>
        <w:t>SEQUENCE</w:t>
      </w:r>
      <w:r w:rsidRPr="00BF1849">
        <w:t xml:space="preserve"> (</w:t>
      </w:r>
      <w:r>
        <w:rPr>
          <w:color w:val="993366"/>
        </w:rPr>
        <w:t>SIZE</w:t>
      </w:r>
      <w:r w:rsidRPr="00BF1849">
        <w:t xml:space="preserve"> (1..max</w:t>
      </w:r>
      <w:r>
        <w:t>AperiodicTimeResources</w:t>
      </w:r>
      <w:r w:rsidRPr="00BF1849">
        <w:t>NCR)</w:t>
      </w:r>
      <w:r>
        <w:t>)</w:t>
      </w:r>
      <w:r w:rsidRPr="00BF1849">
        <w:t xml:space="preserve"> </w:t>
      </w:r>
      <w:r w:rsidRPr="006A32C8">
        <w:rPr>
          <w:color w:val="993366"/>
        </w:rPr>
        <w:t>OF</w:t>
      </w:r>
      <w:r w:rsidRPr="00BF1849">
        <w:t xml:space="preserve"> </w:t>
      </w:r>
      <w:r>
        <w:t>AperiodicTimeResourceConfig</w:t>
      </w:r>
    </w:p>
    <w:p w14:paraId="2AE2FF40" w14:textId="77777777" w:rsidR="00E23A4D" w:rsidRPr="00BF1849" w:rsidRDefault="00E23A4D" w:rsidP="00E23A4D">
      <w:pPr>
        <w:pStyle w:val="PL"/>
        <w:shd w:val="clear" w:color="auto" w:fill="E6E6E6"/>
      </w:pPr>
      <w:r w:rsidRPr="00BF1849">
        <w:t>}</w:t>
      </w:r>
    </w:p>
    <w:p w14:paraId="6166F37E" w14:textId="77777777" w:rsidR="00E23A4D" w:rsidRDefault="00E23A4D" w:rsidP="00E23A4D">
      <w:pPr>
        <w:pStyle w:val="PL"/>
        <w:shd w:val="clear" w:color="auto" w:fill="E6E6E6"/>
      </w:pPr>
    </w:p>
    <w:p w14:paraId="45982049" w14:textId="77777777" w:rsidR="00E23A4D" w:rsidRDefault="00E23A4D" w:rsidP="00E23A4D">
      <w:pPr>
        <w:pStyle w:val="PL"/>
        <w:shd w:val="clear" w:color="auto" w:fill="E6E6E6"/>
      </w:pPr>
      <w:r>
        <w:t>AperiodicTimeResourceConfig</w:t>
      </w:r>
      <w:r>
        <w:tab/>
      </w:r>
      <w:r>
        <w:tab/>
      </w:r>
      <w:r w:rsidRPr="003D0DDD">
        <w:rPr>
          <w:color w:val="993366"/>
        </w:rPr>
        <w:t>SEQUENCE</w:t>
      </w:r>
      <w:r>
        <w:t xml:space="preserve"> {</w:t>
      </w:r>
    </w:p>
    <w:p w14:paraId="781B5F7E" w14:textId="77777777" w:rsidR="00E23A4D" w:rsidRDefault="00E23A4D" w:rsidP="00E23A4D">
      <w:pPr>
        <w:pStyle w:val="PL"/>
        <w:shd w:val="clear" w:color="auto" w:fill="E6E6E6"/>
      </w:pPr>
      <w:r>
        <w:tab/>
        <w:t>aperiodicTimeResourceIndex</w:t>
      </w:r>
      <w:r>
        <w:tab/>
      </w:r>
      <w:r w:rsidRPr="003D0DDD">
        <w:rPr>
          <w:color w:val="993366"/>
        </w:rPr>
        <w:t>INTEGER</w:t>
      </w:r>
      <w:r>
        <w:t xml:space="preserve"> (0..maxAperiodicTimeResourcesNCR-1)</w:t>
      </w:r>
    </w:p>
    <w:p w14:paraId="4D2B4FD8" w14:textId="77777777" w:rsidR="00E23A4D" w:rsidRPr="00BF1849" w:rsidRDefault="00E23A4D" w:rsidP="00E23A4D">
      <w:pPr>
        <w:pStyle w:val="PL"/>
        <w:shd w:val="clear" w:color="auto" w:fill="E6E6E6"/>
      </w:pPr>
      <w:r>
        <w:tab/>
        <w:t>timeResource ::=</w:t>
      </w:r>
      <w:r>
        <w:tab/>
      </w:r>
      <w:r>
        <w:tab/>
      </w:r>
      <w:r>
        <w:tab/>
      </w:r>
      <w:r w:rsidRPr="003D0DDD">
        <w:rPr>
          <w:color w:val="993366"/>
        </w:rPr>
        <w:t>SEQUENCE</w:t>
      </w:r>
      <w:r>
        <w:t xml:space="preserve"> {</w:t>
      </w:r>
      <w:r w:rsidRPr="00BF1849">
        <w:tab/>
      </w:r>
    </w:p>
    <w:p w14:paraId="11A3010A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</w:r>
      <w:r w:rsidRPr="00BF1849">
        <w:tab/>
        <w:t>slotOffset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INTEGER</w:t>
      </w:r>
      <w:r w:rsidRPr="00BF1849">
        <w:t xml:space="preserve"> (0..maxNrofSlots-1)</w:t>
      </w:r>
      <w:r>
        <w:t>,</w:t>
      </w:r>
    </w:p>
    <w:p w14:paraId="356BA1DE" w14:textId="77777777" w:rsidR="00E23A4D" w:rsidRPr="00BF1849" w:rsidRDefault="00E23A4D" w:rsidP="00E23A4D">
      <w:pPr>
        <w:pStyle w:val="PL"/>
        <w:shd w:val="clear" w:color="auto" w:fill="E6E6E6"/>
      </w:pPr>
      <w:r w:rsidRPr="00BF1849">
        <w:lastRenderedPageBreak/>
        <w:tab/>
      </w:r>
      <w:r w:rsidRPr="00BF1849">
        <w:tab/>
        <w:t>symbolOffset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INTEGER</w:t>
      </w:r>
      <w:r w:rsidRPr="00BF1849">
        <w:t xml:space="preserve"> (0..maxNrofSymbols-1)</w:t>
      </w:r>
      <w:r>
        <w:t>,</w:t>
      </w:r>
    </w:p>
    <w:p w14:paraId="7D2D9531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</w:r>
      <w:r w:rsidRPr="00BF1849">
        <w:tab/>
        <w:t>durationSymbols</w:t>
      </w:r>
      <w:r w:rsidRPr="00BF1849">
        <w:tab/>
      </w:r>
      <w:r w:rsidRPr="00BF1849">
        <w:tab/>
      </w:r>
      <w:r w:rsidRPr="00BF1849">
        <w:tab/>
      </w:r>
      <w:r w:rsidRPr="00BF1849">
        <w:tab/>
      </w:r>
      <w:r>
        <w:rPr>
          <w:color w:val="993366"/>
        </w:rPr>
        <w:t>INTEGER</w:t>
      </w:r>
      <w:r w:rsidRPr="00BF1849">
        <w:t xml:space="preserve"> (1..maxNrofSymbols)</w:t>
      </w:r>
    </w:p>
    <w:p w14:paraId="58C166F2" w14:textId="77777777" w:rsidR="00E23A4D" w:rsidRPr="00BF1849" w:rsidRDefault="00E23A4D" w:rsidP="00E23A4D">
      <w:pPr>
        <w:pStyle w:val="PL"/>
        <w:shd w:val="clear" w:color="auto" w:fill="E6E6E6"/>
      </w:pPr>
      <w:r w:rsidRPr="00BF1849">
        <w:tab/>
        <w:t>}</w:t>
      </w:r>
    </w:p>
    <w:p w14:paraId="0E972C5B" w14:textId="77777777" w:rsidR="00E23A4D" w:rsidRPr="00B55E3E" w:rsidRDefault="00E23A4D" w:rsidP="00E23A4D">
      <w:pPr>
        <w:pStyle w:val="PL"/>
        <w:shd w:val="clear" w:color="auto" w:fill="E6E6E6"/>
      </w:pPr>
      <w:r w:rsidRPr="00BF1849">
        <w:t>}</w:t>
      </w:r>
    </w:p>
    <w:p w14:paraId="588D5BC0" w14:textId="77777777" w:rsidR="00E23A4D" w:rsidRPr="00B55E3E" w:rsidRDefault="00E23A4D" w:rsidP="00E23A4D">
      <w:pPr>
        <w:pStyle w:val="PL"/>
        <w:shd w:val="clear" w:color="auto" w:fill="E6E6E6"/>
      </w:pPr>
    </w:p>
    <w:p w14:paraId="4205B389" w14:textId="77777777" w:rsidR="00E23A4D" w:rsidRPr="00B55E3E" w:rsidRDefault="00E23A4D" w:rsidP="00E23A4D">
      <w:pPr>
        <w:pStyle w:val="PL"/>
        <w:shd w:val="clear" w:color="auto" w:fill="E6E6E6"/>
        <w:rPr>
          <w:color w:val="808080"/>
        </w:rPr>
      </w:pPr>
      <w:r w:rsidRPr="00B55E3E">
        <w:rPr>
          <w:color w:val="808080"/>
        </w:rPr>
        <w:t>-- TAG-</w:t>
      </w:r>
      <w:r>
        <w:rPr>
          <w:color w:val="808080"/>
        </w:rPr>
        <w:t>A</w:t>
      </w:r>
      <w:r w:rsidRPr="00BF1849">
        <w:rPr>
          <w:color w:val="808080"/>
        </w:rPr>
        <w:t>P</w:t>
      </w:r>
      <w:r>
        <w:rPr>
          <w:color w:val="808080"/>
        </w:rPr>
        <w:t>ERIODICBEAMCONFIG-NCR</w:t>
      </w:r>
      <w:r w:rsidRPr="00B55E3E">
        <w:rPr>
          <w:color w:val="808080"/>
        </w:rPr>
        <w:t>-STOP</w:t>
      </w:r>
    </w:p>
    <w:p w14:paraId="6FC55FFD" w14:textId="77777777" w:rsidR="00E23A4D" w:rsidRPr="00B55E3E" w:rsidRDefault="00E23A4D" w:rsidP="00E23A4D">
      <w:pPr>
        <w:pStyle w:val="PL"/>
        <w:shd w:val="clear" w:color="auto" w:fill="E6E6E6"/>
        <w:rPr>
          <w:rFonts w:cs="Courier New"/>
          <w:color w:val="808080"/>
        </w:rPr>
      </w:pPr>
      <w:r w:rsidRPr="00B55E3E">
        <w:rPr>
          <w:color w:val="808080"/>
        </w:rPr>
        <w:t>-- ASN1STOP</w:t>
      </w:r>
    </w:p>
    <w:p w14:paraId="02006938" w14:textId="77777777" w:rsidR="00E23A4D" w:rsidRDefault="00E23A4D" w:rsidP="00E23A4D"/>
    <w:p w14:paraId="79F35CE0" w14:textId="2B151DFB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>
        <w:rPr>
          <w:rFonts w:ascii="Arial" w:hAnsi="Arial"/>
          <w:sz w:val="24"/>
          <w:lang w:eastAsia="ja-JP"/>
        </w:rPr>
        <w:t>–</w:t>
      </w:r>
      <w:r>
        <w:rPr>
          <w:rFonts w:ascii="Arial" w:hAnsi="Arial"/>
          <w:sz w:val="24"/>
          <w:lang w:eastAsia="ja-JP"/>
        </w:rPr>
        <w:tab/>
      </w:r>
      <w:r>
        <w:rPr>
          <w:rFonts w:ascii="Arial" w:hAnsi="Arial"/>
          <w:i/>
          <w:iCs/>
          <w:sz w:val="24"/>
          <w:lang w:eastAsia="ja-JP"/>
        </w:rPr>
        <w:t>NCR-Ap</w:t>
      </w:r>
      <w:r>
        <w:rPr>
          <w:rFonts w:ascii="Arial" w:eastAsia="宋体" w:hAnsi="Arial"/>
          <w:i/>
          <w:iCs/>
          <w:sz w:val="24"/>
        </w:rPr>
        <w:t>eriodicFwdConfig (IE proposed by ZTE)</w:t>
      </w:r>
    </w:p>
    <w:p w14:paraId="083F01A1" w14:textId="77777777" w:rsidR="0092711F" w:rsidRPr="00BD2D84" w:rsidRDefault="0092711F" w:rsidP="0092711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iCs/>
          <w:lang w:eastAsia="ja-JP"/>
        </w:rPr>
        <w:t>NCR-</w:t>
      </w:r>
      <w:r>
        <w:rPr>
          <w:rFonts w:eastAsia="宋体"/>
          <w:i/>
          <w:iCs/>
        </w:rPr>
        <w:t xml:space="preserve">AperiodicFwdConfig </w:t>
      </w:r>
      <w:r>
        <w:rPr>
          <w:lang w:eastAsia="ja-JP"/>
        </w:rPr>
        <w:t>is used to</w:t>
      </w:r>
      <w:r w:rsidRPr="00BD2D84">
        <w:rPr>
          <w:lang w:eastAsia="ja-JP"/>
        </w:rPr>
        <w:t xml:space="preserve"> configure </w:t>
      </w:r>
      <w:r w:rsidRPr="00BD2D84">
        <w:t>a list of aperiodic forwarding time resources for NCR-Fwd access link.</w:t>
      </w:r>
    </w:p>
    <w:p w14:paraId="742E2187" w14:textId="7777777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NCR-A</w:t>
      </w:r>
      <w:r>
        <w:rPr>
          <w:rFonts w:ascii="Arial" w:eastAsia="宋体" w:hAnsi="Arial"/>
          <w:b/>
          <w:i/>
          <w:iCs/>
        </w:rPr>
        <w:t xml:space="preserve">periodicFwdConfig </w:t>
      </w:r>
      <w:r>
        <w:rPr>
          <w:rFonts w:ascii="Arial" w:hAnsi="Arial"/>
          <w:b/>
          <w:lang w:eastAsia="ja-JP"/>
        </w:rPr>
        <w:t>information element</w:t>
      </w:r>
    </w:p>
    <w:p w14:paraId="28C9200C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46DF2455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宋体" w:hAnsi="Courier New"/>
          <w:color w:val="808080"/>
          <w:sz w:val="16"/>
        </w:rPr>
        <w:t>APEIODICFWDCONFIG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79819EA7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7CB05B55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hAnsi="Courier New" w:cs="Courier New" w:hint="eastAsia"/>
          <w:sz w:val="16"/>
          <w:szCs w:val="16"/>
        </w:rPr>
        <w:t>AperiodicFwdConfig-r18 ::=</w:t>
      </w:r>
      <w:r>
        <w:rPr>
          <w:rFonts w:ascii="Courier New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eastAsia="宋体" w:hAnsi="Courier New" w:cs="Courier New"/>
          <w:color w:val="993366"/>
          <w:sz w:val="16"/>
          <w:szCs w:val="16"/>
        </w:rPr>
        <w:t xml:space="preserve"> </w:t>
      </w:r>
      <w:r>
        <w:rPr>
          <w:rFonts w:ascii="Courier New" w:hAnsi="Courier New" w:cs="Courier New" w:hint="eastAsia"/>
          <w:sz w:val="16"/>
          <w:szCs w:val="16"/>
        </w:rPr>
        <w:t>{</w:t>
      </w:r>
    </w:p>
    <w:p w14:paraId="14ACD706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ind w:firstLine="320"/>
        <w:textAlignment w:val="baseline"/>
        <w:rPr>
          <w:rFonts w:ascii="Courier New" w:eastAsia="宋体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宋体" w:hAnsi="Courier New" w:cs="Courier New"/>
          <w:sz w:val="16"/>
          <w:szCs w:val="16"/>
        </w:rPr>
        <w:t>aperiodicF</w:t>
      </w:r>
      <w:r>
        <w:rPr>
          <w:rFonts w:ascii="Courier New" w:eastAsia="宋体" w:hAnsi="Courier New" w:cs="Courier New" w:hint="eastAsia"/>
          <w:sz w:val="16"/>
          <w:szCs w:val="16"/>
        </w:rPr>
        <w:t>w</w:t>
      </w:r>
      <w:r>
        <w:rPr>
          <w:rFonts w:ascii="Courier New" w:eastAsia="宋体" w:hAnsi="Courier New" w:cs="Courier New"/>
          <w:sz w:val="16"/>
          <w:szCs w:val="16"/>
        </w:rPr>
        <w:t>d</w:t>
      </w:r>
      <w:r>
        <w:rPr>
          <w:rFonts w:ascii="Courier New" w:eastAsia="宋体" w:hAnsi="Courier New" w:cs="Courier New" w:hint="eastAsia"/>
          <w:sz w:val="16"/>
          <w:szCs w:val="16"/>
        </w:rPr>
        <w:t>TimeResource</w:t>
      </w:r>
      <w:r>
        <w:rPr>
          <w:rFonts w:ascii="Courier New" w:eastAsia="宋体" w:hAnsi="Courier New" w:cs="Courier New"/>
          <w:sz w:val="16"/>
          <w:szCs w:val="16"/>
        </w:rPr>
        <w:t>ToAddModList-r18</w:t>
      </w:r>
      <w:r>
        <w:rPr>
          <w:rFonts w:ascii="Courier New" w:eastAsia="宋体" w:hAnsi="Courier New" w:cs="Courier New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SIZE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 w:rsidRPr="00EE60AF">
        <w:rPr>
          <w:rFonts w:ascii="Courier New" w:hAnsi="Courier New"/>
          <w:noProof/>
          <w:sz w:val="16"/>
          <w:lang w:eastAsia="en-GB"/>
        </w:rPr>
        <w:t>1..</w:t>
      </w:r>
      <w:r>
        <w:rPr>
          <w:rFonts w:ascii="Courier New" w:eastAsia="宋体" w:hAnsi="Courier New" w:cs="Courier New"/>
          <w:sz w:val="16"/>
          <w:szCs w:val="16"/>
        </w:rPr>
        <w:t>maxNrofAperiodicF</w:t>
      </w:r>
      <w:r>
        <w:rPr>
          <w:rFonts w:ascii="Courier New" w:eastAsia="宋体" w:hAnsi="Courier New" w:cs="Courier New" w:hint="eastAsia"/>
          <w:sz w:val="16"/>
          <w:szCs w:val="16"/>
        </w:rPr>
        <w:t>w</w:t>
      </w:r>
      <w:r>
        <w:rPr>
          <w:rFonts w:ascii="Courier New" w:eastAsia="宋体" w:hAnsi="Courier New" w:cs="Courier New"/>
          <w:sz w:val="16"/>
          <w:szCs w:val="16"/>
        </w:rPr>
        <w:t>d</w:t>
      </w:r>
      <w:r>
        <w:rPr>
          <w:rFonts w:ascii="Courier New" w:eastAsia="宋体" w:hAnsi="Courier New" w:cs="Courier New" w:hint="eastAsia"/>
          <w:sz w:val="16"/>
          <w:szCs w:val="16"/>
        </w:rPr>
        <w:t>TimeResource</w:t>
      </w:r>
      <w:r>
        <w:rPr>
          <w:rFonts w:ascii="Courier New" w:eastAsia="宋体" w:hAnsi="Courier New" w:cs="Courier New" w:hint="eastAsia"/>
          <w:sz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>))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 xml:space="preserve"> OF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NCR-</w:t>
      </w:r>
      <w:r>
        <w:rPr>
          <w:rFonts w:ascii="Courier New" w:eastAsia="宋体" w:hAnsi="Courier New" w:cs="Courier New"/>
          <w:sz w:val="16"/>
          <w:szCs w:val="16"/>
        </w:rPr>
        <w:t>AperiodicF</w:t>
      </w:r>
      <w:r>
        <w:rPr>
          <w:rFonts w:ascii="Courier New" w:eastAsia="宋体" w:hAnsi="Courier New" w:cs="Courier New" w:hint="eastAsia"/>
          <w:sz w:val="16"/>
          <w:szCs w:val="16"/>
        </w:rPr>
        <w:t>w</w:t>
      </w:r>
      <w:r>
        <w:rPr>
          <w:rFonts w:ascii="Courier New" w:eastAsia="宋体" w:hAnsi="Courier New" w:cs="Courier New"/>
          <w:sz w:val="16"/>
          <w:szCs w:val="16"/>
        </w:rPr>
        <w:t>d</w:t>
      </w:r>
      <w:r>
        <w:rPr>
          <w:rFonts w:ascii="Courier New" w:eastAsia="宋体" w:hAnsi="Courier New" w:cs="Courier New" w:hint="eastAsia"/>
          <w:sz w:val="16"/>
          <w:szCs w:val="16"/>
        </w:rPr>
        <w:t>TimeResource</w:t>
      </w:r>
      <w:r>
        <w:rPr>
          <w:rFonts w:ascii="Courier New" w:eastAsia="宋体" w:hAnsi="Courier New" w:cs="Courier New"/>
          <w:sz w:val="16"/>
          <w:szCs w:val="16"/>
        </w:rPr>
        <w:t>-r18</w:t>
      </w:r>
      <w:r>
        <w:rPr>
          <w:rFonts w:ascii="Courier New" w:eastAsia="宋体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OPTIONAL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,     </w:t>
      </w:r>
      <w:r>
        <w:rPr>
          <w:rFonts w:ascii="Courier New" w:hAnsi="Courier New" w:cs="Courier New"/>
          <w:color w:val="808080"/>
          <w:sz w:val="16"/>
          <w:szCs w:val="16"/>
          <w:lang w:eastAsia="en-GB"/>
        </w:rPr>
        <w:t xml:space="preserve">-- Need </w:t>
      </w:r>
      <w:r>
        <w:rPr>
          <w:rFonts w:ascii="Courier New" w:eastAsia="宋体" w:hAnsi="Courier New" w:cs="Courier New"/>
          <w:color w:val="808080"/>
          <w:sz w:val="16"/>
          <w:szCs w:val="16"/>
        </w:rPr>
        <w:t>N</w:t>
      </w:r>
    </w:p>
    <w:p w14:paraId="45C1C07E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ind w:firstLine="320"/>
        <w:textAlignment w:val="baseline"/>
        <w:rPr>
          <w:rFonts w:ascii="Courier New" w:eastAsia="宋体" w:hAnsi="Courier New" w:cs="Courier New"/>
          <w:color w:val="808080" w:themeColor="background1" w:themeShade="80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宋体" w:hAnsi="Courier New" w:cs="Courier New"/>
          <w:sz w:val="16"/>
          <w:szCs w:val="16"/>
        </w:rPr>
        <w:t>aperiodicF</w:t>
      </w:r>
      <w:r>
        <w:rPr>
          <w:rFonts w:ascii="Courier New" w:eastAsia="宋体" w:hAnsi="Courier New" w:cs="Courier New" w:hint="eastAsia"/>
          <w:sz w:val="16"/>
          <w:szCs w:val="16"/>
        </w:rPr>
        <w:t>w</w:t>
      </w:r>
      <w:r>
        <w:rPr>
          <w:rFonts w:ascii="Courier New" w:eastAsia="宋体" w:hAnsi="Courier New" w:cs="Courier New"/>
          <w:sz w:val="16"/>
          <w:szCs w:val="16"/>
        </w:rPr>
        <w:t>d</w:t>
      </w:r>
      <w:r>
        <w:rPr>
          <w:rFonts w:ascii="Courier New" w:eastAsia="宋体" w:hAnsi="Courier New" w:cs="Courier New" w:hint="eastAsia"/>
          <w:sz w:val="16"/>
          <w:szCs w:val="16"/>
        </w:rPr>
        <w:t>TimeResource</w:t>
      </w:r>
      <w:r>
        <w:rPr>
          <w:rFonts w:ascii="Courier New" w:eastAsia="宋体" w:hAnsi="Courier New" w:cs="Courier New"/>
          <w:sz w:val="16"/>
          <w:szCs w:val="16"/>
        </w:rPr>
        <w:t>ToRemoveList-r18</w:t>
      </w:r>
      <w:r>
        <w:rPr>
          <w:rFonts w:ascii="Courier New" w:eastAsia="宋体" w:hAnsi="Courier New" w:cs="Courier New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SIZE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(</w:t>
      </w:r>
      <w:r w:rsidRPr="00EE60AF">
        <w:rPr>
          <w:rFonts w:ascii="Courier New" w:hAnsi="Courier New"/>
          <w:noProof/>
          <w:sz w:val="16"/>
          <w:lang w:eastAsia="en-GB"/>
        </w:rPr>
        <w:t>1..</w:t>
      </w:r>
      <w:r>
        <w:rPr>
          <w:rFonts w:ascii="Courier New" w:eastAsia="宋体" w:hAnsi="Courier New" w:cs="Courier New"/>
          <w:sz w:val="16"/>
          <w:szCs w:val="16"/>
        </w:rPr>
        <w:t>maxNrofAperiodicF</w:t>
      </w:r>
      <w:r>
        <w:rPr>
          <w:rFonts w:ascii="Courier New" w:eastAsia="宋体" w:hAnsi="Courier New" w:cs="Courier New" w:hint="eastAsia"/>
          <w:sz w:val="16"/>
          <w:szCs w:val="16"/>
        </w:rPr>
        <w:t>w</w:t>
      </w:r>
      <w:r>
        <w:rPr>
          <w:rFonts w:ascii="Courier New" w:eastAsia="宋体" w:hAnsi="Courier New" w:cs="Courier New"/>
          <w:sz w:val="16"/>
          <w:szCs w:val="16"/>
        </w:rPr>
        <w:t>d</w:t>
      </w:r>
      <w:r>
        <w:rPr>
          <w:rFonts w:ascii="Courier New" w:eastAsia="宋体" w:hAnsi="Courier New" w:cs="Courier New" w:hint="eastAsia"/>
          <w:sz w:val="16"/>
          <w:szCs w:val="16"/>
        </w:rPr>
        <w:t>TimeResource</w:t>
      </w:r>
      <w:r>
        <w:rPr>
          <w:rFonts w:ascii="Courier New" w:eastAsia="宋体" w:hAnsi="Courier New" w:cs="Courier New" w:hint="eastAsia"/>
          <w:sz w:val="16"/>
        </w:rPr>
        <w:t>-r18</w:t>
      </w:r>
      <w:r>
        <w:rPr>
          <w:rFonts w:ascii="Courier New" w:hAnsi="Courier New" w:cs="Courier New"/>
          <w:sz w:val="16"/>
          <w:szCs w:val="16"/>
          <w:lang w:eastAsia="en-GB"/>
        </w:rPr>
        <w:t>))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 xml:space="preserve"> OF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NCR-</w:t>
      </w:r>
      <w:r>
        <w:rPr>
          <w:rFonts w:ascii="Courier New" w:eastAsia="宋体" w:hAnsi="Courier New" w:cs="Courier New"/>
          <w:sz w:val="16"/>
          <w:szCs w:val="16"/>
        </w:rPr>
        <w:t>AperiodicF</w:t>
      </w:r>
      <w:r>
        <w:rPr>
          <w:rFonts w:ascii="Courier New" w:eastAsia="宋体" w:hAnsi="Courier New" w:cs="Courier New" w:hint="eastAsia"/>
          <w:sz w:val="16"/>
          <w:szCs w:val="16"/>
        </w:rPr>
        <w:t>w</w:t>
      </w:r>
      <w:r>
        <w:rPr>
          <w:rFonts w:ascii="Courier New" w:eastAsia="宋体" w:hAnsi="Courier New" w:cs="Courier New"/>
          <w:sz w:val="16"/>
          <w:szCs w:val="16"/>
        </w:rPr>
        <w:t>d</w:t>
      </w:r>
      <w:r>
        <w:rPr>
          <w:rFonts w:ascii="Courier New" w:eastAsia="宋体" w:hAnsi="Courier New" w:cs="Courier New" w:hint="eastAsia"/>
          <w:sz w:val="16"/>
          <w:szCs w:val="16"/>
        </w:rPr>
        <w:t>TimeResource</w:t>
      </w:r>
      <w:r>
        <w:rPr>
          <w:rFonts w:ascii="Courier New" w:eastAsia="宋体" w:hAnsi="Courier New" w:cs="Courier New"/>
          <w:sz w:val="16"/>
          <w:szCs w:val="16"/>
        </w:rPr>
        <w:t>Id-r18</w:t>
      </w:r>
      <w:r>
        <w:rPr>
          <w:rFonts w:ascii="Courier New" w:eastAsia="宋体" w:hAnsi="Courier New" w:cs="Courier New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OPTIONAL</w:t>
      </w:r>
      <w:r>
        <w:rPr>
          <w:rFonts w:ascii="Courier New" w:hAnsi="Courier New" w:cs="Courier New"/>
          <w:sz w:val="16"/>
          <w:szCs w:val="16"/>
          <w:lang w:eastAsia="en-GB"/>
        </w:rPr>
        <w:t>,</w:t>
      </w:r>
      <w:r>
        <w:rPr>
          <w:rFonts w:ascii="Courier New" w:eastAsia="宋体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808080"/>
          <w:sz w:val="16"/>
          <w:szCs w:val="16"/>
          <w:lang w:eastAsia="en-GB"/>
        </w:rPr>
        <w:t xml:space="preserve">-- Need </w:t>
      </w:r>
      <w:r>
        <w:rPr>
          <w:rFonts w:ascii="Courier New" w:eastAsia="宋体" w:hAnsi="Courier New" w:cs="Courier New"/>
          <w:color w:val="808080"/>
          <w:sz w:val="16"/>
          <w:szCs w:val="16"/>
        </w:rPr>
        <w:t>N</w:t>
      </w:r>
    </w:p>
    <w:p w14:paraId="35028E45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</w:rPr>
      </w:pPr>
      <w:r>
        <w:rPr>
          <w:rFonts w:ascii="Courier New" w:eastAsia="宋体" w:hAnsi="Courier New" w:cs="Courier New" w:hint="eastAsia"/>
          <w:sz w:val="16"/>
          <w:szCs w:val="16"/>
        </w:rPr>
        <w:tab/>
        <w:t>...</w:t>
      </w:r>
    </w:p>
    <w:p w14:paraId="3E18C781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</w:rPr>
      </w:pPr>
      <w:r>
        <w:rPr>
          <w:rFonts w:ascii="Courier New" w:eastAsia="宋体" w:hAnsi="Courier New" w:cs="Courier New" w:hint="eastAsia"/>
          <w:sz w:val="16"/>
          <w:szCs w:val="16"/>
        </w:rPr>
        <w:t>}</w:t>
      </w:r>
    </w:p>
    <w:p w14:paraId="57AA82EB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eastAsia="en-GB"/>
        </w:rPr>
        <w:t>NCR-</w:t>
      </w:r>
      <w:r>
        <w:rPr>
          <w:rFonts w:ascii="Courier New" w:eastAsia="宋体" w:hAnsi="Courier New" w:cs="Courier New"/>
          <w:sz w:val="16"/>
          <w:szCs w:val="16"/>
        </w:rPr>
        <w:t>AperiodicF</w:t>
      </w:r>
      <w:r>
        <w:rPr>
          <w:rFonts w:ascii="Courier New" w:eastAsia="宋体" w:hAnsi="Courier New" w:cs="Courier New" w:hint="eastAsia"/>
          <w:sz w:val="16"/>
          <w:szCs w:val="16"/>
        </w:rPr>
        <w:t>w</w:t>
      </w:r>
      <w:r>
        <w:rPr>
          <w:rFonts w:ascii="Courier New" w:eastAsia="宋体" w:hAnsi="Courier New" w:cs="Courier New"/>
          <w:sz w:val="16"/>
          <w:szCs w:val="16"/>
        </w:rPr>
        <w:t>d</w:t>
      </w:r>
      <w:r>
        <w:rPr>
          <w:rFonts w:ascii="Courier New" w:eastAsia="宋体" w:hAnsi="Courier New" w:cs="Courier New" w:hint="eastAsia"/>
          <w:sz w:val="16"/>
          <w:szCs w:val="16"/>
        </w:rPr>
        <w:t>TimeResource</w:t>
      </w:r>
      <w:r>
        <w:rPr>
          <w:rFonts w:ascii="Courier New" w:eastAsia="宋体" w:hAnsi="Courier New" w:cs="Courier New"/>
          <w:sz w:val="16"/>
          <w:szCs w:val="16"/>
        </w:rPr>
        <w:t xml:space="preserve">-r18 ::= </w:t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>
        <w:rPr>
          <w:rFonts w:ascii="Courier New" w:eastAsia="宋体" w:hAnsi="Courier New" w:cs="Courier New"/>
          <w:color w:val="993366"/>
          <w:sz w:val="16"/>
          <w:szCs w:val="16"/>
        </w:rPr>
        <w:t xml:space="preserve"> </w:t>
      </w:r>
      <w:r>
        <w:rPr>
          <w:rFonts w:ascii="Courier New" w:eastAsia="宋体" w:hAnsi="Courier New" w:cs="Courier New"/>
          <w:sz w:val="16"/>
          <w:szCs w:val="16"/>
        </w:rPr>
        <w:t>{</w:t>
      </w:r>
    </w:p>
    <w:p w14:paraId="436D5028" w14:textId="77777777" w:rsidR="0092711F" w:rsidRPr="00FE62F1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  <w:lang w:val="pt-PT"/>
        </w:rPr>
      </w:pPr>
      <w:r>
        <w:rPr>
          <w:rFonts w:ascii="Courier New" w:eastAsia="宋体" w:hAnsi="Courier New" w:cs="Courier New"/>
          <w:sz w:val="16"/>
          <w:szCs w:val="16"/>
        </w:rPr>
        <w:tab/>
      </w:r>
      <w:r w:rsidRPr="00FE62F1">
        <w:rPr>
          <w:rFonts w:ascii="Courier New" w:hAnsi="Courier New" w:cs="Courier New"/>
          <w:sz w:val="16"/>
          <w:szCs w:val="16"/>
          <w:lang w:val="pt-PT" w:eastAsia="en-GB"/>
        </w:rPr>
        <w:t>ncr-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>aperiodicF</w:t>
      </w:r>
      <w:r w:rsidRPr="00FE62F1">
        <w:rPr>
          <w:rFonts w:ascii="Courier New" w:eastAsia="宋体" w:hAnsi="Courier New" w:cs="Courier New" w:hint="eastAsia"/>
          <w:sz w:val="16"/>
          <w:szCs w:val="16"/>
          <w:lang w:val="pt-PT"/>
        </w:rPr>
        <w:t>w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>d</w:t>
      </w:r>
      <w:r w:rsidRPr="00FE62F1">
        <w:rPr>
          <w:rFonts w:ascii="Courier New" w:eastAsia="宋体" w:hAnsi="Courier New" w:cs="Courier New" w:hint="eastAsia"/>
          <w:sz w:val="16"/>
          <w:szCs w:val="16"/>
          <w:lang w:val="pt-PT"/>
        </w:rPr>
        <w:t>TimeResource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>Id-r18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ab/>
        <w:t xml:space="preserve">      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ab/>
      </w:r>
      <w:r w:rsidRPr="00FE62F1">
        <w:rPr>
          <w:rFonts w:ascii="Courier New" w:hAnsi="Courier New" w:cs="Courier New"/>
          <w:sz w:val="16"/>
          <w:szCs w:val="16"/>
          <w:lang w:val="pt-PT" w:eastAsia="en-GB"/>
        </w:rPr>
        <w:t>NCR-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>AperiodicF</w:t>
      </w:r>
      <w:r w:rsidRPr="00FE62F1">
        <w:rPr>
          <w:rFonts w:ascii="Courier New" w:eastAsia="宋体" w:hAnsi="Courier New" w:cs="Courier New" w:hint="eastAsia"/>
          <w:sz w:val="16"/>
          <w:szCs w:val="16"/>
          <w:lang w:val="pt-PT"/>
        </w:rPr>
        <w:t>w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>d</w:t>
      </w:r>
      <w:r w:rsidRPr="00FE62F1">
        <w:rPr>
          <w:rFonts w:ascii="Courier New" w:eastAsia="宋体" w:hAnsi="Courier New" w:cs="Courier New" w:hint="eastAsia"/>
          <w:sz w:val="16"/>
          <w:szCs w:val="16"/>
          <w:lang w:val="pt-PT"/>
        </w:rPr>
        <w:t>TimeResource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>Id-r18</w:t>
      </w:r>
    </w:p>
    <w:p w14:paraId="53A8DFC1" w14:textId="77777777" w:rsidR="0092711F" w:rsidRPr="00FE62F1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  <w:lang w:val="pt-PT"/>
        </w:rPr>
      </w:pP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ab/>
        <w:t xml:space="preserve">slotOffsetAperiodic-r18 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ab/>
        <w:t xml:space="preserve">                 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ab/>
      </w:r>
      <w:r w:rsidRPr="00FE62F1">
        <w:rPr>
          <w:rFonts w:ascii="Courier New" w:hAnsi="Courier New" w:cs="Courier New"/>
          <w:color w:val="993366"/>
          <w:sz w:val="16"/>
          <w:szCs w:val="16"/>
          <w:lang w:val="pt-PT" w:eastAsia="en-GB"/>
        </w:rPr>
        <w:t>INTEGER</w:t>
      </w:r>
      <w:r w:rsidRPr="00FE62F1">
        <w:rPr>
          <w:rFonts w:ascii="Courier New" w:hAnsi="Courier New" w:cs="Courier New"/>
          <w:sz w:val="16"/>
          <w:szCs w:val="16"/>
          <w:lang w:val="pt-PT" w:eastAsia="en-GB"/>
        </w:rPr>
        <w:t xml:space="preserve"> 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>(0..</w:t>
      </w:r>
      <w:r w:rsidRPr="00FE62F1">
        <w:rPr>
          <w:rFonts w:ascii="Courier New" w:eastAsia="宋体" w:hAnsi="Courier New" w:cs="Courier New" w:hint="eastAsia"/>
          <w:sz w:val="16"/>
          <w:szCs w:val="16"/>
          <w:lang w:val="pt-PT"/>
        </w:rPr>
        <w:t>ffs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>)</w:t>
      </w:r>
    </w:p>
    <w:p w14:paraId="109CC50F" w14:textId="77777777" w:rsidR="0092711F" w:rsidRPr="00FE62F1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  <w:lang w:val="pt-PT"/>
        </w:rPr>
      </w:pP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ab/>
        <w:t>symbolOffset-r18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ab/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ab/>
        <w:t xml:space="preserve">                      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ab/>
      </w:r>
      <w:r w:rsidRPr="00FE62F1">
        <w:rPr>
          <w:rFonts w:ascii="Courier New" w:hAnsi="Courier New" w:cs="Courier New"/>
          <w:color w:val="993366"/>
          <w:sz w:val="16"/>
          <w:szCs w:val="16"/>
          <w:lang w:val="pt-PT" w:eastAsia="en-GB"/>
        </w:rPr>
        <w:t>INTEGER</w:t>
      </w:r>
      <w:r w:rsidRPr="00FE62F1">
        <w:rPr>
          <w:rFonts w:ascii="Courier New" w:hAnsi="Courier New" w:cs="Courier New"/>
          <w:sz w:val="16"/>
          <w:szCs w:val="16"/>
          <w:lang w:val="pt-PT" w:eastAsia="en-GB"/>
        </w:rPr>
        <w:t xml:space="preserve"> 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>(0..</w:t>
      </w:r>
      <w:r w:rsidRPr="00FE62F1">
        <w:rPr>
          <w:rFonts w:ascii="Courier New" w:eastAsia="宋体" w:hAnsi="Courier New" w:cs="Courier New" w:hint="eastAsia"/>
          <w:sz w:val="16"/>
          <w:szCs w:val="16"/>
          <w:lang w:val="pt-PT"/>
        </w:rPr>
        <w:t>maxNrofSymbols-1</w:t>
      </w: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>)</w:t>
      </w:r>
    </w:p>
    <w:p w14:paraId="69409109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</w:rPr>
      </w:pPr>
      <w:r w:rsidRPr="00FE62F1">
        <w:rPr>
          <w:rFonts w:ascii="Courier New" w:eastAsia="宋体" w:hAnsi="Courier New" w:cs="Courier New"/>
          <w:sz w:val="16"/>
          <w:szCs w:val="16"/>
          <w:lang w:val="pt-PT"/>
        </w:rPr>
        <w:tab/>
      </w:r>
      <w:r>
        <w:rPr>
          <w:rFonts w:ascii="Courier New" w:eastAsia="宋体" w:hAnsi="Courier New" w:cs="Courier New"/>
          <w:sz w:val="16"/>
          <w:szCs w:val="16"/>
        </w:rPr>
        <w:t>durationInSymbols-r18</w:t>
      </w:r>
      <w:r>
        <w:rPr>
          <w:rFonts w:ascii="Courier New" w:eastAsia="宋体" w:hAnsi="Courier New" w:cs="Courier New" w:hint="eastAsia"/>
          <w:sz w:val="16"/>
          <w:szCs w:val="16"/>
        </w:rPr>
        <w:t xml:space="preserve"> </w:t>
      </w:r>
      <w:r>
        <w:rPr>
          <w:rFonts w:ascii="Courier New" w:eastAsia="宋体" w:hAnsi="Courier New" w:cs="Courier New" w:hint="eastAsia"/>
          <w:sz w:val="16"/>
          <w:szCs w:val="16"/>
        </w:rPr>
        <w:tab/>
      </w:r>
      <w:r>
        <w:rPr>
          <w:rFonts w:ascii="Courier New" w:eastAsia="宋体" w:hAnsi="Courier New" w:cs="Courier New"/>
          <w:sz w:val="16"/>
          <w:szCs w:val="16"/>
        </w:rPr>
        <w:t xml:space="preserve">                      </w:t>
      </w:r>
      <w:r>
        <w:rPr>
          <w:rFonts w:ascii="Courier New" w:eastAsia="宋体" w:hAnsi="Courier New" w:cs="Courier New" w:hint="eastAsia"/>
          <w:sz w:val="16"/>
          <w:szCs w:val="16"/>
        </w:rPr>
        <w:tab/>
      </w:r>
      <w:r>
        <w:rPr>
          <w:rFonts w:ascii="Courier New" w:hAnsi="Courier New" w:cs="Courier New"/>
          <w:color w:val="993366"/>
          <w:sz w:val="16"/>
          <w:szCs w:val="16"/>
          <w:lang w:eastAsia="en-GB"/>
        </w:rPr>
        <w:t>INTEGER</w:t>
      </w:r>
      <w:r>
        <w:rPr>
          <w:rFonts w:ascii="Courier New" w:hAnsi="Courier New" w:cs="Courier New"/>
          <w:sz w:val="16"/>
          <w:szCs w:val="16"/>
          <w:lang w:eastAsia="en-GB"/>
        </w:rPr>
        <w:t xml:space="preserve"> </w:t>
      </w:r>
      <w:r>
        <w:rPr>
          <w:rFonts w:ascii="Courier New" w:eastAsia="宋体" w:hAnsi="Courier New" w:cs="Courier New" w:hint="eastAsia"/>
          <w:sz w:val="16"/>
          <w:szCs w:val="16"/>
        </w:rPr>
        <w:t>(1..ffs)</w:t>
      </w:r>
    </w:p>
    <w:p w14:paraId="6D08F623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</w:rPr>
      </w:pPr>
      <w:r>
        <w:rPr>
          <w:rFonts w:ascii="Courier New" w:eastAsia="宋体" w:hAnsi="Courier New" w:cs="Courier New"/>
          <w:sz w:val="16"/>
          <w:szCs w:val="16"/>
        </w:rPr>
        <w:tab/>
        <w:t>...</w:t>
      </w:r>
    </w:p>
    <w:p w14:paraId="0BD77DD3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szCs w:val="16"/>
        </w:rPr>
      </w:pPr>
      <w:r>
        <w:rPr>
          <w:rFonts w:ascii="Courier New" w:eastAsia="宋体" w:hAnsi="Courier New" w:cs="Courier New"/>
          <w:sz w:val="16"/>
          <w:szCs w:val="16"/>
        </w:rPr>
        <w:t>}</w:t>
      </w:r>
    </w:p>
    <w:p w14:paraId="6502CAB6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372797C3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宋体" w:hAnsi="Courier New"/>
          <w:color w:val="808080"/>
          <w:sz w:val="16"/>
        </w:rPr>
        <w:t>APEIODICFWDCONFIG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04F5E00C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67A0D56B" w14:textId="77777777" w:rsidR="0092711F" w:rsidRDefault="0092711F" w:rsidP="0092711F">
      <w:pPr>
        <w:snapToGrid w:val="0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2711F" w14:paraId="46D3CB18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865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t>NCR-AperiodicFwdConfig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eastAsia="ja-JP"/>
              </w:rPr>
              <w:t xml:space="preserve"> field descriptions</w:t>
            </w:r>
          </w:p>
        </w:tc>
      </w:tr>
      <w:tr w:rsidR="0092711F" w14:paraId="1B9A0221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E98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  <w:t>durationInSymbols</w:t>
            </w:r>
          </w:p>
          <w:p w14:paraId="5125361E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the time duration in number of symbols.</w:t>
            </w:r>
          </w:p>
        </w:tc>
      </w:tr>
      <w:tr w:rsidR="0092711F" w14:paraId="58095430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6EAC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t>ncr-AperiodicF</w:t>
            </w:r>
            <w:r>
              <w:rPr>
                <w:rFonts w:ascii="Arial" w:eastAsia="宋体" w:hAnsi="Arial" w:cs="Arial" w:hint="eastAsia"/>
                <w:b/>
                <w:i/>
                <w:iCs/>
                <w:sz w:val="18"/>
                <w:szCs w:val="18"/>
              </w:rPr>
              <w:t>w</w:t>
            </w: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t>dTimeResourceToAddModList</w:t>
            </w:r>
          </w:p>
          <w:p w14:paraId="6EB2AFA6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sz w:val="18"/>
                <w:szCs w:val="18"/>
              </w:rPr>
              <w:t xml:space="preserve">List of aperiodic forwarding 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</w:rPr>
              <w:t>time resources</w:t>
            </w:r>
            <w:r>
              <w:rPr>
                <w:rFonts w:ascii="Arial" w:eastAsia="宋体" w:hAnsi="Arial" w:cs="Arial"/>
                <w:bCs/>
                <w:sz w:val="18"/>
                <w:szCs w:val="18"/>
              </w:rPr>
              <w:t xml:space="preserve"> to add and/or modify.</w:t>
            </w:r>
          </w:p>
        </w:tc>
      </w:tr>
      <w:tr w:rsidR="0092711F" w14:paraId="486B8246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A07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t>ncr-AperiodicF</w:t>
            </w:r>
            <w:r>
              <w:rPr>
                <w:rFonts w:ascii="Arial" w:eastAsia="宋体" w:hAnsi="Arial" w:cs="Arial" w:hint="eastAsia"/>
                <w:b/>
                <w:i/>
                <w:iCs/>
                <w:sz w:val="18"/>
                <w:szCs w:val="18"/>
              </w:rPr>
              <w:t>w</w:t>
            </w: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t>dTimeResourceToRemoveList</w:t>
            </w:r>
          </w:p>
          <w:p w14:paraId="188F3185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Arial"/>
                <w:bCs/>
                <w:sz w:val="18"/>
                <w:szCs w:val="18"/>
              </w:rPr>
              <w:t xml:space="preserve">List of aperiodic forwarding 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</w:rPr>
              <w:t xml:space="preserve">time resources </w:t>
            </w:r>
            <w:r>
              <w:rPr>
                <w:rFonts w:ascii="Arial" w:eastAsia="宋体" w:hAnsi="Arial" w:cs="Arial"/>
                <w:bCs/>
                <w:sz w:val="18"/>
                <w:szCs w:val="18"/>
              </w:rPr>
              <w:t>to remove.</w:t>
            </w:r>
          </w:p>
        </w:tc>
      </w:tr>
      <w:tr w:rsidR="0092711F" w14:paraId="5DA77248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91CB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  <w:t>slotOffsetAperiodic</w:t>
            </w:r>
          </w:p>
          <w:p w14:paraId="22F2F4D6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Indicates slot offset between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the slot when NCR receives the side control information and </w:t>
            </w:r>
            <w:r>
              <w:rPr>
                <w:rFonts w:ascii="Arial" w:hAnsi="Arial" w:cs="Arial"/>
                <w:sz w:val="18"/>
                <w:szCs w:val="18"/>
              </w:rPr>
              <w:t>the start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slot</w:t>
            </w:r>
            <w:r>
              <w:rPr>
                <w:rFonts w:ascii="Arial" w:hAnsi="Arial" w:cs="Arial"/>
                <w:sz w:val="18"/>
                <w:szCs w:val="18"/>
              </w:rPr>
              <w:t xml:space="preserve"> of aperiodic time resource.</w:t>
            </w:r>
          </w:p>
        </w:tc>
      </w:tr>
      <w:tr w:rsidR="0092711F" w14:paraId="5CDFF261" w14:textId="77777777" w:rsidTr="00F55D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2B5D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宋体" w:hAnsi="Arial" w:cs="Arial"/>
                <w:b/>
                <w:i/>
                <w:iCs/>
                <w:sz w:val="18"/>
                <w:szCs w:val="18"/>
                <w:lang w:eastAsia="en-GB"/>
              </w:rPr>
              <w:t>symbolOffset</w:t>
            </w:r>
          </w:p>
          <w:p w14:paraId="2F048E9D" w14:textId="77777777" w:rsidR="0092711F" w:rsidRDefault="0092711F" w:rsidP="00F55DDF">
            <w:pPr>
              <w:keepNext/>
              <w:keepLines/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ascii="Arial" w:eastAsia="宋体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symbol offset in one slot.</w:t>
            </w:r>
          </w:p>
        </w:tc>
      </w:tr>
    </w:tbl>
    <w:p w14:paraId="166248CF" w14:textId="77777777" w:rsidR="0092711F" w:rsidRPr="002C1D8B" w:rsidRDefault="0092711F" w:rsidP="0092711F">
      <w:pPr>
        <w:snapToGrid w:val="0"/>
      </w:pPr>
    </w:p>
    <w:p w14:paraId="538FF14F" w14:textId="054C2BE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>
        <w:rPr>
          <w:rFonts w:ascii="Arial" w:hAnsi="Arial"/>
          <w:sz w:val="24"/>
          <w:lang w:eastAsia="ja-JP"/>
        </w:rPr>
        <w:lastRenderedPageBreak/>
        <w:t>–</w:t>
      </w:r>
      <w:r>
        <w:rPr>
          <w:rFonts w:ascii="Arial" w:hAnsi="Arial"/>
          <w:sz w:val="24"/>
          <w:lang w:eastAsia="ja-JP"/>
        </w:rPr>
        <w:tab/>
      </w:r>
      <w:r>
        <w:rPr>
          <w:rFonts w:ascii="Arial" w:hAnsi="Arial"/>
          <w:i/>
          <w:iCs/>
          <w:sz w:val="24"/>
          <w:lang w:eastAsia="ja-JP"/>
        </w:rPr>
        <w:t>NCR-</w:t>
      </w:r>
      <w:r>
        <w:rPr>
          <w:rFonts w:ascii="Arial" w:eastAsia="宋体" w:hAnsi="Arial" w:hint="eastAsia"/>
          <w:i/>
          <w:iCs/>
          <w:sz w:val="24"/>
        </w:rPr>
        <w:t>Ap</w:t>
      </w:r>
      <w:r>
        <w:rPr>
          <w:rFonts w:ascii="Arial" w:hAnsi="Arial"/>
          <w:i/>
          <w:iCs/>
          <w:sz w:val="24"/>
          <w:lang w:eastAsia="ja-JP"/>
        </w:rPr>
        <w:t>eriodicF</w:t>
      </w:r>
      <w:r>
        <w:rPr>
          <w:rFonts w:ascii="Arial" w:eastAsia="宋体" w:hAnsi="Arial" w:hint="eastAsia"/>
          <w:i/>
          <w:iCs/>
          <w:sz w:val="24"/>
        </w:rPr>
        <w:t>w</w:t>
      </w:r>
      <w:r>
        <w:rPr>
          <w:rFonts w:ascii="Arial" w:hAnsi="Arial"/>
          <w:i/>
          <w:iCs/>
          <w:sz w:val="24"/>
          <w:lang w:eastAsia="ja-JP"/>
        </w:rPr>
        <w:t>dTimeResourceId</w:t>
      </w:r>
      <w:r>
        <w:rPr>
          <w:rFonts w:ascii="Arial" w:eastAsia="宋体" w:hAnsi="Arial"/>
          <w:i/>
          <w:iCs/>
          <w:sz w:val="24"/>
        </w:rPr>
        <w:t xml:space="preserve"> (IE proposed by ZTE)</w:t>
      </w:r>
    </w:p>
    <w:p w14:paraId="542941CF" w14:textId="77777777" w:rsidR="0092711F" w:rsidRDefault="0092711F" w:rsidP="0092711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iCs/>
          <w:lang w:eastAsia="ja-JP"/>
        </w:rPr>
        <w:t>NCR-</w:t>
      </w:r>
      <w:r>
        <w:rPr>
          <w:rFonts w:eastAsia="宋体" w:hint="eastAsia"/>
          <w:i/>
          <w:iCs/>
        </w:rPr>
        <w:t>Ap</w:t>
      </w:r>
      <w:r>
        <w:rPr>
          <w:i/>
          <w:iCs/>
          <w:lang w:eastAsia="ja-JP"/>
        </w:rPr>
        <w:t>eriodicF</w:t>
      </w:r>
      <w:r>
        <w:rPr>
          <w:rFonts w:eastAsia="宋体" w:hint="eastAsia"/>
          <w:i/>
          <w:iCs/>
        </w:rPr>
        <w:t>w</w:t>
      </w:r>
      <w:r>
        <w:rPr>
          <w:i/>
          <w:iCs/>
          <w:lang w:eastAsia="ja-JP"/>
        </w:rPr>
        <w:t>d</w:t>
      </w:r>
      <w:r>
        <w:rPr>
          <w:rFonts w:eastAsia="宋体" w:hint="eastAsia"/>
          <w:i/>
          <w:iCs/>
        </w:rPr>
        <w:t>TimeResource</w:t>
      </w:r>
      <w:r>
        <w:rPr>
          <w:i/>
          <w:iCs/>
          <w:lang w:eastAsia="ja-JP"/>
        </w:rPr>
        <w:t>I</w:t>
      </w:r>
      <w:r>
        <w:rPr>
          <w:rFonts w:eastAsia="宋体" w:hint="eastAsia"/>
          <w:i/>
          <w:iCs/>
        </w:rPr>
        <w:t>d</w:t>
      </w:r>
      <w:r>
        <w:rPr>
          <w:lang w:eastAsia="ja-JP"/>
        </w:rPr>
        <w:t xml:space="preserve"> is used to identify one </w:t>
      </w:r>
      <w:r>
        <w:rPr>
          <w:i/>
          <w:iCs/>
          <w:lang w:eastAsia="ja-JP"/>
        </w:rPr>
        <w:t>NCR-</w:t>
      </w:r>
      <w:r>
        <w:rPr>
          <w:rFonts w:eastAsia="宋体" w:hint="eastAsia"/>
          <w:i/>
          <w:iCs/>
        </w:rPr>
        <w:t>Ap</w:t>
      </w:r>
      <w:r>
        <w:rPr>
          <w:i/>
          <w:iCs/>
          <w:lang w:eastAsia="ja-JP"/>
        </w:rPr>
        <w:t>eriodicF</w:t>
      </w:r>
      <w:r>
        <w:rPr>
          <w:rFonts w:eastAsia="宋体" w:hint="eastAsia"/>
          <w:i/>
          <w:iCs/>
        </w:rPr>
        <w:t>w</w:t>
      </w:r>
      <w:r>
        <w:rPr>
          <w:i/>
          <w:iCs/>
          <w:lang w:eastAsia="ja-JP"/>
        </w:rPr>
        <w:t>d</w:t>
      </w:r>
      <w:r>
        <w:rPr>
          <w:rFonts w:eastAsia="宋体" w:hint="eastAsia"/>
          <w:i/>
          <w:iCs/>
        </w:rPr>
        <w:t>TimeResource</w:t>
      </w:r>
      <w:r>
        <w:rPr>
          <w:lang w:eastAsia="ja-JP"/>
        </w:rPr>
        <w:t>.</w:t>
      </w:r>
    </w:p>
    <w:p w14:paraId="4DCE816F" w14:textId="77777777" w:rsidR="0092711F" w:rsidRDefault="0092711F" w:rsidP="0092711F">
      <w:pPr>
        <w:keepNext/>
        <w:keepLines/>
        <w:overflowPunct w:val="0"/>
        <w:autoSpaceDE w:val="0"/>
        <w:autoSpaceDN w:val="0"/>
        <w:adjustRightInd w:val="0"/>
        <w:snapToGri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>
        <w:rPr>
          <w:rFonts w:ascii="Arial" w:hAnsi="Arial"/>
          <w:b/>
          <w:i/>
          <w:iCs/>
          <w:lang w:eastAsia="ja-JP"/>
        </w:rPr>
        <w:t>NCR-</w:t>
      </w:r>
      <w:r>
        <w:rPr>
          <w:rFonts w:ascii="Arial" w:eastAsia="宋体" w:hAnsi="Arial" w:hint="eastAsia"/>
          <w:b/>
          <w:i/>
          <w:iCs/>
        </w:rPr>
        <w:t>Ap</w:t>
      </w:r>
      <w:r>
        <w:rPr>
          <w:rFonts w:ascii="Arial" w:hAnsi="Arial"/>
          <w:b/>
          <w:i/>
          <w:iCs/>
          <w:lang w:eastAsia="ja-JP"/>
        </w:rPr>
        <w:t>eriodicF</w:t>
      </w:r>
      <w:r>
        <w:rPr>
          <w:rFonts w:ascii="Arial" w:eastAsia="宋体" w:hAnsi="Arial" w:hint="eastAsia"/>
          <w:b/>
          <w:i/>
          <w:iCs/>
        </w:rPr>
        <w:t>w</w:t>
      </w:r>
      <w:r>
        <w:rPr>
          <w:rFonts w:ascii="Arial" w:hAnsi="Arial"/>
          <w:b/>
          <w:i/>
          <w:iCs/>
          <w:lang w:eastAsia="ja-JP"/>
        </w:rPr>
        <w:t>d</w:t>
      </w:r>
      <w:r>
        <w:rPr>
          <w:rFonts w:ascii="Arial" w:eastAsia="宋体" w:hAnsi="Arial" w:hint="eastAsia"/>
          <w:b/>
          <w:i/>
          <w:iCs/>
        </w:rPr>
        <w:t>TimeResourceI</w:t>
      </w:r>
      <w:r>
        <w:rPr>
          <w:rFonts w:ascii="Arial" w:hAnsi="Arial"/>
          <w:b/>
          <w:i/>
          <w:iCs/>
          <w:lang w:eastAsia="ja-JP"/>
        </w:rPr>
        <w:t>d</w:t>
      </w:r>
      <w:r>
        <w:rPr>
          <w:rFonts w:ascii="Arial" w:hAnsi="Arial"/>
          <w:b/>
          <w:lang w:eastAsia="ja-JP"/>
        </w:rPr>
        <w:t xml:space="preserve"> information element</w:t>
      </w:r>
    </w:p>
    <w:p w14:paraId="064853FF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1FCB1ADB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宋体" w:hAnsi="Courier New" w:hint="eastAsia"/>
          <w:color w:val="808080"/>
          <w:sz w:val="16"/>
        </w:rPr>
        <w:t>A</w:t>
      </w:r>
      <w:r>
        <w:rPr>
          <w:rFonts w:ascii="Courier New" w:hAnsi="Courier New"/>
          <w:color w:val="808080"/>
          <w:sz w:val="16"/>
          <w:lang w:eastAsia="en-GB"/>
        </w:rPr>
        <w:t>P</w:t>
      </w:r>
      <w:r>
        <w:rPr>
          <w:rFonts w:ascii="Courier New" w:eastAsia="宋体" w:hAnsi="Courier New" w:hint="eastAsia"/>
          <w:color w:val="808080"/>
          <w:sz w:val="16"/>
        </w:rPr>
        <w:t>ERIODICFWDTIMERESOURCEID</w:t>
      </w:r>
      <w:r>
        <w:rPr>
          <w:rFonts w:ascii="Courier New" w:hAnsi="Courier New"/>
          <w:color w:val="808080"/>
          <w:sz w:val="16"/>
          <w:lang w:eastAsia="en-GB"/>
        </w:rPr>
        <w:t>-START</w:t>
      </w:r>
    </w:p>
    <w:p w14:paraId="4DD20665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0D4C2B6F" w14:textId="77777777" w:rsidR="0092711F" w:rsidRPr="00FE62F1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宋体" w:hAnsi="Courier New" w:cs="Courier New"/>
          <w:sz w:val="16"/>
          <w:lang w:val="pt-PT"/>
        </w:rPr>
      </w:pPr>
      <w:r w:rsidRPr="00FE62F1">
        <w:rPr>
          <w:rFonts w:ascii="Courier New" w:eastAsia="宋体" w:hAnsi="Courier New" w:cs="Courier New"/>
          <w:sz w:val="16"/>
          <w:lang w:val="pt-PT"/>
        </w:rPr>
        <w:t>NCR-Aperiodic</w:t>
      </w:r>
      <w:r w:rsidRPr="00FE62F1">
        <w:rPr>
          <w:rFonts w:ascii="Courier New" w:eastAsia="宋体" w:hAnsi="Courier New" w:cs="Courier New" w:hint="eastAsia"/>
          <w:sz w:val="16"/>
          <w:lang w:val="pt-PT"/>
        </w:rPr>
        <w:t>FwdTimeResource</w:t>
      </w:r>
      <w:r w:rsidRPr="00FE62F1">
        <w:rPr>
          <w:rFonts w:ascii="Courier New" w:eastAsia="宋体" w:hAnsi="Courier New" w:cs="Courier New"/>
          <w:sz w:val="16"/>
          <w:lang w:val="pt-PT"/>
        </w:rPr>
        <w:t xml:space="preserve">Id-r18 ::= </w:t>
      </w:r>
      <w:r w:rsidRPr="00FE62F1">
        <w:rPr>
          <w:rFonts w:ascii="Courier New" w:hAnsi="Courier New" w:cs="Courier New"/>
          <w:color w:val="993366"/>
          <w:sz w:val="16"/>
          <w:lang w:val="pt-PT" w:eastAsia="en-GB"/>
        </w:rPr>
        <w:t>INTEGER</w:t>
      </w:r>
      <w:r w:rsidRPr="00FE62F1">
        <w:rPr>
          <w:rFonts w:ascii="Courier New" w:hAnsi="Courier New" w:cs="Courier New"/>
          <w:sz w:val="16"/>
          <w:lang w:val="pt-PT" w:eastAsia="en-GB"/>
        </w:rPr>
        <w:t xml:space="preserve"> </w:t>
      </w:r>
      <w:r w:rsidRPr="00FE62F1">
        <w:rPr>
          <w:rFonts w:ascii="Courier New" w:eastAsia="宋体" w:hAnsi="Courier New" w:cs="Courier New"/>
          <w:sz w:val="16"/>
          <w:lang w:val="pt-PT"/>
        </w:rPr>
        <w:t>(</w:t>
      </w:r>
      <w:r w:rsidRPr="00FE62F1">
        <w:rPr>
          <w:rFonts w:ascii="Courier New" w:eastAsia="宋体" w:hAnsi="Courier New" w:cs="Courier New" w:hint="eastAsia"/>
          <w:sz w:val="16"/>
          <w:lang w:val="pt-PT"/>
        </w:rPr>
        <w:t>1</w:t>
      </w:r>
      <w:r w:rsidRPr="00FE62F1">
        <w:rPr>
          <w:rFonts w:ascii="Courier New" w:eastAsia="宋体" w:hAnsi="Courier New" w:cs="Courier New"/>
          <w:sz w:val="16"/>
          <w:lang w:val="pt-PT"/>
        </w:rPr>
        <w:t>..maxNrofAperiodic</w:t>
      </w:r>
      <w:r w:rsidRPr="00FE62F1">
        <w:rPr>
          <w:rFonts w:ascii="Courier New" w:eastAsia="宋体" w:hAnsi="Courier New" w:cs="Courier New" w:hint="eastAsia"/>
          <w:sz w:val="16"/>
          <w:lang w:val="pt-PT"/>
        </w:rPr>
        <w:t>FwdTimeResource-r18</w:t>
      </w:r>
      <w:r w:rsidRPr="00FE62F1">
        <w:rPr>
          <w:rFonts w:ascii="Courier New" w:eastAsia="宋体" w:hAnsi="Courier New" w:cs="Courier New"/>
          <w:sz w:val="16"/>
          <w:lang w:val="pt-PT"/>
        </w:rPr>
        <w:t>)</w:t>
      </w:r>
    </w:p>
    <w:p w14:paraId="3E2AF387" w14:textId="77777777" w:rsidR="0092711F" w:rsidRPr="00FE62F1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sz w:val="16"/>
          <w:lang w:val="pt-PT" w:eastAsia="en-GB"/>
        </w:rPr>
      </w:pPr>
    </w:p>
    <w:p w14:paraId="10CD5059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TAG-NCR-</w:t>
      </w:r>
      <w:r>
        <w:rPr>
          <w:rFonts w:ascii="Courier New" w:eastAsia="宋体" w:hAnsi="Courier New" w:hint="eastAsia"/>
          <w:color w:val="808080"/>
          <w:sz w:val="16"/>
        </w:rPr>
        <w:t>A</w:t>
      </w:r>
      <w:r>
        <w:rPr>
          <w:rFonts w:ascii="Courier New" w:hAnsi="Courier New"/>
          <w:color w:val="808080"/>
          <w:sz w:val="16"/>
          <w:lang w:eastAsia="en-GB"/>
        </w:rPr>
        <w:t>P</w:t>
      </w:r>
      <w:r>
        <w:rPr>
          <w:rFonts w:ascii="Courier New" w:eastAsia="宋体" w:hAnsi="Courier New" w:hint="eastAsia"/>
          <w:color w:val="808080"/>
          <w:sz w:val="16"/>
        </w:rPr>
        <w:t>ERIODICFWDTIMERESOURCEID</w:t>
      </w:r>
      <w:r>
        <w:rPr>
          <w:rFonts w:ascii="Courier New" w:hAnsi="Courier New"/>
          <w:color w:val="808080"/>
          <w:sz w:val="16"/>
          <w:lang w:eastAsia="en-GB"/>
        </w:rPr>
        <w:t>-STOP</w:t>
      </w:r>
    </w:p>
    <w:p w14:paraId="2F9012B1" w14:textId="77777777" w:rsidR="0092711F" w:rsidRDefault="0092711F" w:rsidP="0092711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64D14A01" w14:textId="77777777" w:rsidR="00E23A4D" w:rsidRPr="00CD4C7B" w:rsidRDefault="00E23A4D" w:rsidP="00E23A4D"/>
    <w:p w14:paraId="4C10FF34" w14:textId="77777777" w:rsidR="00E23A4D" w:rsidRPr="00A209D6" w:rsidRDefault="00E23A4D" w:rsidP="00E23A4D"/>
    <w:p w14:paraId="528F5B9C" w14:textId="77777777" w:rsidR="00080512" w:rsidRPr="00A209D6" w:rsidRDefault="00080512" w:rsidP="009339CB"/>
    <w:sectPr w:rsidR="00080512" w:rsidRPr="00A209D6" w:rsidSect="00E23A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45410" w14:textId="77777777" w:rsidR="00B26619" w:rsidRDefault="00B26619">
      <w:r>
        <w:separator/>
      </w:r>
    </w:p>
  </w:endnote>
  <w:endnote w:type="continuationSeparator" w:id="0">
    <w:p w14:paraId="6B3B5C58" w14:textId="77777777" w:rsidR="00B26619" w:rsidRDefault="00B26619">
      <w:r>
        <w:continuationSeparator/>
      </w:r>
    </w:p>
  </w:endnote>
  <w:endnote w:type="continuationNotice" w:id="1">
    <w:p w14:paraId="7BA63F1D" w14:textId="77777777" w:rsidR="00B26619" w:rsidRDefault="00B266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9912A" w14:textId="77777777" w:rsidR="0072073A" w:rsidRDefault="0072073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BA5E1" w14:textId="77777777" w:rsidR="0072073A" w:rsidRDefault="0072073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5832" w14:textId="77777777" w:rsidR="0072073A" w:rsidRDefault="00720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38AA5" w14:textId="77777777" w:rsidR="00B26619" w:rsidRDefault="00B26619">
      <w:r>
        <w:separator/>
      </w:r>
    </w:p>
  </w:footnote>
  <w:footnote w:type="continuationSeparator" w:id="0">
    <w:p w14:paraId="1FD7E574" w14:textId="77777777" w:rsidR="00B26619" w:rsidRDefault="00B26619">
      <w:r>
        <w:continuationSeparator/>
      </w:r>
    </w:p>
  </w:footnote>
  <w:footnote w:type="continuationNotice" w:id="1">
    <w:p w14:paraId="2FB7BF8D" w14:textId="77777777" w:rsidR="00B26619" w:rsidRDefault="00B26619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506CB" w14:textId="77777777" w:rsidR="0072073A" w:rsidRDefault="007207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9BB0F" w14:textId="77777777" w:rsidR="0072073A" w:rsidRDefault="007207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6ECA7" w14:textId="77777777" w:rsidR="0072073A" w:rsidRDefault="007207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714C9E"/>
    <w:multiLevelType w:val="multilevel"/>
    <w:tmpl w:val="356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5E17E0"/>
    <w:multiLevelType w:val="hybridMultilevel"/>
    <w:tmpl w:val="3058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11164"/>
    <w:multiLevelType w:val="hybridMultilevel"/>
    <w:tmpl w:val="3740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3274F"/>
    <w:multiLevelType w:val="hybridMultilevel"/>
    <w:tmpl w:val="5940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F22665"/>
    <w:multiLevelType w:val="multilevel"/>
    <w:tmpl w:val="38C0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C65A76"/>
    <w:multiLevelType w:val="hybridMultilevel"/>
    <w:tmpl w:val="4B6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4D0B6A"/>
    <w:multiLevelType w:val="hybridMultilevel"/>
    <w:tmpl w:val="2E80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97674"/>
    <w:multiLevelType w:val="multilevel"/>
    <w:tmpl w:val="3C48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DF4D54"/>
    <w:multiLevelType w:val="hybridMultilevel"/>
    <w:tmpl w:val="CE12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31EE5"/>
    <w:multiLevelType w:val="hybridMultilevel"/>
    <w:tmpl w:val="E0E4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D4D6D"/>
    <w:multiLevelType w:val="multilevel"/>
    <w:tmpl w:val="16AC271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13"/>
  </w:num>
  <w:num w:numId="7">
    <w:abstractNumId w:val="14"/>
  </w:num>
  <w:num w:numId="8">
    <w:abstractNumId w:val="2"/>
  </w:num>
  <w:num w:numId="9">
    <w:abstractNumId w:val="19"/>
  </w:num>
  <w:num w:numId="10">
    <w:abstractNumId w:val="20"/>
  </w:num>
  <w:num w:numId="11">
    <w:abstractNumId w:val="3"/>
  </w:num>
  <w:num w:numId="12">
    <w:abstractNumId w:val="4"/>
  </w:num>
  <w:num w:numId="13">
    <w:abstractNumId w:val="12"/>
  </w:num>
  <w:num w:numId="14">
    <w:abstractNumId w:val="5"/>
  </w:num>
  <w:num w:numId="15">
    <w:abstractNumId w:val="11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6"/>
  </w:num>
  <w:num w:numId="19">
    <w:abstractNumId w:val="10"/>
  </w:num>
  <w:num w:numId="20">
    <w:abstractNumId w:val="18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6C10"/>
    <w:rsid w:val="00016557"/>
    <w:rsid w:val="00023C40"/>
    <w:rsid w:val="00026385"/>
    <w:rsid w:val="00033397"/>
    <w:rsid w:val="00040095"/>
    <w:rsid w:val="00046FD0"/>
    <w:rsid w:val="00061FF1"/>
    <w:rsid w:val="00065268"/>
    <w:rsid w:val="00073C9C"/>
    <w:rsid w:val="00076412"/>
    <w:rsid w:val="00080512"/>
    <w:rsid w:val="00090468"/>
    <w:rsid w:val="000932ED"/>
    <w:rsid w:val="00094568"/>
    <w:rsid w:val="000B0908"/>
    <w:rsid w:val="000B0DA7"/>
    <w:rsid w:val="000B7BCF"/>
    <w:rsid w:val="000C522B"/>
    <w:rsid w:val="000D58AB"/>
    <w:rsid w:val="000E1F67"/>
    <w:rsid w:val="001117CF"/>
    <w:rsid w:val="00112F1A"/>
    <w:rsid w:val="00145075"/>
    <w:rsid w:val="001577B7"/>
    <w:rsid w:val="001741A0"/>
    <w:rsid w:val="00175FA0"/>
    <w:rsid w:val="00182ED9"/>
    <w:rsid w:val="001842F6"/>
    <w:rsid w:val="00191A75"/>
    <w:rsid w:val="00194CD0"/>
    <w:rsid w:val="00195627"/>
    <w:rsid w:val="001B49C9"/>
    <w:rsid w:val="001C23F4"/>
    <w:rsid w:val="001C4F79"/>
    <w:rsid w:val="001C7682"/>
    <w:rsid w:val="001F168B"/>
    <w:rsid w:val="001F7831"/>
    <w:rsid w:val="00204045"/>
    <w:rsid w:val="0020712B"/>
    <w:rsid w:val="002217D6"/>
    <w:rsid w:val="0022606D"/>
    <w:rsid w:val="00231728"/>
    <w:rsid w:val="002434B1"/>
    <w:rsid w:val="00244A05"/>
    <w:rsid w:val="00250404"/>
    <w:rsid w:val="00256B74"/>
    <w:rsid w:val="00257882"/>
    <w:rsid w:val="002610D8"/>
    <w:rsid w:val="002747EC"/>
    <w:rsid w:val="002855BF"/>
    <w:rsid w:val="002B2988"/>
    <w:rsid w:val="002C0B63"/>
    <w:rsid w:val="002C5713"/>
    <w:rsid w:val="002E4D2B"/>
    <w:rsid w:val="002F0D22"/>
    <w:rsid w:val="00301BED"/>
    <w:rsid w:val="003049ED"/>
    <w:rsid w:val="00311B17"/>
    <w:rsid w:val="003172DC"/>
    <w:rsid w:val="00321A7F"/>
    <w:rsid w:val="00325AE3"/>
    <w:rsid w:val="00326069"/>
    <w:rsid w:val="0035462D"/>
    <w:rsid w:val="0036459E"/>
    <w:rsid w:val="00364B41"/>
    <w:rsid w:val="00383096"/>
    <w:rsid w:val="0039346C"/>
    <w:rsid w:val="003A41EF"/>
    <w:rsid w:val="003B40AD"/>
    <w:rsid w:val="003C4E37"/>
    <w:rsid w:val="003C7A92"/>
    <w:rsid w:val="003E16BE"/>
    <w:rsid w:val="003F3834"/>
    <w:rsid w:val="003F4E28"/>
    <w:rsid w:val="004006E8"/>
    <w:rsid w:val="00401855"/>
    <w:rsid w:val="00411C7D"/>
    <w:rsid w:val="0042459C"/>
    <w:rsid w:val="00446C3A"/>
    <w:rsid w:val="00465587"/>
    <w:rsid w:val="00477455"/>
    <w:rsid w:val="004A1F7B"/>
    <w:rsid w:val="004A48A8"/>
    <w:rsid w:val="004C44D2"/>
    <w:rsid w:val="004D2AEA"/>
    <w:rsid w:val="004D3578"/>
    <w:rsid w:val="004D380D"/>
    <w:rsid w:val="004E213A"/>
    <w:rsid w:val="004F1006"/>
    <w:rsid w:val="004F4540"/>
    <w:rsid w:val="004F73A7"/>
    <w:rsid w:val="00503171"/>
    <w:rsid w:val="00506C28"/>
    <w:rsid w:val="00507BEA"/>
    <w:rsid w:val="00531E4C"/>
    <w:rsid w:val="00534DA0"/>
    <w:rsid w:val="00541CA4"/>
    <w:rsid w:val="00543E6C"/>
    <w:rsid w:val="00565087"/>
    <w:rsid w:val="0056573F"/>
    <w:rsid w:val="00567881"/>
    <w:rsid w:val="00571279"/>
    <w:rsid w:val="005749A6"/>
    <w:rsid w:val="00577C27"/>
    <w:rsid w:val="005A13AB"/>
    <w:rsid w:val="005A49C6"/>
    <w:rsid w:val="005A6253"/>
    <w:rsid w:val="005C492B"/>
    <w:rsid w:val="005C66FF"/>
    <w:rsid w:val="005C766E"/>
    <w:rsid w:val="005C7CD5"/>
    <w:rsid w:val="005D6470"/>
    <w:rsid w:val="005E10A6"/>
    <w:rsid w:val="005F7347"/>
    <w:rsid w:val="00611566"/>
    <w:rsid w:val="00615B2F"/>
    <w:rsid w:val="006458BD"/>
    <w:rsid w:val="00646D99"/>
    <w:rsid w:val="00650EFD"/>
    <w:rsid w:val="00656910"/>
    <w:rsid w:val="006574C0"/>
    <w:rsid w:val="00666477"/>
    <w:rsid w:val="00671ABE"/>
    <w:rsid w:val="00696821"/>
    <w:rsid w:val="006A4A22"/>
    <w:rsid w:val="006C66D8"/>
    <w:rsid w:val="006D1E24"/>
    <w:rsid w:val="006D35DE"/>
    <w:rsid w:val="006E1057"/>
    <w:rsid w:val="006E1417"/>
    <w:rsid w:val="006E6D8F"/>
    <w:rsid w:val="006F6A2C"/>
    <w:rsid w:val="0070664B"/>
    <w:rsid w:val="007066AE"/>
    <w:rsid w:val="007069DC"/>
    <w:rsid w:val="00710201"/>
    <w:rsid w:val="0072073A"/>
    <w:rsid w:val="007342B5"/>
    <w:rsid w:val="00734A5B"/>
    <w:rsid w:val="00736BCF"/>
    <w:rsid w:val="00744E76"/>
    <w:rsid w:val="00751767"/>
    <w:rsid w:val="00757D40"/>
    <w:rsid w:val="007662B5"/>
    <w:rsid w:val="00781F0F"/>
    <w:rsid w:val="0078727C"/>
    <w:rsid w:val="0079049D"/>
    <w:rsid w:val="00793DC5"/>
    <w:rsid w:val="00796823"/>
    <w:rsid w:val="007A2E55"/>
    <w:rsid w:val="007B18D8"/>
    <w:rsid w:val="007C095F"/>
    <w:rsid w:val="007C2DD0"/>
    <w:rsid w:val="007F2E08"/>
    <w:rsid w:val="008024FA"/>
    <w:rsid w:val="008028A4"/>
    <w:rsid w:val="00813245"/>
    <w:rsid w:val="00817EF6"/>
    <w:rsid w:val="00832CD8"/>
    <w:rsid w:val="00840DE0"/>
    <w:rsid w:val="00847CD0"/>
    <w:rsid w:val="008607A8"/>
    <w:rsid w:val="0086354A"/>
    <w:rsid w:val="008768CA"/>
    <w:rsid w:val="00877EF9"/>
    <w:rsid w:val="00880559"/>
    <w:rsid w:val="008A0F52"/>
    <w:rsid w:val="008B5306"/>
    <w:rsid w:val="008B54E8"/>
    <w:rsid w:val="008C2E2A"/>
    <w:rsid w:val="008C3057"/>
    <w:rsid w:val="008C6AC6"/>
    <w:rsid w:val="008D2E4D"/>
    <w:rsid w:val="008F396F"/>
    <w:rsid w:val="008F3DCD"/>
    <w:rsid w:val="0090271F"/>
    <w:rsid w:val="00902DB9"/>
    <w:rsid w:val="0090466A"/>
    <w:rsid w:val="0090484A"/>
    <w:rsid w:val="00923655"/>
    <w:rsid w:val="0092711F"/>
    <w:rsid w:val="009339CB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818A2"/>
    <w:rsid w:val="00983FFD"/>
    <w:rsid w:val="009928A9"/>
    <w:rsid w:val="009A0AF3"/>
    <w:rsid w:val="009B07CD"/>
    <w:rsid w:val="009C19E9"/>
    <w:rsid w:val="009C2107"/>
    <w:rsid w:val="009D6A07"/>
    <w:rsid w:val="009D74A6"/>
    <w:rsid w:val="009E0E87"/>
    <w:rsid w:val="009F02D4"/>
    <w:rsid w:val="009F33BC"/>
    <w:rsid w:val="00A022A8"/>
    <w:rsid w:val="00A10F02"/>
    <w:rsid w:val="00A17176"/>
    <w:rsid w:val="00A204CA"/>
    <w:rsid w:val="00A209D6"/>
    <w:rsid w:val="00A22738"/>
    <w:rsid w:val="00A27FA5"/>
    <w:rsid w:val="00A307A8"/>
    <w:rsid w:val="00A36F5F"/>
    <w:rsid w:val="00A430EC"/>
    <w:rsid w:val="00A5347A"/>
    <w:rsid w:val="00A53724"/>
    <w:rsid w:val="00A54B2B"/>
    <w:rsid w:val="00A703B6"/>
    <w:rsid w:val="00A82346"/>
    <w:rsid w:val="00A9671C"/>
    <w:rsid w:val="00AA1553"/>
    <w:rsid w:val="00AA1965"/>
    <w:rsid w:val="00AA4AD9"/>
    <w:rsid w:val="00AC58CF"/>
    <w:rsid w:val="00B02C0F"/>
    <w:rsid w:val="00B05380"/>
    <w:rsid w:val="00B05962"/>
    <w:rsid w:val="00B15449"/>
    <w:rsid w:val="00B16C2F"/>
    <w:rsid w:val="00B26619"/>
    <w:rsid w:val="00B27303"/>
    <w:rsid w:val="00B353F7"/>
    <w:rsid w:val="00B47FD1"/>
    <w:rsid w:val="00B516BB"/>
    <w:rsid w:val="00B71F8E"/>
    <w:rsid w:val="00B74452"/>
    <w:rsid w:val="00B7538C"/>
    <w:rsid w:val="00B80253"/>
    <w:rsid w:val="00B842F6"/>
    <w:rsid w:val="00B84DB2"/>
    <w:rsid w:val="00BB5223"/>
    <w:rsid w:val="00BC3555"/>
    <w:rsid w:val="00C12B51"/>
    <w:rsid w:val="00C24650"/>
    <w:rsid w:val="00C25465"/>
    <w:rsid w:val="00C33079"/>
    <w:rsid w:val="00C55A12"/>
    <w:rsid w:val="00C60B70"/>
    <w:rsid w:val="00C6553E"/>
    <w:rsid w:val="00C83A13"/>
    <w:rsid w:val="00C86F10"/>
    <w:rsid w:val="00C9068C"/>
    <w:rsid w:val="00C92967"/>
    <w:rsid w:val="00C939A3"/>
    <w:rsid w:val="00CA3D0C"/>
    <w:rsid w:val="00CA654B"/>
    <w:rsid w:val="00CB72B8"/>
    <w:rsid w:val="00CC0D23"/>
    <w:rsid w:val="00CD0BA8"/>
    <w:rsid w:val="00CD4C7B"/>
    <w:rsid w:val="00CD58FE"/>
    <w:rsid w:val="00CF568D"/>
    <w:rsid w:val="00D03CBA"/>
    <w:rsid w:val="00D33BE3"/>
    <w:rsid w:val="00D3792D"/>
    <w:rsid w:val="00D54820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4B45"/>
    <w:rsid w:val="00DA7A03"/>
    <w:rsid w:val="00DB0DB8"/>
    <w:rsid w:val="00DB1818"/>
    <w:rsid w:val="00DC309B"/>
    <w:rsid w:val="00DC4DA2"/>
    <w:rsid w:val="00DC5261"/>
    <w:rsid w:val="00DC5EF8"/>
    <w:rsid w:val="00DD306D"/>
    <w:rsid w:val="00DD6335"/>
    <w:rsid w:val="00DE067C"/>
    <w:rsid w:val="00DE25D2"/>
    <w:rsid w:val="00DF7313"/>
    <w:rsid w:val="00DF7C20"/>
    <w:rsid w:val="00E038FB"/>
    <w:rsid w:val="00E23A4D"/>
    <w:rsid w:val="00E24E59"/>
    <w:rsid w:val="00E46C08"/>
    <w:rsid w:val="00E471CF"/>
    <w:rsid w:val="00E508DA"/>
    <w:rsid w:val="00E62835"/>
    <w:rsid w:val="00E77645"/>
    <w:rsid w:val="00E83697"/>
    <w:rsid w:val="00E859B6"/>
    <w:rsid w:val="00EA66C9"/>
    <w:rsid w:val="00EB5D32"/>
    <w:rsid w:val="00EC4A25"/>
    <w:rsid w:val="00EE25B3"/>
    <w:rsid w:val="00EF612C"/>
    <w:rsid w:val="00F013BE"/>
    <w:rsid w:val="00F01869"/>
    <w:rsid w:val="00F025A2"/>
    <w:rsid w:val="00F036E9"/>
    <w:rsid w:val="00F07388"/>
    <w:rsid w:val="00F2026E"/>
    <w:rsid w:val="00F2210A"/>
    <w:rsid w:val="00F31372"/>
    <w:rsid w:val="00F35DBA"/>
    <w:rsid w:val="00F37743"/>
    <w:rsid w:val="00F54A3D"/>
    <w:rsid w:val="00F54CB0"/>
    <w:rsid w:val="00F579CD"/>
    <w:rsid w:val="00F60334"/>
    <w:rsid w:val="00F6201D"/>
    <w:rsid w:val="00F653B8"/>
    <w:rsid w:val="00F71B89"/>
    <w:rsid w:val="00F7268F"/>
    <w:rsid w:val="00F7353C"/>
    <w:rsid w:val="00F76F8F"/>
    <w:rsid w:val="00F87257"/>
    <w:rsid w:val="00F941DF"/>
    <w:rsid w:val="00FA1266"/>
    <w:rsid w:val="00FB36FA"/>
    <w:rsid w:val="00FC1192"/>
    <w:rsid w:val="00FC18B6"/>
    <w:rsid w:val="00FE106D"/>
    <w:rsid w:val="00FE251B"/>
    <w:rsid w:val="00FE62F1"/>
    <w:rsid w:val="470F955C"/>
    <w:rsid w:val="474DD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character" w:customStyle="1" w:styleId="Doc-text2Char">
    <w:name w:val="Doc-text2 Char"/>
    <w:link w:val="Doc-text2"/>
    <w:qFormat/>
    <w:locked/>
    <w:rsid w:val="00577C27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77C27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styleId="a8">
    <w:name w:val="List Paragraph"/>
    <w:aliases w:val="- Bullets,?? ??,?????,????,Lista1,목록 단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2"/>
    <w:uiPriority w:val="34"/>
    <w:qFormat/>
    <w:rsid w:val="008C6AC6"/>
    <w:pPr>
      <w:ind w:left="720"/>
      <w:contextualSpacing/>
    </w:pPr>
  </w:style>
  <w:style w:type="character" w:styleId="a9">
    <w:name w:val="annotation reference"/>
    <w:basedOn w:val="a0"/>
    <w:rsid w:val="00DF7313"/>
    <w:rPr>
      <w:sz w:val="16"/>
      <w:szCs w:val="16"/>
    </w:rPr>
  </w:style>
  <w:style w:type="paragraph" w:styleId="aa">
    <w:name w:val="annotation text"/>
    <w:basedOn w:val="a"/>
    <w:link w:val="Char3"/>
    <w:rsid w:val="00DF7313"/>
  </w:style>
  <w:style w:type="character" w:customStyle="1" w:styleId="Char3">
    <w:name w:val="批注文字 Char"/>
    <w:basedOn w:val="a0"/>
    <w:link w:val="aa"/>
    <w:rsid w:val="00DF7313"/>
    <w:rPr>
      <w:lang w:eastAsia="en-US"/>
    </w:rPr>
  </w:style>
  <w:style w:type="paragraph" w:styleId="ab">
    <w:name w:val="annotation subject"/>
    <w:basedOn w:val="aa"/>
    <w:next w:val="aa"/>
    <w:link w:val="Char4"/>
    <w:rsid w:val="00DF7313"/>
    <w:rPr>
      <w:b/>
      <w:bCs/>
    </w:rPr>
  </w:style>
  <w:style w:type="character" w:customStyle="1" w:styleId="Char4">
    <w:name w:val="批注主题 Char"/>
    <w:basedOn w:val="Char3"/>
    <w:link w:val="ab"/>
    <w:rsid w:val="00DF7313"/>
    <w:rPr>
      <w:b/>
      <w:bCs/>
      <w:lang w:eastAsia="en-US"/>
    </w:rPr>
  </w:style>
  <w:style w:type="paragraph" w:customStyle="1" w:styleId="Agreement">
    <w:name w:val="Agreement"/>
    <w:basedOn w:val="a"/>
    <w:next w:val="a"/>
    <w:qFormat/>
    <w:rsid w:val="00DF7313"/>
    <w:pPr>
      <w:numPr>
        <w:numId w:val="10"/>
      </w:numPr>
      <w:tabs>
        <w:tab w:val="clear" w:pos="1352"/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PLChar">
    <w:name w:val="PL Char"/>
    <w:link w:val="PL"/>
    <w:qFormat/>
    <w:rsid w:val="00E23A4D"/>
    <w:rPr>
      <w:rFonts w:ascii="Courier New" w:hAnsi="Courier New"/>
      <w:noProof/>
      <w:sz w:val="16"/>
      <w:lang w:eastAsia="en-US"/>
    </w:rPr>
  </w:style>
  <w:style w:type="character" w:customStyle="1" w:styleId="THChar">
    <w:name w:val="TH Char"/>
    <w:link w:val="TH"/>
    <w:qFormat/>
    <w:rsid w:val="00E23A4D"/>
    <w:rPr>
      <w:rFonts w:ascii="Arial" w:hAnsi="Arial"/>
      <w:b/>
      <w:lang w:eastAsia="en-US"/>
    </w:rPr>
  </w:style>
  <w:style w:type="table" w:styleId="ac">
    <w:name w:val="Table Grid"/>
    <w:basedOn w:val="a1"/>
    <w:qFormat/>
    <w:rsid w:val="0098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列出段落 Char"/>
    <w:aliases w:val="- Bullets Char,?? ?? Char,????? Char,???? Char,Lista1 Char,목록 단락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8"/>
    <w:uiPriority w:val="34"/>
    <w:qFormat/>
    <w:locked/>
    <w:rsid w:val="000B0908"/>
    <w:rPr>
      <w:lang w:eastAsia="en-US"/>
    </w:rPr>
  </w:style>
  <w:style w:type="character" w:customStyle="1" w:styleId="EmailDiscussionChar">
    <w:name w:val="EmailDiscussion Char"/>
    <w:link w:val="EmailDiscussion"/>
    <w:qFormat/>
    <w:locked/>
    <w:rsid w:val="00411C7D"/>
    <w:rPr>
      <w:rFonts w:ascii="Arial" w:eastAsia="MS Mincho" w:hAnsi="Arial"/>
      <w:b/>
    </w:rPr>
  </w:style>
  <w:style w:type="paragraph" w:customStyle="1" w:styleId="EmailDiscussion2">
    <w:name w:val="EmailDiscussion2"/>
    <w:basedOn w:val="a"/>
    <w:uiPriority w:val="99"/>
    <w:qFormat/>
    <w:rsid w:val="00411C7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411C7D"/>
    <w:pPr>
      <w:numPr>
        <w:numId w:val="16"/>
      </w:numPr>
      <w:spacing w:before="40" w:after="0"/>
    </w:pPr>
    <w:rPr>
      <w:rFonts w:ascii="Arial" w:eastAsia="MS Mincho" w:hAnsi="Arial"/>
      <w:b/>
      <w:lang w:eastAsia="en-GB"/>
    </w:rPr>
  </w:style>
  <w:style w:type="character" w:customStyle="1" w:styleId="TAHCar">
    <w:name w:val="TAH Car"/>
    <w:link w:val="TAH"/>
    <w:qFormat/>
    <w:locked/>
    <w:rsid w:val="00751767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locked/>
    <w:rsid w:val="00751767"/>
    <w:rPr>
      <w:rFonts w:ascii="Arial" w:hAnsi="Arial"/>
      <w:sz w:val="18"/>
      <w:lang w:eastAsia="en-US"/>
    </w:rPr>
  </w:style>
  <w:style w:type="paragraph" w:styleId="ad">
    <w:name w:val="Normal (Web)"/>
    <w:basedOn w:val="a"/>
    <w:uiPriority w:val="99"/>
    <w:unhideWhenUsed/>
    <w:rsid w:val="00A022A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e">
    <w:name w:val="Revision"/>
    <w:hidden/>
    <w:uiPriority w:val="99"/>
    <w:semiHidden/>
    <w:rsid w:val="00FE62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5AIRPNAIUNRU-859666464-13282</_dlc_DocId>
    <_dlc_DocIdUrl xmlns="71c5aaf6-e6ce-465b-b873-5148d2a4c105">
      <Url>https://nokia.sharepoint.com/sites/c5g/e2earch/_layouts/15/DocIdRedir.aspx?ID=5AIRPNAIUNRU-859666464-13282</Url>
      <Description>5AIRPNAIUNRU-859666464-13282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5AED20C-EACC-4B26-A1A5-77385D2DC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3154</Words>
  <Characters>17978</Characters>
  <Application>Microsoft Office Word</Application>
  <DocSecurity>0</DocSecurity>
  <Lines>149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Nokia</Company>
  <LinksUpToDate>false</LinksUpToDate>
  <CharactersWithSpaces>21090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Lappalainen (Nokia)</dc:creator>
  <cp:keywords/>
  <dc:description/>
  <cp:lastModifiedBy>Huawei-Zhenzhen</cp:lastModifiedBy>
  <cp:revision>3</cp:revision>
  <dcterms:created xsi:type="dcterms:W3CDTF">2023-03-02T07:51:00Z</dcterms:created>
  <dcterms:modified xsi:type="dcterms:W3CDTF">2023-03-02T07:53:00Z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54e1bc7a-2f38-494e-a298-61a7d728f210</vt:lpwstr>
  </property>
</Properties>
</file>