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4CCCE3E1" w:rsidR="00156F86" w:rsidRPr="00863065" w:rsidRDefault="00DB7D65" w:rsidP="00F46D95">
      <w:pPr>
        <w:pStyle w:val="af7"/>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C930C3">
        <w:rPr>
          <w:rFonts w:cs="Arial"/>
          <w:lang w:eastAsia="ja-JP"/>
        </w:rPr>
        <w:t>2</w:t>
      </w:r>
      <w:r w:rsidR="002C4324">
        <w:rPr>
          <w:rFonts w:cs="Arial" w:hint="eastAsia"/>
          <w:lang w:eastAsia="ja-JP"/>
        </w:rPr>
        <w:t xml:space="preserve"> </w:t>
      </w:r>
      <w:r w:rsidR="00A95D20" w:rsidRPr="00863065">
        <w:rPr>
          <w:rFonts w:cs="Arial"/>
          <w:lang w:eastAsia="ja-JP"/>
        </w:rPr>
        <w:t>#</w:t>
      </w:r>
      <w:r w:rsidR="00634172">
        <w:rPr>
          <w:rFonts w:cs="Arial" w:hint="eastAsia"/>
          <w:lang w:eastAsia="ja-JP"/>
        </w:rPr>
        <w:t>119</w:t>
      </w:r>
      <w:r w:rsidR="00CE5CFC">
        <w:rPr>
          <w:rFonts w:cs="Arial" w:hint="eastAsia"/>
          <w:lang w:eastAsia="ja-JP"/>
        </w:rPr>
        <w:t>bis</w:t>
      </w:r>
      <w:r w:rsidR="00CD771C">
        <w:rPr>
          <w:rFonts w:cs="Arial" w:hint="eastAsia"/>
          <w:lang w:eastAsia="ja-JP"/>
        </w:rPr>
        <w:t>-</w:t>
      </w:r>
      <w:r w:rsidR="00E00278">
        <w:rPr>
          <w:rFonts w:cs="Arial"/>
          <w:lang w:eastAsia="ja-JP"/>
        </w:rPr>
        <w:t>e</w:t>
      </w:r>
      <w:r w:rsidRPr="00863065">
        <w:rPr>
          <w:rFonts w:cs="Arial"/>
        </w:rPr>
        <w:tab/>
      </w:r>
      <w:r w:rsidR="00CE5CFC" w:rsidRPr="00CE5CFC">
        <w:rPr>
          <w:rFonts w:cs="Arial"/>
        </w:rPr>
        <w:t>R2-2210535</w:t>
      </w:r>
    </w:p>
    <w:p w14:paraId="1AED183E" w14:textId="292B9893" w:rsidR="00DB7D65" w:rsidRDefault="00CE5CFC" w:rsidP="00DB7D65">
      <w:pPr>
        <w:pStyle w:val="af7"/>
        <w:pBdr>
          <w:bottom w:val="single" w:sz="4" w:space="1" w:color="auto"/>
        </w:pBdr>
        <w:tabs>
          <w:tab w:val="left" w:pos="709"/>
        </w:tabs>
        <w:spacing w:after="0"/>
        <w:jc w:val="left"/>
        <w:rPr>
          <w:rFonts w:cs="Arial"/>
          <w:lang w:val="en-US" w:eastAsia="ja-JP"/>
        </w:rPr>
      </w:pPr>
      <w:r w:rsidRPr="00CE5CFC">
        <w:rPr>
          <w:rFonts w:cs="Arial"/>
          <w:lang w:val="en-US" w:eastAsia="ja-JP"/>
        </w:rPr>
        <w:t>O</w:t>
      </w:r>
      <w:r>
        <w:rPr>
          <w:rFonts w:cs="Arial"/>
          <w:lang w:val="en-US" w:eastAsia="ja-JP"/>
        </w:rPr>
        <w:t>nline, 10th – 19th October 2022</w:t>
      </w:r>
    </w:p>
    <w:p w14:paraId="088910A1" w14:textId="77777777" w:rsidR="00CE5CFC" w:rsidRPr="00863065" w:rsidRDefault="00CE5CFC"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54680CF"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34172">
        <w:rPr>
          <w:rFonts w:ascii="Arial" w:hAnsi="Arial" w:cs="Arial"/>
          <w:b/>
          <w:sz w:val="24"/>
        </w:rPr>
        <w:t>Consideration</w:t>
      </w:r>
      <w:r w:rsidR="00CE5CFC">
        <w:rPr>
          <w:rFonts w:ascii="Arial" w:hAnsi="Arial" w:cs="Arial"/>
          <w:b/>
          <w:sz w:val="24"/>
        </w:rPr>
        <w:t xml:space="preserve"> on</w:t>
      </w:r>
      <w:r w:rsidR="00CE5CFC">
        <w:rPr>
          <w:rFonts w:ascii="Arial" w:hAnsi="Arial" w:cs="Arial" w:hint="eastAsia"/>
          <w:b/>
          <w:sz w:val="24"/>
          <w:lang w:eastAsia="ja-JP"/>
        </w:rPr>
        <w:t xml:space="preserve"> flight</w:t>
      </w:r>
      <w:r w:rsidR="00CE5CFC">
        <w:rPr>
          <w:rFonts w:ascii="Arial" w:hAnsi="Arial" w:cs="Arial"/>
          <w:b/>
          <w:sz w:val="24"/>
        </w:rPr>
        <w:t xml:space="preserve"> path</w:t>
      </w:r>
      <w:r w:rsidR="002F411A" w:rsidRPr="002F411A">
        <w:rPr>
          <w:rFonts w:ascii="Arial" w:hAnsi="Arial" w:cs="Arial"/>
          <w:b/>
          <w:sz w:val="24"/>
        </w:rPr>
        <w:t xml:space="preserve"> reporting </w:t>
      </w:r>
      <w:r w:rsidR="00CE5CFC">
        <w:rPr>
          <w:rFonts w:ascii="Arial" w:hAnsi="Arial" w:cs="Arial"/>
          <w:b/>
          <w:sz w:val="24"/>
        </w:rPr>
        <w:t xml:space="preserve">of UAV </w:t>
      </w:r>
      <w:r w:rsidR="00CE5CFC">
        <w:rPr>
          <w:rFonts w:ascii="Arial" w:hAnsi="Arial" w:cs="Arial"/>
          <w:b/>
          <w:sz w:val="24"/>
          <w:lang w:eastAsia="ja-JP"/>
        </w:rPr>
        <w:t>for</w:t>
      </w:r>
      <w:r w:rsidR="004858C0">
        <w:rPr>
          <w:rFonts w:ascii="Arial" w:hAnsi="Arial" w:cs="Arial"/>
          <w:b/>
          <w:sz w:val="24"/>
          <w:lang w:eastAsia="ja-JP"/>
        </w:rPr>
        <w:t xml:space="preserve"> </w:t>
      </w:r>
      <w:r w:rsidR="004858C0" w:rsidRPr="004858C0">
        <w:rPr>
          <w:rFonts w:ascii="Arial" w:hAnsi="Arial" w:cs="Arial"/>
          <w:b/>
          <w:sz w:val="24"/>
          <w:lang w:eastAsia="ja-JP"/>
        </w:rPr>
        <w:t xml:space="preserve">NR </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w:t>
      </w:r>
      <w:proofErr w:type="gramStart"/>
      <w:r w:rsidRPr="00863065">
        <w:rPr>
          <w:rFonts w:ascii="Arial" w:hAnsi="Arial" w:cs="Arial"/>
          <w:b/>
          <w:sz w:val="24"/>
        </w:rPr>
        <w:t>for:</w:t>
      </w:r>
      <w:proofErr w:type="gramEnd"/>
      <w:r w:rsidRPr="00863065">
        <w:rPr>
          <w:rFonts w:ascii="Arial" w:hAnsi="Arial" w:cs="Arial"/>
          <w:b/>
          <w:sz w:val="24"/>
        </w:rPr>
        <w:t xml:space="preserve">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E6AF3A1"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0137E6">
        <w:rPr>
          <w:rFonts w:ascii="Arial" w:hAnsi="Arial" w:cs="Arial"/>
          <w:b/>
          <w:sz w:val="24"/>
          <w:lang w:eastAsia="ja-JP"/>
        </w:rPr>
        <w:t>8.8.2</w:t>
      </w:r>
      <w:r w:rsidR="0036548E">
        <w:rPr>
          <w:rFonts w:ascii="Arial" w:hAnsi="Arial" w:cs="Arial"/>
          <w:b/>
          <w:sz w:val="24"/>
          <w:lang w:eastAsia="ja-JP"/>
        </w:rPr>
        <w:tab/>
      </w:r>
      <w:r w:rsidR="0036548E">
        <w:rPr>
          <w:rFonts w:ascii="Arial" w:hAnsi="Arial" w:cs="Arial"/>
          <w:b/>
          <w:sz w:val="24"/>
          <w:lang w:eastAsia="ja-JP"/>
        </w:rPr>
        <w:tab/>
      </w:r>
      <w:r w:rsidR="002F411A" w:rsidRPr="002F411A">
        <w:rPr>
          <w:rFonts w:ascii="Arial" w:hAnsi="Arial" w:cs="Arial"/>
          <w:b/>
          <w:sz w:val="24"/>
          <w:lang w:eastAsia="ja-JP"/>
        </w:rPr>
        <w:t>Measurement reporting</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5D2C0430" w14:textId="0FA1D907" w:rsidR="00EB6141" w:rsidRPr="0059571E" w:rsidRDefault="00F33533" w:rsidP="00F33533">
      <w:pPr>
        <w:textAlignment w:val="center"/>
        <w:rPr>
          <w:rFonts w:eastAsiaTheme="minorEastAsia"/>
          <w:sz w:val="21"/>
          <w:szCs w:val="22"/>
          <w:lang w:val="en-US" w:eastAsia="ja-JP"/>
        </w:rPr>
      </w:pPr>
      <w:r w:rsidRPr="0059571E">
        <w:rPr>
          <w:rFonts w:eastAsiaTheme="minorEastAsia"/>
          <w:sz w:val="21"/>
          <w:szCs w:val="22"/>
          <w:lang w:val="en-US" w:eastAsia="ja-JP"/>
        </w:rPr>
        <w:t xml:space="preserve">In the WID of </w:t>
      </w:r>
      <w:r w:rsidR="00E058C5" w:rsidRPr="0059571E">
        <w:rPr>
          <w:rFonts w:eastAsiaTheme="minorEastAsia"/>
          <w:sz w:val="21"/>
          <w:szCs w:val="22"/>
          <w:lang w:val="en-US" w:eastAsia="ja-JP"/>
        </w:rPr>
        <w:t>NR support for UAV</w:t>
      </w:r>
      <w:r w:rsidRPr="0059571E">
        <w:rPr>
          <w:rFonts w:eastAsiaTheme="minorEastAsia"/>
          <w:sz w:val="21"/>
          <w:szCs w:val="22"/>
          <w:lang w:val="en-US" w:eastAsia="ja-JP"/>
        </w:rPr>
        <w:t xml:space="preserve"> [1], it is mentioned that the following enhancements should be specified for Measurement Reporting.</w:t>
      </w:r>
    </w:p>
    <w:tbl>
      <w:tblPr>
        <w:tblStyle w:val="af5"/>
        <w:tblW w:w="0" w:type="auto"/>
        <w:tblCellMar>
          <w:top w:w="57" w:type="dxa"/>
          <w:bottom w:w="57" w:type="dxa"/>
        </w:tblCellMar>
        <w:tblLook w:val="04A0" w:firstRow="1" w:lastRow="0" w:firstColumn="1" w:lastColumn="0" w:noHBand="0" w:noVBand="1"/>
      </w:tblPr>
      <w:tblGrid>
        <w:gridCol w:w="9629"/>
      </w:tblGrid>
      <w:tr w:rsidR="001E5C3D" w:rsidRPr="00F521EA" w14:paraId="780322B5" w14:textId="77777777" w:rsidTr="00E058C5">
        <w:tc>
          <w:tcPr>
            <w:tcW w:w="9629" w:type="dxa"/>
          </w:tcPr>
          <w:p w14:paraId="21FAD5B5" w14:textId="77777777" w:rsidR="002F411A" w:rsidRPr="0059571E" w:rsidRDefault="002F411A" w:rsidP="002F411A">
            <w:pPr>
              <w:numPr>
                <w:ilvl w:val="0"/>
                <w:numId w:val="27"/>
              </w:numPr>
              <w:overflowPunct w:val="0"/>
              <w:autoSpaceDE w:val="0"/>
              <w:autoSpaceDN w:val="0"/>
              <w:adjustRightInd w:val="0"/>
              <w:textAlignment w:val="baseline"/>
              <w:rPr>
                <w:rStyle w:val="af2"/>
                <w:i w:val="0"/>
                <w:sz w:val="21"/>
                <w:lang w:val="en-US"/>
              </w:rPr>
            </w:pPr>
            <w:r w:rsidRPr="0059571E">
              <w:rPr>
                <w:rStyle w:val="af2"/>
                <w:i w:val="0"/>
                <w:sz w:val="21"/>
                <w:lang w:val="en-US"/>
              </w:rPr>
              <w:t>UE-triggered measurement report based on configured height thresholds</w:t>
            </w:r>
          </w:p>
          <w:p w14:paraId="2EE548D6" w14:textId="77777777" w:rsidR="002F411A" w:rsidRPr="0059571E" w:rsidRDefault="002F411A" w:rsidP="002F411A">
            <w:pPr>
              <w:numPr>
                <w:ilvl w:val="0"/>
                <w:numId w:val="27"/>
              </w:numPr>
              <w:overflowPunct w:val="0"/>
              <w:autoSpaceDE w:val="0"/>
              <w:autoSpaceDN w:val="0"/>
              <w:adjustRightInd w:val="0"/>
              <w:textAlignment w:val="baseline"/>
              <w:rPr>
                <w:rStyle w:val="af2"/>
                <w:i w:val="0"/>
                <w:sz w:val="21"/>
                <w:lang w:val="en-US"/>
              </w:rPr>
            </w:pPr>
            <w:r w:rsidRPr="0059571E">
              <w:rPr>
                <w:rStyle w:val="af2"/>
                <w:i w:val="0"/>
                <w:sz w:val="21"/>
                <w:lang w:val="en-US"/>
              </w:rPr>
              <w:t>Reporting of height, location and speed in measurement report</w:t>
            </w:r>
          </w:p>
          <w:p w14:paraId="2D28098B" w14:textId="77777777" w:rsidR="002F411A" w:rsidRPr="0059571E" w:rsidRDefault="002F411A" w:rsidP="002F411A">
            <w:pPr>
              <w:numPr>
                <w:ilvl w:val="0"/>
                <w:numId w:val="27"/>
              </w:numPr>
              <w:overflowPunct w:val="0"/>
              <w:autoSpaceDE w:val="0"/>
              <w:autoSpaceDN w:val="0"/>
              <w:adjustRightInd w:val="0"/>
              <w:textAlignment w:val="baseline"/>
              <w:rPr>
                <w:rStyle w:val="af2"/>
                <w:i w:val="0"/>
                <w:sz w:val="21"/>
                <w:lang w:val="en-US"/>
              </w:rPr>
            </w:pPr>
            <w:r w:rsidRPr="0059571E">
              <w:rPr>
                <w:rStyle w:val="af2"/>
                <w:i w:val="0"/>
                <w:sz w:val="21"/>
                <w:lang w:val="en-US"/>
              </w:rPr>
              <w:t>Flight path reporting</w:t>
            </w:r>
          </w:p>
          <w:p w14:paraId="5B877E3F" w14:textId="01A3D87F" w:rsidR="001E5C3D" w:rsidRPr="002F411A" w:rsidRDefault="002F411A" w:rsidP="00E058C5">
            <w:pPr>
              <w:numPr>
                <w:ilvl w:val="0"/>
                <w:numId w:val="27"/>
              </w:numPr>
              <w:overflowPunct w:val="0"/>
              <w:autoSpaceDE w:val="0"/>
              <w:autoSpaceDN w:val="0"/>
              <w:adjustRightInd w:val="0"/>
              <w:spacing w:after="0"/>
              <w:textAlignment w:val="baseline"/>
              <w:rPr>
                <w:iCs/>
                <w:lang w:val="en-US"/>
              </w:rPr>
            </w:pPr>
            <w:r w:rsidRPr="0059571E">
              <w:rPr>
                <w:rStyle w:val="af2"/>
                <w:i w:val="0"/>
                <w:sz w:val="21"/>
                <w:lang w:val="en-US"/>
              </w:rPr>
              <w:t>Measurement reporting based on a configured number of cells (i.e. larger than one) fulfilling the triggering criteria simultaneously</w:t>
            </w:r>
          </w:p>
        </w:tc>
      </w:tr>
    </w:tbl>
    <w:p w14:paraId="4773F8FD" w14:textId="53D981E0" w:rsidR="00FA6526" w:rsidRPr="0059571E" w:rsidRDefault="00721458" w:rsidP="00A336E5">
      <w:pPr>
        <w:spacing w:before="240"/>
        <w:textAlignment w:val="center"/>
        <w:rPr>
          <w:rFonts w:eastAsia="游ゴシック"/>
          <w:sz w:val="21"/>
          <w:szCs w:val="22"/>
          <w:lang w:val="en-US" w:eastAsia="ja-JP"/>
        </w:rPr>
      </w:pPr>
      <w:r w:rsidRPr="0059571E">
        <w:rPr>
          <w:rFonts w:eastAsia="游ゴシック"/>
          <w:sz w:val="21"/>
          <w:szCs w:val="22"/>
          <w:lang w:val="en-US" w:eastAsia="ja-JP"/>
        </w:rPr>
        <w:t>Then, d</w:t>
      </w:r>
      <w:r w:rsidRPr="0059571E">
        <w:rPr>
          <w:rFonts w:eastAsia="游ゴシック" w:hint="eastAsia"/>
          <w:sz w:val="21"/>
          <w:szCs w:val="22"/>
          <w:lang w:val="en-US" w:eastAsia="ja-JP"/>
        </w:rPr>
        <w:t xml:space="preserve">uring </w:t>
      </w:r>
      <w:r w:rsidR="00FA6526" w:rsidRPr="0059571E">
        <w:rPr>
          <w:rFonts w:eastAsia="游ゴシック"/>
          <w:sz w:val="21"/>
          <w:szCs w:val="22"/>
          <w:lang w:val="en-US" w:eastAsia="ja-JP"/>
        </w:rPr>
        <w:t xml:space="preserve">RAN2 </w:t>
      </w:r>
      <w:r w:rsidR="004F547E">
        <w:rPr>
          <w:rFonts w:eastAsia="游ゴシック"/>
          <w:sz w:val="21"/>
          <w:szCs w:val="22"/>
          <w:lang w:val="en-US" w:eastAsia="ja-JP"/>
        </w:rPr>
        <w:t>#</w:t>
      </w:r>
      <w:r w:rsidR="00FA6526" w:rsidRPr="0059571E">
        <w:rPr>
          <w:rFonts w:eastAsia="游ゴシック" w:hint="eastAsia"/>
          <w:sz w:val="21"/>
          <w:szCs w:val="22"/>
          <w:lang w:val="en-US" w:eastAsia="ja-JP"/>
        </w:rPr>
        <w:t>1</w:t>
      </w:r>
      <w:r w:rsidR="00FA6526" w:rsidRPr="0059571E">
        <w:rPr>
          <w:rFonts w:eastAsia="游ゴシック"/>
          <w:sz w:val="21"/>
          <w:szCs w:val="22"/>
          <w:lang w:val="en-US" w:eastAsia="ja-JP"/>
        </w:rPr>
        <w:t>19e</w:t>
      </w:r>
      <w:r w:rsidRPr="0059571E">
        <w:rPr>
          <w:rFonts w:eastAsia="游ゴシック"/>
          <w:sz w:val="21"/>
          <w:szCs w:val="22"/>
          <w:lang w:val="en-US" w:eastAsia="ja-JP"/>
        </w:rPr>
        <w:t xml:space="preserve"> mee</w:t>
      </w:r>
      <w:r w:rsidR="00FB19D2">
        <w:rPr>
          <w:rFonts w:eastAsia="游ゴシック"/>
          <w:sz w:val="21"/>
          <w:szCs w:val="22"/>
          <w:lang w:val="en-US" w:eastAsia="ja-JP"/>
        </w:rPr>
        <w:t xml:space="preserve">ting, the following was agreed </w:t>
      </w:r>
      <w:r w:rsidRPr="0059571E">
        <w:rPr>
          <w:rFonts w:eastAsia="游ゴシック"/>
          <w:sz w:val="21"/>
          <w:szCs w:val="22"/>
          <w:lang w:val="en-US" w:eastAsia="ja-JP"/>
        </w:rPr>
        <w:t>for the flight path reporting.</w:t>
      </w:r>
    </w:p>
    <w:tbl>
      <w:tblPr>
        <w:tblStyle w:val="af5"/>
        <w:tblW w:w="0" w:type="auto"/>
        <w:tblCellMar>
          <w:top w:w="57" w:type="dxa"/>
          <w:bottom w:w="57" w:type="dxa"/>
        </w:tblCellMar>
        <w:tblLook w:val="04A0" w:firstRow="1" w:lastRow="0" w:firstColumn="1" w:lastColumn="0" w:noHBand="0" w:noVBand="1"/>
      </w:tblPr>
      <w:tblGrid>
        <w:gridCol w:w="9629"/>
      </w:tblGrid>
      <w:tr w:rsidR="00FA6526" w:rsidRPr="002F411A" w14:paraId="04C6637A" w14:textId="77777777" w:rsidTr="00970590">
        <w:tc>
          <w:tcPr>
            <w:tcW w:w="9629" w:type="dxa"/>
          </w:tcPr>
          <w:p w14:paraId="4DD1CD86" w14:textId="1E597754" w:rsidR="00FA6526" w:rsidRPr="0059571E" w:rsidRDefault="00FA6526" w:rsidP="00FA6526">
            <w:pPr>
              <w:spacing w:after="0"/>
              <w:textAlignment w:val="center"/>
              <w:rPr>
                <w:rFonts w:eastAsia="游ゴシック"/>
                <w:sz w:val="21"/>
                <w:szCs w:val="22"/>
                <w:lang w:val="en-US" w:eastAsia="ja-JP"/>
              </w:rPr>
            </w:pPr>
            <w:r w:rsidRPr="0059571E">
              <w:rPr>
                <w:rFonts w:eastAsia="游ゴシック"/>
                <w:sz w:val="21"/>
                <w:szCs w:val="22"/>
                <w:lang w:val="en-US" w:eastAsia="ja-JP"/>
              </w:rPr>
              <w:t>3. As in LTE, flight path plan reporting will be introduced.  Location list of waypoints (3D location information) and timestamp is adopted as the basic content of flight path report.  FFS if timestamp is mandatory or optional for NR.  FFS if further enhancements are needed</w:t>
            </w:r>
          </w:p>
        </w:tc>
      </w:tr>
    </w:tbl>
    <w:p w14:paraId="7AC24D0C" w14:textId="67D20EF0" w:rsidR="00721458" w:rsidRPr="0059571E" w:rsidRDefault="00721458" w:rsidP="00FA6526">
      <w:pPr>
        <w:spacing w:before="240"/>
        <w:textAlignment w:val="center"/>
        <w:rPr>
          <w:rFonts w:eastAsia="游ゴシック"/>
          <w:sz w:val="21"/>
          <w:szCs w:val="22"/>
          <w:lang w:val="en-US" w:eastAsia="ja-JP"/>
        </w:rPr>
      </w:pPr>
      <w:r w:rsidRPr="0059571E">
        <w:rPr>
          <w:rFonts w:eastAsia="游ゴシック"/>
          <w:sz w:val="21"/>
          <w:szCs w:val="22"/>
          <w:lang w:val="en-US" w:eastAsia="ja-JP"/>
        </w:rPr>
        <w:t xml:space="preserve">In accordance with the above agreements including FFS, this paper attempts to investigate about the treatment of </w:t>
      </w:r>
      <w:proofErr w:type="gramStart"/>
      <w:r w:rsidRPr="0059571E">
        <w:rPr>
          <w:rFonts w:eastAsia="游ゴシック"/>
          <w:sz w:val="21"/>
          <w:szCs w:val="22"/>
          <w:lang w:val="en-US" w:eastAsia="ja-JP"/>
        </w:rPr>
        <w:t>timestamp</w:t>
      </w:r>
      <w:proofErr w:type="gramEnd"/>
      <w:r w:rsidRPr="0059571E">
        <w:rPr>
          <w:rFonts w:eastAsia="游ゴシック"/>
          <w:sz w:val="21"/>
          <w:szCs w:val="22"/>
          <w:lang w:val="en-US" w:eastAsia="ja-JP"/>
        </w:rPr>
        <w:t xml:space="preserve"> and further enhancement</w:t>
      </w:r>
      <w:r w:rsidR="002D423D">
        <w:rPr>
          <w:rFonts w:eastAsia="游ゴシック"/>
          <w:sz w:val="21"/>
          <w:szCs w:val="22"/>
          <w:lang w:val="en-US" w:eastAsia="ja-JP"/>
        </w:rPr>
        <w:t>s</w:t>
      </w:r>
      <w:r w:rsidRPr="0059571E">
        <w:rPr>
          <w:rFonts w:eastAsia="游ゴシック"/>
          <w:sz w:val="21"/>
          <w:szCs w:val="22"/>
          <w:lang w:val="en-US" w:eastAsia="ja-JP"/>
        </w:rPr>
        <w:t xml:space="preserve"> for flight path reporting.</w:t>
      </w:r>
    </w:p>
    <w:p w14:paraId="003C5C78" w14:textId="77777777" w:rsidR="003D6615" w:rsidRDefault="003D6615" w:rsidP="00FA6526">
      <w:pPr>
        <w:spacing w:before="240"/>
        <w:textAlignment w:val="center"/>
        <w:rPr>
          <w:rFonts w:eastAsia="游ゴシック"/>
          <w:sz w:val="22"/>
          <w:szCs w:val="22"/>
          <w:lang w:val="en-US" w:eastAsia="ja-JP"/>
        </w:rPr>
      </w:pPr>
      <w:bookmarkStart w:id="0" w:name="_GoBack"/>
      <w:bookmarkEnd w:id="0"/>
    </w:p>
    <w:p w14:paraId="5BA29505" w14:textId="77777777" w:rsidR="005852CD" w:rsidRDefault="00C30470" w:rsidP="00C30470">
      <w:pPr>
        <w:pStyle w:val="2"/>
        <w:numPr>
          <w:ilvl w:val="0"/>
          <w:numId w:val="2"/>
        </w:numPr>
        <w:rPr>
          <w:lang w:eastAsia="ja-JP"/>
        </w:rPr>
      </w:pPr>
      <w:r>
        <w:rPr>
          <w:rFonts w:hint="eastAsia"/>
          <w:lang w:eastAsia="ja-JP"/>
        </w:rPr>
        <w:t>Discussion</w:t>
      </w:r>
    </w:p>
    <w:p w14:paraId="349C40BB" w14:textId="38F049D6" w:rsidR="0081004D" w:rsidRDefault="00FA6526" w:rsidP="0081004D">
      <w:pPr>
        <w:pStyle w:val="3"/>
        <w:numPr>
          <w:ilvl w:val="1"/>
          <w:numId w:val="24"/>
        </w:numPr>
        <w:ind w:left="567"/>
        <w:rPr>
          <w:rStyle w:val="af2"/>
          <w:i w:val="0"/>
          <w:lang w:val="en-US"/>
        </w:rPr>
      </w:pPr>
      <w:r>
        <w:rPr>
          <w:rStyle w:val="af2"/>
          <w:i w:val="0"/>
          <w:lang w:val="en-US"/>
        </w:rPr>
        <w:t xml:space="preserve">How to treat the timestamp of </w:t>
      </w:r>
      <w:r w:rsidR="003D6615">
        <w:rPr>
          <w:rStyle w:val="af2"/>
          <w:i w:val="0"/>
          <w:lang w:val="en-US"/>
        </w:rPr>
        <w:t xml:space="preserve">the </w:t>
      </w:r>
      <w:r>
        <w:rPr>
          <w:rStyle w:val="af2"/>
          <w:i w:val="0"/>
          <w:lang w:val="en-US"/>
        </w:rPr>
        <w:t>flight path report</w:t>
      </w:r>
    </w:p>
    <w:p w14:paraId="14E87DA6" w14:textId="0FAE9237" w:rsidR="00970590" w:rsidRPr="00CD0D96" w:rsidRDefault="00721458" w:rsidP="00970590">
      <w:pPr>
        <w:spacing w:after="0"/>
        <w:rPr>
          <w:rFonts w:eastAsiaTheme="minorEastAsia"/>
          <w:sz w:val="21"/>
          <w:lang w:eastAsia="ja-JP"/>
        </w:rPr>
      </w:pPr>
      <w:r w:rsidRPr="0059571E">
        <w:rPr>
          <w:rFonts w:eastAsiaTheme="minorEastAsia" w:hint="eastAsia"/>
          <w:sz w:val="21"/>
          <w:lang w:eastAsia="ja-JP"/>
        </w:rPr>
        <w:t>I</w:t>
      </w:r>
      <w:r w:rsidRPr="0059571E">
        <w:rPr>
          <w:rFonts w:eastAsiaTheme="minorEastAsia"/>
          <w:sz w:val="21"/>
          <w:lang w:eastAsia="ja-JP"/>
        </w:rPr>
        <w:t xml:space="preserve">n the current LTE specification, the timestamp is defined as optional field. </w:t>
      </w:r>
      <w:r w:rsidR="0026336D" w:rsidRPr="0059571E">
        <w:rPr>
          <w:rFonts w:eastAsiaTheme="minorEastAsia"/>
          <w:sz w:val="21"/>
          <w:lang w:eastAsia="ja-JP"/>
        </w:rPr>
        <w:t xml:space="preserve">Whether if it should be mandatory or optional in NR would be depending on usecase of the flight path report. If the usecase </w:t>
      </w:r>
      <w:proofErr w:type="gramStart"/>
      <w:r w:rsidR="0026336D" w:rsidRPr="0059571E">
        <w:rPr>
          <w:rFonts w:eastAsiaTheme="minorEastAsia"/>
          <w:sz w:val="21"/>
          <w:lang w:eastAsia="ja-JP"/>
        </w:rPr>
        <w:t>is</w:t>
      </w:r>
      <w:proofErr w:type="gramEnd"/>
      <w:r w:rsidR="0026336D" w:rsidRPr="0059571E">
        <w:rPr>
          <w:rFonts w:eastAsiaTheme="minorEastAsia"/>
          <w:sz w:val="21"/>
          <w:lang w:eastAsia="ja-JP"/>
        </w:rPr>
        <w:t xml:space="preserve"> only beam control, it would be OK to define the timestamp as mandatory field since base station cannot </w:t>
      </w:r>
      <w:r w:rsidR="008010BF" w:rsidRPr="0059571E">
        <w:rPr>
          <w:rFonts w:eastAsiaTheme="minorEastAsia"/>
          <w:sz w:val="21"/>
          <w:lang w:eastAsia="ja-JP"/>
        </w:rPr>
        <w:t xml:space="preserve">perform the beam control correctly without the timestamp information. </w:t>
      </w:r>
      <w:r w:rsidR="00C2597A" w:rsidRPr="0059571E">
        <w:rPr>
          <w:rFonts w:eastAsiaTheme="minorEastAsia"/>
          <w:sz w:val="21"/>
          <w:lang w:eastAsia="ja-JP"/>
        </w:rPr>
        <w:t xml:space="preserve">However, </w:t>
      </w:r>
      <w:r w:rsidR="00970590">
        <w:rPr>
          <w:rFonts w:eastAsiaTheme="minorEastAsia"/>
          <w:sz w:val="21"/>
          <w:lang w:eastAsia="ja-JP"/>
        </w:rPr>
        <w:t>it would be possible that reported flight path is used for other usecase depending on network implementation. For example, it</w:t>
      </w:r>
      <w:r w:rsidR="00CD0D96">
        <w:rPr>
          <w:rFonts w:eastAsiaTheme="minorEastAsia"/>
          <w:sz w:val="21"/>
          <w:lang w:eastAsia="ja-JP"/>
        </w:rPr>
        <w:t xml:space="preserve"> could be used for selection of</w:t>
      </w:r>
      <w:r w:rsidR="00970590">
        <w:rPr>
          <w:rFonts w:eastAsiaTheme="minorEastAsia"/>
          <w:sz w:val="21"/>
          <w:lang w:eastAsia="ja-JP"/>
        </w:rPr>
        <w:t xml:space="preserve"> cand</w:t>
      </w:r>
      <w:r w:rsidR="005C5EE1">
        <w:rPr>
          <w:rFonts w:eastAsiaTheme="minorEastAsia"/>
          <w:sz w:val="21"/>
          <w:lang w:eastAsia="ja-JP"/>
        </w:rPr>
        <w:t>idate cell</w:t>
      </w:r>
      <w:r w:rsidR="00CD0D96">
        <w:rPr>
          <w:rFonts w:eastAsiaTheme="minorEastAsia"/>
          <w:sz w:val="21"/>
          <w:lang w:eastAsia="ja-JP"/>
        </w:rPr>
        <w:t>s</w:t>
      </w:r>
      <w:r w:rsidR="005C5EE1">
        <w:rPr>
          <w:rFonts w:eastAsiaTheme="minorEastAsia"/>
          <w:sz w:val="21"/>
          <w:lang w:eastAsia="ja-JP"/>
        </w:rPr>
        <w:t xml:space="preserve"> of </w:t>
      </w:r>
      <w:r w:rsidR="00C6039D">
        <w:rPr>
          <w:rFonts w:eastAsiaTheme="minorEastAsia"/>
          <w:sz w:val="21"/>
          <w:lang w:eastAsia="ja-JP"/>
        </w:rPr>
        <w:t>CHO</w:t>
      </w:r>
      <w:r w:rsidR="005C5EE1">
        <w:rPr>
          <w:rFonts w:eastAsiaTheme="minorEastAsia"/>
          <w:sz w:val="21"/>
          <w:lang w:eastAsia="ja-JP"/>
        </w:rPr>
        <w:t xml:space="preserve"> or CPC. As another example, i</w:t>
      </w:r>
      <w:r w:rsidR="00970590">
        <w:rPr>
          <w:rFonts w:eastAsiaTheme="minorEastAsia"/>
          <w:sz w:val="21"/>
          <w:lang w:eastAsia="ja-JP"/>
        </w:rPr>
        <w:t>t would also be possible that the amount/frequency of TAU could be reduced by configuring TAI list for the UE based on the reported flight path.</w:t>
      </w:r>
      <w:r w:rsidR="005C5EE1">
        <w:rPr>
          <w:rFonts w:eastAsiaTheme="minorEastAsia"/>
          <w:sz w:val="21"/>
          <w:lang w:eastAsia="ja-JP"/>
        </w:rPr>
        <w:t xml:space="preserve"> If such enhancements using flight path are allowed</w:t>
      </w:r>
      <w:r w:rsidR="00CD0D96">
        <w:rPr>
          <w:rFonts w:eastAsiaTheme="minorEastAsia"/>
          <w:sz w:val="21"/>
          <w:lang w:eastAsia="ja-JP"/>
        </w:rPr>
        <w:t xml:space="preserve"> to network</w:t>
      </w:r>
      <w:r w:rsidR="005C5EE1">
        <w:rPr>
          <w:rFonts w:eastAsiaTheme="minorEastAsia"/>
          <w:sz w:val="21"/>
          <w:lang w:eastAsia="ja-JP"/>
        </w:rPr>
        <w:t xml:space="preserve">, </w:t>
      </w:r>
      <w:r w:rsidR="00CD0D96">
        <w:rPr>
          <w:rFonts w:eastAsiaTheme="minorEastAsia"/>
          <w:sz w:val="21"/>
          <w:lang w:eastAsia="ja-JP"/>
        </w:rPr>
        <w:t>the timestamp could be defined as optional field.</w:t>
      </w:r>
    </w:p>
    <w:p w14:paraId="43BE085B" w14:textId="47323410" w:rsidR="00172174" w:rsidRPr="00B63873" w:rsidRDefault="003D6615" w:rsidP="00CD0D96">
      <w:pPr>
        <w:spacing w:before="240"/>
        <w:ind w:left="1424" w:hanging="1140"/>
        <w:rPr>
          <w:rFonts w:asciiTheme="minorEastAsia" w:eastAsiaTheme="minorEastAsia" w:hAnsiTheme="minorEastAsia"/>
          <w:b/>
          <w:sz w:val="21"/>
          <w:szCs w:val="21"/>
          <w:lang w:eastAsia="ja-JP"/>
        </w:rPr>
      </w:pPr>
      <w:r>
        <w:rPr>
          <w:b/>
          <w:sz w:val="21"/>
          <w:szCs w:val="21"/>
          <w:lang w:eastAsia="ja-JP"/>
        </w:rPr>
        <w:t xml:space="preserve">Proposal </w:t>
      </w:r>
      <w:r w:rsidR="0059571E">
        <w:rPr>
          <w:b/>
          <w:sz w:val="21"/>
          <w:szCs w:val="21"/>
          <w:lang w:eastAsia="ja-JP"/>
        </w:rPr>
        <w:t>1</w:t>
      </w:r>
      <w:r w:rsidR="00172174" w:rsidRPr="00172174">
        <w:rPr>
          <w:b/>
          <w:sz w:val="21"/>
          <w:szCs w:val="21"/>
          <w:lang w:eastAsia="ja-JP"/>
        </w:rPr>
        <w:t>:</w:t>
      </w:r>
      <w:r w:rsidR="00172174" w:rsidRPr="00172174">
        <w:rPr>
          <w:b/>
          <w:sz w:val="21"/>
          <w:szCs w:val="21"/>
          <w:lang w:eastAsia="ja-JP"/>
        </w:rPr>
        <w:tab/>
      </w:r>
      <w:r w:rsidR="0059571E">
        <w:rPr>
          <w:b/>
          <w:sz w:val="21"/>
          <w:szCs w:val="21"/>
          <w:lang w:eastAsia="ja-JP"/>
        </w:rPr>
        <w:t>RAN2 to clarify the usecase of reported flight path</w:t>
      </w:r>
    </w:p>
    <w:p w14:paraId="5C051F2D" w14:textId="7B0737A6" w:rsidR="00970590" w:rsidRDefault="003D6615" w:rsidP="003D6615">
      <w:pPr>
        <w:ind w:left="1424" w:hanging="1140"/>
        <w:rPr>
          <w:b/>
          <w:sz w:val="21"/>
          <w:szCs w:val="21"/>
          <w:lang w:eastAsia="ja-JP"/>
        </w:rPr>
      </w:pPr>
      <w:r>
        <w:rPr>
          <w:b/>
          <w:sz w:val="21"/>
          <w:szCs w:val="21"/>
          <w:lang w:eastAsia="ja-JP"/>
        </w:rPr>
        <w:t xml:space="preserve">Proposal </w:t>
      </w:r>
      <w:r w:rsidR="0059571E">
        <w:rPr>
          <w:b/>
          <w:sz w:val="21"/>
          <w:szCs w:val="21"/>
          <w:lang w:eastAsia="ja-JP"/>
        </w:rPr>
        <w:t>2</w:t>
      </w:r>
      <w:r w:rsidRPr="00172174">
        <w:rPr>
          <w:b/>
          <w:sz w:val="21"/>
          <w:szCs w:val="21"/>
          <w:lang w:eastAsia="ja-JP"/>
        </w:rPr>
        <w:t>:</w:t>
      </w:r>
      <w:r w:rsidRPr="00172174">
        <w:rPr>
          <w:b/>
          <w:sz w:val="21"/>
          <w:szCs w:val="21"/>
          <w:lang w:eastAsia="ja-JP"/>
        </w:rPr>
        <w:tab/>
      </w:r>
      <w:r w:rsidR="00970590">
        <w:rPr>
          <w:b/>
          <w:sz w:val="21"/>
          <w:szCs w:val="21"/>
          <w:lang w:eastAsia="ja-JP"/>
        </w:rPr>
        <w:t>RAN2 to define the t</w:t>
      </w:r>
      <w:r w:rsidR="0059571E">
        <w:rPr>
          <w:b/>
          <w:sz w:val="21"/>
          <w:szCs w:val="21"/>
          <w:lang w:eastAsia="ja-JP"/>
        </w:rPr>
        <w:t>imestamp as</w:t>
      </w:r>
      <w:r w:rsidR="00970590">
        <w:rPr>
          <w:b/>
          <w:sz w:val="21"/>
          <w:szCs w:val="21"/>
          <w:lang w:eastAsia="ja-JP"/>
        </w:rPr>
        <w:t xml:space="preserve"> optional field if no strong restriction is stated on the usecase of reported flight path</w:t>
      </w:r>
    </w:p>
    <w:p w14:paraId="2BB33A36" w14:textId="77777777" w:rsidR="003D6615" w:rsidRPr="00172174" w:rsidRDefault="003D6615" w:rsidP="00172174">
      <w:pPr>
        <w:ind w:left="1424" w:hanging="1140"/>
        <w:rPr>
          <w:b/>
          <w:sz w:val="21"/>
          <w:szCs w:val="21"/>
          <w:lang w:eastAsia="ja-JP"/>
        </w:rPr>
      </w:pPr>
    </w:p>
    <w:p w14:paraId="2E6BA4E2" w14:textId="682A238E" w:rsidR="003D6615" w:rsidRPr="003D6615" w:rsidRDefault="003D6615" w:rsidP="00BB25D5">
      <w:pPr>
        <w:pStyle w:val="3"/>
        <w:numPr>
          <w:ilvl w:val="1"/>
          <w:numId w:val="24"/>
        </w:numPr>
        <w:ind w:left="567"/>
        <w:rPr>
          <w:rStyle w:val="af2"/>
          <w:i w:val="0"/>
          <w:lang w:val="en-US"/>
        </w:rPr>
      </w:pPr>
      <w:r>
        <w:rPr>
          <w:rStyle w:val="af2"/>
          <w:i w:val="0"/>
          <w:lang w:val="en-US"/>
        </w:rPr>
        <w:lastRenderedPageBreak/>
        <w:t>Further enhancements for the flight path reporting</w:t>
      </w:r>
    </w:p>
    <w:p w14:paraId="4F4E976C" w14:textId="1B6921E2" w:rsidR="007B5724" w:rsidRPr="00C6039D" w:rsidRDefault="00C6039D" w:rsidP="00496684">
      <w:pPr>
        <w:rPr>
          <w:b/>
          <w:sz w:val="21"/>
          <w:u w:val="single"/>
          <w:lang w:val="en-US" w:eastAsia="ja-JP"/>
        </w:rPr>
      </w:pPr>
      <w:r w:rsidRPr="00C6039D">
        <w:rPr>
          <w:b/>
          <w:sz w:val="21"/>
          <w:u w:val="single"/>
          <w:lang w:val="en-US" w:eastAsia="ja-JP"/>
        </w:rPr>
        <w:t>UE initiated flight path modification</w:t>
      </w:r>
    </w:p>
    <w:p w14:paraId="725416E1" w14:textId="4EA5F255" w:rsidR="00496684" w:rsidRPr="0059571E" w:rsidRDefault="007B5724" w:rsidP="00496684">
      <w:pPr>
        <w:rPr>
          <w:sz w:val="21"/>
          <w:lang w:val="en-US" w:eastAsia="ja-JP"/>
        </w:rPr>
      </w:pPr>
      <w:r w:rsidRPr="0059571E">
        <w:rPr>
          <w:sz w:val="21"/>
          <w:lang w:val="en-US" w:eastAsia="ja-JP"/>
        </w:rPr>
        <w:t xml:space="preserve">In the current LTE specification, </w:t>
      </w:r>
      <w:r>
        <w:rPr>
          <w:sz w:val="21"/>
          <w:lang w:val="en-US" w:eastAsia="ja-JP"/>
        </w:rPr>
        <w:t>t</w:t>
      </w:r>
      <w:r w:rsidR="008B1CA6" w:rsidRPr="0059571E">
        <w:rPr>
          <w:sz w:val="21"/>
          <w:lang w:val="en-US" w:eastAsia="ja-JP"/>
        </w:rPr>
        <w:t xml:space="preserve">he network can send </w:t>
      </w:r>
      <w:proofErr w:type="spellStart"/>
      <w:r w:rsidR="008B1CA6" w:rsidRPr="0059571E">
        <w:rPr>
          <w:i/>
          <w:sz w:val="21"/>
          <w:lang w:val="en-US" w:eastAsia="ja-JP"/>
        </w:rPr>
        <w:t>UEInformationRequest</w:t>
      </w:r>
      <w:proofErr w:type="spellEnd"/>
      <w:r w:rsidR="008B1CA6" w:rsidRPr="0059571E">
        <w:rPr>
          <w:sz w:val="21"/>
          <w:lang w:val="en-US" w:eastAsia="ja-JP"/>
        </w:rPr>
        <w:t xml:space="preserve"> to acquire the flight path</w:t>
      </w:r>
      <w:r w:rsidR="00353D5B" w:rsidRPr="0059571E">
        <w:rPr>
          <w:sz w:val="21"/>
          <w:lang w:val="en-US" w:eastAsia="ja-JP"/>
        </w:rPr>
        <w:t xml:space="preserve"> information anytime within RRC_</w:t>
      </w:r>
      <w:r w:rsidR="008B1CA6" w:rsidRPr="0059571E">
        <w:rPr>
          <w:sz w:val="21"/>
          <w:lang w:val="en-US" w:eastAsia="ja-JP"/>
        </w:rPr>
        <w:t>CONN</w:t>
      </w:r>
      <w:r w:rsidR="00CF69FE" w:rsidRPr="0059571E">
        <w:rPr>
          <w:sz w:val="21"/>
          <w:lang w:val="en-US" w:eastAsia="ja-JP"/>
        </w:rPr>
        <w:t>ECTE</w:t>
      </w:r>
      <w:r w:rsidR="008B1CA6" w:rsidRPr="0059571E">
        <w:rPr>
          <w:sz w:val="21"/>
          <w:lang w:val="en-US" w:eastAsia="ja-JP"/>
        </w:rPr>
        <w:t xml:space="preserve">D state, however, in the typical </w:t>
      </w:r>
      <w:proofErr w:type="gramStart"/>
      <w:r w:rsidR="008B1CA6" w:rsidRPr="0059571E">
        <w:rPr>
          <w:sz w:val="21"/>
          <w:lang w:val="en-US" w:eastAsia="ja-JP"/>
        </w:rPr>
        <w:t>scenario,</w:t>
      </w:r>
      <w:proofErr w:type="gramEnd"/>
      <w:r w:rsidR="008B1CA6" w:rsidRPr="0059571E">
        <w:rPr>
          <w:sz w:val="21"/>
          <w:lang w:val="en-US" w:eastAsia="ja-JP"/>
        </w:rPr>
        <w:t xml:space="preserve"> </w:t>
      </w:r>
      <w:r>
        <w:rPr>
          <w:sz w:val="21"/>
          <w:lang w:val="en-US" w:eastAsia="ja-JP"/>
        </w:rPr>
        <w:t>the trigger would</w:t>
      </w:r>
      <w:r w:rsidR="00353D5B" w:rsidRPr="0059571E">
        <w:rPr>
          <w:sz w:val="21"/>
          <w:lang w:val="en-US" w:eastAsia="ja-JP"/>
        </w:rPr>
        <w:t xml:space="preserve"> be </w:t>
      </w:r>
      <w:r w:rsidR="006C1833" w:rsidRPr="0059571E">
        <w:rPr>
          <w:sz w:val="21"/>
          <w:lang w:val="en-US" w:eastAsia="ja-JP"/>
        </w:rPr>
        <w:t>an</w:t>
      </w:r>
      <w:r w:rsidR="00353D5B" w:rsidRPr="0059571E">
        <w:rPr>
          <w:sz w:val="21"/>
          <w:lang w:val="en-US" w:eastAsia="ja-JP"/>
        </w:rPr>
        <w:t xml:space="preserve"> indication </w:t>
      </w:r>
      <w:r>
        <w:rPr>
          <w:sz w:val="21"/>
          <w:lang w:val="en-US" w:eastAsia="ja-JP"/>
        </w:rPr>
        <w:t xml:space="preserve">for </w:t>
      </w:r>
      <w:r w:rsidRPr="0059571E">
        <w:rPr>
          <w:sz w:val="21"/>
          <w:lang w:val="en-US" w:eastAsia="ja-JP"/>
        </w:rPr>
        <w:t>the availability of the flight path information</w:t>
      </w:r>
      <w:r>
        <w:rPr>
          <w:sz w:val="21"/>
          <w:lang w:val="en-US" w:eastAsia="ja-JP"/>
        </w:rPr>
        <w:t xml:space="preserve"> from</w:t>
      </w:r>
      <w:r w:rsidR="00353D5B" w:rsidRPr="0059571E">
        <w:rPr>
          <w:sz w:val="21"/>
          <w:lang w:val="en-US" w:eastAsia="ja-JP"/>
        </w:rPr>
        <w:t xml:space="preserve"> UE</w:t>
      </w:r>
      <w:r w:rsidR="006C1833" w:rsidRPr="0059571E">
        <w:rPr>
          <w:sz w:val="21"/>
          <w:lang w:val="en-US" w:eastAsia="ja-JP"/>
        </w:rPr>
        <w:t xml:space="preserve">. </w:t>
      </w:r>
      <w:r>
        <w:rPr>
          <w:sz w:val="21"/>
          <w:lang w:val="en-US" w:eastAsia="ja-JP"/>
        </w:rPr>
        <w:t xml:space="preserve">However, </w:t>
      </w:r>
      <w:r w:rsidR="006C1833" w:rsidRPr="0059571E">
        <w:rPr>
          <w:sz w:val="21"/>
          <w:lang w:val="en-US" w:eastAsia="ja-JP"/>
        </w:rPr>
        <w:t>the indication can be</w:t>
      </w:r>
      <w:r w:rsidR="008B1CA6" w:rsidRPr="0059571E">
        <w:rPr>
          <w:sz w:val="21"/>
          <w:lang w:val="en-US" w:eastAsia="ja-JP"/>
        </w:rPr>
        <w:t xml:space="preserve"> </w:t>
      </w:r>
      <w:r w:rsidR="006C1833" w:rsidRPr="0059571E">
        <w:rPr>
          <w:sz w:val="21"/>
          <w:lang w:val="en-US" w:eastAsia="ja-JP"/>
        </w:rPr>
        <w:t xml:space="preserve">sent </w:t>
      </w:r>
      <w:r w:rsidR="008B1CA6" w:rsidRPr="0059571E">
        <w:rPr>
          <w:sz w:val="21"/>
          <w:lang w:val="en-US" w:eastAsia="ja-JP"/>
        </w:rPr>
        <w:t xml:space="preserve">during the completion of </w:t>
      </w:r>
      <w:r w:rsidR="007A32AF" w:rsidRPr="0059571E">
        <w:rPr>
          <w:sz w:val="21"/>
          <w:lang w:val="en-US" w:eastAsia="ja-JP"/>
        </w:rPr>
        <w:t xml:space="preserve">the </w:t>
      </w:r>
      <w:r w:rsidR="008B1CA6" w:rsidRPr="0059571E">
        <w:rPr>
          <w:sz w:val="21"/>
          <w:lang w:val="en-US" w:eastAsia="ja-JP"/>
        </w:rPr>
        <w:t>RRC connection establishment or reconfiguration</w:t>
      </w:r>
      <w:r w:rsidR="006C1833" w:rsidRPr="0059571E">
        <w:rPr>
          <w:sz w:val="21"/>
          <w:lang w:val="en-US" w:eastAsia="ja-JP"/>
        </w:rPr>
        <w:t xml:space="preserve"> only</w:t>
      </w:r>
      <w:r w:rsidR="008B1CA6" w:rsidRPr="0059571E">
        <w:rPr>
          <w:sz w:val="21"/>
          <w:lang w:val="en-US" w:eastAsia="ja-JP"/>
        </w:rPr>
        <w:t>.</w:t>
      </w:r>
      <w:r>
        <w:rPr>
          <w:sz w:val="21"/>
          <w:lang w:val="en-US" w:eastAsia="ja-JP"/>
        </w:rPr>
        <w:t xml:space="preserve"> Therefore, the following is observed and proposed:</w:t>
      </w:r>
    </w:p>
    <w:p w14:paraId="709894B8" w14:textId="3380B879" w:rsidR="008B1CA6" w:rsidRPr="00172174" w:rsidRDefault="003D6615" w:rsidP="008B1CA6">
      <w:pPr>
        <w:ind w:left="1424" w:hanging="1140"/>
        <w:rPr>
          <w:b/>
          <w:sz w:val="21"/>
          <w:szCs w:val="21"/>
          <w:lang w:eastAsia="ja-JP"/>
        </w:rPr>
      </w:pPr>
      <w:r>
        <w:rPr>
          <w:b/>
          <w:sz w:val="21"/>
          <w:szCs w:val="21"/>
          <w:lang w:eastAsia="ja-JP"/>
        </w:rPr>
        <w:t>Observation</w:t>
      </w:r>
      <w:r w:rsidR="000D690E">
        <w:rPr>
          <w:b/>
          <w:sz w:val="21"/>
          <w:szCs w:val="21"/>
          <w:lang w:eastAsia="ja-JP"/>
        </w:rPr>
        <w:t xml:space="preserve"> 2</w:t>
      </w:r>
      <w:r w:rsidR="008B1CA6" w:rsidRPr="00172174">
        <w:rPr>
          <w:b/>
          <w:sz w:val="21"/>
          <w:szCs w:val="21"/>
          <w:lang w:eastAsia="ja-JP"/>
        </w:rPr>
        <w:t>:</w:t>
      </w:r>
      <w:r w:rsidR="008B1CA6" w:rsidRPr="00172174">
        <w:rPr>
          <w:b/>
          <w:sz w:val="21"/>
          <w:szCs w:val="21"/>
          <w:lang w:eastAsia="ja-JP"/>
        </w:rPr>
        <w:tab/>
      </w:r>
      <w:r w:rsidR="00CF69FE">
        <w:rPr>
          <w:b/>
          <w:sz w:val="21"/>
          <w:szCs w:val="21"/>
          <w:lang w:eastAsia="ja-JP"/>
        </w:rPr>
        <w:t xml:space="preserve">UE can indicate availability of flight path information during </w:t>
      </w:r>
      <w:r w:rsidR="00CF69FE" w:rsidRPr="00CF69FE">
        <w:rPr>
          <w:b/>
          <w:sz w:val="21"/>
          <w:szCs w:val="21"/>
          <w:lang w:eastAsia="ja-JP"/>
        </w:rPr>
        <w:t>the completion of RRC connection establishment or reconfiguration</w:t>
      </w:r>
      <w:r w:rsidR="00CF69FE">
        <w:rPr>
          <w:b/>
          <w:sz w:val="21"/>
          <w:szCs w:val="21"/>
          <w:lang w:eastAsia="ja-JP"/>
        </w:rPr>
        <w:t xml:space="preserve"> only. Therefore, UE cannot report its flight path information when th</w:t>
      </w:r>
      <w:r w:rsidR="006C1833">
        <w:rPr>
          <w:b/>
          <w:sz w:val="21"/>
          <w:szCs w:val="21"/>
          <w:lang w:eastAsia="ja-JP"/>
        </w:rPr>
        <w:t>e flight path is changed after the c</w:t>
      </w:r>
      <w:r w:rsidR="007B5724">
        <w:rPr>
          <w:b/>
          <w:sz w:val="21"/>
          <w:szCs w:val="21"/>
          <w:lang w:eastAsia="ja-JP"/>
        </w:rPr>
        <w:t>onnection is established</w:t>
      </w:r>
    </w:p>
    <w:p w14:paraId="288E442A" w14:textId="20339981" w:rsidR="008B1CA6" w:rsidRDefault="003D6615" w:rsidP="008B1CA6">
      <w:pPr>
        <w:ind w:left="1424" w:hanging="1140"/>
        <w:rPr>
          <w:b/>
          <w:sz w:val="21"/>
          <w:szCs w:val="21"/>
          <w:lang w:eastAsia="ja-JP"/>
        </w:rPr>
      </w:pPr>
      <w:r>
        <w:rPr>
          <w:b/>
          <w:sz w:val="21"/>
          <w:szCs w:val="21"/>
          <w:lang w:eastAsia="ja-JP"/>
        </w:rPr>
        <w:t>Proposal</w:t>
      </w:r>
      <w:r w:rsidR="000D690E">
        <w:rPr>
          <w:b/>
          <w:sz w:val="21"/>
          <w:szCs w:val="21"/>
          <w:lang w:eastAsia="ja-JP"/>
        </w:rPr>
        <w:t xml:space="preserve"> </w:t>
      </w:r>
      <w:r w:rsidR="007610F3">
        <w:rPr>
          <w:b/>
          <w:sz w:val="21"/>
          <w:szCs w:val="21"/>
          <w:lang w:eastAsia="ja-JP"/>
        </w:rPr>
        <w:t>3</w:t>
      </w:r>
      <w:r w:rsidR="008B1CA6" w:rsidRPr="00172174">
        <w:rPr>
          <w:b/>
          <w:sz w:val="21"/>
          <w:szCs w:val="21"/>
          <w:lang w:eastAsia="ja-JP"/>
        </w:rPr>
        <w:t>:</w:t>
      </w:r>
      <w:r w:rsidR="008B1CA6" w:rsidRPr="00172174">
        <w:rPr>
          <w:b/>
          <w:sz w:val="21"/>
          <w:szCs w:val="21"/>
          <w:lang w:eastAsia="ja-JP"/>
        </w:rPr>
        <w:tab/>
      </w:r>
      <w:r w:rsidR="008B1CA6">
        <w:rPr>
          <w:b/>
          <w:sz w:val="21"/>
          <w:szCs w:val="21"/>
          <w:lang w:eastAsia="ja-JP"/>
        </w:rPr>
        <w:t xml:space="preserve">RAN2 to </w:t>
      </w:r>
      <w:r w:rsidR="00CF69FE">
        <w:rPr>
          <w:b/>
          <w:sz w:val="21"/>
          <w:szCs w:val="21"/>
          <w:lang w:eastAsia="ja-JP"/>
        </w:rPr>
        <w:t>investigate necessity of the mechanism to allow UE to report</w:t>
      </w:r>
      <w:r w:rsidR="00C6039D">
        <w:rPr>
          <w:b/>
          <w:sz w:val="21"/>
          <w:szCs w:val="21"/>
          <w:lang w:eastAsia="ja-JP"/>
        </w:rPr>
        <w:t xml:space="preserve"> (modify)</w:t>
      </w:r>
      <w:r w:rsidR="00CF69FE">
        <w:rPr>
          <w:b/>
          <w:sz w:val="21"/>
          <w:szCs w:val="21"/>
          <w:lang w:eastAsia="ja-JP"/>
        </w:rPr>
        <w:t xml:space="preserve"> its flight path information dynamically</w:t>
      </w:r>
    </w:p>
    <w:p w14:paraId="261E272F" w14:textId="35BF41ED" w:rsidR="00C6039D" w:rsidRPr="00C6039D" w:rsidRDefault="00C6039D" w:rsidP="00C6039D">
      <w:pPr>
        <w:spacing w:before="240"/>
        <w:rPr>
          <w:b/>
          <w:sz w:val="21"/>
          <w:u w:val="single"/>
          <w:lang w:val="en-US" w:eastAsia="ja-JP"/>
        </w:rPr>
      </w:pPr>
      <w:r>
        <w:rPr>
          <w:b/>
          <w:sz w:val="21"/>
          <w:u w:val="single"/>
          <w:lang w:val="en-US" w:eastAsia="ja-JP"/>
        </w:rPr>
        <w:t>Granularity of waypoints</w:t>
      </w:r>
    </w:p>
    <w:p w14:paraId="5DAA21C5" w14:textId="5FB83172" w:rsidR="000D690E" w:rsidRPr="000D690E" w:rsidRDefault="00C6039D" w:rsidP="000D690E">
      <w:pPr>
        <w:spacing w:after="0"/>
        <w:rPr>
          <w:rFonts w:eastAsiaTheme="minorEastAsia"/>
          <w:lang w:eastAsia="ja-JP"/>
        </w:rPr>
      </w:pPr>
      <w:r w:rsidRPr="0059571E">
        <w:rPr>
          <w:sz w:val="21"/>
          <w:lang w:val="en-US" w:eastAsia="ja-JP"/>
        </w:rPr>
        <w:t>In the current LTE specification,</w:t>
      </w:r>
      <w:r>
        <w:rPr>
          <w:sz w:val="21"/>
          <w:lang w:val="en-US" w:eastAsia="ja-JP"/>
        </w:rPr>
        <w:t xml:space="preserve"> network can specify the number of waypoints, however, the granularity (distance between each </w:t>
      </w:r>
      <w:r w:rsidR="007610F3">
        <w:rPr>
          <w:sz w:val="21"/>
          <w:lang w:val="en-US" w:eastAsia="ja-JP"/>
        </w:rPr>
        <w:t>point</w:t>
      </w:r>
      <w:r>
        <w:rPr>
          <w:sz w:val="21"/>
          <w:lang w:val="en-US" w:eastAsia="ja-JP"/>
        </w:rPr>
        <w:t>)</w:t>
      </w:r>
      <w:r w:rsidR="007610F3">
        <w:rPr>
          <w:sz w:val="21"/>
          <w:lang w:val="en-US" w:eastAsia="ja-JP"/>
        </w:rPr>
        <w:t xml:space="preserve"> is depending on UE implementation. Therefore, the reported point might not be fit to the physical location of base stations.</w:t>
      </w:r>
      <w:r w:rsidR="00F02CAA">
        <w:rPr>
          <w:sz w:val="21"/>
          <w:lang w:val="en-US" w:eastAsia="ja-JP"/>
        </w:rPr>
        <w:t xml:space="preserve"> In such case, the reported flight path would be inefficient information.</w:t>
      </w:r>
    </w:p>
    <w:p w14:paraId="1AAAA252" w14:textId="44847159" w:rsidR="00B63873" w:rsidRPr="00B63873" w:rsidRDefault="00B63873" w:rsidP="007610F3">
      <w:pPr>
        <w:spacing w:before="240"/>
        <w:ind w:left="1424" w:hanging="1140"/>
        <w:rPr>
          <w:rFonts w:asciiTheme="minorEastAsia" w:eastAsiaTheme="minorEastAsia" w:hAnsiTheme="minorEastAsia"/>
          <w:b/>
          <w:sz w:val="21"/>
          <w:szCs w:val="21"/>
          <w:lang w:eastAsia="ja-JP"/>
        </w:rPr>
      </w:pPr>
      <w:r>
        <w:rPr>
          <w:b/>
          <w:sz w:val="21"/>
          <w:szCs w:val="21"/>
          <w:lang w:eastAsia="ja-JP"/>
        </w:rPr>
        <w:t>Proposal</w:t>
      </w:r>
      <w:r w:rsidR="000D690E">
        <w:rPr>
          <w:b/>
          <w:sz w:val="21"/>
          <w:szCs w:val="21"/>
          <w:lang w:eastAsia="ja-JP"/>
        </w:rPr>
        <w:t xml:space="preserve"> </w:t>
      </w:r>
      <w:r w:rsidR="007610F3">
        <w:rPr>
          <w:b/>
          <w:sz w:val="21"/>
          <w:szCs w:val="21"/>
          <w:lang w:eastAsia="ja-JP"/>
        </w:rPr>
        <w:t>4</w:t>
      </w:r>
      <w:r w:rsidRPr="00172174">
        <w:rPr>
          <w:b/>
          <w:sz w:val="21"/>
          <w:szCs w:val="21"/>
          <w:lang w:eastAsia="ja-JP"/>
        </w:rPr>
        <w:t>:</w:t>
      </w:r>
      <w:r w:rsidRPr="00172174">
        <w:rPr>
          <w:b/>
          <w:sz w:val="21"/>
          <w:szCs w:val="21"/>
          <w:lang w:eastAsia="ja-JP"/>
        </w:rPr>
        <w:tab/>
      </w:r>
      <w:r w:rsidR="000D690E">
        <w:rPr>
          <w:b/>
          <w:sz w:val="21"/>
          <w:szCs w:val="21"/>
          <w:lang w:eastAsia="ja-JP"/>
        </w:rPr>
        <w:t xml:space="preserve">RAN2 to investigate if a parameter is required </w:t>
      </w:r>
      <w:r w:rsidR="006D6823">
        <w:rPr>
          <w:b/>
          <w:sz w:val="21"/>
          <w:szCs w:val="21"/>
          <w:lang w:eastAsia="ja-JP"/>
        </w:rPr>
        <w:t xml:space="preserve">to specify the </w:t>
      </w:r>
      <w:r w:rsidR="006D6823" w:rsidRPr="006D6823">
        <w:rPr>
          <w:b/>
          <w:sz w:val="21"/>
          <w:szCs w:val="21"/>
          <w:lang w:eastAsia="ja-JP"/>
        </w:rPr>
        <w:t>granularity</w:t>
      </w:r>
      <w:r w:rsidR="00CE5CFC">
        <w:rPr>
          <w:b/>
          <w:sz w:val="21"/>
          <w:szCs w:val="21"/>
          <w:lang w:eastAsia="ja-JP"/>
        </w:rPr>
        <w:t xml:space="preserve"> of waypoints</w:t>
      </w:r>
      <w:r w:rsidR="007610F3">
        <w:rPr>
          <w:b/>
          <w:sz w:val="21"/>
          <w:szCs w:val="21"/>
          <w:lang w:eastAsia="ja-JP"/>
        </w:rPr>
        <w:t xml:space="preserve"> (</w:t>
      </w:r>
      <w:r w:rsidR="006D6823">
        <w:rPr>
          <w:b/>
          <w:sz w:val="21"/>
          <w:szCs w:val="21"/>
          <w:lang w:eastAsia="ja-JP"/>
        </w:rPr>
        <w:t xml:space="preserve">distance </w:t>
      </w:r>
      <w:r w:rsidR="007610F3">
        <w:rPr>
          <w:b/>
          <w:sz w:val="21"/>
          <w:szCs w:val="21"/>
          <w:lang w:eastAsia="ja-JP"/>
        </w:rPr>
        <w:t>between each point)</w:t>
      </w:r>
    </w:p>
    <w:p w14:paraId="40490115" w14:textId="6EFC1038" w:rsidR="003D6615" w:rsidRPr="00172174" w:rsidRDefault="003D6615" w:rsidP="003D6615">
      <w:pPr>
        <w:rPr>
          <w:b/>
          <w:sz w:val="21"/>
          <w:szCs w:val="21"/>
          <w:lang w:eastAsia="ja-JP"/>
        </w:rPr>
      </w:pPr>
    </w:p>
    <w:p w14:paraId="21E5B524" w14:textId="0A664EA4" w:rsidR="00E57063" w:rsidRDefault="00863065" w:rsidP="00CE1AAA">
      <w:pPr>
        <w:pStyle w:val="2"/>
        <w:numPr>
          <w:ilvl w:val="0"/>
          <w:numId w:val="2"/>
        </w:numPr>
        <w:rPr>
          <w:lang w:eastAsia="ja-JP"/>
        </w:rPr>
      </w:pPr>
      <w:r>
        <w:rPr>
          <w:rFonts w:hint="eastAsia"/>
          <w:lang w:eastAsia="ja-JP"/>
        </w:rPr>
        <w:t>Summary and proposal</w:t>
      </w:r>
    </w:p>
    <w:p w14:paraId="11E3A42D" w14:textId="022BBFF6" w:rsidR="00F5396D" w:rsidRPr="00F5396D" w:rsidRDefault="00F5396D" w:rsidP="00F5396D">
      <w:pPr>
        <w:rPr>
          <w:lang w:eastAsia="ja-JP"/>
        </w:rPr>
      </w:pPr>
      <w:r w:rsidRPr="00F5396D">
        <w:rPr>
          <w:lang w:eastAsia="ja-JP"/>
        </w:rPr>
        <w:t xml:space="preserve">This paper discussed the </w:t>
      </w:r>
      <w:r>
        <w:rPr>
          <w:rFonts w:hint="eastAsia"/>
          <w:lang w:eastAsia="ja-JP"/>
        </w:rPr>
        <w:t>c</w:t>
      </w:r>
      <w:r w:rsidRPr="00F5396D">
        <w:rPr>
          <w:lang w:eastAsia="ja-JP"/>
        </w:rPr>
        <w:t>onsideration on measurement reporting of NR support for UAV</w:t>
      </w:r>
      <w:r>
        <w:rPr>
          <w:lang w:eastAsia="ja-JP"/>
        </w:rPr>
        <w:t>.</w:t>
      </w:r>
      <w:r w:rsidRPr="00F5396D">
        <w:rPr>
          <w:lang w:eastAsia="ja-JP"/>
        </w:rPr>
        <w:t xml:space="preserve"> In summary, the followings were observed and proposed:</w:t>
      </w:r>
    </w:p>
    <w:p w14:paraId="14AC0B9F" w14:textId="77777777" w:rsidR="007610F3" w:rsidRPr="00B63873" w:rsidRDefault="007610F3" w:rsidP="007610F3">
      <w:pPr>
        <w:ind w:left="1424" w:hanging="1140"/>
        <w:rPr>
          <w:rFonts w:asciiTheme="minorEastAsia" w:eastAsiaTheme="minorEastAsia" w:hAnsiTheme="minorEastAsia"/>
          <w:b/>
          <w:sz w:val="21"/>
          <w:szCs w:val="21"/>
          <w:lang w:eastAsia="ja-JP"/>
        </w:rPr>
      </w:pPr>
      <w:r>
        <w:rPr>
          <w:b/>
          <w:sz w:val="21"/>
          <w:szCs w:val="21"/>
          <w:lang w:eastAsia="ja-JP"/>
        </w:rPr>
        <w:t>Proposal 1</w:t>
      </w:r>
      <w:r w:rsidRPr="00172174">
        <w:rPr>
          <w:b/>
          <w:sz w:val="21"/>
          <w:szCs w:val="21"/>
          <w:lang w:eastAsia="ja-JP"/>
        </w:rPr>
        <w:t>:</w:t>
      </w:r>
      <w:r w:rsidRPr="00172174">
        <w:rPr>
          <w:b/>
          <w:sz w:val="21"/>
          <w:szCs w:val="21"/>
          <w:lang w:eastAsia="ja-JP"/>
        </w:rPr>
        <w:tab/>
      </w:r>
      <w:r>
        <w:rPr>
          <w:b/>
          <w:sz w:val="21"/>
          <w:szCs w:val="21"/>
          <w:lang w:eastAsia="ja-JP"/>
        </w:rPr>
        <w:t>RAN2 to clarify the usecase of reported flight path</w:t>
      </w:r>
    </w:p>
    <w:p w14:paraId="274688F0" w14:textId="77777777" w:rsidR="007610F3" w:rsidRDefault="007610F3" w:rsidP="007610F3">
      <w:pPr>
        <w:ind w:left="1424" w:hanging="1140"/>
        <w:rPr>
          <w:b/>
          <w:sz w:val="21"/>
          <w:szCs w:val="21"/>
          <w:lang w:eastAsia="ja-JP"/>
        </w:rPr>
      </w:pPr>
      <w:r>
        <w:rPr>
          <w:b/>
          <w:sz w:val="21"/>
          <w:szCs w:val="21"/>
          <w:lang w:eastAsia="ja-JP"/>
        </w:rPr>
        <w:t>Proposal 2</w:t>
      </w:r>
      <w:r w:rsidRPr="00172174">
        <w:rPr>
          <w:b/>
          <w:sz w:val="21"/>
          <w:szCs w:val="21"/>
          <w:lang w:eastAsia="ja-JP"/>
        </w:rPr>
        <w:t>:</w:t>
      </w:r>
      <w:r w:rsidRPr="00172174">
        <w:rPr>
          <w:b/>
          <w:sz w:val="21"/>
          <w:szCs w:val="21"/>
          <w:lang w:eastAsia="ja-JP"/>
        </w:rPr>
        <w:tab/>
      </w:r>
      <w:r>
        <w:rPr>
          <w:b/>
          <w:sz w:val="21"/>
          <w:szCs w:val="21"/>
          <w:lang w:eastAsia="ja-JP"/>
        </w:rPr>
        <w:t>RAN2 to define the timestamp as optional field if no strong restriction is stated on the usecase of reported flight path</w:t>
      </w:r>
    </w:p>
    <w:p w14:paraId="4C09E394" w14:textId="77777777" w:rsidR="007610F3" w:rsidRPr="00172174" w:rsidRDefault="007610F3" w:rsidP="007610F3">
      <w:pPr>
        <w:ind w:left="1424" w:hanging="1140"/>
        <w:rPr>
          <w:b/>
          <w:sz w:val="21"/>
          <w:szCs w:val="21"/>
          <w:lang w:eastAsia="ja-JP"/>
        </w:rPr>
      </w:pPr>
      <w:r>
        <w:rPr>
          <w:b/>
          <w:sz w:val="21"/>
          <w:szCs w:val="21"/>
          <w:lang w:eastAsia="ja-JP"/>
        </w:rPr>
        <w:t>Observation 2</w:t>
      </w:r>
      <w:r w:rsidRPr="00172174">
        <w:rPr>
          <w:b/>
          <w:sz w:val="21"/>
          <w:szCs w:val="21"/>
          <w:lang w:eastAsia="ja-JP"/>
        </w:rPr>
        <w:t>:</w:t>
      </w:r>
      <w:r w:rsidRPr="00172174">
        <w:rPr>
          <w:b/>
          <w:sz w:val="21"/>
          <w:szCs w:val="21"/>
          <w:lang w:eastAsia="ja-JP"/>
        </w:rPr>
        <w:tab/>
      </w:r>
      <w:r>
        <w:rPr>
          <w:b/>
          <w:sz w:val="21"/>
          <w:szCs w:val="21"/>
          <w:lang w:eastAsia="ja-JP"/>
        </w:rPr>
        <w:t xml:space="preserve">UE can indicate availability of flight path information during </w:t>
      </w:r>
      <w:r w:rsidRPr="00CF69FE">
        <w:rPr>
          <w:b/>
          <w:sz w:val="21"/>
          <w:szCs w:val="21"/>
          <w:lang w:eastAsia="ja-JP"/>
        </w:rPr>
        <w:t>the completion of RRC connection establishment or reconfiguration</w:t>
      </w:r>
      <w:r>
        <w:rPr>
          <w:b/>
          <w:sz w:val="21"/>
          <w:szCs w:val="21"/>
          <w:lang w:eastAsia="ja-JP"/>
        </w:rPr>
        <w:t xml:space="preserve"> only. Therefore, UE cannot report its flight path information when the flight path is changed after the connection is established</w:t>
      </w:r>
    </w:p>
    <w:p w14:paraId="326C8832" w14:textId="627E6B21" w:rsidR="007610F3" w:rsidRDefault="007610F3" w:rsidP="007610F3">
      <w:pPr>
        <w:ind w:left="1424" w:hanging="1140"/>
        <w:rPr>
          <w:b/>
          <w:sz w:val="21"/>
          <w:szCs w:val="21"/>
          <w:lang w:eastAsia="ja-JP"/>
        </w:rPr>
      </w:pPr>
      <w:r>
        <w:rPr>
          <w:b/>
          <w:sz w:val="21"/>
          <w:szCs w:val="21"/>
          <w:lang w:eastAsia="ja-JP"/>
        </w:rPr>
        <w:t>Proposal 3</w:t>
      </w:r>
      <w:r w:rsidRPr="00172174">
        <w:rPr>
          <w:b/>
          <w:sz w:val="21"/>
          <w:szCs w:val="21"/>
          <w:lang w:eastAsia="ja-JP"/>
        </w:rPr>
        <w:t>:</w:t>
      </w:r>
      <w:r w:rsidRPr="00172174">
        <w:rPr>
          <w:b/>
          <w:sz w:val="21"/>
          <w:szCs w:val="21"/>
          <w:lang w:eastAsia="ja-JP"/>
        </w:rPr>
        <w:tab/>
      </w:r>
      <w:r>
        <w:rPr>
          <w:b/>
          <w:sz w:val="21"/>
          <w:szCs w:val="21"/>
          <w:lang w:eastAsia="ja-JP"/>
        </w:rPr>
        <w:t>RAN2 to investigate necessity of the mechanism to allow UE to report (modify) its flight path information dynamically</w:t>
      </w:r>
    </w:p>
    <w:p w14:paraId="0537296E" w14:textId="18AB33FE" w:rsidR="007610F3" w:rsidRPr="00B63873" w:rsidRDefault="007610F3" w:rsidP="007610F3">
      <w:pPr>
        <w:ind w:left="1424" w:hanging="1140"/>
        <w:rPr>
          <w:rFonts w:asciiTheme="minorEastAsia" w:eastAsiaTheme="minorEastAsia" w:hAnsiTheme="minorEastAsia"/>
          <w:b/>
          <w:sz w:val="21"/>
          <w:szCs w:val="21"/>
          <w:lang w:eastAsia="ja-JP"/>
        </w:rPr>
      </w:pPr>
      <w:r>
        <w:rPr>
          <w:b/>
          <w:sz w:val="21"/>
          <w:szCs w:val="21"/>
          <w:lang w:eastAsia="ja-JP"/>
        </w:rPr>
        <w:t>Proposal 4</w:t>
      </w:r>
      <w:r w:rsidRPr="00172174">
        <w:rPr>
          <w:b/>
          <w:sz w:val="21"/>
          <w:szCs w:val="21"/>
          <w:lang w:eastAsia="ja-JP"/>
        </w:rPr>
        <w:t>:</w:t>
      </w:r>
      <w:r w:rsidRPr="00172174">
        <w:rPr>
          <w:b/>
          <w:sz w:val="21"/>
          <w:szCs w:val="21"/>
          <w:lang w:eastAsia="ja-JP"/>
        </w:rPr>
        <w:tab/>
      </w:r>
      <w:r>
        <w:rPr>
          <w:b/>
          <w:sz w:val="21"/>
          <w:szCs w:val="21"/>
          <w:lang w:eastAsia="ja-JP"/>
        </w:rPr>
        <w:t xml:space="preserve">RAN2 to investigate if a parameter is required to specify the </w:t>
      </w:r>
      <w:r w:rsidRPr="006D6823">
        <w:rPr>
          <w:b/>
          <w:sz w:val="21"/>
          <w:szCs w:val="21"/>
          <w:lang w:eastAsia="ja-JP"/>
        </w:rPr>
        <w:t>granularity</w:t>
      </w:r>
      <w:r>
        <w:rPr>
          <w:b/>
          <w:sz w:val="21"/>
          <w:szCs w:val="21"/>
          <w:lang w:eastAsia="ja-JP"/>
        </w:rPr>
        <w:t xml:space="preserve"> </w:t>
      </w:r>
      <w:r w:rsidR="00CE5CFC">
        <w:rPr>
          <w:b/>
          <w:sz w:val="21"/>
          <w:szCs w:val="21"/>
          <w:lang w:eastAsia="ja-JP"/>
        </w:rPr>
        <w:t>of waypoints</w:t>
      </w:r>
      <w:r w:rsidR="00CE5CFC">
        <w:rPr>
          <w:b/>
          <w:sz w:val="21"/>
          <w:szCs w:val="21"/>
          <w:lang w:eastAsia="ja-JP"/>
        </w:rPr>
        <w:t xml:space="preserve"> </w:t>
      </w:r>
      <w:r>
        <w:rPr>
          <w:b/>
          <w:sz w:val="21"/>
          <w:szCs w:val="21"/>
          <w:lang w:eastAsia="ja-JP"/>
        </w:rPr>
        <w:t>(distance between each point)</w:t>
      </w:r>
    </w:p>
    <w:p w14:paraId="4944312C" w14:textId="053D2CC7" w:rsidR="006C1833" w:rsidRPr="007610F3" w:rsidRDefault="006C1833" w:rsidP="006C1833">
      <w:pPr>
        <w:ind w:left="1424" w:hanging="1140"/>
        <w:rPr>
          <w:b/>
          <w:sz w:val="21"/>
          <w:szCs w:val="21"/>
          <w:lang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611BDB7F" w14:textId="4050D096" w:rsidR="00212CAF" w:rsidRDefault="00212CAF" w:rsidP="00137660">
      <w:pPr>
        <w:rPr>
          <w:lang w:eastAsia="ja-JP"/>
        </w:rPr>
      </w:pPr>
      <w:r w:rsidRPr="00212CAF">
        <w:rPr>
          <w:lang w:eastAsia="ja-JP"/>
        </w:rPr>
        <w:t xml:space="preserve">[1] </w:t>
      </w:r>
      <w:hyperlink r:id="rId11" w:history="1">
        <w:r w:rsidRPr="00212CAF">
          <w:rPr>
            <w:rStyle w:val="ab"/>
            <w:lang w:eastAsia="ja-JP"/>
          </w:rPr>
          <w:t>RP-213600</w:t>
        </w:r>
      </w:hyperlink>
      <w:r w:rsidRPr="00212CAF">
        <w:rPr>
          <w:lang w:eastAsia="ja-JP"/>
        </w:rPr>
        <w:t>, “WI on NR Support for UAV</w:t>
      </w:r>
      <w:r w:rsidR="00C25A99">
        <w:rPr>
          <w:lang w:eastAsia="ja-JP"/>
        </w:rPr>
        <w:t>”</w:t>
      </w:r>
    </w:p>
    <w:p w14:paraId="100F476E" w14:textId="53A1A7F5" w:rsidR="00B65F47" w:rsidRDefault="00B4213B" w:rsidP="00137660">
      <w:pPr>
        <w:rPr>
          <w:lang w:eastAsia="ja-JP"/>
        </w:rPr>
      </w:pPr>
      <w:r>
        <w:rPr>
          <w:rFonts w:hint="eastAsia"/>
          <w:lang w:eastAsia="ja-JP"/>
        </w:rPr>
        <w:t>[</w:t>
      </w:r>
      <w:r>
        <w:rPr>
          <w:lang w:eastAsia="ja-JP"/>
        </w:rPr>
        <w:t>2</w:t>
      </w:r>
      <w:r w:rsidR="00B65F47">
        <w:rPr>
          <w:rFonts w:hint="eastAsia"/>
          <w:lang w:eastAsia="ja-JP"/>
        </w:rPr>
        <w:t>]</w:t>
      </w:r>
      <w:r>
        <w:rPr>
          <w:lang w:eastAsia="ja-JP"/>
        </w:rPr>
        <w:t xml:space="preserve"> </w:t>
      </w:r>
      <w:hyperlink r:id="rId12" w:history="1">
        <w:r w:rsidRPr="00C25A99">
          <w:rPr>
            <w:rStyle w:val="ab"/>
            <w:lang w:eastAsia="ja-JP"/>
          </w:rPr>
          <w:t>TS 36.331</w:t>
        </w:r>
      </w:hyperlink>
      <w:r w:rsidR="00212CAF">
        <w:rPr>
          <w:lang w:eastAsia="ja-JP"/>
        </w:rPr>
        <w:t xml:space="preserve">, </w:t>
      </w:r>
      <w:r w:rsidR="00C25A99">
        <w:rPr>
          <w:lang w:eastAsia="ja-JP"/>
        </w:rPr>
        <w:t>“</w:t>
      </w:r>
      <w:r w:rsidR="00C25A99" w:rsidRPr="00C25A99">
        <w:rPr>
          <w:lang w:eastAsia="ja-JP"/>
        </w:rPr>
        <w:t>Evolved Universal Terrestrial Radio Access (E-UTRA); Radio Resource Contro</w:t>
      </w:r>
      <w:r w:rsidR="00C25A99">
        <w:rPr>
          <w:lang w:eastAsia="ja-JP"/>
        </w:rPr>
        <w:t>l (RRC); Protocol specification”</w:t>
      </w:r>
    </w:p>
    <w:p w14:paraId="247642D2" w14:textId="47FF56DB" w:rsidR="00B4213B" w:rsidRDefault="00B4213B" w:rsidP="00B4213B">
      <w:pPr>
        <w:rPr>
          <w:lang w:eastAsia="ja-JP"/>
        </w:rPr>
      </w:pPr>
      <w:r>
        <w:rPr>
          <w:rFonts w:hint="eastAsia"/>
          <w:lang w:eastAsia="ja-JP"/>
        </w:rPr>
        <w:t>[</w:t>
      </w:r>
      <w:r>
        <w:rPr>
          <w:lang w:eastAsia="ja-JP"/>
        </w:rPr>
        <w:t>3</w:t>
      </w:r>
      <w:r>
        <w:rPr>
          <w:rFonts w:hint="eastAsia"/>
          <w:lang w:eastAsia="ja-JP"/>
        </w:rPr>
        <w:t>]</w:t>
      </w:r>
      <w:r>
        <w:rPr>
          <w:lang w:eastAsia="ja-JP"/>
        </w:rPr>
        <w:t xml:space="preserve"> </w:t>
      </w:r>
      <w:hyperlink r:id="rId13" w:history="1">
        <w:r w:rsidRPr="00C25A99">
          <w:rPr>
            <w:rStyle w:val="ab"/>
            <w:lang w:eastAsia="ja-JP"/>
          </w:rPr>
          <w:t>TS 38.331</w:t>
        </w:r>
      </w:hyperlink>
      <w:r w:rsidR="00212CAF">
        <w:rPr>
          <w:lang w:eastAsia="ja-JP"/>
        </w:rPr>
        <w:t>, “</w:t>
      </w:r>
      <w:r w:rsidR="00212CAF" w:rsidRPr="00212CAF">
        <w:rPr>
          <w:lang w:eastAsia="ja-JP"/>
        </w:rPr>
        <w:t>NR; Radio Resource Contro</w:t>
      </w:r>
      <w:r w:rsidR="00212CAF">
        <w:rPr>
          <w:lang w:eastAsia="ja-JP"/>
        </w:rPr>
        <w:t>l (RRC); Protocol specification”</w:t>
      </w:r>
    </w:p>
    <w:p w14:paraId="5297C94D" w14:textId="77777777" w:rsidR="00F521EA" w:rsidRPr="00137660" w:rsidRDefault="00F521EA" w:rsidP="00137660">
      <w:pPr>
        <w:rPr>
          <w:lang w:eastAsia="ja-JP"/>
        </w:rPr>
      </w:pPr>
    </w:p>
    <w:sectPr w:rsidR="00F521EA" w:rsidRPr="00137660">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DF830" w14:textId="77777777" w:rsidR="008C0394" w:rsidRDefault="008C0394">
      <w:r>
        <w:separator/>
      </w:r>
    </w:p>
  </w:endnote>
  <w:endnote w:type="continuationSeparator" w:id="0">
    <w:p w14:paraId="10BE4685" w14:textId="77777777" w:rsidR="008C0394" w:rsidRDefault="008C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970590" w:rsidRDefault="00970590"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970590" w:rsidRDefault="0097059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501E560B" w:rsidR="00970590" w:rsidRDefault="00970590"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FB19D2">
      <w:rPr>
        <w:rStyle w:val="af8"/>
      </w:rPr>
      <w:t>2</w:t>
    </w:r>
    <w:r>
      <w:rPr>
        <w:rStyle w:val="af8"/>
      </w:rPr>
      <w:fldChar w:fldCharType="end"/>
    </w:r>
  </w:p>
  <w:p w14:paraId="7321CB8C" w14:textId="77777777" w:rsidR="00970590" w:rsidRDefault="0097059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E2A44" w14:textId="77777777" w:rsidR="008C0394" w:rsidRDefault="008C0394">
      <w:r>
        <w:separator/>
      </w:r>
    </w:p>
  </w:footnote>
  <w:footnote w:type="continuationSeparator" w:id="0">
    <w:p w14:paraId="02C9F066" w14:textId="77777777" w:rsidR="008C0394" w:rsidRDefault="008C0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970590" w:rsidRDefault="00970590">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D528F6"/>
    <w:multiLevelType w:val="hybridMultilevel"/>
    <w:tmpl w:val="41806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5"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6"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24"/>
  </w:num>
  <w:num w:numId="2">
    <w:abstractNumId w:val="23"/>
  </w:num>
  <w:num w:numId="3">
    <w:abstractNumId w:val="15"/>
  </w:num>
  <w:num w:numId="4">
    <w:abstractNumId w:val="8"/>
  </w:num>
  <w:num w:numId="5">
    <w:abstractNumId w:val="3"/>
  </w:num>
  <w:num w:numId="6">
    <w:abstractNumId w:val="12"/>
  </w:num>
  <w:num w:numId="7">
    <w:abstractNumId w:val="25"/>
  </w:num>
  <w:num w:numId="8">
    <w:abstractNumId w:val="16"/>
  </w:num>
  <w:num w:numId="9">
    <w:abstractNumId w:val="9"/>
  </w:num>
  <w:num w:numId="10">
    <w:abstractNumId w:val="29"/>
  </w:num>
  <w:num w:numId="11">
    <w:abstractNumId w:val="1"/>
  </w:num>
  <w:num w:numId="12">
    <w:abstractNumId w:val="7"/>
  </w:num>
  <w:num w:numId="13">
    <w:abstractNumId w:val="14"/>
  </w:num>
  <w:num w:numId="14">
    <w:abstractNumId w:val="10"/>
  </w:num>
  <w:num w:numId="15">
    <w:abstractNumId w:val="11"/>
  </w:num>
  <w:num w:numId="16">
    <w:abstractNumId w:val="6"/>
  </w:num>
  <w:num w:numId="17">
    <w:abstractNumId w:val="18"/>
  </w:num>
  <w:num w:numId="18">
    <w:abstractNumId w:val="20"/>
  </w:num>
  <w:num w:numId="19">
    <w:abstractNumId w:val="28"/>
  </w:num>
  <w:num w:numId="20">
    <w:abstractNumId w:val="4"/>
  </w:num>
  <w:num w:numId="21">
    <w:abstractNumId w:val="0"/>
  </w:num>
  <w:num w:numId="22">
    <w:abstractNumId w:val="19"/>
  </w:num>
  <w:num w:numId="23">
    <w:abstractNumId w:val="27"/>
  </w:num>
  <w:num w:numId="24">
    <w:abstractNumId w:val="5"/>
  </w:num>
  <w:num w:numId="25">
    <w:abstractNumId w:val="26"/>
  </w:num>
  <w:num w:numId="26">
    <w:abstractNumId w:val="17"/>
  </w:num>
  <w:num w:numId="27">
    <w:abstractNumId w:val="21"/>
  </w:num>
  <w:num w:numId="28">
    <w:abstractNumId w:val="13"/>
  </w:num>
  <w:num w:numId="29">
    <w:abstractNumId w:val="22"/>
  </w:num>
  <w:num w:numId="3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7D1"/>
    <w:rsid w:val="00006D48"/>
    <w:rsid w:val="0000746F"/>
    <w:rsid w:val="00007B78"/>
    <w:rsid w:val="000121D8"/>
    <w:rsid w:val="000131F1"/>
    <w:rsid w:val="00013589"/>
    <w:rsid w:val="000137E6"/>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2596"/>
    <w:rsid w:val="000347B8"/>
    <w:rsid w:val="00034F0A"/>
    <w:rsid w:val="00035AB3"/>
    <w:rsid w:val="00035C47"/>
    <w:rsid w:val="00036173"/>
    <w:rsid w:val="000362AC"/>
    <w:rsid w:val="000363F1"/>
    <w:rsid w:val="00037D1D"/>
    <w:rsid w:val="000403E1"/>
    <w:rsid w:val="00040C9F"/>
    <w:rsid w:val="0004138B"/>
    <w:rsid w:val="00041B80"/>
    <w:rsid w:val="00042389"/>
    <w:rsid w:val="00042571"/>
    <w:rsid w:val="00042CB6"/>
    <w:rsid w:val="00043099"/>
    <w:rsid w:val="00043A37"/>
    <w:rsid w:val="00043C51"/>
    <w:rsid w:val="000444FD"/>
    <w:rsid w:val="000453D0"/>
    <w:rsid w:val="0004555C"/>
    <w:rsid w:val="0004633C"/>
    <w:rsid w:val="000502DD"/>
    <w:rsid w:val="00052B2C"/>
    <w:rsid w:val="00053A5A"/>
    <w:rsid w:val="000555B2"/>
    <w:rsid w:val="000555F8"/>
    <w:rsid w:val="00056596"/>
    <w:rsid w:val="00056CBF"/>
    <w:rsid w:val="00061D2B"/>
    <w:rsid w:val="00062E93"/>
    <w:rsid w:val="00063B2C"/>
    <w:rsid w:val="000648E4"/>
    <w:rsid w:val="00065827"/>
    <w:rsid w:val="00066137"/>
    <w:rsid w:val="000704F5"/>
    <w:rsid w:val="000706D0"/>
    <w:rsid w:val="00070FEF"/>
    <w:rsid w:val="000711D0"/>
    <w:rsid w:val="00071866"/>
    <w:rsid w:val="00071F0B"/>
    <w:rsid w:val="00076C4C"/>
    <w:rsid w:val="00077440"/>
    <w:rsid w:val="0008050D"/>
    <w:rsid w:val="00080516"/>
    <w:rsid w:val="00080E86"/>
    <w:rsid w:val="000818D5"/>
    <w:rsid w:val="00081AFC"/>
    <w:rsid w:val="0008208A"/>
    <w:rsid w:val="0008389D"/>
    <w:rsid w:val="000856C5"/>
    <w:rsid w:val="00085C05"/>
    <w:rsid w:val="00086571"/>
    <w:rsid w:val="00086D94"/>
    <w:rsid w:val="00087B64"/>
    <w:rsid w:val="00091984"/>
    <w:rsid w:val="00091E5B"/>
    <w:rsid w:val="00093257"/>
    <w:rsid w:val="0009375D"/>
    <w:rsid w:val="000945B8"/>
    <w:rsid w:val="00094FCD"/>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690E"/>
    <w:rsid w:val="000D72BE"/>
    <w:rsid w:val="000D73FA"/>
    <w:rsid w:val="000E1C50"/>
    <w:rsid w:val="000E252F"/>
    <w:rsid w:val="000E25C9"/>
    <w:rsid w:val="000E3A74"/>
    <w:rsid w:val="000E4C97"/>
    <w:rsid w:val="000E5563"/>
    <w:rsid w:val="000E5568"/>
    <w:rsid w:val="000E5767"/>
    <w:rsid w:val="000E67DD"/>
    <w:rsid w:val="000F007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693"/>
    <w:rsid w:val="00111CF7"/>
    <w:rsid w:val="00112A79"/>
    <w:rsid w:val="00112C1A"/>
    <w:rsid w:val="00113B55"/>
    <w:rsid w:val="00113CA2"/>
    <w:rsid w:val="0011445F"/>
    <w:rsid w:val="001167E2"/>
    <w:rsid w:val="0011747F"/>
    <w:rsid w:val="001206AA"/>
    <w:rsid w:val="00122D47"/>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2220"/>
    <w:rsid w:val="001532CE"/>
    <w:rsid w:val="001534A3"/>
    <w:rsid w:val="00153DA3"/>
    <w:rsid w:val="001542AA"/>
    <w:rsid w:val="00156AE9"/>
    <w:rsid w:val="00156F86"/>
    <w:rsid w:val="00160E37"/>
    <w:rsid w:val="00161645"/>
    <w:rsid w:val="001629A3"/>
    <w:rsid w:val="00163086"/>
    <w:rsid w:val="00163293"/>
    <w:rsid w:val="00164253"/>
    <w:rsid w:val="0016554C"/>
    <w:rsid w:val="00166484"/>
    <w:rsid w:val="001667D0"/>
    <w:rsid w:val="001667E8"/>
    <w:rsid w:val="0016717F"/>
    <w:rsid w:val="00167B14"/>
    <w:rsid w:val="00167C34"/>
    <w:rsid w:val="00167D08"/>
    <w:rsid w:val="00171AE5"/>
    <w:rsid w:val="00172174"/>
    <w:rsid w:val="001736D1"/>
    <w:rsid w:val="00174C61"/>
    <w:rsid w:val="00175531"/>
    <w:rsid w:val="001755B2"/>
    <w:rsid w:val="00175679"/>
    <w:rsid w:val="00181806"/>
    <w:rsid w:val="001821BC"/>
    <w:rsid w:val="00182D24"/>
    <w:rsid w:val="00183D2C"/>
    <w:rsid w:val="00184730"/>
    <w:rsid w:val="00184B73"/>
    <w:rsid w:val="00187C58"/>
    <w:rsid w:val="00187D7B"/>
    <w:rsid w:val="00190D82"/>
    <w:rsid w:val="001923AB"/>
    <w:rsid w:val="0019507E"/>
    <w:rsid w:val="001958E4"/>
    <w:rsid w:val="00195CF4"/>
    <w:rsid w:val="00196265"/>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B5EE3"/>
    <w:rsid w:val="001C126A"/>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4FD5"/>
    <w:rsid w:val="001F6DD2"/>
    <w:rsid w:val="00200B22"/>
    <w:rsid w:val="00202106"/>
    <w:rsid w:val="00202226"/>
    <w:rsid w:val="00203216"/>
    <w:rsid w:val="002060FA"/>
    <w:rsid w:val="00206533"/>
    <w:rsid w:val="00207944"/>
    <w:rsid w:val="00212056"/>
    <w:rsid w:val="002122F0"/>
    <w:rsid w:val="00212CAF"/>
    <w:rsid w:val="00212E9D"/>
    <w:rsid w:val="0021363F"/>
    <w:rsid w:val="002136C8"/>
    <w:rsid w:val="00213AE7"/>
    <w:rsid w:val="00213C41"/>
    <w:rsid w:val="00214676"/>
    <w:rsid w:val="002149B6"/>
    <w:rsid w:val="00215FC8"/>
    <w:rsid w:val="00216E2F"/>
    <w:rsid w:val="00217D5C"/>
    <w:rsid w:val="00221081"/>
    <w:rsid w:val="00221176"/>
    <w:rsid w:val="002214D3"/>
    <w:rsid w:val="00221EC3"/>
    <w:rsid w:val="002225D8"/>
    <w:rsid w:val="002227B7"/>
    <w:rsid w:val="00222D33"/>
    <w:rsid w:val="00224AD8"/>
    <w:rsid w:val="00225803"/>
    <w:rsid w:val="00226F0A"/>
    <w:rsid w:val="00227558"/>
    <w:rsid w:val="00227CB5"/>
    <w:rsid w:val="00230943"/>
    <w:rsid w:val="002309A0"/>
    <w:rsid w:val="002312E0"/>
    <w:rsid w:val="00232A41"/>
    <w:rsid w:val="00233315"/>
    <w:rsid w:val="00233556"/>
    <w:rsid w:val="00233A95"/>
    <w:rsid w:val="00234DC4"/>
    <w:rsid w:val="00234F38"/>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582E"/>
    <w:rsid w:val="00256928"/>
    <w:rsid w:val="00262018"/>
    <w:rsid w:val="00262C46"/>
    <w:rsid w:val="00262F12"/>
    <w:rsid w:val="0026336D"/>
    <w:rsid w:val="00264FC7"/>
    <w:rsid w:val="002660F8"/>
    <w:rsid w:val="002664C8"/>
    <w:rsid w:val="002668A1"/>
    <w:rsid w:val="00270DAE"/>
    <w:rsid w:val="00272C1F"/>
    <w:rsid w:val="00273976"/>
    <w:rsid w:val="00273E95"/>
    <w:rsid w:val="00277900"/>
    <w:rsid w:val="00281169"/>
    <w:rsid w:val="002811A1"/>
    <w:rsid w:val="002816BC"/>
    <w:rsid w:val="00281B5C"/>
    <w:rsid w:val="0028263C"/>
    <w:rsid w:val="00282754"/>
    <w:rsid w:val="00282A5A"/>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A7305"/>
    <w:rsid w:val="002B0AC8"/>
    <w:rsid w:val="002B2B9D"/>
    <w:rsid w:val="002B2C29"/>
    <w:rsid w:val="002B55C7"/>
    <w:rsid w:val="002B63BC"/>
    <w:rsid w:val="002C017B"/>
    <w:rsid w:val="002C050A"/>
    <w:rsid w:val="002C05EB"/>
    <w:rsid w:val="002C3195"/>
    <w:rsid w:val="002C3FB4"/>
    <w:rsid w:val="002C40FE"/>
    <w:rsid w:val="002C4289"/>
    <w:rsid w:val="002C4324"/>
    <w:rsid w:val="002C4808"/>
    <w:rsid w:val="002C5245"/>
    <w:rsid w:val="002D0934"/>
    <w:rsid w:val="002D0AE4"/>
    <w:rsid w:val="002D1F9F"/>
    <w:rsid w:val="002D4081"/>
    <w:rsid w:val="002D423D"/>
    <w:rsid w:val="002D47BE"/>
    <w:rsid w:val="002D5122"/>
    <w:rsid w:val="002D5B78"/>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11A"/>
    <w:rsid w:val="002F4F9A"/>
    <w:rsid w:val="002F620A"/>
    <w:rsid w:val="002F6EE1"/>
    <w:rsid w:val="002F7854"/>
    <w:rsid w:val="003001FD"/>
    <w:rsid w:val="00300C3B"/>
    <w:rsid w:val="003058B2"/>
    <w:rsid w:val="00306591"/>
    <w:rsid w:val="00306AF0"/>
    <w:rsid w:val="003077A7"/>
    <w:rsid w:val="003110A1"/>
    <w:rsid w:val="00311C13"/>
    <w:rsid w:val="003121BE"/>
    <w:rsid w:val="00312CF5"/>
    <w:rsid w:val="00313ADB"/>
    <w:rsid w:val="00315510"/>
    <w:rsid w:val="00316378"/>
    <w:rsid w:val="00320783"/>
    <w:rsid w:val="00320EFA"/>
    <w:rsid w:val="003217B7"/>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3D5B"/>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8C7"/>
    <w:rsid w:val="00372A13"/>
    <w:rsid w:val="00372C01"/>
    <w:rsid w:val="00373D3E"/>
    <w:rsid w:val="00373DB8"/>
    <w:rsid w:val="00376210"/>
    <w:rsid w:val="0037636D"/>
    <w:rsid w:val="00376731"/>
    <w:rsid w:val="00376BC4"/>
    <w:rsid w:val="00377B67"/>
    <w:rsid w:val="00377E05"/>
    <w:rsid w:val="00381596"/>
    <w:rsid w:val="0038244C"/>
    <w:rsid w:val="00382F2A"/>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3320"/>
    <w:rsid w:val="00393840"/>
    <w:rsid w:val="00393BEC"/>
    <w:rsid w:val="003A00C0"/>
    <w:rsid w:val="003A0BAD"/>
    <w:rsid w:val="003A0CF1"/>
    <w:rsid w:val="003A304F"/>
    <w:rsid w:val="003A32DE"/>
    <w:rsid w:val="003A3607"/>
    <w:rsid w:val="003A3F19"/>
    <w:rsid w:val="003A601E"/>
    <w:rsid w:val="003A6561"/>
    <w:rsid w:val="003A66FA"/>
    <w:rsid w:val="003A67A9"/>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615"/>
    <w:rsid w:val="003D679E"/>
    <w:rsid w:val="003E1000"/>
    <w:rsid w:val="003E1730"/>
    <w:rsid w:val="003E269A"/>
    <w:rsid w:val="003E273E"/>
    <w:rsid w:val="003E3EC0"/>
    <w:rsid w:val="003E4D42"/>
    <w:rsid w:val="003E5186"/>
    <w:rsid w:val="003E6F85"/>
    <w:rsid w:val="003E7874"/>
    <w:rsid w:val="003E7D91"/>
    <w:rsid w:val="003F1B94"/>
    <w:rsid w:val="003F253B"/>
    <w:rsid w:val="003F254D"/>
    <w:rsid w:val="003F289F"/>
    <w:rsid w:val="003F56DC"/>
    <w:rsid w:val="004014E0"/>
    <w:rsid w:val="00401651"/>
    <w:rsid w:val="00402908"/>
    <w:rsid w:val="00402B8A"/>
    <w:rsid w:val="0040304B"/>
    <w:rsid w:val="00403996"/>
    <w:rsid w:val="00403FA5"/>
    <w:rsid w:val="004051BB"/>
    <w:rsid w:val="004072DB"/>
    <w:rsid w:val="004105F8"/>
    <w:rsid w:val="00410B6E"/>
    <w:rsid w:val="00410E5A"/>
    <w:rsid w:val="00411163"/>
    <w:rsid w:val="00413D1F"/>
    <w:rsid w:val="00414EDC"/>
    <w:rsid w:val="0041675B"/>
    <w:rsid w:val="00416DBF"/>
    <w:rsid w:val="00420C86"/>
    <w:rsid w:val="004224CF"/>
    <w:rsid w:val="0042270A"/>
    <w:rsid w:val="00422CBD"/>
    <w:rsid w:val="00424DB1"/>
    <w:rsid w:val="0042674B"/>
    <w:rsid w:val="00426906"/>
    <w:rsid w:val="004318EB"/>
    <w:rsid w:val="00433259"/>
    <w:rsid w:val="0043487D"/>
    <w:rsid w:val="004349F2"/>
    <w:rsid w:val="00435176"/>
    <w:rsid w:val="00435FAD"/>
    <w:rsid w:val="004405A8"/>
    <w:rsid w:val="00440AE7"/>
    <w:rsid w:val="004424F6"/>
    <w:rsid w:val="004430BF"/>
    <w:rsid w:val="004473CD"/>
    <w:rsid w:val="004503DF"/>
    <w:rsid w:val="0045099B"/>
    <w:rsid w:val="00451B2C"/>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363"/>
    <w:rsid w:val="00477748"/>
    <w:rsid w:val="00481812"/>
    <w:rsid w:val="004830FC"/>
    <w:rsid w:val="00483704"/>
    <w:rsid w:val="00483E16"/>
    <w:rsid w:val="004844EF"/>
    <w:rsid w:val="00484E0A"/>
    <w:rsid w:val="004858C0"/>
    <w:rsid w:val="00485A3F"/>
    <w:rsid w:val="00485D8A"/>
    <w:rsid w:val="00485FFC"/>
    <w:rsid w:val="00486309"/>
    <w:rsid w:val="0048764B"/>
    <w:rsid w:val="00487870"/>
    <w:rsid w:val="0048792F"/>
    <w:rsid w:val="00487B15"/>
    <w:rsid w:val="00491505"/>
    <w:rsid w:val="004935B1"/>
    <w:rsid w:val="004945D0"/>
    <w:rsid w:val="0049601C"/>
    <w:rsid w:val="00496684"/>
    <w:rsid w:val="00497F17"/>
    <w:rsid w:val="004A1B6D"/>
    <w:rsid w:val="004A1E59"/>
    <w:rsid w:val="004A4B9F"/>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44F"/>
    <w:rsid w:val="004C76C5"/>
    <w:rsid w:val="004C7D50"/>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D7AC5"/>
    <w:rsid w:val="004E1837"/>
    <w:rsid w:val="004E203F"/>
    <w:rsid w:val="004E28A5"/>
    <w:rsid w:val="004E352E"/>
    <w:rsid w:val="004E3CFE"/>
    <w:rsid w:val="004E4916"/>
    <w:rsid w:val="004E4D81"/>
    <w:rsid w:val="004E578E"/>
    <w:rsid w:val="004E688F"/>
    <w:rsid w:val="004E6A73"/>
    <w:rsid w:val="004E6D31"/>
    <w:rsid w:val="004E7310"/>
    <w:rsid w:val="004F02C8"/>
    <w:rsid w:val="004F0454"/>
    <w:rsid w:val="004F3865"/>
    <w:rsid w:val="004F545D"/>
    <w:rsid w:val="004F547E"/>
    <w:rsid w:val="004F5786"/>
    <w:rsid w:val="004F649A"/>
    <w:rsid w:val="004F668B"/>
    <w:rsid w:val="004F7531"/>
    <w:rsid w:val="00501B4F"/>
    <w:rsid w:val="00501FBC"/>
    <w:rsid w:val="005047D3"/>
    <w:rsid w:val="00506226"/>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E8B"/>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7CB"/>
    <w:rsid w:val="00586C5D"/>
    <w:rsid w:val="00590EA0"/>
    <w:rsid w:val="005911BF"/>
    <w:rsid w:val="0059406C"/>
    <w:rsid w:val="0059442F"/>
    <w:rsid w:val="0059571E"/>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054"/>
    <w:rsid w:val="005B61A8"/>
    <w:rsid w:val="005C0BA2"/>
    <w:rsid w:val="005C288D"/>
    <w:rsid w:val="005C52C9"/>
    <w:rsid w:val="005C5EE1"/>
    <w:rsid w:val="005C6B06"/>
    <w:rsid w:val="005C7470"/>
    <w:rsid w:val="005C7C3C"/>
    <w:rsid w:val="005D0193"/>
    <w:rsid w:val="005D04C1"/>
    <w:rsid w:val="005D0C91"/>
    <w:rsid w:val="005D50B6"/>
    <w:rsid w:val="005D6185"/>
    <w:rsid w:val="005D61C1"/>
    <w:rsid w:val="005D6278"/>
    <w:rsid w:val="005D7BE6"/>
    <w:rsid w:val="005D7D0B"/>
    <w:rsid w:val="005E072E"/>
    <w:rsid w:val="005E0861"/>
    <w:rsid w:val="005E0B28"/>
    <w:rsid w:val="005E1757"/>
    <w:rsid w:val="005E3243"/>
    <w:rsid w:val="005E6811"/>
    <w:rsid w:val="005E7A57"/>
    <w:rsid w:val="005F2765"/>
    <w:rsid w:val="005F48F8"/>
    <w:rsid w:val="005F5D64"/>
    <w:rsid w:val="005F5DAD"/>
    <w:rsid w:val="005F6853"/>
    <w:rsid w:val="005F76FE"/>
    <w:rsid w:val="006008A6"/>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3692"/>
    <w:rsid w:val="00624C4F"/>
    <w:rsid w:val="0062539B"/>
    <w:rsid w:val="00625557"/>
    <w:rsid w:val="00625E7B"/>
    <w:rsid w:val="0062698A"/>
    <w:rsid w:val="00627D37"/>
    <w:rsid w:val="0063028C"/>
    <w:rsid w:val="00630A24"/>
    <w:rsid w:val="00630F44"/>
    <w:rsid w:val="00634172"/>
    <w:rsid w:val="00634B56"/>
    <w:rsid w:val="00634BF0"/>
    <w:rsid w:val="00635556"/>
    <w:rsid w:val="0063700A"/>
    <w:rsid w:val="00640649"/>
    <w:rsid w:val="00640932"/>
    <w:rsid w:val="00640B70"/>
    <w:rsid w:val="00641774"/>
    <w:rsid w:val="0064267C"/>
    <w:rsid w:val="00642933"/>
    <w:rsid w:val="00643508"/>
    <w:rsid w:val="0064362B"/>
    <w:rsid w:val="006443ED"/>
    <w:rsid w:val="0064564B"/>
    <w:rsid w:val="0064636B"/>
    <w:rsid w:val="006464A8"/>
    <w:rsid w:val="006518A2"/>
    <w:rsid w:val="00652F79"/>
    <w:rsid w:val="00653BE5"/>
    <w:rsid w:val="00655C05"/>
    <w:rsid w:val="00655E41"/>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2396"/>
    <w:rsid w:val="00682E27"/>
    <w:rsid w:val="00682EEA"/>
    <w:rsid w:val="006837B5"/>
    <w:rsid w:val="00683B81"/>
    <w:rsid w:val="00683E49"/>
    <w:rsid w:val="00685606"/>
    <w:rsid w:val="00687E59"/>
    <w:rsid w:val="006905BB"/>
    <w:rsid w:val="00691264"/>
    <w:rsid w:val="006912B6"/>
    <w:rsid w:val="00691BA6"/>
    <w:rsid w:val="0069218F"/>
    <w:rsid w:val="00692FDE"/>
    <w:rsid w:val="006948EA"/>
    <w:rsid w:val="00695426"/>
    <w:rsid w:val="006963D6"/>
    <w:rsid w:val="006963F5"/>
    <w:rsid w:val="006974A0"/>
    <w:rsid w:val="00697B41"/>
    <w:rsid w:val="006A00CA"/>
    <w:rsid w:val="006A26F8"/>
    <w:rsid w:val="006A3D76"/>
    <w:rsid w:val="006A4D02"/>
    <w:rsid w:val="006A6526"/>
    <w:rsid w:val="006B0717"/>
    <w:rsid w:val="006B0737"/>
    <w:rsid w:val="006B0B2B"/>
    <w:rsid w:val="006B2DBE"/>
    <w:rsid w:val="006B4C70"/>
    <w:rsid w:val="006B55AD"/>
    <w:rsid w:val="006B6528"/>
    <w:rsid w:val="006B6763"/>
    <w:rsid w:val="006C1833"/>
    <w:rsid w:val="006C2990"/>
    <w:rsid w:val="006C37E4"/>
    <w:rsid w:val="006C3BBB"/>
    <w:rsid w:val="006C4145"/>
    <w:rsid w:val="006C47AE"/>
    <w:rsid w:val="006C5B7B"/>
    <w:rsid w:val="006C624D"/>
    <w:rsid w:val="006C70A4"/>
    <w:rsid w:val="006C777E"/>
    <w:rsid w:val="006D0832"/>
    <w:rsid w:val="006D14BA"/>
    <w:rsid w:val="006D1679"/>
    <w:rsid w:val="006D26D0"/>
    <w:rsid w:val="006D3241"/>
    <w:rsid w:val="006D3A00"/>
    <w:rsid w:val="006D560B"/>
    <w:rsid w:val="006D6823"/>
    <w:rsid w:val="006D7C6C"/>
    <w:rsid w:val="006D7EFD"/>
    <w:rsid w:val="006E016F"/>
    <w:rsid w:val="006E0BCE"/>
    <w:rsid w:val="006E2066"/>
    <w:rsid w:val="006E42E7"/>
    <w:rsid w:val="006E50F8"/>
    <w:rsid w:val="006E567B"/>
    <w:rsid w:val="006E5D1C"/>
    <w:rsid w:val="006E61C2"/>
    <w:rsid w:val="006E6B6C"/>
    <w:rsid w:val="006E70B5"/>
    <w:rsid w:val="006F1954"/>
    <w:rsid w:val="006F2AFB"/>
    <w:rsid w:val="006F30E0"/>
    <w:rsid w:val="006F781C"/>
    <w:rsid w:val="006F79ED"/>
    <w:rsid w:val="00700D94"/>
    <w:rsid w:val="007037A6"/>
    <w:rsid w:val="00704805"/>
    <w:rsid w:val="00704EE7"/>
    <w:rsid w:val="00706009"/>
    <w:rsid w:val="00706AE1"/>
    <w:rsid w:val="007072E5"/>
    <w:rsid w:val="00711B24"/>
    <w:rsid w:val="00712D93"/>
    <w:rsid w:val="007143E6"/>
    <w:rsid w:val="00715511"/>
    <w:rsid w:val="0071628B"/>
    <w:rsid w:val="00717D35"/>
    <w:rsid w:val="00721458"/>
    <w:rsid w:val="00721E15"/>
    <w:rsid w:val="00724138"/>
    <w:rsid w:val="00724321"/>
    <w:rsid w:val="00724965"/>
    <w:rsid w:val="00724E2B"/>
    <w:rsid w:val="00724EE9"/>
    <w:rsid w:val="0072530D"/>
    <w:rsid w:val="0072752A"/>
    <w:rsid w:val="00727613"/>
    <w:rsid w:val="007276E1"/>
    <w:rsid w:val="007277FF"/>
    <w:rsid w:val="00727BDD"/>
    <w:rsid w:val="00727D26"/>
    <w:rsid w:val="00731FDA"/>
    <w:rsid w:val="007342B3"/>
    <w:rsid w:val="007346B4"/>
    <w:rsid w:val="00737400"/>
    <w:rsid w:val="00737436"/>
    <w:rsid w:val="0074048B"/>
    <w:rsid w:val="00740FE2"/>
    <w:rsid w:val="007413A0"/>
    <w:rsid w:val="00743D97"/>
    <w:rsid w:val="00744569"/>
    <w:rsid w:val="00744924"/>
    <w:rsid w:val="007452FD"/>
    <w:rsid w:val="007458EF"/>
    <w:rsid w:val="00747190"/>
    <w:rsid w:val="00747F11"/>
    <w:rsid w:val="0075037F"/>
    <w:rsid w:val="007526EB"/>
    <w:rsid w:val="007538A7"/>
    <w:rsid w:val="0075462F"/>
    <w:rsid w:val="007567D3"/>
    <w:rsid w:val="007610F3"/>
    <w:rsid w:val="00761B0E"/>
    <w:rsid w:val="00761F4B"/>
    <w:rsid w:val="007623DC"/>
    <w:rsid w:val="0077344F"/>
    <w:rsid w:val="0077433D"/>
    <w:rsid w:val="00774BB6"/>
    <w:rsid w:val="0077770C"/>
    <w:rsid w:val="00777B45"/>
    <w:rsid w:val="007814A9"/>
    <w:rsid w:val="00781EB9"/>
    <w:rsid w:val="0078206D"/>
    <w:rsid w:val="007821E5"/>
    <w:rsid w:val="00783B42"/>
    <w:rsid w:val="00783C90"/>
    <w:rsid w:val="007844C1"/>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2AF"/>
    <w:rsid w:val="007A38EB"/>
    <w:rsid w:val="007A55A4"/>
    <w:rsid w:val="007A5908"/>
    <w:rsid w:val="007A6FDE"/>
    <w:rsid w:val="007B0FEF"/>
    <w:rsid w:val="007B11E6"/>
    <w:rsid w:val="007B18B4"/>
    <w:rsid w:val="007B2B2C"/>
    <w:rsid w:val="007B3F45"/>
    <w:rsid w:val="007B4109"/>
    <w:rsid w:val="007B4F35"/>
    <w:rsid w:val="007B54BF"/>
    <w:rsid w:val="007B5724"/>
    <w:rsid w:val="007B5A08"/>
    <w:rsid w:val="007B5A89"/>
    <w:rsid w:val="007B5B56"/>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6B04"/>
    <w:rsid w:val="007E7DFC"/>
    <w:rsid w:val="007F0DC5"/>
    <w:rsid w:val="007F1345"/>
    <w:rsid w:val="007F15D5"/>
    <w:rsid w:val="007F1CA3"/>
    <w:rsid w:val="007F3983"/>
    <w:rsid w:val="007F45AA"/>
    <w:rsid w:val="007F4D0E"/>
    <w:rsid w:val="00800148"/>
    <w:rsid w:val="00800B9C"/>
    <w:rsid w:val="008010BF"/>
    <w:rsid w:val="00802B4E"/>
    <w:rsid w:val="00803F71"/>
    <w:rsid w:val="008042F5"/>
    <w:rsid w:val="008047DB"/>
    <w:rsid w:val="0080613C"/>
    <w:rsid w:val="00807224"/>
    <w:rsid w:val="00807FEC"/>
    <w:rsid w:val="0081004D"/>
    <w:rsid w:val="0081111D"/>
    <w:rsid w:val="00811CE8"/>
    <w:rsid w:val="00813365"/>
    <w:rsid w:val="00813C4D"/>
    <w:rsid w:val="00813C7F"/>
    <w:rsid w:val="008148C8"/>
    <w:rsid w:val="00814FB8"/>
    <w:rsid w:val="0081707A"/>
    <w:rsid w:val="00820E88"/>
    <w:rsid w:val="00821BE1"/>
    <w:rsid w:val="0082269D"/>
    <w:rsid w:val="00822AB7"/>
    <w:rsid w:val="00823ED2"/>
    <w:rsid w:val="008249B8"/>
    <w:rsid w:val="0083097D"/>
    <w:rsid w:val="008327C5"/>
    <w:rsid w:val="00833152"/>
    <w:rsid w:val="00833813"/>
    <w:rsid w:val="00834D3F"/>
    <w:rsid w:val="00835D54"/>
    <w:rsid w:val="008414AE"/>
    <w:rsid w:val="00841930"/>
    <w:rsid w:val="00842CB9"/>
    <w:rsid w:val="0084350E"/>
    <w:rsid w:val="00843ACB"/>
    <w:rsid w:val="008447A1"/>
    <w:rsid w:val="00845249"/>
    <w:rsid w:val="008474C6"/>
    <w:rsid w:val="00847678"/>
    <w:rsid w:val="00847714"/>
    <w:rsid w:val="00850A43"/>
    <w:rsid w:val="00853C0B"/>
    <w:rsid w:val="00854C45"/>
    <w:rsid w:val="008552CE"/>
    <w:rsid w:val="008556DF"/>
    <w:rsid w:val="00856F59"/>
    <w:rsid w:val="008575E5"/>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40A6"/>
    <w:rsid w:val="008955DA"/>
    <w:rsid w:val="00895BF4"/>
    <w:rsid w:val="008A064D"/>
    <w:rsid w:val="008A1A41"/>
    <w:rsid w:val="008A5382"/>
    <w:rsid w:val="008A5816"/>
    <w:rsid w:val="008B0487"/>
    <w:rsid w:val="008B04B7"/>
    <w:rsid w:val="008B1003"/>
    <w:rsid w:val="008B1CA6"/>
    <w:rsid w:val="008B5579"/>
    <w:rsid w:val="008B6355"/>
    <w:rsid w:val="008C0394"/>
    <w:rsid w:val="008C0FB0"/>
    <w:rsid w:val="008C18E9"/>
    <w:rsid w:val="008C2A6A"/>
    <w:rsid w:val="008C3A95"/>
    <w:rsid w:val="008C411E"/>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4F8D"/>
    <w:rsid w:val="008F5571"/>
    <w:rsid w:val="008F6C9E"/>
    <w:rsid w:val="00901039"/>
    <w:rsid w:val="00901B51"/>
    <w:rsid w:val="00902F26"/>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6C20"/>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4C4"/>
    <w:rsid w:val="00961F48"/>
    <w:rsid w:val="0096233A"/>
    <w:rsid w:val="00967F52"/>
    <w:rsid w:val="0097027A"/>
    <w:rsid w:val="00970590"/>
    <w:rsid w:val="00970851"/>
    <w:rsid w:val="009709EF"/>
    <w:rsid w:val="00970ECC"/>
    <w:rsid w:val="00971816"/>
    <w:rsid w:val="00973D3B"/>
    <w:rsid w:val="00975096"/>
    <w:rsid w:val="00975EB8"/>
    <w:rsid w:val="009762E9"/>
    <w:rsid w:val="00976A93"/>
    <w:rsid w:val="00977776"/>
    <w:rsid w:val="00980A6A"/>
    <w:rsid w:val="00982B35"/>
    <w:rsid w:val="009832FE"/>
    <w:rsid w:val="00984043"/>
    <w:rsid w:val="009842B7"/>
    <w:rsid w:val="00984F34"/>
    <w:rsid w:val="00985E35"/>
    <w:rsid w:val="00986961"/>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45A9"/>
    <w:rsid w:val="009C5B71"/>
    <w:rsid w:val="009C6644"/>
    <w:rsid w:val="009D089B"/>
    <w:rsid w:val="009D1899"/>
    <w:rsid w:val="009D1912"/>
    <w:rsid w:val="009D1BB9"/>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AC4"/>
    <w:rsid w:val="009F3B53"/>
    <w:rsid w:val="009F46AD"/>
    <w:rsid w:val="009F676A"/>
    <w:rsid w:val="009F6B51"/>
    <w:rsid w:val="009F6E3C"/>
    <w:rsid w:val="00A057B8"/>
    <w:rsid w:val="00A0632E"/>
    <w:rsid w:val="00A1002D"/>
    <w:rsid w:val="00A11621"/>
    <w:rsid w:val="00A11922"/>
    <w:rsid w:val="00A136A1"/>
    <w:rsid w:val="00A16017"/>
    <w:rsid w:val="00A16575"/>
    <w:rsid w:val="00A16746"/>
    <w:rsid w:val="00A16BB2"/>
    <w:rsid w:val="00A21B27"/>
    <w:rsid w:val="00A22DA1"/>
    <w:rsid w:val="00A2370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1EAC"/>
    <w:rsid w:val="00A422A2"/>
    <w:rsid w:val="00A42643"/>
    <w:rsid w:val="00A42EFE"/>
    <w:rsid w:val="00A435D1"/>
    <w:rsid w:val="00A44A4E"/>
    <w:rsid w:val="00A46670"/>
    <w:rsid w:val="00A47640"/>
    <w:rsid w:val="00A5232A"/>
    <w:rsid w:val="00A52372"/>
    <w:rsid w:val="00A52655"/>
    <w:rsid w:val="00A52F6A"/>
    <w:rsid w:val="00A54108"/>
    <w:rsid w:val="00A54AFE"/>
    <w:rsid w:val="00A555CC"/>
    <w:rsid w:val="00A559FC"/>
    <w:rsid w:val="00A55D97"/>
    <w:rsid w:val="00A57084"/>
    <w:rsid w:val="00A607CC"/>
    <w:rsid w:val="00A61A8E"/>
    <w:rsid w:val="00A62F60"/>
    <w:rsid w:val="00A64074"/>
    <w:rsid w:val="00A64A13"/>
    <w:rsid w:val="00A653B6"/>
    <w:rsid w:val="00A65832"/>
    <w:rsid w:val="00A66D93"/>
    <w:rsid w:val="00A66FC8"/>
    <w:rsid w:val="00A70503"/>
    <w:rsid w:val="00A7116E"/>
    <w:rsid w:val="00A73AC8"/>
    <w:rsid w:val="00A754AB"/>
    <w:rsid w:val="00A766FF"/>
    <w:rsid w:val="00A77F20"/>
    <w:rsid w:val="00A81866"/>
    <w:rsid w:val="00A81B2B"/>
    <w:rsid w:val="00A81C90"/>
    <w:rsid w:val="00A81CBE"/>
    <w:rsid w:val="00A860E8"/>
    <w:rsid w:val="00A86C05"/>
    <w:rsid w:val="00A87F81"/>
    <w:rsid w:val="00A902A0"/>
    <w:rsid w:val="00A9094C"/>
    <w:rsid w:val="00A91149"/>
    <w:rsid w:val="00A91B9B"/>
    <w:rsid w:val="00A92BF4"/>
    <w:rsid w:val="00A94443"/>
    <w:rsid w:val="00A94E39"/>
    <w:rsid w:val="00A95D20"/>
    <w:rsid w:val="00A97FD2"/>
    <w:rsid w:val="00AA2405"/>
    <w:rsid w:val="00AA3AB6"/>
    <w:rsid w:val="00AA3DE4"/>
    <w:rsid w:val="00AA4E28"/>
    <w:rsid w:val="00AA5540"/>
    <w:rsid w:val="00AA576A"/>
    <w:rsid w:val="00AA58B0"/>
    <w:rsid w:val="00AA5A91"/>
    <w:rsid w:val="00AA690A"/>
    <w:rsid w:val="00AA7CE6"/>
    <w:rsid w:val="00AA7E0D"/>
    <w:rsid w:val="00AB041A"/>
    <w:rsid w:val="00AB087D"/>
    <w:rsid w:val="00AB14B6"/>
    <w:rsid w:val="00AB163D"/>
    <w:rsid w:val="00AB1F3D"/>
    <w:rsid w:val="00AB1FF3"/>
    <w:rsid w:val="00AB2759"/>
    <w:rsid w:val="00AB32D7"/>
    <w:rsid w:val="00AB3733"/>
    <w:rsid w:val="00AB3A7D"/>
    <w:rsid w:val="00AB3D92"/>
    <w:rsid w:val="00AB492B"/>
    <w:rsid w:val="00AB4C19"/>
    <w:rsid w:val="00AB52FB"/>
    <w:rsid w:val="00AB5C8D"/>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19BC"/>
    <w:rsid w:val="00AF3B36"/>
    <w:rsid w:val="00AF424F"/>
    <w:rsid w:val="00AF465D"/>
    <w:rsid w:val="00AF4D1B"/>
    <w:rsid w:val="00AF7022"/>
    <w:rsid w:val="00B003EE"/>
    <w:rsid w:val="00B02A87"/>
    <w:rsid w:val="00B033A1"/>
    <w:rsid w:val="00B076FE"/>
    <w:rsid w:val="00B079B1"/>
    <w:rsid w:val="00B10F80"/>
    <w:rsid w:val="00B1107B"/>
    <w:rsid w:val="00B1138B"/>
    <w:rsid w:val="00B11BD8"/>
    <w:rsid w:val="00B137B4"/>
    <w:rsid w:val="00B14552"/>
    <w:rsid w:val="00B14877"/>
    <w:rsid w:val="00B15C18"/>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213B"/>
    <w:rsid w:val="00B43287"/>
    <w:rsid w:val="00B4524B"/>
    <w:rsid w:val="00B45888"/>
    <w:rsid w:val="00B468AB"/>
    <w:rsid w:val="00B46F22"/>
    <w:rsid w:val="00B47228"/>
    <w:rsid w:val="00B47551"/>
    <w:rsid w:val="00B479ED"/>
    <w:rsid w:val="00B50BBA"/>
    <w:rsid w:val="00B5413C"/>
    <w:rsid w:val="00B54258"/>
    <w:rsid w:val="00B545B0"/>
    <w:rsid w:val="00B54E92"/>
    <w:rsid w:val="00B55162"/>
    <w:rsid w:val="00B55B89"/>
    <w:rsid w:val="00B55E96"/>
    <w:rsid w:val="00B56006"/>
    <w:rsid w:val="00B601CA"/>
    <w:rsid w:val="00B6131D"/>
    <w:rsid w:val="00B6171A"/>
    <w:rsid w:val="00B63873"/>
    <w:rsid w:val="00B64687"/>
    <w:rsid w:val="00B64EEE"/>
    <w:rsid w:val="00B65991"/>
    <w:rsid w:val="00B65F47"/>
    <w:rsid w:val="00B6697E"/>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97CE2"/>
    <w:rsid w:val="00BA0D93"/>
    <w:rsid w:val="00BA3653"/>
    <w:rsid w:val="00BA3703"/>
    <w:rsid w:val="00BA3B15"/>
    <w:rsid w:val="00BA4845"/>
    <w:rsid w:val="00BA4ED4"/>
    <w:rsid w:val="00BA5F8B"/>
    <w:rsid w:val="00BA66C0"/>
    <w:rsid w:val="00BA674C"/>
    <w:rsid w:val="00BA710E"/>
    <w:rsid w:val="00BA7BD1"/>
    <w:rsid w:val="00BB0AC3"/>
    <w:rsid w:val="00BB13AC"/>
    <w:rsid w:val="00BB15F0"/>
    <w:rsid w:val="00BB23E7"/>
    <w:rsid w:val="00BB25D5"/>
    <w:rsid w:val="00BB2E23"/>
    <w:rsid w:val="00BB2FB6"/>
    <w:rsid w:val="00BB5AC3"/>
    <w:rsid w:val="00BB6677"/>
    <w:rsid w:val="00BB7295"/>
    <w:rsid w:val="00BC057D"/>
    <w:rsid w:val="00BC0D17"/>
    <w:rsid w:val="00BC1DE0"/>
    <w:rsid w:val="00BC3119"/>
    <w:rsid w:val="00BC3998"/>
    <w:rsid w:val="00BC39E0"/>
    <w:rsid w:val="00BC3F85"/>
    <w:rsid w:val="00BC792A"/>
    <w:rsid w:val="00BD066C"/>
    <w:rsid w:val="00BD2D7E"/>
    <w:rsid w:val="00BD306F"/>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503A"/>
    <w:rsid w:val="00BE7D3C"/>
    <w:rsid w:val="00BF0ECE"/>
    <w:rsid w:val="00BF21A4"/>
    <w:rsid w:val="00BF318D"/>
    <w:rsid w:val="00BF34AF"/>
    <w:rsid w:val="00BF34D6"/>
    <w:rsid w:val="00BF3BDE"/>
    <w:rsid w:val="00BF4DE9"/>
    <w:rsid w:val="00BF5E24"/>
    <w:rsid w:val="00BF784A"/>
    <w:rsid w:val="00BF7AB8"/>
    <w:rsid w:val="00BF7EB2"/>
    <w:rsid w:val="00C00732"/>
    <w:rsid w:val="00C0211E"/>
    <w:rsid w:val="00C029D7"/>
    <w:rsid w:val="00C02A5C"/>
    <w:rsid w:val="00C02B59"/>
    <w:rsid w:val="00C03308"/>
    <w:rsid w:val="00C07666"/>
    <w:rsid w:val="00C07B2C"/>
    <w:rsid w:val="00C1133C"/>
    <w:rsid w:val="00C12067"/>
    <w:rsid w:val="00C12D41"/>
    <w:rsid w:val="00C132FE"/>
    <w:rsid w:val="00C1365A"/>
    <w:rsid w:val="00C1457E"/>
    <w:rsid w:val="00C147B5"/>
    <w:rsid w:val="00C1579A"/>
    <w:rsid w:val="00C15D13"/>
    <w:rsid w:val="00C16041"/>
    <w:rsid w:val="00C160B5"/>
    <w:rsid w:val="00C166CF"/>
    <w:rsid w:val="00C172AC"/>
    <w:rsid w:val="00C21D5A"/>
    <w:rsid w:val="00C22BE3"/>
    <w:rsid w:val="00C2559C"/>
    <w:rsid w:val="00C2597A"/>
    <w:rsid w:val="00C25A99"/>
    <w:rsid w:val="00C269D3"/>
    <w:rsid w:val="00C30470"/>
    <w:rsid w:val="00C30740"/>
    <w:rsid w:val="00C344D5"/>
    <w:rsid w:val="00C34773"/>
    <w:rsid w:val="00C36D5D"/>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55CA"/>
    <w:rsid w:val="00C5713E"/>
    <w:rsid w:val="00C5779A"/>
    <w:rsid w:val="00C57DFA"/>
    <w:rsid w:val="00C6039D"/>
    <w:rsid w:val="00C60852"/>
    <w:rsid w:val="00C612BA"/>
    <w:rsid w:val="00C624C3"/>
    <w:rsid w:val="00C64574"/>
    <w:rsid w:val="00C650D2"/>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2AD"/>
    <w:rsid w:val="00CA5534"/>
    <w:rsid w:val="00CA5A7C"/>
    <w:rsid w:val="00CA6741"/>
    <w:rsid w:val="00CA76FC"/>
    <w:rsid w:val="00CB06EA"/>
    <w:rsid w:val="00CB0F89"/>
    <w:rsid w:val="00CB267F"/>
    <w:rsid w:val="00CB6A3E"/>
    <w:rsid w:val="00CB6C34"/>
    <w:rsid w:val="00CB743B"/>
    <w:rsid w:val="00CC0BFE"/>
    <w:rsid w:val="00CC2092"/>
    <w:rsid w:val="00CC2406"/>
    <w:rsid w:val="00CC2C60"/>
    <w:rsid w:val="00CC5453"/>
    <w:rsid w:val="00CC5736"/>
    <w:rsid w:val="00CC5A57"/>
    <w:rsid w:val="00CC6624"/>
    <w:rsid w:val="00CC6716"/>
    <w:rsid w:val="00CD01A0"/>
    <w:rsid w:val="00CD0D96"/>
    <w:rsid w:val="00CD1D14"/>
    <w:rsid w:val="00CD317C"/>
    <w:rsid w:val="00CD3433"/>
    <w:rsid w:val="00CD41B7"/>
    <w:rsid w:val="00CD4D85"/>
    <w:rsid w:val="00CD57FB"/>
    <w:rsid w:val="00CD6C4B"/>
    <w:rsid w:val="00CD771C"/>
    <w:rsid w:val="00CE017C"/>
    <w:rsid w:val="00CE0234"/>
    <w:rsid w:val="00CE1AAA"/>
    <w:rsid w:val="00CE1CB0"/>
    <w:rsid w:val="00CE2B2D"/>
    <w:rsid w:val="00CE2EBD"/>
    <w:rsid w:val="00CE3E8E"/>
    <w:rsid w:val="00CE4F19"/>
    <w:rsid w:val="00CE5519"/>
    <w:rsid w:val="00CE556A"/>
    <w:rsid w:val="00CE5838"/>
    <w:rsid w:val="00CE5CFC"/>
    <w:rsid w:val="00CE6D53"/>
    <w:rsid w:val="00CE7CEC"/>
    <w:rsid w:val="00CF0E32"/>
    <w:rsid w:val="00CF0E8E"/>
    <w:rsid w:val="00CF42D3"/>
    <w:rsid w:val="00CF4827"/>
    <w:rsid w:val="00CF5991"/>
    <w:rsid w:val="00CF5D74"/>
    <w:rsid w:val="00CF5FA6"/>
    <w:rsid w:val="00CF614B"/>
    <w:rsid w:val="00CF69FE"/>
    <w:rsid w:val="00D0098A"/>
    <w:rsid w:val="00D01688"/>
    <w:rsid w:val="00D01901"/>
    <w:rsid w:val="00D01DA2"/>
    <w:rsid w:val="00D02547"/>
    <w:rsid w:val="00D0532F"/>
    <w:rsid w:val="00D0534A"/>
    <w:rsid w:val="00D0550E"/>
    <w:rsid w:val="00D0573E"/>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F25"/>
    <w:rsid w:val="00D41495"/>
    <w:rsid w:val="00D417AD"/>
    <w:rsid w:val="00D41D98"/>
    <w:rsid w:val="00D41F7D"/>
    <w:rsid w:val="00D420EE"/>
    <w:rsid w:val="00D42746"/>
    <w:rsid w:val="00D42838"/>
    <w:rsid w:val="00D42F4F"/>
    <w:rsid w:val="00D44055"/>
    <w:rsid w:val="00D46BF6"/>
    <w:rsid w:val="00D509FB"/>
    <w:rsid w:val="00D51F6E"/>
    <w:rsid w:val="00D54D67"/>
    <w:rsid w:val="00D55C17"/>
    <w:rsid w:val="00D579F5"/>
    <w:rsid w:val="00D57EF6"/>
    <w:rsid w:val="00D60061"/>
    <w:rsid w:val="00D601D9"/>
    <w:rsid w:val="00D603FB"/>
    <w:rsid w:val="00D609A7"/>
    <w:rsid w:val="00D60D3C"/>
    <w:rsid w:val="00D6100E"/>
    <w:rsid w:val="00D61A37"/>
    <w:rsid w:val="00D63998"/>
    <w:rsid w:val="00D63DBD"/>
    <w:rsid w:val="00D63FCD"/>
    <w:rsid w:val="00D66CB9"/>
    <w:rsid w:val="00D67620"/>
    <w:rsid w:val="00D71F87"/>
    <w:rsid w:val="00D729D4"/>
    <w:rsid w:val="00D738C3"/>
    <w:rsid w:val="00D73EEA"/>
    <w:rsid w:val="00D74A6B"/>
    <w:rsid w:val="00D74DA1"/>
    <w:rsid w:val="00D7563D"/>
    <w:rsid w:val="00D75EC4"/>
    <w:rsid w:val="00D75FD2"/>
    <w:rsid w:val="00D804D5"/>
    <w:rsid w:val="00D808DF"/>
    <w:rsid w:val="00D809E1"/>
    <w:rsid w:val="00D81A15"/>
    <w:rsid w:val="00D81A35"/>
    <w:rsid w:val="00D81F82"/>
    <w:rsid w:val="00D8229D"/>
    <w:rsid w:val="00D83417"/>
    <w:rsid w:val="00D83736"/>
    <w:rsid w:val="00D87709"/>
    <w:rsid w:val="00D9164D"/>
    <w:rsid w:val="00D9229F"/>
    <w:rsid w:val="00D937C4"/>
    <w:rsid w:val="00D94484"/>
    <w:rsid w:val="00D9693C"/>
    <w:rsid w:val="00D97AF6"/>
    <w:rsid w:val="00DA0F22"/>
    <w:rsid w:val="00DA259B"/>
    <w:rsid w:val="00DA2A18"/>
    <w:rsid w:val="00DA43AC"/>
    <w:rsid w:val="00DA4834"/>
    <w:rsid w:val="00DA56D6"/>
    <w:rsid w:val="00DA591D"/>
    <w:rsid w:val="00DA5DB0"/>
    <w:rsid w:val="00DB033A"/>
    <w:rsid w:val="00DB0664"/>
    <w:rsid w:val="00DB0758"/>
    <w:rsid w:val="00DB11D0"/>
    <w:rsid w:val="00DB30C4"/>
    <w:rsid w:val="00DB333B"/>
    <w:rsid w:val="00DB3735"/>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0AF"/>
    <w:rsid w:val="00DD413E"/>
    <w:rsid w:val="00DD4C9D"/>
    <w:rsid w:val="00DD4CAC"/>
    <w:rsid w:val="00DD53CB"/>
    <w:rsid w:val="00DD68F3"/>
    <w:rsid w:val="00DD73EC"/>
    <w:rsid w:val="00DE0DD5"/>
    <w:rsid w:val="00DE0FDC"/>
    <w:rsid w:val="00DE171B"/>
    <w:rsid w:val="00DE2AD3"/>
    <w:rsid w:val="00DE2F72"/>
    <w:rsid w:val="00DE3CB4"/>
    <w:rsid w:val="00DE4182"/>
    <w:rsid w:val="00DE43CC"/>
    <w:rsid w:val="00DE5CE7"/>
    <w:rsid w:val="00DE5D8C"/>
    <w:rsid w:val="00DF0E94"/>
    <w:rsid w:val="00DF14BF"/>
    <w:rsid w:val="00DF4684"/>
    <w:rsid w:val="00DF54A7"/>
    <w:rsid w:val="00E00278"/>
    <w:rsid w:val="00E03168"/>
    <w:rsid w:val="00E0384A"/>
    <w:rsid w:val="00E03B52"/>
    <w:rsid w:val="00E048FA"/>
    <w:rsid w:val="00E058C5"/>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3780E"/>
    <w:rsid w:val="00E378B7"/>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619D"/>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412"/>
    <w:rsid w:val="00E80869"/>
    <w:rsid w:val="00E80D79"/>
    <w:rsid w:val="00E818EC"/>
    <w:rsid w:val="00E82D14"/>
    <w:rsid w:val="00E82E42"/>
    <w:rsid w:val="00E83625"/>
    <w:rsid w:val="00E859C9"/>
    <w:rsid w:val="00E86A05"/>
    <w:rsid w:val="00E87AE6"/>
    <w:rsid w:val="00E90785"/>
    <w:rsid w:val="00E90DB6"/>
    <w:rsid w:val="00E914E1"/>
    <w:rsid w:val="00E91ACE"/>
    <w:rsid w:val="00E926F7"/>
    <w:rsid w:val="00E9314D"/>
    <w:rsid w:val="00E93AED"/>
    <w:rsid w:val="00E95AC2"/>
    <w:rsid w:val="00E95B5F"/>
    <w:rsid w:val="00E9727E"/>
    <w:rsid w:val="00EA02B5"/>
    <w:rsid w:val="00EA1231"/>
    <w:rsid w:val="00EA21AE"/>
    <w:rsid w:val="00EA4C84"/>
    <w:rsid w:val="00EA530C"/>
    <w:rsid w:val="00EA7ED8"/>
    <w:rsid w:val="00EA7F7A"/>
    <w:rsid w:val="00EB05E2"/>
    <w:rsid w:val="00EB05FE"/>
    <w:rsid w:val="00EB20C7"/>
    <w:rsid w:val="00EB236A"/>
    <w:rsid w:val="00EB3E76"/>
    <w:rsid w:val="00EB4A86"/>
    <w:rsid w:val="00EB4AA2"/>
    <w:rsid w:val="00EB6141"/>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3573"/>
    <w:rsid w:val="00ED4D80"/>
    <w:rsid w:val="00ED53E0"/>
    <w:rsid w:val="00ED7090"/>
    <w:rsid w:val="00EE00BA"/>
    <w:rsid w:val="00EE0DB8"/>
    <w:rsid w:val="00EE0E1C"/>
    <w:rsid w:val="00EE1087"/>
    <w:rsid w:val="00EE26DE"/>
    <w:rsid w:val="00EE351D"/>
    <w:rsid w:val="00EE582B"/>
    <w:rsid w:val="00EE5B59"/>
    <w:rsid w:val="00EE6CAC"/>
    <w:rsid w:val="00EE74DF"/>
    <w:rsid w:val="00EE75C1"/>
    <w:rsid w:val="00EF185F"/>
    <w:rsid w:val="00EF5E8B"/>
    <w:rsid w:val="00EF678F"/>
    <w:rsid w:val="00EF6A71"/>
    <w:rsid w:val="00EF74A9"/>
    <w:rsid w:val="00F0000C"/>
    <w:rsid w:val="00F02CAA"/>
    <w:rsid w:val="00F03C74"/>
    <w:rsid w:val="00F05050"/>
    <w:rsid w:val="00F10684"/>
    <w:rsid w:val="00F114DC"/>
    <w:rsid w:val="00F115C8"/>
    <w:rsid w:val="00F11995"/>
    <w:rsid w:val="00F11E14"/>
    <w:rsid w:val="00F11FA1"/>
    <w:rsid w:val="00F12157"/>
    <w:rsid w:val="00F12286"/>
    <w:rsid w:val="00F12D32"/>
    <w:rsid w:val="00F13414"/>
    <w:rsid w:val="00F135C2"/>
    <w:rsid w:val="00F143A5"/>
    <w:rsid w:val="00F144BD"/>
    <w:rsid w:val="00F15081"/>
    <w:rsid w:val="00F15DC7"/>
    <w:rsid w:val="00F17759"/>
    <w:rsid w:val="00F20A0F"/>
    <w:rsid w:val="00F20DA7"/>
    <w:rsid w:val="00F216FD"/>
    <w:rsid w:val="00F21A07"/>
    <w:rsid w:val="00F227FB"/>
    <w:rsid w:val="00F2413B"/>
    <w:rsid w:val="00F24763"/>
    <w:rsid w:val="00F26982"/>
    <w:rsid w:val="00F27096"/>
    <w:rsid w:val="00F27361"/>
    <w:rsid w:val="00F304D3"/>
    <w:rsid w:val="00F30DE3"/>
    <w:rsid w:val="00F32B46"/>
    <w:rsid w:val="00F33533"/>
    <w:rsid w:val="00F33E7C"/>
    <w:rsid w:val="00F340FD"/>
    <w:rsid w:val="00F344A2"/>
    <w:rsid w:val="00F357C4"/>
    <w:rsid w:val="00F357CE"/>
    <w:rsid w:val="00F3646B"/>
    <w:rsid w:val="00F3767F"/>
    <w:rsid w:val="00F40838"/>
    <w:rsid w:val="00F40CBC"/>
    <w:rsid w:val="00F4306F"/>
    <w:rsid w:val="00F44653"/>
    <w:rsid w:val="00F44669"/>
    <w:rsid w:val="00F44BDE"/>
    <w:rsid w:val="00F4530E"/>
    <w:rsid w:val="00F46D95"/>
    <w:rsid w:val="00F47583"/>
    <w:rsid w:val="00F475A3"/>
    <w:rsid w:val="00F47708"/>
    <w:rsid w:val="00F519F7"/>
    <w:rsid w:val="00F51AAC"/>
    <w:rsid w:val="00F521EA"/>
    <w:rsid w:val="00F528C3"/>
    <w:rsid w:val="00F52AF6"/>
    <w:rsid w:val="00F5396D"/>
    <w:rsid w:val="00F53F26"/>
    <w:rsid w:val="00F544D4"/>
    <w:rsid w:val="00F54F0F"/>
    <w:rsid w:val="00F565FC"/>
    <w:rsid w:val="00F56C03"/>
    <w:rsid w:val="00F6031F"/>
    <w:rsid w:val="00F62C03"/>
    <w:rsid w:val="00F62F9E"/>
    <w:rsid w:val="00F63955"/>
    <w:rsid w:val="00F648DE"/>
    <w:rsid w:val="00F65EB3"/>
    <w:rsid w:val="00F66025"/>
    <w:rsid w:val="00F67F48"/>
    <w:rsid w:val="00F71EA1"/>
    <w:rsid w:val="00F74A60"/>
    <w:rsid w:val="00F75FBE"/>
    <w:rsid w:val="00F80D60"/>
    <w:rsid w:val="00F80F57"/>
    <w:rsid w:val="00F8104D"/>
    <w:rsid w:val="00F81D6E"/>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6526"/>
    <w:rsid w:val="00FA7861"/>
    <w:rsid w:val="00FA7CF1"/>
    <w:rsid w:val="00FB097A"/>
    <w:rsid w:val="00FB0C14"/>
    <w:rsid w:val="00FB194A"/>
    <w:rsid w:val="00FB19D2"/>
    <w:rsid w:val="00FB34E7"/>
    <w:rsid w:val="00FB4032"/>
    <w:rsid w:val="00FB4334"/>
    <w:rsid w:val="00FB45A0"/>
    <w:rsid w:val="00FB46CE"/>
    <w:rsid w:val="00FB5066"/>
    <w:rsid w:val="00FB5FC8"/>
    <w:rsid w:val="00FB6E5D"/>
    <w:rsid w:val="00FB7570"/>
    <w:rsid w:val="00FB7E2C"/>
    <w:rsid w:val="00FC0646"/>
    <w:rsid w:val="00FC07C4"/>
    <w:rsid w:val="00FC1C0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589"/>
    <w:rsid w:val="00FF2F39"/>
    <w:rsid w:val="00FF30D9"/>
    <w:rsid w:val="00FF41FB"/>
    <w:rsid w:val="00FF5907"/>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0F3"/>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331/38331-h0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6_series/36.331/36331-h0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0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7E7442-9330-4233-A5C5-B75F9CBC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TotalTime>
  <Pages>2</Pages>
  <Words>776</Words>
  <Characters>4426</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17</cp:revision>
  <cp:lastPrinted>2006-02-09T00:55:00Z</cp:lastPrinted>
  <dcterms:created xsi:type="dcterms:W3CDTF">2022-08-04T08:00:00Z</dcterms:created>
  <dcterms:modified xsi:type="dcterms:W3CDTF">2022-09-30T03:13:00Z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