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r>
      <w:r>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77777777" w:rsidR="00423C10" w:rsidRDefault="005D0B35">
      <w:pPr>
        <w:pStyle w:val="EmailDiscussion2"/>
      </w:pPr>
      <w:r>
        <w:tab/>
        <w:t xml:space="preserve">Intended outcome: Report in in </w:t>
      </w:r>
      <w:hyperlink r:id="rId12" w:history="1">
        <w:r>
          <w:rPr>
            <w:rStyle w:val="Hyperlink"/>
          </w:rPr>
          <w:t>R2-2208768</w:t>
        </w:r>
      </w:hyperlink>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eastAsia="Calibri" w:hAnsi="Arial" w:cs="Arial"/>
                <w:b/>
                <w:bCs/>
                <w:sz w:val="20"/>
                <w:szCs w:val="20"/>
                <w:lang w:val="de-DE"/>
              </w:rPr>
            </w:pPr>
            <w:r>
              <w:rPr>
                <w:rFonts w:ascii="Arial" w:eastAsia="Calibri"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eastAsia="Calibri" w:hAnsi="Arial" w:cs="Arial"/>
                <w:sz w:val="20"/>
                <w:szCs w:val="20"/>
                <w:lang w:val="de-DE"/>
              </w:rPr>
            </w:pPr>
            <w:r>
              <w:rPr>
                <w:rFonts w:ascii="Arial" w:eastAsia="Calibri"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eastAsia="Calibri" w:hAnsi="Arial" w:cs="Arial"/>
                <w:sz w:val="20"/>
                <w:szCs w:val="20"/>
                <w:lang w:val="de-DE"/>
              </w:rPr>
            </w:pPr>
            <w:r>
              <w:rPr>
                <w:rFonts w:ascii="Arial" w:eastAsia="Calibri" w:hAnsi="Arial" w:cs="Arial"/>
                <w:sz w:val="20"/>
                <w:szCs w:val="20"/>
                <w:lang w:val="de-DE"/>
              </w:rPr>
              <w:t xml:space="preserve">Ozcan Ozturk, </w:t>
            </w:r>
            <w:r>
              <w:rPr>
                <w:rFonts w:ascii="Arial" w:eastAsia="Calibri" w:hAnsi="Arial" w:cs="Arial"/>
                <w:sz w:val="20"/>
                <w:szCs w:val="20"/>
                <w:lang w:val="de-DE"/>
              </w:rPr>
              <w:t>oozturk@qti.qualcomm.com</w:t>
            </w:r>
          </w:p>
        </w:tc>
      </w:tr>
      <w:tr w:rsidR="00423C10" w:rsidRPr="000716D4"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eastAsia="Calibri" w:hAnsi="Arial" w:cs="Arial"/>
                <w:sz w:val="20"/>
                <w:szCs w:val="20"/>
                <w:lang w:val="de-DE"/>
              </w:rPr>
            </w:pPr>
            <w:r>
              <w:rPr>
                <w:rFonts w:ascii="Arial" w:eastAsia="新細明體" w:hAnsi="Arial" w:cs="Arial" w:hint="eastAsia"/>
                <w:sz w:val="20"/>
                <w:szCs w:val="20"/>
                <w:lang w:val="de-DE" w:eastAsia="zh-TW"/>
              </w:rPr>
              <w:t>A</w:t>
            </w:r>
            <w:r>
              <w:rPr>
                <w:rFonts w:ascii="Arial" w:eastAsia="新細明體"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eastAsia="Calibri" w:hAnsi="Arial" w:cs="Arial"/>
                <w:sz w:val="20"/>
                <w:szCs w:val="20"/>
                <w:lang w:val="de-DE"/>
              </w:rPr>
            </w:pPr>
            <w:r>
              <w:rPr>
                <w:rFonts w:ascii="Arial" w:eastAsia="新細明體" w:hAnsi="Arial" w:cs="Arial" w:hint="eastAsia"/>
                <w:sz w:val="20"/>
                <w:szCs w:val="20"/>
                <w:lang w:val="de-DE" w:eastAsia="zh-TW"/>
              </w:rPr>
              <w:t>R</w:t>
            </w:r>
            <w:r>
              <w:rPr>
                <w:rFonts w:ascii="Arial" w:eastAsia="新細明體"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eastAsia="Calibri" w:hAnsi="Arial" w:cs="Arial"/>
                <w:sz w:val="20"/>
                <w:szCs w:val="20"/>
                <w:lang w:val="de-DE"/>
              </w:rPr>
            </w:pPr>
            <w:r>
              <w:rPr>
                <w:rFonts w:ascii="Arial" w:eastAsia="Calibri"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77777777" w:rsidR="00423C10" w:rsidRDefault="00423C10">
            <w:pPr>
              <w:rPr>
                <w:rFonts w:ascii="Arial" w:eastAsia="Calibri" w:hAnsi="Arial"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C8A127D" w14:textId="77777777" w:rsidR="00423C10" w:rsidRDefault="00423C10">
            <w:pPr>
              <w:rPr>
                <w:rFonts w:ascii="Arial" w:eastAsia="Calibri" w:hAnsi="Arial" w:cs="Arial"/>
                <w:sz w:val="20"/>
                <w:szCs w:val="20"/>
                <w:lang w:val="de-DE"/>
              </w:rPr>
            </w:pP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77777777" w:rsidR="00423C10" w:rsidRDefault="00423C10">
            <w:pPr>
              <w:rPr>
                <w:rFonts w:ascii="Arial" w:eastAsia="Calibri" w:hAnsi="Arial"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01EDCF21" w14:textId="77777777" w:rsidR="00423C10" w:rsidRDefault="00423C10">
            <w:pPr>
              <w:rPr>
                <w:rFonts w:ascii="Arial" w:eastAsia="Calibri" w:hAnsi="Arial" w:cs="Arial"/>
                <w:sz w:val="20"/>
                <w:szCs w:val="20"/>
                <w:lang w:val="de-DE"/>
              </w:rPr>
            </w:pP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6860B445" w14:textId="77777777" w:rsidR="00423C10" w:rsidRDefault="00423C10">
            <w:pPr>
              <w:rPr>
                <w:rFonts w:ascii="Arial" w:hAnsi="Arial" w:cs="Arial"/>
                <w:sz w:val="20"/>
                <w:szCs w:val="20"/>
                <w:lang w:val="en-US" w:eastAsia="zh-CN"/>
              </w:rPr>
            </w:pP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1EE0CFD" w14:textId="77777777" w:rsidR="00423C10" w:rsidRDefault="00423C10">
            <w:pPr>
              <w:rPr>
                <w:rFonts w:ascii="Arial" w:hAnsi="Arial" w:cs="Arial"/>
                <w:sz w:val="20"/>
                <w:szCs w:val="20"/>
                <w:lang w:val="en-US" w:eastAsia="zh-CN"/>
              </w:rPr>
            </w:pP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 xml:space="preserve">Since the CR related to this proposal is discussed in e-mail discussion 231, there is no </w:t>
      </w:r>
      <w:r>
        <w:rPr>
          <w:lang w:val="en-GB" w:eastAsia="en-GB"/>
        </w:rPr>
        <w:t>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w:t>
      </w:r>
      <w:r>
        <w:rPr>
          <w:b/>
          <w:bCs/>
          <w:lang w:val="en-GB" w:eastAsia="en-GB"/>
        </w:rPr>
        <w:t>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Q1 Do companies agree with the proposal above? Please also provide comments, if any, t</w:t>
      </w:r>
      <w:r>
        <w:rPr>
          <w:rFonts w:ascii="Arial" w:hAnsi="Arial"/>
          <w:b/>
          <w:bCs/>
        </w:rPr>
        <w:t xml:space="preserve">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eastAsia="Calibri" w:hAnsi="Arial"/>
                <w:b/>
                <w:bCs/>
                <w:lang w:val="de-DE"/>
              </w:rPr>
            </w:pPr>
            <w:r>
              <w:rPr>
                <w:rFonts w:ascii="Arial" w:eastAsia="Calibri" w:hAnsi="Arial"/>
                <w:b/>
                <w:bCs/>
                <w:lang w:val="de-DE"/>
              </w:rPr>
              <w:lastRenderedPageBreak/>
              <w:t>Company</w:t>
            </w:r>
          </w:p>
        </w:tc>
        <w:tc>
          <w:tcPr>
            <w:tcW w:w="1985" w:type="dxa"/>
          </w:tcPr>
          <w:p w14:paraId="013F675A" w14:textId="77777777" w:rsidR="00423C10" w:rsidRDefault="005D0B35">
            <w:pPr>
              <w:spacing w:after="0"/>
              <w:jc w:val="both"/>
              <w:rPr>
                <w:rFonts w:ascii="Arial" w:eastAsia="Calibri" w:hAnsi="Arial"/>
                <w:b/>
                <w:bCs/>
                <w:lang w:val="de-DE"/>
              </w:rPr>
            </w:pPr>
            <w:r>
              <w:rPr>
                <w:rFonts w:ascii="Arial" w:eastAsia="Calibri" w:hAnsi="Arial"/>
                <w:b/>
                <w:bCs/>
                <w:lang w:val="de-DE"/>
              </w:rPr>
              <w:t>Yes/No</w:t>
            </w:r>
          </w:p>
        </w:tc>
        <w:tc>
          <w:tcPr>
            <w:tcW w:w="5807" w:type="dxa"/>
          </w:tcPr>
          <w:p w14:paraId="786C8690" w14:textId="77777777" w:rsidR="00423C10" w:rsidRDefault="005D0B35">
            <w:pPr>
              <w:spacing w:after="0"/>
              <w:jc w:val="both"/>
              <w:rPr>
                <w:rFonts w:ascii="Arial" w:eastAsia="Calibri" w:hAnsi="Arial"/>
                <w:b/>
                <w:bCs/>
                <w:lang w:val="de-DE"/>
              </w:rPr>
            </w:pPr>
            <w:r>
              <w:rPr>
                <w:rFonts w:ascii="Arial" w:eastAsia="Calibri"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Qualcomm</w:t>
            </w:r>
          </w:p>
        </w:tc>
        <w:tc>
          <w:tcPr>
            <w:tcW w:w="1985" w:type="dxa"/>
          </w:tcPr>
          <w:p w14:paraId="758E07BA"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Yes</w:t>
            </w:r>
          </w:p>
        </w:tc>
        <w:tc>
          <w:tcPr>
            <w:tcW w:w="5807" w:type="dxa"/>
          </w:tcPr>
          <w:p w14:paraId="64CB5411"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A</w:t>
            </w:r>
            <w:r>
              <w:rPr>
                <w:rFonts w:ascii="Arial" w:eastAsia="新細明體" w:hAnsi="Arial"/>
                <w:lang w:val="de-DE" w:eastAsia="zh-TW"/>
              </w:rPr>
              <w:t>SUSTeK</w:t>
            </w:r>
          </w:p>
        </w:tc>
        <w:tc>
          <w:tcPr>
            <w:tcW w:w="1985" w:type="dxa"/>
          </w:tcPr>
          <w:p w14:paraId="1B701408"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Y</w:t>
            </w:r>
            <w:r>
              <w:rPr>
                <w:rFonts w:ascii="Arial" w:eastAsia="新細明體" w:hAnsi="Arial"/>
                <w:lang w:val="de-DE" w:eastAsia="zh-TW"/>
              </w:rPr>
              <w:t>es</w:t>
            </w:r>
          </w:p>
        </w:tc>
        <w:tc>
          <w:tcPr>
            <w:tcW w:w="5807" w:type="dxa"/>
          </w:tcPr>
          <w:p w14:paraId="35BD3B8B"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W</w:t>
            </w:r>
            <w:r>
              <w:rPr>
                <w:rFonts w:ascii="Arial" w:eastAsia="新細明體"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eastAsia="Calibri" w:hAnsi="Arial"/>
                <w:lang w:val="de-DE"/>
              </w:rPr>
            </w:pPr>
          </w:p>
        </w:tc>
      </w:tr>
      <w:tr w:rsidR="00423C10" w14:paraId="1A86F32E" w14:textId="77777777">
        <w:tc>
          <w:tcPr>
            <w:tcW w:w="1837" w:type="dxa"/>
          </w:tcPr>
          <w:p w14:paraId="5435AF30" w14:textId="1F8EBD95" w:rsidR="00423C10" w:rsidRDefault="0072258E">
            <w:pPr>
              <w:spacing w:after="0"/>
              <w:jc w:val="both"/>
              <w:rPr>
                <w:rFonts w:ascii="Arial" w:eastAsia="Calibri" w:hAnsi="Arial"/>
                <w:lang w:val="de-DE"/>
              </w:rPr>
            </w:pPr>
            <w:r>
              <w:rPr>
                <w:rFonts w:ascii="Arial" w:eastAsia="Calibri" w:hAnsi="Arial"/>
                <w:lang w:val="de-DE"/>
              </w:rPr>
              <w:t>MediaTek</w:t>
            </w:r>
          </w:p>
        </w:tc>
        <w:tc>
          <w:tcPr>
            <w:tcW w:w="1985" w:type="dxa"/>
          </w:tcPr>
          <w:p w14:paraId="2A8E94FD" w14:textId="7B200618" w:rsidR="00423C10" w:rsidRDefault="0072258E">
            <w:pPr>
              <w:spacing w:after="0"/>
              <w:jc w:val="both"/>
              <w:rPr>
                <w:rFonts w:ascii="Arial" w:eastAsia="Calibri" w:hAnsi="Arial"/>
                <w:lang w:val="de-DE"/>
              </w:rPr>
            </w:pPr>
            <w:r>
              <w:rPr>
                <w:rFonts w:ascii="Arial" w:eastAsia="Calibri" w:hAnsi="Arial"/>
                <w:lang w:val="de-DE"/>
              </w:rPr>
              <w:t>Yes</w:t>
            </w:r>
          </w:p>
        </w:tc>
        <w:tc>
          <w:tcPr>
            <w:tcW w:w="5807" w:type="dxa"/>
          </w:tcPr>
          <w:p w14:paraId="3AF66B80" w14:textId="77777777" w:rsidR="00423C10" w:rsidRDefault="00423C10">
            <w:pPr>
              <w:spacing w:after="0"/>
              <w:jc w:val="both"/>
              <w:rPr>
                <w:rFonts w:ascii="Arial" w:eastAsia="Calibri" w:hAnsi="Arial"/>
                <w:lang w:val="de-DE"/>
              </w:rPr>
            </w:pPr>
          </w:p>
        </w:tc>
      </w:tr>
      <w:tr w:rsidR="00423C10" w14:paraId="65301A06" w14:textId="77777777">
        <w:tc>
          <w:tcPr>
            <w:tcW w:w="1837" w:type="dxa"/>
          </w:tcPr>
          <w:p w14:paraId="462BF1D8" w14:textId="77777777" w:rsidR="00423C10" w:rsidRDefault="00423C10">
            <w:pPr>
              <w:spacing w:after="0"/>
              <w:jc w:val="both"/>
              <w:rPr>
                <w:rFonts w:ascii="Arial" w:eastAsia="Calibri" w:hAnsi="Arial"/>
                <w:lang w:val="de-DE"/>
              </w:rPr>
            </w:pPr>
          </w:p>
        </w:tc>
        <w:tc>
          <w:tcPr>
            <w:tcW w:w="1985" w:type="dxa"/>
          </w:tcPr>
          <w:p w14:paraId="1EE9C5E9" w14:textId="77777777" w:rsidR="00423C10" w:rsidRDefault="00423C10">
            <w:pPr>
              <w:spacing w:after="0"/>
              <w:jc w:val="both"/>
              <w:rPr>
                <w:rFonts w:ascii="Arial" w:eastAsia="Calibri" w:hAnsi="Arial"/>
                <w:lang w:val="de-DE"/>
              </w:rPr>
            </w:pPr>
          </w:p>
        </w:tc>
        <w:tc>
          <w:tcPr>
            <w:tcW w:w="5807" w:type="dxa"/>
          </w:tcPr>
          <w:p w14:paraId="095A3857" w14:textId="77777777" w:rsidR="00423C10" w:rsidRDefault="00423C10">
            <w:pPr>
              <w:spacing w:after="0"/>
              <w:jc w:val="both"/>
              <w:rPr>
                <w:rFonts w:ascii="Arial" w:eastAsia="Calibri" w:hAnsi="Arial"/>
                <w:lang w:val="de-DE"/>
              </w:rPr>
            </w:pPr>
          </w:p>
        </w:tc>
      </w:tr>
      <w:tr w:rsidR="00423C10" w14:paraId="6FA889A8" w14:textId="77777777">
        <w:tc>
          <w:tcPr>
            <w:tcW w:w="1837" w:type="dxa"/>
          </w:tcPr>
          <w:p w14:paraId="01634FC5" w14:textId="77777777" w:rsidR="00423C10" w:rsidRDefault="00423C10">
            <w:pPr>
              <w:spacing w:after="0"/>
              <w:jc w:val="both"/>
              <w:rPr>
                <w:rFonts w:ascii="Arial" w:eastAsia="Calibri" w:hAnsi="Arial"/>
                <w:lang w:val="de-DE"/>
              </w:rPr>
            </w:pPr>
          </w:p>
        </w:tc>
        <w:tc>
          <w:tcPr>
            <w:tcW w:w="1985" w:type="dxa"/>
          </w:tcPr>
          <w:p w14:paraId="59F7E825" w14:textId="77777777" w:rsidR="00423C10" w:rsidRDefault="00423C10">
            <w:pPr>
              <w:spacing w:after="0"/>
              <w:jc w:val="both"/>
              <w:rPr>
                <w:rFonts w:ascii="Arial" w:eastAsia="Calibri" w:hAnsi="Arial"/>
                <w:lang w:val="de-DE"/>
              </w:rPr>
            </w:pPr>
          </w:p>
        </w:tc>
        <w:tc>
          <w:tcPr>
            <w:tcW w:w="5807" w:type="dxa"/>
          </w:tcPr>
          <w:p w14:paraId="1691BA66" w14:textId="77777777" w:rsidR="00423C10" w:rsidRDefault="00423C10">
            <w:pPr>
              <w:spacing w:after="0"/>
              <w:jc w:val="both"/>
              <w:rPr>
                <w:rFonts w:ascii="Arial" w:eastAsia="Calibri" w:hAnsi="Arial"/>
                <w:lang w:val="de-DE"/>
              </w:rPr>
            </w:pPr>
          </w:p>
        </w:tc>
      </w:tr>
      <w:tr w:rsidR="00423C10" w14:paraId="2EB91EA3" w14:textId="77777777">
        <w:tc>
          <w:tcPr>
            <w:tcW w:w="1837" w:type="dxa"/>
          </w:tcPr>
          <w:p w14:paraId="2FB5F17C" w14:textId="77777777" w:rsidR="00423C10" w:rsidRDefault="00423C10">
            <w:pPr>
              <w:spacing w:after="0"/>
              <w:jc w:val="both"/>
              <w:rPr>
                <w:rFonts w:ascii="Arial" w:eastAsia="Calibri" w:hAnsi="Arial"/>
                <w:lang w:val="de-DE"/>
              </w:rPr>
            </w:pPr>
          </w:p>
        </w:tc>
        <w:tc>
          <w:tcPr>
            <w:tcW w:w="1985" w:type="dxa"/>
          </w:tcPr>
          <w:p w14:paraId="71FDFAD6" w14:textId="77777777" w:rsidR="00423C10" w:rsidRDefault="00423C10">
            <w:pPr>
              <w:spacing w:after="0"/>
              <w:jc w:val="both"/>
              <w:rPr>
                <w:rFonts w:ascii="Arial" w:eastAsia="Calibri" w:hAnsi="Arial"/>
                <w:lang w:val="de-DE"/>
              </w:rPr>
            </w:pPr>
          </w:p>
        </w:tc>
        <w:tc>
          <w:tcPr>
            <w:tcW w:w="5807" w:type="dxa"/>
          </w:tcPr>
          <w:p w14:paraId="378CC6F3" w14:textId="77777777" w:rsidR="00423C10" w:rsidRDefault="00423C10">
            <w:pPr>
              <w:spacing w:after="0"/>
              <w:jc w:val="both"/>
              <w:rPr>
                <w:rFonts w:ascii="Arial" w:eastAsia="Calibri" w:hAnsi="Arial"/>
                <w:lang w:val="de-DE"/>
              </w:rPr>
            </w:pPr>
          </w:p>
        </w:tc>
      </w:tr>
      <w:tr w:rsidR="00423C10" w14:paraId="30158F41" w14:textId="77777777">
        <w:tc>
          <w:tcPr>
            <w:tcW w:w="1837" w:type="dxa"/>
          </w:tcPr>
          <w:p w14:paraId="0ED91C33" w14:textId="77777777" w:rsidR="00423C10" w:rsidRDefault="00423C10">
            <w:pPr>
              <w:spacing w:after="0"/>
              <w:jc w:val="both"/>
              <w:rPr>
                <w:rFonts w:ascii="Arial" w:eastAsia="Calibri" w:hAnsi="Arial"/>
                <w:lang w:val="de-DE"/>
              </w:rPr>
            </w:pPr>
          </w:p>
        </w:tc>
        <w:tc>
          <w:tcPr>
            <w:tcW w:w="1985" w:type="dxa"/>
          </w:tcPr>
          <w:p w14:paraId="3A1B80DB" w14:textId="77777777" w:rsidR="00423C10" w:rsidRDefault="00423C10">
            <w:pPr>
              <w:spacing w:after="0"/>
              <w:jc w:val="both"/>
              <w:rPr>
                <w:rFonts w:ascii="Arial" w:eastAsia="Calibri" w:hAnsi="Arial"/>
                <w:lang w:val="de-DE"/>
              </w:rPr>
            </w:pPr>
          </w:p>
        </w:tc>
        <w:tc>
          <w:tcPr>
            <w:tcW w:w="5807" w:type="dxa"/>
          </w:tcPr>
          <w:p w14:paraId="4C2B3177" w14:textId="77777777" w:rsidR="00423C10" w:rsidRDefault="00423C10">
            <w:pPr>
              <w:spacing w:after="0"/>
              <w:jc w:val="both"/>
              <w:rPr>
                <w:rFonts w:ascii="Arial" w:eastAsia="Calibri"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 xml:space="preserve">Proposal 1: RAN2 to confirm that MUSIM assistance information and signaling procedure for switching notifications are only carried out as MCG </w:t>
      </w:r>
      <w:r>
        <w:rPr>
          <w:b/>
          <w:bCs/>
          <w:lang w:val="en-GB" w:eastAsia="en-GB"/>
        </w:rPr>
        <w:t>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w:t>
      </w:r>
      <w:r>
        <w:rPr>
          <w:b/>
          <w:bCs/>
          <w:lang w:val="en-GB" w:eastAsia="en-GB"/>
        </w:rPr>
        <w:t>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w:t>
      </w:r>
      <w:r>
        <w:rPr>
          <w:b/>
          <w:bCs/>
          <w:lang w:val="en-GB" w:eastAsia="en-GB"/>
        </w:rPr>
        <w:t>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w:t>
      </w:r>
      <w:r>
        <w:rPr>
          <w:rFonts w:ascii="Arial" w:hAnsi="Arial"/>
          <w:b/>
          <w:bCs/>
        </w:rPr>
        <w:t>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262E95B" w14:textId="77777777" w:rsidR="00423C10" w:rsidRDefault="005D0B35">
            <w:pPr>
              <w:spacing w:after="0"/>
              <w:jc w:val="both"/>
              <w:rPr>
                <w:rFonts w:ascii="Arial" w:eastAsia="Calibri" w:hAnsi="Arial"/>
                <w:b/>
                <w:bCs/>
                <w:lang w:val="de-DE"/>
              </w:rPr>
            </w:pPr>
            <w:r>
              <w:rPr>
                <w:rFonts w:ascii="Arial" w:eastAsia="Calibri" w:hAnsi="Arial"/>
                <w:b/>
                <w:bCs/>
                <w:lang w:val="de-DE"/>
              </w:rPr>
              <w:t>Yes/No</w:t>
            </w:r>
          </w:p>
        </w:tc>
        <w:tc>
          <w:tcPr>
            <w:tcW w:w="5807" w:type="dxa"/>
          </w:tcPr>
          <w:p w14:paraId="379F3BD3" w14:textId="77777777" w:rsidR="00423C10" w:rsidRDefault="005D0B35">
            <w:pPr>
              <w:spacing w:after="0"/>
              <w:jc w:val="both"/>
              <w:rPr>
                <w:rFonts w:ascii="Arial" w:eastAsia="Calibri" w:hAnsi="Arial"/>
                <w:b/>
                <w:bCs/>
                <w:lang w:val="de-DE"/>
              </w:rPr>
            </w:pPr>
            <w:r>
              <w:rPr>
                <w:rFonts w:ascii="Arial" w:eastAsia="Calibri"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Qualcomm</w:t>
            </w:r>
          </w:p>
        </w:tc>
        <w:tc>
          <w:tcPr>
            <w:tcW w:w="1985" w:type="dxa"/>
          </w:tcPr>
          <w:p w14:paraId="6C7AFB52"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No</w:t>
            </w:r>
          </w:p>
        </w:tc>
        <w:tc>
          <w:tcPr>
            <w:tcW w:w="5807" w:type="dxa"/>
          </w:tcPr>
          <w:p w14:paraId="45087B04"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 xml:space="preserve">None of these are essential corrections. P3 can be discussedin Rel-18 WI directly. We do not want to </w:t>
            </w:r>
            <w:r>
              <w:rPr>
                <w:rFonts w:ascii="Arial" w:eastAsia="Calibri" w:hAnsi="Arial"/>
                <w:sz w:val="20"/>
                <w:szCs w:val="20"/>
                <w:lang w:val="de-DE"/>
              </w:rPr>
              <w:t>introduce any new signaling or UE behavior for MUSIM unless something is critcally broken, which is not the case here. If SN sends a MUSIM gap applicable to SCG configuration only (e.g. for FR1 MN and FR2 SN case) via SRB3, then it has no impact on MCG and</w:t>
            </w:r>
            <w:r>
              <w:rPr>
                <w:rFonts w:ascii="Arial" w:eastAsia="Calibri" w:hAnsi="Arial"/>
                <w:sz w:val="20"/>
                <w:szCs w:val="20"/>
                <w:lang w:val="de-DE"/>
              </w:rPr>
              <w:t xml:space="preserve">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A</w:t>
            </w:r>
            <w:r>
              <w:rPr>
                <w:rFonts w:ascii="Arial" w:eastAsia="新細明體" w:hAnsi="Arial"/>
                <w:lang w:val="de-DE" w:eastAsia="zh-TW"/>
              </w:rPr>
              <w:t>SUSTeK</w:t>
            </w:r>
          </w:p>
        </w:tc>
        <w:tc>
          <w:tcPr>
            <w:tcW w:w="1985" w:type="dxa"/>
          </w:tcPr>
          <w:p w14:paraId="24D151F8" w14:textId="77777777" w:rsidR="00423C10" w:rsidRDefault="005D0B35">
            <w:pPr>
              <w:spacing w:after="0"/>
              <w:jc w:val="both"/>
              <w:rPr>
                <w:rFonts w:ascii="Arial" w:eastAsia="新細明體" w:hAnsi="Arial"/>
                <w:lang w:val="de-DE" w:eastAsia="zh-TW"/>
              </w:rPr>
            </w:pPr>
            <w:r>
              <w:rPr>
                <w:rFonts w:ascii="Arial" w:eastAsia="新細明體" w:hAnsi="Arial" w:hint="eastAsia"/>
                <w:lang w:val="de-DE" w:eastAsia="zh-TW"/>
              </w:rPr>
              <w:t>A</w:t>
            </w:r>
            <w:r>
              <w:rPr>
                <w:rFonts w:ascii="Arial" w:eastAsia="新細明體" w:hAnsi="Arial"/>
                <w:lang w:val="de-DE" w:eastAsia="zh-TW"/>
              </w:rPr>
              <w:t xml:space="preserve">gree: 1, </w:t>
            </w:r>
            <w:r>
              <w:rPr>
                <w:rFonts w:ascii="Arial" w:eastAsia="新細明體" w:hAnsi="Arial"/>
                <w:lang w:val="de-DE" w:eastAsia="zh-TW"/>
              </w:rPr>
              <w:t>2, 3, 6</w:t>
            </w:r>
          </w:p>
          <w:p w14:paraId="0D425F2E" w14:textId="77777777" w:rsidR="00423C10" w:rsidRDefault="005D0B35">
            <w:pPr>
              <w:spacing w:after="0"/>
              <w:jc w:val="both"/>
              <w:rPr>
                <w:rFonts w:ascii="Arial" w:eastAsia="Calibri" w:hAnsi="Arial"/>
                <w:lang w:val="de-DE"/>
              </w:rPr>
            </w:pPr>
            <w:r>
              <w:rPr>
                <w:rFonts w:ascii="Arial" w:eastAsia="新細明體" w:hAnsi="Arial"/>
                <w:lang w:val="de-DE" w:eastAsia="zh-TW"/>
              </w:rPr>
              <w:t>Disagree: 4, 5</w:t>
            </w:r>
          </w:p>
        </w:tc>
        <w:tc>
          <w:tcPr>
            <w:tcW w:w="5807" w:type="dxa"/>
          </w:tcPr>
          <w:p w14:paraId="464A1125" w14:textId="77777777" w:rsidR="00423C10" w:rsidRDefault="005D0B35">
            <w:pPr>
              <w:spacing w:after="0"/>
              <w:jc w:val="both"/>
              <w:rPr>
                <w:rFonts w:ascii="Arial" w:eastAsia="Calibri" w:hAnsi="Arial"/>
                <w:lang w:val="de-DE"/>
              </w:rPr>
            </w:pPr>
            <w:r>
              <w:rPr>
                <w:rFonts w:ascii="Arial" w:eastAsia="新細明體"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77777777" w:rsidR="00423C10" w:rsidRDefault="005D0B35">
            <w:pPr>
              <w:spacing w:after="0"/>
              <w:jc w:val="both"/>
              <w:rPr>
                <w:rFonts w:ascii="Arial" w:hAnsi="Arial"/>
                <w:lang w:val="en-US" w:eastAsia="zh-CN"/>
              </w:rPr>
            </w:pPr>
            <w:r>
              <w:rPr>
                <w:rFonts w:ascii="Arial" w:hAnsi="Arial" w:hint="eastAsia"/>
                <w:lang w:val="en-US" w:eastAsia="zh-CN"/>
              </w:rPr>
              <w:t>Similar view as Qualcomm</w:t>
            </w:r>
          </w:p>
        </w:tc>
      </w:tr>
      <w:tr w:rsidR="00423C10" w14:paraId="7A75137B" w14:textId="77777777">
        <w:tc>
          <w:tcPr>
            <w:tcW w:w="1837" w:type="dxa"/>
          </w:tcPr>
          <w:p w14:paraId="323A1B3D" w14:textId="70770789" w:rsidR="00423C10" w:rsidRDefault="00583491">
            <w:pPr>
              <w:spacing w:after="0"/>
              <w:jc w:val="both"/>
              <w:rPr>
                <w:rFonts w:ascii="Arial" w:eastAsia="Calibri" w:hAnsi="Arial"/>
                <w:lang w:val="de-DE"/>
              </w:rPr>
            </w:pPr>
            <w:r>
              <w:rPr>
                <w:rFonts w:ascii="Arial" w:eastAsia="Calibri" w:hAnsi="Arial"/>
                <w:lang w:val="de-DE"/>
              </w:rPr>
              <w:t>MeidaTek</w:t>
            </w:r>
          </w:p>
        </w:tc>
        <w:tc>
          <w:tcPr>
            <w:tcW w:w="1985" w:type="dxa"/>
          </w:tcPr>
          <w:p w14:paraId="58B4A001" w14:textId="77777777" w:rsidR="00423C10" w:rsidRDefault="00583491">
            <w:pPr>
              <w:spacing w:after="0"/>
              <w:jc w:val="both"/>
              <w:rPr>
                <w:rFonts w:ascii="Arial" w:eastAsia="Calibri" w:hAnsi="Arial"/>
                <w:lang w:val="de-DE"/>
              </w:rPr>
            </w:pPr>
            <w:r>
              <w:rPr>
                <w:rFonts w:ascii="Arial" w:eastAsia="Calibri" w:hAnsi="Arial"/>
                <w:lang w:val="de-DE"/>
              </w:rPr>
              <w:t>P1/P2 could discusse</w:t>
            </w:r>
          </w:p>
          <w:p w14:paraId="7A33B4A5" w14:textId="067DE117" w:rsidR="00583491" w:rsidRDefault="00583491">
            <w:pPr>
              <w:spacing w:after="0"/>
              <w:jc w:val="both"/>
              <w:rPr>
                <w:rFonts w:ascii="Arial" w:eastAsia="Calibri" w:hAnsi="Arial"/>
                <w:lang w:val="de-DE"/>
              </w:rPr>
            </w:pPr>
            <w:r>
              <w:rPr>
                <w:rFonts w:ascii="Arial" w:eastAsia="Calibri" w:hAnsi="Arial"/>
                <w:lang w:val="de-DE"/>
              </w:rPr>
              <w:t>Disagree: P3 to P6</w:t>
            </w:r>
          </w:p>
        </w:tc>
        <w:tc>
          <w:tcPr>
            <w:tcW w:w="5807" w:type="dxa"/>
          </w:tcPr>
          <w:p w14:paraId="29D75D5A" w14:textId="2C40ECDC" w:rsidR="00423C10" w:rsidRDefault="008227FA">
            <w:pPr>
              <w:spacing w:after="0"/>
              <w:jc w:val="both"/>
              <w:rPr>
                <w:rFonts w:ascii="Arial" w:eastAsia="Calibri" w:hAnsi="Arial"/>
                <w:lang w:val="de-DE"/>
              </w:rPr>
            </w:pPr>
            <w:r>
              <w:rPr>
                <w:rFonts w:ascii="Arial" w:eastAsia="Calibri" w:hAnsi="Arial"/>
                <w:lang w:val="de-DE"/>
              </w:rPr>
              <w:t>P1/P2, prefer to discuss based on solid TP.</w:t>
            </w:r>
          </w:p>
          <w:p w14:paraId="05264460" w14:textId="77777777" w:rsidR="008227FA" w:rsidRDefault="008227FA">
            <w:pPr>
              <w:spacing w:after="0"/>
              <w:jc w:val="both"/>
              <w:rPr>
                <w:rFonts w:ascii="Arial" w:eastAsia="Calibri" w:hAnsi="Arial"/>
                <w:lang w:val="de-DE"/>
              </w:rPr>
            </w:pPr>
          </w:p>
          <w:p w14:paraId="2CA614B4" w14:textId="53CB447C" w:rsidR="003E3176" w:rsidRDefault="003E3176">
            <w:pPr>
              <w:spacing w:after="0"/>
              <w:jc w:val="both"/>
              <w:rPr>
                <w:rFonts w:ascii="Arial" w:eastAsia="Calibri" w:hAnsi="Arial"/>
                <w:lang w:val="de-DE"/>
              </w:rPr>
            </w:pPr>
            <w:r>
              <w:rPr>
                <w:rFonts w:ascii="Arial" w:eastAsia="Calibri" w:hAnsi="Arial"/>
                <w:lang w:val="de-DE"/>
              </w:rPr>
              <w:t>P3 to P6 is clearly further optimization and should not be discussed in correction phase.</w:t>
            </w:r>
          </w:p>
        </w:tc>
      </w:tr>
      <w:tr w:rsidR="00423C10" w14:paraId="77BDD249" w14:textId="77777777">
        <w:tc>
          <w:tcPr>
            <w:tcW w:w="1837" w:type="dxa"/>
          </w:tcPr>
          <w:p w14:paraId="78794A92" w14:textId="77777777" w:rsidR="00423C10" w:rsidRDefault="00423C10">
            <w:pPr>
              <w:spacing w:after="0"/>
              <w:jc w:val="both"/>
              <w:rPr>
                <w:rFonts w:ascii="Arial" w:eastAsia="Calibri" w:hAnsi="Arial"/>
                <w:lang w:val="de-DE"/>
              </w:rPr>
            </w:pPr>
          </w:p>
        </w:tc>
        <w:tc>
          <w:tcPr>
            <w:tcW w:w="1985" w:type="dxa"/>
          </w:tcPr>
          <w:p w14:paraId="602EAAAA" w14:textId="77777777" w:rsidR="00423C10" w:rsidRDefault="00423C10">
            <w:pPr>
              <w:spacing w:after="0"/>
              <w:jc w:val="both"/>
              <w:rPr>
                <w:rFonts w:ascii="Arial" w:eastAsia="Calibri" w:hAnsi="Arial"/>
                <w:lang w:val="de-DE"/>
              </w:rPr>
            </w:pPr>
          </w:p>
        </w:tc>
        <w:tc>
          <w:tcPr>
            <w:tcW w:w="5807" w:type="dxa"/>
          </w:tcPr>
          <w:p w14:paraId="79561DB0" w14:textId="77777777" w:rsidR="00423C10" w:rsidRDefault="00423C10">
            <w:pPr>
              <w:spacing w:after="0"/>
              <w:jc w:val="both"/>
              <w:rPr>
                <w:rFonts w:ascii="Arial" w:eastAsia="Calibri" w:hAnsi="Arial"/>
                <w:lang w:val="de-DE"/>
              </w:rPr>
            </w:pPr>
          </w:p>
        </w:tc>
      </w:tr>
      <w:tr w:rsidR="00423C10" w14:paraId="70EB93D7" w14:textId="77777777">
        <w:tc>
          <w:tcPr>
            <w:tcW w:w="1837" w:type="dxa"/>
          </w:tcPr>
          <w:p w14:paraId="48392358" w14:textId="77777777" w:rsidR="00423C10" w:rsidRDefault="00423C10">
            <w:pPr>
              <w:spacing w:after="0"/>
              <w:jc w:val="both"/>
              <w:rPr>
                <w:rFonts w:ascii="Arial" w:eastAsia="Calibri" w:hAnsi="Arial"/>
                <w:lang w:val="de-DE"/>
              </w:rPr>
            </w:pPr>
          </w:p>
        </w:tc>
        <w:tc>
          <w:tcPr>
            <w:tcW w:w="1985" w:type="dxa"/>
          </w:tcPr>
          <w:p w14:paraId="530DC54D" w14:textId="77777777" w:rsidR="00423C10" w:rsidRDefault="00423C10">
            <w:pPr>
              <w:spacing w:after="0"/>
              <w:jc w:val="both"/>
              <w:rPr>
                <w:rFonts w:ascii="Arial" w:eastAsia="Calibri" w:hAnsi="Arial"/>
                <w:lang w:val="de-DE"/>
              </w:rPr>
            </w:pPr>
          </w:p>
        </w:tc>
        <w:tc>
          <w:tcPr>
            <w:tcW w:w="5807" w:type="dxa"/>
          </w:tcPr>
          <w:p w14:paraId="52570F1C" w14:textId="77777777" w:rsidR="00423C10" w:rsidRDefault="00423C10">
            <w:pPr>
              <w:spacing w:after="0"/>
              <w:jc w:val="both"/>
              <w:rPr>
                <w:rFonts w:ascii="Arial" w:eastAsia="Calibri" w:hAnsi="Arial"/>
                <w:lang w:val="de-DE"/>
              </w:rPr>
            </w:pPr>
          </w:p>
        </w:tc>
      </w:tr>
      <w:tr w:rsidR="00423C10" w14:paraId="6D3B15E0" w14:textId="77777777">
        <w:tc>
          <w:tcPr>
            <w:tcW w:w="1837" w:type="dxa"/>
          </w:tcPr>
          <w:p w14:paraId="189383D0" w14:textId="77777777" w:rsidR="00423C10" w:rsidRDefault="00423C10">
            <w:pPr>
              <w:spacing w:after="0"/>
              <w:jc w:val="both"/>
              <w:rPr>
                <w:rFonts w:ascii="Arial" w:eastAsia="Calibri" w:hAnsi="Arial"/>
                <w:lang w:val="de-DE"/>
              </w:rPr>
            </w:pPr>
          </w:p>
        </w:tc>
        <w:tc>
          <w:tcPr>
            <w:tcW w:w="1985" w:type="dxa"/>
          </w:tcPr>
          <w:p w14:paraId="6E347AD5" w14:textId="77777777" w:rsidR="00423C10" w:rsidRDefault="00423C10">
            <w:pPr>
              <w:spacing w:after="0"/>
              <w:jc w:val="both"/>
              <w:rPr>
                <w:rFonts w:ascii="Arial" w:eastAsia="Calibri" w:hAnsi="Arial"/>
                <w:lang w:val="de-DE"/>
              </w:rPr>
            </w:pPr>
          </w:p>
        </w:tc>
        <w:tc>
          <w:tcPr>
            <w:tcW w:w="5807" w:type="dxa"/>
          </w:tcPr>
          <w:p w14:paraId="6E592706" w14:textId="77777777" w:rsidR="00423C10" w:rsidRDefault="00423C10">
            <w:pPr>
              <w:spacing w:after="0"/>
              <w:jc w:val="both"/>
              <w:rPr>
                <w:rFonts w:ascii="Arial" w:eastAsia="Calibri" w:hAnsi="Arial"/>
                <w:lang w:val="de-DE"/>
              </w:rPr>
            </w:pPr>
          </w:p>
        </w:tc>
      </w:tr>
      <w:tr w:rsidR="00423C10" w14:paraId="1E112217" w14:textId="77777777">
        <w:tc>
          <w:tcPr>
            <w:tcW w:w="1837" w:type="dxa"/>
          </w:tcPr>
          <w:p w14:paraId="0EC32698" w14:textId="77777777" w:rsidR="00423C10" w:rsidRDefault="00423C10">
            <w:pPr>
              <w:spacing w:after="0"/>
              <w:jc w:val="both"/>
              <w:rPr>
                <w:rFonts w:ascii="Arial" w:eastAsia="Calibri" w:hAnsi="Arial"/>
                <w:lang w:val="de-DE"/>
              </w:rPr>
            </w:pPr>
          </w:p>
        </w:tc>
        <w:tc>
          <w:tcPr>
            <w:tcW w:w="1985" w:type="dxa"/>
          </w:tcPr>
          <w:p w14:paraId="6FAC3E34" w14:textId="77777777" w:rsidR="00423C10" w:rsidRDefault="00423C10">
            <w:pPr>
              <w:spacing w:after="0"/>
              <w:jc w:val="both"/>
              <w:rPr>
                <w:rFonts w:ascii="Arial" w:eastAsia="Calibri" w:hAnsi="Arial"/>
                <w:lang w:val="de-DE"/>
              </w:rPr>
            </w:pPr>
          </w:p>
        </w:tc>
        <w:tc>
          <w:tcPr>
            <w:tcW w:w="5807" w:type="dxa"/>
          </w:tcPr>
          <w:p w14:paraId="3DDB3871" w14:textId="77777777" w:rsidR="00423C10" w:rsidRDefault="00423C10">
            <w:pPr>
              <w:spacing w:after="0"/>
              <w:jc w:val="both"/>
              <w:rPr>
                <w:rFonts w:ascii="Arial" w:eastAsia="Calibri" w:hAnsi="Arial"/>
                <w:lang w:val="de-DE"/>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xml:space="preserve">, </w:t>
      </w:r>
      <w:r>
        <w:rPr>
          <w:lang w:val="en-US"/>
        </w:rPr>
        <w:t>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eastAsia="Calibri" w:hAnsi="Arial"/>
                <w:b/>
                <w:bCs/>
                <w:lang w:val="de-DE"/>
              </w:rPr>
            </w:pPr>
            <w:r>
              <w:rPr>
                <w:rFonts w:ascii="Arial" w:eastAsia="Calibri" w:hAnsi="Arial"/>
                <w:b/>
                <w:bCs/>
                <w:lang w:val="de-DE"/>
              </w:rPr>
              <w:lastRenderedPageBreak/>
              <w:t>Company</w:t>
            </w:r>
          </w:p>
        </w:tc>
        <w:tc>
          <w:tcPr>
            <w:tcW w:w="1985" w:type="dxa"/>
          </w:tcPr>
          <w:p w14:paraId="7DF880FB" w14:textId="77777777" w:rsidR="00423C10" w:rsidRDefault="005D0B35">
            <w:pPr>
              <w:spacing w:after="0"/>
              <w:jc w:val="both"/>
              <w:rPr>
                <w:rFonts w:ascii="Arial" w:eastAsia="Calibri" w:hAnsi="Arial"/>
                <w:b/>
                <w:bCs/>
                <w:lang w:val="de-DE"/>
              </w:rPr>
            </w:pPr>
            <w:r>
              <w:rPr>
                <w:rFonts w:ascii="Arial" w:eastAsia="Calibri" w:hAnsi="Arial"/>
                <w:b/>
                <w:bCs/>
                <w:lang w:val="de-DE"/>
              </w:rPr>
              <w:t>Yes/No</w:t>
            </w:r>
          </w:p>
        </w:tc>
        <w:tc>
          <w:tcPr>
            <w:tcW w:w="5807" w:type="dxa"/>
          </w:tcPr>
          <w:p w14:paraId="41790AE1" w14:textId="77777777" w:rsidR="00423C10" w:rsidRDefault="005D0B35">
            <w:pPr>
              <w:spacing w:after="0"/>
              <w:jc w:val="both"/>
              <w:rPr>
                <w:rFonts w:ascii="Arial" w:eastAsia="Calibri" w:hAnsi="Arial"/>
                <w:b/>
                <w:bCs/>
                <w:lang w:val="de-DE"/>
              </w:rPr>
            </w:pPr>
            <w:r>
              <w:rPr>
                <w:rFonts w:ascii="Arial" w:eastAsia="Calibri"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Qualcomm</w:t>
            </w:r>
          </w:p>
        </w:tc>
        <w:tc>
          <w:tcPr>
            <w:tcW w:w="1985" w:type="dxa"/>
          </w:tcPr>
          <w:p w14:paraId="6A77C473"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No</w:t>
            </w:r>
          </w:p>
        </w:tc>
        <w:tc>
          <w:tcPr>
            <w:tcW w:w="5807" w:type="dxa"/>
          </w:tcPr>
          <w:p w14:paraId="0FB85562"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A</w:t>
            </w:r>
            <w:r>
              <w:rPr>
                <w:rFonts w:ascii="Arial" w:eastAsia="新細明體" w:hAnsi="Arial"/>
                <w:lang w:val="de-DE" w:eastAsia="zh-TW"/>
              </w:rPr>
              <w:t>SUSTe</w:t>
            </w:r>
            <w:r>
              <w:rPr>
                <w:rFonts w:ascii="Arial" w:eastAsia="新細明體" w:hAnsi="Arial" w:hint="eastAsia"/>
                <w:lang w:val="de-DE" w:eastAsia="zh-TW"/>
              </w:rPr>
              <w:t>K</w:t>
            </w:r>
          </w:p>
        </w:tc>
        <w:tc>
          <w:tcPr>
            <w:tcW w:w="1985" w:type="dxa"/>
          </w:tcPr>
          <w:p w14:paraId="39514B85"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Y</w:t>
            </w:r>
            <w:r>
              <w:rPr>
                <w:rFonts w:ascii="Arial" w:eastAsia="新細明體" w:hAnsi="Arial"/>
                <w:lang w:val="de-DE" w:eastAsia="zh-TW"/>
              </w:rPr>
              <w:t>es</w:t>
            </w:r>
          </w:p>
        </w:tc>
        <w:tc>
          <w:tcPr>
            <w:tcW w:w="5807" w:type="dxa"/>
          </w:tcPr>
          <w:p w14:paraId="7ECB0F9E" w14:textId="77777777" w:rsidR="00423C10" w:rsidRDefault="00423C10">
            <w:pPr>
              <w:spacing w:after="0"/>
              <w:jc w:val="both"/>
              <w:rPr>
                <w:rFonts w:ascii="Arial" w:eastAsia="Calibri" w:hAnsi="Arial"/>
                <w:lang w:val="de-DE"/>
              </w:rPr>
            </w:pPr>
          </w:p>
        </w:tc>
      </w:tr>
      <w:tr w:rsidR="00423C10" w14:paraId="5632CDAA" w14:textId="77777777">
        <w:tc>
          <w:tcPr>
            <w:tcW w:w="1837" w:type="dxa"/>
          </w:tcPr>
          <w:p w14:paraId="13727101" w14:textId="71FA0647" w:rsidR="00423C10" w:rsidRDefault="000B62DD">
            <w:pPr>
              <w:spacing w:after="0"/>
              <w:jc w:val="both"/>
              <w:rPr>
                <w:rFonts w:ascii="Arial" w:eastAsia="Calibri" w:hAnsi="Arial"/>
                <w:lang w:val="de-DE"/>
              </w:rPr>
            </w:pPr>
            <w:r>
              <w:rPr>
                <w:rFonts w:ascii="Arial" w:eastAsia="Calibri" w:hAnsi="Arial"/>
                <w:lang w:val="de-DE"/>
              </w:rPr>
              <w:t>MediaTek</w:t>
            </w:r>
          </w:p>
        </w:tc>
        <w:tc>
          <w:tcPr>
            <w:tcW w:w="1985" w:type="dxa"/>
          </w:tcPr>
          <w:p w14:paraId="2865E62B" w14:textId="01E41E43" w:rsidR="00423C10" w:rsidRDefault="006E38C2">
            <w:pPr>
              <w:spacing w:after="0"/>
              <w:jc w:val="both"/>
              <w:rPr>
                <w:rFonts w:ascii="Arial" w:eastAsia="Calibri" w:hAnsi="Arial"/>
                <w:lang w:val="de-DE"/>
              </w:rPr>
            </w:pPr>
            <w:r>
              <w:rPr>
                <w:rFonts w:ascii="Arial" w:eastAsia="Calibri" w:hAnsi="Arial"/>
                <w:lang w:val="de-DE"/>
              </w:rPr>
              <w:t>Yes</w:t>
            </w:r>
          </w:p>
        </w:tc>
        <w:tc>
          <w:tcPr>
            <w:tcW w:w="5807" w:type="dxa"/>
          </w:tcPr>
          <w:p w14:paraId="683BB8F0" w14:textId="77777777" w:rsidR="00423C10" w:rsidRDefault="00423C10">
            <w:pPr>
              <w:spacing w:after="0"/>
              <w:jc w:val="both"/>
              <w:rPr>
                <w:rFonts w:ascii="Arial" w:eastAsia="Calibri" w:hAnsi="Arial"/>
                <w:lang w:val="de-DE"/>
              </w:rPr>
            </w:pPr>
          </w:p>
        </w:tc>
      </w:tr>
      <w:tr w:rsidR="00423C10" w14:paraId="57534197" w14:textId="77777777">
        <w:tc>
          <w:tcPr>
            <w:tcW w:w="1837" w:type="dxa"/>
          </w:tcPr>
          <w:p w14:paraId="7608E3F9" w14:textId="77777777" w:rsidR="00423C10" w:rsidRDefault="00423C10">
            <w:pPr>
              <w:spacing w:after="0"/>
              <w:jc w:val="both"/>
              <w:rPr>
                <w:rFonts w:ascii="Arial" w:eastAsia="Calibri" w:hAnsi="Arial"/>
                <w:lang w:val="de-DE"/>
              </w:rPr>
            </w:pPr>
          </w:p>
        </w:tc>
        <w:tc>
          <w:tcPr>
            <w:tcW w:w="1985" w:type="dxa"/>
          </w:tcPr>
          <w:p w14:paraId="4E1EB2E7" w14:textId="77777777" w:rsidR="00423C10" w:rsidRDefault="00423C10">
            <w:pPr>
              <w:spacing w:after="0"/>
              <w:jc w:val="both"/>
              <w:rPr>
                <w:rFonts w:ascii="Arial" w:eastAsia="Calibri" w:hAnsi="Arial"/>
                <w:lang w:val="de-DE"/>
              </w:rPr>
            </w:pPr>
          </w:p>
        </w:tc>
        <w:tc>
          <w:tcPr>
            <w:tcW w:w="5807" w:type="dxa"/>
          </w:tcPr>
          <w:p w14:paraId="0AC2340B" w14:textId="77777777" w:rsidR="00423C10" w:rsidRDefault="00423C10">
            <w:pPr>
              <w:spacing w:after="0"/>
              <w:jc w:val="both"/>
              <w:rPr>
                <w:rFonts w:ascii="Arial" w:eastAsia="Calibri" w:hAnsi="Arial"/>
                <w:lang w:val="de-DE"/>
              </w:rPr>
            </w:pPr>
          </w:p>
        </w:tc>
      </w:tr>
      <w:tr w:rsidR="00423C10" w14:paraId="193372C8" w14:textId="77777777">
        <w:tc>
          <w:tcPr>
            <w:tcW w:w="1837" w:type="dxa"/>
          </w:tcPr>
          <w:p w14:paraId="30083584" w14:textId="77777777" w:rsidR="00423C10" w:rsidRDefault="00423C10">
            <w:pPr>
              <w:spacing w:after="0"/>
              <w:jc w:val="both"/>
              <w:rPr>
                <w:rFonts w:ascii="Arial" w:eastAsia="Calibri" w:hAnsi="Arial"/>
                <w:lang w:val="de-DE"/>
              </w:rPr>
            </w:pPr>
          </w:p>
        </w:tc>
        <w:tc>
          <w:tcPr>
            <w:tcW w:w="1985" w:type="dxa"/>
          </w:tcPr>
          <w:p w14:paraId="45F9E5DD" w14:textId="77777777" w:rsidR="00423C10" w:rsidRDefault="00423C10">
            <w:pPr>
              <w:spacing w:after="0"/>
              <w:jc w:val="both"/>
              <w:rPr>
                <w:rFonts w:ascii="Arial" w:eastAsia="Calibri" w:hAnsi="Arial"/>
                <w:lang w:val="de-DE"/>
              </w:rPr>
            </w:pPr>
          </w:p>
        </w:tc>
        <w:tc>
          <w:tcPr>
            <w:tcW w:w="5807" w:type="dxa"/>
          </w:tcPr>
          <w:p w14:paraId="1EF4321E" w14:textId="77777777" w:rsidR="00423C10" w:rsidRDefault="00423C10">
            <w:pPr>
              <w:spacing w:after="0"/>
              <w:jc w:val="both"/>
              <w:rPr>
                <w:rFonts w:ascii="Arial" w:eastAsia="Calibri" w:hAnsi="Arial"/>
                <w:lang w:val="de-DE"/>
              </w:rPr>
            </w:pPr>
          </w:p>
        </w:tc>
      </w:tr>
      <w:tr w:rsidR="00423C10" w14:paraId="5748E467" w14:textId="77777777">
        <w:tc>
          <w:tcPr>
            <w:tcW w:w="1837" w:type="dxa"/>
          </w:tcPr>
          <w:p w14:paraId="65C719E0" w14:textId="77777777" w:rsidR="00423C10" w:rsidRDefault="00423C10">
            <w:pPr>
              <w:spacing w:after="0"/>
              <w:jc w:val="both"/>
              <w:rPr>
                <w:rFonts w:ascii="Arial" w:eastAsia="Calibri" w:hAnsi="Arial"/>
                <w:lang w:val="de-DE"/>
              </w:rPr>
            </w:pPr>
          </w:p>
        </w:tc>
        <w:tc>
          <w:tcPr>
            <w:tcW w:w="1985" w:type="dxa"/>
          </w:tcPr>
          <w:p w14:paraId="2238A18F" w14:textId="77777777" w:rsidR="00423C10" w:rsidRDefault="00423C10">
            <w:pPr>
              <w:spacing w:after="0"/>
              <w:jc w:val="both"/>
              <w:rPr>
                <w:rFonts w:ascii="Arial" w:eastAsia="Calibri" w:hAnsi="Arial"/>
                <w:lang w:val="de-DE"/>
              </w:rPr>
            </w:pPr>
          </w:p>
        </w:tc>
        <w:tc>
          <w:tcPr>
            <w:tcW w:w="5807" w:type="dxa"/>
          </w:tcPr>
          <w:p w14:paraId="719AB619" w14:textId="77777777" w:rsidR="00423C10" w:rsidRDefault="00423C10">
            <w:pPr>
              <w:spacing w:after="0"/>
              <w:jc w:val="both"/>
              <w:rPr>
                <w:rFonts w:ascii="Arial" w:eastAsia="Calibri" w:hAnsi="Arial"/>
                <w:lang w:val="de-DE"/>
              </w:rPr>
            </w:pPr>
          </w:p>
        </w:tc>
      </w:tr>
      <w:tr w:rsidR="00423C10" w14:paraId="55C1E2C1" w14:textId="77777777">
        <w:tc>
          <w:tcPr>
            <w:tcW w:w="1837" w:type="dxa"/>
          </w:tcPr>
          <w:p w14:paraId="226F1F0F" w14:textId="77777777" w:rsidR="00423C10" w:rsidRDefault="00423C10">
            <w:pPr>
              <w:spacing w:after="0"/>
              <w:jc w:val="both"/>
              <w:rPr>
                <w:rFonts w:ascii="Arial" w:eastAsia="Calibri" w:hAnsi="Arial"/>
                <w:lang w:val="de-DE"/>
              </w:rPr>
            </w:pPr>
          </w:p>
        </w:tc>
        <w:tc>
          <w:tcPr>
            <w:tcW w:w="1985" w:type="dxa"/>
          </w:tcPr>
          <w:p w14:paraId="1C073B8C" w14:textId="77777777" w:rsidR="00423C10" w:rsidRDefault="00423C10">
            <w:pPr>
              <w:spacing w:after="0"/>
              <w:jc w:val="both"/>
              <w:rPr>
                <w:rFonts w:ascii="Arial" w:eastAsia="Calibri" w:hAnsi="Arial"/>
                <w:lang w:val="de-DE"/>
              </w:rPr>
            </w:pPr>
          </w:p>
        </w:tc>
        <w:tc>
          <w:tcPr>
            <w:tcW w:w="5807" w:type="dxa"/>
          </w:tcPr>
          <w:p w14:paraId="5C842D12" w14:textId="77777777" w:rsidR="00423C10" w:rsidRDefault="00423C10">
            <w:pPr>
              <w:spacing w:after="0"/>
              <w:jc w:val="both"/>
              <w:rPr>
                <w:rFonts w:ascii="Arial" w:eastAsia="Calibri" w:hAnsi="Arial"/>
                <w:lang w:val="de-DE"/>
              </w:rPr>
            </w:pPr>
          </w:p>
        </w:tc>
      </w:tr>
      <w:tr w:rsidR="00423C10" w14:paraId="338D27FA" w14:textId="77777777">
        <w:tc>
          <w:tcPr>
            <w:tcW w:w="1837" w:type="dxa"/>
          </w:tcPr>
          <w:p w14:paraId="0A24F071" w14:textId="77777777" w:rsidR="00423C10" w:rsidRDefault="00423C10">
            <w:pPr>
              <w:spacing w:after="0"/>
              <w:jc w:val="both"/>
              <w:rPr>
                <w:rFonts w:ascii="Arial" w:eastAsia="Calibri" w:hAnsi="Arial"/>
                <w:lang w:val="de-DE"/>
              </w:rPr>
            </w:pPr>
          </w:p>
        </w:tc>
        <w:tc>
          <w:tcPr>
            <w:tcW w:w="1985" w:type="dxa"/>
          </w:tcPr>
          <w:p w14:paraId="4628C8DC" w14:textId="77777777" w:rsidR="00423C10" w:rsidRDefault="00423C10">
            <w:pPr>
              <w:spacing w:after="0"/>
              <w:jc w:val="both"/>
              <w:rPr>
                <w:rFonts w:ascii="Arial" w:eastAsia="Calibri" w:hAnsi="Arial"/>
                <w:lang w:val="de-DE"/>
              </w:rPr>
            </w:pPr>
          </w:p>
        </w:tc>
        <w:tc>
          <w:tcPr>
            <w:tcW w:w="5807" w:type="dxa"/>
          </w:tcPr>
          <w:p w14:paraId="25AE8766" w14:textId="77777777" w:rsidR="00423C10" w:rsidRDefault="00423C10">
            <w:pPr>
              <w:spacing w:after="0"/>
              <w:jc w:val="both"/>
              <w:rPr>
                <w:rFonts w:ascii="Arial" w:eastAsia="Calibri" w:hAnsi="Arial"/>
                <w:lang w:val="de-DE"/>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8F2F225" w14:textId="77777777" w:rsidR="00423C10" w:rsidRDefault="005D0B35">
            <w:pPr>
              <w:spacing w:after="0"/>
              <w:jc w:val="both"/>
              <w:rPr>
                <w:rFonts w:ascii="Arial" w:eastAsia="Calibri" w:hAnsi="Arial"/>
                <w:b/>
                <w:bCs/>
                <w:lang w:val="de-DE"/>
              </w:rPr>
            </w:pPr>
            <w:r>
              <w:rPr>
                <w:rFonts w:ascii="Arial" w:eastAsia="Calibri" w:hAnsi="Arial"/>
                <w:b/>
                <w:bCs/>
                <w:lang w:val="de-DE"/>
              </w:rPr>
              <w:t>Yes/No</w:t>
            </w:r>
          </w:p>
        </w:tc>
        <w:tc>
          <w:tcPr>
            <w:tcW w:w="5807" w:type="dxa"/>
          </w:tcPr>
          <w:p w14:paraId="5B404F21" w14:textId="77777777" w:rsidR="00423C10" w:rsidRDefault="005D0B35">
            <w:pPr>
              <w:spacing w:after="0"/>
              <w:jc w:val="both"/>
              <w:rPr>
                <w:rFonts w:ascii="Arial" w:eastAsia="Calibri" w:hAnsi="Arial"/>
                <w:b/>
                <w:bCs/>
                <w:lang w:val="de-DE"/>
              </w:rPr>
            </w:pPr>
            <w:r>
              <w:rPr>
                <w:rFonts w:ascii="Arial" w:eastAsia="Calibri"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Qualcomm</w:t>
            </w:r>
          </w:p>
        </w:tc>
        <w:tc>
          <w:tcPr>
            <w:tcW w:w="1985" w:type="dxa"/>
          </w:tcPr>
          <w:p w14:paraId="0E1E679B"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No</w:t>
            </w:r>
          </w:p>
        </w:tc>
        <w:tc>
          <w:tcPr>
            <w:tcW w:w="5807" w:type="dxa"/>
          </w:tcPr>
          <w:p w14:paraId="3F7951BE"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A</w:t>
            </w:r>
            <w:r>
              <w:rPr>
                <w:rFonts w:ascii="Arial" w:eastAsia="新細明體" w:hAnsi="Arial"/>
                <w:lang w:val="de-DE" w:eastAsia="zh-TW"/>
              </w:rPr>
              <w:t>SUSTeK</w:t>
            </w:r>
          </w:p>
        </w:tc>
        <w:tc>
          <w:tcPr>
            <w:tcW w:w="1985" w:type="dxa"/>
          </w:tcPr>
          <w:p w14:paraId="448E8C77"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N</w:t>
            </w:r>
            <w:r>
              <w:rPr>
                <w:rFonts w:ascii="Arial" w:eastAsia="新細明體" w:hAnsi="Arial"/>
                <w:lang w:val="de-DE" w:eastAsia="zh-TW"/>
              </w:rPr>
              <w:t>o</w:t>
            </w:r>
          </w:p>
        </w:tc>
        <w:tc>
          <w:tcPr>
            <w:tcW w:w="5807" w:type="dxa"/>
          </w:tcPr>
          <w:p w14:paraId="2BAF9543"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T</w:t>
            </w:r>
            <w:r>
              <w:rPr>
                <w:rFonts w:ascii="Arial" w:eastAsia="新細明體"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eastAsia="Calibri" w:hAnsi="Arial"/>
                <w:lang w:val="de-DE"/>
              </w:rPr>
            </w:pPr>
            <w:r>
              <w:rPr>
                <w:rFonts w:ascii="Arial" w:eastAsia="Calibri" w:hAnsi="Arial"/>
                <w:lang w:val="de-DE"/>
              </w:rPr>
              <w:t>MediaTek</w:t>
            </w:r>
          </w:p>
        </w:tc>
        <w:tc>
          <w:tcPr>
            <w:tcW w:w="1985" w:type="dxa"/>
          </w:tcPr>
          <w:p w14:paraId="6695016C" w14:textId="4A8D27E3" w:rsidR="00423C10" w:rsidRDefault="00A33F13">
            <w:pPr>
              <w:spacing w:after="0"/>
              <w:jc w:val="both"/>
              <w:rPr>
                <w:rFonts w:ascii="Arial" w:eastAsia="Calibri" w:hAnsi="Arial"/>
                <w:lang w:val="de-DE"/>
              </w:rPr>
            </w:pPr>
            <w:r>
              <w:rPr>
                <w:rFonts w:ascii="Arial" w:eastAsia="Calibri" w:hAnsi="Arial"/>
                <w:lang w:val="de-DE"/>
              </w:rPr>
              <w:t>No</w:t>
            </w:r>
          </w:p>
        </w:tc>
        <w:tc>
          <w:tcPr>
            <w:tcW w:w="5807" w:type="dxa"/>
          </w:tcPr>
          <w:p w14:paraId="7D647F3F" w14:textId="0FC6239B" w:rsidR="00423C10" w:rsidRDefault="00A33F13">
            <w:pPr>
              <w:spacing w:after="0"/>
              <w:jc w:val="both"/>
              <w:rPr>
                <w:rFonts w:ascii="Arial" w:eastAsia="Calibri" w:hAnsi="Arial"/>
                <w:lang w:val="de-DE"/>
              </w:rPr>
            </w:pPr>
            <w:r>
              <w:rPr>
                <w:rFonts w:ascii="Arial" w:eastAsia="Calibri" w:hAnsi="Arial"/>
                <w:lang w:val="de-DE"/>
              </w:rPr>
              <w:t>Looks like an optimization</w:t>
            </w:r>
          </w:p>
        </w:tc>
      </w:tr>
      <w:tr w:rsidR="00423C10" w14:paraId="6EFED990" w14:textId="77777777">
        <w:tc>
          <w:tcPr>
            <w:tcW w:w="1837" w:type="dxa"/>
          </w:tcPr>
          <w:p w14:paraId="2C9CB435" w14:textId="77777777" w:rsidR="00423C10" w:rsidRDefault="00423C10">
            <w:pPr>
              <w:spacing w:after="0"/>
              <w:jc w:val="both"/>
              <w:rPr>
                <w:rFonts w:ascii="Arial" w:eastAsia="Calibri" w:hAnsi="Arial"/>
                <w:lang w:val="de-DE"/>
              </w:rPr>
            </w:pPr>
          </w:p>
        </w:tc>
        <w:tc>
          <w:tcPr>
            <w:tcW w:w="1985" w:type="dxa"/>
          </w:tcPr>
          <w:p w14:paraId="12BA15D8" w14:textId="77777777" w:rsidR="00423C10" w:rsidRDefault="00423C10">
            <w:pPr>
              <w:spacing w:after="0"/>
              <w:jc w:val="both"/>
              <w:rPr>
                <w:rFonts w:ascii="Arial" w:eastAsia="Calibri" w:hAnsi="Arial"/>
                <w:lang w:val="de-DE"/>
              </w:rPr>
            </w:pPr>
          </w:p>
        </w:tc>
        <w:tc>
          <w:tcPr>
            <w:tcW w:w="5807" w:type="dxa"/>
          </w:tcPr>
          <w:p w14:paraId="07E4C8FA" w14:textId="77777777" w:rsidR="00423C10" w:rsidRDefault="00423C10">
            <w:pPr>
              <w:spacing w:after="0"/>
              <w:jc w:val="both"/>
              <w:rPr>
                <w:rFonts w:ascii="Arial" w:eastAsia="Calibri" w:hAnsi="Arial"/>
                <w:lang w:val="de-DE"/>
              </w:rPr>
            </w:pPr>
          </w:p>
        </w:tc>
      </w:tr>
      <w:tr w:rsidR="00423C10" w14:paraId="45B2976E" w14:textId="77777777">
        <w:tc>
          <w:tcPr>
            <w:tcW w:w="1837" w:type="dxa"/>
          </w:tcPr>
          <w:p w14:paraId="41ED52BD" w14:textId="77777777" w:rsidR="00423C10" w:rsidRDefault="00423C10">
            <w:pPr>
              <w:spacing w:after="0"/>
              <w:jc w:val="both"/>
              <w:rPr>
                <w:rFonts w:ascii="Arial" w:eastAsia="Calibri" w:hAnsi="Arial"/>
                <w:lang w:val="de-DE"/>
              </w:rPr>
            </w:pPr>
          </w:p>
        </w:tc>
        <w:tc>
          <w:tcPr>
            <w:tcW w:w="1985" w:type="dxa"/>
          </w:tcPr>
          <w:p w14:paraId="488BE604" w14:textId="77777777" w:rsidR="00423C10" w:rsidRDefault="00423C10">
            <w:pPr>
              <w:spacing w:after="0"/>
              <w:jc w:val="both"/>
              <w:rPr>
                <w:rFonts w:ascii="Arial" w:eastAsia="Calibri" w:hAnsi="Arial"/>
                <w:lang w:val="de-DE"/>
              </w:rPr>
            </w:pPr>
          </w:p>
        </w:tc>
        <w:tc>
          <w:tcPr>
            <w:tcW w:w="5807" w:type="dxa"/>
          </w:tcPr>
          <w:p w14:paraId="3A03FAA0" w14:textId="77777777" w:rsidR="00423C10" w:rsidRDefault="00423C10">
            <w:pPr>
              <w:spacing w:after="0"/>
              <w:jc w:val="both"/>
              <w:rPr>
                <w:rFonts w:ascii="Arial" w:eastAsia="Calibri" w:hAnsi="Arial"/>
                <w:lang w:val="de-DE"/>
              </w:rPr>
            </w:pPr>
          </w:p>
        </w:tc>
      </w:tr>
      <w:tr w:rsidR="00423C10" w14:paraId="4473D8A3" w14:textId="77777777">
        <w:tc>
          <w:tcPr>
            <w:tcW w:w="1837" w:type="dxa"/>
          </w:tcPr>
          <w:p w14:paraId="6F681F7D" w14:textId="77777777" w:rsidR="00423C10" w:rsidRDefault="00423C10">
            <w:pPr>
              <w:spacing w:after="0"/>
              <w:jc w:val="both"/>
              <w:rPr>
                <w:rFonts w:ascii="Arial" w:eastAsia="Calibri" w:hAnsi="Arial"/>
                <w:lang w:val="de-DE"/>
              </w:rPr>
            </w:pPr>
          </w:p>
        </w:tc>
        <w:tc>
          <w:tcPr>
            <w:tcW w:w="1985" w:type="dxa"/>
          </w:tcPr>
          <w:p w14:paraId="088CF806" w14:textId="77777777" w:rsidR="00423C10" w:rsidRDefault="00423C10">
            <w:pPr>
              <w:spacing w:after="0"/>
              <w:jc w:val="both"/>
              <w:rPr>
                <w:rFonts w:ascii="Arial" w:eastAsia="Calibri" w:hAnsi="Arial"/>
                <w:lang w:val="de-DE"/>
              </w:rPr>
            </w:pPr>
          </w:p>
        </w:tc>
        <w:tc>
          <w:tcPr>
            <w:tcW w:w="5807" w:type="dxa"/>
          </w:tcPr>
          <w:p w14:paraId="2313AA2A" w14:textId="77777777" w:rsidR="00423C10" w:rsidRDefault="00423C10">
            <w:pPr>
              <w:spacing w:after="0"/>
              <w:jc w:val="both"/>
              <w:rPr>
                <w:rFonts w:ascii="Arial" w:eastAsia="Calibri" w:hAnsi="Arial"/>
                <w:lang w:val="de-DE"/>
              </w:rPr>
            </w:pPr>
          </w:p>
        </w:tc>
      </w:tr>
      <w:tr w:rsidR="00423C10" w14:paraId="6D4CAAF7" w14:textId="77777777">
        <w:tc>
          <w:tcPr>
            <w:tcW w:w="1837" w:type="dxa"/>
          </w:tcPr>
          <w:p w14:paraId="2B4AB4B7" w14:textId="77777777" w:rsidR="00423C10" w:rsidRDefault="00423C10">
            <w:pPr>
              <w:spacing w:after="0"/>
              <w:jc w:val="both"/>
              <w:rPr>
                <w:rFonts w:ascii="Arial" w:eastAsia="Calibri" w:hAnsi="Arial"/>
                <w:lang w:val="de-DE"/>
              </w:rPr>
            </w:pPr>
          </w:p>
        </w:tc>
        <w:tc>
          <w:tcPr>
            <w:tcW w:w="1985" w:type="dxa"/>
          </w:tcPr>
          <w:p w14:paraId="6C039F9A" w14:textId="77777777" w:rsidR="00423C10" w:rsidRDefault="00423C10">
            <w:pPr>
              <w:spacing w:after="0"/>
              <w:jc w:val="both"/>
              <w:rPr>
                <w:rFonts w:ascii="Arial" w:eastAsia="Calibri" w:hAnsi="Arial"/>
                <w:lang w:val="de-DE"/>
              </w:rPr>
            </w:pPr>
          </w:p>
        </w:tc>
        <w:tc>
          <w:tcPr>
            <w:tcW w:w="5807" w:type="dxa"/>
          </w:tcPr>
          <w:p w14:paraId="620ECFF4" w14:textId="77777777" w:rsidR="00423C10" w:rsidRDefault="00423C10">
            <w:pPr>
              <w:spacing w:after="0"/>
              <w:jc w:val="both"/>
              <w:rPr>
                <w:rFonts w:ascii="Arial" w:eastAsia="Calibri" w:hAnsi="Arial"/>
                <w:lang w:val="de-DE"/>
              </w:rPr>
            </w:pPr>
          </w:p>
        </w:tc>
      </w:tr>
    </w:tbl>
    <w:p w14:paraId="3147B214" w14:textId="77777777" w:rsidR="00423C10" w:rsidRDefault="00423C10">
      <w:pPr>
        <w:pStyle w:val="Comments"/>
        <w:rPr>
          <w:i w:val="0"/>
          <w:iCs/>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w:t>
      </w:r>
      <w:r>
        <w:rPr>
          <w:b/>
          <w:bCs/>
          <w:lang w:val="en-GB" w:eastAsia="en-GB"/>
        </w:rPr>
        <w:t>configured with conditionalReconfiguration, and the UE releases the MUSIM gap upon selecting a suitable NR cell and the selected cell is not one of the candidate cells for conditional handover, instead of upon receiving the RRC re-establishment message fro</w:t>
      </w:r>
      <w:r>
        <w:rPr>
          <w:b/>
          <w:bCs/>
          <w:lang w:val="en-GB" w:eastAsia="en-GB"/>
        </w:rPr>
        <w:t>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eastAsia="Calibri" w:hAnsi="Arial"/>
                <w:b/>
                <w:bCs/>
                <w:lang w:val="de-DE"/>
              </w:rPr>
            </w:pPr>
            <w:r>
              <w:rPr>
                <w:rFonts w:ascii="Arial" w:eastAsia="Calibri" w:hAnsi="Arial"/>
                <w:b/>
                <w:bCs/>
                <w:lang w:val="de-DE"/>
              </w:rPr>
              <w:t>Company</w:t>
            </w:r>
          </w:p>
        </w:tc>
        <w:tc>
          <w:tcPr>
            <w:tcW w:w="1985" w:type="dxa"/>
          </w:tcPr>
          <w:p w14:paraId="1A3C6128" w14:textId="77777777" w:rsidR="00423C10" w:rsidRDefault="005D0B35">
            <w:pPr>
              <w:spacing w:after="0"/>
              <w:jc w:val="both"/>
              <w:rPr>
                <w:rFonts w:ascii="Arial" w:eastAsia="Calibri" w:hAnsi="Arial"/>
                <w:b/>
                <w:bCs/>
                <w:lang w:val="de-DE"/>
              </w:rPr>
            </w:pPr>
            <w:r>
              <w:rPr>
                <w:rFonts w:ascii="Arial" w:eastAsia="Calibri" w:hAnsi="Arial"/>
                <w:b/>
                <w:bCs/>
                <w:lang w:val="de-DE"/>
              </w:rPr>
              <w:t>Yes/No</w:t>
            </w:r>
          </w:p>
        </w:tc>
        <w:tc>
          <w:tcPr>
            <w:tcW w:w="5807" w:type="dxa"/>
          </w:tcPr>
          <w:p w14:paraId="196803FD" w14:textId="77777777" w:rsidR="00423C10" w:rsidRDefault="005D0B35">
            <w:pPr>
              <w:spacing w:after="0"/>
              <w:jc w:val="both"/>
              <w:rPr>
                <w:rFonts w:ascii="Arial" w:eastAsia="Calibri" w:hAnsi="Arial"/>
                <w:b/>
                <w:bCs/>
                <w:lang w:val="de-DE"/>
              </w:rPr>
            </w:pPr>
            <w:r>
              <w:rPr>
                <w:rFonts w:ascii="Arial" w:eastAsia="Calibri"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Qualcomm</w:t>
            </w:r>
          </w:p>
        </w:tc>
        <w:tc>
          <w:tcPr>
            <w:tcW w:w="1985" w:type="dxa"/>
          </w:tcPr>
          <w:p w14:paraId="3A0C2F6A"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No</w:t>
            </w:r>
          </w:p>
        </w:tc>
        <w:tc>
          <w:tcPr>
            <w:tcW w:w="5807" w:type="dxa"/>
          </w:tcPr>
          <w:p w14:paraId="0083CCA7"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A</w:t>
            </w:r>
            <w:r>
              <w:rPr>
                <w:rFonts w:ascii="Arial" w:eastAsia="新細明體" w:hAnsi="Arial"/>
                <w:lang w:val="de-DE" w:eastAsia="zh-TW"/>
              </w:rPr>
              <w:t>SUSTeK</w:t>
            </w:r>
          </w:p>
        </w:tc>
        <w:tc>
          <w:tcPr>
            <w:tcW w:w="1985" w:type="dxa"/>
          </w:tcPr>
          <w:p w14:paraId="6E5D9480"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Y</w:t>
            </w:r>
            <w:r>
              <w:rPr>
                <w:rFonts w:ascii="Arial" w:eastAsia="新細明體" w:hAnsi="Arial"/>
                <w:lang w:val="de-DE" w:eastAsia="zh-TW"/>
              </w:rPr>
              <w:t>es</w:t>
            </w:r>
          </w:p>
        </w:tc>
        <w:tc>
          <w:tcPr>
            <w:tcW w:w="5807" w:type="dxa"/>
          </w:tcPr>
          <w:p w14:paraId="1716E85D" w14:textId="77777777" w:rsidR="00423C10" w:rsidRDefault="00423C10">
            <w:pPr>
              <w:spacing w:after="0"/>
              <w:jc w:val="both"/>
              <w:rPr>
                <w:rFonts w:ascii="Arial" w:eastAsia="Calibri"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eastAsia="Calibri" w:hAnsi="Arial"/>
                <w:lang w:val="de-DE"/>
              </w:rPr>
            </w:pPr>
            <w:r>
              <w:rPr>
                <w:rFonts w:ascii="Arial" w:eastAsia="Calibri" w:hAnsi="Arial"/>
                <w:lang w:val="de-DE"/>
              </w:rPr>
              <w:t>MediaTek</w:t>
            </w:r>
          </w:p>
        </w:tc>
        <w:tc>
          <w:tcPr>
            <w:tcW w:w="1985" w:type="dxa"/>
          </w:tcPr>
          <w:p w14:paraId="06592AF1" w14:textId="66A686F1" w:rsidR="00423C10" w:rsidRDefault="00475BC7">
            <w:pPr>
              <w:spacing w:after="0"/>
              <w:jc w:val="both"/>
              <w:rPr>
                <w:rFonts w:ascii="Arial" w:eastAsia="Calibri" w:hAnsi="Arial"/>
                <w:lang w:val="de-DE"/>
              </w:rPr>
            </w:pPr>
            <w:r>
              <w:rPr>
                <w:rFonts w:ascii="Arial" w:eastAsia="Calibri" w:hAnsi="Arial"/>
                <w:lang w:val="de-DE"/>
              </w:rPr>
              <w:t>No</w:t>
            </w:r>
          </w:p>
        </w:tc>
        <w:tc>
          <w:tcPr>
            <w:tcW w:w="5807" w:type="dxa"/>
          </w:tcPr>
          <w:p w14:paraId="25D11474" w14:textId="77777777" w:rsidR="00423C10" w:rsidRDefault="00423C10">
            <w:pPr>
              <w:spacing w:after="0"/>
              <w:jc w:val="both"/>
              <w:rPr>
                <w:rFonts w:ascii="Arial" w:eastAsia="Calibri" w:hAnsi="Arial"/>
                <w:lang w:val="de-DE"/>
              </w:rPr>
            </w:pPr>
          </w:p>
        </w:tc>
      </w:tr>
      <w:tr w:rsidR="00423C10" w14:paraId="7F3CADB4" w14:textId="77777777">
        <w:tc>
          <w:tcPr>
            <w:tcW w:w="1837" w:type="dxa"/>
          </w:tcPr>
          <w:p w14:paraId="667B844A" w14:textId="77777777" w:rsidR="00423C10" w:rsidRDefault="00423C10">
            <w:pPr>
              <w:spacing w:after="0"/>
              <w:jc w:val="both"/>
              <w:rPr>
                <w:rFonts w:ascii="Arial" w:eastAsia="Calibri" w:hAnsi="Arial"/>
                <w:lang w:val="de-DE"/>
              </w:rPr>
            </w:pPr>
          </w:p>
        </w:tc>
        <w:tc>
          <w:tcPr>
            <w:tcW w:w="1985" w:type="dxa"/>
          </w:tcPr>
          <w:p w14:paraId="2B8F0697" w14:textId="77777777" w:rsidR="00423C10" w:rsidRDefault="00423C10">
            <w:pPr>
              <w:spacing w:after="0"/>
              <w:jc w:val="both"/>
              <w:rPr>
                <w:rFonts w:ascii="Arial" w:eastAsia="Calibri" w:hAnsi="Arial"/>
                <w:lang w:val="de-DE"/>
              </w:rPr>
            </w:pPr>
          </w:p>
        </w:tc>
        <w:tc>
          <w:tcPr>
            <w:tcW w:w="5807" w:type="dxa"/>
          </w:tcPr>
          <w:p w14:paraId="28FCA46D" w14:textId="77777777" w:rsidR="00423C10" w:rsidRDefault="00423C10">
            <w:pPr>
              <w:spacing w:after="0"/>
              <w:jc w:val="both"/>
              <w:rPr>
                <w:rFonts w:ascii="Arial" w:eastAsia="Calibri" w:hAnsi="Arial"/>
                <w:lang w:val="de-DE"/>
              </w:rPr>
            </w:pPr>
          </w:p>
        </w:tc>
      </w:tr>
      <w:tr w:rsidR="00423C10" w14:paraId="175DF421" w14:textId="77777777">
        <w:tc>
          <w:tcPr>
            <w:tcW w:w="1837" w:type="dxa"/>
          </w:tcPr>
          <w:p w14:paraId="55E0D6DD" w14:textId="77777777" w:rsidR="00423C10" w:rsidRDefault="00423C10">
            <w:pPr>
              <w:spacing w:after="0"/>
              <w:jc w:val="both"/>
              <w:rPr>
                <w:rFonts w:ascii="Arial" w:eastAsia="Calibri" w:hAnsi="Arial"/>
                <w:lang w:val="de-DE"/>
              </w:rPr>
            </w:pPr>
          </w:p>
        </w:tc>
        <w:tc>
          <w:tcPr>
            <w:tcW w:w="1985" w:type="dxa"/>
          </w:tcPr>
          <w:p w14:paraId="2D9FBB85" w14:textId="77777777" w:rsidR="00423C10" w:rsidRDefault="00423C10">
            <w:pPr>
              <w:spacing w:after="0"/>
              <w:jc w:val="both"/>
              <w:rPr>
                <w:rFonts w:ascii="Arial" w:eastAsia="Calibri" w:hAnsi="Arial"/>
                <w:lang w:val="de-DE"/>
              </w:rPr>
            </w:pPr>
          </w:p>
        </w:tc>
        <w:tc>
          <w:tcPr>
            <w:tcW w:w="5807" w:type="dxa"/>
          </w:tcPr>
          <w:p w14:paraId="63E9B1FC" w14:textId="77777777" w:rsidR="00423C10" w:rsidRDefault="00423C10">
            <w:pPr>
              <w:spacing w:after="0"/>
              <w:jc w:val="both"/>
              <w:rPr>
                <w:rFonts w:ascii="Arial" w:eastAsia="Calibri" w:hAnsi="Arial"/>
                <w:lang w:val="de-DE"/>
              </w:rPr>
            </w:pPr>
          </w:p>
        </w:tc>
      </w:tr>
      <w:tr w:rsidR="00423C10" w14:paraId="20DBDC7E" w14:textId="77777777">
        <w:tc>
          <w:tcPr>
            <w:tcW w:w="1837" w:type="dxa"/>
          </w:tcPr>
          <w:p w14:paraId="0A6B58D4" w14:textId="77777777" w:rsidR="00423C10" w:rsidRDefault="00423C10">
            <w:pPr>
              <w:spacing w:after="0"/>
              <w:jc w:val="both"/>
              <w:rPr>
                <w:rFonts w:ascii="Arial" w:eastAsia="Calibri" w:hAnsi="Arial"/>
                <w:lang w:val="de-DE"/>
              </w:rPr>
            </w:pPr>
          </w:p>
        </w:tc>
        <w:tc>
          <w:tcPr>
            <w:tcW w:w="1985" w:type="dxa"/>
          </w:tcPr>
          <w:p w14:paraId="533B7164" w14:textId="77777777" w:rsidR="00423C10" w:rsidRDefault="00423C10">
            <w:pPr>
              <w:spacing w:after="0"/>
              <w:jc w:val="both"/>
              <w:rPr>
                <w:rFonts w:ascii="Arial" w:eastAsia="Calibri" w:hAnsi="Arial"/>
                <w:lang w:val="de-DE"/>
              </w:rPr>
            </w:pPr>
          </w:p>
        </w:tc>
        <w:tc>
          <w:tcPr>
            <w:tcW w:w="5807" w:type="dxa"/>
          </w:tcPr>
          <w:p w14:paraId="2A79E1E5" w14:textId="77777777" w:rsidR="00423C10" w:rsidRDefault="00423C10">
            <w:pPr>
              <w:spacing w:after="0"/>
              <w:jc w:val="both"/>
              <w:rPr>
                <w:rFonts w:ascii="Arial" w:eastAsia="Calibri" w:hAnsi="Arial"/>
                <w:lang w:val="de-DE"/>
              </w:rPr>
            </w:pPr>
          </w:p>
        </w:tc>
      </w:tr>
      <w:tr w:rsidR="00423C10" w14:paraId="3676668E" w14:textId="77777777">
        <w:tc>
          <w:tcPr>
            <w:tcW w:w="1837" w:type="dxa"/>
          </w:tcPr>
          <w:p w14:paraId="2DA6A07F" w14:textId="77777777" w:rsidR="00423C10" w:rsidRDefault="00423C10">
            <w:pPr>
              <w:spacing w:after="0"/>
              <w:jc w:val="both"/>
              <w:rPr>
                <w:rFonts w:ascii="Arial" w:eastAsia="Calibri" w:hAnsi="Arial"/>
                <w:lang w:val="de-DE"/>
              </w:rPr>
            </w:pPr>
          </w:p>
        </w:tc>
        <w:tc>
          <w:tcPr>
            <w:tcW w:w="1985" w:type="dxa"/>
          </w:tcPr>
          <w:p w14:paraId="6C67EFFE" w14:textId="77777777" w:rsidR="00423C10" w:rsidRDefault="00423C10">
            <w:pPr>
              <w:spacing w:after="0"/>
              <w:jc w:val="both"/>
              <w:rPr>
                <w:rFonts w:ascii="Arial" w:eastAsia="Calibri" w:hAnsi="Arial"/>
                <w:lang w:val="de-DE"/>
              </w:rPr>
            </w:pPr>
          </w:p>
        </w:tc>
        <w:tc>
          <w:tcPr>
            <w:tcW w:w="5807" w:type="dxa"/>
          </w:tcPr>
          <w:p w14:paraId="6A6EC487" w14:textId="77777777" w:rsidR="00423C10" w:rsidRDefault="00423C10">
            <w:pPr>
              <w:spacing w:after="0"/>
              <w:jc w:val="both"/>
              <w:rPr>
                <w:rFonts w:ascii="Arial" w:eastAsia="Calibri" w:hAnsi="Arial"/>
                <w:lang w:val="de-DE"/>
              </w:rPr>
            </w:pP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w:t>
      </w:r>
      <w:r>
        <w:rPr>
          <w:rFonts w:ascii="Arial" w:hAnsi="Arial"/>
          <w:b/>
          <w:bCs/>
        </w:rPr>
        <w:t>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 xml:space="preserve">Q6 Do companies agree with the proposals above? In the Yes/No column, please state whether you agree/disagree with each </w:t>
      </w:r>
      <w:r>
        <w:rPr>
          <w:rFonts w:ascii="Arial" w:hAnsi="Arial"/>
          <w:b/>
          <w:bCs/>
        </w:rPr>
        <w:t>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3E58AA2" w14:textId="77777777" w:rsidR="00423C10" w:rsidRDefault="005D0B35">
            <w:pPr>
              <w:spacing w:after="0"/>
              <w:jc w:val="both"/>
              <w:rPr>
                <w:rFonts w:ascii="Arial" w:eastAsia="Calibri" w:hAnsi="Arial"/>
                <w:b/>
                <w:bCs/>
                <w:lang w:val="de-DE"/>
              </w:rPr>
            </w:pPr>
            <w:r>
              <w:rPr>
                <w:rFonts w:ascii="Arial" w:eastAsia="Calibri" w:hAnsi="Arial"/>
                <w:b/>
                <w:bCs/>
                <w:lang w:val="de-DE"/>
              </w:rPr>
              <w:t>Yes/No</w:t>
            </w:r>
          </w:p>
        </w:tc>
        <w:tc>
          <w:tcPr>
            <w:tcW w:w="5807" w:type="dxa"/>
          </w:tcPr>
          <w:p w14:paraId="080425D9" w14:textId="77777777" w:rsidR="00423C10" w:rsidRDefault="005D0B35">
            <w:pPr>
              <w:spacing w:after="0"/>
              <w:jc w:val="both"/>
              <w:rPr>
                <w:rFonts w:ascii="Arial" w:eastAsia="Calibri" w:hAnsi="Arial"/>
                <w:b/>
                <w:bCs/>
                <w:lang w:val="de-DE"/>
              </w:rPr>
            </w:pPr>
            <w:r>
              <w:rPr>
                <w:rFonts w:ascii="Arial" w:eastAsia="Calibri"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Qualcomm</w:t>
            </w:r>
          </w:p>
        </w:tc>
        <w:tc>
          <w:tcPr>
            <w:tcW w:w="1985" w:type="dxa"/>
          </w:tcPr>
          <w:p w14:paraId="207B32FF"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No</w:t>
            </w:r>
          </w:p>
        </w:tc>
        <w:tc>
          <w:tcPr>
            <w:tcW w:w="5807" w:type="dxa"/>
          </w:tcPr>
          <w:p w14:paraId="31601324" w14:textId="77777777" w:rsidR="00423C10" w:rsidRDefault="005D0B35">
            <w:pPr>
              <w:spacing w:after="0"/>
              <w:jc w:val="both"/>
              <w:rPr>
                <w:rFonts w:ascii="Arial" w:eastAsia="Calibri" w:hAnsi="Arial"/>
                <w:sz w:val="20"/>
                <w:szCs w:val="20"/>
                <w:lang w:val="de-DE"/>
              </w:rPr>
            </w:pPr>
            <w:r>
              <w:rPr>
                <w:rFonts w:ascii="Arial" w:eastAsia="Calibri" w:hAnsi="Arial"/>
                <w:sz w:val="20"/>
                <w:szCs w:val="20"/>
                <w:lang w:val="de-DE"/>
              </w:rPr>
              <w:t>It wouldn’t make sense for a UE to initiate re-establishment and then leave NW connection due to T346g. So this can be left to the UE implementation. Even if a UE does this, nothing is broken as</w:t>
            </w:r>
            <w:r>
              <w:rPr>
                <w:rFonts w:ascii="Arial" w:eastAsia="Calibri" w:hAnsi="Arial"/>
                <w:sz w:val="20"/>
                <w:szCs w:val="20"/>
                <w:lang w:val="de-DE"/>
              </w:rPr>
              <w:t xml:space="preserve">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A</w:t>
            </w:r>
            <w:r>
              <w:rPr>
                <w:rFonts w:ascii="Arial" w:eastAsia="新細明體" w:hAnsi="Arial"/>
                <w:lang w:val="de-DE" w:eastAsia="zh-TW"/>
              </w:rPr>
              <w:t>SUSTeK</w:t>
            </w:r>
          </w:p>
        </w:tc>
        <w:tc>
          <w:tcPr>
            <w:tcW w:w="1985" w:type="dxa"/>
          </w:tcPr>
          <w:p w14:paraId="21CB3588" w14:textId="77777777" w:rsidR="00423C10" w:rsidRDefault="005D0B35">
            <w:pPr>
              <w:spacing w:after="0"/>
              <w:jc w:val="both"/>
              <w:rPr>
                <w:rFonts w:ascii="Arial" w:eastAsia="新細明體" w:hAnsi="Arial"/>
                <w:lang w:val="de-DE" w:eastAsia="zh-TW"/>
              </w:rPr>
            </w:pPr>
            <w:r>
              <w:rPr>
                <w:rFonts w:ascii="Arial" w:eastAsia="新細明體" w:hAnsi="Arial"/>
                <w:lang w:val="de-DE" w:eastAsia="zh-TW"/>
              </w:rPr>
              <w:t>Agree: 1</w:t>
            </w:r>
          </w:p>
          <w:p w14:paraId="0BD17595" w14:textId="77777777" w:rsidR="00423C10" w:rsidRDefault="005D0B35">
            <w:pPr>
              <w:spacing w:after="0"/>
              <w:jc w:val="both"/>
              <w:rPr>
                <w:rFonts w:ascii="Arial" w:eastAsia="Calibri" w:hAnsi="Arial"/>
                <w:lang w:val="de-DE"/>
              </w:rPr>
            </w:pPr>
            <w:r>
              <w:rPr>
                <w:rFonts w:ascii="Arial" w:eastAsia="新細明體" w:hAnsi="Arial"/>
                <w:lang w:val="de-DE" w:eastAsia="zh-TW"/>
              </w:rPr>
              <w:t>Disagree: 2</w:t>
            </w:r>
          </w:p>
        </w:tc>
        <w:tc>
          <w:tcPr>
            <w:tcW w:w="5807" w:type="dxa"/>
          </w:tcPr>
          <w:p w14:paraId="7D989111" w14:textId="77777777" w:rsidR="00423C10" w:rsidRDefault="005D0B35">
            <w:pPr>
              <w:spacing w:after="0"/>
              <w:jc w:val="both"/>
              <w:rPr>
                <w:rFonts w:ascii="Arial" w:eastAsia="Calibri" w:hAnsi="Arial"/>
                <w:lang w:val="de-DE"/>
              </w:rPr>
            </w:pPr>
            <w:r>
              <w:rPr>
                <w:rFonts w:ascii="Arial" w:eastAsia="新細明體" w:hAnsi="Arial" w:hint="eastAsia"/>
                <w:lang w:val="de-DE" w:eastAsia="zh-TW"/>
              </w:rPr>
              <w:t>O</w:t>
            </w:r>
            <w:r>
              <w:rPr>
                <w:rFonts w:ascii="Arial" w:eastAsia="新細明體"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eastAsia="Calibri" w:hAnsi="Arial"/>
                <w:lang w:val="de-DE"/>
              </w:rPr>
            </w:pPr>
          </w:p>
        </w:tc>
      </w:tr>
      <w:tr w:rsidR="00423C10" w14:paraId="07B2FF02" w14:textId="77777777">
        <w:tc>
          <w:tcPr>
            <w:tcW w:w="1837" w:type="dxa"/>
          </w:tcPr>
          <w:p w14:paraId="3606F835" w14:textId="320502AC" w:rsidR="00423C10" w:rsidRDefault="00904B62">
            <w:pPr>
              <w:spacing w:after="0"/>
              <w:jc w:val="both"/>
              <w:rPr>
                <w:rFonts w:ascii="Arial" w:eastAsia="Calibri" w:hAnsi="Arial"/>
                <w:lang w:val="de-DE"/>
              </w:rPr>
            </w:pPr>
            <w:r>
              <w:rPr>
                <w:rFonts w:ascii="Arial" w:eastAsia="Calibri" w:hAnsi="Arial"/>
                <w:lang w:val="de-DE"/>
              </w:rPr>
              <w:t>MediaTek</w:t>
            </w:r>
          </w:p>
        </w:tc>
        <w:tc>
          <w:tcPr>
            <w:tcW w:w="1985" w:type="dxa"/>
          </w:tcPr>
          <w:p w14:paraId="0722C5A7" w14:textId="77777777" w:rsidR="00423C10" w:rsidRDefault="00DF363A">
            <w:pPr>
              <w:spacing w:after="0"/>
              <w:jc w:val="both"/>
              <w:rPr>
                <w:rFonts w:ascii="Arial" w:eastAsia="Calibri" w:hAnsi="Arial"/>
                <w:lang w:val="de-DE"/>
              </w:rPr>
            </w:pPr>
            <w:r>
              <w:rPr>
                <w:rFonts w:ascii="Arial" w:eastAsia="Calibri" w:hAnsi="Arial"/>
                <w:lang w:val="de-DE"/>
              </w:rPr>
              <w:t>P1: Disagree</w:t>
            </w:r>
          </w:p>
          <w:p w14:paraId="446CCE56" w14:textId="583A5F69" w:rsidR="00DF363A" w:rsidRDefault="00DF363A">
            <w:pPr>
              <w:spacing w:after="0"/>
              <w:jc w:val="both"/>
              <w:rPr>
                <w:rFonts w:ascii="Arial" w:eastAsia="Calibri" w:hAnsi="Arial"/>
                <w:lang w:val="de-DE"/>
              </w:rPr>
            </w:pPr>
            <w:r>
              <w:rPr>
                <w:rFonts w:ascii="Arial" w:eastAsia="Calibri" w:hAnsi="Arial"/>
                <w:lang w:val="de-DE"/>
              </w:rPr>
              <w:t>P2: No strong view</w:t>
            </w:r>
          </w:p>
        </w:tc>
        <w:tc>
          <w:tcPr>
            <w:tcW w:w="5807" w:type="dxa"/>
          </w:tcPr>
          <w:p w14:paraId="1D34A537" w14:textId="014EBADA" w:rsidR="00423C10" w:rsidRDefault="00DF363A">
            <w:pPr>
              <w:spacing w:after="0"/>
              <w:jc w:val="both"/>
              <w:rPr>
                <w:rFonts w:ascii="Arial" w:eastAsia="Calibri" w:hAnsi="Arial"/>
                <w:lang w:val="de-DE"/>
              </w:rPr>
            </w:pPr>
            <w:r>
              <w:rPr>
                <w:rFonts w:ascii="Arial" w:eastAsia="Calibri" w:hAnsi="Arial"/>
                <w:lang w:val="de-DE"/>
              </w:rPr>
              <w:t xml:space="preserve">Similar view as QC, it makes no sense to trigger re-estabilishment while T346g is running. </w:t>
            </w:r>
          </w:p>
        </w:tc>
      </w:tr>
      <w:tr w:rsidR="00423C10" w14:paraId="41028A8C" w14:textId="77777777">
        <w:tc>
          <w:tcPr>
            <w:tcW w:w="1837" w:type="dxa"/>
          </w:tcPr>
          <w:p w14:paraId="78EDA2E6" w14:textId="77777777" w:rsidR="00423C10" w:rsidRDefault="00423C10">
            <w:pPr>
              <w:spacing w:after="0"/>
              <w:jc w:val="both"/>
              <w:rPr>
                <w:rFonts w:ascii="Arial" w:eastAsia="Calibri" w:hAnsi="Arial"/>
                <w:lang w:val="de-DE"/>
              </w:rPr>
            </w:pPr>
          </w:p>
        </w:tc>
        <w:tc>
          <w:tcPr>
            <w:tcW w:w="1985" w:type="dxa"/>
          </w:tcPr>
          <w:p w14:paraId="4F8F5414" w14:textId="77777777" w:rsidR="00423C10" w:rsidRDefault="00423C10">
            <w:pPr>
              <w:spacing w:after="0"/>
              <w:jc w:val="both"/>
              <w:rPr>
                <w:rFonts w:ascii="Arial" w:eastAsia="Calibri" w:hAnsi="Arial"/>
                <w:lang w:val="de-DE"/>
              </w:rPr>
            </w:pPr>
          </w:p>
        </w:tc>
        <w:tc>
          <w:tcPr>
            <w:tcW w:w="5807" w:type="dxa"/>
          </w:tcPr>
          <w:p w14:paraId="48996D4A" w14:textId="77777777" w:rsidR="00423C10" w:rsidRDefault="00423C10">
            <w:pPr>
              <w:spacing w:after="0"/>
              <w:jc w:val="both"/>
              <w:rPr>
                <w:rFonts w:ascii="Arial" w:eastAsia="Calibri" w:hAnsi="Arial"/>
                <w:lang w:val="de-DE"/>
              </w:rPr>
            </w:pPr>
          </w:p>
        </w:tc>
      </w:tr>
      <w:tr w:rsidR="00423C10" w14:paraId="6D596ECA" w14:textId="77777777">
        <w:tc>
          <w:tcPr>
            <w:tcW w:w="1837" w:type="dxa"/>
          </w:tcPr>
          <w:p w14:paraId="1989EE75" w14:textId="77777777" w:rsidR="00423C10" w:rsidRDefault="00423C10">
            <w:pPr>
              <w:spacing w:after="0"/>
              <w:jc w:val="both"/>
              <w:rPr>
                <w:rFonts w:ascii="Arial" w:eastAsia="Calibri" w:hAnsi="Arial"/>
                <w:lang w:val="de-DE"/>
              </w:rPr>
            </w:pPr>
          </w:p>
        </w:tc>
        <w:tc>
          <w:tcPr>
            <w:tcW w:w="1985" w:type="dxa"/>
          </w:tcPr>
          <w:p w14:paraId="5B8DD0EC" w14:textId="77777777" w:rsidR="00423C10" w:rsidRDefault="00423C10">
            <w:pPr>
              <w:spacing w:after="0"/>
              <w:jc w:val="both"/>
              <w:rPr>
                <w:rFonts w:ascii="Arial" w:eastAsia="Calibri" w:hAnsi="Arial"/>
                <w:lang w:val="de-DE"/>
              </w:rPr>
            </w:pPr>
          </w:p>
        </w:tc>
        <w:tc>
          <w:tcPr>
            <w:tcW w:w="5807" w:type="dxa"/>
          </w:tcPr>
          <w:p w14:paraId="6A94E671" w14:textId="77777777" w:rsidR="00423C10" w:rsidRDefault="00423C10">
            <w:pPr>
              <w:spacing w:after="0"/>
              <w:jc w:val="both"/>
              <w:rPr>
                <w:rFonts w:ascii="Arial" w:eastAsia="Calibri" w:hAnsi="Arial"/>
                <w:lang w:val="de-DE"/>
              </w:rPr>
            </w:pPr>
          </w:p>
        </w:tc>
      </w:tr>
      <w:tr w:rsidR="00423C10" w14:paraId="376CC371" w14:textId="77777777">
        <w:tc>
          <w:tcPr>
            <w:tcW w:w="1837" w:type="dxa"/>
          </w:tcPr>
          <w:p w14:paraId="1AFC313F" w14:textId="77777777" w:rsidR="00423C10" w:rsidRDefault="00423C10">
            <w:pPr>
              <w:spacing w:after="0"/>
              <w:jc w:val="both"/>
              <w:rPr>
                <w:rFonts w:ascii="Arial" w:eastAsia="Calibri" w:hAnsi="Arial"/>
                <w:lang w:val="de-DE"/>
              </w:rPr>
            </w:pPr>
          </w:p>
        </w:tc>
        <w:tc>
          <w:tcPr>
            <w:tcW w:w="1985" w:type="dxa"/>
          </w:tcPr>
          <w:p w14:paraId="57FA0D16" w14:textId="77777777" w:rsidR="00423C10" w:rsidRDefault="00423C10">
            <w:pPr>
              <w:spacing w:after="0"/>
              <w:jc w:val="both"/>
              <w:rPr>
                <w:rFonts w:ascii="Arial" w:eastAsia="Calibri" w:hAnsi="Arial"/>
                <w:lang w:val="de-DE"/>
              </w:rPr>
            </w:pPr>
          </w:p>
        </w:tc>
        <w:tc>
          <w:tcPr>
            <w:tcW w:w="5807" w:type="dxa"/>
          </w:tcPr>
          <w:p w14:paraId="2ED4DE9C" w14:textId="77777777" w:rsidR="00423C10" w:rsidRDefault="00423C10">
            <w:pPr>
              <w:spacing w:after="0"/>
              <w:jc w:val="both"/>
              <w:rPr>
                <w:rFonts w:ascii="Arial" w:eastAsia="Calibri" w:hAnsi="Arial"/>
                <w:lang w:val="de-DE"/>
              </w:rPr>
            </w:pPr>
          </w:p>
        </w:tc>
      </w:tr>
      <w:tr w:rsidR="00423C10" w14:paraId="3CA5E37A" w14:textId="77777777">
        <w:tc>
          <w:tcPr>
            <w:tcW w:w="1837" w:type="dxa"/>
          </w:tcPr>
          <w:p w14:paraId="62928570" w14:textId="77777777" w:rsidR="00423C10" w:rsidRDefault="00423C10">
            <w:pPr>
              <w:spacing w:after="0"/>
              <w:jc w:val="both"/>
              <w:rPr>
                <w:rFonts w:ascii="Arial" w:eastAsia="Calibri" w:hAnsi="Arial"/>
                <w:lang w:val="de-DE"/>
              </w:rPr>
            </w:pPr>
          </w:p>
        </w:tc>
        <w:tc>
          <w:tcPr>
            <w:tcW w:w="1985" w:type="dxa"/>
          </w:tcPr>
          <w:p w14:paraId="2A160D27" w14:textId="77777777" w:rsidR="00423C10" w:rsidRDefault="00423C10">
            <w:pPr>
              <w:spacing w:after="0"/>
              <w:jc w:val="both"/>
              <w:rPr>
                <w:rFonts w:ascii="Arial" w:eastAsia="Calibri" w:hAnsi="Arial"/>
                <w:lang w:val="de-DE"/>
              </w:rPr>
            </w:pPr>
          </w:p>
        </w:tc>
        <w:tc>
          <w:tcPr>
            <w:tcW w:w="5807" w:type="dxa"/>
          </w:tcPr>
          <w:p w14:paraId="2B03677D" w14:textId="77777777" w:rsidR="00423C10" w:rsidRDefault="00423C10">
            <w:pPr>
              <w:spacing w:after="0"/>
              <w:jc w:val="both"/>
              <w:rPr>
                <w:rFonts w:ascii="Arial" w:eastAsia="Calibri" w:hAnsi="Arial"/>
                <w:lang w:val="de-DE"/>
              </w:rPr>
            </w:pP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r>
      <w:r>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77777777"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R2-2208032</w:t>
      </w:r>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1"/>
    </w:p>
    <w:p w14:paraId="1E9D4F87" w14:textId="77777777" w:rsidR="00423C10" w:rsidRDefault="005D0B35">
      <w:pPr>
        <w:pStyle w:val="Doc-title"/>
        <w:numPr>
          <w:ilvl w:val="0"/>
          <w:numId w:val="15"/>
        </w:numPr>
        <w:rPr>
          <w:rFonts w:cs="Arial"/>
          <w:szCs w:val="20"/>
        </w:rPr>
      </w:pPr>
      <w:bookmarkStart w:id="5" w:name="_Ref111702008"/>
      <w:r>
        <w:rPr>
          <w:rFonts w:cs="Arial"/>
          <w:szCs w:val="20"/>
        </w:rPr>
        <w:t>R2-2208344</w:t>
      </w:r>
      <w:r>
        <w:rPr>
          <w:rFonts w:cs="Arial"/>
          <w:szCs w:val="20"/>
        </w:rPr>
        <w:tab/>
      </w:r>
      <w:r>
        <w:rPr>
          <w:rFonts w:cs="Arial"/>
          <w:szCs w:val="20"/>
        </w:rPr>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5"/>
    </w:p>
    <w:p w14:paraId="1400B321" w14:textId="77777777" w:rsidR="00423C10" w:rsidRDefault="005D0B35">
      <w:pPr>
        <w:pStyle w:val="Doc-title"/>
        <w:numPr>
          <w:ilvl w:val="0"/>
          <w:numId w:val="15"/>
        </w:numPr>
        <w:rPr>
          <w:rFonts w:cs="Arial"/>
          <w:szCs w:val="20"/>
        </w:rPr>
      </w:pPr>
      <w:bookmarkStart w:id="6" w:name="_Ref111702144"/>
      <w:r>
        <w:rPr>
          <w:rFonts w:cs="Arial"/>
          <w:szCs w:val="20"/>
        </w:rPr>
        <w:t>R2-2208035</w:t>
      </w:r>
      <w:r>
        <w:rPr>
          <w:rFonts w:cs="Arial"/>
          <w:szCs w:val="20"/>
        </w:rPr>
        <w:tab/>
        <w:t>On Remaining Issues ofr MUSIM Switching Procedures</w:t>
      </w:r>
      <w:r>
        <w:rPr>
          <w:rFonts w:cs="Arial"/>
          <w:szCs w:val="20"/>
        </w:rPr>
        <w:tab/>
        <w:t>Nokia, Nokia Shanghai Bell</w:t>
      </w:r>
      <w:r>
        <w:rPr>
          <w:rFonts w:cs="Arial"/>
          <w:szCs w:val="20"/>
        </w:rPr>
        <w:tab/>
        <w:t>disc</w:t>
      </w:r>
      <w:r>
        <w:rPr>
          <w:rFonts w:cs="Arial"/>
          <w:szCs w:val="20"/>
        </w:rPr>
        <w:t>ussion</w:t>
      </w:r>
      <w:r>
        <w:rPr>
          <w:rFonts w:cs="Arial"/>
          <w:szCs w:val="20"/>
        </w:rPr>
        <w:tab/>
        <w:t>Rel-18, RAN2#119-e, Eletronic Meeting, Aug 17th – 29th, 2022</w:t>
      </w:r>
      <w:bookmarkEnd w:id="6"/>
    </w:p>
    <w:p w14:paraId="79E4BE98" w14:textId="77777777" w:rsidR="00423C10" w:rsidRDefault="005D0B35">
      <w:pPr>
        <w:pStyle w:val="Doc-title"/>
        <w:numPr>
          <w:ilvl w:val="0"/>
          <w:numId w:val="15"/>
        </w:numPr>
        <w:rPr>
          <w:rFonts w:cs="Arial"/>
          <w:szCs w:val="20"/>
        </w:rPr>
      </w:pPr>
      <w:bookmarkStart w:id="7" w:name="_Ref111702146"/>
      <w:r>
        <w:rPr>
          <w:rFonts w:cs="Arial"/>
          <w:szCs w:val="20"/>
        </w:rPr>
        <w:t>R2-2208683</w:t>
      </w:r>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7"/>
    </w:p>
    <w:p w14:paraId="5770C39B" w14:textId="77777777" w:rsidR="00423C10" w:rsidRDefault="005D0B35">
      <w:pPr>
        <w:pStyle w:val="Doc-title"/>
        <w:numPr>
          <w:ilvl w:val="0"/>
          <w:numId w:val="15"/>
        </w:numPr>
        <w:rPr>
          <w:rFonts w:cs="Arial"/>
          <w:szCs w:val="20"/>
        </w:rPr>
      </w:pPr>
      <w:bookmarkStart w:id="8" w:name="_Ref111704348"/>
      <w:r>
        <w:rPr>
          <w:rFonts w:cs="Arial"/>
          <w:szCs w:val="20"/>
        </w:rPr>
        <w:t>R2-2207994</w:t>
      </w:r>
      <w:r>
        <w:rPr>
          <w:rFonts w:cs="Arial"/>
          <w:szCs w:val="20"/>
        </w:rPr>
        <w:tab/>
        <w:t>Clarification fo</w:t>
      </w:r>
      <w:r>
        <w:rPr>
          <w:rFonts w:cs="Arial"/>
          <w:szCs w:val="20"/>
        </w:rPr>
        <w:t xml:space="preserve">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8"/>
    </w:p>
    <w:p w14:paraId="1C0CEADA" w14:textId="77777777" w:rsidR="00423C10" w:rsidRDefault="005D0B35">
      <w:pPr>
        <w:pStyle w:val="Doc-title"/>
        <w:numPr>
          <w:ilvl w:val="0"/>
          <w:numId w:val="15"/>
        </w:numPr>
      </w:pPr>
      <w:bookmarkStart w:id="9" w:name="_Ref111704718"/>
      <w:r>
        <w:rPr>
          <w:rFonts w:cs="Arial"/>
          <w:szCs w:val="20"/>
        </w:rPr>
        <w:t>R2-2207670</w:t>
      </w:r>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w:t>
      </w:r>
      <w:r>
        <w:rPr>
          <w:rFonts w:cs="Arial"/>
          <w:szCs w:val="20"/>
        </w:rPr>
        <w:t>19-e, Eletronic Meeting, Aug 17th – 29th, 2022</w:t>
      </w:r>
      <w:bookmarkEnd w:id="9"/>
    </w:p>
    <w:p w14:paraId="369A62FF" w14:textId="77777777" w:rsidR="00423C10" w:rsidRDefault="005D0B35">
      <w:pPr>
        <w:pStyle w:val="Doc-title"/>
        <w:numPr>
          <w:ilvl w:val="0"/>
          <w:numId w:val="15"/>
        </w:numPr>
      </w:pPr>
      <w:bookmarkStart w:id="10" w:name="_Ref111706563"/>
      <w:r>
        <w:rPr>
          <w:rFonts w:cs="Arial"/>
          <w:szCs w:val="20"/>
        </w:rPr>
        <w:t>R2-2207961</w:t>
      </w:r>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0"/>
    </w:p>
    <w:p w14:paraId="5BD49425" w14:textId="77777777" w:rsidR="00423C10" w:rsidRDefault="005D0B35">
      <w:pPr>
        <w:pStyle w:val="Doc-title"/>
        <w:numPr>
          <w:ilvl w:val="0"/>
          <w:numId w:val="15"/>
        </w:numPr>
      </w:pPr>
      <w:bookmarkStart w:id="11" w:name="_Ref111706647"/>
      <w:r>
        <w:rPr>
          <w:rFonts w:cs="Arial"/>
          <w:szCs w:val="20"/>
        </w:rPr>
        <w:lastRenderedPageBreak/>
        <w:t>R2-2208369</w:t>
      </w:r>
      <w:r>
        <w:rPr>
          <w:rFonts w:cs="Arial"/>
          <w:szCs w:val="20"/>
        </w:rPr>
        <w:tab/>
        <w:t xml:space="preserve">Further discussion on </w:t>
      </w:r>
      <w:r>
        <w:rPr>
          <w:rFonts w:cs="Arial"/>
          <w:szCs w:val="20"/>
        </w:rPr>
        <w:t>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2"/>
      <w:bookmarkEnd w:id="3"/>
      <w:bookmarkEnd w:id="4"/>
      <w:bookmarkEnd w:id="11"/>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5966" w14:textId="77777777" w:rsidR="005D0B35" w:rsidRDefault="005D0B35">
      <w:pPr>
        <w:spacing w:after="0"/>
      </w:pPr>
      <w:r>
        <w:separator/>
      </w:r>
    </w:p>
  </w:endnote>
  <w:endnote w:type="continuationSeparator" w:id="0">
    <w:p w14:paraId="4E3A5BCB" w14:textId="77777777" w:rsidR="005D0B35" w:rsidRDefault="005D0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EF2D" w14:textId="77777777" w:rsidR="005D0B35" w:rsidRDefault="005D0B35">
      <w:pPr>
        <w:spacing w:after="0"/>
      </w:pPr>
      <w:r>
        <w:separator/>
      </w:r>
    </w:p>
  </w:footnote>
  <w:footnote w:type="continuationSeparator" w:id="0">
    <w:p w14:paraId="3898B150" w14:textId="77777777" w:rsidR="005D0B35" w:rsidRDefault="005D0B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9-e/Docs/R2-22087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74C25E1-3D87-403F-A118-7D975A19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1303</Words>
  <Characters>7433</Characters>
  <Application>Microsoft Office Word</Application>
  <DocSecurity>0</DocSecurity>
  <Lines>61</Lines>
  <Paragraphs>17</Paragraphs>
  <ScaleCrop>false</ScaleCrop>
  <Company>Ericsson</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36</cp:revision>
  <cp:lastPrinted>2008-02-01T05:09:00Z</cp:lastPrinted>
  <dcterms:created xsi:type="dcterms:W3CDTF">2022-08-18T18:59:00Z</dcterms:created>
  <dcterms:modified xsi:type="dcterms:W3CDTF">2022-08-20T10:10:00Z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