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011A345C"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185FEF">
        <w:rPr>
          <w:rFonts w:ascii="Arial" w:hAnsi="Arial" w:cs="Arial"/>
          <w:b/>
          <w:sz w:val="22"/>
          <w:szCs w:val="22"/>
        </w:rPr>
        <w:t>8</w:t>
      </w:r>
      <w:r w:rsidRPr="00DA0457">
        <w:rPr>
          <w:rFonts w:ascii="Arial" w:hAnsi="Arial" w:cs="Arial"/>
          <w:b/>
          <w:sz w:val="22"/>
          <w:szCs w:val="22"/>
        </w:rPr>
        <w:t>-e</w:t>
      </w:r>
      <w:r w:rsidRPr="00DA0457">
        <w:rPr>
          <w:rFonts w:ascii="Arial" w:hAnsi="Arial" w:cs="Arial"/>
          <w:b/>
          <w:sz w:val="22"/>
          <w:szCs w:val="22"/>
        </w:rPr>
        <w:tab/>
      </w:r>
      <w:r w:rsidR="000204A0" w:rsidRPr="000204A0">
        <w:rPr>
          <w:rFonts w:ascii="Arial" w:hAnsi="Arial" w:cs="Arial"/>
          <w:b/>
          <w:sz w:val="22"/>
          <w:szCs w:val="22"/>
        </w:rPr>
        <w:t>R2-220</w:t>
      </w:r>
      <w:r w:rsidR="00A26151">
        <w:rPr>
          <w:rFonts w:ascii="Arial" w:hAnsi="Arial" w:cs="Arial"/>
          <w:b/>
          <w:sz w:val="22"/>
          <w:szCs w:val="22"/>
        </w:rPr>
        <w:t>xxxx</w:t>
      </w:r>
    </w:p>
    <w:p w14:paraId="20AC1B67" w14:textId="36C66872"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185FEF">
        <w:rPr>
          <w:rFonts w:ascii="Arial" w:hAnsi="Arial" w:cs="Arial"/>
          <w:b/>
          <w:sz w:val="22"/>
          <w:szCs w:val="22"/>
        </w:rPr>
        <w:t>9-20</w:t>
      </w:r>
      <w:r w:rsidR="00F350E2">
        <w:rPr>
          <w:rFonts w:ascii="Arial" w:hAnsi="Arial" w:cs="Arial"/>
          <w:b/>
          <w:sz w:val="22"/>
          <w:szCs w:val="22"/>
        </w:rPr>
        <w:t xml:space="preserve"> </w:t>
      </w:r>
      <w:r w:rsidR="00185FEF">
        <w:rPr>
          <w:rFonts w:ascii="Arial" w:hAnsi="Arial" w:cs="Arial"/>
          <w:b/>
          <w:sz w:val="22"/>
          <w:szCs w:val="22"/>
        </w:rPr>
        <w:t>May</w:t>
      </w:r>
      <w:r w:rsidRPr="00DA0457">
        <w:rPr>
          <w:rFonts w:ascii="Arial" w:hAnsi="Arial" w:cs="Arial"/>
          <w:b/>
          <w:sz w:val="22"/>
          <w:szCs w:val="22"/>
        </w:rPr>
        <w:t>, 202</w:t>
      </w:r>
      <w:r w:rsidR="00F350E2">
        <w:rPr>
          <w:rFonts w:ascii="Arial" w:hAnsi="Arial" w:cs="Arial"/>
          <w:b/>
          <w:sz w:val="22"/>
          <w:szCs w:val="22"/>
        </w:rPr>
        <w:t>2</w:t>
      </w:r>
    </w:p>
    <w:p w14:paraId="05A41052" w14:textId="77777777" w:rsidR="009F6397" w:rsidRPr="00F61B46" w:rsidRDefault="009F6397" w:rsidP="009F6397">
      <w:pPr>
        <w:rPr>
          <w:rFonts w:ascii="Arial" w:hAnsi="Arial" w:cs="Arial"/>
        </w:rPr>
      </w:pPr>
    </w:p>
    <w:p w14:paraId="0212BB5C" w14:textId="134DBA0B" w:rsidR="009F6397" w:rsidRPr="00496FA7" w:rsidRDefault="009F6397" w:rsidP="009F6397">
      <w:r w:rsidRPr="004E3939">
        <w:rPr>
          <w:rFonts w:ascii="Arial" w:hAnsi="Arial" w:cs="Arial"/>
          <w:b/>
          <w:sz w:val="22"/>
          <w:szCs w:val="22"/>
        </w:rPr>
        <w:t>Title:</w:t>
      </w:r>
      <w:r w:rsidR="00041830">
        <w:rPr>
          <w:rFonts w:ascii="Arial" w:hAnsi="Arial" w:cs="Arial"/>
          <w:b/>
          <w:sz w:val="22"/>
          <w:szCs w:val="22"/>
        </w:rPr>
        <w:tab/>
      </w:r>
      <w:r w:rsidR="00041830">
        <w:rPr>
          <w:rFonts w:ascii="Arial" w:hAnsi="Arial" w:cs="Arial"/>
          <w:b/>
          <w:sz w:val="22"/>
          <w:szCs w:val="22"/>
        </w:rPr>
        <w:tab/>
        <w:t xml:space="preserve">      </w:t>
      </w:r>
      <w:proofErr w:type="gramStart"/>
      <w:r w:rsidR="00041830">
        <w:rPr>
          <w:rFonts w:ascii="Arial" w:hAnsi="Arial" w:cs="Arial"/>
          <w:b/>
          <w:sz w:val="22"/>
          <w:szCs w:val="22"/>
        </w:rPr>
        <w:t xml:space="preserve">   </w:t>
      </w:r>
      <w:r w:rsidR="00CB3B14" w:rsidRPr="00CB3B14">
        <w:rPr>
          <w:rFonts w:ascii="Arial" w:hAnsi="Arial" w:cs="Arial"/>
          <w:b/>
          <w:sz w:val="22"/>
          <w:szCs w:val="22"/>
          <w:highlight w:val="yellow"/>
        </w:rPr>
        <w:t>[</w:t>
      </w:r>
      <w:proofErr w:type="gramEnd"/>
      <w:r w:rsidR="00CB3B14" w:rsidRPr="00CB3B14">
        <w:rPr>
          <w:rFonts w:ascii="Arial" w:hAnsi="Arial" w:cs="Arial"/>
          <w:b/>
          <w:sz w:val="22"/>
          <w:szCs w:val="22"/>
          <w:highlight w:val="yellow"/>
        </w:rPr>
        <w:t>Draft]</w:t>
      </w:r>
      <w:r w:rsidR="00CB3B14">
        <w:rPr>
          <w:rFonts w:ascii="Arial" w:hAnsi="Arial" w:cs="Arial"/>
          <w:b/>
          <w:sz w:val="22"/>
          <w:szCs w:val="22"/>
        </w:rPr>
        <w:t xml:space="preserve"> </w:t>
      </w:r>
      <w:r w:rsidR="00A26151">
        <w:rPr>
          <w:rFonts w:ascii="Arial" w:hAnsi="Arial" w:cs="Arial"/>
          <w:b/>
          <w:sz w:val="22"/>
          <w:szCs w:val="22"/>
        </w:rPr>
        <w:t xml:space="preserve">Reply </w:t>
      </w:r>
      <w:r w:rsidR="00CB3B14" w:rsidRPr="00CB3B14">
        <w:rPr>
          <w:rFonts w:ascii="Arial" w:hAnsi="Arial" w:cs="Arial"/>
          <w:b/>
          <w:sz w:val="22"/>
          <w:szCs w:val="22"/>
        </w:rPr>
        <w:t xml:space="preserve">LS on the </w:t>
      </w:r>
      <w:r w:rsidR="00CB3B14">
        <w:rPr>
          <w:rFonts w:ascii="Arial" w:hAnsi="Arial" w:cs="Arial"/>
          <w:b/>
          <w:sz w:val="22"/>
          <w:szCs w:val="22"/>
        </w:rPr>
        <w:t>L1</w:t>
      </w:r>
      <w:r w:rsidR="00CB3B14" w:rsidRPr="00CB3B14">
        <w:rPr>
          <w:rFonts w:ascii="Arial" w:hAnsi="Arial" w:cs="Arial"/>
          <w:b/>
          <w:sz w:val="22"/>
          <w:szCs w:val="22"/>
        </w:rPr>
        <w:t xml:space="preserve"> </w:t>
      </w:r>
      <w:r w:rsidR="00185FEF">
        <w:rPr>
          <w:rFonts w:ascii="Arial" w:hAnsi="Arial" w:cs="Arial"/>
          <w:b/>
          <w:sz w:val="22"/>
          <w:szCs w:val="22"/>
        </w:rPr>
        <w:t>related agreements for SDT</w:t>
      </w:r>
      <w:r w:rsidR="00F350E2">
        <w:rPr>
          <w:rFonts w:ascii="Arial" w:hAnsi="Arial" w:cs="Arial"/>
          <w:b/>
          <w:sz w:val="22"/>
          <w:szCs w:val="22"/>
        </w:rPr>
        <w:t xml:space="preserve"> </w:t>
      </w:r>
    </w:p>
    <w:p w14:paraId="23AA7A49" w14:textId="0C1A7E0F"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A26151" w:rsidRPr="00A26151">
        <w:rPr>
          <w:rFonts w:ascii="Arial" w:hAnsi="Arial" w:cs="Arial"/>
          <w:b/>
          <w:bCs/>
          <w:sz w:val="22"/>
          <w:szCs w:val="22"/>
        </w:rPr>
        <w:t>R2-2204445</w:t>
      </w:r>
      <w:r w:rsidR="00A26151">
        <w:rPr>
          <w:rFonts w:ascii="Arial" w:hAnsi="Arial" w:cs="Arial"/>
          <w:b/>
          <w:bCs/>
          <w:sz w:val="22"/>
          <w:szCs w:val="22"/>
        </w:rPr>
        <w:t xml:space="preserve"> (</w:t>
      </w:r>
      <w:r w:rsidR="00A26151" w:rsidRPr="00A26151">
        <w:rPr>
          <w:rFonts w:ascii="Arial" w:hAnsi="Arial" w:cs="Arial"/>
          <w:b/>
          <w:bCs/>
          <w:sz w:val="22"/>
          <w:szCs w:val="22"/>
        </w:rPr>
        <w:t>R1-2202656</w:t>
      </w:r>
      <w:r w:rsidR="00A26151">
        <w:rPr>
          <w:rFonts w:ascii="Arial" w:hAnsi="Arial" w:cs="Arial"/>
          <w:b/>
          <w:bCs/>
          <w:sz w:val="22"/>
          <w:szCs w:val="22"/>
        </w:rPr>
        <w:t>)</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2EDA58CE"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3086A5F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B3B14" w:rsidRPr="00CB3B14">
        <w:rPr>
          <w:rFonts w:ascii="Arial" w:hAnsi="Arial" w:cs="Arial"/>
          <w:b/>
          <w:sz w:val="22"/>
          <w:szCs w:val="22"/>
          <w:highlight w:val="yellow"/>
        </w:rPr>
        <w:t>[to be]</w:t>
      </w:r>
      <w:r w:rsidR="00CB3B14">
        <w:rPr>
          <w:rFonts w:ascii="Arial" w:hAnsi="Arial" w:cs="Arial"/>
          <w:b/>
          <w:sz w:val="22"/>
          <w:szCs w:val="22"/>
        </w:rPr>
        <w:t xml:space="preserve"> </w:t>
      </w:r>
      <w:r w:rsidRPr="00DF4D6D">
        <w:rPr>
          <w:rFonts w:ascii="Arial" w:hAnsi="Arial" w:cs="Arial"/>
          <w:b/>
          <w:bCs/>
          <w:sz w:val="22"/>
          <w:szCs w:val="22"/>
        </w:rPr>
        <w:t>RAN2</w:t>
      </w:r>
    </w:p>
    <w:p w14:paraId="06E91D39" w14:textId="6B846287"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B3B14">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r w:rsidR="00B075B0">
        <w:rPr>
          <w:rFonts w:ascii="Arial" w:hAnsi="Arial" w:cs="Arial"/>
          <w:b/>
          <w:sz w:val="22"/>
          <w:szCs w:val="22"/>
        </w:rPr>
        <w:t>eswar</w:t>
      </w:r>
      <w:proofErr w:type="spellEnd"/>
      <w:r w:rsidR="00B075B0">
        <w:rPr>
          <w:rFonts w:ascii="Arial" w:hAnsi="Arial" w:cs="Arial"/>
          <w:b/>
          <w:sz w:val="22"/>
          <w:szCs w:val="22"/>
        </w:rPr>
        <w:t xml:space="preserve"> dot vutukuri at zte dot com dot </w:t>
      </w:r>
      <w:proofErr w:type="spellStart"/>
      <w:r w:rsidR="00B075B0">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61487EB7" w14:textId="4D45E182" w:rsidR="00A26151" w:rsidRDefault="00A26151" w:rsidP="009F6397">
      <w:pPr>
        <w:spacing w:after="0"/>
        <w:rPr>
          <w:rFonts w:ascii="Arial" w:hAnsi="Arial" w:cs="Arial"/>
          <w:color w:val="000000"/>
        </w:rPr>
      </w:pPr>
      <w:r>
        <w:rPr>
          <w:rFonts w:ascii="Arial" w:hAnsi="Arial" w:cs="Arial"/>
          <w:color w:val="000000"/>
        </w:rPr>
        <w:t xml:space="preserve">RAN2 thanks RAN1 for the Reply LS on physical layer aspects of small data transmission in </w:t>
      </w:r>
      <w:r w:rsidRPr="00A26151">
        <w:rPr>
          <w:rFonts w:ascii="Arial" w:hAnsi="Arial" w:cs="Arial"/>
          <w:color w:val="000000"/>
        </w:rPr>
        <w:t>R2-2204445 (R1-2202656)</w:t>
      </w:r>
      <w:r>
        <w:rPr>
          <w:rFonts w:ascii="Arial" w:hAnsi="Arial" w:cs="Arial"/>
          <w:color w:val="000000"/>
        </w:rPr>
        <w:t xml:space="preserve">. </w:t>
      </w:r>
    </w:p>
    <w:p w14:paraId="5F009593" w14:textId="77777777" w:rsidR="00A26151" w:rsidRDefault="00A26151" w:rsidP="009F6397">
      <w:pPr>
        <w:spacing w:after="0"/>
        <w:rPr>
          <w:rFonts w:ascii="Arial" w:hAnsi="Arial" w:cs="Arial"/>
          <w:color w:val="000000"/>
        </w:rPr>
      </w:pPr>
    </w:p>
    <w:p w14:paraId="26ED2B29" w14:textId="54B59300" w:rsidR="003232B6" w:rsidRDefault="00185FEF" w:rsidP="009F6397">
      <w:pPr>
        <w:spacing w:after="0"/>
        <w:rPr>
          <w:ins w:id="7" w:author="ZTE(EV)" w:date="2022-05-20T10:28:00Z"/>
          <w:rFonts w:ascii="Arial" w:hAnsi="Arial" w:cs="Arial"/>
          <w:color w:val="000000"/>
        </w:rPr>
      </w:pPr>
      <w:r>
        <w:rPr>
          <w:rFonts w:ascii="Arial" w:hAnsi="Arial" w:cs="Arial"/>
          <w:color w:val="000000"/>
        </w:rPr>
        <w:t xml:space="preserve">RAN2 had further discussion regarding SDT feature and the following agreements were made. </w:t>
      </w:r>
    </w:p>
    <w:p w14:paraId="54D55C69" w14:textId="77777777" w:rsidR="00F86B49" w:rsidRDefault="00F86B49"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F86B49" w14:paraId="004BD5BC" w14:textId="77777777" w:rsidTr="00DE4D11">
        <w:trPr>
          <w:ins w:id="8" w:author="ZTE(EV)" w:date="2022-05-20T10:28:00Z"/>
        </w:trPr>
        <w:tc>
          <w:tcPr>
            <w:tcW w:w="9016" w:type="dxa"/>
          </w:tcPr>
          <w:p w14:paraId="7350DE6D" w14:textId="6B9E62F4" w:rsidR="00F86B49" w:rsidRDefault="00F86B49" w:rsidP="00DE4D11">
            <w:pPr>
              <w:pStyle w:val="Doc-text2"/>
              <w:ind w:left="363"/>
              <w:rPr>
                <w:ins w:id="9" w:author="ZTE(EV)" w:date="2022-05-20T10:28:00Z"/>
                <w:u w:val="single"/>
                <w:lang w:val="en-US"/>
              </w:rPr>
            </w:pPr>
            <w:ins w:id="10" w:author="ZTE(EV)" w:date="2022-05-20T10:28:00Z">
              <w:r w:rsidRPr="003232B6">
                <w:rPr>
                  <w:u w:val="single"/>
                  <w:lang w:val="en-US"/>
                </w:rPr>
                <w:t>RAN2#11</w:t>
              </w:r>
              <w:r>
                <w:rPr>
                  <w:u w:val="single"/>
                  <w:lang w:val="en-US"/>
                </w:rPr>
                <w:t>6</w:t>
              </w:r>
            </w:ins>
            <w:ins w:id="11" w:author="ZTE(EV)" w:date="2022-05-20T10:29:00Z">
              <w:r>
                <w:rPr>
                  <w:u w:val="single"/>
                  <w:lang w:val="en-US"/>
                </w:rPr>
                <w:t>bis-</w:t>
              </w:r>
            </w:ins>
            <w:ins w:id="12" w:author="ZTE(EV)" w:date="2022-05-20T10:28:00Z">
              <w:r w:rsidRPr="003232B6">
                <w:rPr>
                  <w:u w:val="single"/>
                  <w:lang w:val="en-US"/>
                </w:rPr>
                <w:t>e</w:t>
              </w:r>
              <w:r>
                <w:rPr>
                  <w:u w:val="single"/>
                  <w:lang w:val="en-US"/>
                </w:rPr>
                <w:t xml:space="preserve"> agreements</w:t>
              </w:r>
            </w:ins>
          </w:p>
          <w:p w14:paraId="0071DEE2" w14:textId="77777777" w:rsidR="00F86B49" w:rsidRPr="003232B6" w:rsidRDefault="00F86B49" w:rsidP="00DE4D11">
            <w:pPr>
              <w:pStyle w:val="Doc-text2"/>
              <w:ind w:left="363"/>
              <w:rPr>
                <w:ins w:id="13" w:author="ZTE(EV)" w:date="2022-05-20T10:28:00Z"/>
                <w:u w:val="single"/>
                <w:lang w:val="en-US"/>
              </w:rPr>
            </w:pPr>
          </w:p>
          <w:p w14:paraId="2B802B24" w14:textId="0056704C" w:rsidR="00F86B49" w:rsidRDefault="00F86B49" w:rsidP="00DE4D11">
            <w:pPr>
              <w:pStyle w:val="Doc-text2"/>
              <w:ind w:left="363"/>
              <w:rPr>
                <w:ins w:id="14" w:author="ZTE(EV)" w:date="2022-05-20T10:28:00Z"/>
                <w:rFonts w:eastAsia="SimSun"/>
                <w:lang w:eastAsia="zh-CN"/>
              </w:rPr>
            </w:pPr>
            <w:ins w:id="15" w:author="ZTE(EV)" w:date="2022-05-20T10:28:00Z">
              <w:r>
                <w:rPr>
                  <w:lang w:val="en-US"/>
                </w:rPr>
                <w:t>=&gt;</w:t>
              </w:r>
              <w:r>
                <w:rPr>
                  <w:lang w:val="en-US"/>
                </w:rPr>
                <w:tab/>
              </w:r>
            </w:ins>
            <w:ins w:id="16" w:author="ZTE(EV)" w:date="2022-05-20T10:29:00Z">
              <w:r w:rsidRPr="00F86B49">
                <w:rPr>
                  <w:rFonts w:eastAsia="SimSun"/>
                  <w:lang w:eastAsia="zh-CN"/>
                </w:rPr>
                <w:t>If contention resolution fails during RA procedure (for both legacy RA and RA-SDT), the UE restores the NTA value used before RAR TAC is received</w:t>
              </w:r>
            </w:ins>
          </w:p>
          <w:p w14:paraId="6F03CFE7" w14:textId="77777777" w:rsidR="00F86B49" w:rsidRDefault="00F86B49" w:rsidP="00DE4D11">
            <w:pPr>
              <w:pStyle w:val="Doc-text2"/>
              <w:ind w:left="363"/>
              <w:rPr>
                <w:ins w:id="17" w:author="ZTE(EV)" w:date="2022-05-20T10:28:00Z"/>
                <w:rFonts w:cs="Arial"/>
                <w:color w:val="000000"/>
              </w:rPr>
            </w:pPr>
          </w:p>
        </w:tc>
      </w:tr>
    </w:tbl>
    <w:p w14:paraId="672CF2BC" w14:textId="000E9C2F" w:rsidR="00CB3B14" w:rsidRDefault="00CB3B14" w:rsidP="009F6397">
      <w:pPr>
        <w:spacing w:after="0"/>
        <w:rPr>
          <w:ins w:id="18" w:author="ZTE(EV)" w:date="2022-05-20T10:28:00Z"/>
          <w:rFonts w:ascii="Arial" w:hAnsi="Arial" w:cs="Arial"/>
          <w:color w:val="000000"/>
        </w:rPr>
      </w:pPr>
    </w:p>
    <w:p w14:paraId="4B8A6A40" w14:textId="77777777" w:rsidR="00F86B49" w:rsidRDefault="00F86B49"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CB3B14" w14:paraId="3C6A19E7" w14:textId="77777777" w:rsidTr="00CB3B14">
        <w:tc>
          <w:tcPr>
            <w:tcW w:w="9016" w:type="dxa"/>
          </w:tcPr>
          <w:p w14:paraId="163E15E8" w14:textId="7ABF5E4D" w:rsidR="003232B6" w:rsidRDefault="003232B6" w:rsidP="00CB3B14">
            <w:pPr>
              <w:pStyle w:val="Doc-text2"/>
              <w:ind w:left="363"/>
              <w:rPr>
                <w:u w:val="single"/>
                <w:lang w:val="en-US"/>
              </w:rPr>
            </w:pPr>
            <w:r w:rsidRPr="003232B6">
              <w:rPr>
                <w:u w:val="single"/>
                <w:lang w:val="en-US"/>
              </w:rPr>
              <w:t>RAN2#117e</w:t>
            </w:r>
            <w:r>
              <w:rPr>
                <w:u w:val="single"/>
                <w:lang w:val="en-US"/>
              </w:rPr>
              <w:t xml:space="preserve"> agreements</w:t>
            </w:r>
          </w:p>
          <w:p w14:paraId="1A919FC5" w14:textId="77777777" w:rsidR="003232B6" w:rsidRPr="003232B6" w:rsidRDefault="003232B6" w:rsidP="00CB3B14">
            <w:pPr>
              <w:pStyle w:val="Doc-text2"/>
              <w:ind w:left="363"/>
              <w:rPr>
                <w:u w:val="single"/>
                <w:lang w:val="en-US"/>
              </w:rPr>
            </w:pPr>
          </w:p>
          <w:p w14:paraId="76053CF6" w14:textId="150259DC" w:rsidR="00CB3B14" w:rsidRDefault="00CB3B14" w:rsidP="00CB3B14">
            <w:pPr>
              <w:pStyle w:val="Doc-text2"/>
              <w:ind w:left="363"/>
              <w:rPr>
                <w:rFonts w:eastAsia="SimSun"/>
                <w:lang w:eastAsia="zh-CN"/>
              </w:rPr>
            </w:pPr>
            <w:r>
              <w:rPr>
                <w:lang w:val="en-US"/>
              </w:rPr>
              <w:t>=&gt;</w:t>
            </w:r>
            <w:r>
              <w:rPr>
                <w:lang w:val="en-US"/>
              </w:rPr>
              <w:tab/>
            </w:r>
            <w:r w:rsidR="002B7F5C">
              <w:rPr>
                <w:rFonts w:eastAsia="SimSun"/>
                <w:lang w:eastAsia="zh-CN"/>
              </w:rPr>
              <w:t>For autonomous re-</w:t>
            </w:r>
            <w:proofErr w:type="spellStart"/>
            <w:r w:rsidR="002B7F5C">
              <w:rPr>
                <w:rFonts w:eastAsia="SimSun"/>
                <w:lang w:eastAsia="zh-CN"/>
              </w:rPr>
              <w:t>tx</w:t>
            </w:r>
            <w:proofErr w:type="spellEnd"/>
            <w:r w:rsidR="002B7F5C">
              <w:rPr>
                <w:rFonts w:eastAsia="SimSun"/>
                <w:lang w:eastAsia="zh-CN"/>
              </w:rPr>
              <w:t xml:space="preserve">, fix the RV to be 0 for both the initial and retransmission of initial CG-SDT transmission.  </w:t>
            </w:r>
          </w:p>
          <w:p w14:paraId="20C4E3F6" w14:textId="062C8C0B" w:rsidR="002B7F5C" w:rsidRDefault="002B7F5C" w:rsidP="00CB3B14">
            <w:pPr>
              <w:pStyle w:val="Doc-text2"/>
              <w:ind w:left="363"/>
              <w:rPr>
                <w:rFonts w:cs="Arial"/>
                <w:color w:val="000000"/>
              </w:rPr>
            </w:pPr>
          </w:p>
        </w:tc>
      </w:tr>
    </w:tbl>
    <w:p w14:paraId="610157D2" w14:textId="125895F1" w:rsidR="00CB3B14" w:rsidRDefault="00CB3B14"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3232B6" w14:paraId="7E086EFB" w14:textId="77777777" w:rsidTr="002E2028">
        <w:tc>
          <w:tcPr>
            <w:tcW w:w="9016" w:type="dxa"/>
          </w:tcPr>
          <w:p w14:paraId="2EFCB72D" w14:textId="400B69DA" w:rsidR="003232B6" w:rsidRDefault="003232B6" w:rsidP="002E2028">
            <w:pPr>
              <w:pStyle w:val="Doc-text2"/>
              <w:ind w:left="363"/>
              <w:rPr>
                <w:u w:val="single"/>
                <w:lang w:val="en-US"/>
              </w:rPr>
            </w:pPr>
            <w:r w:rsidRPr="003232B6">
              <w:rPr>
                <w:u w:val="single"/>
                <w:lang w:val="en-US"/>
              </w:rPr>
              <w:t>RAN2#11</w:t>
            </w:r>
            <w:r>
              <w:rPr>
                <w:u w:val="single"/>
                <w:lang w:val="en-US"/>
              </w:rPr>
              <w:t>8</w:t>
            </w:r>
            <w:r w:rsidRPr="003232B6">
              <w:rPr>
                <w:u w:val="single"/>
                <w:lang w:val="en-US"/>
              </w:rPr>
              <w:t>e</w:t>
            </w:r>
            <w:r>
              <w:rPr>
                <w:u w:val="single"/>
                <w:lang w:val="en-US"/>
              </w:rPr>
              <w:t xml:space="preserve"> agreements</w:t>
            </w:r>
          </w:p>
          <w:p w14:paraId="300C1476" w14:textId="77777777" w:rsidR="003232B6" w:rsidRPr="003232B6" w:rsidRDefault="003232B6" w:rsidP="002E2028">
            <w:pPr>
              <w:pStyle w:val="Doc-text2"/>
              <w:ind w:left="363"/>
              <w:rPr>
                <w:u w:val="single"/>
                <w:lang w:val="en-US"/>
              </w:rPr>
            </w:pPr>
          </w:p>
          <w:p w14:paraId="5A79C7E9" w14:textId="16FA15BC" w:rsidR="003232B6" w:rsidRDefault="003232B6" w:rsidP="002E2028">
            <w:pPr>
              <w:pStyle w:val="Doc-text2"/>
              <w:ind w:left="363"/>
            </w:pPr>
            <w:r>
              <w:rPr>
                <w:lang w:val="en-US"/>
              </w:rPr>
              <w:t>=&gt;</w:t>
            </w:r>
            <w:r>
              <w:rPr>
                <w:lang w:val="en-US"/>
              </w:rPr>
              <w:tab/>
            </w:r>
            <w:r>
              <w:t xml:space="preserve">Do not support </w:t>
            </w:r>
            <w:proofErr w:type="spellStart"/>
            <w:r>
              <w:t>uci-onPUSCH</w:t>
            </w:r>
            <w:proofErr w:type="spellEnd"/>
            <w:r>
              <w:t xml:space="preserve"> for SDT</w:t>
            </w:r>
          </w:p>
          <w:p w14:paraId="132085F2" w14:textId="61BF54AD" w:rsidR="004E7238" w:rsidRDefault="004E7238" w:rsidP="002E2028">
            <w:pPr>
              <w:pStyle w:val="Doc-text2"/>
              <w:ind w:left="363"/>
            </w:pPr>
          </w:p>
          <w:p w14:paraId="1FEF3425" w14:textId="0CE9215B" w:rsidR="004E7238" w:rsidRDefault="004E7238" w:rsidP="00893699">
            <w:pPr>
              <w:pStyle w:val="Doc-text2"/>
              <w:ind w:left="363"/>
            </w:pPr>
            <w:r>
              <w:t xml:space="preserve">=&gt; </w:t>
            </w:r>
            <w:r w:rsidRPr="004E7238">
              <w:t xml:space="preserve">During CG-SDT procedure, the UE does not need to </w:t>
            </w:r>
            <w:commentRangeStart w:id="19"/>
            <w:r w:rsidRPr="004E7238">
              <w:rPr>
                <w:color w:val="FF0000"/>
                <w:u w:val="single"/>
              </w:rPr>
              <w:t xml:space="preserve">(but is allowed to) </w:t>
            </w:r>
            <w:commentRangeEnd w:id="19"/>
            <w:r>
              <w:rPr>
                <w:rStyle w:val="CommentReference"/>
                <w:rFonts w:ascii="Times New Roman" w:eastAsia="SimSun" w:hAnsi="Times New Roman"/>
                <w:lang w:eastAsia="zh-CN"/>
              </w:rPr>
              <w:commentReference w:id="19"/>
            </w:r>
            <w:r w:rsidRPr="004E7238">
              <w:t>select a CG resource corresponding to different SSB as used for the previous CG-SDT transmission if the previously selected SSB is above the cg-SDT-RSRP-</w:t>
            </w:r>
            <w:proofErr w:type="spellStart"/>
            <w:r w:rsidRPr="004E7238">
              <w:t>ThresholdSSB</w:t>
            </w:r>
            <w:proofErr w:type="spellEnd"/>
            <w:r w:rsidRPr="004E7238">
              <w:t xml:space="preserve"> threshold</w:t>
            </w:r>
          </w:p>
          <w:p w14:paraId="0CF715B5" w14:textId="77777777" w:rsidR="003232B6" w:rsidRDefault="003232B6" w:rsidP="004E7238">
            <w:pPr>
              <w:pStyle w:val="Doc-text2"/>
              <w:ind w:left="363"/>
              <w:rPr>
                <w:rFonts w:cs="Arial"/>
                <w:color w:val="000000"/>
              </w:rPr>
            </w:pPr>
          </w:p>
        </w:tc>
      </w:tr>
    </w:tbl>
    <w:p w14:paraId="6B7CF300" w14:textId="77777777" w:rsidR="003232B6" w:rsidRDefault="003232B6" w:rsidP="009F6397">
      <w:pPr>
        <w:spacing w:after="0"/>
        <w:rPr>
          <w:rFonts w:ascii="Arial" w:hAnsi="Arial" w:cs="Arial"/>
          <w:color w:val="000000"/>
        </w:rPr>
      </w:pPr>
    </w:p>
    <w:p w14:paraId="02D901F7" w14:textId="3B3F2853" w:rsidR="00531124" w:rsidRPr="00531124" w:rsidRDefault="00531124" w:rsidP="009F6397">
      <w:pPr>
        <w:spacing w:after="0"/>
        <w:rPr>
          <w:rFonts w:ascii="Arial" w:hAnsi="Arial" w:cs="Arial"/>
          <w:b/>
          <w:bCs/>
          <w:color w:val="000000"/>
          <w:u w:val="single"/>
        </w:rPr>
      </w:pPr>
      <w:r w:rsidRPr="00531124">
        <w:rPr>
          <w:rFonts w:ascii="Arial" w:hAnsi="Arial" w:cs="Arial"/>
          <w:b/>
          <w:bCs/>
          <w:color w:val="000000"/>
          <w:u w:val="single"/>
        </w:rPr>
        <w:t>For CG-SDT search space</w:t>
      </w:r>
    </w:p>
    <w:p w14:paraId="2E29538C" w14:textId="77777777" w:rsidR="00531124" w:rsidRDefault="00531124" w:rsidP="009F6397">
      <w:pPr>
        <w:spacing w:after="0"/>
        <w:rPr>
          <w:rFonts w:ascii="Arial" w:hAnsi="Arial" w:cs="Arial"/>
          <w:color w:val="000000"/>
        </w:rPr>
      </w:pPr>
    </w:p>
    <w:p w14:paraId="3B9E225E" w14:textId="17563BB4" w:rsidR="003232B6" w:rsidRDefault="002048A5" w:rsidP="009F6397">
      <w:pPr>
        <w:spacing w:after="0"/>
        <w:rPr>
          <w:ins w:id="20" w:author="ZTE(EV)" w:date="2022-05-20T05:20:00Z"/>
          <w:rFonts w:ascii="Arial" w:hAnsi="Arial" w:cs="Arial"/>
          <w:color w:val="000000"/>
        </w:rPr>
      </w:pPr>
      <w:r>
        <w:rPr>
          <w:rFonts w:ascii="Arial" w:hAnsi="Arial" w:cs="Arial"/>
          <w:color w:val="000000"/>
        </w:rPr>
        <w:t>In addition to the above, RAN2 would like to inform RAN1 that the parameter</w:t>
      </w:r>
      <w:r w:rsidR="00C656EC">
        <w:rPr>
          <w:rFonts w:ascii="Arial" w:hAnsi="Arial" w:cs="Arial"/>
          <w:color w:val="000000"/>
        </w:rPr>
        <w:t xml:space="preserve"> named </w:t>
      </w:r>
      <w:r w:rsidR="00C656EC" w:rsidRPr="00C656EC">
        <w:rPr>
          <w:rFonts w:ascii="Arial" w:hAnsi="Arial" w:cs="Arial"/>
          <w:color w:val="000000"/>
        </w:rPr>
        <w:t>sdt-CG-SearchSpace-r17</w:t>
      </w:r>
      <w:r>
        <w:rPr>
          <w:rFonts w:ascii="Arial" w:hAnsi="Arial" w:cs="Arial"/>
          <w:color w:val="000000"/>
        </w:rPr>
        <w:t xml:space="preserve"> used in </w:t>
      </w:r>
      <w:r w:rsidR="00C656EC">
        <w:rPr>
          <w:rFonts w:ascii="Arial" w:hAnsi="Arial" w:cs="Arial"/>
          <w:color w:val="000000"/>
        </w:rPr>
        <w:t>3GPP TS 38.213</w:t>
      </w:r>
      <w:r>
        <w:rPr>
          <w:rFonts w:ascii="Arial" w:hAnsi="Arial" w:cs="Arial"/>
          <w:color w:val="000000"/>
        </w:rPr>
        <w:t xml:space="preserve"> </w:t>
      </w:r>
      <w:r w:rsidR="00C656EC">
        <w:rPr>
          <w:rFonts w:ascii="Arial" w:hAnsi="Arial" w:cs="Arial"/>
          <w:color w:val="000000"/>
        </w:rPr>
        <w:t xml:space="preserve">does not exist in the RAN2 signalling. Instead, RAN2 signalling uses the existing field names for the search space configuration. RAN2 kindly requests RAN1 to update the RAN1 specs to refer to the </w:t>
      </w:r>
      <w:r w:rsidR="00C656EC" w:rsidRPr="00AB2D67">
        <w:rPr>
          <w:rFonts w:ascii="Arial" w:hAnsi="Arial" w:cs="Arial"/>
          <w:color w:val="000000"/>
        </w:rPr>
        <w:t>search space configured using the BWP-Uplink-</w:t>
      </w:r>
      <w:r w:rsidR="00C656EC" w:rsidRPr="00AB2D67">
        <w:rPr>
          <w:rFonts w:ascii="Arial" w:hAnsi="Arial" w:cs="Arial"/>
          <w:color w:val="000000"/>
        </w:rPr>
        <w:lastRenderedPageBreak/>
        <w:t>Dedicated-SDT-r17</w:t>
      </w:r>
      <w:r w:rsidR="00C656EC">
        <w:rPr>
          <w:rFonts w:ascii="Arial" w:hAnsi="Arial" w:cs="Arial"/>
          <w:color w:val="000000"/>
        </w:rPr>
        <w:t xml:space="preserve"> for the above parameter hence, instead of using the new name </w:t>
      </w:r>
      <w:r w:rsidR="00C656EC" w:rsidRPr="00C656EC">
        <w:rPr>
          <w:rFonts w:ascii="Arial" w:hAnsi="Arial" w:cs="Arial"/>
          <w:color w:val="000000"/>
        </w:rPr>
        <w:t>sdt-CG-SearchSpace-r17</w:t>
      </w:r>
      <w:r w:rsidR="00C656EC">
        <w:rPr>
          <w:rFonts w:ascii="Arial" w:hAnsi="Arial" w:cs="Arial"/>
          <w:color w:val="000000"/>
        </w:rPr>
        <w:t xml:space="preserve">. </w:t>
      </w:r>
    </w:p>
    <w:p w14:paraId="623D2934" w14:textId="6132BC6B" w:rsidR="00F23CC3" w:rsidRDefault="00F23CC3" w:rsidP="009F6397">
      <w:pPr>
        <w:spacing w:after="0"/>
        <w:rPr>
          <w:ins w:id="21" w:author="ZTE(EV)" w:date="2022-05-20T05:20:00Z"/>
          <w:rFonts w:ascii="Arial" w:hAnsi="Arial" w:cs="Arial"/>
          <w:color w:val="000000"/>
        </w:rPr>
      </w:pPr>
    </w:p>
    <w:p w14:paraId="68487FDB" w14:textId="77777777" w:rsidR="00F23CC3" w:rsidRPr="007B236D" w:rsidRDefault="00F23CC3" w:rsidP="00F23CC3">
      <w:pPr>
        <w:spacing w:after="0"/>
        <w:rPr>
          <w:ins w:id="22" w:author="ZTE(EV)" w:date="2022-05-20T05:20:00Z"/>
          <w:rFonts w:ascii="Arial" w:hAnsi="Arial" w:cs="Arial"/>
          <w:b/>
          <w:bCs/>
          <w:color w:val="000000"/>
          <w:u w:val="single"/>
        </w:rPr>
      </w:pPr>
      <w:ins w:id="23" w:author="ZTE(EV)" w:date="2022-05-20T05:20:00Z">
        <w:r w:rsidRPr="007B236D">
          <w:rPr>
            <w:rFonts w:ascii="Arial" w:hAnsi="Arial" w:cs="Arial"/>
            <w:b/>
            <w:bCs/>
            <w:color w:val="000000"/>
            <w:u w:val="single"/>
          </w:rPr>
          <w:t>For SDT common search space</w:t>
        </w:r>
      </w:ins>
    </w:p>
    <w:p w14:paraId="405DF643" w14:textId="77777777" w:rsidR="00F23CC3" w:rsidRDefault="00F23CC3" w:rsidP="00F23CC3">
      <w:pPr>
        <w:spacing w:after="0"/>
        <w:rPr>
          <w:ins w:id="24" w:author="ZTE(EV)" w:date="2022-05-20T05:20:00Z"/>
          <w:rFonts w:ascii="Arial" w:hAnsi="Arial" w:cs="Arial"/>
          <w:color w:val="000000"/>
        </w:rPr>
      </w:pPr>
      <w:ins w:id="25" w:author="ZTE(EV)" w:date="2022-05-20T05:20:00Z">
        <w:r>
          <w:rPr>
            <w:rFonts w:ascii="Arial" w:hAnsi="Arial" w:cs="Arial"/>
            <w:color w:val="000000"/>
          </w:rPr>
          <w:t xml:space="preserve">For SDT common search space RAN2 discussed whether to allow also signalling of an existing search space ID (using a choice structure between configuration of a </w:t>
        </w:r>
        <w:proofErr w:type="spellStart"/>
        <w:r>
          <w:rPr>
            <w:rFonts w:ascii="Arial" w:hAnsi="Arial" w:cs="Arial"/>
            <w:color w:val="000000"/>
          </w:rPr>
          <w:t>SearchSpace</w:t>
        </w:r>
        <w:proofErr w:type="spellEnd"/>
        <w:r>
          <w:rPr>
            <w:rFonts w:ascii="Arial" w:hAnsi="Arial" w:cs="Arial"/>
            <w:color w:val="000000"/>
          </w:rPr>
          <w:t xml:space="preserve"> and </w:t>
        </w:r>
        <w:proofErr w:type="spellStart"/>
        <w:r>
          <w:rPr>
            <w:rFonts w:ascii="Arial" w:hAnsi="Arial" w:cs="Arial"/>
            <w:color w:val="000000"/>
          </w:rPr>
          <w:t>SearchSpaceId</w:t>
        </w:r>
        <w:proofErr w:type="spellEnd"/>
        <w:r>
          <w:rPr>
            <w:rFonts w:ascii="Arial" w:hAnsi="Arial" w:cs="Arial"/>
            <w:color w:val="000000"/>
          </w:rPr>
          <w:t xml:space="preserve">). However, RAN2 agreed that no such choice structure is introduced. </w:t>
        </w:r>
      </w:ins>
    </w:p>
    <w:p w14:paraId="727334ED" w14:textId="77777777" w:rsidR="00F23CC3" w:rsidRDefault="00F23CC3" w:rsidP="009F6397">
      <w:pPr>
        <w:spacing w:after="0"/>
        <w:rPr>
          <w:rFonts w:ascii="Arial" w:hAnsi="Arial" w:cs="Arial"/>
          <w:color w:val="000000"/>
        </w:rPr>
      </w:pPr>
    </w:p>
    <w:p w14:paraId="7BC5F72F" w14:textId="0276E440" w:rsidR="00D85467" w:rsidRDefault="00AE7C7D" w:rsidP="009F6397">
      <w:pPr>
        <w:spacing w:after="0"/>
        <w:rPr>
          <w:rFonts w:ascii="Arial" w:hAnsi="Arial" w:cs="Arial"/>
          <w:color w:val="000000"/>
        </w:rPr>
      </w:pPr>
      <w:commentRangeStart w:id="26"/>
      <w:commentRangeStart w:id="27"/>
      <w:commentRangeEnd w:id="26"/>
      <w:r>
        <w:rPr>
          <w:rStyle w:val="CommentReference"/>
        </w:rPr>
        <w:commentReference w:id="26"/>
      </w:r>
      <w:commentRangeEnd w:id="27"/>
      <w:r w:rsidR="00F23CC3">
        <w:rPr>
          <w:rStyle w:val="CommentReference"/>
        </w:rPr>
        <w:commentReference w:id="27"/>
      </w:r>
    </w:p>
    <w:p w14:paraId="5C068B21" w14:textId="77777777" w:rsidR="003232B6" w:rsidRDefault="003232B6" w:rsidP="009F6397">
      <w:pPr>
        <w:spacing w:after="0"/>
        <w:rPr>
          <w:rFonts w:ascii="Arial" w:hAnsi="Arial" w:cs="Arial"/>
          <w:color w:val="000000"/>
        </w:rPr>
      </w:pPr>
    </w:p>
    <w:tbl>
      <w:tblPr>
        <w:tblStyle w:val="TableGrid"/>
        <w:tblW w:w="8319" w:type="dxa"/>
        <w:tblInd w:w="607" w:type="dxa"/>
        <w:tblLook w:val="04A0" w:firstRow="1" w:lastRow="0" w:firstColumn="1" w:lastColumn="0" w:noHBand="0" w:noVBand="1"/>
      </w:tblPr>
      <w:tblGrid>
        <w:gridCol w:w="8319"/>
      </w:tblGrid>
      <w:tr w:rsidR="00A26151" w14:paraId="216B5C0C" w14:textId="77777777" w:rsidTr="00A26151">
        <w:tc>
          <w:tcPr>
            <w:tcW w:w="8319" w:type="dxa"/>
          </w:tcPr>
          <w:p w14:paraId="660418BD" w14:textId="77777777" w:rsidR="00A26151" w:rsidRDefault="00A26151" w:rsidP="002E2028">
            <w:pPr>
              <w:widowControl w:val="0"/>
              <w:snapToGrid w:val="0"/>
              <w:spacing w:line="264" w:lineRule="auto"/>
              <w:jc w:val="both"/>
              <w:rPr>
                <w:u w:val="single"/>
                <w:lang w:val="en-US"/>
              </w:rPr>
            </w:pPr>
            <w:r>
              <w:rPr>
                <w:rFonts w:hint="eastAsia"/>
                <w:u w:val="single"/>
                <w:lang w:val="en-US"/>
              </w:rPr>
              <w:t>Repetition</w:t>
            </w:r>
          </w:p>
          <w:p w14:paraId="46360505" w14:textId="77777777" w:rsidR="00A26151" w:rsidRPr="00A26151" w:rsidRDefault="00A26151" w:rsidP="002E2028">
            <w:pPr>
              <w:rPr>
                <w:lang w:val="en-US"/>
              </w:rPr>
            </w:pPr>
            <w:r>
              <w:rPr>
                <w:lang w:val="sv"/>
              </w:rPr>
              <w:t>For CG-SDT, RAN1 cannot reach consensus on whether to support repetition or not, it’s up to RAN2 to decide on it</w:t>
            </w:r>
            <w:r>
              <w:rPr>
                <w:rFonts w:hint="eastAsia"/>
                <w:lang w:val="en-US"/>
              </w:rPr>
              <w:t>.</w:t>
            </w:r>
          </w:p>
        </w:tc>
      </w:tr>
    </w:tbl>
    <w:p w14:paraId="796432CD" w14:textId="77777777" w:rsidR="00A26151" w:rsidRDefault="00A26151" w:rsidP="009F6397">
      <w:pPr>
        <w:spacing w:after="0"/>
        <w:rPr>
          <w:rFonts w:ascii="Arial" w:hAnsi="Arial" w:cs="Arial"/>
          <w:color w:val="000000"/>
        </w:rPr>
      </w:pPr>
    </w:p>
    <w:p w14:paraId="5D01C652" w14:textId="30984496" w:rsidR="00A26151" w:rsidRDefault="00A26151" w:rsidP="009F6397">
      <w:pPr>
        <w:spacing w:after="0"/>
        <w:rPr>
          <w:ins w:id="28" w:author="ZTE(EV)" w:date="2022-05-20T10:21:00Z"/>
          <w:rFonts w:ascii="Arial" w:hAnsi="Arial" w:cs="Arial"/>
          <w:color w:val="000000"/>
        </w:rPr>
      </w:pPr>
      <w:r>
        <w:rPr>
          <w:rFonts w:ascii="Arial" w:hAnsi="Arial" w:cs="Arial"/>
          <w:color w:val="000000"/>
        </w:rPr>
        <w:t xml:space="preserve">With regards to the above issue about repetition for CG-SDT, </w:t>
      </w:r>
      <w:r w:rsidR="00AB2D67">
        <w:rPr>
          <w:rFonts w:ascii="Arial" w:hAnsi="Arial" w:cs="Arial"/>
          <w:color w:val="000000"/>
        </w:rPr>
        <w:t>the</w:t>
      </w:r>
      <w:r>
        <w:rPr>
          <w:rFonts w:ascii="Arial" w:hAnsi="Arial" w:cs="Arial"/>
          <w:color w:val="000000"/>
        </w:rPr>
        <w:t xml:space="preserve"> signalling</w:t>
      </w:r>
      <w:r w:rsidR="00AB2D67">
        <w:rPr>
          <w:rFonts w:ascii="Arial" w:hAnsi="Arial" w:cs="Arial"/>
          <w:color w:val="000000"/>
        </w:rPr>
        <w:t xml:space="preserve"> in TS 38.331</w:t>
      </w:r>
      <w:r>
        <w:rPr>
          <w:rFonts w:ascii="Arial" w:hAnsi="Arial" w:cs="Arial"/>
          <w:color w:val="000000"/>
        </w:rPr>
        <w:t xml:space="preserve"> reuses the existing </w:t>
      </w:r>
      <w:proofErr w:type="spellStart"/>
      <w:r>
        <w:rPr>
          <w:rFonts w:ascii="Arial" w:hAnsi="Arial" w:cs="Arial"/>
          <w:color w:val="000000"/>
        </w:rPr>
        <w:t>ConfiguredGrantConfig</w:t>
      </w:r>
      <w:proofErr w:type="spellEnd"/>
      <w:r>
        <w:rPr>
          <w:rFonts w:ascii="Arial" w:hAnsi="Arial" w:cs="Arial"/>
          <w:color w:val="000000"/>
        </w:rPr>
        <w:t xml:space="preserve"> </w:t>
      </w:r>
      <w:r w:rsidR="00C314D0">
        <w:rPr>
          <w:rFonts w:ascii="Arial" w:hAnsi="Arial" w:cs="Arial"/>
          <w:color w:val="000000"/>
        </w:rPr>
        <w:t xml:space="preserve">and </w:t>
      </w:r>
      <w:r>
        <w:rPr>
          <w:rFonts w:ascii="Arial" w:hAnsi="Arial" w:cs="Arial"/>
          <w:color w:val="000000"/>
        </w:rPr>
        <w:t>hence the signalling allows configuration of parameters related to repetition (</w:t>
      </w:r>
      <w:proofErr w:type="gramStart"/>
      <w:r>
        <w:rPr>
          <w:rFonts w:ascii="Arial" w:hAnsi="Arial" w:cs="Arial"/>
          <w:color w:val="000000"/>
        </w:rPr>
        <w:t>i.e.</w:t>
      </w:r>
      <w:proofErr w:type="gramEnd"/>
      <w:r>
        <w:rPr>
          <w:rFonts w:ascii="Arial" w:hAnsi="Arial" w:cs="Arial"/>
          <w:color w:val="000000"/>
        </w:rPr>
        <w:t xml:space="preserve"> </w:t>
      </w:r>
      <w:proofErr w:type="spellStart"/>
      <w:r>
        <w:rPr>
          <w:rFonts w:ascii="Arial" w:hAnsi="Arial" w:cs="Arial"/>
          <w:color w:val="000000"/>
        </w:rPr>
        <w:t>repK</w:t>
      </w:r>
      <w:proofErr w:type="spellEnd"/>
      <w:r>
        <w:rPr>
          <w:rFonts w:ascii="Arial" w:hAnsi="Arial" w:cs="Arial"/>
          <w:color w:val="000000"/>
        </w:rPr>
        <w:t xml:space="preserve">, </w:t>
      </w:r>
      <w:proofErr w:type="spellStart"/>
      <w:r>
        <w:rPr>
          <w:rFonts w:ascii="Arial" w:hAnsi="Arial" w:cs="Arial"/>
          <w:color w:val="000000"/>
        </w:rPr>
        <w:t>repK</w:t>
      </w:r>
      <w:proofErr w:type="spellEnd"/>
      <w:r>
        <w:rPr>
          <w:rFonts w:ascii="Arial" w:hAnsi="Arial" w:cs="Arial"/>
          <w:color w:val="000000"/>
        </w:rPr>
        <w:t xml:space="preserve">-RV, </w:t>
      </w:r>
      <w:r w:rsidR="003232B6" w:rsidRPr="003232B6">
        <w:rPr>
          <w:rFonts w:ascii="Arial" w:hAnsi="Arial" w:cs="Arial"/>
          <w:color w:val="000000"/>
        </w:rPr>
        <w:t>pusch-RepTypeIndicator-r16</w:t>
      </w:r>
      <w:r w:rsidR="003232B6">
        <w:rPr>
          <w:rFonts w:ascii="Arial" w:hAnsi="Arial" w:cs="Arial"/>
          <w:color w:val="000000"/>
        </w:rPr>
        <w:t xml:space="preserve"> and</w:t>
      </w:r>
      <w:r w:rsidR="003232B6" w:rsidRPr="003232B6">
        <w:rPr>
          <w:rFonts w:ascii="Arial" w:hAnsi="Arial" w:cs="Arial"/>
          <w:color w:val="000000"/>
        </w:rPr>
        <w:t xml:space="preserve"> frequencyHoppingPUSCH-RepTypeB-r16</w:t>
      </w:r>
      <w:r w:rsidR="003232B6">
        <w:rPr>
          <w:rFonts w:ascii="Arial" w:hAnsi="Arial" w:cs="Arial"/>
          <w:color w:val="000000"/>
        </w:rPr>
        <w:t>)</w:t>
      </w:r>
      <w:r w:rsidR="003232B6" w:rsidRPr="003232B6">
        <w:rPr>
          <w:rFonts w:ascii="Arial" w:hAnsi="Arial" w:cs="Arial"/>
          <w:color w:val="000000"/>
        </w:rPr>
        <w:t xml:space="preserve"> </w:t>
      </w:r>
      <w:r>
        <w:rPr>
          <w:rFonts w:ascii="Arial" w:hAnsi="Arial" w:cs="Arial"/>
          <w:color w:val="000000"/>
        </w:rPr>
        <w:t xml:space="preserve">within this IE. </w:t>
      </w:r>
    </w:p>
    <w:p w14:paraId="5C8C0ACD" w14:textId="30B32571" w:rsidR="00DE1C1C" w:rsidDel="00F86B49" w:rsidRDefault="00DE1C1C" w:rsidP="009F6397">
      <w:pPr>
        <w:spacing w:after="0"/>
        <w:rPr>
          <w:del w:id="29" w:author="ZTE(EV)" w:date="2022-05-20T10:28:00Z"/>
          <w:rFonts w:ascii="Arial" w:hAnsi="Arial" w:cs="Arial"/>
          <w:color w:val="000000"/>
        </w:rPr>
      </w:pPr>
    </w:p>
    <w:p w14:paraId="2E987A05" w14:textId="63235992" w:rsidR="001B1899" w:rsidRPr="007A084E" w:rsidDel="00F86B49" w:rsidRDefault="001B1899" w:rsidP="001B1899">
      <w:pPr>
        <w:spacing w:after="0"/>
        <w:rPr>
          <w:ins w:id="30" w:author="(Huawei) GuoYinghao-118e-v2" w:date="2022-05-19T19:28:00Z"/>
          <w:del w:id="31" w:author="ZTE(EV)" w:date="2022-05-20T10:28:00Z"/>
          <w:rFonts w:ascii="Arial" w:hAnsi="Arial" w:cs="Arial"/>
          <w:b/>
          <w:bCs/>
          <w:color w:val="000000"/>
          <w:u w:val="single"/>
        </w:rPr>
      </w:pPr>
      <w:commentRangeStart w:id="32"/>
      <w:ins w:id="33" w:author="(Huawei) GuoYinghao-118e-v2" w:date="2022-05-19T19:28:00Z">
        <w:del w:id="34" w:author="ZTE(EV)" w:date="2022-05-20T10:28:00Z">
          <w:r w:rsidRPr="007A084E" w:rsidDel="00F86B49">
            <w:rPr>
              <w:rFonts w:ascii="Arial" w:hAnsi="Arial" w:cs="Arial" w:hint="eastAsia"/>
              <w:b/>
              <w:bCs/>
              <w:color w:val="000000"/>
              <w:u w:val="single"/>
            </w:rPr>
            <w:delText>F</w:delText>
          </w:r>
          <w:r w:rsidRPr="007A084E" w:rsidDel="00F86B49">
            <w:rPr>
              <w:rFonts w:ascii="Arial" w:hAnsi="Arial" w:cs="Arial"/>
              <w:b/>
              <w:bCs/>
              <w:color w:val="000000"/>
              <w:u w:val="single"/>
            </w:rPr>
            <w:delText>or the maintenance of the TA</w:delText>
          </w:r>
        </w:del>
      </w:ins>
      <w:commentRangeEnd w:id="32"/>
      <w:r w:rsidR="00F86B49">
        <w:rPr>
          <w:rStyle w:val="CommentReference"/>
        </w:rPr>
        <w:commentReference w:id="32"/>
      </w:r>
    </w:p>
    <w:p w14:paraId="2D9F3D0E" w14:textId="7FF102D5" w:rsidR="00DE1C1C" w:rsidDel="00DE1C1C" w:rsidRDefault="00DE1C1C" w:rsidP="00DE1C1C">
      <w:pPr>
        <w:spacing w:after="0"/>
        <w:rPr>
          <w:ins w:id="35" w:author="(Huawei) GuoYinghao-118e-v2" w:date="2022-05-19T19:28:00Z"/>
          <w:del w:id="36" w:author="ZTE(EV)" w:date="2022-05-20T10:20:00Z"/>
          <w:rFonts w:ascii="Arial" w:hAnsi="Arial" w:cs="Arial"/>
          <w:color w:val="000000"/>
        </w:rPr>
      </w:pPr>
    </w:p>
    <w:p w14:paraId="1CBF7572" w14:textId="1B6A6AB7" w:rsidR="001B1899" w:rsidDel="00DE1C1C" w:rsidRDefault="001B1899" w:rsidP="001B1899">
      <w:pPr>
        <w:spacing w:after="0"/>
        <w:rPr>
          <w:ins w:id="37" w:author="(Huawei) GuoYinghao-118e-v2" w:date="2022-05-19T19:28:00Z"/>
          <w:del w:id="38" w:author="ZTE(EV)" w:date="2022-05-20T10:20:00Z"/>
          <w:rFonts w:ascii="Arial" w:hAnsi="Arial" w:cs="Arial"/>
          <w:color w:val="000000"/>
        </w:rPr>
      </w:pPr>
      <w:ins w:id="39" w:author="(Huawei) GuoYinghao-118e-v2" w:date="2022-05-19T19:28:00Z">
        <w:del w:id="40" w:author="ZTE(EV)" w:date="2022-05-20T10:20:00Z">
          <w:r w:rsidDel="00DE1C1C">
            <w:rPr>
              <w:rFonts w:ascii="Arial" w:hAnsi="Arial" w:cs="Arial" w:hint="eastAsia"/>
              <w:color w:val="000000"/>
            </w:rPr>
            <w:delText>T</w:delText>
          </w:r>
          <w:r w:rsidDel="00DE1C1C">
            <w:rPr>
              <w:rFonts w:ascii="Arial" w:hAnsi="Arial" w:cs="Arial"/>
              <w:color w:val="000000"/>
            </w:rPr>
            <w:delText>he following has been captured in the MAC spec TS 38.321</w:delText>
          </w:r>
        </w:del>
      </w:ins>
    </w:p>
    <w:tbl>
      <w:tblPr>
        <w:tblStyle w:val="TableGrid"/>
        <w:tblW w:w="0" w:type="auto"/>
        <w:tblLook w:val="04A0" w:firstRow="1" w:lastRow="0" w:firstColumn="1" w:lastColumn="0" w:noHBand="0" w:noVBand="1"/>
      </w:tblPr>
      <w:tblGrid>
        <w:gridCol w:w="9016"/>
      </w:tblGrid>
      <w:tr w:rsidR="001B1899" w:rsidDel="00DE1C1C" w14:paraId="644F5C09" w14:textId="3A67A059" w:rsidTr="00E33AA5">
        <w:trPr>
          <w:ins w:id="41" w:author="(Huawei) GuoYinghao-118e-v2" w:date="2022-05-19T19:28:00Z"/>
          <w:del w:id="42" w:author="ZTE(EV)" w:date="2022-05-20T10:20:00Z"/>
        </w:trPr>
        <w:tc>
          <w:tcPr>
            <w:tcW w:w="9016" w:type="dxa"/>
          </w:tcPr>
          <w:p w14:paraId="780954E7" w14:textId="06122FA7" w:rsidR="001B1899" w:rsidRPr="007F4CE0" w:rsidDel="00DE1C1C" w:rsidRDefault="001B1899" w:rsidP="00E33AA5">
            <w:pPr>
              <w:ind w:left="568" w:hanging="284"/>
              <w:rPr>
                <w:ins w:id="43" w:author="(Huawei) GuoYinghao-118e-v2" w:date="2022-05-19T19:28:00Z"/>
                <w:del w:id="44" w:author="ZTE(EV)" w:date="2022-05-20T10:20:00Z"/>
                <w:rFonts w:eastAsia="Times New Roman"/>
                <w:noProof/>
                <w:lang w:val="en-US" w:eastAsia="ja-JP"/>
              </w:rPr>
            </w:pPr>
            <w:ins w:id="45" w:author="(Huawei) GuoYinghao-118e-v2" w:date="2022-05-19T19:28:00Z">
              <w:del w:id="46" w:author="ZTE(EV)" w:date="2022-05-20T10:20:00Z">
                <w:r w:rsidRPr="007F4CE0" w:rsidDel="00DE1C1C">
                  <w:rPr>
                    <w:rFonts w:eastAsia="Times New Roman"/>
                    <w:noProof/>
                    <w:lang w:val="en-US" w:eastAsia="ko-KR"/>
                  </w:rPr>
                  <w:delText>1&gt;</w:delText>
                </w:r>
                <w:r w:rsidRPr="007F4CE0" w:rsidDel="00DE1C1C">
                  <w:rPr>
                    <w:rFonts w:eastAsia="Times New Roman"/>
                    <w:noProof/>
                    <w:lang w:val="en-US"/>
                  </w:rPr>
                  <w:tab/>
                  <w:delText xml:space="preserve">when a </w:delText>
                </w:r>
                <w:r w:rsidRPr="007F4CE0" w:rsidDel="00DE1C1C">
                  <w:rPr>
                    <w:rFonts w:eastAsia="Times New Roman"/>
                    <w:lang w:val="en-US"/>
                  </w:rPr>
                  <w:delText>Timing Advance</w:delText>
                </w:r>
                <w:r w:rsidRPr="007F4CE0" w:rsidDel="00DE1C1C">
                  <w:rPr>
                    <w:rFonts w:eastAsia="Times New Roman"/>
                    <w:noProof/>
                    <w:lang w:val="en-US"/>
                  </w:rPr>
                  <w:delText xml:space="preserve"> Command is received in a Random Access Response message for a Serving Cell belonging to a TAG or in a MSGB for an SpCell:</w:delText>
                </w:r>
              </w:del>
            </w:ins>
          </w:p>
          <w:p w14:paraId="190B0E7E" w14:textId="7E93C072" w:rsidR="001B1899" w:rsidRPr="007F4CE0" w:rsidDel="00DE1C1C" w:rsidRDefault="001B1899" w:rsidP="00E33AA5">
            <w:pPr>
              <w:ind w:left="851" w:hanging="284"/>
              <w:rPr>
                <w:ins w:id="47" w:author="(Huawei) GuoYinghao-118e-v2" w:date="2022-05-19T19:28:00Z"/>
                <w:del w:id="48" w:author="ZTE(EV)" w:date="2022-05-20T10:20:00Z"/>
                <w:rFonts w:eastAsia="Times New Roman"/>
                <w:noProof/>
                <w:lang w:val="en-US"/>
              </w:rPr>
            </w:pPr>
            <w:ins w:id="49" w:author="(Huawei) GuoYinghao-118e-v2" w:date="2022-05-19T19:28:00Z">
              <w:del w:id="50" w:author="ZTE(EV)" w:date="2022-05-20T10:20:00Z">
                <w:r w:rsidRPr="007F4CE0" w:rsidDel="00DE1C1C">
                  <w:rPr>
                    <w:rFonts w:eastAsia="Times New Roman"/>
                    <w:noProof/>
                    <w:lang w:val="en-US" w:eastAsia="ko-KR"/>
                  </w:rPr>
                  <w:delText>2&gt;</w:delText>
                </w:r>
                <w:r w:rsidRPr="007F4CE0" w:rsidDel="00DE1C1C">
                  <w:rPr>
                    <w:rFonts w:eastAsia="Times New Roman"/>
                    <w:noProof/>
                    <w:lang w:val="en-US"/>
                  </w:rPr>
                  <w:tab/>
                  <w:delText xml:space="preserve">if the Random Access Preamble </w:delText>
                </w:r>
                <w:r w:rsidRPr="007F4CE0" w:rsidDel="00DE1C1C">
                  <w:rPr>
                    <w:rFonts w:eastAsia="Times New Roman"/>
                    <w:lang w:val="en-US"/>
                  </w:rPr>
                  <w:delText>was not selected by the MAC entity among the contention-based Random Access Preamble</w:delText>
                </w:r>
                <w:r w:rsidRPr="007F4CE0" w:rsidDel="00DE1C1C">
                  <w:rPr>
                    <w:rFonts w:eastAsia="Times New Roman"/>
                    <w:noProof/>
                    <w:lang w:val="en-US"/>
                  </w:rPr>
                  <w:delText>:</w:delText>
                </w:r>
              </w:del>
            </w:ins>
          </w:p>
          <w:p w14:paraId="5837B2E4" w14:textId="1CF517C4" w:rsidR="001B1899" w:rsidRPr="007F4CE0" w:rsidDel="00DE1C1C" w:rsidRDefault="001B1899" w:rsidP="00E33AA5">
            <w:pPr>
              <w:ind w:left="1135" w:hanging="284"/>
              <w:rPr>
                <w:ins w:id="51" w:author="(Huawei) GuoYinghao-118e-v2" w:date="2022-05-19T19:28:00Z"/>
                <w:del w:id="52" w:author="ZTE(EV)" w:date="2022-05-20T10:20:00Z"/>
                <w:rFonts w:eastAsia="Times New Roman"/>
                <w:noProof/>
                <w:lang w:val="en-US"/>
              </w:rPr>
            </w:pPr>
            <w:ins w:id="53" w:author="(Huawei) GuoYinghao-118e-v2" w:date="2022-05-19T19:28:00Z">
              <w:del w:id="54" w:author="ZTE(EV)" w:date="2022-05-20T10:20:00Z">
                <w:r w:rsidRPr="007F4CE0" w:rsidDel="00DE1C1C">
                  <w:rPr>
                    <w:rFonts w:eastAsia="Times New Roman"/>
                    <w:noProof/>
                    <w:lang w:val="en-US" w:eastAsia="ko-KR"/>
                  </w:rPr>
                  <w:delText>3&gt;</w:delText>
                </w:r>
                <w:r w:rsidRPr="007F4CE0" w:rsidDel="00DE1C1C">
                  <w:rPr>
                    <w:rFonts w:eastAsia="Times New Roman"/>
                    <w:noProof/>
                    <w:lang w:val="en-US"/>
                  </w:rPr>
                  <w:tab/>
                  <w:delText xml:space="preserve">apply the </w:delText>
                </w:r>
                <w:r w:rsidRPr="007F4CE0" w:rsidDel="00DE1C1C">
                  <w:rPr>
                    <w:rFonts w:eastAsia="Times New Roman"/>
                    <w:lang w:val="en-US"/>
                  </w:rPr>
                  <w:delText>Timing Advance</w:delText>
                </w:r>
                <w:r w:rsidRPr="007F4CE0" w:rsidDel="00DE1C1C">
                  <w:rPr>
                    <w:rFonts w:eastAsia="Times New Roman"/>
                    <w:noProof/>
                    <w:lang w:val="en-US"/>
                  </w:rPr>
                  <w:delText xml:space="preserve"> Command for this TAG;</w:delText>
                </w:r>
              </w:del>
            </w:ins>
          </w:p>
          <w:p w14:paraId="6BD6BABA" w14:textId="6BC6D1B1" w:rsidR="001B1899" w:rsidRPr="007F4CE0" w:rsidDel="00DE1C1C" w:rsidRDefault="001B1899" w:rsidP="00E33AA5">
            <w:pPr>
              <w:ind w:left="1135" w:hanging="284"/>
              <w:rPr>
                <w:ins w:id="55" w:author="(Huawei) GuoYinghao-118e-v2" w:date="2022-05-19T19:28:00Z"/>
                <w:del w:id="56" w:author="ZTE(EV)" w:date="2022-05-20T10:20:00Z"/>
                <w:rFonts w:eastAsia="Times New Roman"/>
                <w:noProof/>
                <w:lang w:val="en-US" w:eastAsia="ko-KR"/>
              </w:rPr>
            </w:pPr>
            <w:ins w:id="57" w:author="(Huawei) GuoYinghao-118e-v2" w:date="2022-05-19T19:28:00Z">
              <w:del w:id="58" w:author="ZTE(EV)" w:date="2022-05-20T10:20:00Z">
                <w:r w:rsidRPr="007F4CE0" w:rsidDel="00DE1C1C">
                  <w:rPr>
                    <w:rFonts w:eastAsia="Times New Roman"/>
                    <w:noProof/>
                    <w:lang w:val="en-US" w:eastAsia="ko-KR"/>
                  </w:rPr>
                  <w:delText>3&gt;</w:delText>
                </w:r>
                <w:r w:rsidRPr="007F4CE0" w:rsidDel="00DE1C1C">
                  <w:rPr>
                    <w:rFonts w:eastAsia="Times New Roman"/>
                    <w:noProof/>
                    <w:lang w:val="en-US"/>
                  </w:rPr>
                  <w:tab/>
                  <w:delText xml:space="preserve">start or restart the </w:delText>
                </w:r>
                <w:r w:rsidRPr="007F4CE0" w:rsidDel="00DE1C1C">
                  <w:rPr>
                    <w:rFonts w:eastAsia="Times New Roman"/>
                    <w:i/>
                    <w:noProof/>
                    <w:lang w:val="en-US"/>
                  </w:rPr>
                  <w:delText>timeAlignmentTimer</w:delText>
                </w:r>
                <w:r w:rsidRPr="007F4CE0" w:rsidDel="00DE1C1C">
                  <w:rPr>
                    <w:rFonts w:eastAsia="Times New Roman"/>
                    <w:lang w:val="en-US"/>
                  </w:rPr>
                  <w:delText xml:space="preserve"> </w:delText>
                </w:r>
                <w:r w:rsidRPr="007F4CE0" w:rsidDel="00DE1C1C">
                  <w:rPr>
                    <w:rFonts w:eastAsia="Times New Roman"/>
                    <w:noProof/>
                    <w:lang w:val="en-US"/>
                  </w:rPr>
                  <w:delText>associated with this TAG</w:delText>
                </w:r>
                <w:r w:rsidRPr="007F4CE0" w:rsidDel="00DE1C1C">
                  <w:rPr>
                    <w:rFonts w:eastAsia="Times New Roman"/>
                    <w:noProof/>
                    <w:lang w:val="en-US" w:eastAsia="ko-KR"/>
                  </w:rPr>
                  <w:delText>.</w:delText>
                </w:r>
              </w:del>
            </w:ins>
          </w:p>
          <w:p w14:paraId="27C672F9" w14:textId="2FBC6809" w:rsidR="001B1899" w:rsidRPr="007F4CE0" w:rsidDel="00DE1C1C" w:rsidRDefault="001B1899" w:rsidP="00E33AA5">
            <w:pPr>
              <w:ind w:left="851" w:hanging="284"/>
              <w:rPr>
                <w:ins w:id="59" w:author="(Huawei) GuoYinghao-118e-v2" w:date="2022-05-19T19:28:00Z"/>
                <w:del w:id="60" w:author="ZTE(EV)" w:date="2022-05-20T10:20:00Z"/>
                <w:rFonts w:eastAsia="Times New Roman"/>
                <w:noProof/>
                <w:lang w:val="en-US" w:eastAsia="ja-JP"/>
              </w:rPr>
            </w:pPr>
            <w:ins w:id="61" w:author="(Huawei) GuoYinghao-118e-v2" w:date="2022-05-19T19:28:00Z">
              <w:del w:id="62" w:author="ZTE(EV)" w:date="2022-05-20T10:20:00Z">
                <w:r w:rsidRPr="007F4CE0" w:rsidDel="00DE1C1C">
                  <w:rPr>
                    <w:rFonts w:eastAsia="Times New Roman"/>
                    <w:noProof/>
                    <w:lang w:val="en-US" w:eastAsia="ko-KR"/>
                  </w:rPr>
                  <w:delText>2&gt;</w:delText>
                </w:r>
                <w:r w:rsidRPr="007F4CE0" w:rsidDel="00DE1C1C">
                  <w:rPr>
                    <w:rFonts w:eastAsia="Times New Roman"/>
                    <w:noProof/>
                    <w:lang w:val="en-US" w:eastAsia="ko-KR"/>
                  </w:rPr>
                  <w:tab/>
                </w:r>
                <w:r w:rsidRPr="007F4CE0" w:rsidDel="00DE1C1C">
                  <w:rPr>
                    <w:rFonts w:eastAsia="Times New Roman"/>
                    <w:noProof/>
                    <w:lang w:val="en-US"/>
                  </w:rPr>
                  <w:delText xml:space="preserve">else if the </w:delText>
                </w:r>
                <w:r w:rsidRPr="007F4CE0" w:rsidDel="00DE1C1C">
                  <w:rPr>
                    <w:rFonts w:eastAsia="Times New Roman"/>
                    <w:i/>
                    <w:noProof/>
                    <w:lang w:val="en-US"/>
                  </w:rPr>
                  <w:delText>timeAlignmentTimer</w:delText>
                </w:r>
                <w:r w:rsidRPr="007F4CE0" w:rsidDel="00DE1C1C">
                  <w:rPr>
                    <w:rFonts w:eastAsia="Times New Roman"/>
                    <w:noProof/>
                    <w:lang w:val="en-US"/>
                  </w:rPr>
                  <w:delText xml:space="preserve"> associated with this TAG is not running:</w:delText>
                </w:r>
              </w:del>
            </w:ins>
          </w:p>
          <w:p w14:paraId="0335889C" w14:textId="5A1997CE" w:rsidR="001B1899" w:rsidRPr="007F4CE0" w:rsidDel="00DE1C1C" w:rsidRDefault="001B1899" w:rsidP="00E33AA5">
            <w:pPr>
              <w:ind w:left="1135" w:hanging="284"/>
              <w:rPr>
                <w:ins w:id="63" w:author="(Huawei) GuoYinghao-118e-v2" w:date="2022-05-19T19:28:00Z"/>
                <w:del w:id="64" w:author="ZTE(EV)" w:date="2022-05-20T10:20:00Z"/>
                <w:rFonts w:eastAsia="Times New Roman"/>
                <w:noProof/>
                <w:lang w:val="en-US"/>
              </w:rPr>
            </w:pPr>
            <w:ins w:id="65" w:author="(Huawei) GuoYinghao-118e-v2" w:date="2022-05-19T19:28:00Z">
              <w:del w:id="66" w:author="ZTE(EV)" w:date="2022-05-20T10:20:00Z">
                <w:r w:rsidRPr="007F4CE0" w:rsidDel="00DE1C1C">
                  <w:rPr>
                    <w:rFonts w:eastAsia="Times New Roman"/>
                    <w:noProof/>
                    <w:lang w:val="en-US" w:eastAsia="ko-KR"/>
                  </w:rPr>
                  <w:delText>3&gt;</w:delText>
                </w:r>
                <w:r w:rsidRPr="007F4CE0" w:rsidDel="00DE1C1C">
                  <w:rPr>
                    <w:rFonts w:eastAsia="Times New Roman"/>
                    <w:noProof/>
                    <w:lang w:val="en-US"/>
                  </w:rPr>
                  <w:tab/>
                  <w:delText xml:space="preserve">apply the </w:delText>
                </w:r>
                <w:r w:rsidRPr="007F4CE0" w:rsidDel="00DE1C1C">
                  <w:rPr>
                    <w:rFonts w:eastAsia="Times New Roman"/>
                    <w:lang w:val="en-US"/>
                  </w:rPr>
                  <w:delText>Timing Advance</w:delText>
                </w:r>
                <w:r w:rsidRPr="007F4CE0" w:rsidDel="00DE1C1C">
                  <w:rPr>
                    <w:rFonts w:eastAsia="Times New Roman"/>
                    <w:noProof/>
                    <w:lang w:val="en-US"/>
                  </w:rPr>
                  <w:delText xml:space="preserve"> Command for this TAG;</w:delText>
                </w:r>
              </w:del>
            </w:ins>
          </w:p>
          <w:p w14:paraId="37C68D75" w14:textId="67A5006E" w:rsidR="001B1899" w:rsidRPr="007F4CE0" w:rsidDel="00DE1C1C" w:rsidRDefault="001B1899" w:rsidP="00E33AA5">
            <w:pPr>
              <w:ind w:left="1135" w:hanging="284"/>
              <w:rPr>
                <w:ins w:id="67" w:author="(Huawei) GuoYinghao-118e-v2" w:date="2022-05-19T19:28:00Z"/>
                <w:del w:id="68" w:author="ZTE(EV)" w:date="2022-05-20T10:20:00Z"/>
                <w:rFonts w:eastAsia="Times New Roman"/>
                <w:noProof/>
                <w:lang w:val="en-US"/>
              </w:rPr>
            </w:pPr>
            <w:ins w:id="69" w:author="(Huawei) GuoYinghao-118e-v2" w:date="2022-05-19T19:28:00Z">
              <w:del w:id="70" w:author="ZTE(EV)" w:date="2022-05-20T10:20:00Z">
                <w:r w:rsidRPr="007F4CE0" w:rsidDel="00DE1C1C">
                  <w:rPr>
                    <w:rFonts w:eastAsia="Times New Roman"/>
                    <w:noProof/>
                    <w:lang w:val="en-US" w:eastAsia="ko-KR"/>
                  </w:rPr>
                  <w:delText>3&gt;</w:delText>
                </w:r>
                <w:r w:rsidRPr="007F4CE0" w:rsidDel="00DE1C1C">
                  <w:rPr>
                    <w:rFonts w:eastAsia="Times New Roman"/>
                    <w:noProof/>
                    <w:lang w:val="en-US"/>
                  </w:rPr>
                  <w:tab/>
                  <w:delText xml:space="preserve">start the </w:delText>
                </w:r>
                <w:r w:rsidRPr="007F4CE0" w:rsidDel="00DE1C1C">
                  <w:rPr>
                    <w:rFonts w:eastAsia="Times New Roman"/>
                    <w:i/>
                    <w:noProof/>
                    <w:lang w:val="en-US"/>
                  </w:rPr>
                  <w:delText>timeAlignmentTimer</w:delText>
                </w:r>
                <w:r w:rsidRPr="007F4CE0" w:rsidDel="00DE1C1C">
                  <w:rPr>
                    <w:rFonts w:eastAsia="Times New Roman"/>
                    <w:lang w:val="en-US"/>
                  </w:rPr>
                  <w:delText xml:space="preserve"> </w:delText>
                </w:r>
                <w:r w:rsidRPr="007F4CE0" w:rsidDel="00DE1C1C">
                  <w:rPr>
                    <w:rFonts w:eastAsia="Times New Roman"/>
                    <w:noProof/>
                    <w:lang w:val="en-US"/>
                  </w:rPr>
                  <w:delText>associated with this TAG;</w:delText>
                </w:r>
              </w:del>
            </w:ins>
          </w:p>
          <w:p w14:paraId="572D919A" w14:textId="195C4FD6" w:rsidR="001B1899" w:rsidRPr="007F4CE0" w:rsidDel="00DE1C1C" w:rsidRDefault="001B1899" w:rsidP="00E33AA5">
            <w:pPr>
              <w:ind w:left="1135" w:hanging="284"/>
              <w:rPr>
                <w:ins w:id="71" w:author="(Huawei) GuoYinghao-118e-v2" w:date="2022-05-19T19:28:00Z"/>
                <w:del w:id="72" w:author="ZTE(EV)" w:date="2022-05-20T10:20:00Z"/>
                <w:rFonts w:eastAsia="Times New Roman"/>
                <w:noProof/>
                <w:lang w:val="en-US" w:eastAsia="ko-KR"/>
              </w:rPr>
            </w:pPr>
            <w:ins w:id="73" w:author="(Huawei) GuoYinghao-118e-v2" w:date="2022-05-19T19:28:00Z">
              <w:del w:id="74" w:author="ZTE(EV)" w:date="2022-05-20T10:20:00Z">
                <w:r w:rsidRPr="007F4CE0" w:rsidDel="00DE1C1C">
                  <w:rPr>
                    <w:rFonts w:eastAsia="Times New Roman"/>
                    <w:noProof/>
                    <w:lang w:val="en-US" w:eastAsia="ko-KR"/>
                  </w:rPr>
                  <w:delText>3&gt;</w:delText>
                </w:r>
                <w:r w:rsidRPr="007F4CE0" w:rsidDel="00DE1C1C">
                  <w:rPr>
                    <w:rFonts w:eastAsia="Times New Roman"/>
                    <w:noProof/>
                    <w:lang w:val="en-US"/>
                  </w:rPr>
                  <w:tab/>
                  <w:delText>when the Contention Resolution is considered not successful as described in clause 5.1.5</w:delText>
                </w:r>
                <w:r w:rsidRPr="007F4CE0" w:rsidDel="00DE1C1C">
                  <w:rPr>
                    <w:rFonts w:eastAsia="Times New Roman"/>
                    <w:noProof/>
                    <w:lang w:val="en-US" w:eastAsia="ko-KR"/>
                  </w:rPr>
                  <w:delText>; or</w:delText>
                </w:r>
              </w:del>
            </w:ins>
          </w:p>
          <w:p w14:paraId="0A37B876" w14:textId="117D3580" w:rsidR="001B1899" w:rsidRPr="007F4CE0" w:rsidDel="00DE1C1C" w:rsidRDefault="001B1899" w:rsidP="00E33AA5">
            <w:pPr>
              <w:ind w:left="1135" w:hanging="284"/>
              <w:rPr>
                <w:ins w:id="75" w:author="(Huawei) GuoYinghao-118e-v2" w:date="2022-05-19T19:28:00Z"/>
                <w:del w:id="76" w:author="ZTE(EV)" w:date="2022-05-20T10:20:00Z"/>
                <w:rFonts w:eastAsia="Times New Roman"/>
                <w:noProof/>
                <w:lang w:val="en-US" w:eastAsia="ko-KR"/>
              </w:rPr>
            </w:pPr>
            <w:ins w:id="77" w:author="(Huawei) GuoYinghao-118e-v2" w:date="2022-05-19T19:28:00Z">
              <w:del w:id="78" w:author="ZTE(EV)" w:date="2022-05-20T10:20:00Z">
                <w:r w:rsidRPr="007F4CE0" w:rsidDel="00DE1C1C">
                  <w:rPr>
                    <w:rFonts w:eastAsia="Times New Roman"/>
                    <w:noProof/>
                    <w:lang w:val="en-US" w:eastAsia="ko-KR"/>
                  </w:rPr>
                  <w:delText>3&gt;</w:delText>
                </w:r>
                <w:r w:rsidRPr="007F4CE0" w:rsidDel="00DE1C1C">
                  <w:rPr>
                    <w:rFonts w:eastAsia="Times New Roman"/>
                    <w:noProof/>
                    <w:lang w:val="en-US" w:eastAsia="ko-KR"/>
                  </w:rPr>
                  <w:tab/>
                  <w:delText>when the Contention Resolution is considered successful for SI request as described in clause 5.1.5</w:delText>
                </w:r>
                <w:r w:rsidRPr="007F4CE0" w:rsidDel="00DE1C1C">
                  <w:rPr>
                    <w:rFonts w:eastAsia="Times New Roman"/>
                    <w:noProof/>
                    <w:lang w:val="en-US"/>
                  </w:rPr>
                  <w:delText xml:space="preserve">, </w:delText>
                </w:r>
                <w:r w:rsidRPr="007F4CE0" w:rsidDel="00DE1C1C">
                  <w:rPr>
                    <w:rFonts w:eastAsia="Times New Roman"/>
                    <w:noProof/>
                    <w:lang w:val="en-US" w:eastAsia="ko-KR"/>
                  </w:rPr>
                  <w:delText>after transmitting HARQ feedback for MAC PDU including UE Contention Resolution Identity MAC CE:</w:delText>
                </w:r>
              </w:del>
            </w:ins>
          </w:p>
          <w:p w14:paraId="16AC2F7B" w14:textId="4458ABFE" w:rsidR="001B1899" w:rsidDel="00DE1C1C" w:rsidRDefault="001B1899" w:rsidP="00E33AA5">
            <w:pPr>
              <w:ind w:left="1418" w:hanging="284"/>
              <w:rPr>
                <w:ins w:id="79" w:author="(Huawei) GuoYinghao-118e-v2" w:date="2022-05-19T19:28:00Z"/>
                <w:del w:id="80" w:author="ZTE(EV)" w:date="2022-05-20T10:20:00Z"/>
                <w:rFonts w:eastAsia="Times New Roman"/>
                <w:noProof/>
                <w:lang w:val="en-US" w:eastAsia="ko-KR"/>
              </w:rPr>
            </w:pPr>
            <w:ins w:id="81" w:author="(Huawei) GuoYinghao-118e-v2" w:date="2022-05-19T19:28:00Z">
              <w:del w:id="82" w:author="ZTE(EV)" w:date="2022-05-20T10:20:00Z">
                <w:r w:rsidRPr="007F4CE0" w:rsidDel="00DE1C1C">
                  <w:rPr>
                    <w:rFonts w:eastAsia="Times New Roman"/>
                    <w:noProof/>
                    <w:lang w:val="en-US" w:eastAsia="ko-KR"/>
                  </w:rPr>
                  <w:delText>4&gt;</w:delText>
                </w:r>
                <w:r w:rsidRPr="007F4CE0" w:rsidDel="00DE1C1C">
                  <w:rPr>
                    <w:rFonts w:eastAsia="Times New Roman"/>
                    <w:noProof/>
                    <w:lang w:val="en-US" w:eastAsia="ko-KR"/>
                  </w:rPr>
                  <w:tab/>
                </w:r>
                <w:r w:rsidRPr="007F4CE0" w:rsidDel="00DE1C1C">
                  <w:rPr>
                    <w:rFonts w:eastAsia="Times New Roman"/>
                    <w:noProof/>
                    <w:lang w:val="en-US"/>
                  </w:rPr>
                  <w:delText xml:space="preserve">stop </w:delText>
                </w:r>
                <w:r w:rsidRPr="007F4CE0" w:rsidDel="00DE1C1C">
                  <w:rPr>
                    <w:rFonts w:eastAsia="Times New Roman"/>
                    <w:i/>
                    <w:noProof/>
                    <w:lang w:val="en-US"/>
                  </w:rPr>
                  <w:delText>timeAlignmentTimer</w:delText>
                </w:r>
                <w:r w:rsidRPr="007F4CE0" w:rsidDel="00DE1C1C">
                  <w:rPr>
                    <w:rFonts w:eastAsia="Times New Roman"/>
                    <w:lang w:val="en-US"/>
                  </w:rPr>
                  <w:delText xml:space="preserve"> </w:delText>
                </w:r>
                <w:r w:rsidRPr="007F4CE0" w:rsidDel="00DE1C1C">
                  <w:rPr>
                    <w:rFonts w:eastAsia="Times New Roman"/>
                    <w:noProof/>
                    <w:lang w:val="en-US"/>
                  </w:rPr>
                  <w:delText>associated with this TAG</w:delText>
                </w:r>
                <w:r w:rsidRPr="007F4CE0" w:rsidDel="00DE1C1C">
                  <w:rPr>
                    <w:rFonts w:eastAsia="Times New Roman"/>
                    <w:noProof/>
                    <w:lang w:val="en-US" w:eastAsia="ko-KR"/>
                  </w:rPr>
                  <w:delText>.</w:delText>
                </w:r>
              </w:del>
            </w:ins>
          </w:p>
          <w:p w14:paraId="66A64664" w14:textId="1843F663" w:rsidR="001B1899" w:rsidDel="00DE1C1C" w:rsidRDefault="001B1899" w:rsidP="00E33AA5">
            <w:pPr>
              <w:pStyle w:val="B3"/>
              <w:rPr>
                <w:ins w:id="83" w:author="(Huawei) GuoYinghao-118e-v2" w:date="2022-05-19T19:28:00Z"/>
                <w:del w:id="84" w:author="ZTE(EV)" w:date="2022-05-20T10:20:00Z"/>
                <w:lang w:eastAsia="ko-KR"/>
              </w:rPr>
            </w:pPr>
            <w:ins w:id="85" w:author="(Huawei) GuoYinghao-118e-v2" w:date="2022-05-19T19:28:00Z">
              <w:del w:id="86" w:author="ZTE(EV)" w:date="2022-05-20T10:20:00Z">
                <w:r w:rsidDel="00DE1C1C">
                  <w:rPr>
                    <w:lang w:eastAsia="ko-KR"/>
                  </w:rPr>
                  <w:delText>3&gt;</w:delText>
                </w:r>
                <w:r w:rsidDel="00DE1C1C">
                  <w:tab/>
                  <w:delText>when the Contention Resolution is considered not successful as described in clause 5.1.5</w:delText>
                </w:r>
                <w:r w:rsidDel="00DE1C1C">
                  <w:rPr>
                    <w:lang w:eastAsia="ko-KR"/>
                  </w:rPr>
                  <w:delText xml:space="preserve">; </w:delText>
                </w:r>
              </w:del>
            </w:ins>
          </w:p>
          <w:p w14:paraId="13E759D3" w14:textId="75051B7D" w:rsidR="001B1899" w:rsidRPr="007F4CE0" w:rsidDel="00DE1C1C" w:rsidRDefault="001B1899" w:rsidP="00E33AA5">
            <w:pPr>
              <w:ind w:left="1418" w:hanging="284"/>
              <w:rPr>
                <w:ins w:id="87" w:author="(Huawei) GuoYinghao-118e-v2" w:date="2022-05-19T19:28:00Z"/>
                <w:del w:id="88" w:author="ZTE(EV)" w:date="2022-05-20T10:20:00Z"/>
                <w:rFonts w:eastAsia="Times New Roman"/>
                <w:lang w:val="en-US"/>
              </w:rPr>
            </w:pPr>
            <w:ins w:id="89" w:author="(Huawei) GuoYinghao-118e-v2" w:date="2022-05-19T19:28:00Z">
              <w:del w:id="90" w:author="ZTE(EV)" w:date="2022-05-20T10:20:00Z">
                <w:r w:rsidRPr="007F4CE0" w:rsidDel="00DE1C1C">
                  <w:rPr>
                    <w:rFonts w:eastAsia="Times New Roman"/>
                    <w:lang w:val="en-US"/>
                  </w:rPr>
                  <w:delText>4&gt;</w:delText>
                </w:r>
                <w:r w:rsidRPr="007F4CE0" w:rsidDel="00DE1C1C">
                  <w:rPr>
                    <w:rFonts w:eastAsia="Times New Roman"/>
                    <w:lang w:val="en-US"/>
                  </w:rPr>
                  <w:tab/>
                  <w:delText>if CG-SDT procedure triggered as in clause 5.27 is ongoing:</w:delText>
                </w:r>
              </w:del>
            </w:ins>
          </w:p>
          <w:p w14:paraId="2D6DB1EB" w14:textId="4261BB9F" w:rsidR="001B1899" w:rsidDel="00DE1C1C" w:rsidRDefault="001B1899" w:rsidP="00E33AA5">
            <w:pPr>
              <w:spacing w:after="0"/>
              <w:ind w:leftChars="700" w:left="1400"/>
              <w:rPr>
                <w:ins w:id="91" w:author="(Huawei) GuoYinghao-118e-v2" w:date="2022-05-19T19:28:00Z"/>
                <w:del w:id="92" w:author="ZTE(EV)" w:date="2022-05-20T10:20:00Z"/>
                <w:rFonts w:ascii="Arial" w:hAnsi="Arial" w:cs="Arial"/>
                <w:color w:val="000000"/>
              </w:rPr>
            </w:pPr>
            <w:ins w:id="93" w:author="(Huawei) GuoYinghao-118e-v2" w:date="2022-05-19T19:28:00Z">
              <w:del w:id="94" w:author="ZTE(EV)" w:date="2022-05-20T10:20:00Z">
                <w:r w:rsidRPr="007A084E" w:rsidDel="00DE1C1C">
                  <w:rPr>
                    <w:rFonts w:eastAsia="Times New Roman"/>
                    <w:highlight w:val="yellow"/>
                    <w:lang w:val="en-US"/>
                  </w:rPr>
                  <w:delText>5&gt;</w:delText>
                </w:r>
                <w:r w:rsidRPr="007A084E" w:rsidDel="00DE1C1C">
                  <w:rPr>
                    <w:rFonts w:eastAsia="Times New Roman"/>
                    <w:highlight w:val="yellow"/>
                    <w:lang w:val="en-US"/>
                  </w:rPr>
                  <w:tab/>
                  <w:delText xml:space="preserve">set the </w:delText>
                </w:r>
                <w:r w:rsidRPr="007A084E" w:rsidDel="00DE1C1C">
                  <w:rPr>
                    <w:rFonts w:eastAsia="Times New Roman"/>
                    <w:highlight w:val="yellow"/>
                    <w:lang w:val="en-US" w:eastAsia="ko-KR"/>
                  </w:rPr>
                  <w:delText>N</w:delText>
                </w:r>
                <w:r w:rsidRPr="007A084E" w:rsidDel="00DE1C1C">
                  <w:rPr>
                    <w:rFonts w:eastAsia="Times New Roman"/>
                    <w:highlight w:val="yellow"/>
                    <w:vertAlign w:val="subscript"/>
                    <w:lang w:val="en-US" w:eastAsia="ko-KR"/>
                  </w:rPr>
                  <w:delText>TA</w:delText>
                </w:r>
                <w:r w:rsidRPr="007A084E" w:rsidDel="00DE1C1C">
                  <w:rPr>
                    <w:rFonts w:eastAsia="Times New Roman"/>
                    <w:highlight w:val="yellow"/>
                    <w:lang w:val="en-US"/>
                  </w:rPr>
                  <w:delText xml:space="preserve"> value to the value before applying the received Timing Advance Command as in TS 38.211 [8].</w:delText>
                </w:r>
              </w:del>
            </w:ins>
          </w:p>
        </w:tc>
      </w:tr>
    </w:tbl>
    <w:p w14:paraId="538AB30A" w14:textId="347F4B27" w:rsidR="001B1899" w:rsidDel="00DE1C1C" w:rsidRDefault="001B1899" w:rsidP="001B1899">
      <w:pPr>
        <w:spacing w:after="0"/>
        <w:rPr>
          <w:ins w:id="95" w:author="(Huawei) GuoYinghao-118e-v2" w:date="2022-05-19T19:28:00Z"/>
          <w:del w:id="96" w:author="ZTE(EV)" w:date="2022-05-20T10:20:00Z"/>
          <w:rFonts w:ascii="Arial" w:hAnsi="Arial" w:cs="Arial"/>
          <w:color w:val="000000"/>
        </w:rPr>
      </w:pPr>
    </w:p>
    <w:p w14:paraId="0B036472" w14:textId="3DD35232" w:rsidR="001B1899" w:rsidRDefault="001B1899" w:rsidP="001B1899">
      <w:pPr>
        <w:spacing w:after="0"/>
        <w:rPr>
          <w:ins w:id="97" w:author="(Huawei) GuoYinghao-118e-v2" w:date="2022-05-19T19:28:00Z"/>
          <w:rFonts w:ascii="Arial" w:hAnsi="Arial" w:cs="Arial"/>
          <w:color w:val="000000"/>
        </w:rPr>
      </w:pPr>
      <w:ins w:id="98" w:author="(Huawei) GuoYinghao-118e-v2" w:date="2022-05-19T19:28:00Z">
        <w:del w:id="99" w:author="ZTE(EV)" w:date="2022-05-20T10:20:00Z">
          <w:r w:rsidDel="00DE1C1C">
            <w:rPr>
              <w:rFonts w:ascii="Arial" w:hAnsi="Arial" w:cs="Arial" w:hint="eastAsia"/>
              <w:color w:val="000000"/>
            </w:rPr>
            <w:delText>H</w:delText>
          </w:r>
          <w:r w:rsidDel="00DE1C1C">
            <w:rPr>
              <w:rFonts w:ascii="Arial" w:hAnsi="Arial" w:cs="Arial"/>
              <w:color w:val="000000"/>
            </w:rPr>
            <w:delText xml:space="preserve">ence, if the contention resolution is not successful for Random Access procedure during CG-SDT, the UE should set the NTA value to that before the Random Access procedure. </w:delText>
          </w:r>
          <w:r w:rsidR="008E17AC" w:rsidDel="00DE1C1C">
            <w:rPr>
              <w:rFonts w:ascii="Arial" w:hAnsi="Arial" w:cs="Arial"/>
              <w:color w:val="000000"/>
            </w:rPr>
            <w:delText>RAN2</w:delText>
          </w:r>
          <w:r w:rsidDel="00DE1C1C">
            <w:rPr>
              <w:rFonts w:ascii="Arial" w:hAnsi="Arial" w:cs="Arial"/>
              <w:color w:val="000000"/>
            </w:rPr>
            <w:delText xml:space="preserve"> think</w:delText>
          </w:r>
          <w:r w:rsidR="008E17AC" w:rsidDel="00DE1C1C">
            <w:rPr>
              <w:rFonts w:ascii="Arial" w:hAnsi="Arial" w:cs="Arial"/>
              <w:color w:val="000000"/>
            </w:rPr>
            <w:delText>s that</w:delText>
          </w:r>
          <w:r w:rsidDel="00DE1C1C">
            <w:rPr>
              <w:rFonts w:ascii="Arial" w:hAnsi="Arial" w:cs="Arial"/>
              <w:color w:val="000000"/>
            </w:rPr>
            <w:delText xml:space="preserve"> this maintenance of NTA should be captured in the TS 38.211.</w:delText>
          </w:r>
        </w:del>
        <w:r>
          <w:rPr>
            <w:rFonts w:ascii="Arial" w:hAnsi="Arial" w:cs="Arial"/>
            <w:color w:val="000000"/>
          </w:rPr>
          <w:t xml:space="preserve"> </w:t>
        </w:r>
      </w:ins>
    </w:p>
    <w:p w14:paraId="7062B374" w14:textId="158B49BA" w:rsidR="00A26151" w:rsidRDefault="00A26151" w:rsidP="009F6397">
      <w:pPr>
        <w:spacing w:after="0"/>
        <w:rPr>
          <w:rFonts w:ascii="Arial" w:hAnsi="Arial" w:cs="Arial"/>
          <w:color w:val="000000"/>
        </w:rPr>
      </w:pPr>
    </w:p>
    <w:p w14:paraId="20A51473" w14:textId="77777777" w:rsidR="009F6397" w:rsidRDefault="009F6397" w:rsidP="009F6397">
      <w:pPr>
        <w:pStyle w:val="Heading1"/>
      </w:pPr>
      <w:r>
        <w:lastRenderedPageBreak/>
        <w:t>2</w:t>
      </w:r>
      <w:r>
        <w:tab/>
        <w:t>Actions</w:t>
      </w:r>
    </w:p>
    <w:p w14:paraId="780E3AE5" w14:textId="66334464" w:rsidR="009F6397" w:rsidRPr="001E661A" w:rsidRDefault="009F6397" w:rsidP="009F6397">
      <w:pPr>
        <w:spacing w:after="120"/>
        <w:ind w:left="1985" w:hanging="1985"/>
        <w:rPr>
          <w:rFonts w:ascii="Arial" w:hAnsi="Arial" w:cs="Arial"/>
          <w:b/>
        </w:rPr>
      </w:pPr>
      <w:r>
        <w:rPr>
          <w:rFonts w:ascii="Arial" w:hAnsi="Arial" w:cs="Arial"/>
          <w:b/>
        </w:rPr>
        <w:t xml:space="preserve">To </w:t>
      </w:r>
      <w:r w:rsidR="00FB5F14">
        <w:rPr>
          <w:rFonts w:ascii="Arial" w:hAnsi="Arial" w:cs="Arial"/>
          <w:b/>
        </w:rPr>
        <w:t>RAN1</w:t>
      </w:r>
    </w:p>
    <w:p w14:paraId="0344AD0C" w14:textId="347D6EDA" w:rsidR="00BB05CA" w:rsidRDefault="009F6397" w:rsidP="00893699">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w:t>
      </w:r>
      <w:r w:rsidR="00FB5F14">
        <w:rPr>
          <w:rFonts w:ascii="Arial" w:hAnsi="Arial" w:cs="Arial"/>
        </w:rPr>
        <w:t>RAN1</w:t>
      </w:r>
      <w:r w:rsidR="00237BAF">
        <w:rPr>
          <w:rFonts w:ascii="Arial" w:hAnsi="Arial" w:cs="Arial"/>
        </w:rPr>
        <w:t xml:space="preserve"> to </w:t>
      </w:r>
      <w:r w:rsidR="00FB5F14">
        <w:rPr>
          <w:rFonts w:ascii="Arial" w:hAnsi="Arial" w:cs="Arial"/>
        </w:rPr>
        <w:t>take the above information into account for their specification work</w:t>
      </w:r>
      <w:r w:rsidR="00893699">
        <w:rPr>
          <w:rFonts w:ascii="Arial" w:hAnsi="Arial" w:cs="Arial"/>
        </w:rPr>
        <w:t xml:space="preserve"> and provide feedback, if any, on the above agreements</w:t>
      </w: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100" w:name="OLE_LINK53"/>
      <w:bookmarkStart w:id="101" w:name="OLE_LINK54"/>
      <w:r>
        <w:rPr>
          <w:rFonts w:ascii="Arial" w:hAnsi="Arial" w:cs="Arial"/>
          <w:bCs/>
          <w:color w:val="000000"/>
        </w:rPr>
        <w:t xml:space="preserve">The dates of the next RAN2 meetings can be found at the following link: </w:t>
      </w:r>
    </w:p>
    <w:p w14:paraId="2011CCA4" w14:textId="57250188" w:rsidR="009F6397" w:rsidRDefault="00CB1D1C" w:rsidP="009F6397">
      <w:pPr>
        <w:tabs>
          <w:tab w:val="left" w:pos="5103"/>
        </w:tabs>
        <w:autoSpaceDE/>
        <w:autoSpaceDN/>
        <w:adjustRightInd/>
        <w:ind w:left="2268" w:hanging="2268"/>
        <w:rPr>
          <w:rFonts w:ascii="Arial" w:hAnsi="Arial" w:cs="Arial"/>
          <w:bCs/>
          <w:color w:val="000000"/>
        </w:rPr>
      </w:pPr>
      <w:hyperlink r:id="rId12"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100"/>
    <w:bookmarkEnd w:id="101"/>
    <w:p w14:paraId="48872252" w14:textId="77777777" w:rsidR="00037249" w:rsidRDefault="00CB1D1C"/>
    <w:sectPr w:rsidR="000372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ZTE(EV)" w:date="2022-05-18T11:08:00Z" w:initials="Z">
    <w:p w14:paraId="715B1745" w14:textId="4571F328" w:rsidR="004E7238" w:rsidRDefault="004E7238">
      <w:pPr>
        <w:pStyle w:val="CommentText"/>
      </w:pPr>
      <w:r>
        <w:rPr>
          <w:rStyle w:val="CommentReference"/>
        </w:rPr>
        <w:annotationRef/>
      </w:r>
      <w:r>
        <w:t xml:space="preserve">I added this to be clear that it is allowed to do this still. I guess this is what we want to check with RAN1 (otherwise, the original agreement seems misleading that the UE does not select a different SSB. Hopefully this clarification is okay?? Please comment. </w:t>
      </w:r>
    </w:p>
  </w:comment>
  <w:comment w:id="26" w:author="NEC (Wangda)" w:date="2022-05-19T09:12:00Z" w:initials="NEC">
    <w:p w14:paraId="58123AC4" w14:textId="0CC46B44" w:rsidR="00AE7C7D" w:rsidRDefault="00AE7C7D" w:rsidP="00CE20AA">
      <w:pPr>
        <w:pStyle w:val="CommentText"/>
      </w:pPr>
      <w:r>
        <w:rPr>
          <w:rStyle w:val="CommentReference"/>
        </w:rPr>
        <w:annotationRef/>
      </w:r>
      <w:r>
        <w:t xml:space="preserve">Should we also add text </w:t>
      </w:r>
      <w:r w:rsidR="00CE20AA">
        <w:t>about</w:t>
      </w:r>
      <w:r>
        <w:t xml:space="preserve"> the</w:t>
      </w:r>
      <w:r w:rsidR="00CE20AA">
        <w:t xml:space="preserve"> following</w:t>
      </w:r>
      <w:r>
        <w:t xml:space="preserve"> agreement</w:t>
      </w:r>
      <w:r w:rsidR="00CE20AA">
        <w:t xml:space="preserve"> on separate CSS for SDT?</w:t>
      </w:r>
    </w:p>
    <w:p w14:paraId="6C87FC33" w14:textId="77777777" w:rsidR="00CE20AA" w:rsidRDefault="00CE20AA" w:rsidP="00CE20AA">
      <w:pPr>
        <w:pStyle w:val="Doc-text2"/>
        <w:numPr>
          <w:ilvl w:val="1"/>
          <w:numId w:val="19"/>
        </w:numPr>
        <w:pBdr>
          <w:top w:val="single" w:sz="4" w:space="1" w:color="auto"/>
          <w:left w:val="single" w:sz="4" w:space="4" w:color="auto"/>
          <w:bottom w:val="single" w:sz="4" w:space="1" w:color="auto"/>
          <w:right w:val="single" w:sz="4" w:space="4" w:color="auto"/>
        </w:pBdr>
        <w:rPr>
          <w:shd w:val="clear" w:color="auto" w:fill="FFFFFF"/>
        </w:rPr>
      </w:pPr>
      <w:r w:rsidRPr="002B0375">
        <w:rPr>
          <w:shd w:val="clear" w:color="auto" w:fill="FFFFFF"/>
        </w:rPr>
        <w:t>No choice structure is introduced for the separate search space configuration for SDT we can inform RAN1 about this</w:t>
      </w:r>
    </w:p>
    <w:p w14:paraId="6C6463B4" w14:textId="1FC4B2F6" w:rsidR="00CE20AA" w:rsidRDefault="00CE20AA" w:rsidP="00CE20AA">
      <w:pPr>
        <w:pStyle w:val="CommentText"/>
      </w:pPr>
    </w:p>
  </w:comment>
  <w:comment w:id="27" w:author="ZTE(EV)" w:date="2022-05-20T05:20:00Z" w:initials="Z">
    <w:p w14:paraId="61526704" w14:textId="2E8659F9" w:rsidR="00F23CC3" w:rsidRDefault="00F23CC3">
      <w:pPr>
        <w:pStyle w:val="CommentText"/>
      </w:pPr>
      <w:r>
        <w:rPr>
          <w:rStyle w:val="CommentReference"/>
        </w:rPr>
        <w:annotationRef/>
      </w:r>
      <w:r>
        <w:t xml:space="preserve">Sure, I can add. I concluded that this is now aligned with RAN1 agreements anyway (as reported in the LS in R1-2102125), but we can confirm it to them.  I added it in the text </w:t>
      </w:r>
      <w:r w:rsidR="00DF6105">
        <w:t>above</w:t>
      </w:r>
      <w:r w:rsidR="0044072F">
        <w:t xml:space="preserve"> to explain this since the online agreement is very terse</w:t>
      </w:r>
      <w:r w:rsidR="00DF6105">
        <w:t>.</w:t>
      </w:r>
    </w:p>
  </w:comment>
  <w:comment w:id="32" w:author="ZTE(EV)" w:date="2022-05-20T10:31:00Z" w:initials="Z">
    <w:p w14:paraId="07E38F44" w14:textId="175DDF31" w:rsidR="00F86B49" w:rsidRDefault="00F86B49">
      <w:pPr>
        <w:pStyle w:val="CommentText"/>
      </w:pPr>
      <w:r>
        <w:rPr>
          <w:rStyle w:val="CommentReference"/>
        </w:rPr>
        <w:annotationRef/>
      </w:r>
      <w:r>
        <w:t>It would be good if we avoid pasting the whole RAN2 MAC text (of course they can refer to it). I propose to just quote the agreement above to RAN1 and leave the rest to them. It would also be better not to assert that RAN2 thinks RAN1 specs should capture this… (</w:t>
      </w:r>
      <w:proofErr w:type="gramStart"/>
      <w:r>
        <w:t>i.e.</w:t>
      </w:r>
      <w:proofErr w:type="gramEnd"/>
      <w:r>
        <w:t xml:space="preserve"> let us leave it up to them). So, I included just the agreement above. Hope that is okay.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5B1745" w15:done="0"/>
  <w15:commentEx w15:paraId="6C6463B4" w15:done="0"/>
  <w15:commentEx w15:paraId="61526704" w15:paraIdParent="6C6463B4" w15:done="0"/>
  <w15:commentEx w15:paraId="07E38F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231" w16cex:dateUtc="2022-05-18T10:08:00Z"/>
  <w16cex:commentExtensible w16cex:durableId="2631A280" w16cex:dateUtc="2022-05-19T08:12:00Z"/>
  <w16cex:commentExtensible w16cex:durableId="2631A38C" w16cex:dateUtc="2022-05-20T04:20:00Z"/>
  <w16cex:commentExtensible w16cex:durableId="2631EC90" w16cex:dateUtc="2022-05-20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5B1745" w16cid:durableId="262F5231"/>
  <w16cid:commentId w16cid:paraId="6C6463B4" w16cid:durableId="2631A280"/>
  <w16cid:commentId w16cid:paraId="61526704" w16cid:durableId="2631A38C"/>
  <w16cid:commentId w16cid:paraId="07E38F44" w16cid:durableId="2631EC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7DD0" w14:textId="77777777" w:rsidR="00CB1D1C" w:rsidRDefault="00CB1D1C" w:rsidP="004462E7">
      <w:pPr>
        <w:spacing w:after="0"/>
      </w:pPr>
      <w:r>
        <w:separator/>
      </w:r>
    </w:p>
  </w:endnote>
  <w:endnote w:type="continuationSeparator" w:id="0">
    <w:p w14:paraId="6A85511F" w14:textId="77777777" w:rsidR="00CB1D1C" w:rsidRDefault="00CB1D1C"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5DBE" w14:textId="77777777" w:rsidR="00DF6105" w:rsidRDefault="00DF6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D281" w14:textId="77777777" w:rsidR="00DF6105" w:rsidRDefault="00DF6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654A" w14:textId="77777777" w:rsidR="00DF6105" w:rsidRDefault="00DF6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E5AD" w14:textId="77777777" w:rsidR="00CB1D1C" w:rsidRDefault="00CB1D1C" w:rsidP="004462E7">
      <w:pPr>
        <w:spacing w:after="0"/>
      </w:pPr>
      <w:r>
        <w:separator/>
      </w:r>
    </w:p>
  </w:footnote>
  <w:footnote w:type="continuationSeparator" w:id="0">
    <w:p w14:paraId="05A9BAE5" w14:textId="77777777" w:rsidR="00CB1D1C" w:rsidRDefault="00CB1D1C"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DF81" w14:textId="77777777" w:rsidR="00DF6105" w:rsidRDefault="00DF6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0F28" w14:textId="77777777" w:rsidR="00DF6105" w:rsidRDefault="00DF6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843B" w14:textId="77777777" w:rsidR="00DF6105" w:rsidRDefault="00DF6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 w15:restartNumberingAfterBreak="0">
    <w:nsid w:val="5B5D58C2"/>
    <w:multiLevelType w:val="hybridMultilevel"/>
    <w:tmpl w:val="12E63F2C"/>
    <w:lvl w:ilvl="0" w:tplc="FFFFFFFF">
      <w:start w:val="1"/>
      <w:numFmt w:val="decimal"/>
      <w:lvlText w:val="%1"/>
      <w:lvlJc w:val="left"/>
      <w:pPr>
        <w:ind w:left="720" w:hanging="360"/>
      </w:pPr>
      <w:rPr>
        <w:rFonts w:hint="default"/>
      </w:rPr>
    </w:lvl>
    <w:lvl w:ilvl="1" w:tplc="D682EACC">
      <w:start w:val="4"/>
      <w:numFmt w:val="decimal"/>
      <w:lvlText w:val="%2"/>
      <w:lvlJc w:val="left"/>
      <w:pPr>
        <w:ind w:left="1619"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6604351">
    <w:abstractNumId w:val="14"/>
  </w:num>
  <w:num w:numId="2" w16cid:durableId="634027585">
    <w:abstractNumId w:val="7"/>
  </w:num>
  <w:num w:numId="3" w16cid:durableId="2088769904">
    <w:abstractNumId w:val="8"/>
  </w:num>
  <w:num w:numId="4" w16cid:durableId="1587961501">
    <w:abstractNumId w:val="13"/>
  </w:num>
  <w:num w:numId="5" w16cid:durableId="2011056358">
    <w:abstractNumId w:val="11"/>
  </w:num>
  <w:num w:numId="6" w16cid:durableId="1328359022">
    <w:abstractNumId w:val="5"/>
  </w:num>
  <w:num w:numId="7" w16cid:durableId="190610072">
    <w:abstractNumId w:val="4"/>
  </w:num>
  <w:num w:numId="8" w16cid:durableId="237909957">
    <w:abstractNumId w:val="3"/>
  </w:num>
  <w:num w:numId="9" w16cid:durableId="505368061">
    <w:abstractNumId w:val="17"/>
  </w:num>
  <w:num w:numId="10" w16cid:durableId="254216864">
    <w:abstractNumId w:val="12"/>
  </w:num>
  <w:num w:numId="11" w16cid:durableId="1374188294">
    <w:abstractNumId w:val="1"/>
  </w:num>
  <w:num w:numId="12" w16cid:durableId="1495339634">
    <w:abstractNumId w:val="0"/>
  </w:num>
  <w:num w:numId="13" w16cid:durableId="1662614103">
    <w:abstractNumId w:val="18"/>
  </w:num>
  <w:num w:numId="14" w16cid:durableId="1535456768">
    <w:abstractNumId w:val="10"/>
  </w:num>
  <w:num w:numId="15" w16cid:durableId="1689134345">
    <w:abstractNumId w:val="9"/>
  </w:num>
  <w:num w:numId="16" w16cid:durableId="974871229">
    <w:abstractNumId w:val="2"/>
  </w:num>
  <w:num w:numId="17" w16cid:durableId="1333874466">
    <w:abstractNumId w:val="15"/>
  </w:num>
  <w:num w:numId="18" w16cid:durableId="252396074">
    <w:abstractNumId w:val="6"/>
  </w:num>
  <w:num w:numId="19" w16cid:durableId="81567968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V)">
    <w15:presenceInfo w15:providerId="None" w15:userId="ZTE(EV)"/>
  </w15:person>
  <w15:person w15:author="NEC (Wangda)">
    <w15:presenceInfo w15:providerId="None" w15:userId="NEC (Wangda)"/>
  </w15:person>
  <w15:person w15:author="(Huawei) GuoYinghao-118e-v2">
    <w15:presenceInfo w15:providerId="None" w15:userId="(Huawei) GuoYinghao-118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17EBE"/>
    <w:rsid w:val="000204A0"/>
    <w:rsid w:val="00025528"/>
    <w:rsid w:val="00026E93"/>
    <w:rsid w:val="00041830"/>
    <w:rsid w:val="00043203"/>
    <w:rsid w:val="00047A04"/>
    <w:rsid w:val="00057064"/>
    <w:rsid w:val="0007674D"/>
    <w:rsid w:val="000863CC"/>
    <w:rsid w:val="000A33FB"/>
    <w:rsid w:val="000A5DBD"/>
    <w:rsid w:val="000A69D0"/>
    <w:rsid w:val="000C3115"/>
    <w:rsid w:val="000C5A0B"/>
    <w:rsid w:val="000E09B9"/>
    <w:rsid w:val="000E0C6C"/>
    <w:rsid w:val="000E356E"/>
    <w:rsid w:val="000E5201"/>
    <w:rsid w:val="000F6B00"/>
    <w:rsid w:val="00112451"/>
    <w:rsid w:val="00124D61"/>
    <w:rsid w:val="00135BE3"/>
    <w:rsid w:val="00135C4D"/>
    <w:rsid w:val="0014315A"/>
    <w:rsid w:val="001648FC"/>
    <w:rsid w:val="00170BBB"/>
    <w:rsid w:val="0017101A"/>
    <w:rsid w:val="0017558A"/>
    <w:rsid w:val="00185FEF"/>
    <w:rsid w:val="0018759E"/>
    <w:rsid w:val="0019179C"/>
    <w:rsid w:val="001977E3"/>
    <w:rsid w:val="001A6822"/>
    <w:rsid w:val="001B1899"/>
    <w:rsid w:val="001B701A"/>
    <w:rsid w:val="001D0764"/>
    <w:rsid w:val="001E6AA2"/>
    <w:rsid w:val="00202876"/>
    <w:rsid w:val="002048A5"/>
    <w:rsid w:val="00207C2B"/>
    <w:rsid w:val="0023501B"/>
    <w:rsid w:val="00237BAF"/>
    <w:rsid w:val="0024188D"/>
    <w:rsid w:val="00256C68"/>
    <w:rsid w:val="00263D39"/>
    <w:rsid w:val="00263F3E"/>
    <w:rsid w:val="00270491"/>
    <w:rsid w:val="00282FE9"/>
    <w:rsid w:val="00292910"/>
    <w:rsid w:val="002B440C"/>
    <w:rsid w:val="002B5C6D"/>
    <w:rsid w:val="002B725F"/>
    <w:rsid w:val="002B7F5C"/>
    <w:rsid w:val="002D6EF3"/>
    <w:rsid w:val="002E36F7"/>
    <w:rsid w:val="002E3715"/>
    <w:rsid w:val="002E44C1"/>
    <w:rsid w:val="002F0C5A"/>
    <w:rsid w:val="002F3BEA"/>
    <w:rsid w:val="0032272B"/>
    <w:rsid w:val="003232B6"/>
    <w:rsid w:val="003300E8"/>
    <w:rsid w:val="00332AD2"/>
    <w:rsid w:val="00334BD8"/>
    <w:rsid w:val="00336303"/>
    <w:rsid w:val="0036607B"/>
    <w:rsid w:val="003723BE"/>
    <w:rsid w:val="00392BFB"/>
    <w:rsid w:val="003E4623"/>
    <w:rsid w:val="00400B72"/>
    <w:rsid w:val="00407A5A"/>
    <w:rsid w:val="004317BA"/>
    <w:rsid w:val="0043214F"/>
    <w:rsid w:val="0044072F"/>
    <w:rsid w:val="004462E7"/>
    <w:rsid w:val="00446B6A"/>
    <w:rsid w:val="004522FF"/>
    <w:rsid w:val="00471E55"/>
    <w:rsid w:val="0048183D"/>
    <w:rsid w:val="004857C3"/>
    <w:rsid w:val="004A226A"/>
    <w:rsid w:val="004A69EF"/>
    <w:rsid w:val="004B4EC4"/>
    <w:rsid w:val="004B6D8C"/>
    <w:rsid w:val="004C6E45"/>
    <w:rsid w:val="004D1A17"/>
    <w:rsid w:val="004D4401"/>
    <w:rsid w:val="004D5156"/>
    <w:rsid w:val="004D5729"/>
    <w:rsid w:val="004D58D1"/>
    <w:rsid w:val="004D766F"/>
    <w:rsid w:val="004E7238"/>
    <w:rsid w:val="005019BE"/>
    <w:rsid w:val="00510BE4"/>
    <w:rsid w:val="005207D1"/>
    <w:rsid w:val="00531124"/>
    <w:rsid w:val="00544CE5"/>
    <w:rsid w:val="00557272"/>
    <w:rsid w:val="0056618C"/>
    <w:rsid w:val="00572725"/>
    <w:rsid w:val="00575E26"/>
    <w:rsid w:val="0058138B"/>
    <w:rsid w:val="0058579E"/>
    <w:rsid w:val="005A2D98"/>
    <w:rsid w:val="005B2FD2"/>
    <w:rsid w:val="005C0509"/>
    <w:rsid w:val="005C43C8"/>
    <w:rsid w:val="005D10B6"/>
    <w:rsid w:val="005D1D2C"/>
    <w:rsid w:val="005D6EBF"/>
    <w:rsid w:val="005F5F38"/>
    <w:rsid w:val="006107E2"/>
    <w:rsid w:val="00625376"/>
    <w:rsid w:val="00645930"/>
    <w:rsid w:val="00675B9F"/>
    <w:rsid w:val="00691F11"/>
    <w:rsid w:val="006A0914"/>
    <w:rsid w:val="006A2F51"/>
    <w:rsid w:val="006A3118"/>
    <w:rsid w:val="006A363D"/>
    <w:rsid w:val="006A7F74"/>
    <w:rsid w:val="006B1210"/>
    <w:rsid w:val="006B67C9"/>
    <w:rsid w:val="006C2F7E"/>
    <w:rsid w:val="006C39E8"/>
    <w:rsid w:val="006D3DA3"/>
    <w:rsid w:val="006E239A"/>
    <w:rsid w:val="00701AF7"/>
    <w:rsid w:val="007058C2"/>
    <w:rsid w:val="00710AB9"/>
    <w:rsid w:val="00714ADC"/>
    <w:rsid w:val="0071500F"/>
    <w:rsid w:val="00717A98"/>
    <w:rsid w:val="00720C2F"/>
    <w:rsid w:val="00731297"/>
    <w:rsid w:val="007316EB"/>
    <w:rsid w:val="00740A7D"/>
    <w:rsid w:val="00744D9B"/>
    <w:rsid w:val="00745509"/>
    <w:rsid w:val="00745D21"/>
    <w:rsid w:val="0075679C"/>
    <w:rsid w:val="00756C28"/>
    <w:rsid w:val="00777B41"/>
    <w:rsid w:val="00782509"/>
    <w:rsid w:val="0078620D"/>
    <w:rsid w:val="00787694"/>
    <w:rsid w:val="007A4A10"/>
    <w:rsid w:val="007A5104"/>
    <w:rsid w:val="007B1A4B"/>
    <w:rsid w:val="007C0300"/>
    <w:rsid w:val="007C7CBC"/>
    <w:rsid w:val="007D17A6"/>
    <w:rsid w:val="007D4223"/>
    <w:rsid w:val="0080776C"/>
    <w:rsid w:val="008242E1"/>
    <w:rsid w:val="00851718"/>
    <w:rsid w:val="00893699"/>
    <w:rsid w:val="0089754C"/>
    <w:rsid w:val="008B55F9"/>
    <w:rsid w:val="008B578F"/>
    <w:rsid w:val="008C4933"/>
    <w:rsid w:val="008C4B71"/>
    <w:rsid w:val="008E17AC"/>
    <w:rsid w:val="009135BB"/>
    <w:rsid w:val="0092371A"/>
    <w:rsid w:val="00933A9E"/>
    <w:rsid w:val="009407FA"/>
    <w:rsid w:val="00944875"/>
    <w:rsid w:val="009616D8"/>
    <w:rsid w:val="00977765"/>
    <w:rsid w:val="0098021E"/>
    <w:rsid w:val="0098197C"/>
    <w:rsid w:val="00984AF1"/>
    <w:rsid w:val="0099046B"/>
    <w:rsid w:val="0099524F"/>
    <w:rsid w:val="00996B51"/>
    <w:rsid w:val="009C48AD"/>
    <w:rsid w:val="009D0CE7"/>
    <w:rsid w:val="009F319F"/>
    <w:rsid w:val="009F50DC"/>
    <w:rsid w:val="009F6397"/>
    <w:rsid w:val="00A0554C"/>
    <w:rsid w:val="00A13B37"/>
    <w:rsid w:val="00A23539"/>
    <w:rsid w:val="00A25983"/>
    <w:rsid w:val="00A26151"/>
    <w:rsid w:val="00A51F04"/>
    <w:rsid w:val="00A564EC"/>
    <w:rsid w:val="00A60D36"/>
    <w:rsid w:val="00A63A87"/>
    <w:rsid w:val="00A66FE8"/>
    <w:rsid w:val="00A6702F"/>
    <w:rsid w:val="00A72FDA"/>
    <w:rsid w:val="00A74B8A"/>
    <w:rsid w:val="00A77328"/>
    <w:rsid w:val="00A853DB"/>
    <w:rsid w:val="00A941EE"/>
    <w:rsid w:val="00AB2D67"/>
    <w:rsid w:val="00AB5D77"/>
    <w:rsid w:val="00AB65E1"/>
    <w:rsid w:val="00AE34B3"/>
    <w:rsid w:val="00AE7C7D"/>
    <w:rsid w:val="00AF54CA"/>
    <w:rsid w:val="00B0192B"/>
    <w:rsid w:val="00B052A5"/>
    <w:rsid w:val="00B075B0"/>
    <w:rsid w:val="00B16429"/>
    <w:rsid w:val="00B21989"/>
    <w:rsid w:val="00B22652"/>
    <w:rsid w:val="00B23A63"/>
    <w:rsid w:val="00B26472"/>
    <w:rsid w:val="00B527D8"/>
    <w:rsid w:val="00B54ADD"/>
    <w:rsid w:val="00B66E17"/>
    <w:rsid w:val="00B7298D"/>
    <w:rsid w:val="00B9072D"/>
    <w:rsid w:val="00BA4121"/>
    <w:rsid w:val="00BB05CA"/>
    <w:rsid w:val="00BC158F"/>
    <w:rsid w:val="00BC2D04"/>
    <w:rsid w:val="00BD29C2"/>
    <w:rsid w:val="00BE6C2D"/>
    <w:rsid w:val="00BE6D48"/>
    <w:rsid w:val="00C11439"/>
    <w:rsid w:val="00C121E7"/>
    <w:rsid w:val="00C132E7"/>
    <w:rsid w:val="00C13F0C"/>
    <w:rsid w:val="00C314D0"/>
    <w:rsid w:val="00C373CF"/>
    <w:rsid w:val="00C41D47"/>
    <w:rsid w:val="00C45FBD"/>
    <w:rsid w:val="00C46CE4"/>
    <w:rsid w:val="00C656EC"/>
    <w:rsid w:val="00C722C9"/>
    <w:rsid w:val="00C75537"/>
    <w:rsid w:val="00C9344B"/>
    <w:rsid w:val="00C9580F"/>
    <w:rsid w:val="00C97B3D"/>
    <w:rsid w:val="00CB1A57"/>
    <w:rsid w:val="00CB1D1C"/>
    <w:rsid w:val="00CB3B14"/>
    <w:rsid w:val="00CC2778"/>
    <w:rsid w:val="00CE0CAF"/>
    <w:rsid w:val="00CE20AA"/>
    <w:rsid w:val="00CF21A7"/>
    <w:rsid w:val="00D06466"/>
    <w:rsid w:val="00D17589"/>
    <w:rsid w:val="00D272C0"/>
    <w:rsid w:val="00D3096E"/>
    <w:rsid w:val="00D44EB2"/>
    <w:rsid w:val="00D53F3D"/>
    <w:rsid w:val="00D60ACB"/>
    <w:rsid w:val="00D63A6D"/>
    <w:rsid w:val="00D677FE"/>
    <w:rsid w:val="00D706C8"/>
    <w:rsid w:val="00D85467"/>
    <w:rsid w:val="00DB698E"/>
    <w:rsid w:val="00DE1C1C"/>
    <w:rsid w:val="00DE3609"/>
    <w:rsid w:val="00DF4D6D"/>
    <w:rsid w:val="00DF6105"/>
    <w:rsid w:val="00E05CBE"/>
    <w:rsid w:val="00E17F20"/>
    <w:rsid w:val="00E311AE"/>
    <w:rsid w:val="00E72A59"/>
    <w:rsid w:val="00E74845"/>
    <w:rsid w:val="00E77687"/>
    <w:rsid w:val="00E8607C"/>
    <w:rsid w:val="00E957A8"/>
    <w:rsid w:val="00E96FEA"/>
    <w:rsid w:val="00EA2D13"/>
    <w:rsid w:val="00EB4769"/>
    <w:rsid w:val="00ED4DA5"/>
    <w:rsid w:val="00ED4F26"/>
    <w:rsid w:val="00EE1810"/>
    <w:rsid w:val="00EE2CA9"/>
    <w:rsid w:val="00F00C4B"/>
    <w:rsid w:val="00F06BB1"/>
    <w:rsid w:val="00F115C2"/>
    <w:rsid w:val="00F11A5D"/>
    <w:rsid w:val="00F20275"/>
    <w:rsid w:val="00F23CC3"/>
    <w:rsid w:val="00F26066"/>
    <w:rsid w:val="00F350E2"/>
    <w:rsid w:val="00F35402"/>
    <w:rsid w:val="00F86B49"/>
    <w:rsid w:val="00FB4C6F"/>
    <w:rsid w:val="00FB4E55"/>
    <w:rsid w:val="00FB5F14"/>
    <w:rsid w:val="00FE4369"/>
    <w:rsid w:val="00FF0B32"/>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36E4"/>
  <w15:docId w15:val="{F5DF21C5-9CB6-4CB3-8E36-75A7A7B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unhideWhenUsed/>
    <w:rsid w:val="00B26472"/>
  </w:style>
  <w:style w:type="character" w:customStyle="1" w:styleId="CommentTextChar">
    <w:name w:val="Comment Text Char"/>
    <w:basedOn w:val="DefaultParagraphFont"/>
    <w:link w:val="CommentText"/>
    <w:uiPriority w:val="99"/>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2">
    <w:name w:val="未处理的提及2"/>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 w:type="paragraph" w:customStyle="1" w:styleId="B3">
    <w:name w:val="B3"/>
    <w:basedOn w:val="List3"/>
    <w:link w:val="B3Char"/>
    <w:qFormat/>
    <w:rsid w:val="001B1899"/>
    <w:pPr>
      <w:overflowPunct/>
      <w:autoSpaceDE/>
      <w:autoSpaceDN/>
      <w:adjustRightInd/>
      <w:ind w:leftChars="0" w:left="1135" w:firstLineChars="0" w:hanging="284"/>
      <w:contextualSpacing w:val="0"/>
      <w:textAlignment w:val="auto"/>
    </w:pPr>
    <w:rPr>
      <w:rFonts w:eastAsiaTheme="minorEastAsia"/>
      <w:lang w:eastAsia="en-US"/>
    </w:rPr>
  </w:style>
  <w:style w:type="character" w:customStyle="1" w:styleId="B3Char">
    <w:name w:val="B3 Char"/>
    <w:link w:val="B3"/>
    <w:qFormat/>
    <w:rsid w:val="001B1899"/>
    <w:rPr>
      <w:rFonts w:ascii="Times New Roman" w:eastAsiaTheme="minorEastAsia" w:hAnsi="Times New Roman" w:cs="Times New Roman"/>
      <w:sz w:val="20"/>
      <w:szCs w:val="20"/>
    </w:rPr>
  </w:style>
  <w:style w:type="paragraph" w:styleId="List3">
    <w:name w:val="List 3"/>
    <w:basedOn w:val="Normal"/>
    <w:uiPriority w:val="99"/>
    <w:semiHidden/>
    <w:unhideWhenUsed/>
    <w:rsid w:val="001B1899"/>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 w:id="15192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3GPPLiaison@etsi.org" TargetMode="External"/><Relationship Id="rId12" Type="http://schemas.openxmlformats.org/officeDocument/2006/relationships/hyperlink" Target="https://portal.3gpp.org/Home.aspx?tbid=380&amp;SubTB=3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ZTE(Eswar)</dc:creator>
  <cp:lastModifiedBy>ZTE(EV)</cp:lastModifiedBy>
  <cp:revision>3</cp:revision>
  <dcterms:created xsi:type="dcterms:W3CDTF">2022-05-20T04:20:00Z</dcterms:created>
  <dcterms:modified xsi:type="dcterms:W3CDTF">2022-05-20T09:34:00Z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1642740369</vt:lpwstr>
  </property>
</Properties>
</file>