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1E01" w14:textId="77777777" w:rsidR="00B039E3" w:rsidRDefault="00046273">
      <w:pPr>
        <w:pStyle w:val="Header"/>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Header"/>
        <w:tabs>
          <w:tab w:val="right" w:pos="9639"/>
        </w:tabs>
        <w:rPr>
          <w:bCs/>
          <w:sz w:val="24"/>
          <w:szCs w:val="24"/>
          <w:lang w:eastAsia="zh-CN"/>
        </w:rPr>
      </w:pPr>
      <w:r>
        <w:rPr>
          <w:bCs/>
          <w:sz w:val="24"/>
          <w:szCs w:val="24"/>
          <w:lang w:eastAsia="zh-CN"/>
        </w:rPr>
        <w:t>Elbonia, Feb 2022</w:t>
      </w:r>
      <w:r>
        <w:rPr>
          <w:sz w:val="24"/>
          <w:szCs w:val="24"/>
          <w:lang w:eastAsia="zh-CN"/>
        </w:rPr>
        <w:tab/>
      </w:r>
    </w:p>
    <w:p w14:paraId="560C4CC3" w14:textId="77777777" w:rsidR="00B039E3" w:rsidRDefault="00B039E3">
      <w:pPr>
        <w:pStyle w:val="Header"/>
        <w:rPr>
          <w:bCs/>
          <w:sz w:val="24"/>
        </w:rPr>
      </w:pPr>
    </w:p>
    <w:p w14:paraId="30E9A7A3" w14:textId="77777777" w:rsidR="00B039E3" w:rsidRDefault="00B039E3">
      <w:pPr>
        <w:pStyle w:val="Header"/>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ZTE corporation, Sanechips</w:t>
      </w:r>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Heading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[Pre117-e][NTN][102]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[Pre117-e][NTN][102]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[Pre117-e][NTN][101]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Heading1"/>
      </w:pPr>
      <w:r>
        <w:t>2</w:t>
      </w:r>
      <w:r>
        <w:tab/>
        <w:t>Contact information</w:t>
      </w:r>
    </w:p>
    <w:tbl>
      <w:tblPr>
        <w:tblStyle w:val="TableGrid"/>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AC1120"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r>
              <w:rPr>
                <w:rFonts w:hint="eastAsia"/>
                <w:lang w:val="en-US" w:eastAsia="zh-CN"/>
              </w:rPr>
              <w:t>Transsion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JunWei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@nokia.com</w:t>
            </w:r>
          </w:p>
        </w:tc>
      </w:tr>
      <w:tr w:rsidR="00B039E3" w14:paraId="12937649" w14:textId="77777777">
        <w:tc>
          <w:tcPr>
            <w:tcW w:w="3835" w:type="dxa"/>
          </w:tcPr>
          <w:p w14:paraId="6D4D804B" w14:textId="2E924936" w:rsidR="00B039E3" w:rsidRDefault="003253C5">
            <w:pPr>
              <w:pStyle w:val="TAC"/>
              <w:rPr>
                <w:lang w:val="fi-FI" w:eastAsia="ko-KR"/>
              </w:rPr>
            </w:pPr>
            <w:r>
              <w:rPr>
                <w:lang w:val="fi-FI" w:eastAsia="ko-KR"/>
              </w:rPr>
              <w:t>MediaTek</w:t>
            </w:r>
          </w:p>
        </w:tc>
        <w:tc>
          <w:tcPr>
            <w:tcW w:w="5794" w:type="dxa"/>
          </w:tcPr>
          <w:p w14:paraId="513FAB17" w14:textId="3D39729F" w:rsidR="00B039E3" w:rsidRDefault="003253C5">
            <w:pPr>
              <w:pStyle w:val="TAC"/>
              <w:rPr>
                <w:lang w:val="fi-FI" w:eastAsia="ko-KR"/>
              </w:rPr>
            </w:pPr>
            <w:r>
              <w:rPr>
                <w:lang w:val="fi-FI" w:eastAsia="ko-KR"/>
              </w:rPr>
              <w:t>Abhishek Roy (Abhishek.Roy@medatek.com)</w:t>
            </w:r>
          </w:p>
        </w:tc>
      </w:tr>
      <w:tr w:rsidR="00B039E3" w14:paraId="7921C195" w14:textId="77777777">
        <w:tc>
          <w:tcPr>
            <w:tcW w:w="3835" w:type="dxa"/>
          </w:tcPr>
          <w:p w14:paraId="3E2D9BB2" w14:textId="77777777" w:rsidR="00B039E3" w:rsidRDefault="00B039E3">
            <w:pPr>
              <w:pStyle w:val="TAC"/>
              <w:rPr>
                <w:lang w:val="fi-FI" w:eastAsia="ko-KR"/>
              </w:rPr>
            </w:pPr>
          </w:p>
        </w:tc>
        <w:tc>
          <w:tcPr>
            <w:tcW w:w="5794" w:type="dxa"/>
          </w:tcPr>
          <w:p w14:paraId="76BAD8F2" w14:textId="77777777" w:rsidR="00B039E3" w:rsidRDefault="00B039E3">
            <w:pPr>
              <w:pStyle w:val="TAC"/>
              <w:rPr>
                <w:lang w:val="fi-FI" w:eastAsia="ko-KR"/>
              </w:rPr>
            </w:pPr>
          </w:p>
        </w:tc>
      </w:tr>
      <w:tr w:rsidR="00B039E3" w14:paraId="744D16DB" w14:textId="77777777">
        <w:tc>
          <w:tcPr>
            <w:tcW w:w="3835" w:type="dxa"/>
          </w:tcPr>
          <w:p w14:paraId="1F0C7322" w14:textId="77777777" w:rsidR="00B039E3" w:rsidRDefault="00B039E3">
            <w:pPr>
              <w:pStyle w:val="TAC"/>
              <w:rPr>
                <w:lang w:val="fi-FI" w:eastAsia="ko-KR"/>
              </w:rPr>
            </w:pPr>
          </w:p>
        </w:tc>
        <w:tc>
          <w:tcPr>
            <w:tcW w:w="5794" w:type="dxa"/>
          </w:tcPr>
          <w:p w14:paraId="3BA99886" w14:textId="77777777" w:rsidR="00B039E3" w:rsidRDefault="00B039E3">
            <w:pPr>
              <w:pStyle w:val="TAC"/>
              <w:rPr>
                <w:lang w:val="fi-FI" w:eastAsia="ko-KR"/>
              </w:rPr>
            </w:pPr>
          </w:p>
        </w:tc>
      </w:tr>
      <w:tr w:rsidR="00B039E3" w14:paraId="2C1B49B1" w14:textId="77777777">
        <w:tc>
          <w:tcPr>
            <w:tcW w:w="3835" w:type="dxa"/>
          </w:tcPr>
          <w:p w14:paraId="4C72C904" w14:textId="77777777" w:rsidR="00B039E3" w:rsidRDefault="00B039E3">
            <w:pPr>
              <w:pStyle w:val="TAC"/>
              <w:rPr>
                <w:lang w:val="fi-FI" w:eastAsia="ko-KR"/>
              </w:rPr>
            </w:pPr>
          </w:p>
        </w:tc>
        <w:tc>
          <w:tcPr>
            <w:tcW w:w="5794" w:type="dxa"/>
          </w:tcPr>
          <w:p w14:paraId="6A968939" w14:textId="77777777" w:rsidR="00B039E3" w:rsidRDefault="00B039E3">
            <w:pPr>
              <w:pStyle w:val="TAC"/>
              <w:rPr>
                <w:lang w:val="fi-FI" w:eastAsia="ko-KR"/>
              </w:rPr>
            </w:pPr>
          </w:p>
        </w:tc>
      </w:tr>
    </w:tbl>
    <w:p w14:paraId="2DE6DA0D" w14:textId="77777777" w:rsidR="00B039E3" w:rsidRDefault="00B039E3">
      <w:pPr>
        <w:rPr>
          <w:lang w:val="fi-FI"/>
        </w:rPr>
      </w:pPr>
    </w:p>
    <w:p w14:paraId="0C47FAE5" w14:textId="77777777" w:rsidR="00B039E3" w:rsidRDefault="00046273">
      <w:pPr>
        <w:pStyle w:val="Heading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Strong"/>
          <w:rFonts w:ascii="Arial" w:hAnsi="Arial" w:cs="Arial"/>
          <w:color w:val="000000"/>
          <w:sz w:val="18"/>
          <w:szCs w:val="18"/>
          <w:u w:val="single"/>
        </w:rPr>
        <w:t>Open issue 1</w:t>
      </w:r>
      <w:r>
        <w:rPr>
          <w:rStyle w:val="Strong"/>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 only neighbor cells with distance shorter than a threshold will be considered during cell reselection ;</w:t>
      </w:r>
    </w:p>
    <w:p w14:paraId="554191E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Option 1b: exclude neighbor cells too far away i.e., distance longer than a threshold will not be considered during cell reselection ;</w:t>
      </w:r>
    </w:p>
    <w:p w14:paraId="4F871CD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0D6945D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4</w:t>
      </w:r>
      <w:r>
        <w:rPr>
          <w:rStyle w:val="Strong"/>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11:</w:t>
      </w:r>
      <w:r>
        <w:rPr>
          <w:rFonts w:ascii="Arial" w:hAnsi="Arial" w:cs="Arial"/>
          <w:color w:val="000000"/>
          <w:sz w:val="20"/>
          <w:szCs w:val="20"/>
        </w:rPr>
        <w:t> The ntnUlSyncValidityDuration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Heading1"/>
      </w:pPr>
      <w:r>
        <w:t>3</w:t>
      </w:r>
      <w:r>
        <w:tab/>
        <w:t>Discussion</w:t>
      </w:r>
    </w:p>
    <w:p w14:paraId="24A97EDA" w14:textId="77777777" w:rsidR="00B039E3" w:rsidRDefault="00046273">
      <w:pPr>
        <w:pStyle w:val="Heading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2: distance based ranking is used together with legacy R criteria.</w:t>
      </w:r>
    </w:p>
    <w:p w14:paraId="3AAA4B7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NormalWeb"/>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TableGrid"/>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We think even with location based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r>
              <w:rPr>
                <w:rFonts w:hint="eastAsia"/>
                <w:lang w:val="en-US" w:eastAsia="zh-CN"/>
              </w:rPr>
              <w:t>Transsion</w:t>
            </w:r>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F737A5" w14:paraId="3721C186" w14:textId="77777777" w:rsidTr="006350B4">
        <w:tc>
          <w:tcPr>
            <w:tcW w:w="1445" w:type="dxa"/>
          </w:tcPr>
          <w:p w14:paraId="6D8B91BF" w14:textId="58224A56" w:rsidR="00F737A5" w:rsidRDefault="00F737A5" w:rsidP="00F737A5">
            <w:pPr>
              <w:pStyle w:val="TAC"/>
              <w:keepNext w:val="0"/>
              <w:keepLines w:val="0"/>
              <w:widowControl w:val="0"/>
              <w:rPr>
                <w:lang w:val="en-US" w:eastAsia="ko-KR"/>
              </w:rPr>
            </w:pPr>
            <w:r>
              <w:rPr>
                <w:lang w:eastAsia="ko-KR"/>
              </w:rPr>
              <w:t>Sony</w:t>
            </w:r>
          </w:p>
        </w:tc>
        <w:tc>
          <w:tcPr>
            <w:tcW w:w="2094" w:type="dxa"/>
          </w:tcPr>
          <w:p w14:paraId="1E6335BD" w14:textId="368A9D49" w:rsidR="00F737A5" w:rsidRDefault="00F737A5" w:rsidP="00F737A5">
            <w:pPr>
              <w:pStyle w:val="TAC"/>
              <w:keepNext w:val="0"/>
              <w:keepLines w:val="0"/>
              <w:widowControl w:val="0"/>
              <w:rPr>
                <w:lang w:val="en-US" w:eastAsia="ko-KR"/>
              </w:rPr>
            </w:pPr>
            <w:r>
              <w:rPr>
                <w:lang w:eastAsia="ko-KR"/>
              </w:rPr>
              <w:t>Option 1</w:t>
            </w:r>
          </w:p>
        </w:tc>
        <w:tc>
          <w:tcPr>
            <w:tcW w:w="6092" w:type="dxa"/>
          </w:tcPr>
          <w:p w14:paraId="5F11561F" w14:textId="7EC0BD67" w:rsidR="00F737A5" w:rsidRDefault="00F737A5" w:rsidP="00F737A5">
            <w:pPr>
              <w:pStyle w:val="TAL"/>
              <w:keepNext w:val="0"/>
              <w:keepLines w:val="0"/>
              <w:widowControl w:val="0"/>
              <w:rPr>
                <w:lang w:val="en-US" w:eastAsia="ko-KR"/>
              </w:rPr>
            </w:pPr>
            <w:r>
              <w:rPr>
                <w:lang w:eastAsia="ko-KR"/>
              </w:rPr>
              <w:t>We think option 1 is easier to implement.</w:t>
            </w:r>
          </w:p>
        </w:tc>
      </w:tr>
      <w:tr w:rsidR="003253C5" w14:paraId="5D46C9B2" w14:textId="77777777" w:rsidTr="006350B4">
        <w:tc>
          <w:tcPr>
            <w:tcW w:w="1445" w:type="dxa"/>
          </w:tcPr>
          <w:p w14:paraId="2509F87D" w14:textId="1B865C89" w:rsidR="003253C5" w:rsidRDefault="003253C5" w:rsidP="003253C5">
            <w:pPr>
              <w:pStyle w:val="TAC"/>
              <w:keepNext w:val="0"/>
              <w:keepLines w:val="0"/>
              <w:widowControl w:val="0"/>
              <w:rPr>
                <w:lang w:val="en-US" w:eastAsia="ko-KR"/>
              </w:rPr>
            </w:pPr>
            <w:r>
              <w:rPr>
                <w:lang w:eastAsia="ko-KR"/>
              </w:rPr>
              <w:t>MediaTek</w:t>
            </w:r>
          </w:p>
        </w:tc>
        <w:tc>
          <w:tcPr>
            <w:tcW w:w="2094" w:type="dxa"/>
          </w:tcPr>
          <w:p w14:paraId="0A8E9FD7" w14:textId="0C98BE2D" w:rsidR="003253C5" w:rsidRDefault="003253C5" w:rsidP="003253C5">
            <w:pPr>
              <w:pStyle w:val="TAC"/>
              <w:keepNext w:val="0"/>
              <w:keepLines w:val="0"/>
              <w:widowControl w:val="0"/>
              <w:rPr>
                <w:lang w:val="en-US" w:eastAsia="ko-KR"/>
              </w:rPr>
            </w:pPr>
            <w:r>
              <w:rPr>
                <w:lang w:eastAsia="ko-KR"/>
              </w:rPr>
              <w:t>Option 1</w:t>
            </w:r>
          </w:p>
        </w:tc>
        <w:tc>
          <w:tcPr>
            <w:tcW w:w="6092" w:type="dxa"/>
          </w:tcPr>
          <w:p w14:paraId="1C96B913" w14:textId="5AC485FC" w:rsidR="003253C5" w:rsidRDefault="003253C5" w:rsidP="003253C5">
            <w:pPr>
              <w:pStyle w:val="TAL"/>
              <w:keepNext w:val="0"/>
              <w:keepLines w:val="0"/>
              <w:widowControl w:val="0"/>
              <w:rPr>
                <w:lang w:val="en-US" w:eastAsia="ko-KR"/>
              </w:rPr>
            </w:pPr>
            <w:r>
              <w:rPr>
                <w:lang w:eastAsia="ko-KR"/>
              </w:rPr>
              <w:t>For this release Option 1 is enough.</w:t>
            </w:r>
          </w:p>
        </w:tc>
      </w:tr>
      <w:tr w:rsidR="00B039E3" w14:paraId="134397DA" w14:textId="77777777" w:rsidTr="006350B4">
        <w:tc>
          <w:tcPr>
            <w:tcW w:w="1445" w:type="dxa"/>
          </w:tcPr>
          <w:p w14:paraId="7FB4898D" w14:textId="77A7EF22" w:rsidR="00B039E3" w:rsidRDefault="00431A27">
            <w:pPr>
              <w:pStyle w:val="TAC"/>
              <w:keepNext w:val="0"/>
              <w:keepLines w:val="0"/>
              <w:widowControl w:val="0"/>
              <w:rPr>
                <w:lang w:val="en-US" w:eastAsia="ko-KR"/>
              </w:rPr>
            </w:pPr>
            <w:r>
              <w:rPr>
                <w:lang w:val="en-US" w:eastAsia="ko-KR"/>
              </w:rPr>
              <w:t>Qualcomm</w:t>
            </w:r>
          </w:p>
        </w:tc>
        <w:tc>
          <w:tcPr>
            <w:tcW w:w="2094" w:type="dxa"/>
          </w:tcPr>
          <w:p w14:paraId="4C0DE8E6" w14:textId="1BC61463" w:rsidR="00B039E3" w:rsidRDefault="00431A27">
            <w:pPr>
              <w:pStyle w:val="TAC"/>
              <w:keepNext w:val="0"/>
              <w:keepLines w:val="0"/>
              <w:widowControl w:val="0"/>
              <w:rPr>
                <w:lang w:val="en-US" w:eastAsia="ko-KR"/>
              </w:rPr>
            </w:pPr>
            <w:r>
              <w:rPr>
                <w:lang w:val="en-US" w:eastAsia="ko-KR"/>
              </w:rPr>
              <w:t>Other</w:t>
            </w:r>
          </w:p>
        </w:tc>
        <w:tc>
          <w:tcPr>
            <w:tcW w:w="6092" w:type="dxa"/>
          </w:tcPr>
          <w:p w14:paraId="4CAC9100" w14:textId="592BDCDE" w:rsidR="00B039E3" w:rsidRDefault="00B72B54">
            <w:pPr>
              <w:pStyle w:val="TAL"/>
              <w:keepNext w:val="0"/>
              <w:keepLines w:val="0"/>
              <w:widowControl w:val="0"/>
              <w:rPr>
                <w:lang w:val="en-US" w:eastAsia="ko-KR"/>
              </w:rPr>
            </w:pPr>
            <w:r>
              <w:rPr>
                <w:lang w:val="en-US" w:eastAsia="ko-KR"/>
              </w:rPr>
              <w:t>There is no guarantee that the UE will be provided with</w:t>
            </w:r>
            <w:r w:rsidR="000E2153">
              <w:rPr>
                <w:lang w:val="en-US" w:eastAsia="ko-KR"/>
              </w:rPr>
              <w:t xml:space="preserve"> all the neighbor cell reference locations.</w:t>
            </w:r>
            <w:r w:rsidR="00476E6E">
              <w:rPr>
                <w:lang w:val="en-US" w:eastAsia="ko-KR"/>
              </w:rPr>
              <w:t xml:space="preserve"> </w:t>
            </w:r>
            <w:r w:rsidR="0011700B">
              <w:rPr>
                <w:lang w:val="en-US" w:eastAsia="ko-KR"/>
              </w:rPr>
              <w:t>So only feasible is option 1b.</w:t>
            </w:r>
            <w:r w:rsidR="00E47175">
              <w:rPr>
                <w:lang w:val="en-US" w:eastAsia="ko-KR"/>
              </w:rPr>
              <w:t xml:space="preserve"> But we think it is sufficient just to have measurement trigger condition based on UE location.</w:t>
            </w:r>
          </w:p>
        </w:tc>
      </w:tr>
      <w:tr w:rsidR="00B039E3" w14:paraId="54B4DDFC" w14:textId="77777777" w:rsidTr="006350B4">
        <w:tc>
          <w:tcPr>
            <w:tcW w:w="1445" w:type="dxa"/>
          </w:tcPr>
          <w:p w14:paraId="23253A6C" w14:textId="77777777" w:rsidR="00B039E3" w:rsidRDefault="00B039E3">
            <w:pPr>
              <w:pStyle w:val="TAC"/>
              <w:keepNext w:val="0"/>
              <w:keepLines w:val="0"/>
              <w:widowControl w:val="0"/>
              <w:rPr>
                <w:lang w:val="en-US" w:eastAsia="ko-KR"/>
              </w:rPr>
            </w:pPr>
          </w:p>
        </w:tc>
        <w:tc>
          <w:tcPr>
            <w:tcW w:w="2094" w:type="dxa"/>
          </w:tcPr>
          <w:p w14:paraId="663F0BDC" w14:textId="77777777" w:rsidR="00B039E3" w:rsidRDefault="00B039E3">
            <w:pPr>
              <w:pStyle w:val="TAC"/>
              <w:keepNext w:val="0"/>
              <w:keepLines w:val="0"/>
              <w:widowControl w:val="0"/>
              <w:rPr>
                <w:lang w:val="en-US" w:eastAsia="ko-KR"/>
              </w:rPr>
            </w:pPr>
          </w:p>
        </w:tc>
        <w:tc>
          <w:tcPr>
            <w:tcW w:w="6092" w:type="dxa"/>
          </w:tcPr>
          <w:p w14:paraId="1BB6F3D4" w14:textId="77777777" w:rsidR="00B039E3" w:rsidRDefault="00B039E3">
            <w:pPr>
              <w:pStyle w:val="TAL"/>
              <w:keepNext w:val="0"/>
              <w:keepLines w:val="0"/>
              <w:widowControl w:val="0"/>
              <w:rPr>
                <w:lang w:val="en-US" w:eastAsia="ko-KR"/>
              </w:rPr>
            </w:pPr>
          </w:p>
        </w:tc>
      </w:tr>
    </w:tbl>
    <w:p w14:paraId="39B501CF" w14:textId="77777777" w:rsidR="00B039E3" w:rsidRDefault="00046273">
      <w:pPr>
        <w:pStyle w:val="Heading2"/>
        <w:rPr>
          <w:b/>
          <w:sz w:val="20"/>
        </w:rPr>
      </w:pPr>
      <w:r>
        <w:rPr>
          <w:rFonts w:eastAsia="Yu Mincho"/>
          <w:b/>
          <w:sz w:val="20"/>
        </w:rPr>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lang w:eastAsia="zh-CN"/>
        </w:rPr>
      </w:pPr>
      <w:r>
        <w:rPr>
          <w:rFonts w:eastAsia="SimSun"/>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lastRenderedPageBreak/>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TableGrid"/>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ur understanding is that “Satellite/HAPS ephemeris based cell selection and reselection” was a term to illustrate the overall NTN selection/reselection enhancements. Considering the agreements achieved in later meetings, “Satellite/HAPS ephemeris based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Or, to answer the question literally (what 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53B35D4D" w:rsidR="00B039E3" w:rsidRDefault="00046273" w:rsidP="00A60658">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w:t>
            </w:r>
            <w:r w:rsidR="00A60658">
              <w:rPr>
                <w:lang w:val="en-US" w:eastAsia="ko-KR"/>
              </w:rPr>
              <w:t xml:space="preserve">In addition to satellite location information, the feedback link delay would be useful for UE-based SMTC adjustment. </w:t>
            </w:r>
          </w:p>
        </w:tc>
        <w:tc>
          <w:tcPr>
            <w:tcW w:w="4107" w:type="dxa"/>
          </w:tcPr>
          <w:p w14:paraId="37113E01" w14:textId="21FC1C83" w:rsidR="00B039E3" w:rsidRDefault="00A60658">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location/time based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t>W</w:t>
            </w:r>
            <w:r>
              <w:rPr>
                <w:lang w:val="en-US" w:eastAsia="zh-CN"/>
              </w:rPr>
              <w:t>e share Huawei’s view that “Satellite/HAPS ephemeris based cell selection and reselection” was a term to illustrate the overall NTN 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t xml:space="preserve">Time-based neighbour cell measurement triggering, </w:t>
            </w:r>
          </w:p>
          <w:p w14:paraId="426ED457" w14:textId="77777777" w:rsidR="00B039E3" w:rsidRDefault="00046273">
            <w:pPr>
              <w:pStyle w:val="TAL"/>
              <w:keepNext w:val="0"/>
              <w:keepLines w:val="0"/>
              <w:widowControl w:val="0"/>
              <w:rPr>
                <w:lang w:val="en-US" w:eastAsia="ko-KR"/>
              </w:rPr>
            </w:pPr>
            <w:r>
              <w:rPr>
                <w:lang w:val="en-US" w:eastAsia="ko-KR"/>
              </w:rPr>
              <w:t>distance-based neighbour cell measurement triggering and candidate cell determining, ,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r>
              <w:rPr>
                <w:rFonts w:hint="eastAsia"/>
                <w:lang w:val="en-US" w:eastAsia="zh-CN"/>
              </w:rPr>
              <w:t>Transsion</w:t>
            </w:r>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lastRenderedPageBreak/>
              <w:t>For the ephemeris based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lastRenderedPageBreak/>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 xml:space="preserve">For moving cell, using ephemeris based cell </w:t>
            </w:r>
            <w:r>
              <w:rPr>
                <w:rFonts w:hint="eastAsia"/>
                <w:lang w:val="en-US" w:eastAsia="zh-CN"/>
              </w:rPr>
              <w:lastRenderedPageBreak/>
              <w:t>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lastRenderedPageBreak/>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t xml:space="preserve">SMTC adjustment which impacts the 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AA4CFFC" w:rsidR="006350B4" w:rsidRDefault="003253C5" w:rsidP="006350B4">
            <w:pPr>
              <w:pStyle w:val="TAC"/>
              <w:keepNext w:val="0"/>
              <w:keepLines w:val="0"/>
              <w:widowControl w:val="0"/>
              <w:rPr>
                <w:lang w:val="en-US" w:eastAsia="ko-KR"/>
              </w:rPr>
            </w:pPr>
            <w:r>
              <w:rPr>
                <w:lang w:val="en-US" w:eastAsia="ko-KR"/>
              </w:rPr>
              <w:t>MediaTek</w:t>
            </w:r>
          </w:p>
        </w:tc>
        <w:tc>
          <w:tcPr>
            <w:tcW w:w="4079" w:type="dxa"/>
          </w:tcPr>
          <w:p w14:paraId="69DCFD86" w14:textId="5D4F2C16" w:rsidR="006350B4" w:rsidRDefault="003253C5" w:rsidP="003253C5">
            <w:pPr>
              <w:pStyle w:val="TAC"/>
              <w:keepNext w:val="0"/>
              <w:keepLines w:val="0"/>
              <w:widowControl w:val="0"/>
              <w:jc w:val="left"/>
              <w:rPr>
                <w:lang w:val="en-US" w:eastAsia="ko-KR"/>
              </w:rPr>
            </w:pPr>
            <w:r>
              <w:rPr>
                <w:lang w:val="en-US" w:eastAsia="ko-KR"/>
              </w:rPr>
              <w:t xml:space="preserve">Agree with Apple that </w:t>
            </w:r>
            <w:r>
              <w:rPr>
                <w:lang w:eastAsia="ko-KR"/>
              </w:rPr>
              <w:t xml:space="preserve">time-based and location-based (with the assistance of reference location) cell reselection has been agreed and this agreement made in RAN2#111e has been superseded and does not need further discussion. </w:t>
            </w:r>
            <w:r w:rsidRPr="003253C5">
              <w:rPr>
                <w:lang w:eastAsia="ko-KR"/>
              </w:rPr>
              <w:t>Orbital parameters or PV Information could be processed to send the distance of the neighbo</w:t>
            </w:r>
            <w:r>
              <w:rPr>
                <w:lang w:eastAsia="ko-KR"/>
              </w:rPr>
              <w:t>u</w:t>
            </w:r>
            <w:r w:rsidRPr="003253C5">
              <w:rPr>
                <w:lang w:eastAsia="ko-KR"/>
              </w:rPr>
              <w:t>r cells.</w:t>
            </w:r>
          </w:p>
        </w:tc>
        <w:tc>
          <w:tcPr>
            <w:tcW w:w="4107" w:type="dxa"/>
          </w:tcPr>
          <w:p w14:paraId="5DF6F7A9" w14:textId="2341EB95" w:rsidR="006350B4" w:rsidRDefault="003253C5" w:rsidP="006350B4">
            <w:pPr>
              <w:pStyle w:val="TAL"/>
              <w:keepNext w:val="0"/>
              <w:keepLines w:val="0"/>
              <w:widowControl w:val="0"/>
              <w:rPr>
                <w:lang w:val="en-US" w:eastAsia="ko-KR"/>
              </w:rPr>
            </w:pPr>
            <w:r>
              <w:rPr>
                <w:lang w:eastAsia="ko-KR"/>
              </w:rPr>
              <w:t>Use the distance for distance-based cell reselection</w:t>
            </w:r>
          </w:p>
        </w:tc>
      </w:tr>
      <w:tr w:rsidR="006350B4" w14:paraId="35EB45FF" w14:textId="77777777">
        <w:tc>
          <w:tcPr>
            <w:tcW w:w="1445" w:type="dxa"/>
          </w:tcPr>
          <w:p w14:paraId="0AFB6866" w14:textId="21313E1B" w:rsidR="006350B4" w:rsidRDefault="002121CA" w:rsidP="006350B4">
            <w:pPr>
              <w:pStyle w:val="TAC"/>
              <w:keepNext w:val="0"/>
              <w:keepLines w:val="0"/>
              <w:widowControl w:val="0"/>
              <w:rPr>
                <w:lang w:val="en-US" w:eastAsia="ko-KR"/>
              </w:rPr>
            </w:pPr>
            <w:r>
              <w:rPr>
                <w:lang w:val="en-US" w:eastAsia="ko-KR"/>
              </w:rPr>
              <w:t>Qualcomm</w:t>
            </w:r>
          </w:p>
        </w:tc>
        <w:tc>
          <w:tcPr>
            <w:tcW w:w="4079" w:type="dxa"/>
          </w:tcPr>
          <w:p w14:paraId="4E023B91" w14:textId="77777777" w:rsidR="00704047" w:rsidRDefault="00704047" w:rsidP="006350B4">
            <w:pPr>
              <w:pStyle w:val="TAC"/>
              <w:keepNext w:val="0"/>
              <w:keepLines w:val="0"/>
              <w:widowControl w:val="0"/>
              <w:rPr>
                <w:lang w:val="en-US" w:eastAsia="ko-KR"/>
              </w:rPr>
            </w:pPr>
            <w:r>
              <w:rPr>
                <w:lang w:val="en-US" w:eastAsia="ko-KR"/>
              </w:rPr>
              <w:t>UE should be provided with ephemeris and beam information (cell center/</w:t>
            </w:r>
            <w:r w:rsidR="0027352F">
              <w:rPr>
                <w:lang w:val="en-US" w:eastAsia="ko-KR"/>
              </w:rPr>
              <w:t>coverage info).</w:t>
            </w:r>
          </w:p>
          <w:p w14:paraId="69E0C02F" w14:textId="64A6939D" w:rsidR="0032643F" w:rsidRDefault="0032643F" w:rsidP="006350B4">
            <w:pPr>
              <w:pStyle w:val="TAC"/>
              <w:keepNext w:val="0"/>
              <w:keepLines w:val="0"/>
              <w:widowControl w:val="0"/>
              <w:rPr>
                <w:lang w:val="en-US" w:eastAsia="ko-KR"/>
              </w:rPr>
            </w:pPr>
            <w:r>
              <w:rPr>
                <w:lang w:val="en-US" w:eastAsia="ko-KR"/>
              </w:rPr>
              <w:t>If available, common TA parameters should also be provided to UE.</w:t>
            </w:r>
          </w:p>
        </w:tc>
        <w:tc>
          <w:tcPr>
            <w:tcW w:w="4107" w:type="dxa"/>
          </w:tcPr>
          <w:p w14:paraId="0FBB5D32" w14:textId="3A38EBC4" w:rsidR="000052A3" w:rsidRDefault="000052A3" w:rsidP="006350B4">
            <w:pPr>
              <w:pStyle w:val="TAL"/>
              <w:keepNext w:val="0"/>
              <w:keepLines w:val="0"/>
              <w:widowControl w:val="0"/>
              <w:rPr>
                <w:lang w:val="en-US" w:eastAsia="ko-KR"/>
              </w:rPr>
            </w:pPr>
            <w:r>
              <w:rPr>
                <w:lang w:val="en-US" w:eastAsia="ko-KR"/>
              </w:rPr>
              <w:t>This can be used for</w:t>
            </w:r>
            <w:r w:rsidR="0032643F">
              <w:rPr>
                <w:lang w:val="en-US" w:eastAsia="ko-KR"/>
              </w:rPr>
              <w:t xml:space="preserve"> neighbor cell measurement.</w:t>
            </w:r>
          </w:p>
          <w:p w14:paraId="0659F9E2" w14:textId="726B0C14" w:rsidR="006350B4" w:rsidRDefault="0027352F" w:rsidP="006350B4">
            <w:pPr>
              <w:pStyle w:val="TAL"/>
              <w:keepNext w:val="0"/>
              <w:keepLines w:val="0"/>
              <w:widowControl w:val="0"/>
              <w:rPr>
                <w:lang w:val="en-US" w:eastAsia="ko-KR"/>
              </w:rPr>
            </w:pPr>
            <w:r>
              <w:rPr>
                <w:lang w:val="en-US" w:eastAsia="ko-KR"/>
              </w:rPr>
              <w:t>The UE can estimate roughly how long it can stay in a</w:t>
            </w:r>
            <w:r w:rsidR="00B97B5B">
              <w:rPr>
                <w:lang w:val="en-US" w:eastAsia="ko-KR"/>
              </w:rPr>
              <w:t xml:space="preserve"> moving cell and </w:t>
            </w:r>
            <w:r w:rsidR="008B2F9D">
              <w:rPr>
                <w:lang w:val="en-US" w:eastAsia="ko-KR"/>
              </w:rPr>
              <w:t>accordingly plan the frequency measurement.</w:t>
            </w:r>
          </w:p>
          <w:p w14:paraId="6E39AE94" w14:textId="3E5A9F7C" w:rsidR="00A86A41" w:rsidRDefault="006C73E8" w:rsidP="006350B4">
            <w:pPr>
              <w:pStyle w:val="TAL"/>
              <w:keepNext w:val="0"/>
              <w:keepLines w:val="0"/>
              <w:widowControl w:val="0"/>
              <w:rPr>
                <w:lang w:val="en-US" w:eastAsia="ko-KR"/>
              </w:rPr>
            </w:pPr>
            <w:r>
              <w:rPr>
                <w:lang w:val="en-US" w:eastAsia="ko-KR"/>
              </w:rPr>
              <w:t>We are open if GSO vs NGSO priority needs to be defined for cell reselection.</w:t>
            </w:r>
          </w:p>
        </w:tc>
      </w:tr>
    </w:tbl>
    <w:p w14:paraId="1DE92693" w14:textId="77777777" w:rsidR="00B039E3" w:rsidRDefault="00B039E3">
      <w:pPr>
        <w:rPr>
          <w:rFonts w:ascii="Arial" w:hAnsi="Arial" w:cs="Arial"/>
          <w:color w:val="000000"/>
          <w:lang w:eastAsia="zh-CN"/>
        </w:rPr>
      </w:pPr>
    </w:p>
    <w:p w14:paraId="14798E33" w14:textId="77777777" w:rsidR="00B039E3" w:rsidRDefault="00046273">
      <w:pPr>
        <w:pStyle w:val="Heading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time based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SimSun"/>
          <w:b/>
          <w:u w:val="single"/>
          <w:lang w:eastAsia="zh-CN"/>
        </w:rPr>
      </w:pPr>
      <w:r>
        <w:rPr>
          <w:rFonts w:eastAsia="SimSun"/>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Before the stop-time based measurements are triggered, the UE measurements follow Legacy behaviour (i.e., based on Srxlev/Squal)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SimSun"/>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lastRenderedPageBreak/>
        <w:t>T</w:t>
      </w:r>
      <w:r>
        <w:rPr>
          <w:rFonts w:ascii="Arial" w:hAnsi="Arial" w:cs="Arial"/>
          <w:color w:val="000000"/>
          <w:lang w:val="en-US" w:eastAsia="zh-CN"/>
        </w:rPr>
        <w:t>he following agreements have been made on location based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TableGrid"/>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UE can choose to apply one or both of them, which is determined by UE implementation. When UE chooses both of them, the measurement should be started if either time based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t>CMCC</w:t>
            </w:r>
          </w:p>
        </w:tc>
        <w:tc>
          <w:tcPr>
            <w:tcW w:w="1244" w:type="dxa"/>
          </w:tcPr>
          <w:p w14:paraId="48D208C0" w14:textId="77777777" w:rsidR="00B039E3" w:rsidRDefault="00046273">
            <w:pPr>
              <w:pStyle w:val="TAC"/>
              <w:keepNext w:val="0"/>
              <w:keepLines w:val="0"/>
              <w:widowControl w:val="0"/>
              <w:rPr>
                <w:lang w:val="en-US" w:eastAsia="zh-CN"/>
              </w:rPr>
            </w:pPr>
            <w:r>
              <w:rPr>
                <w:lang w:val="en-US" w:eastAsia="ko-KR"/>
              </w:rPr>
              <w:t>Yes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intra-freq or inter-freq with equal or lower priority, or inter-RAT freq with lower priority</w:t>
            </w:r>
            <w:r>
              <w:rPr>
                <w:lang w:eastAsia="zh-CN"/>
              </w:rPr>
              <w:t xml:space="preserve">, </w:t>
            </w:r>
            <w:r w:rsidRPr="00EA4B55">
              <w:rPr>
                <w:lang w:eastAsia="zh-CN"/>
              </w:rPr>
              <w:t>UE shall perform neighbor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F737A5" w14:paraId="2793061F" w14:textId="77777777" w:rsidTr="006350B4">
        <w:tc>
          <w:tcPr>
            <w:tcW w:w="1445" w:type="dxa"/>
          </w:tcPr>
          <w:p w14:paraId="65E4F96D" w14:textId="512510A9" w:rsidR="00F737A5" w:rsidRDefault="00F737A5" w:rsidP="00F737A5">
            <w:pPr>
              <w:pStyle w:val="TAC"/>
              <w:keepNext w:val="0"/>
              <w:keepLines w:val="0"/>
              <w:widowControl w:val="0"/>
              <w:rPr>
                <w:lang w:val="en-US" w:eastAsia="ko-KR"/>
              </w:rPr>
            </w:pPr>
            <w:r>
              <w:rPr>
                <w:lang w:eastAsia="ko-KR"/>
              </w:rPr>
              <w:t>Sony</w:t>
            </w:r>
          </w:p>
        </w:tc>
        <w:tc>
          <w:tcPr>
            <w:tcW w:w="1244" w:type="dxa"/>
          </w:tcPr>
          <w:p w14:paraId="1C41BAD8" w14:textId="15FD15BD" w:rsidR="00F737A5" w:rsidRDefault="00F737A5" w:rsidP="00F737A5">
            <w:pPr>
              <w:pStyle w:val="TAC"/>
              <w:keepNext w:val="0"/>
              <w:keepLines w:val="0"/>
              <w:widowControl w:val="0"/>
              <w:rPr>
                <w:lang w:val="en-US" w:eastAsia="ko-KR"/>
              </w:rPr>
            </w:pPr>
            <w:r>
              <w:rPr>
                <w:lang w:eastAsia="ko-KR"/>
              </w:rPr>
              <w:t>No</w:t>
            </w:r>
          </w:p>
        </w:tc>
        <w:tc>
          <w:tcPr>
            <w:tcW w:w="6942" w:type="dxa"/>
          </w:tcPr>
          <w:p w14:paraId="20A9A7B1" w14:textId="77777777" w:rsidR="00F737A5" w:rsidRDefault="00F737A5" w:rsidP="00F737A5">
            <w:pPr>
              <w:pStyle w:val="TAL"/>
              <w:keepNext w:val="0"/>
              <w:keepLines w:val="0"/>
              <w:widowControl w:val="0"/>
              <w:rPr>
                <w:lang w:val="en-US" w:eastAsia="ko-KR"/>
              </w:rPr>
            </w:pPr>
          </w:p>
        </w:tc>
      </w:tr>
      <w:tr w:rsidR="003253C5" w14:paraId="3343855E" w14:textId="77777777" w:rsidTr="006350B4">
        <w:tc>
          <w:tcPr>
            <w:tcW w:w="1445" w:type="dxa"/>
          </w:tcPr>
          <w:p w14:paraId="4E5E9E6A" w14:textId="6CBEE944" w:rsidR="003253C5" w:rsidRDefault="003253C5" w:rsidP="003253C5">
            <w:pPr>
              <w:pStyle w:val="TAC"/>
              <w:keepNext w:val="0"/>
              <w:keepLines w:val="0"/>
              <w:widowControl w:val="0"/>
              <w:rPr>
                <w:lang w:val="en-US" w:eastAsia="ko-KR"/>
              </w:rPr>
            </w:pPr>
            <w:r>
              <w:rPr>
                <w:lang w:eastAsia="ko-KR"/>
              </w:rPr>
              <w:t>MediaTek</w:t>
            </w:r>
          </w:p>
        </w:tc>
        <w:tc>
          <w:tcPr>
            <w:tcW w:w="1244" w:type="dxa"/>
          </w:tcPr>
          <w:p w14:paraId="1EF02978" w14:textId="7307C2A5" w:rsidR="003253C5" w:rsidRDefault="003253C5" w:rsidP="003253C5">
            <w:pPr>
              <w:pStyle w:val="TAC"/>
              <w:keepNext w:val="0"/>
              <w:keepLines w:val="0"/>
              <w:widowControl w:val="0"/>
              <w:rPr>
                <w:lang w:val="en-US" w:eastAsia="ko-KR"/>
              </w:rPr>
            </w:pPr>
            <w:r>
              <w:rPr>
                <w:lang w:eastAsia="ko-KR"/>
              </w:rPr>
              <w:t>No</w:t>
            </w:r>
          </w:p>
        </w:tc>
        <w:tc>
          <w:tcPr>
            <w:tcW w:w="6942" w:type="dxa"/>
          </w:tcPr>
          <w:p w14:paraId="7E7395B7" w14:textId="3E88FBA3" w:rsidR="003253C5" w:rsidRDefault="003253C5" w:rsidP="003253C5">
            <w:pPr>
              <w:pStyle w:val="TAL"/>
              <w:keepNext w:val="0"/>
              <w:keepLines w:val="0"/>
              <w:widowControl w:val="0"/>
              <w:rPr>
                <w:lang w:val="en-US" w:eastAsia="ko-KR"/>
              </w:rPr>
            </w:pPr>
            <w:r>
              <w:rPr>
                <w:lang w:eastAsia="ko-KR"/>
              </w:rPr>
              <w:t>Agree with the concerns raised by both Nokia and Samsung.</w:t>
            </w:r>
          </w:p>
        </w:tc>
      </w:tr>
      <w:tr w:rsidR="00B039E3" w14:paraId="3E1F019C" w14:textId="77777777" w:rsidTr="006350B4">
        <w:tc>
          <w:tcPr>
            <w:tcW w:w="1445" w:type="dxa"/>
          </w:tcPr>
          <w:p w14:paraId="4060329A" w14:textId="71289A55" w:rsidR="00B039E3" w:rsidRDefault="007D66A5">
            <w:pPr>
              <w:pStyle w:val="TAC"/>
              <w:keepNext w:val="0"/>
              <w:keepLines w:val="0"/>
              <w:widowControl w:val="0"/>
              <w:rPr>
                <w:lang w:val="en-US" w:eastAsia="ko-KR"/>
              </w:rPr>
            </w:pPr>
            <w:r>
              <w:rPr>
                <w:lang w:val="en-US" w:eastAsia="ko-KR"/>
              </w:rPr>
              <w:t xml:space="preserve">Qualcomm </w:t>
            </w:r>
          </w:p>
        </w:tc>
        <w:tc>
          <w:tcPr>
            <w:tcW w:w="1244" w:type="dxa"/>
          </w:tcPr>
          <w:p w14:paraId="4582146A" w14:textId="795EC02C" w:rsidR="00B039E3" w:rsidRDefault="007D66A5">
            <w:pPr>
              <w:pStyle w:val="TAC"/>
              <w:keepNext w:val="0"/>
              <w:keepLines w:val="0"/>
              <w:widowControl w:val="0"/>
              <w:rPr>
                <w:lang w:val="en-US" w:eastAsia="ko-KR"/>
              </w:rPr>
            </w:pPr>
            <w:r>
              <w:rPr>
                <w:lang w:val="en-US" w:eastAsia="ko-KR"/>
              </w:rPr>
              <w:t>No</w:t>
            </w:r>
          </w:p>
        </w:tc>
        <w:tc>
          <w:tcPr>
            <w:tcW w:w="6942" w:type="dxa"/>
          </w:tcPr>
          <w:p w14:paraId="2A55F183" w14:textId="77777777" w:rsidR="00B039E3" w:rsidRDefault="00B039E3">
            <w:pPr>
              <w:pStyle w:val="TAL"/>
              <w:keepNext w:val="0"/>
              <w:keepLines w:val="0"/>
              <w:widowControl w:val="0"/>
              <w:rPr>
                <w:lang w:val="en-US" w:eastAsia="ko-KR"/>
              </w:rPr>
            </w:pPr>
          </w:p>
        </w:tc>
      </w:tr>
    </w:tbl>
    <w:p w14:paraId="468DA167" w14:textId="77777777" w:rsidR="00B039E3" w:rsidRDefault="00B039E3">
      <w:pPr>
        <w:jc w:val="both"/>
        <w:rPr>
          <w:rFonts w:ascii="Arial" w:eastAsia="Yu Mincho" w:hAnsi="Arial" w:cs="Arial"/>
          <w:b/>
        </w:rPr>
      </w:pPr>
    </w:p>
    <w:p w14:paraId="4275BD31" w14:textId="77777777" w:rsidR="00B039E3" w:rsidRDefault="00046273">
      <w:pPr>
        <w:pStyle w:val="Heading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TableGrid"/>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lastRenderedPageBreak/>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322710" w14:paraId="53658FC2" w14:textId="77777777" w:rsidTr="006350B4">
        <w:tc>
          <w:tcPr>
            <w:tcW w:w="1445" w:type="dxa"/>
          </w:tcPr>
          <w:p w14:paraId="44ED827A" w14:textId="6024BB9D" w:rsidR="00322710" w:rsidRDefault="00322710" w:rsidP="00322710">
            <w:pPr>
              <w:pStyle w:val="TAC"/>
              <w:keepNext w:val="0"/>
              <w:keepLines w:val="0"/>
              <w:widowControl w:val="0"/>
              <w:rPr>
                <w:lang w:val="en-US" w:eastAsia="ko-KR"/>
              </w:rPr>
            </w:pPr>
            <w:r>
              <w:rPr>
                <w:lang w:eastAsia="ko-KR"/>
              </w:rPr>
              <w:t>Sony</w:t>
            </w:r>
          </w:p>
        </w:tc>
        <w:tc>
          <w:tcPr>
            <w:tcW w:w="1244" w:type="dxa"/>
          </w:tcPr>
          <w:p w14:paraId="66B36B71" w14:textId="7C3E72F0" w:rsidR="00322710" w:rsidRDefault="00322710" w:rsidP="00322710">
            <w:pPr>
              <w:pStyle w:val="TAC"/>
              <w:keepNext w:val="0"/>
              <w:keepLines w:val="0"/>
              <w:widowControl w:val="0"/>
              <w:rPr>
                <w:lang w:val="en-US" w:eastAsia="ko-KR"/>
              </w:rPr>
            </w:pPr>
            <w:r>
              <w:rPr>
                <w:lang w:eastAsia="ko-KR"/>
              </w:rPr>
              <w:t>No</w:t>
            </w:r>
          </w:p>
        </w:tc>
        <w:tc>
          <w:tcPr>
            <w:tcW w:w="6942" w:type="dxa"/>
          </w:tcPr>
          <w:p w14:paraId="0C2DC830" w14:textId="77777777" w:rsidR="00322710" w:rsidRDefault="00322710" w:rsidP="00322710">
            <w:pPr>
              <w:pStyle w:val="TAL"/>
              <w:keepNext w:val="0"/>
              <w:keepLines w:val="0"/>
              <w:widowControl w:val="0"/>
              <w:rPr>
                <w:lang w:val="en-US" w:eastAsia="ko-KR"/>
              </w:rPr>
            </w:pPr>
          </w:p>
        </w:tc>
      </w:tr>
      <w:tr w:rsidR="00B039E3" w14:paraId="101157A2" w14:textId="77777777" w:rsidTr="006350B4">
        <w:tc>
          <w:tcPr>
            <w:tcW w:w="1445" w:type="dxa"/>
          </w:tcPr>
          <w:p w14:paraId="7A48F9C3" w14:textId="633A7BDB" w:rsidR="00B039E3" w:rsidRDefault="003253C5">
            <w:pPr>
              <w:pStyle w:val="TAC"/>
              <w:keepNext w:val="0"/>
              <w:keepLines w:val="0"/>
              <w:widowControl w:val="0"/>
              <w:rPr>
                <w:lang w:val="en-US" w:eastAsia="ko-KR"/>
              </w:rPr>
            </w:pPr>
            <w:r>
              <w:rPr>
                <w:lang w:val="en-US" w:eastAsia="ko-KR"/>
              </w:rPr>
              <w:t>MediaTek</w:t>
            </w:r>
          </w:p>
        </w:tc>
        <w:tc>
          <w:tcPr>
            <w:tcW w:w="1244" w:type="dxa"/>
          </w:tcPr>
          <w:p w14:paraId="5CA2AA72" w14:textId="208EE189" w:rsidR="00B039E3" w:rsidRDefault="003253C5">
            <w:pPr>
              <w:pStyle w:val="TAC"/>
              <w:keepNext w:val="0"/>
              <w:keepLines w:val="0"/>
              <w:widowControl w:val="0"/>
              <w:rPr>
                <w:lang w:val="en-US" w:eastAsia="ko-KR"/>
              </w:rPr>
            </w:pPr>
            <w:r>
              <w:rPr>
                <w:lang w:val="en-US" w:eastAsia="ko-KR"/>
              </w:rPr>
              <w:t>No</w:t>
            </w:r>
          </w:p>
        </w:tc>
        <w:tc>
          <w:tcPr>
            <w:tcW w:w="6942" w:type="dxa"/>
          </w:tcPr>
          <w:p w14:paraId="6771B3F3" w14:textId="454D4AAF" w:rsidR="00B039E3" w:rsidRDefault="003253C5">
            <w:pPr>
              <w:pStyle w:val="TAL"/>
              <w:keepNext w:val="0"/>
              <w:keepLines w:val="0"/>
              <w:widowControl w:val="0"/>
              <w:rPr>
                <w:lang w:val="en-US" w:eastAsia="ko-KR"/>
              </w:rPr>
            </w:pPr>
            <w:r>
              <w:rPr>
                <w:lang w:val="en-US" w:eastAsia="ko-KR"/>
              </w:rPr>
              <w:t>R-16 priorities are sufficient to do this.</w:t>
            </w: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B039E3" w14:paraId="44543A87" w14:textId="77777777" w:rsidTr="006350B4">
        <w:tc>
          <w:tcPr>
            <w:tcW w:w="1445" w:type="dxa"/>
          </w:tcPr>
          <w:p w14:paraId="57A22D27" w14:textId="77777777" w:rsidR="00B039E3" w:rsidRDefault="00B039E3">
            <w:pPr>
              <w:pStyle w:val="TAC"/>
              <w:keepNext w:val="0"/>
              <w:keepLines w:val="0"/>
              <w:widowControl w:val="0"/>
              <w:rPr>
                <w:lang w:val="en-US" w:eastAsia="ko-KR"/>
              </w:rPr>
            </w:pPr>
          </w:p>
        </w:tc>
        <w:tc>
          <w:tcPr>
            <w:tcW w:w="1244" w:type="dxa"/>
          </w:tcPr>
          <w:p w14:paraId="03AB17F9" w14:textId="77777777" w:rsidR="00B039E3" w:rsidRDefault="00B039E3">
            <w:pPr>
              <w:pStyle w:val="TAC"/>
              <w:keepNext w:val="0"/>
              <w:keepLines w:val="0"/>
              <w:widowControl w:val="0"/>
              <w:rPr>
                <w:lang w:val="en-US" w:eastAsia="ko-KR"/>
              </w:rPr>
            </w:pPr>
          </w:p>
        </w:tc>
        <w:tc>
          <w:tcPr>
            <w:tcW w:w="6942" w:type="dxa"/>
          </w:tcPr>
          <w:p w14:paraId="55C36706" w14:textId="77777777" w:rsidR="00B039E3" w:rsidRDefault="00B039E3">
            <w:pPr>
              <w:pStyle w:val="TAL"/>
              <w:keepNext w:val="0"/>
              <w:keepLines w:val="0"/>
              <w:widowControl w:val="0"/>
              <w:rPr>
                <w:lang w:val="en-US" w:eastAsia="ko-KR"/>
              </w:rPr>
            </w:pPr>
          </w:p>
        </w:tc>
      </w:tr>
    </w:tbl>
    <w:p w14:paraId="6E5635B7" w14:textId="77777777" w:rsidR="00B039E3" w:rsidRDefault="00046273">
      <w:pPr>
        <w:pStyle w:val="Heading2"/>
        <w:rPr>
          <w:rFonts w:eastAsia="Yu Mincho"/>
          <w:b/>
          <w:sz w:val="20"/>
        </w:rPr>
      </w:pPr>
      <w:r>
        <w:rPr>
          <w:rFonts w:eastAsia="Yu Mincho"/>
          <w:b/>
          <w:sz w:val="20"/>
        </w:rPr>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 and/or earth moving cell? If Yes, what is the expected UE behaviour when using such information to assist cell reselection?</w:t>
      </w:r>
    </w:p>
    <w:tbl>
      <w:tblPr>
        <w:tblStyle w:val="TableGrid"/>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or fixed cell, will there be a large gap between the stop time of serving cell and the start time of upcoming cell? We think the stop time is enough,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However, we are not sure whether this has any spec impact. The network can configure the upcoming cell in intraFreqWhiteCellList</w:t>
            </w:r>
            <w:r>
              <w:rPr>
                <w:lang w:val="en-US"/>
              </w:rPr>
              <w:t xml:space="preserve"> or </w:t>
            </w:r>
            <w:r>
              <w:rPr>
                <w:lang w:val="en-US" w:eastAsia="zh-CN"/>
              </w:rPr>
              <w:t>interFreqWhiteCellList,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 we just reuses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With the stop time of serving cell is sufficient, and the the timing information of up coming cell could also provide some benefits. So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and the UE only needs to know when it has to start neighbour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 xml:space="preserve">See </w:t>
            </w:r>
            <w:r>
              <w:rPr>
                <w:lang w:val="en-US" w:eastAsia="zh-CN"/>
              </w:rPr>
              <w:lastRenderedPageBreak/>
              <w:t>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lastRenderedPageBreak/>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w:t>
            </w:r>
            <w:r>
              <w:rPr>
                <w:rFonts w:hint="eastAsia"/>
                <w:lang w:val="en-US" w:eastAsia="zh-CN"/>
              </w:rPr>
              <w:lastRenderedPageBreak/>
              <w:t xml:space="preserve">depend on NTN cell deployment. If NTN cells are continuously  provide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lastRenderedPageBreak/>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t xml:space="preserve">We think the information about the current serving should be enough to decide when is the right time to do a reselection. </w:t>
            </w:r>
          </w:p>
        </w:tc>
      </w:tr>
      <w:tr w:rsidR="00161A7C" w14:paraId="19218584" w14:textId="77777777" w:rsidTr="006350B4">
        <w:tc>
          <w:tcPr>
            <w:tcW w:w="1227" w:type="dxa"/>
          </w:tcPr>
          <w:p w14:paraId="5D8C7D23" w14:textId="43C8C934" w:rsidR="00161A7C" w:rsidRDefault="00161A7C" w:rsidP="00161A7C">
            <w:pPr>
              <w:pStyle w:val="TAC"/>
              <w:keepNext w:val="0"/>
              <w:keepLines w:val="0"/>
              <w:widowControl w:val="0"/>
              <w:rPr>
                <w:lang w:val="en-US" w:eastAsia="ko-KR"/>
              </w:rPr>
            </w:pPr>
            <w:r>
              <w:rPr>
                <w:lang w:eastAsia="ko-KR"/>
              </w:rPr>
              <w:t>Sony</w:t>
            </w:r>
          </w:p>
        </w:tc>
        <w:tc>
          <w:tcPr>
            <w:tcW w:w="1047" w:type="dxa"/>
          </w:tcPr>
          <w:p w14:paraId="71A98E37" w14:textId="08DBBBCB" w:rsidR="00161A7C" w:rsidRDefault="00161A7C" w:rsidP="00161A7C">
            <w:pPr>
              <w:pStyle w:val="TAC"/>
              <w:keepNext w:val="0"/>
              <w:keepLines w:val="0"/>
              <w:widowControl w:val="0"/>
              <w:rPr>
                <w:lang w:val="en-US" w:eastAsia="ko-KR"/>
              </w:rPr>
            </w:pPr>
            <w:r>
              <w:rPr>
                <w:lang w:eastAsia="ko-KR"/>
              </w:rPr>
              <w:t>Yes</w:t>
            </w:r>
          </w:p>
        </w:tc>
        <w:tc>
          <w:tcPr>
            <w:tcW w:w="993" w:type="dxa"/>
          </w:tcPr>
          <w:p w14:paraId="10C1C068" w14:textId="70BFFD6F" w:rsidR="00161A7C" w:rsidRDefault="00161A7C" w:rsidP="00161A7C">
            <w:pPr>
              <w:pStyle w:val="TAL"/>
              <w:keepNext w:val="0"/>
              <w:keepLines w:val="0"/>
              <w:widowControl w:val="0"/>
              <w:rPr>
                <w:lang w:val="en-US" w:eastAsia="ko-KR"/>
              </w:rPr>
            </w:pPr>
            <w:r>
              <w:rPr>
                <w:lang w:eastAsia="zh-CN"/>
              </w:rPr>
              <w:t>Yes</w:t>
            </w:r>
          </w:p>
        </w:tc>
        <w:tc>
          <w:tcPr>
            <w:tcW w:w="6364" w:type="dxa"/>
          </w:tcPr>
          <w:p w14:paraId="73FF02F6" w14:textId="050BE354" w:rsidR="00161A7C" w:rsidRDefault="00062CF5" w:rsidP="00161A7C">
            <w:pPr>
              <w:pStyle w:val="TAL"/>
              <w:keepNext w:val="0"/>
              <w:keepLines w:val="0"/>
              <w:widowControl w:val="0"/>
              <w:rPr>
                <w:lang w:val="en-US" w:eastAsia="ko-KR"/>
              </w:rPr>
            </w:pPr>
            <w:r>
              <w:rPr>
                <w:lang w:val="en-US" w:eastAsia="ko-KR"/>
              </w:rPr>
              <w:t>The upcoming cell information would be beneficial to optimize measurement performance.</w:t>
            </w:r>
          </w:p>
        </w:tc>
      </w:tr>
      <w:tr w:rsidR="000F1D2C" w14:paraId="49001153" w14:textId="77777777" w:rsidTr="006350B4">
        <w:tc>
          <w:tcPr>
            <w:tcW w:w="1227" w:type="dxa"/>
          </w:tcPr>
          <w:p w14:paraId="360BCD07" w14:textId="0B6209BB" w:rsidR="000F1D2C" w:rsidRDefault="000F1D2C" w:rsidP="000F1D2C">
            <w:pPr>
              <w:pStyle w:val="TAC"/>
              <w:keepNext w:val="0"/>
              <w:keepLines w:val="0"/>
              <w:widowControl w:val="0"/>
              <w:rPr>
                <w:lang w:val="en-US" w:eastAsia="ko-KR"/>
              </w:rPr>
            </w:pPr>
            <w:r>
              <w:rPr>
                <w:lang w:eastAsia="ko-KR"/>
              </w:rPr>
              <w:t>MediaTek</w:t>
            </w:r>
          </w:p>
        </w:tc>
        <w:tc>
          <w:tcPr>
            <w:tcW w:w="1047" w:type="dxa"/>
          </w:tcPr>
          <w:p w14:paraId="7DC56898" w14:textId="4B1C059A" w:rsidR="000F1D2C" w:rsidRDefault="000F1D2C" w:rsidP="000F1D2C">
            <w:pPr>
              <w:pStyle w:val="TAC"/>
              <w:keepNext w:val="0"/>
              <w:keepLines w:val="0"/>
              <w:widowControl w:val="0"/>
              <w:rPr>
                <w:lang w:val="en-US" w:eastAsia="ko-KR"/>
              </w:rPr>
            </w:pPr>
            <w:r>
              <w:rPr>
                <w:lang w:eastAsia="ko-KR"/>
              </w:rPr>
              <w:t>Yes</w:t>
            </w:r>
          </w:p>
        </w:tc>
        <w:tc>
          <w:tcPr>
            <w:tcW w:w="993" w:type="dxa"/>
          </w:tcPr>
          <w:p w14:paraId="194A945E" w14:textId="0D0FC768" w:rsidR="000F1D2C" w:rsidRDefault="000F1D2C" w:rsidP="000F1D2C">
            <w:pPr>
              <w:pStyle w:val="TAL"/>
              <w:keepNext w:val="0"/>
              <w:keepLines w:val="0"/>
              <w:widowControl w:val="0"/>
              <w:rPr>
                <w:lang w:val="en-US" w:eastAsia="ko-KR"/>
              </w:rPr>
            </w:pPr>
            <w:r>
              <w:rPr>
                <w:lang w:eastAsia="zh-CN"/>
              </w:rPr>
              <w:t>No</w:t>
            </w:r>
          </w:p>
        </w:tc>
        <w:tc>
          <w:tcPr>
            <w:tcW w:w="6364" w:type="dxa"/>
          </w:tcPr>
          <w:p w14:paraId="5D2AAB72" w14:textId="30D45F82" w:rsidR="000F1D2C" w:rsidRDefault="000F1D2C" w:rsidP="000F1D2C">
            <w:pPr>
              <w:pStyle w:val="TAL"/>
              <w:keepNext w:val="0"/>
              <w:keepLines w:val="0"/>
              <w:widowControl w:val="0"/>
              <w:rPr>
                <w:lang w:val="en-US" w:eastAsia="ko-KR"/>
              </w:rPr>
            </w:pPr>
            <w:r>
              <w:rPr>
                <w:rFonts w:eastAsia="SimSun"/>
                <w:lang w:eastAsia="zh-CN"/>
              </w:rPr>
              <w:t>Leave the UE behaviour on UE implementation.</w:t>
            </w:r>
          </w:p>
        </w:tc>
      </w:tr>
      <w:tr w:rsidR="000F1D2C" w14:paraId="79353D9E" w14:textId="77777777" w:rsidTr="006350B4">
        <w:tc>
          <w:tcPr>
            <w:tcW w:w="1227" w:type="dxa"/>
          </w:tcPr>
          <w:p w14:paraId="0F928F44" w14:textId="4526054D" w:rsidR="000F1D2C" w:rsidRDefault="005C676A">
            <w:pPr>
              <w:pStyle w:val="TAC"/>
              <w:keepNext w:val="0"/>
              <w:keepLines w:val="0"/>
              <w:widowControl w:val="0"/>
              <w:rPr>
                <w:lang w:val="en-US" w:eastAsia="ko-KR"/>
              </w:rPr>
            </w:pPr>
            <w:r>
              <w:rPr>
                <w:lang w:val="en-US" w:eastAsia="ko-KR"/>
              </w:rPr>
              <w:t>Qualcomm</w:t>
            </w:r>
          </w:p>
        </w:tc>
        <w:tc>
          <w:tcPr>
            <w:tcW w:w="1047" w:type="dxa"/>
          </w:tcPr>
          <w:p w14:paraId="048EEE1C" w14:textId="5FFD1D09" w:rsidR="000F1D2C" w:rsidRDefault="005C676A">
            <w:pPr>
              <w:pStyle w:val="TAC"/>
              <w:keepNext w:val="0"/>
              <w:keepLines w:val="0"/>
              <w:widowControl w:val="0"/>
              <w:rPr>
                <w:lang w:val="en-US" w:eastAsia="ko-KR"/>
              </w:rPr>
            </w:pPr>
            <w:r>
              <w:rPr>
                <w:lang w:val="en-US" w:eastAsia="ko-KR"/>
              </w:rPr>
              <w:t>Yes</w:t>
            </w:r>
            <w:r w:rsidR="00BE412F">
              <w:rPr>
                <w:lang w:val="en-US" w:eastAsia="ko-KR"/>
              </w:rPr>
              <w:t xml:space="preserve"> (but not time)</w:t>
            </w:r>
          </w:p>
        </w:tc>
        <w:tc>
          <w:tcPr>
            <w:tcW w:w="993" w:type="dxa"/>
          </w:tcPr>
          <w:p w14:paraId="7A5169CE" w14:textId="145263CF" w:rsidR="000F1D2C" w:rsidRDefault="005C676A">
            <w:pPr>
              <w:pStyle w:val="TAL"/>
              <w:keepNext w:val="0"/>
              <w:keepLines w:val="0"/>
              <w:widowControl w:val="0"/>
              <w:rPr>
                <w:lang w:val="en-US" w:eastAsia="ko-KR"/>
              </w:rPr>
            </w:pPr>
            <w:r>
              <w:rPr>
                <w:lang w:val="en-US" w:eastAsia="ko-KR"/>
              </w:rPr>
              <w:t>Yes</w:t>
            </w:r>
            <w:r w:rsidR="00BE412F">
              <w:rPr>
                <w:lang w:val="en-US" w:eastAsia="ko-KR"/>
              </w:rPr>
              <w:t xml:space="preserve"> (but not time)</w:t>
            </w:r>
          </w:p>
        </w:tc>
        <w:tc>
          <w:tcPr>
            <w:tcW w:w="6364" w:type="dxa"/>
          </w:tcPr>
          <w:p w14:paraId="524DE8C6" w14:textId="77777777" w:rsidR="000F1D2C" w:rsidRDefault="005C676A">
            <w:pPr>
              <w:pStyle w:val="TAL"/>
              <w:keepNext w:val="0"/>
              <w:keepLines w:val="0"/>
              <w:widowControl w:val="0"/>
              <w:rPr>
                <w:lang w:val="en-US" w:eastAsia="ko-KR"/>
              </w:rPr>
            </w:pPr>
            <w:r>
              <w:rPr>
                <w:lang w:val="en-US" w:eastAsia="ko-KR"/>
              </w:rPr>
              <w:t>We think</w:t>
            </w:r>
            <w:r w:rsidR="00EA47BA">
              <w:rPr>
                <w:lang w:val="en-US" w:eastAsia="ko-KR"/>
              </w:rPr>
              <w:t xml:space="preserve"> only frequency/PCI of the next/upcoming cell would be enough.</w:t>
            </w:r>
            <w:r w:rsidR="005D3A8E">
              <w:rPr>
                <w:lang w:val="en-US" w:eastAsia="ko-KR"/>
              </w:rPr>
              <w:t xml:space="preserve"> As with cell stop timer or ephemeris/beam information, the UE would be able to estimate cell service time</w:t>
            </w:r>
            <w:r w:rsidR="00BE412F">
              <w:rPr>
                <w:lang w:val="en-US" w:eastAsia="ko-KR"/>
              </w:rPr>
              <w:t xml:space="preserve"> and search the next upcoming cell.</w:t>
            </w:r>
          </w:p>
          <w:p w14:paraId="05DEE3F5" w14:textId="77777777" w:rsidR="002926A8" w:rsidRDefault="002926A8">
            <w:pPr>
              <w:pStyle w:val="TAL"/>
              <w:keepNext w:val="0"/>
              <w:keepLines w:val="0"/>
              <w:widowControl w:val="0"/>
              <w:rPr>
                <w:lang w:val="en-US" w:eastAsia="ko-KR"/>
              </w:rPr>
            </w:pPr>
          </w:p>
          <w:p w14:paraId="20550889" w14:textId="3B1062E7" w:rsidR="002926A8" w:rsidRDefault="002926A8">
            <w:pPr>
              <w:pStyle w:val="TAL"/>
              <w:keepNext w:val="0"/>
              <w:keepLines w:val="0"/>
              <w:widowControl w:val="0"/>
              <w:rPr>
                <w:lang w:val="en-US" w:eastAsia="ko-KR"/>
              </w:rPr>
            </w:pPr>
            <w:r>
              <w:rPr>
                <w:lang w:val="en-US" w:eastAsia="ko-KR"/>
              </w:rPr>
              <w:t xml:space="preserve">At least </w:t>
            </w:r>
            <w:r w:rsidR="00FD036C">
              <w:rPr>
                <w:lang w:val="en-US" w:eastAsia="ko-KR"/>
              </w:rPr>
              <w:t>for</w:t>
            </w:r>
            <w:r>
              <w:rPr>
                <w:lang w:val="en-US" w:eastAsia="ko-KR"/>
              </w:rPr>
              <w:t xml:space="preserve"> Rel-17, discontinuous coverage is not discussed for NR NTN.</w:t>
            </w:r>
          </w:p>
        </w:tc>
      </w:tr>
    </w:tbl>
    <w:p w14:paraId="22A57FFC" w14:textId="77777777" w:rsidR="00B039E3"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t>Question 5.2: If the timing information about new upcoming cell, e.g. the start time of new upcoming cell, is needed, how to provide such information to UE?</w:t>
      </w:r>
    </w:p>
    <w:tbl>
      <w:tblPr>
        <w:tblStyle w:val="TableGrid"/>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We just reuses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1C2823" w14:paraId="3C101067" w14:textId="77777777">
        <w:tc>
          <w:tcPr>
            <w:tcW w:w="1445" w:type="dxa"/>
          </w:tcPr>
          <w:p w14:paraId="3B55EBC1" w14:textId="13114142" w:rsidR="001C2823" w:rsidRDefault="001C2823" w:rsidP="001C2823">
            <w:pPr>
              <w:pStyle w:val="TAC"/>
              <w:keepNext w:val="0"/>
              <w:keepLines w:val="0"/>
              <w:widowControl w:val="0"/>
              <w:rPr>
                <w:lang w:val="en-US" w:eastAsia="ko-KR"/>
              </w:rPr>
            </w:pPr>
            <w:r>
              <w:rPr>
                <w:lang w:eastAsia="ko-KR"/>
              </w:rPr>
              <w:t>Sony</w:t>
            </w:r>
          </w:p>
        </w:tc>
        <w:tc>
          <w:tcPr>
            <w:tcW w:w="3795" w:type="dxa"/>
          </w:tcPr>
          <w:p w14:paraId="6A421E22" w14:textId="180141A4" w:rsidR="001C2823" w:rsidRDefault="001C2823" w:rsidP="001C2823">
            <w:pPr>
              <w:pStyle w:val="TAC"/>
              <w:keepNext w:val="0"/>
              <w:keepLines w:val="0"/>
              <w:widowControl w:val="0"/>
              <w:rPr>
                <w:lang w:val="en-US" w:eastAsia="ko-KR"/>
              </w:rPr>
            </w:pPr>
            <w:r>
              <w:rPr>
                <w:lang w:eastAsia="ko-KR"/>
              </w:rPr>
              <w:t>NTN SIB</w:t>
            </w:r>
          </w:p>
        </w:tc>
        <w:tc>
          <w:tcPr>
            <w:tcW w:w="4391" w:type="dxa"/>
          </w:tcPr>
          <w:p w14:paraId="058AE216" w14:textId="77777777" w:rsidR="001C2823" w:rsidRDefault="001C2823" w:rsidP="001C2823">
            <w:pPr>
              <w:pStyle w:val="TAL"/>
              <w:keepNext w:val="0"/>
              <w:keepLines w:val="0"/>
              <w:widowControl w:val="0"/>
              <w:rPr>
                <w:lang w:val="en-US" w:eastAsia="zh-CN"/>
              </w:rPr>
            </w:pPr>
          </w:p>
        </w:tc>
      </w:tr>
      <w:tr w:rsidR="000F1D2C" w14:paraId="2CB29605" w14:textId="77777777">
        <w:tc>
          <w:tcPr>
            <w:tcW w:w="1445" w:type="dxa"/>
          </w:tcPr>
          <w:p w14:paraId="4F5211EA" w14:textId="1AEF2BDC" w:rsidR="000F1D2C" w:rsidRDefault="000F1D2C" w:rsidP="000F1D2C">
            <w:pPr>
              <w:pStyle w:val="TAC"/>
              <w:keepNext w:val="0"/>
              <w:keepLines w:val="0"/>
              <w:widowControl w:val="0"/>
              <w:rPr>
                <w:lang w:val="en-US" w:eastAsia="ko-KR"/>
              </w:rPr>
            </w:pPr>
            <w:r>
              <w:rPr>
                <w:lang w:eastAsia="ko-KR"/>
              </w:rPr>
              <w:t>MediaTek</w:t>
            </w:r>
          </w:p>
        </w:tc>
        <w:tc>
          <w:tcPr>
            <w:tcW w:w="3795" w:type="dxa"/>
          </w:tcPr>
          <w:p w14:paraId="1A861753" w14:textId="647255B6" w:rsidR="000F1D2C" w:rsidRDefault="000F1D2C" w:rsidP="000F1D2C">
            <w:pPr>
              <w:pStyle w:val="TAC"/>
              <w:keepNext w:val="0"/>
              <w:keepLines w:val="0"/>
              <w:widowControl w:val="0"/>
              <w:rPr>
                <w:lang w:val="en-US" w:eastAsia="zh-CN"/>
              </w:rPr>
            </w:pPr>
            <w:r>
              <w:rPr>
                <w:lang w:eastAsia="ko-KR"/>
              </w:rPr>
              <w:t>For Idle mode, the network can send it to UE only using SIB</w:t>
            </w:r>
          </w:p>
        </w:tc>
        <w:tc>
          <w:tcPr>
            <w:tcW w:w="4391" w:type="dxa"/>
          </w:tcPr>
          <w:p w14:paraId="25399269" w14:textId="77777777" w:rsidR="000F1D2C" w:rsidRDefault="000F1D2C" w:rsidP="000F1D2C">
            <w:pPr>
              <w:pStyle w:val="TAL"/>
              <w:keepNext w:val="0"/>
              <w:keepLines w:val="0"/>
              <w:widowControl w:val="0"/>
              <w:rPr>
                <w:lang w:val="en-US" w:eastAsia="zh-CN"/>
              </w:rPr>
            </w:pPr>
          </w:p>
        </w:tc>
      </w:tr>
      <w:tr w:rsidR="00B039E3" w14:paraId="28776B5C" w14:textId="77777777">
        <w:tc>
          <w:tcPr>
            <w:tcW w:w="1445" w:type="dxa"/>
          </w:tcPr>
          <w:p w14:paraId="5A32096B" w14:textId="77777777" w:rsidR="00B039E3" w:rsidRDefault="00B039E3">
            <w:pPr>
              <w:pStyle w:val="TAC"/>
              <w:keepNext w:val="0"/>
              <w:keepLines w:val="0"/>
              <w:widowControl w:val="0"/>
              <w:rPr>
                <w:lang w:val="en-US" w:eastAsia="zh-CN"/>
              </w:rPr>
            </w:pPr>
          </w:p>
        </w:tc>
        <w:tc>
          <w:tcPr>
            <w:tcW w:w="3795" w:type="dxa"/>
          </w:tcPr>
          <w:p w14:paraId="4CA03246" w14:textId="77777777" w:rsidR="00B039E3" w:rsidRDefault="00B039E3">
            <w:pPr>
              <w:pStyle w:val="TAC"/>
              <w:keepNext w:val="0"/>
              <w:keepLines w:val="0"/>
              <w:widowControl w:val="0"/>
              <w:rPr>
                <w:lang w:val="en-US" w:eastAsia="zh-CN"/>
              </w:rPr>
            </w:pPr>
          </w:p>
        </w:tc>
        <w:tc>
          <w:tcPr>
            <w:tcW w:w="4391" w:type="dxa"/>
          </w:tcPr>
          <w:p w14:paraId="38B5908E" w14:textId="77777777" w:rsidR="00B039E3" w:rsidRDefault="00B039E3">
            <w:pPr>
              <w:pStyle w:val="TAL"/>
              <w:keepNext w:val="0"/>
              <w:keepLines w:val="0"/>
              <w:widowControl w:val="0"/>
              <w:rPr>
                <w:lang w:val="en-US" w:eastAsia="ko-KR"/>
              </w:rPr>
            </w:pPr>
          </w:p>
        </w:tc>
      </w:tr>
      <w:tr w:rsidR="00B039E3" w14:paraId="3BB69ECC" w14:textId="77777777">
        <w:trPr>
          <w:trHeight w:val="90"/>
        </w:trPr>
        <w:tc>
          <w:tcPr>
            <w:tcW w:w="1445" w:type="dxa"/>
          </w:tcPr>
          <w:p w14:paraId="085E5EC0" w14:textId="77777777" w:rsidR="00B039E3" w:rsidRDefault="00B039E3">
            <w:pPr>
              <w:pStyle w:val="TAC"/>
              <w:keepNext w:val="0"/>
              <w:keepLines w:val="0"/>
              <w:widowControl w:val="0"/>
              <w:rPr>
                <w:lang w:val="en-US" w:eastAsia="zh-CN"/>
              </w:rPr>
            </w:pPr>
          </w:p>
        </w:tc>
        <w:tc>
          <w:tcPr>
            <w:tcW w:w="3795" w:type="dxa"/>
          </w:tcPr>
          <w:p w14:paraId="27659350" w14:textId="77777777" w:rsidR="00B039E3" w:rsidRDefault="00B039E3">
            <w:pPr>
              <w:pStyle w:val="TAC"/>
              <w:keepNext w:val="0"/>
              <w:keepLines w:val="0"/>
              <w:widowControl w:val="0"/>
              <w:rPr>
                <w:lang w:val="en-US" w:eastAsia="ko-KR"/>
              </w:rPr>
            </w:pPr>
          </w:p>
        </w:tc>
        <w:tc>
          <w:tcPr>
            <w:tcW w:w="4391" w:type="dxa"/>
          </w:tcPr>
          <w:p w14:paraId="7ED13A4D" w14:textId="77777777" w:rsidR="00B039E3" w:rsidRDefault="00B039E3">
            <w:pPr>
              <w:pStyle w:val="TAL"/>
              <w:keepNext w:val="0"/>
              <w:keepLines w:val="0"/>
              <w:widowControl w:val="0"/>
              <w:rPr>
                <w:lang w:val="en-US" w:eastAsia="ko-KR"/>
              </w:rPr>
            </w:pPr>
          </w:p>
        </w:tc>
      </w:tr>
      <w:tr w:rsidR="00B039E3" w14:paraId="1BF5FCC2" w14:textId="77777777">
        <w:tc>
          <w:tcPr>
            <w:tcW w:w="1445" w:type="dxa"/>
          </w:tcPr>
          <w:p w14:paraId="67F6D7A4" w14:textId="77777777" w:rsidR="00B039E3" w:rsidRDefault="00B039E3">
            <w:pPr>
              <w:pStyle w:val="TAC"/>
              <w:keepNext w:val="0"/>
              <w:keepLines w:val="0"/>
              <w:widowControl w:val="0"/>
              <w:rPr>
                <w:lang w:val="en-US" w:eastAsia="ko-KR"/>
              </w:rPr>
            </w:pPr>
          </w:p>
        </w:tc>
        <w:tc>
          <w:tcPr>
            <w:tcW w:w="3795" w:type="dxa"/>
          </w:tcPr>
          <w:p w14:paraId="03BB9F20" w14:textId="77777777" w:rsidR="00B039E3" w:rsidRDefault="00B039E3">
            <w:pPr>
              <w:pStyle w:val="TAC"/>
              <w:keepNext w:val="0"/>
              <w:keepLines w:val="0"/>
              <w:widowControl w:val="0"/>
              <w:rPr>
                <w:lang w:val="en-US" w:eastAsia="ko-KR"/>
              </w:rPr>
            </w:pPr>
          </w:p>
        </w:tc>
        <w:tc>
          <w:tcPr>
            <w:tcW w:w="4391" w:type="dxa"/>
          </w:tcPr>
          <w:p w14:paraId="4FD43B5B" w14:textId="77777777" w:rsidR="00B039E3" w:rsidRDefault="00B039E3">
            <w:pPr>
              <w:pStyle w:val="TAL"/>
              <w:keepNext w:val="0"/>
              <w:keepLines w:val="0"/>
              <w:widowControl w:val="0"/>
              <w:rPr>
                <w:lang w:val="en-US" w:eastAsia="ko-KR"/>
              </w:rPr>
            </w:pPr>
          </w:p>
        </w:tc>
      </w:tr>
      <w:tr w:rsidR="00B039E3" w14:paraId="3920B97F" w14:textId="77777777">
        <w:tc>
          <w:tcPr>
            <w:tcW w:w="1445" w:type="dxa"/>
          </w:tcPr>
          <w:p w14:paraId="46EE6B21" w14:textId="77777777" w:rsidR="00B039E3" w:rsidRDefault="00B039E3">
            <w:pPr>
              <w:pStyle w:val="TAC"/>
              <w:keepNext w:val="0"/>
              <w:keepLines w:val="0"/>
              <w:widowControl w:val="0"/>
              <w:rPr>
                <w:lang w:val="en-US" w:eastAsia="ko-KR"/>
              </w:rPr>
            </w:pPr>
          </w:p>
        </w:tc>
        <w:tc>
          <w:tcPr>
            <w:tcW w:w="3795" w:type="dxa"/>
          </w:tcPr>
          <w:p w14:paraId="4390A3DC" w14:textId="77777777" w:rsidR="00B039E3" w:rsidRDefault="00B039E3">
            <w:pPr>
              <w:pStyle w:val="TAC"/>
              <w:keepNext w:val="0"/>
              <w:keepLines w:val="0"/>
              <w:widowControl w:val="0"/>
              <w:rPr>
                <w:lang w:val="en-US" w:eastAsia="ko-KR"/>
              </w:rPr>
            </w:pPr>
          </w:p>
        </w:tc>
        <w:tc>
          <w:tcPr>
            <w:tcW w:w="4391" w:type="dxa"/>
          </w:tcPr>
          <w:p w14:paraId="1EEB04B8" w14:textId="77777777" w:rsidR="00B039E3" w:rsidRDefault="00B039E3">
            <w:pPr>
              <w:pStyle w:val="TAL"/>
              <w:keepNext w:val="0"/>
              <w:keepLines w:val="0"/>
              <w:widowControl w:val="0"/>
              <w:rPr>
                <w:lang w:val="en-US" w:eastAsia="ko-KR"/>
              </w:rPr>
            </w:pPr>
          </w:p>
        </w:tc>
      </w:tr>
      <w:tr w:rsidR="00B039E3" w14:paraId="495A2895" w14:textId="77777777">
        <w:tc>
          <w:tcPr>
            <w:tcW w:w="1445" w:type="dxa"/>
          </w:tcPr>
          <w:p w14:paraId="37790EE2" w14:textId="77777777" w:rsidR="00B039E3" w:rsidRDefault="00B039E3">
            <w:pPr>
              <w:pStyle w:val="TAC"/>
              <w:keepNext w:val="0"/>
              <w:keepLines w:val="0"/>
              <w:widowControl w:val="0"/>
              <w:rPr>
                <w:lang w:val="en-US" w:eastAsia="ko-KR"/>
              </w:rPr>
            </w:pPr>
          </w:p>
        </w:tc>
        <w:tc>
          <w:tcPr>
            <w:tcW w:w="3795" w:type="dxa"/>
          </w:tcPr>
          <w:p w14:paraId="3A3CD476" w14:textId="77777777" w:rsidR="00B039E3" w:rsidRDefault="00B039E3">
            <w:pPr>
              <w:pStyle w:val="TAC"/>
              <w:keepNext w:val="0"/>
              <w:keepLines w:val="0"/>
              <w:widowControl w:val="0"/>
              <w:rPr>
                <w:lang w:val="en-US" w:eastAsia="ko-KR"/>
              </w:rPr>
            </w:pPr>
          </w:p>
        </w:tc>
        <w:tc>
          <w:tcPr>
            <w:tcW w:w="4391" w:type="dxa"/>
          </w:tcPr>
          <w:p w14:paraId="4AAF7CF9" w14:textId="77777777" w:rsidR="00B039E3" w:rsidRDefault="00B039E3">
            <w:pPr>
              <w:pStyle w:val="TAL"/>
              <w:keepNext w:val="0"/>
              <w:keepLines w:val="0"/>
              <w:widowControl w:val="0"/>
              <w:rPr>
                <w:lang w:val="en-US" w:eastAsia="ko-KR"/>
              </w:rPr>
            </w:pPr>
          </w:p>
        </w:tc>
      </w:tr>
      <w:tr w:rsidR="00B039E3" w14:paraId="21594238" w14:textId="77777777">
        <w:tc>
          <w:tcPr>
            <w:tcW w:w="1445" w:type="dxa"/>
          </w:tcPr>
          <w:p w14:paraId="22D3CAF3" w14:textId="77777777" w:rsidR="00B039E3" w:rsidRDefault="00B039E3">
            <w:pPr>
              <w:pStyle w:val="TAC"/>
              <w:keepNext w:val="0"/>
              <w:keepLines w:val="0"/>
              <w:widowControl w:val="0"/>
              <w:rPr>
                <w:lang w:val="en-US" w:eastAsia="ko-KR"/>
              </w:rPr>
            </w:pPr>
          </w:p>
        </w:tc>
        <w:tc>
          <w:tcPr>
            <w:tcW w:w="3795" w:type="dxa"/>
          </w:tcPr>
          <w:p w14:paraId="321D988E" w14:textId="77777777" w:rsidR="00B039E3" w:rsidRDefault="00B039E3">
            <w:pPr>
              <w:pStyle w:val="TAC"/>
              <w:keepNext w:val="0"/>
              <w:keepLines w:val="0"/>
              <w:widowControl w:val="0"/>
              <w:rPr>
                <w:lang w:val="en-US" w:eastAsia="ko-KR"/>
              </w:rPr>
            </w:pPr>
          </w:p>
        </w:tc>
        <w:tc>
          <w:tcPr>
            <w:tcW w:w="4391" w:type="dxa"/>
          </w:tcPr>
          <w:p w14:paraId="347255FB" w14:textId="77777777" w:rsidR="00B039E3" w:rsidRDefault="00B039E3">
            <w:pPr>
              <w:pStyle w:val="TAL"/>
              <w:keepNext w:val="0"/>
              <w:keepLines w:val="0"/>
              <w:widowControl w:val="0"/>
              <w:rPr>
                <w:lang w:val="en-US" w:eastAsia="ko-KR"/>
              </w:rPr>
            </w:pPr>
          </w:p>
        </w:tc>
      </w:tr>
      <w:tr w:rsidR="00B039E3" w14:paraId="57A08509" w14:textId="77777777">
        <w:tc>
          <w:tcPr>
            <w:tcW w:w="1445" w:type="dxa"/>
          </w:tcPr>
          <w:p w14:paraId="784E357B" w14:textId="77777777" w:rsidR="00B039E3" w:rsidRDefault="00B039E3">
            <w:pPr>
              <w:pStyle w:val="TAC"/>
              <w:keepNext w:val="0"/>
              <w:keepLines w:val="0"/>
              <w:widowControl w:val="0"/>
              <w:rPr>
                <w:lang w:val="en-US" w:eastAsia="ko-KR"/>
              </w:rPr>
            </w:pPr>
          </w:p>
        </w:tc>
        <w:tc>
          <w:tcPr>
            <w:tcW w:w="3795" w:type="dxa"/>
          </w:tcPr>
          <w:p w14:paraId="6B66B966" w14:textId="77777777" w:rsidR="00B039E3" w:rsidRDefault="00B039E3">
            <w:pPr>
              <w:pStyle w:val="TAC"/>
              <w:keepNext w:val="0"/>
              <w:keepLines w:val="0"/>
              <w:widowControl w:val="0"/>
              <w:rPr>
                <w:lang w:val="en-US" w:eastAsia="ko-KR"/>
              </w:rPr>
            </w:pPr>
          </w:p>
        </w:tc>
        <w:tc>
          <w:tcPr>
            <w:tcW w:w="4391" w:type="dxa"/>
          </w:tcPr>
          <w:p w14:paraId="5EE378DC" w14:textId="77777777" w:rsidR="00B039E3" w:rsidRDefault="00B039E3">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Heading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TableGrid"/>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9291465" w:rsidR="00B039E3" w:rsidRDefault="00A60658">
            <w:pPr>
              <w:pStyle w:val="TAC"/>
              <w:keepNext w:val="0"/>
              <w:keepLines w:val="0"/>
              <w:widowControl w:val="0"/>
              <w:rPr>
                <w:lang w:val="en-US" w:eastAsia="ko-KR"/>
              </w:rPr>
            </w:pPr>
            <w:r>
              <w:rPr>
                <w:lang w:val="en-US" w:eastAsia="ko-KR"/>
              </w:rPr>
              <w:t>Yes</w:t>
            </w:r>
          </w:p>
        </w:tc>
        <w:tc>
          <w:tcPr>
            <w:tcW w:w="6659" w:type="dxa"/>
          </w:tcPr>
          <w:p w14:paraId="6DA96860" w14:textId="741A13D5" w:rsidR="00B039E3" w:rsidRDefault="00A60658" w:rsidP="00A60658">
            <w:pPr>
              <w:pStyle w:val="TAL"/>
              <w:keepNext w:val="0"/>
              <w:keepLines w:val="0"/>
              <w:widowControl w:val="0"/>
              <w:rPr>
                <w:lang w:val="en-US" w:eastAsia="zh-CN"/>
              </w:rPr>
            </w:pPr>
            <w:r>
              <w:rPr>
                <w:lang w:val="en-US" w:eastAsia="zh-CN"/>
              </w:rPr>
              <w:t>We</w:t>
            </w:r>
            <w:r w:rsidRPr="00A60658">
              <w:rPr>
                <w:lang w:val="en-US" w:eastAsia="zh-CN"/>
              </w:rPr>
              <w:t xml:space="preserve"> think UE also needs feeder link delay </w:t>
            </w:r>
            <w:r>
              <w:rPr>
                <w:lang w:val="en-US" w:eastAsia="zh-CN"/>
              </w:rPr>
              <w:t xml:space="preserve">information </w:t>
            </w:r>
            <w:r w:rsidRPr="00A60658">
              <w:rPr>
                <w:lang w:val="en-US" w:eastAsia="zh-CN"/>
              </w:rPr>
              <w:t>to determine propagation delay difference between the serving cell/satellite and neighbor cell/satellite.</w:t>
            </w: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 xml:space="preserve">As the idle/inactive UE may not always have the ephemeris information of its neighboring cells and the access to UE’s location information, NW assistance information is helpful in SMTC adjustment. NW assistance information can be a </w:t>
            </w:r>
            <w:r>
              <w:rPr>
                <w:lang w:eastAsia="zh-CN"/>
              </w:rPr>
              <w:lastRenderedPageBreak/>
              <w:t>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r>
              <w:rPr>
                <w:rFonts w:hint="eastAsia"/>
                <w:lang w:val="en-US" w:eastAsia="zh-CN"/>
              </w:rPr>
              <w:lastRenderedPageBreak/>
              <w:t>Transsion</w:t>
            </w:r>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r w:rsidRPr="00AF15D3">
              <w:rPr>
                <w:lang w:eastAsia="zh-CN"/>
              </w:rPr>
              <w:t>neighboring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r>
              <w:rPr>
                <w:lang w:eastAsia="zh-CN"/>
              </w:rPr>
              <w:t>n</w:t>
            </w:r>
            <w:r w:rsidRPr="001F66BD">
              <w:rPr>
                <w:lang w:eastAsia="zh-CN"/>
              </w:rPr>
              <w:t xml:space="preserve">eighbor cell’s feeder link delay </w:t>
            </w:r>
            <w:r>
              <w:rPr>
                <w:lang w:eastAsia="zh-CN"/>
              </w:rPr>
              <w:t>are</w:t>
            </w:r>
            <w:r w:rsidRPr="001F66BD">
              <w:rPr>
                <w:lang w:eastAsia="zh-CN"/>
              </w:rPr>
              <w:t xml:space="preserve"> needed to calculate the delay difference</w:t>
            </w:r>
            <w:r>
              <w:rPr>
                <w:lang w:eastAsia="zh-CN"/>
              </w:rPr>
              <w:t xml:space="preserve"> between serving cell and neighbor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(i.e. the size of such step).</w:t>
            </w:r>
          </w:p>
        </w:tc>
      </w:tr>
      <w:tr w:rsidR="00870977" w14:paraId="412FCC61" w14:textId="77777777" w:rsidTr="006350B4">
        <w:tc>
          <w:tcPr>
            <w:tcW w:w="1445" w:type="dxa"/>
          </w:tcPr>
          <w:p w14:paraId="02E435F2" w14:textId="2D77FAC8" w:rsidR="00870977" w:rsidRDefault="00870977" w:rsidP="00870977">
            <w:pPr>
              <w:pStyle w:val="TAC"/>
              <w:keepNext w:val="0"/>
              <w:keepLines w:val="0"/>
              <w:widowControl w:val="0"/>
              <w:rPr>
                <w:lang w:val="en-US" w:eastAsia="ko-KR"/>
              </w:rPr>
            </w:pPr>
            <w:r>
              <w:rPr>
                <w:lang w:eastAsia="ko-KR"/>
              </w:rPr>
              <w:t>Sony</w:t>
            </w:r>
          </w:p>
        </w:tc>
        <w:tc>
          <w:tcPr>
            <w:tcW w:w="1527" w:type="dxa"/>
          </w:tcPr>
          <w:p w14:paraId="07F62ECD" w14:textId="6EDC853F" w:rsidR="00870977" w:rsidRDefault="00870977" w:rsidP="00870977">
            <w:pPr>
              <w:pStyle w:val="TAC"/>
              <w:keepNext w:val="0"/>
              <w:keepLines w:val="0"/>
              <w:widowControl w:val="0"/>
              <w:rPr>
                <w:lang w:val="en-US" w:eastAsia="ko-KR"/>
              </w:rPr>
            </w:pPr>
            <w:r>
              <w:rPr>
                <w:lang w:eastAsia="ko-KR"/>
              </w:rPr>
              <w:t>No</w:t>
            </w:r>
          </w:p>
        </w:tc>
        <w:tc>
          <w:tcPr>
            <w:tcW w:w="6659" w:type="dxa"/>
          </w:tcPr>
          <w:p w14:paraId="0A6E368F" w14:textId="77777777" w:rsidR="00870977" w:rsidRDefault="00870977" w:rsidP="00870977">
            <w:pPr>
              <w:pStyle w:val="TAL"/>
              <w:keepNext w:val="0"/>
              <w:keepLines w:val="0"/>
              <w:widowControl w:val="0"/>
              <w:rPr>
                <w:lang w:val="en-US" w:eastAsia="ko-KR"/>
              </w:rPr>
            </w:pPr>
          </w:p>
        </w:tc>
      </w:tr>
      <w:tr w:rsidR="00B039E3" w14:paraId="121AAED7" w14:textId="77777777" w:rsidTr="006350B4">
        <w:tc>
          <w:tcPr>
            <w:tcW w:w="1445" w:type="dxa"/>
          </w:tcPr>
          <w:p w14:paraId="61C077E9" w14:textId="789F9555" w:rsidR="00B039E3" w:rsidRDefault="000F1D2C">
            <w:pPr>
              <w:pStyle w:val="TAC"/>
              <w:keepNext w:val="0"/>
              <w:keepLines w:val="0"/>
              <w:widowControl w:val="0"/>
              <w:rPr>
                <w:lang w:val="en-US" w:eastAsia="ko-KR"/>
              </w:rPr>
            </w:pPr>
            <w:r>
              <w:rPr>
                <w:lang w:eastAsia="ko-KR"/>
              </w:rPr>
              <w:t>MediaTek</w:t>
            </w:r>
          </w:p>
        </w:tc>
        <w:tc>
          <w:tcPr>
            <w:tcW w:w="1527" w:type="dxa"/>
          </w:tcPr>
          <w:p w14:paraId="2FC51451" w14:textId="4DBF0F86" w:rsidR="00B039E3" w:rsidRDefault="000F1D2C">
            <w:pPr>
              <w:pStyle w:val="TAC"/>
              <w:keepNext w:val="0"/>
              <w:keepLines w:val="0"/>
              <w:widowControl w:val="0"/>
              <w:rPr>
                <w:lang w:val="en-US" w:eastAsia="ko-KR"/>
              </w:rPr>
            </w:pPr>
            <w:r>
              <w:rPr>
                <w:lang w:val="en-US" w:eastAsia="ko-KR"/>
              </w:rPr>
              <w:t>No</w:t>
            </w:r>
          </w:p>
        </w:tc>
        <w:tc>
          <w:tcPr>
            <w:tcW w:w="6659" w:type="dxa"/>
          </w:tcPr>
          <w:p w14:paraId="36A925C4" w14:textId="41CD7A57" w:rsidR="00B039E3" w:rsidRDefault="000F1D2C">
            <w:pPr>
              <w:pStyle w:val="TAL"/>
              <w:keepNext w:val="0"/>
              <w:keepLines w:val="0"/>
              <w:widowControl w:val="0"/>
              <w:rPr>
                <w:lang w:val="en-US" w:eastAsia="ko-KR"/>
              </w:rPr>
            </w:pPr>
            <w:r>
              <w:rPr>
                <w:color w:val="538135"/>
              </w:rPr>
              <w:t>Only neighbour cell ephemeris is required from the NW, which can be provided in SIB</w:t>
            </w:r>
          </w:p>
        </w:tc>
      </w:tr>
      <w:tr w:rsidR="00B039E3" w14:paraId="1999664C" w14:textId="77777777" w:rsidTr="006350B4">
        <w:tc>
          <w:tcPr>
            <w:tcW w:w="1445" w:type="dxa"/>
          </w:tcPr>
          <w:p w14:paraId="24B23165" w14:textId="3F127105" w:rsidR="00B039E3" w:rsidRDefault="007144D8">
            <w:pPr>
              <w:pStyle w:val="TAC"/>
              <w:keepNext w:val="0"/>
              <w:keepLines w:val="0"/>
              <w:widowControl w:val="0"/>
              <w:rPr>
                <w:lang w:val="en-US" w:eastAsia="ko-KR"/>
              </w:rPr>
            </w:pPr>
            <w:r>
              <w:rPr>
                <w:lang w:val="en-US" w:eastAsia="ko-KR"/>
              </w:rPr>
              <w:t>Qualcomm</w:t>
            </w:r>
          </w:p>
        </w:tc>
        <w:tc>
          <w:tcPr>
            <w:tcW w:w="1527" w:type="dxa"/>
          </w:tcPr>
          <w:p w14:paraId="631DA783" w14:textId="5EFA59DE" w:rsidR="00B039E3" w:rsidRDefault="007144D8">
            <w:pPr>
              <w:pStyle w:val="TAC"/>
              <w:keepNext w:val="0"/>
              <w:keepLines w:val="0"/>
              <w:widowControl w:val="0"/>
              <w:rPr>
                <w:lang w:val="en-US" w:eastAsia="ko-KR"/>
              </w:rPr>
            </w:pPr>
            <w:r>
              <w:rPr>
                <w:lang w:val="en-US" w:eastAsia="ko-KR"/>
              </w:rPr>
              <w:t>Yes</w:t>
            </w:r>
          </w:p>
        </w:tc>
        <w:tc>
          <w:tcPr>
            <w:tcW w:w="6659" w:type="dxa"/>
          </w:tcPr>
          <w:p w14:paraId="03B032CC" w14:textId="09D8FDE6" w:rsidR="00B039E3" w:rsidRDefault="00914498">
            <w:pPr>
              <w:pStyle w:val="TAL"/>
              <w:keepNext w:val="0"/>
              <w:keepLines w:val="0"/>
              <w:widowControl w:val="0"/>
              <w:rPr>
                <w:lang w:val="en-US" w:eastAsia="ko-KR"/>
              </w:rPr>
            </w:pPr>
            <w:r>
              <w:rPr>
                <w:lang w:val="en-US" w:eastAsia="ko-KR"/>
              </w:rPr>
              <w:t>In addition to ephemeris, c</w:t>
            </w:r>
            <w:r w:rsidR="007144D8">
              <w:rPr>
                <w:lang w:val="en-US" w:eastAsia="ko-KR"/>
              </w:rPr>
              <w:t>ommon TA parameters would be neede</w:t>
            </w:r>
            <w:r>
              <w:rPr>
                <w:lang w:val="en-US" w:eastAsia="ko-KR"/>
              </w:rPr>
              <w:t>d as the f</w:t>
            </w:r>
            <w:r w:rsidR="00FD036C">
              <w:rPr>
                <w:lang w:val="en-US" w:eastAsia="ko-KR"/>
              </w:rPr>
              <w:t xml:space="preserve">eeder </w:t>
            </w:r>
            <w:r>
              <w:rPr>
                <w:lang w:val="en-US" w:eastAsia="ko-KR"/>
              </w:rPr>
              <w:t>link will be drifting at</w:t>
            </w:r>
            <w:r w:rsidR="005A2631">
              <w:rPr>
                <w:lang w:val="en-US" w:eastAsia="ko-KR"/>
              </w:rPr>
              <w:t xml:space="preserve"> a rate, which could be</w:t>
            </w:r>
            <w:r>
              <w:rPr>
                <w:lang w:val="en-US" w:eastAsia="ko-KR"/>
              </w:rPr>
              <w:t xml:space="preserve"> 25us/s.</w:t>
            </w:r>
            <w:r w:rsidR="00FD036C">
              <w:rPr>
                <w:lang w:val="en-US" w:eastAsia="ko-KR"/>
              </w:rPr>
              <w:t xml:space="preserve"> The UE needs to know this rate.</w:t>
            </w: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Heading2"/>
        <w:rPr>
          <w:rFonts w:eastAsia="Yu Mincho"/>
          <w:b/>
          <w:sz w:val="20"/>
        </w:rPr>
      </w:pPr>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Similar to the SMTCs configured in the measObjectNR,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870977" w14:paraId="439E3B8B" w14:textId="77777777" w:rsidTr="006350B4">
        <w:tc>
          <w:tcPr>
            <w:tcW w:w="1445" w:type="dxa"/>
          </w:tcPr>
          <w:p w14:paraId="5F0293E4" w14:textId="77683A29" w:rsidR="00870977" w:rsidRDefault="00870977" w:rsidP="00870977">
            <w:pPr>
              <w:pStyle w:val="TAC"/>
              <w:keepNext w:val="0"/>
              <w:keepLines w:val="0"/>
              <w:widowControl w:val="0"/>
              <w:rPr>
                <w:lang w:val="en-US" w:eastAsia="ko-KR"/>
              </w:rPr>
            </w:pPr>
            <w:r>
              <w:rPr>
                <w:lang w:eastAsia="ko-KR"/>
              </w:rPr>
              <w:t>Sony</w:t>
            </w:r>
          </w:p>
        </w:tc>
        <w:tc>
          <w:tcPr>
            <w:tcW w:w="1527" w:type="dxa"/>
          </w:tcPr>
          <w:p w14:paraId="00F06A06" w14:textId="748C2DF4" w:rsidR="00870977" w:rsidRDefault="00870977" w:rsidP="00870977">
            <w:pPr>
              <w:pStyle w:val="TAC"/>
              <w:keepNext w:val="0"/>
              <w:keepLines w:val="0"/>
              <w:widowControl w:val="0"/>
              <w:rPr>
                <w:lang w:val="en-US" w:eastAsia="ko-KR"/>
              </w:rPr>
            </w:pPr>
            <w:r>
              <w:rPr>
                <w:lang w:eastAsia="ko-KR"/>
              </w:rPr>
              <w:t>No</w:t>
            </w:r>
          </w:p>
        </w:tc>
        <w:tc>
          <w:tcPr>
            <w:tcW w:w="6659" w:type="dxa"/>
          </w:tcPr>
          <w:p w14:paraId="222013A4" w14:textId="77777777" w:rsidR="00870977" w:rsidRDefault="00870977" w:rsidP="00870977">
            <w:pPr>
              <w:pStyle w:val="TAL"/>
              <w:keepNext w:val="0"/>
              <w:keepLines w:val="0"/>
              <w:widowControl w:val="0"/>
              <w:rPr>
                <w:lang w:val="en-US" w:eastAsia="ko-KR"/>
              </w:rPr>
            </w:pPr>
          </w:p>
        </w:tc>
      </w:tr>
      <w:tr w:rsidR="000F1D2C" w14:paraId="3DF5DABA" w14:textId="77777777" w:rsidTr="006350B4">
        <w:tc>
          <w:tcPr>
            <w:tcW w:w="1445" w:type="dxa"/>
          </w:tcPr>
          <w:p w14:paraId="285F14FB" w14:textId="6C929F97" w:rsidR="000F1D2C" w:rsidRDefault="000F1D2C" w:rsidP="000F1D2C">
            <w:pPr>
              <w:pStyle w:val="TAC"/>
              <w:keepNext w:val="0"/>
              <w:keepLines w:val="0"/>
              <w:widowControl w:val="0"/>
              <w:rPr>
                <w:lang w:val="en-US" w:eastAsia="ko-KR"/>
              </w:rPr>
            </w:pPr>
            <w:r>
              <w:rPr>
                <w:lang w:eastAsia="ko-KR"/>
              </w:rPr>
              <w:t>MediaTek</w:t>
            </w:r>
          </w:p>
        </w:tc>
        <w:tc>
          <w:tcPr>
            <w:tcW w:w="1527" w:type="dxa"/>
          </w:tcPr>
          <w:p w14:paraId="62B4BC4B" w14:textId="5001628F" w:rsidR="000F1D2C" w:rsidRDefault="000F1D2C" w:rsidP="000F1D2C">
            <w:pPr>
              <w:pStyle w:val="TAC"/>
              <w:keepNext w:val="0"/>
              <w:keepLines w:val="0"/>
              <w:widowControl w:val="0"/>
              <w:rPr>
                <w:lang w:val="en-US" w:eastAsia="ko-KR"/>
              </w:rPr>
            </w:pPr>
            <w:r>
              <w:rPr>
                <w:lang w:eastAsia="ko-KR"/>
              </w:rPr>
              <w:t>No</w:t>
            </w:r>
          </w:p>
        </w:tc>
        <w:tc>
          <w:tcPr>
            <w:tcW w:w="6659" w:type="dxa"/>
          </w:tcPr>
          <w:p w14:paraId="4AA884A7" w14:textId="602EE7C8" w:rsidR="000F1D2C" w:rsidRDefault="000F1D2C" w:rsidP="000F1D2C">
            <w:pPr>
              <w:pStyle w:val="TAL"/>
              <w:keepNext w:val="0"/>
              <w:keepLines w:val="0"/>
              <w:widowControl w:val="0"/>
              <w:rPr>
                <w:lang w:val="en-US" w:eastAsia="ko-KR"/>
              </w:rPr>
            </w:pPr>
            <w:r>
              <w:rPr>
                <w:lang w:eastAsia="ko-KR"/>
              </w:rPr>
              <w:t>Enhancements should be kept for future releases.</w:t>
            </w:r>
          </w:p>
        </w:tc>
      </w:tr>
      <w:tr w:rsidR="00B039E3" w14:paraId="45ECEE75" w14:textId="77777777" w:rsidTr="006350B4">
        <w:tc>
          <w:tcPr>
            <w:tcW w:w="1445" w:type="dxa"/>
          </w:tcPr>
          <w:p w14:paraId="1BD4E62B" w14:textId="45583394" w:rsidR="00B039E3" w:rsidRDefault="009A34A5">
            <w:pPr>
              <w:pStyle w:val="TAC"/>
              <w:keepNext w:val="0"/>
              <w:keepLines w:val="0"/>
              <w:widowControl w:val="0"/>
              <w:rPr>
                <w:lang w:val="en-US" w:eastAsia="ko-KR"/>
              </w:rPr>
            </w:pPr>
            <w:r>
              <w:rPr>
                <w:lang w:val="en-US" w:eastAsia="ko-KR"/>
              </w:rPr>
              <w:t>Qualcomm</w:t>
            </w:r>
          </w:p>
        </w:tc>
        <w:tc>
          <w:tcPr>
            <w:tcW w:w="1527" w:type="dxa"/>
          </w:tcPr>
          <w:p w14:paraId="518EB5DE" w14:textId="0586B8F5" w:rsidR="00B039E3" w:rsidRDefault="00571FDF">
            <w:pPr>
              <w:pStyle w:val="TAC"/>
              <w:keepNext w:val="0"/>
              <w:keepLines w:val="0"/>
              <w:widowControl w:val="0"/>
              <w:rPr>
                <w:lang w:val="en-US" w:eastAsia="ko-KR"/>
              </w:rPr>
            </w:pPr>
            <w:r>
              <w:rPr>
                <w:lang w:val="en-US" w:eastAsia="ko-KR"/>
              </w:rPr>
              <w:t>Yes</w:t>
            </w:r>
          </w:p>
        </w:tc>
        <w:tc>
          <w:tcPr>
            <w:tcW w:w="6659" w:type="dxa"/>
          </w:tcPr>
          <w:p w14:paraId="688271FE" w14:textId="77777777" w:rsidR="00B039E3" w:rsidRDefault="00571FDF">
            <w:pPr>
              <w:pStyle w:val="TAL"/>
              <w:keepNext w:val="0"/>
              <w:keepLines w:val="0"/>
              <w:widowControl w:val="0"/>
              <w:rPr>
                <w:lang w:val="en-US" w:eastAsia="ko-KR"/>
              </w:rPr>
            </w:pPr>
            <w:r>
              <w:rPr>
                <w:lang w:val="en-US" w:eastAsia="ko-KR"/>
              </w:rPr>
              <w:t>But h</w:t>
            </w:r>
            <w:r w:rsidR="009A34A5">
              <w:rPr>
                <w:lang w:val="en-US" w:eastAsia="ko-KR"/>
              </w:rPr>
              <w:t>ere more important is to track the timing offset of neighbor cell SMTC for which</w:t>
            </w:r>
            <w:r>
              <w:rPr>
                <w:lang w:val="en-US" w:eastAsia="ko-KR"/>
              </w:rPr>
              <w:t xml:space="preserve"> common TA parameters are needed.</w:t>
            </w:r>
          </w:p>
          <w:p w14:paraId="6AE3F2F7" w14:textId="32C3AEA0" w:rsidR="00371A48" w:rsidRDefault="00371A48">
            <w:pPr>
              <w:pStyle w:val="TAL"/>
              <w:keepNext w:val="0"/>
              <w:keepLines w:val="0"/>
              <w:widowControl w:val="0"/>
              <w:rPr>
                <w:lang w:val="en-US" w:eastAsia="ko-KR"/>
              </w:rPr>
            </w:pPr>
            <w:r>
              <w:rPr>
                <w:lang w:val="en-US" w:eastAsia="ko-KR"/>
              </w:rPr>
              <w:t xml:space="preserve">The SMTC in the SIB should be </w:t>
            </w:r>
            <w:r w:rsidR="009D4464">
              <w:rPr>
                <w:lang w:val="en-US" w:eastAsia="ko-KR"/>
              </w:rPr>
              <w:t>based on cell reference location.</w:t>
            </w:r>
          </w:p>
        </w:tc>
      </w:tr>
      <w:tr w:rsidR="00B039E3" w14:paraId="5CDC3BCE" w14:textId="77777777" w:rsidTr="006350B4">
        <w:tc>
          <w:tcPr>
            <w:tcW w:w="1445" w:type="dxa"/>
          </w:tcPr>
          <w:p w14:paraId="2D84DABE" w14:textId="77777777" w:rsidR="00B039E3" w:rsidRDefault="00B039E3">
            <w:pPr>
              <w:pStyle w:val="TAC"/>
              <w:keepNext w:val="0"/>
              <w:keepLines w:val="0"/>
              <w:widowControl w:val="0"/>
              <w:rPr>
                <w:lang w:val="en-US" w:eastAsia="ko-KR"/>
              </w:rPr>
            </w:pPr>
          </w:p>
        </w:tc>
        <w:tc>
          <w:tcPr>
            <w:tcW w:w="1527" w:type="dxa"/>
          </w:tcPr>
          <w:p w14:paraId="5CC87580" w14:textId="77777777" w:rsidR="00B039E3" w:rsidRDefault="00B039E3">
            <w:pPr>
              <w:pStyle w:val="TAC"/>
              <w:keepNext w:val="0"/>
              <w:keepLines w:val="0"/>
              <w:widowControl w:val="0"/>
              <w:rPr>
                <w:lang w:val="en-US" w:eastAsia="ko-KR"/>
              </w:rPr>
            </w:pPr>
          </w:p>
        </w:tc>
        <w:tc>
          <w:tcPr>
            <w:tcW w:w="6659" w:type="dxa"/>
          </w:tcPr>
          <w:p w14:paraId="11509E79" w14:textId="77777777" w:rsidR="00B039E3" w:rsidRDefault="00B039E3">
            <w:pPr>
              <w:pStyle w:val="TAL"/>
              <w:keepNext w:val="0"/>
              <w:keepLines w:val="0"/>
              <w:widowControl w:val="0"/>
              <w:rPr>
                <w:lang w:val="en-US" w:eastAsia="ko-KR"/>
              </w:rPr>
            </w:pPr>
          </w:p>
        </w:tc>
      </w:tr>
    </w:tbl>
    <w:p w14:paraId="07EF425A" w14:textId="77777777" w:rsidR="00B039E3" w:rsidRDefault="00B039E3">
      <w:pPr>
        <w:rPr>
          <w:lang w:eastAsia="zh-CN"/>
        </w:rPr>
      </w:pPr>
    </w:p>
    <w:p w14:paraId="00D13B7C" w14:textId="77777777" w:rsidR="00B039E3" w:rsidRDefault="00046273">
      <w:pPr>
        <w:pStyle w:val="Heading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6B6C72F0"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ListParagraph"/>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lastRenderedPageBreak/>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TableGrid"/>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the priority configuration for inter-frequency cell reselection and the Qoffset and Qhyst for intra-frequency cell reselection can be utilized to prioritise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Legacy priority cell reselection should be enough. For specific case, it can left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DA061A" w14:paraId="019FF12C" w14:textId="77777777" w:rsidTr="006350B4">
        <w:tc>
          <w:tcPr>
            <w:tcW w:w="1445" w:type="dxa"/>
          </w:tcPr>
          <w:p w14:paraId="54C52CB9" w14:textId="3A7E1B47" w:rsidR="00DA061A" w:rsidRDefault="00DA061A" w:rsidP="00DA061A">
            <w:pPr>
              <w:pStyle w:val="TAC"/>
              <w:keepNext w:val="0"/>
              <w:keepLines w:val="0"/>
              <w:widowControl w:val="0"/>
              <w:rPr>
                <w:lang w:val="en-US" w:eastAsia="ko-KR"/>
              </w:rPr>
            </w:pPr>
            <w:r>
              <w:rPr>
                <w:lang w:eastAsia="ko-KR"/>
              </w:rPr>
              <w:t>Sony</w:t>
            </w:r>
          </w:p>
        </w:tc>
        <w:tc>
          <w:tcPr>
            <w:tcW w:w="1527" w:type="dxa"/>
          </w:tcPr>
          <w:p w14:paraId="2B5189A7" w14:textId="12E94E0F" w:rsidR="00DA061A" w:rsidRDefault="00DA061A" w:rsidP="00DA061A">
            <w:pPr>
              <w:pStyle w:val="TAC"/>
              <w:keepNext w:val="0"/>
              <w:keepLines w:val="0"/>
              <w:widowControl w:val="0"/>
              <w:rPr>
                <w:lang w:val="en-US" w:eastAsia="ko-KR"/>
              </w:rPr>
            </w:pPr>
            <w:r>
              <w:rPr>
                <w:lang w:eastAsia="ko-KR"/>
              </w:rPr>
              <w:t>Yes</w:t>
            </w:r>
          </w:p>
        </w:tc>
        <w:tc>
          <w:tcPr>
            <w:tcW w:w="6659" w:type="dxa"/>
          </w:tcPr>
          <w:p w14:paraId="721A9A57" w14:textId="1B645212" w:rsidR="00DA061A" w:rsidRDefault="00DA061A" w:rsidP="00DA061A">
            <w:pPr>
              <w:pStyle w:val="TAL"/>
              <w:keepNext w:val="0"/>
              <w:keepLines w:val="0"/>
              <w:widowControl w:val="0"/>
              <w:rPr>
                <w:lang w:val="en-US" w:eastAsia="ko-KR"/>
              </w:rPr>
            </w:pPr>
            <w:r>
              <w:rPr>
                <w:lang w:eastAsia="ko-KR"/>
              </w:rPr>
              <w:t>Option 2. We think the indication is applied to neighbour cells.</w:t>
            </w:r>
          </w:p>
        </w:tc>
      </w:tr>
      <w:tr w:rsidR="000F1D2C" w14:paraId="7370B1A8" w14:textId="77777777" w:rsidTr="006350B4">
        <w:tc>
          <w:tcPr>
            <w:tcW w:w="1445" w:type="dxa"/>
          </w:tcPr>
          <w:p w14:paraId="6FF3D84F" w14:textId="30DB6A69" w:rsidR="000F1D2C" w:rsidRDefault="000F1D2C" w:rsidP="000F1D2C">
            <w:pPr>
              <w:pStyle w:val="TAC"/>
              <w:keepNext w:val="0"/>
              <w:keepLines w:val="0"/>
              <w:widowControl w:val="0"/>
              <w:rPr>
                <w:lang w:val="en-US" w:eastAsia="ko-KR"/>
              </w:rPr>
            </w:pPr>
            <w:r>
              <w:rPr>
                <w:lang w:eastAsia="ko-KR"/>
              </w:rPr>
              <w:t>MediaTek</w:t>
            </w:r>
          </w:p>
        </w:tc>
        <w:tc>
          <w:tcPr>
            <w:tcW w:w="1527" w:type="dxa"/>
          </w:tcPr>
          <w:p w14:paraId="78BE38CC" w14:textId="6C8E1CA0" w:rsidR="000F1D2C" w:rsidRDefault="000F1D2C" w:rsidP="000F1D2C">
            <w:pPr>
              <w:pStyle w:val="TAC"/>
              <w:keepNext w:val="0"/>
              <w:keepLines w:val="0"/>
              <w:widowControl w:val="0"/>
              <w:rPr>
                <w:lang w:val="en-US" w:eastAsia="ko-KR"/>
              </w:rPr>
            </w:pPr>
            <w:r>
              <w:rPr>
                <w:lang w:eastAsia="ko-KR"/>
              </w:rPr>
              <w:t>No</w:t>
            </w:r>
          </w:p>
        </w:tc>
        <w:tc>
          <w:tcPr>
            <w:tcW w:w="6659" w:type="dxa"/>
          </w:tcPr>
          <w:p w14:paraId="3495D748" w14:textId="22ED2834" w:rsidR="000F1D2C" w:rsidRDefault="000F1D2C" w:rsidP="000F1D2C">
            <w:pPr>
              <w:pStyle w:val="TAL"/>
              <w:keepNext w:val="0"/>
              <w:keepLines w:val="0"/>
              <w:widowControl w:val="0"/>
              <w:rPr>
                <w:lang w:val="en-US" w:eastAsia="ko-KR"/>
              </w:rPr>
            </w:pPr>
            <w:r>
              <w:rPr>
                <w:lang w:eastAsia="ko-KR"/>
              </w:rPr>
              <w:t>Existing priorities of inter-frequency cell reselection can be used to achieve this.</w:t>
            </w:r>
          </w:p>
        </w:tc>
      </w:tr>
      <w:tr w:rsidR="00B039E3" w14:paraId="67C31633" w14:textId="77777777" w:rsidTr="006350B4">
        <w:tc>
          <w:tcPr>
            <w:tcW w:w="1445" w:type="dxa"/>
          </w:tcPr>
          <w:p w14:paraId="455C6554" w14:textId="5A546668" w:rsidR="00B039E3" w:rsidRDefault="00F0280C">
            <w:pPr>
              <w:pStyle w:val="TAC"/>
              <w:keepNext w:val="0"/>
              <w:keepLines w:val="0"/>
              <w:widowControl w:val="0"/>
              <w:rPr>
                <w:lang w:val="en-US" w:eastAsia="ko-KR"/>
              </w:rPr>
            </w:pPr>
            <w:r>
              <w:rPr>
                <w:lang w:val="en-US" w:eastAsia="ko-KR"/>
              </w:rPr>
              <w:t>Qualcomm</w:t>
            </w:r>
          </w:p>
        </w:tc>
        <w:tc>
          <w:tcPr>
            <w:tcW w:w="1527" w:type="dxa"/>
          </w:tcPr>
          <w:p w14:paraId="04A8258E" w14:textId="4D3CB394" w:rsidR="00B039E3" w:rsidRDefault="003151EC">
            <w:pPr>
              <w:pStyle w:val="TAC"/>
              <w:keepNext w:val="0"/>
              <w:keepLines w:val="0"/>
              <w:widowControl w:val="0"/>
              <w:rPr>
                <w:lang w:val="en-US" w:eastAsia="ko-KR"/>
              </w:rPr>
            </w:pPr>
            <w:r>
              <w:rPr>
                <w:lang w:val="en-US" w:eastAsia="ko-KR"/>
              </w:rPr>
              <w:t>Yes</w:t>
            </w:r>
          </w:p>
        </w:tc>
        <w:tc>
          <w:tcPr>
            <w:tcW w:w="6659" w:type="dxa"/>
          </w:tcPr>
          <w:p w14:paraId="41B56A7D" w14:textId="34B26C80" w:rsidR="00B039E3" w:rsidRDefault="00095268">
            <w:pPr>
              <w:pStyle w:val="TAL"/>
              <w:keepNext w:val="0"/>
              <w:keepLines w:val="0"/>
              <w:widowControl w:val="0"/>
              <w:rPr>
                <w:lang w:val="en-US" w:eastAsia="ko-KR"/>
              </w:rPr>
            </w:pPr>
            <w:r>
              <w:rPr>
                <w:lang w:val="en-US" w:eastAsia="ko-KR"/>
              </w:rPr>
              <w:t>TN and NTN bands are overlapping.</w:t>
            </w:r>
            <w:r w:rsidR="00730D01">
              <w:rPr>
                <w:lang w:val="en-US" w:eastAsia="ko-KR"/>
              </w:rPr>
              <w:t xml:space="preserve"> But we agree</w:t>
            </w:r>
            <w:r w:rsidR="00470C8E">
              <w:rPr>
                <w:lang w:val="en-US" w:eastAsia="ko-KR"/>
              </w:rPr>
              <w:t xml:space="preserve"> existing mechanism can be used to prioritize TN over NTN.</w:t>
            </w:r>
          </w:p>
        </w:tc>
      </w:tr>
    </w:tbl>
    <w:p w14:paraId="423785BC" w14:textId="77777777" w:rsidR="00B039E3" w:rsidRDefault="00B039E3">
      <w:pPr>
        <w:jc w:val="both"/>
        <w:rPr>
          <w:rFonts w:ascii="Arial" w:eastAsia="Yu Mincho" w:hAnsi="Arial" w:cs="Arial"/>
          <w:b/>
        </w:rPr>
      </w:pPr>
    </w:p>
    <w:p w14:paraId="671243A7" w14:textId="77777777" w:rsidR="00B039E3" w:rsidRDefault="00046273">
      <w:pPr>
        <w:pStyle w:val="Heading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lastRenderedPageBreak/>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2"/>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or non-NTN capable UEs, cellReservedForOtherUse IE and cellReservedForFutureUse-r16 IE in SIB1 can be set true</w:t>
            </w:r>
            <w:r>
              <w:rPr>
                <w:rFonts w:hint="eastAsia"/>
              </w:rPr>
              <w:t>, whereas the</w:t>
            </w:r>
            <w:r>
              <w:t xml:space="preserve"> NTN capable UEs</w:t>
            </w:r>
            <w:r>
              <w:rPr>
                <w:rFonts w:hint="eastAsia"/>
              </w:rPr>
              <w:t xml:space="preserve"> will ignore </w:t>
            </w:r>
            <w:r>
              <w:t>the</w:t>
            </w:r>
            <w:r>
              <w:rPr>
                <w:rFonts w:hint="eastAsia"/>
              </w:rPr>
              <w:t xml:space="preserve"> </w:t>
            </w:r>
            <w:r>
              <w:t xml:space="preserve"> cellReservedForOtherUse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r>
              <w:rPr>
                <w:rFonts w:hint="eastAsia"/>
                <w:lang w:val="en-US" w:eastAsia="zh-CN"/>
              </w:rPr>
              <w:t>,SIBx,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cellReservedForOtherUse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r w:rsidRPr="00881331">
              <w:rPr>
                <w:lang w:eastAsia="ko-KR"/>
              </w:rPr>
              <w:t>cellReservedForOtherUse</w:t>
            </w:r>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We think this may be addressed later, in next releases, when the problem (due to band overlapping) will become true. If new frequency bands are kept for NTN, currently no necessity to address this case.</w:t>
            </w:r>
          </w:p>
        </w:tc>
      </w:tr>
      <w:tr w:rsidR="001C29CA" w14:paraId="340F0DD0" w14:textId="77777777" w:rsidTr="006350B4">
        <w:tc>
          <w:tcPr>
            <w:tcW w:w="1445" w:type="dxa"/>
          </w:tcPr>
          <w:p w14:paraId="431004A2" w14:textId="5D577AF7" w:rsidR="001C29CA" w:rsidRDefault="001C29CA" w:rsidP="001C29CA">
            <w:pPr>
              <w:pStyle w:val="TAC"/>
              <w:keepNext w:val="0"/>
              <w:keepLines w:val="0"/>
              <w:widowControl w:val="0"/>
              <w:rPr>
                <w:lang w:val="en-US" w:eastAsia="ko-KR"/>
              </w:rPr>
            </w:pPr>
            <w:r>
              <w:rPr>
                <w:lang w:eastAsia="ko-KR"/>
              </w:rPr>
              <w:t>Sony</w:t>
            </w:r>
          </w:p>
        </w:tc>
        <w:tc>
          <w:tcPr>
            <w:tcW w:w="1527" w:type="dxa"/>
          </w:tcPr>
          <w:p w14:paraId="588E8E8C" w14:textId="00153917" w:rsidR="001C29CA" w:rsidRDefault="001C29CA" w:rsidP="001C29CA">
            <w:pPr>
              <w:pStyle w:val="TAC"/>
              <w:keepNext w:val="0"/>
              <w:keepLines w:val="0"/>
              <w:widowControl w:val="0"/>
              <w:rPr>
                <w:lang w:val="en-US" w:eastAsia="ko-KR"/>
              </w:rPr>
            </w:pPr>
            <w:r>
              <w:rPr>
                <w:lang w:eastAsia="ko-KR"/>
              </w:rPr>
              <w:t>Open</w:t>
            </w:r>
          </w:p>
        </w:tc>
        <w:tc>
          <w:tcPr>
            <w:tcW w:w="6659" w:type="dxa"/>
          </w:tcPr>
          <w:p w14:paraId="6FFF6693" w14:textId="493BD549" w:rsidR="001C29CA" w:rsidRDefault="001C29CA" w:rsidP="001C29CA">
            <w:pPr>
              <w:pStyle w:val="TAL"/>
              <w:keepNext w:val="0"/>
              <w:keepLines w:val="0"/>
              <w:widowControl w:val="0"/>
              <w:rPr>
                <w:lang w:val="en-US" w:eastAsia="ko-KR"/>
              </w:rPr>
            </w:pPr>
            <w:r>
              <w:rPr>
                <w:lang w:eastAsia="ko-KR"/>
              </w:rPr>
              <w:t xml:space="preserve">We are open to discuss but don’t think this enhancement is essential. </w:t>
            </w:r>
          </w:p>
        </w:tc>
      </w:tr>
      <w:tr w:rsidR="000F1D2C" w14:paraId="0D2B2112" w14:textId="77777777" w:rsidTr="006350B4">
        <w:tc>
          <w:tcPr>
            <w:tcW w:w="1445" w:type="dxa"/>
          </w:tcPr>
          <w:p w14:paraId="4091BA81" w14:textId="034CCA5E" w:rsidR="000F1D2C" w:rsidRDefault="000F1D2C" w:rsidP="000F1D2C">
            <w:pPr>
              <w:pStyle w:val="TAC"/>
              <w:keepNext w:val="0"/>
              <w:keepLines w:val="0"/>
              <w:widowControl w:val="0"/>
              <w:rPr>
                <w:lang w:val="en-US" w:eastAsia="ko-KR"/>
              </w:rPr>
            </w:pPr>
            <w:r>
              <w:rPr>
                <w:lang w:eastAsia="ko-KR"/>
              </w:rPr>
              <w:t>MediaTek</w:t>
            </w:r>
          </w:p>
        </w:tc>
        <w:tc>
          <w:tcPr>
            <w:tcW w:w="1527" w:type="dxa"/>
          </w:tcPr>
          <w:p w14:paraId="31ACCDD1" w14:textId="33FC35E4" w:rsidR="000F1D2C" w:rsidRDefault="000F1D2C" w:rsidP="000F1D2C">
            <w:pPr>
              <w:pStyle w:val="TAC"/>
              <w:keepNext w:val="0"/>
              <w:keepLines w:val="0"/>
              <w:widowControl w:val="0"/>
              <w:rPr>
                <w:lang w:val="en-US" w:eastAsia="ko-KR"/>
              </w:rPr>
            </w:pPr>
            <w:r>
              <w:rPr>
                <w:lang w:eastAsia="ko-KR"/>
              </w:rPr>
              <w:t>No</w:t>
            </w:r>
          </w:p>
        </w:tc>
        <w:tc>
          <w:tcPr>
            <w:tcW w:w="6659" w:type="dxa"/>
          </w:tcPr>
          <w:p w14:paraId="4D60946E" w14:textId="6DAC3914" w:rsidR="000F1D2C" w:rsidRDefault="000F1D2C" w:rsidP="000F1D2C">
            <w:pPr>
              <w:pStyle w:val="TAL"/>
              <w:keepNext w:val="0"/>
              <w:keepLines w:val="0"/>
              <w:widowControl w:val="0"/>
              <w:rPr>
                <w:lang w:val="en-US" w:eastAsia="ko-KR"/>
              </w:rPr>
            </w:pPr>
            <w:r>
              <w:rPr>
                <w:lang w:eastAsia="ko-KR"/>
              </w:rPr>
              <w:t xml:space="preserve">The frequencies of TN and NTN are different (as of now). When more </w:t>
            </w:r>
            <w:r w:rsidRPr="00AC064E">
              <w:rPr>
                <w:lang w:eastAsia="ko-KR"/>
              </w:rPr>
              <w:t xml:space="preserve">frequency bands </w:t>
            </w:r>
            <w:r>
              <w:rPr>
                <w:lang w:eastAsia="ko-KR"/>
              </w:rPr>
              <w:t>are</w:t>
            </w:r>
            <w:r w:rsidRPr="00AC064E">
              <w:rPr>
                <w:lang w:eastAsia="ko-KR"/>
              </w:rPr>
              <w:t xml:space="preserve"> introduced in the future</w:t>
            </w:r>
            <w:r>
              <w:rPr>
                <w:lang w:eastAsia="ko-KR"/>
              </w:rPr>
              <w:t>, we can discuss on it.</w:t>
            </w:r>
          </w:p>
        </w:tc>
      </w:tr>
      <w:tr w:rsidR="00B039E3" w14:paraId="12F774DB" w14:textId="77777777" w:rsidTr="006350B4">
        <w:tc>
          <w:tcPr>
            <w:tcW w:w="1445" w:type="dxa"/>
          </w:tcPr>
          <w:p w14:paraId="4AA07299" w14:textId="2BF8B385" w:rsidR="00B039E3" w:rsidRDefault="00470C8E">
            <w:pPr>
              <w:pStyle w:val="TAC"/>
              <w:keepNext w:val="0"/>
              <w:keepLines w:val="0"/>
              <w:widowControl w:val="0"/>
              <w:rPr>
                <w:lang w:val="en-US" w:eastAsia="ko-KR"/>
              </w:rPr>
            </w:pPr>
            <w:r>
              <w:rPr>
                <w:lang w:val="en-US" w:eastAsia="ko-KR"/>
              </w:rPr>
              <w:t>Qualcomm</w:t>
            </w:r>
          </w:p>
        </w:tc>
        <w:tc>
          <w:tcPr>
            <w:tcW w:w="1527" w:type="dxa"/>
          </w:tcPr>
          <w:p w14:paraId="0859473B" w14:textId="6284D99C" w:rsidR="00B039E3" w:rsidRDefault="00470C8E">
            <w:pPr>
              <w:pStyle w:val="TAC"/>
              <w:keepNext w:val="0"/>
              <w:keepLines w:val="0"/>
              <w:widowControl w:val="0"/>
              <w:rPr>
                <w:lang w:val="en-US" w:eastAsia="ko-KR"/>
              </w:rPr>
            </w:pPr>
            <w:r>
              <w:rPr>
                <w:lang w:val="en-US" w:eastAsia="ko-KR"/>
              </w:rPr>
              <w:t>Yes</w:t>
            </w:r>
          </w:p>
        </w:tc>
        <w:tc>
          <w:tcPr>
            <w:tcW w:w="6659" w:type="dxa"/>
          </w:tcPr>
          <w:p w14:paraId="37F155BC" w14:textId="6F2586E6" w:rsidR="00B039E3" w:rsidRDefault="002E3AF5">
            <w:pPr>
              <w:pStyle w:val="TAL"/>
              <w:keepNext w:val="0"/>
              <w:keepLines w:val="0"/>
              <w:widowControl w:val="0"/>
              <w:rPr>
                <w:lang w:val="en-US" w:eastAsia="ko-KR"/>
              </w:rPr>
            </w:pPr>
            <w:r>
              <w:rPr>
                <w:lang w:val="en-US" w:eastAsia="ko-KR"/>
              </w:rPr>
              <w:t xml:space="preserve">TN and NTN bands are overlapping according to RAN4 agreement. So its better and clear to introduce a new barring bit similar to what </w:t>
            </w:r>
            <w:r w:rsidR="00773DB2">
              <w:rPr>
                <w:lang w:val="en-US" w:eastAsia="ko-KR"/>
              </w:rPr>
              <w:t>many</w:t>
            </w:r>
            <w:r w:rsidR="007E324D">
              <w:rPr>
                <w:lang w:val="en-US" w:eastAsia="ko-KR"/>
              </w:rPr>
              <w:t xml:space="preserve"> companies are agreeing to</w:t>
            </w:r>
            <w:r w:rsidR="00773DB2">
              <w:rPr>
                <w:lang w:val="en-US" w:eastAsia="ko-KR"/>
              </w:rPr>
              <w:t xml:space="preserve"> do</w:t>
            </w:r>
            <w:r w:rsidR="007E324D">
              <w:rPr>
                <w:lang w:val="en-US" w:eastAsia="ko-KR"/>
              </w:rPr>
              <w:t xml:space="preserve"> for IoT NTN.</w:t>
            </w:r>
          </w:p>
          <w:tbl>
            <w:tblPr>
              <w:tblW w:w="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480"/>
              <w:gridCol w:w="1316"/>
              <w:gridCol w:w="383"/>
              <w:gridCol w:w="1885"/>
            </w:tblGrid>
            <w:tr w:rsidR="009155E8" w:rsidRPr="00C00894" w14:paraId="144AB3F8" w14:textId="77777777" w:rsidTr="009155E8">
              <w:trPr>
                <w:cantSplit/>
                <w:trHeight w:val="569"/>
                <w:jc w:val="center"/>
              </w:trPr>
              <w:tc>
                <w:tcPr>
                  <w:tcW w:w="588" w:type="dxa"/>
                  <w:shd w:val="clear" w:color="auto" w:fill="auto"/>
                </w:tcPr>
                <w:p w14:paraId="4072D9CD" w14:textId="77777777" w:rsidR="009155E8" w:rsidRPr="00312D98" w:rsidRDefault="009155E8" w:rsidP="009155E8">
                  <w:pPr>
                    <w:pStyle w:val="TAH"/>
                    <w:rPr>
                      <w:lang w:val="en-US"/>
                    </w:rPr>
                  </w:pPr>
                  <w:r w:rsidRPr="00312D98">
                    <w:rPr>
                      <w:lang w:val="en-US"/>
                    </w:rPr>
                    <w:t>NTN</w:t>
                  </w:r>
                  <w:r w:rsidRPr="00312D98">
                    <w:rPr>
                      <w:lang w:val="en-US" w:eastAsia="zh-CN"/>
                    </w:rPr>
                    <w:t xml:space="preserve"> </w:t>
                  </w:r>
                  <w:r w:rsidRPr="00312D98">
                    <w:rPr>
                      <w:lang w:val="en-US"/>
                    </w:rPr>
                    <w:t>satellite</w:t>
                  </w:r>
                  <w:r w:rsidRPr="00312D98">
                    <w:rPr>
                      <w:i/>
                      <w:strike/>
                      <w:lang w:val="en-US"/>
                    </w:rPr>
                    <w:t xml:space="preserve"> </w:t>
                  </w:r>
                  <w:r w:rsidRPr="00312D98">
                    <w:rPr>
                      <w:i/>
                      <w:lang w:val="en-US"/>
                    </w:rPr>
                    <w:t>band #</w:t>
                  </w:r>
                </w:p>
              </w:tc>
              <w:tc>
                <w:tcPr>
                  <w:tcW w:w="1480" w:type="dxa"/>
                  <w:shd w:val="clear" w:color="auto" w:fill="auto"/>
                </w:tcPr>
                <w:p w14:paraId="111A5269" w14:textId="77777777" w:rsidR="009155E8" w:rsidRPr="00312D98" w:rsidRDefault="009155E8" w:rsidP="009155E8">
                  <w:pPr>
                    <w:pStyle w:val="TAH"/>
                    <w:rPr>
                      <w:lang w:val="en-US"/>
                    </w:rPr>
                  </w:pPr>
                  <w:r w:rsidRPr="00312D98">
                    <w:rPr>
                      <w:lang w:val="en-US"/>
                    </w:rPr>
                    <w:t xml:space="preserve">Uplink (UL) </w:t>
                  </w:r>
                  <w:r w:rsidRPr="00312D98">
                    <w:rPr>
                      <w:i/>
                      <w:lang w:val="en-US"/>
                    </w:rPr>
                    <w:t>operating band</w:t>
                  </w:r>
                  <w:r w:rsidRPr="00312D98">
                    <w:rPr>
                      <w:lang w:val="en-US"/>
                    </w:rPr>
                    <w:br/>
                    <w:t>Satellite Access Node receive / UE transmit</w:t>
                  </w:r>
                </w:p>
                <w:p w14:paraId="39D83DD1" w14:textId="77777777" w:rsidR="009155E8" w:rsidRPr="00312D98" w:rsidRDefault="009155E8" w:rsidP="009155E8">
                  <w:pPr>
                    <w:pStyle w:val="TAH"/>
                    <w:rPr>
                      <w:lang w:val="en-US"/>
                    </w:rPr>
                  </w:pPr>
                  <w:r w:rsidRPr="00312D98">
                    <w:rPr>
                      <w:lang w:val="en-US"/>
                    </w:rPr>
                    <w:t>F</w:t>
                  </w:r>
                  <w:r w:rsidRPr="00312D98">
                    <w:rPr>
                      <w:vertAlign w:val="subscript"/>
                      <w:lang w:val="en-US"/>
                    </w:rPr>
                    <w:t>UL,low</w:t>
                  </w:r>
                  <w:r w:rsidRPr="00312D98">
                    <w:rPr>
                      <w:lang w:val="en-US"/>
                    </w:rPr>
                    <w:t xml:space="preserve">   –  F</w:t>
                  </w:r>
                  <w:r w:rsidRPr="00312D98">
                    <w:rPr>
                      <w:vertAlign w:val="subscript"/>
                      <w:lang w:val="en-US"/>
                    </w:rPr>
                    <w:t>UL,high</w:t>
                  </w:r>
                </w:p>
              </w:tc>
              <w:tc>
                <w:tcPr>
                  <w:tcW w:w="1316" w:type="dxa"/>
                  <w:shd w:val="clear" w:color="auto" w:fill="auto"/>
                </w:tcPr>
                <w:p w14:paraId="37C85331" w14:textId="77777777" w:rsidR="009155E8" w:rsidRPr="00312D98" w:rsidRDefault="009155E8" w:rsidP="009155E8">
                  <w:pPr>
                    <w:pStyle w:val="TAH"/>
                    <w:rPr>
                      <w:lang w:val="en-US"/>
                    </w:rPr>
                  </w:pPr>
                  <w:r w:rsidRPr="00312D98">
                    <w:rPr>
                      <w:lang w:val="en-US"/>
                    </w:rPr>
                    <w:t xml:space="preserve">Downlink (DL) </w:t>
                  </w:r>
                  <w:r w:rsidRPr="00312D98">
                    <w:rPr>
                      <w:i/>
                      <w:lang w:val="en-US"/>
                    </w:rPr>
                    <w:t>operating band</w:t>
                  </w:r>
                  <w:r w:rsidRPr="00312D98">
                    <w:rPr>
                      <w:lang w:val="en-US"/>
                    </w:rPr>
                    <w:br/>
                    <w:t>Satellite Access Node transmit / UE receive</w:t>
                  </w:r>
                </w:p>
                <w:p w14:paraId="1B2C5798" w14:textId="77777777" w:rsidR="009155E8" w:rsidRPr="00312D98" w:rsidRDefault="009155E8" w:rsidP="009155E8">
                  <w:pPr>
                    <w:pStyle w:val="TAH"/>
                    <w:rPr>
                      <w:lang w:val="en-US"/>
                    </w:rPr>
                  </w:pPr>
                  <w:r w:rsidRPr="00312D98">
                    <w:rPr>
                      <w:lang w:val="en-US"/>
                    </w:rPr>
                    <w:t>F</w:t>
                  </w:r>
                  <w:r w:rsidRPr="00312D98">
                    <w:rPr>
                      <w:vertAlign w:val="subscript"/>
                      <w:lang w:val="en-US"/>
                    </w:rPr>
                    <w:t>DL,low</w:t>
                  </w:r>
                  <w:r w:rsidRPr="00312D98">
                    <w:rPr>
                      <w:lang w:val="en-US"/>
                    </w:rPr>
                    <w:t xml:space="preserve">   –  F</w:t>
                  </w:r>
                  <w:r w:rsidRPr="00312D98">
                    <w:rPr>
                      <w:vertAlign w:val="subscript"/>
                      <w:lang w:val="en-US"/>
                    </w:rPr>
                    <w:t>DL,high</w:t>
                  </w:r>
                </w:p>
              </w:tc>
              <w:tc>
                <w:tcPr>
                  <w:tcW w:w="383" w:type="dxa"/>
                  <w:shd w:val="clear" w:color="auto" w:fill="auto"/>
                </w:tcPr>
                <w:p w14:paraId="0F291F10" w14:textId="77777777" w:rsidR="009155E8" w:rsidRPr="00312D98" w:rsidRDefault="009155E8" w:rsidP="009155E8">
                  <w:pPr>
                    <w:pStyle w:val="TAH"/>
                    <w:rPr>
                      <w:lang w:val="en-US"/>
                    </w:rPr>
                  </w:pPr>
                  <w:r w:rsidRPr="00312D98">
                    <w:rPr>
                      <w:lang w:val="en-US"/>
                    </w:rPr>
                    <w:t>Duplex mode</w:t>
                  </w:r>
                </w:p>
              </w:tc>
              <w:tc>
                <w:tcPr>
                  <w:tcW w:w="1885" w:type="dxa"/>
                </w:tcPr>
                <w:p w14:paraId="37996F2C" w14:textId="77777777" w:rsidR="009155E8" w:rsidRPr="00312D98" w:rsidRDefault="009155E8" w:rsidP="009155E8">
                  <w:pPr>
                    <w:pStyle w:val="TAH"/>
                    <w:rPr>
                      <w:color w:val="0070C0"/>
                      <w:lang w:val="en-US"/>
                    </w:rPr>
                  </w:pPr>
                  <w:r w:rsidRPr="00312D98">
                    <w:rPr>
                      <w:color w:val="0070C0"/>
                      <w:lang w:val="en-US"/>
                    </w:rPr>
                    <w:t>Corresponding TN band</w:t>
                  </w:r>
                </w:p>
              </w:tc>
            </w:tr>
            <w:tr w:rsidR="009155E8" w:rsidRPr="00C00894" w14:paraId="1F6DCE1A" w14:textId="77777777" w:rsidTr="009155E8">
              <w:trPr>
                <w:cantSplit/>
                <w:trHeight w:val="230"/>
                <w:jc w:val="center"/>
              </w:trPr>
              <w:tc>
                <w:tcPr>
                  <w:tcW w:w="588" w:type="dxa"/>
                  <w:shd w:val="clear" w:color="auto" w:fill="auto"/>
                </w:tcPr>
                <w:p w14:paraId="10E6E16D" w14:textId="77777777" w:rsidR="009155E8" w:rsidRPr="00312D98" w:rsidRDefault="009155E8" w:rsidP="009155E8">
                  <w:pPr>
                    <w:pStyle w:val="TAC"/>
                    <w:rPr>
                      <w:lang w:val="en-US"/>
                    </w:rPr>
                  </w:pPr>
                  <w:r w:rsidRPr="00312D98">
                    <w:rPr>
                      <w:lang w:val="en-US"/>
                    </w:rPr>
                    <w:t>n255</w:t>
                  </w:r>
                </w:p>
              </w:tc>
              <w:tc>
                <w:tcPr>
                  <w:tcW w:w="1480" w:type="dxa"/>
                  <w:shd w:val="clear" w:color="auto" w:fill="auto"/>
                </w:tcPr>
                <w:p w14:paraId="0462CC26" w14:textId="77777777" w:rsidR="009155E8" w:rsidRPr="00312D98" w:rsidRDefault="009155E8" w:rsidP="009155E8">
                  <w:pPr>
                    <w:pStyle w:val="TAC"/>
                    <w:rPr>
                      <w:lang w:val="en-US"/>
                    </w:rPr>
                  </w:pPr>
                  <w:r w:rsidRPr="0012526F">
                    <w:rPr>
                      <w:highlight w:val="yellow"/>
                      <w:lang w:val="en-US"/>
                    </w:rPr>
                    <w:t>1626.5</w:t>
                  </w:r>
                  <w:r w:rsidRPr="00312D98">
                    <w:rPr>
                      <w:lang w:val="en-US"/>
                    </w:rPr>
                    <w:t xml:space="preserve"> MHz – 1660.5 MHz</w:t>
                  </w:r>
                </w:p>
              </w:tc>
              <w:tc>
                <w:tcPr>
                  <w:tcW w:w="1316" w:type="dxa"/>
                  <w:shd w:val="clear" w:color="auto" w:fill="auto"/>
                </w:tcPr>
                <w:p w14:paraId="5D3E6E19" w14:textId="77777777" w:rsidR="009155E8" w:rsidRPr="00312D98" w:rsidRDefault="009155E8" w:rsidP="009155E8">
                  <w:pPr>
                    <w:pStyle w:val="TAC"/>
                    <w:rPr>
                      <w:lang w:val="en-US"/>
                    </w:rPr>
                  </w:pPr>
                  <w:r w:rsidRPr="00312D98">
                    <w:rPr>
                      <w:lang w:val="en-US"/>
                    </w:rPr>
                    <w:t>1525 MHz – 1559 MHz</w:t>
                  </w:r>
                </w:p>
              </w:tc>
              <w:tc>
                <w:tcPr>
                  <w:tcW w:w="383" w:type="dxa"/>
                  <w:shd w:val="clear" w:color="auto" w:fill="auto"/>
                </w:tcPr>
                <w:p w14:paraId="3F1299F0" w14:textId="77777777" w:rsidR="009155E8" w:rsidRPr="00312D98" w:rsidRDefault="009155E8" w:rsidP="009155E8">
                  <w:pPr>
                    <w:pStyle w:val="TAC"/>
                    <w:rPr>
                      <w:lang w:val="en-US"/>
                    </w:rPr>
                  </w:pPr>
                  <w:r w:rsidRPr="00312D98">
                    <w:rPr>
                      <w:lang w:val="en-US"/>
                    </w:rPr>
                    <w:t>FDD</w:t>
                  </w:r>
                </w:p>
              </w:tc>
              <w:tc>
                <w:tcPr>
                  <w:tcW w:w="1885" w:type="dxa"/>
                </w:tcPr>
                <w:p w14:paraId="47A85265" w14:textId="77777777" w:rsidR="009155E8" w:rsidRPr="00312D98" w:rsidRDefault="009155E8" w:rsidP="009155E8">
                  <w:pPr>
                    <w:pStyle w:val="TAC"/>
                    <w:rPr>
                      <w:color w:val="0070C0"/>
                      <w:lang w:val="en-US"/>
                    </w:rPr>
                  </w:pPr>
                  <w:r w:rsidRPr="00312D98">
                    <w:rPr>
                      <w:color w:val="0070C0"/>
                      <w:lang w:val="en-US"/>
                    </w:rPr>
                    <w:t xml:space="preserve">n24: UL: </w:t>
                  </w:r>
                  <w:r w:rsidRPr="0012526F">
                    <w:rPr>
                      <w:color w:val="0070C0"/>
                      <w:highlight w:val="yellow"/>
                      <w:lang w:val="en-US"/>
                    </w:rPr>
                    <w:t>1626.5</w:t>
                  </w:r>
                  <w:r w:rsidRPr="00312D98">
                    <w:rPr>
                      <w:color w:val="0070C0"/>
                      <w:lang w:val="en-US"/>
                    </w:rPr>
                    <w:t xml:space="preserve"> MHz – 1660.5 MHz; DL: 1525 MHz – 1559</w:t>
                  </w:r>
                </w:p>
              </w:tc>
            </w:tr>
            <w:tr w:rsidR="009155E8" w:rsidRPr="00C00894" w14:paraId="02B1BB22" w14:textId="77777777" w:rsidTr="009155E8">
              <w:trPr>
                <w:cantSplit/>
                <w:trHeight w:val="224"/>
                <w:jc w:val="center"/>
              </w:trPr>
              <w:tc>
                <w:tcPr>
                  <w:tcW w:w="588" w:type="dxa"/>
                  <w:shd w:val="clear" w:color="auto" w:fill="auto"/>
                </w:tcPr>
                <w:p w14:paraId="52887404" w14:textId="77777777" w:rsidR="009155E8" w:rsidRPr="00312D98" w:rsidRDefault="009155E8" w:rsidP="009155E8">
                  <w:pPr>
                    <w:pStyle w:val="TAC"/>
                    <w:rPr>
                      <w:lang w:val="en-US"/>
                    </w:rPr>
                  </w:pPr>
                  <w:r w:rsidRPr="00312D98">
                    <w:rPr>
                      <w:lang w:val="en-US"/>
                    </w:rPr>
                    <w:t>n256</w:t>
                  </w:r>
                </w:p>
              </w:tc>
              <w:tc>
                <w:tcPr>
                  <w:tcW w:w="1480" w:type="dxa"/>
                  <w:shd w:val="clear" w:color="auto" w:fill="auto"/>
                </w:tcPr>
                <w:p w14:paraId="57D79C9C" w14:textId="77777777" w:rsidR="009155E8" w:rsidRPr="00312D98" w:rsidRDefault="009155E8" w:rsidP="009155E8">
                  <w:pPr>
                    <w:pStyle w:val="TAC"/>
                    <w:rPr>
                      <w:lang w:val="en-US"/>
                    </w:rPr>
                  </w:pPr>
                  <w:r w:rsidRPr="00312D98">
                    <w:rPr>
                      <w:lang w:val="en-US"/>
                    </w:rPr>
                    <w:t>1980 MHz – 2010 MHz</w:t>
                  </w:r>
                </w:p>
              </w:tc>
              <w:tc>
                <w:tcPr>
                  <w:tcW w:w="1316" w:type="dxa"/>
                  <w:shd w:val="clear" w:color="auto" w:fill="auto"/>
                </w:tcPr>
                <w:p w14:paraId="05A000BD" w14:textId="77777777" w:rsidR="009155E8" w:rsidRPr="00312D98" w:rsidRDefault="009155E8" w:rsidP="009155E8">
                  <w:pPr>
                    <w:pStyle w:val="TAC"/>
                    <w:rPr>
                      <w:lang w:val="en-US"/>
                    </w:rPr>
                  </w:pPr>
                  <w:r w:rsidRPr="00312D98">
                    <w:rPr>
                      <w:lang w:val="en-US"/>
                    </w:rPr>
                    <w:t>2170 MHz – 2200 MHz</w:t>
                  </w:r>
                </w:p>
              </w:tc>
              <w:tc>
                <w:tcPr>
                  <w:tcW w:w="383" w:type="dxa"/>
                  <w:shd w:val="clear" w:color="auto" w:fill="auto"/>
                </w:tcPr>
                <w:p w14:paraId="664913FF" w14:textId="77777777" w:rsidR="009155E8" w:rsidRPr="00312D98" w:rsidRDefault="009155E8" w:rsidP="009155E8">
                  <w:pPr>
                    <w:pStyle w:val="TAC"/>
                    <w:rPr>
                      <w:lang w:val="en-US"/>
                    </w:rPr>
                  </w:pPr>
                  <w:r w:rsidRPr="00312D98">
                    <w:rPr>
                      <w:lang w:val="en-US"/>
                    </w:rPr>
                    <w:t>FDD</w:t>
                  </w:r>
                </w:p>
              </w:tc>
              <w:tc>
                <w:tcPr>
                  <w:tcW w:w="1885" w:type="dxa"/>
                </w:tcPr>
                <w:p w14:paraId="1C910677" w14:textId="77777777" w:rsidR="009155E8" w:rsidRPr="00312D98" w:rsidRDefault="009155E8" w:rsidP="009155E8">
                  <w:pPr>
                    <w:pStyle w:val="TAC"/>
                    <w:rPr>
                      <w:color w:val="0070C0"/>
                      <w:lang w:val="en-US"/>
                    </w:rPr>
                  </w:pPr>
                  <w:r w:rsidRPr="00312D98">
                    <w:rPr>
                      <w:color w:val="0070C0"/>
                      <w:lang w:val="en-US"/>
                    </w:rPr>
                    <w:t>n65: UL: 1920-2010; DL: 2110-2200</w:t>
                  </w:r>
                </w:p>
              </w:tc>
            </w:tr>
          </w:tbl>
          <w:p w14:paraId="640E4845" w14:textId="0E9652C0" w:rsidR="009155E8" w:rsidRDefault="009155E8">
            <w:pPr>
              <w:pStyle w:val="TAL"/>
              <w:keepNext w:val="0"/>
              <w:keepLines w:val="0"/>
              <w:widowControl w:val="0"/>
              <w:rPr>
                <w:lang w:val="en-US" w:eastAsia="ko-KR"/>
              </w:rPr>
            </w:pPr>
          </w:p>
        </w:tc>
      </w:tr>
    </w:tbl>
    <w:p w14:paraId="3A4ABDB7" w14:textId="77777777" w:rsidR="00B039E3" w:rsidRDefault="00B039E3">
      <w:pPr>
        <w:jc w:val="both"/>
        <w:rPr>
          <w:rFonts w:ascii="Arial" w:hAnsi="Arial" w:cs="Arial"/>
          <w:bCs/>
          <w:lang w:eastAsia="zh-CN"/>
        </w:rPr>
      </w:pPr>
    </w:p>
    <w:p w14:paraId="605CEC3F" w14:textId="77777777" w:rsidR="00B039E3" w:rsidRDefault="00046273">
      <w:pPr>
        <w:pStyle w:val="Heading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TableGrid"/>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 xml:space="preserve">If the cell is a moving cell, UE may need to predict the reference location by combing the moving trajectory and the coverage information, in order to perform location-based reselection (if RAN2 agrees location-based reselection is also </w:t>
            </w:r>
            <w:r>
              <w:rPr>
                <w:lang w:val="en-US" w:eastAsia="ko-KR"/>
              </w:rPr>
              <w:lastRenderedPageBreak/>
              <w:t>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lastRenderedPageBreak/>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not clear when UE needs to be aware of whether the serving cell and/or neighbour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r>
              <w:rPr>
                <w:lang w:val="en-US" w:eastAsia="ko-KR"/>
              </w:rPr>
              <w:t>Noki</w:t>
            </w:r>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126F65" w14:paraId="7FC6F4EC" w14:textId="77777777" w:rsidTr="006350B4">
        <w:tc>
          <w:tcPr>
            <w:tcW w:w="1445" w:type="dxa"/>
          </w:tcPr>
          <w:p w14:paraId="671DEE15" w14:textId="38B1CD7C" w:rsidR="00126F65" w:rsidRDefault="00126F65" w:rsidP="00126F65">
            <w:pPr>
              <w:pStyle w:val="TAC"/>
              <w:keepNext w:val="0"/>
              <w:keepLines w:val="0"/>
              <w:widowControl w:val="0"/>
              <w:rPr>
                <w:lang w:val="en-US" w:eastAsia="ko-KR"/>
              </w:rPr>
            </w:pPr>
            <w:r>
              <w:rPr>
                <w:lang w:eastAsia="ko-KR"/>
              </w:rPr>
              <w:t>Sony</w:t>
            </w:r>
          </w:p>
        </w:tc>
        <w:tc>
          <w:tcPr>
            <w:tcW w:w="1527" w:type="dxa"/>
          </w:tcPr>
          <w:p w14:paraId="0243988A" w14:textId="1824E378" w:rsidR="00126F65" w:rsidRDefault="00126F65" w:rsidP="00126F65">
            <w:pPr>
              <w:pStyle w:val="TAC"/>
              <w:keepNext w:val="0"/>
              <w:keepLines w:val="0"/>
              <w:widowControl w:val="0"/>
              <w:rPr>
                <w:lang w:val="en-US" w:eastAsia="ko-KR"/>
              </w:rPr>
            </w:pPr>
            <w:r>
              <w:rPr>
                <w:lang w:eastAsia="ko-KR"/>
              </w:rPr>
              <w:t>No</w:t>
            </w:r>
          </w:p>
        </w:tc>
        <w:tc>
          <w:tcPr>
            <w:tcW w:w="6659" w:type="dxa"/>
          </w:tcPr>
          <w:p w14:paraId="763F91BD" w14:textId="77777777" w:rsidR="00126F65" w:rsidRDefault="00126F65" w:rsidP="00126F65">
            <w:pPr>
              <w:pStyle w:val="TAL"/>
              <w:keepNext w:val="0"/>
              <w:keepLines w:val="0"/>
              <w:widowControl w:val="0"/>
              <w:rPr>
                <w:lang w:val="en-US" w:eastAsia="ko-KR"/>
              </w:rPr>
            </w:pPr>
          </w:p>
        </w:tc>
      </w:tr>
      <w:tr w:rsidR="000F1D2C" w14:paraId="3FECE164" w14:textId="77777777" w:rsidTr="006350B4">
        <w:tc>
          <w:tcPr>
            <w:tcW w:w="1445" w:type="dxa"/>
          </w:tcPr>
          <w:p w14:paraId="0EAEFCD8" w14:textId="7218511B" w:rsidR="000F1D2C" w:rsidRDefault="000F1D2C" w:rsidP="000F1D2C">
            <w:pPr>
              <w:pStyle w:val="TAC"/>
              <w:keepNext w:val="0"/>
              <w:keepLines w:val="0"/>
              <w:widowControl w:val="0"/>
              <w:rPr>
                <w:lang w:val="en-US" w:eastAsia="ko-KR"/>
              </w:rPr>
            </w:pPr>
            <w:r>
              <w:rPr>
                <w:lang w:eastAsia="ko-KR"/>
              </w:rPr>
              <w:t>MediaTek</w:t>
            </w:r>
          </w:p>
        </w:tc>
        <w:tc>
          <w:tcPr>
            <w:tcW w:w="1527" w:type="dxa"/>
          </w:tcPr>
          <w:p w14:paraId="6A26AEBA" w14:textId="29EC7185" w:rsidR="000F1D2C" w:rsidRDefault="000F1D2C" w:rsidP="000F1D2C">
            <w:pPr>
              <w:pStyle w:val="TAC"/>
              <w:keepNext w:val="0"/>
              <w:keepLines w:val="0"/>
              <w:widowControl w:val="0"/>
              <w:rPr>
                <w:lang w:val="en-US" w:eastAsia="ko-KR"/>
              </w:rPr>
            </w:pPr>
            <w:r>
              <w:rPr>
                <w:lang w:eastAsia="ko-KR"/>
              </w:rPr>
              <w:t>No</w:t>
            </w:r>
          </w:p>
        </w:tc>
        <w:tc>
          <w:tcPr>
            <w:tcW w:w="6659" w:type="dxa"/>
          </w:tcPr>
          <w:p w14:paraId="690A019D" w14:textId="6ECBC6C4" w:rsidR="000F1D2C" w:rsidRDefault="000F1D2C" w:rsidP="000F1D2C">
            <w:pPr>
              <w:pStyle w:val="TAL"/>
              <w:keepNext w:val="0"/>
              <w:keepLines w:val="0"/>
              <w:widowControl w:val="0"/>
              <w:rPr>
                <w:lang w:val="en-US" w:eastAsia="ko-KR"/>
              </w:rPr>
            </w:pPr>
            <w:r>
              <w:rPr>
                <w:lang w:eastAsia="ko-KR"/>
              </w:rPr>
              <w:t>Such use cases and optimizations are not needed in the first release.</w:t>
            </w:r>
          </w:p>
        </w:tc>
      </w:tr>
      <w:tr w:rsidR="00B039E3" w14:paraId="02D2175A" w14:textId="77777777" w:rsidTr="006350B4">
        <w:tc>
          <w:tcPr>
            <w:tcW w:w="1445" w:type="dxa"/>
          </w:tcPr>
          <w:p w14:paraId="7D8F8EBE" w14:textId="2701AFC4" w:rsidR="00B039E3" w:rsidRDefault="00DE4A4C">
            <w:pPr>
              <w:pStyle w:val="TAC"/>
              <w:keepNext w:val="0"/>
              <w:keepLines w:val="0"/>
              <w:widowControl w:val="0"/>
              <w:rPr>
                <w:lang w:val="en-US" w:eastAsia="ko-KR"/>
              </w:rPr>
            </w:pPr>
            <w:r>
              <w:rPr>
                <w:lang w:val="en-US" w:eastAsia="ko-KR"/>
              </w:rPr>
              <w:t>Qualcomm</w:t>
            </w:r>
          </w:p>
        </w:tc>
        <w:tc>
          <w:tcPr>
            <w:tcW w:w="1527" w:type="dxa"/>
          </w:tcPr>
          <w:p w14:paraId="076411ED" w14:textId="595A2AB1" w:rsidR="00B039E3" w:rsidRDefault="002E5BAA">
            <w:pPr>
              <w:pStyle w:val="TAC"/>
              <w:keepNext w:val="0"/>
              <w:keepLines w:val="0"/>
              <w:widowControl w:val="0"/>
              <w:rPr>
                <w:lang w:val="en-US" w:eastAsia="ko-KR"/>
              </w:rPr>
            </w:pPr>
            <w:r>
              <w:rPr>
                <w:lang w:val="en-US" w:eastAsia="ko-KR"/>
              </w:rPr>
              <w:t>See comments</w:t>
            </w:r>
          </w:p>
        </w:tc>
        <w:tc>
          <w:tcPr>
            <w:tcW w:w="6659" w:type="dxa"/>
          </w:tcPr>
          <w:p w14:paraId="2510712A" w14:textId="53D9A55B" w:rsidR="00B039E3" w:rsidRDefault="00DE4A4C">
            <w:pPr>
              <w:pStyle w:val="TAL"/>
              <w:keepNext w:val="0"/>
              <w:keepLines w:val="0"/>
              <w:widowControl w:val="0"/>
              <w:rPr>
                <w:lang w:val="en-US" w:eastAsia="ko-KR"/>
              </w:rPr>
            </w:pPr>
            <w:r>
              <w:rPr>
                <w:lang w:val="en-US" w:eastAsia="ko-KR"/>
              </w:rPr>
              <w:t>Cell stop time can indicate the cell is</w:t>
            </w:r>
            <w:r w:rsidR="002E5BAA">
              <w:rPr>
                <w:lang w:val="en-US" w:eastAsia="ko-KR"/>
              </w:rPr>
              <w:t xml:space="preserve"> quasi earth fixed cell.</w:t>
            </w:r>
            <w:r w:rsidR="00072B10">
              <w:rPr>
                <w:lang w:val="en-US" w:eastAsia="ko-KR"/>
              </w:rPr>
              <w:t xml:space="preserve"> Whether moving or fixed, what matters is how long UE can stay in the cell.</w:t>
            </w:r>
          </w:p>
        </w:tc>
      </w:tr>
    </w:tbl>
    <w:p w14:paraId="50D688EC" w14:textId="77777777" w:rsidR="00B039E3"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TableGrid"/>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0F1D2C" w14:paraId="59FADD42" w14:textId="77777777">
        <w:tc>
          <w:tcPr>
            <w:tcW w:w="1445" w:type="dxa"/>
          </w:tcPr>
          <w:p w14:paraId="0A1B3EA6" w14:textId="05984DFF" w:rsidR="000F1D2C" w:rsidRDefault="000F1D2C" w:rsidP="000F1D2C">
            <w:pPr>
              <w:pStyle w:val="TAC"/>
              <w:keepNext w:val="0"/>
              <w:keepLines w:val="0"/>
              <w:widowControl w:val="0"/>
              <w:rPr>
                <w:lang w:val="en-US" w:eastAsia="zh-CN"/>
              </w:rPr>
            </w:pPr>
            <w:r>
              <w:rPr>
                <w:lang w:eastAsia="ko-KR"/>
              </w:rPr>
              <w:t>MediaTek</w:t>
            </w:r>
          </w:p>
        </w:tc>
        <w:tc>
          <w:tcPr>
            <w:tcW w:w="8189" w:type="dxa"/>
          </w:tcPr>
          <w:p w14:paraId="523F1AFA" w14:textId="3EF4E9B5" w:rsidR="000F1D2C" w:rsidRDefault="000F1D2C" w:rsidP="000F1D2C">
            <w:pPr>
              <w:pStyle w:val="TAL"/>
              <w:keepNext w:val="0"/>
              <w:keepLines w:val="0"/>
              <w:widowControl w:val="0"/>
              <w:rPr>
                <w:lang w:val="en-US" w:eastAsia="ko-KR"/>
              </w:rPr>
            </w:pPr>
            <w:r>
              <w:rPr>
                <w:lang w:eastAsia="ko-KR"/>
              </w:rPr>
              <w:t>Not needed at this point.</w:t>
            </w:r>
          </w:p>
        </w:tc>
      </w:tr>
      <w:tr w:rsidR="00B039E3" w14:paraId="704548E1" w14:textId="77777777">
        <w:trPr>
          <w:trHeight w:val="90"/>
        </w:trPr>
        <w:tc>
          <w:tcPr>
            <w:tcW w:w="1445" w:type="dxa"/>
          </w:tcPr>
          <w:p w14:paraId="08071129" w14:textId="77777777" w:rsidR="00B039E3" w:rsidRDefault="00B039E3">
            <w:pPr>
              <w:pStyle w:val="TAC"/>
              <w:keepNext w:val="0"/>
              <w:keepLines w:val="0"/>
              <w:widowControl w:val="0"/>
              <w:rPr>
                <w:lang w:val="en-US" w:eastAsia="zh-CN"/>
              </w:rPr>
            </w:pPr>
          </w:p>
        </w:tc>
        <w:tc>
          <w:tcPr>
            <w:tcW w:w="8189" w:type="dxa"/>
          </w:tcPr>
          <w:p w14:paraId="1229FFC1" w14:textId="77777777" w:rsidR="00B039E3" w:rsidRDefault="00B039E3">
            <w:pPr>
              <w:pStyle w:val="TAL"/>
              <w:keepNext w:val="0"/>
              <w:keepLines w:val="0"/>
              <w:widowControl w:val="0"/>
              <w:rPr>
                <w:lang w:val="en-US" w:eastAsia="ko-KR"/>
              </w:rPr>
            </w:pPr>
          </w:p>
        </w:tc>
      </w:tr>
      <w:tr w:rsidR="00B039E3" w14:paraId="2F129153" w14:textId="77777777">
        <w:tc>
          <w:tcPr>
            <w:tcW w:w="1445" w:type="dxa"/>
          </w:tcPr>
          <w:p w14:paraId="2D09E1AA" w14:textId="77777777" w:rsidR="00B039E3" w:rsidRDefault="00B039E3">
            <w:pPr>
              <w:pStyle w:val="TAC"/>
              <w:keepNext w:val="0"/>
              <w:keepLines w:val="0"/>
              <w:widowControl w:val="0"/>
              <w:rPr>
                <w:lang w:val="en-US" w:eastAsia="ko-KR"/>
              </w:rPr>
            </w:pPr>
          </w:p>
        </w:tc>
        <w:tc>
          <w:tcPr>
            <w:tcW w:w="8189" w:type="dxa"/>
          </w:tcPr>
          <w:p w14:paraId="6F230F65" w14:textId="77777777" w:rsidR="00B039E3" w:rsidRDefault="00B039E3">
            <w:pPr>
              <w:pStyle w:val="TAL"/>
              <w:keepNext w:val="0"/>
              <w:keepLines w:val="0"/>
              <w:widowControl w:val="0"/>
              <w:rPr>
                <w:lang w:val="en-US" w:eastAsia="ko-KR"/>
              </w:rPr>
            </w:pPr>
          </w:p>
        </w:tc>
      </w:tr>
      <w:tr w:rsidR="00B039E3" w14:paraId="21C1C8A3" w14:textId="77777777">
        <w:tc>
          <w:tcPr>
            <w:tcW w:w="1445" w:type="dxa"/>
          </w:tcPr>
          <w:p w14:paraId="765DEBE6" w14:textId="77777777" w:rsidR="00B039E3" w:rsidRDefault="00B039E3">
            <w:pPr>
              <w:pStyle w:val="TAC"/>
              <w:keepNext w:val="0"/>
              <w:keepLines w:val="0"/>
              <w:widowControl w:val="0"/>
              <w:rPr>
                <w:lang w:val="en-US" w:eastAsia="ko-KR"/>
              </w:rPr>
            </w:pPr>
          </w:p>
        </w:tc>
        <w:tc>
          <w:tcPr>
            <w:tcW w:w="8189" w:type="dxa"/>
          </w:tcPr>
          <w:p w14:paraId="0C2FD317" w14:textId="77777777" w:rsidR="00B039E3" w:rsidRDefault="00B039E3">
            <w:pPr>
              <w:pStyle w:val="TAL"/>
              <w:keepNext w:val="0"/>
              <w:keepLines w:val="0"/>
              <w:widowControl w:val="0"/>
              <w:rPr>
                <w:lang w:val="en-US" w:eastAsia="ko-KR"/>
              </w:rPr>
            </w:pPr>
          </w:p>
        </w:tc>
      </w:tr>
      <w:tr w:rsidR="00B039E3" w14:paraId="7DDA1867" w14:textId="77777777">
        <w:tc>
          <w:tcPr>
            <w:tcW w:w="1445" w:type="dxa"/>
          </w:tcPr>
          <w:p w14:paraId="223AE04C" w14:textId="77777777" w:rsidR="00B039E3" w:rsidRDefault="00B039E3">
            <w:pPr>
              <w:pStyle w:val="TAC"/>
              <w:keepNext w:val="0"/>
              <w:keepLines w:val="0"/>
              <w:widowControl w:val="0"/>
              <w:rPr>
                <w:lang w:val="en-US" w:eastAsia="ko-KR"/>
              </w:rPr>
            </w:pPr>
          </w:p>
        </w:tc>
        <w:tc>
          <w:tcPr>
            <w:tcW w:w="8189" w:type="dxa"/>
          </w:tcPr>
          <w:p w14:paraId="47BB773C" w14:textId="77777777" w:rsidR="00B039E3" w:rsidRDefault="00B039E3">
            <w:pPr>
              <w:pStyle w:val="TAL"/>
              <w:keepNext w:val="0"/>
              <w:keepLines w:val="0"/>
              <w:widowControl w:val="0"/>
              <w:rPr>
                <w:lang w:val="en-US" w:eastAsia="ko-KR"/>
              </w:rPr>
            </w:pPr>
          </w:p>
        </w:tc>
      </w:tr>
      <w:tr w:rsidR="00B039E3" w14:paraId="284EF045" w14:textId="77777777">
        <w:tc>
          <w:tcPr>
            <w:tcW w:w="1445" w:type="dxa"/>
          </w:tcPr>
          <w:p w14:paraId="32E71EEE" w14:textId="77777777" w:rsidR="00B039E3" w:rsidRDefault="00B039E3">
            <w:pPr>
              <w:pStyle w:val="TAC"/>
              <w:keepNext w:val="0"/>
              <w:keepLines w:val="0"/>
              <w:widowControl w:val="0"/>
              <w:rPr>
                <w:lang w:val="en-US" w:eastAsia="ko-KR"/>
              </w:rPr>
            </w:pPr>
          </w:p>
        </w:tc>
        <w:tc>
          <w:tcPr>
            <w:tcW w:w="8189" w:type="dxa"/>
          </w:tcPr>
          <w:p w14:paraId="679A5F82" w14:textId="77777777" w:rsidR="00B039E3" w:rsidRDefault="00B039E3">
            <w:pPr>
              <w:pStyle w:val="TAL"/>
              <w:keepNext w:val="0"/>
              <w:keepLines w:val="0"/>
              <w:widowControl w:val="0"/>
              <w:rPr>
                <w:lang w:val="en-US" w:eastAsia="ko-KR"/>
              </w:rPr>
            </w:pPr>
          </w:p>
        </w:tc>
      </w:tr>
      <w:tr w:rsidR="00B039E3" w14:paraId="43D0ED6D" w14:textId="77777777">
        <w:tc>
          <w:tcPr>
            <w:tcW w:w="1445" w:type="dxa"/>
          </w:tcPr>
          <w:p w14:paraId="77644C13" w14:textId="77777777" w:rsidR="00B039E3" w:rsidRDefault="00B039E3">
            <w:pPr>
              <w:pStyle w:val="TAC"/>
              <w:keepNext w:val="0"/>
              <w:keepLines w:val="0"/>
              <w:widowControl w:val="0"/>
              <w:rPr>
                <w:lang w:val="en-US" w:eastAsia="ko-KR"/>
              </w:rPr>
            </w:pPr>
          </w:p>
        </w:tc>
        <w:tc>
          <w:tcPr>
            <w:tcW w:w="8189" w:type="dxa"/>
          </w:tcPr>
          <w:p w14:paraId="5DC759E7" w14:textId="77777777" w:rsidR="00B039E3" w:rsidRDefault="00B039E3">
            <w:pPr>
              <w:pStyle w:val="TAL"/>
              <w:keepNext w:val="0"/>
              <w:keepLines w:val="0"/>
              <w:widowControl w:val="0"/>
              <w:rPr>
                <w:lang w:val="en-US" w:eastAsia="ko-KR"/>
              </w:rPr>
            </w:pP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Heading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Heading1"/>
      </w:pPr>
      <w:r>
        <w:t>Annex – Agreements for idle/inactive mode in NTN</w:t>
      </w:r>
    </w:p>
    <w:p w14:paraId="380DEFD1" w14:textId="77777777" w:rsidR="00B039E3" w:rsidRDefault="00046273">
      <w:pPr>
        <w:pStyle w:val="Heading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lastRenderedPageBreak/>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Heading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Heading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Heading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Heading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Heading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2.</w:t>
      </w:r>
      <w:r>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lastRenderedPageBreak/>
        <w:t>4.</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Before the stop-time based measurements are triggered, the UE measurements follow Legacy behaviour (i.e., based on Srxlev/Squal)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DA62" w14:textId="77777777" w:rsidR="00B34021" w:rsidRDefault="00B34021" w:rsidP="006350B4">
      <w:pPr>
        <w:spacing w:after="0"/>
      </w:pPr>
      <w:r>
        <w:separator/>
      </w:r>
    </w:p>
  </w:endnote>
  <w:endnote w:type="continuationSeparator" w:id="0">
    <w:p w14:paraId="25DEE29C" w14:textId="77777777" w:rsidR="00B34021" w:rsidRDefault="00B34021"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l‚r –¾’©"/>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04EA" w14:textId="77777777" w:rsidR="00B34021" w:rsidRDefault="00B34021" w:rsidP="006350B4">
      <w:pPr>
        <w:spacing w:after="0"/>
      </w:pPr>
      <w:r>
        <w:separator/>
      </w:r>
    </w:p>
  </w:footnote>
  <w:footnote w:type="continuationSeparator" w:id="0">
    <w:p w14:paraId="114DF0AF" w14:textId="77777777" w:rsidR="00B34021" w:rsidRDefault="00B34021"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52A3"/>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611AC"/>
    <w:rsid w:val="00062CF5"/>
    <w:rsid w:val="00072B10"/>
    <w:rsid w:val="00073C9C"/>
    <w:rsid w:val="0007612C"/>
    <w:rsid w:val="00080512"/>
    <w:rsid w:val="00082805"/>
    <w:rsid w:val="00086874"/>
    <w:rsid w:val="00087717"/>
    <w:rsid w:val="00087F35"/>
    <w:rsid w:val="00090468"/>
    <w:rsid w:val="00091BAE"/>
    <w:rsid w:val="00094568"/>
    <w:rsid w:val="00095268"/>
    <w:rsid w:val="000970CC"/>
    <w:rsid w:val="000B7BCF"/>
    <w:rsid w:val="000C522B"/>
    <w:rsid w:val="000D4EAF"/>
    <w:rsid w:val="000D58AB"/>
    <w:rsid w:val="000D6741"/>
    <w:rsid w:val="000D7D43"/>
    <w:rsid w:val="000E2153"/>
    <w:rsid w:val="000E3D14"/>
    <w:rsid w:val="000E74E5"/>
    <w:rsid w:val="000F1D2C"/>
    <w:rsid w:val="000F22C2"/>
    <w:rsid w:val="000F5124"/>
    <w:rsid w:val="00100B3D"/>
    <w:rsid w:val="0010207C"/>
    <w:rsid w:val="0010627C"/>
    <w:rsid w:val="00112F1A"/>
    <w:rsid w:val="0011700B"/>
    <w:rsid w:val="00121E74"/>
    <w:rsid w:val="0012526F"/>
    <w:rsid w:val="001253D4"/>
    <w:rsid w:val="00126A90"/>
    <w:rsid w:val="00126F65"/>
    <w:rsid w:val="00145075"/>
    <w:rsid w:val="00147B5B"/>
    <w:rsid w:val="00152E62"/>
    <w:rsid w:val="001569DA"/>
    <w:rsid w:val="00157304"/>
    <w:rsid w:val="00161A7C"/>
    <w:rsid w:val="00170B48"/>
    <w:rsid w:val="001741A0"/>
    <w:rsid w:val="00175FA0"/>
    <w:rsid w:val="00176901"/>
    <w:rsid w:val="00176DDD"/>
    <w:rsid w:val="0018138C"/>
    <w:rsid w:val="001860D6"/>
    <w:rsid w:val="001937F7"/>
    <w:rsid w:val="00194CD0"/>
    <w:rsid w:val="00196C30"/>
    <w:rsid w:val="001A6E10"/>
    <w:rsid w:val="001B2463"/>
    <w:rsid w:val="001B49C9"/>
    <w:rsid w:val="001B7EBC"/>
    <w:rsid w:val="001C1CA3"/>
    <w:rsid w:val="001C23F4"/>
    <w:rsid w:val="001C2823"/>
    <w:rsid w:val="001C29CA"/>
    <w:rsid w:val="001C4F79"/>
    <w:rsid w:val="001C4FEF"/>
    <w:rsid w:val="001D2857"/>
    <w:rsid w:val="001D404F"/>
    <w:rsid w:val="001D518F"/>
    <w:rsid w:val="001D679C"/>
    <w:rsid w:val="001F168B"/>
    <w:rsid w:val="001F7831"/>
    <w:rsid w:val="00204045"/>
    <w:rsid w:val="0020712B"/>
    <w:rsid w:val="00207BA7"/>
    <w:rsid w:val="00210798"/>
    <w:rsid w:val="002121CA"/>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352F"/>
    <w:rsid w:val="002747EC"/>
    <w:rsid w:val="00277C37"/>
    <w:rsid w:val="002846D5"/>
    <w:rsid w:val="002855BF"/>
    <w:rsid w:val="002926A8"/>
    <w:rsid w:val="00295009"/>
    <w:rsid w:val="002A14E9"/>
    <w:rsid w:val="002A1CD2"/>
    <w:rsid w:val="002B311B"/>
    <w:rsid w:val="002B7CB6"/>
    <w:rsid w:val="002D1091"/>
    <w:rsid w:val="002D1A9D"/>
    <w:rsid w:val="002E3AF5"/>
    <w:rsid w:val="002E5BAA"/>
    <w:rsid w:val="002E7717"/>
    <w:rsid w:val="002F0D22"/>
    <w:rsid w:val="002F19F5"/>
    <w:rsid w:val="002F4E33"/>
    <w:rsid w:val="00301BFF"/>
    <w:rsid w:val="00303F99"/>
    <w:rsid w:val="00311B17"/>
    <w:rsid w:val="00312C1C"/>
    <w:rsid w:val="003146AE"/>
    <w:rsid w:val="0031504F"/>
    <w:rsid w:val="003151EC"/>
    <w:rsid w:val="003172DC"/>
    <w:rsid w:val="00322710"/>
    <w:rsid w:val="00324060"/>
    <w:rsid w:val="003253C5"/>
    <w:rsid w:val="00325AE3"/>
    <w:rsid w:val="00326069"/>
    <w:rsid w:val="0032643F"/>
    <w:rsid w:val="003266D0"/>
    <w:rsid w:val="003270AC"/>
    <w:rsid w:val="0033104A"/>
    <w:rsid w:val="00331F71"/>
    <w:rsid w:val="0033598E"/>
    <w:rsid w:val="00335FFA"/>
    <w:rsid w:val="00343AB8"/>
    <w:rsid w:val="00343EE9"/>
    <w:rsid w:val="00346862"/>
    <w:rsid w:val="00352DE9"/>
    <w:rsid w:val="0035462D"/>
    <w:rsid w:val="0035595E"/>
    <w:rsid w:val="0036459E"/>
    <w:rsid w:val="00364B41"/>
    <w:rsid w:val="00365179"/>
    <w:rsid w:val="00371A48"/>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07BE"/>
    <w:rsid w:val="00401736"/>
    <w:rsid w:val="00401855"/>
    <w:rsid w:val="0040382A"/>
    <w:rsid w:val="00406A92"/>
    <w:rsid w:val="00413707"/>
    <w:rsid w:val="004277C5"/>
    <w:rsid w:val="00431A27"/>
    <w:rsid w:val="0044086B"/>
    <w:rsid w:val="0045417B"/>
    <w:rsid w:val="00454AEC"/>
    <w:rsid w:val="00465587"/>
    <w:rsid w:val="00470C8E"/>
    <w:rsid w:val="00473D91"/>
    <w:rsid w:val="004765F8"/>
    <w:rsid w:val="00476E6E"/>
    <w:rsid w:val="00477455"/>
    <w:rsid w:val="00482B5D"/>
    <w:rsid w:val="00483D02"/>
    <w:rsid w:val="00484A9A"/>
    <w:rsid w:val="00490B57"/>
    <w:rsid w:val="00495AF7"/>
    <w:rsid w:val="004A08B3"/>
    <w:rsid w:val="004A1F7B"/>
    <w:rsid w:val="004A7480"/>
    <w:rsid w:val="004B3536"/>
    <w:rsid w:val="004C44D2"/>
    <w:rsid w:val="004D3578"/>
    <w:rsid w:val="004D380D"/>
    <w:rsid w:val="004D77C7"/>
    <w:rsid w:val="004E213A"/>
    <w:rsid w:val="004E3B84"/>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71FDF"/>
    <w:rsid w:val="00582EF7"/>
    <w:rsid w:val="00595169"/>
    <w:rsid w:val="005A2631"/>
    <w:rsid w:val="005A49C6"/>
    <w:rsid w:val="005A6DCC"/>
    <w:rsid w:val="005B19DF"/>
    <w:rsid w:val="005C63B6"/>
    <w:rsid w:val="005C676A"/>
    <w:rsid w:val="005D3A8E"/>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32DA9"/>
    <w:rsid w:val="006350B4"/>
    <w:rsid w:val="00646D99"/>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66D8"/>
    <w:rsid w:val="006C73E8"/>
    <w:rsid w:val="006D1E24"/>
    <w:rsid w:val="006D35DE"/>
    <w:rsid w:val="006D4FB7"/>
    <w:rsid w:val="006E1417"/>
    <w:rsid w:val="006E7011"/>
    <w:rsid w:val="006F590B"/>
    <w:rsid w:val="006F5EDA"/>
    <w:rsid w:val="006F5FCD"/>
    <w:rsid w:val="006F6A2C"/>
    <w:rsid w:val="00703499"/>
    <w:rsid w:val="00704047"/>
    <w:rsid w:val="00705E69"/>
    <w:rsid w:val="007069DC"/>
    <w:rsid w:val="00710201"/>
    <w:rsid w:val="007144D8"/>
    <w:rsid w:val="00720028"/>
    <w:rsid w:val="0072073A"/>
    <w:rsid w:val="00730D01"/>
    <w:rsid w:val="007342B5"/>
    <w:rsid w:val="00734A5B"/>
    <w:rsid w:val="00744E76"/>
    <w:rsid w:val="00745B0F"/>
    <w:rsid w:val="00756384"/>
    <w:rsid w:val="00757D40"/>
    <w:rsid w:val="00760187"/>
    <w:rsid w:val="0076187E"/>
    <w:rsid w:val="00762C72"/>
    <w:rsid w:val="007662B5"/>
    <w:rsid w:val="00773D7B"/>
    <w:rsid w:val="00773DB2"/>
    <w:rsid w:val="0078054D"/>
    <w:rsid w:val="00781F0F"/>
    <w:rsid w:val="007828FE"/>
    <w:rsid w:val="00783616"/>
    <w:rsid w:val="00786320"/>
    <w:rsid w:val="0078727C"/>
    <w:rsid w:val="00787372"/>
    <w:rsid w:val="0079049D"/>
    <w:rsid w:val="0079081B"/>
    <w:rsid w:val="00793DC5"/>
    <w:rsid w:val="00794A14"/>
    <w:rsid w:val="007A580F"/>
    <w:rsid w:val="007B18D8"/>
    <w:rsid w:val="007C0199"/>
    <w:rsid w:val="007C095F"/>
    <w:rsid w:val="007C2DD0"/>
    <w:rsid w:val="007C3294"/>
    <w:rsid w:val="007D3712"/>
    <w:rsid w:val="007D66A5"/>
    <w:rsid w:val="007E324D"/>
    <w:rsid w:val="007E5428"/>
    <w:rsid w:val="007F2E08"/>
    <w:rsid w:val="007F36FD"/>
    <w:rsid w:val="008007C9"/>
    <w:rsid w:val="008028A4"/>
    <w:rsid w:val="00813245"/>
    <w:rsid w:val="00816E0F"/>
    <w:rsid w:val="00816E11"/>
    <w:rsid w:val="00816F36"/>
    <w:rsid w:val="0083053D"/>
    <w:rsid w:val="008354A6"/>
    <w:rsid w:val="0083678E"/>
    <w:rsid w:val="00840DE0"/>
    <w:rsid w:val="008418CA"/>
    <w:rsid w:val="00846E3A"/>
    <w:rsid w:val="00847F06"/>
    <w:rsid w:val="00852E54"/>
    <w:rsid w:val="008542D6"/>
    <w:rsid w:val="00854D17"/>
    <w:rsid w:val="00855655"/>
    <w:rsid w:val="00860225"/>
    <w:rsid w:val="0086354A"/>
    <w:rsid w:val="00870977"/>
    <w:rsid w:val="008741C0"/>
    <w:rsid w:val="00876360"/>
    <w:rsid w:val="008768CA"/>
    <w:rsid w:val="00876B96"/>
    <w:rsid w:val="00877EF9"/>
    <w:rsid w:val="00880559"/>
    <w:rsid w:val="0088110B"/>
    <w:rsid w:val="00882315"/>
    <w:rsid w:val="008902FC"/>
    <w:rsid w:val="00890896"/>
    <w:rsid w:val="008A0964"/>
    <w:rsid w:val="008A611C"/>
    <w:rsid w:val="008B2F9D"/>
    <w:rsid w:val="008B2FB2"/>
    <w:rsid w:val="008B5306"/>
    <w:rsid w:val="008C20C1"/>
    <w:rsid w:val="008C2E2A"/>
    <w:rsid w:val="008C3057"/>
    <w:rsid w:val="008C5280"/>
    <w:rsid w:val="008D28E3"/>
    <w:rsid w:val="008D2E4D"/>
    <w:rsid w:val="008D3E2F"/>
    <w:rsid w:val="008E003A"/>
    <w:rsid w:val="008E549E"/>
    <w:rsid w:val="008E5ECA"/>
    <w:rsid w:val="008F1388"/>
    <w:rsid w:val="008F396F"/>
    <w:rsid w:val="008F3DCD"/>
    <w:rsid w:val="008F490C"/>
    <w:rsid w:val="008F4BA6"/>
    <w:rsid w:val="008F5E79"/>
    <w:rsid w:val="008F6E65"/>
    <w:rsid w:val="00900F7D"/>
    <w:rsid w:val="00902196"/>
    <w:rsid w:val="0090271F"/>
    <w:rsid w:val="00902DB9"/>
    <w:rsid w:val="0090466A"/>
    <w:rsid w:val="00914498"/>
    <w:rsid w:val="009155E8"/>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918ED"/>
    <w:rsid w:val="009928A9"/>
    <w:rsid w:val="00997C89"/>
    <w:rsid w:val="009A0AF3"/>
    <w:rsid w:val="009A2E4A"/>
    <w:rsid w:val="009A34A5"/>
    <w:rsid w:val="009B07CD"/>
    <w:rsid w:val="009B5D1B"/>
    <w:rsid w:val="009C19E9"/>
    <w:rsid w:val="009C3FF9"/>
    <w:rsid w:val="009D4464"/>
    <w:rsid w:val="009D74A6"/>
    <w:rsid w:val="009E08E7"/>
    <w:rsid w:val="009E0E87"/>
    <w:rsid w:val="009E4D16"/>
    <w:rsid w:val="009E50D7"/>
    <w:rsid w:val="009F3D11"/>
    <w:rsid w:val="009F51DF"/>
    <w:rsid w:val="009F7BC9"/>
    <w:rsid w:val="00A0324C"/>
    <w:rsid w:val="00A0736E"/>
    <w:rsid w:val="00A10F02"/>
    <w:rsid w:val="00A204CA"/>
    <w:rsid w:val="00A209D6"/>
    <w:rsid w:val="00A20EA4"/>
    <w:rsid w:val="00A22738"/>
    <w:rsid w:val="00A35E09"/>
    <w:rsid w:val="00A402A1"/>
    <w:rsid w:val="00A531C3"/>
    <w:rsid w:val="00A53724"/>
    <w:rsid w:val="00A54B2B"/>
    <w:rsid w:val="00A553B1"/>
    <w:rsid w:val="00A60658"/>
    <w:rsid w:val="00A63D2A"/>
    <w:rsid w:val="00A804A8"/>
    <w:rsid w:val="00A82346"/>
    <w:rsid w:val="00A86A41"/>
    <w:rsid w:val="00A87774"/>
    <w:rsid w:val="00A9671C"/>
    <w:rsid w:val="00A97C6D"/>
    <w:rsid w:val="00AA1553"/>
    <w:rsid w:val="00AB1EB1"/>
    <w:rsid w:val="00AC1120"/>
    <w:rsid w:val="00AD2D67"/>
    <w:rsid w:val="00AE0EB3"/>
    <w:rsid w:val="00AE27BE"/>
    <w:rsid w:val="00AF783F"/>
    <w:rsid w:val="00B039E3"/>
    <w:rsid w:val="00B05380"/>
    <w:rsid w:val="00B05962"/>
    <w:rsid w:val="00B15449"/>
    <w:rsid w:val="00B16C2F"/>
    <w:rsid w:val="00B204FE"/>
    <w:rsid w:val="00B23509"/>
    <w:rsid w:val="00B27303"/>
    <w:rsid w:val="00B31D3D"/>
    <w:rsid w:val="00B34021"/>
    <w:rsid w:val="00B34B78"/>
    <w:rsid w:val="00B3578D"/>
    <w:rsid w:val="00B44476"/>
    <w:rsid w:val="00B47FD1"/>
    <w:rsid w:val="00B500B4"/>
    <w:rsid w:val="00B516BB"/>
    <w:rsid w:val="00B53540"/>
    <w:rsid w:val="00B64F31"/>
    <w:rsid w:val="00B72B54"/>
    <w:rsid w:val="00B83377"/>
    <w:rsid w:val="00B84DB2"/>
    <w:rsid w:val="00B9218B"/>
    <w:rsid w:val="00B96A37"/>
    <w:rsid w:val="00B97B5B"/>
    <w:rsid w:val="00BA3763"/>
    <w:rsid w:val="00BA7EE5"/>
    <w:rsid w:val="00BB52FB"/>
    <w:rsid w:val="00BB685A"/>
    <w:rsid w:val="00BC0033"/>
    <w:rsid w:val="00BC2931"/>
    <w:rsid w:val="00BC3555"/>
    <w:rsid w:val="00BD2A14"/>
    <w:rsid w:val="00BD5CD6"/>
    <w:rsid w:val="00BE412F"/>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061A"/>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E4A4C"/>
    <w:rsid w:val="00DF69D8"/>
    <w:rsid w:val="00E04BCC"/>
    <w:rsid w:val="00E179E0"/>
    <w:rsid w:val="00E354FE"/>
    <w:rsid w:val="00E42E30"/>
    <w:rsid w:val="00E46C08"/>
    <w:rsid w:val="00E47175"/>
    <w:rsid w:val="00E47180"/>
    <w:rsid w:val="00E471CF"/>
    <w:rsid w:val="00E521BF"/>
    <w:rsid w:val="00E5488B"/>
    <w:rsid w:val="00E62835"/>
    <w:rsid w:val="00E6516A"/>
    <w:rsid w:val="00E76C5E"/>
    <w:rsid w:val="00E77645"/>
    <w:rsid w:val="00E83697"/>
    <w:rsid w:val="00E84757"/>
    <w:rsid w:val="00E92660"/>
    <w:rsid w:val="00EA3120"/>
    <w:rsid w:val="00EA3C4E"/>
    <w:rsid w:val="00EA47BA"/>
    <w:rsid w:val="00EA4A8E"/>
    <w:rsid w:val="00EA66C9"/>
    <w:rsid w:val="00EB06AF"/>
    <w:rsid w:val="00EB4D9F"/>
    <w:rsid w:val="00EB7A23"/>
    <w:rsid w:val="00EC4A25"/>
    <w:rsid w:val="00EE2781"/>
    <w:rsid w:val="00EE2DC9"/>
    <w:rsid w:val="00EE6B14"/>
    <w:rsid w:val="00EF060B"/>
    <w:rsid w:val="00EF548B"/>
    <w:rsid w:val="00EF612C"/>
    <w:rsid w:val="00F025A2"/>
    <w:rsid w:val="00F0280C"/>
    <w:rsid w:val="00F036E9"/>
    <w:rsid w:val="00F049B7"/>
    <w:rsid w:val="00F07388"/>
    <w:rsid w:val="00F2026E"/>
    <w:rsid w:val="00F2210A"/>
    <w:rsid w:val="00F3392A"/>
    <w:rsid w:val="00F37743"/>
    <w:rsid w:val="00F4303A"/>
    <w:rsid w:val="00F4319B"/>
    <w:rsid w:val="00F47507"/>
    <w:rsid w:val="00F54A3D"/>
    <w:rsid w:val="00F54CB0"/>
    <w:rsid w:val="00F5794A"/>
    <w:rsid w:val="00F579CD"/>
    <w:rsid w:val="00F653B8"/>
    <w:rsid w:val="00F65643"/>
    <w:rsid w:val="00F657AF"/>
    <w:rsid w:val="00F67F29"/>
    <w:rsid w:val="00F71B89"/>
    <w:rsid w:val="00F7353C"/>
    <w:rsid w:val="00F737A5"/>
    <w:rsid w:val="00F75CAB"/>
    <w:rsid w:val="00F76F8F"/>
    <w:rsid w:val="00F941DF"/>
    <w:rsid w:val="00FA1266"/>
    <w:rsid w:val="00FA507C"/>
    <w:rsid w:val="00FB1840"/>
    <w:rsid w:val="00FB36FA"/>
    <w:rsid w:val="00FC1192"/>
    <w:rsid w:val="00FC22B6"/>
    <w:rsid w:val="00FD036C"/>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4AAF1"/>
  <w15:docId w15:val="{C49FDF02-3C1E-4AB3-AA12-3EB5850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0">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link w:val="ListParagraphChar"/>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table" w:customStyle="1" w:styleId="11">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eastAsia="en-US"/>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Normal"/>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DefaultParagraphFont"/>
    <w:qFormat/>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65B363DC-E5CE-48D6-B51D-C700C48F3A44}">
  <ds:schemaRefs>
    <ds:schemaRef ds:uri="http://schemas.openxmlformats.org/officeDocument/2006/bibliography"/>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7077</Words>
  <Characters>40344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Qualcomm-Bharat</cp:lastModifiedBy>
  <cp:revision>69</cp:revision>
  <dcterms:created xsi:type="dcterms:W3CDTF">2022-02-11T12:10:00Z</dcterms:created>
  <dcterms:modified xsi:type="dcterms:W3CDTF">2022-02-12T01:49:00Z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ies>
</file>