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 xml:space="preserve">][503][IIoT]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 xml:space="preserve">-e][503][IIoT]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4405AE" w:rsidP="009E1A2A">
            <w:hyperlink r:id="rId12" w:history="1">
              <w:r w:rsidR="009E1A2A" w:rsidRPr="00DB0D2C">
                <w:rPr>
                  <w:rStyle w:val="afc"/>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r>
              <w:t>pradeep dot jose at mediatek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4405AE" w:rsidP="008F228F">
            <w:hyperlink r:id="rId13" w:history="1">
              <w:r w:rsidR="00BC1B83" w:rsidRPr="000F1B05">
                <w:rPr>
                  <w:rStyle w:val="afc"/>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rFonts w:hint="eastAsia"/>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rFonts w:hint="eastAsia"/>
                <w:lang w:eastAsia="zh-CN"/>
              </w:rPr>
            </w:pPr>
            <w:r>
              <w:rPr>
                <w:lang w:eastAsia="zh-CN"/>
              </w:rPr>
              <w:t>hanjing8@lenovo.com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9"/>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f"/>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9"/>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9"/>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We think gNB-side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rFonts w:hint="eastAsia"/>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bl>
    <w:p w14:paraId="499E7948" w14:textId="0D82B443" w:rsidR="002C7D0F" w:rsidRPr="004D4225" w:rsidRDefault="00B4474C" w:rsidP="00B4474C">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9"/>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9"/>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宋体"/>
                <w:bCs/>
                <w:lang w:eastAsia="zh-CN"/>
              </w:rPr>
              <w:t>[</w:t>
            </w:r>
            <w:r>
              <w:rPr>
                <w:rFonts w:eastAsia="宋体"/>
                <w:bCs/>
                <w:lang w:eastAsia="zh-CN"/>
              </w:rPr>
              <w:t>6</w:t>
            </w:r>
            <w:r w:rsidRPr="004C1073">
              <w:rPr>
                <w:rFonts w:eastAsia="宋体"/>
                <w:bCs/>
                <w:lang w:eastAsia="zh-CN"/>
              </w:rPr>
              <w:t>]</w:t>
            </w:r>
            <w:r>
              <w:rPr>
                <w:b/>
                <w:noProof/>
                <w:sz w:val="24"/>
              </w:rPr>
              <w:t xml:space="preserve"> </w:t>
            </w:r>
            <w:r w:rsidRPr="001E1644">
              <w:rPr>
                <w:rFonts w:eastAsia="宋体"/>
                <w:bCs/>
                <w:lang w:eastAsia="zh-CN"/>
              </w:rPr>
              <w:t>R2-2202750</w:t>
            </w:r>
          </w:p>
        </w:tc>
        <w:tc>
          <w:tcPr>
            <w:tcW w:w="8079" w:type="dxa"/>
          </w:tcPr>
          <w:p w14:paraId="7BD0F08D" w14:textId="77777777" w:rsidR="00CE6EAD" w:rsidRDefault="00CE6EAD" w:rsidP="00CE6EAD">
            <w:pPr>
              <w:pStyle w:val="aff"/>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f"/>
              <w:spacing w:beforeLines="50" w:before="120" w:after="100"/>
              <w:ind w:firstLineChars="0" w:firstLine="0"/>
              <w:jc w:val="both"/>
              <w:textAlignment w:val="center"/>
              <w:rPr>
                <w:rFonts w:eastAsia="Arial Unicode MS"/>
                <w:b/>
              </w:rPr>
            </w:pPr>
            <w:r>
              <w:rPr>
                <w:rFonts w:eastAsia="Arial Unicode MS"/>
                <w:b/>
              </w:rPr>
              <w:lastRenderedPageBreak/>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f"/>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aff"/>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宋体"/>
                <w:bCs/>
                <w:lang w:eastAsia="zh-CN"/>
              </w:rPr>
              <w:lastRenderedPageBreak/>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f"/>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9"/>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lastRenderedPageBreak/>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f"/>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f"/>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f"/>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f"/>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f"/>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 1</w:t>
            </w:r>
            <w:r w:rsidRPr="00507646">
              <w:rPr>
                <w:lang w:eastAsia="zh-CN"/>
              </w:rPr>
              <w:t>. As for the need to support a periodic report at all, we are still not convinced of the motivation. It was argued online that this could come in support of the scenario where the TSN clock (used as GM clock to be synchronized to) is of poor quality wrt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aff"/>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rFonts w:hint="eastAsia"/>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rFonts w:hint="eastAsia"/>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bl>
    <w:p w14:paraId="473A42BE" w14:textId="28F2928C" w:rsidR="006E72BD" w:rsidRDefault="006E72BD" w:rsidP="006E72BD">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b"/>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9"/>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宋体"/>
                <w:bCs/>
                <w:lang w:eastAsia="zh-CN"/>
              </w:rPr>
              <w:lastRenderedPageBreak/>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b"/>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9"/>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b"/>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rFonts w:hint="eastAsia"/>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bl>
    <w:p w14:paraId="7F37C2F9" w14:textId="26BDA160" w:rsidR="004674CB" w:rsidRDefault="004674CB" w:rsidP="004674CB">
      <w:pPr>
        <w:pStyle w:val="ab"/>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53E4AE66" w14:textId="77777777" w:rsidR="007451F7" w:rsidRDefault="007451F7" w:rsidP="004674CB">
      <w:pPr>
        <w:pStyle w:val="ab"/>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r w:rsidRPr="00DE03DE">
              <w:rPr>
                <w:i/>
              </w:rPr>
              <w:t>reportInterval</w:t>
            </w:r>
            <w:r w:rsidRPr="00DE03DE">
              <w:rPr>
                <w:lang w:eastAsia="zh-CN"/>
              </w:rPr>
              <w:t xml:space="preserve"> parameter of the RRC measurement procedure. The current range of this parameter is {ms120, ms240, ms480, ms640, ms1024, ms2048, ms5120, ms10240, ms20480, ms40960, min1,min6,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r w:rsidRPr="00DE03DE">
              <w:rPr>
                <w:i/>
              </w:rPr>
              <w:t>reportInterval</w:t>
            </w:r>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rFonts w:hint="eastAsia"/>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bl>
    <w:p w14:paraId="65191023" w14:textId="713A29F4" w:rsidR="00177A33" w:rsidRDefault="00177A33" w:rsidP="00177A3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b"/>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lastRenderedPageBreak/>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f"/>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f"/>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rFonts w:hint="eastAsia"/>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bl>
    <w:p w14:paraId="332E9B87" w14:textId="77777777" w:rsidR="00BB7917" w:rsidRDefault="00BB7917" w:rsidP="00BB791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9"/>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signaling,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9"/>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宋体"/>
                <w:bCs/>
                <w:lang w:eastAsia="zh-CN"/>
              </w:rPr>
              <w:lastRenderedPageBreak/>
              <w:t>[</w:t>
            </w:r>
            <w:r>
              <w:rPr>
                <w:rFonts w:eastAsia="宋体"/>
                <w:bCs/>
                <w:lang w:eastAsia="zh-CN"/>
              </w:rPr>
              <w:t>8</w:t>
            </w:r>
            <w:r w:rsidRPr="004C1073">
              <w:rPr>
                <w:rFonts w:eastAsia="宋体"/>
                <w:bCs/>
                <w:lang w:eastAsia="zh-CN"/>
              </w:rPr>
              <w:t>]</w:t>
            </w:r>
            <w:r>
              <w:rPr>
                <w:b/>
                <w:noProof/>
                <w:sz w:val="24"/>
              </w:rPr>
              <w:t xml:space="preserve"> </w:t>
            </w:r>
            <w:r w:rsidRPr="00F86EEE">
              <w:rPr>
                <w:rFonts w:eastAsia="宋体"/>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2: Upon the reception of dedicated signaling with reference time info, UE only applies reference time provided in dedicated signaling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3: RAN2 to confirm the reference time provided in dedicated signaling takes priority only in the cell in which the dedicated signaling is provided, i.e. UE is allowed to apply the reference time provided via SIB9 in the target cell even it has applied a reference time provided in dedicated signaling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Proposal 4: After one UE applies the reference time provided in dedicated signaling,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 xml:space="preserve">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w:t>
            </w:r>
            <w:r w:rsidRPr="007F0563">
              <w:rPr>
                <w:rFonts w:ascii="Arial" w:hAnsi="Arial" w:cs="Arial"/>
                <w:bCs/>
              </w:rPr>
              <w:lastRenderedPageBreak/>
              <w:t>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lastRenderedPageBreak/>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rFonts w:hint="eastAsia"/>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bl>
    <w:p w14:paraId="1FB90085" w14:textId="4A534AB2" w:rsidR="00745DD0" w:rsidRDefault="00745DD0" w:rsidP="00745DD0">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b"/>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rFonts w:hint="eastAsia"/>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hint="eastAsia"/>
                <w:bCs/>
                <w:lang w:eastAsia="zh-CN"/>
              </w:rPr>
            </w:pPr>
            <w:r>
              <w:rPr>
                <w:rFonts w:ascii="Arial" w:hAnsi="Arial" w:cs="Arial" w:hint="eastAsia"/>
                <w:bCs/>
                <w:lang w:eastAsia="zh-CN"/>
              </w:rPr>
              <w:t>A</w:t>
            </w:r>
            <w:r>
              <w:rPr>
                <w:rFonts w:ascii="Arial" w:hAnsi="Arial" w:cs="Arial"/>
                <w:bCs/>
                <w:lang w:eastAsia="zh-CN"/>
              </w:rPr>
              <w:t>gree with Ericsson</w:t>
            </w:r>
          </w:p>
        </w:tc>
      </w:tr>
    </w:tbl>
    <w:p w14:paraId="515590B1" w14:textId="77777777" w:rsidR="00EA5AE5" w:rsidRDefault="00EA5AE5" w:rsidP="00EA5AE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b"/>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3DF4A426" w:rsidR="00A60B1A" w:rsidRDefault="00A60B1A" w:rsidP="00A60B1A">
            <w:pPr>
              <w:spacing w:after="0" w:line="276" w:lineRule="auto"/>
              <w:rPr>
                <w:bCs/>
                <w:lang w:eastAsia="zh-CN"/>
              </w:rPr>
            </w:pPr>
            <w:r>
              <w:rPr>
                <w:rFonts w:hint="eastAsia"/>
                <w:bCs/>
                <w:lang w:eastAsia="zh-CN"/>
              </w:rPr>
              <w:t>In some scenarios, gNB may want to deliver RTI via SIB9 after deliver RTI via dedicated signalling, e.g. more and more U</w:t>
            </w:r>
            <w:r w:rsidR="004B72E6">
              <w:rPr>
                <w:bCs/>
                <w:lang w:eastAsia="zh-CN"/>
              </w:rPr>
              <w:t>e</w:t>
            </w:r>
            <w:r>
              <w:rPr>
                <w:rFonts w:hint="eastAsia"/>
                <w:bCs/>
                <w:lang w:eastAsia="zh-CN"/>
              </w:rPr>
              <w:t xml:space="preserv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a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lastRenderedPageBreak/>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rFonts w:hint="eastAsia"/>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Pr>
                <w:rFonts w:hint="eastAsia"/>
                <w:bCs/>
                <w:lang w:eastAsia="zh-CN"/>
              </w:rPr>
              <w:t>T</w:t>
            </w:r>
            <w:r>
              <w:rPr>
                <w:bCs/>
                <w:lang w:eastAsia="zh-CN"/>
              </w:rPr>
              <w:t>end to agree with Nokia</w:t>
            </w:r>
          </w:p>
        </w:tc>
      </w:tr>
    </w:tbl>
    <w:p w14:paraId="189E845E" w14:textId="2B65439D" w:rsidR="00A822CC" w:rsidRDefault="00A822CC" w:rsidP="00A822C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b"/>
        <w:snapToGrid w:val="0"/>
        <w:spacing w:before="60" w:after="60" w:line="288" w:lineRule="auto"/>
        <w:jc w:val="both"/>
        <w:rPr>
          <w:b/>
          <w:bCs/>
          <w:lang w:eastAsia="zh-CN"/>
        </w:rPr>
      </w:pPr>
    </w:p>
    <w:p w14:paraId="1F664748" w14:textId="5A1F4162" w:rsidR="00F10BCB" w:rsidRDefault="00643A01" w:rsidP="00A822CC">
      <w:pPr>
        <w:pStyle w:val="ab"/>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f"/>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r>
              <w:rPr>
                <w:rFonts w:eastAsia="Times New Roman"/>
                <w:bCs/>
                <w:color w:val="auto"/>
                <w:lang w:eastAsia="en-US"/>
              </w:rPr>
              <w:t>ReconfigurationWithSync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In our view, we only need to capture in RRC that dedicated RTI signalling is prioritized over SIB9 when UE stays in the serving cell where dedicated RTI signalling is received.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rFonts w:hint="eastAsia"/>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bl>
    <w:p w14:paraId="2F254291" w14:textId="77777777" w:rsidR="006F6CF7" w:rsidRDefault="006F6CF7" w:rsidP="006F6CF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b"/>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t xml:space="preserve">UE-side </w:t>
      </w:r>
      <w:r w:rsidR="003A36A2">
        <w:t xml:space="preserve">RTT </w:t>
      </w:r>
      <w:r>
        <w:t>PDC</w:t>
      </w:r>
    </w:p>
    <w:tbl>
      <w:tblPr>
        <w:tblStyle w:val="af9"/>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宋体"/>
                <w:bCs/>
                <w:lang w:eastAsia="zh-CN"/>
              </w:rPr>
              <w:lastRenderedPageBreak/>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宋体"/>
                <w:bCs/>
                <w:lang w:eastAsia="zh-CN"/>
              </w:rPr>
              <w:t>[</w:t>
            </w:r>
            <w:r>
              <w:rPr>
                <w:rFonts w:eastAsia="宋体"/>
                <w:bCs/>
                <w:lang w:eastAsia="zh-CN"/>
              </w:rPr>
              <w:t>3</w:t>
            </w:r>
            <w:r w:rsidRPr="004C1073">
              <w:rPr>
                <w:rFonts w:eastAsia="宋体"/>
                <w:bCs/>
                <w:lang w:eastAsia="zh-CN"/>
              </w:rPr>
              <w:t>]</w:t>
            </w:r>
            <w:r>
              <w:rPr>
                <w:b/>
                <w:noProof/>
                <w:sz w:val="24"/>
              </w:rPr>
              <w:t xml:space="preserve"> </w:t>
            </w:r>
            <w:r w:rsidRPr="00E13514">
              <w:rPr>
                <w:rFonts w:eastAsia="宋体"/>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Cs/>
              </w:rPr>
              <w:t xml:space="preserve"> </w:t>
            </w:r>
            <w:r w:rsidRPr="00B64CAE">
              <w:rPr>
                <w:rFonts w:eastAsia="宋体"/>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b"/>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9"/>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b"/>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b"/>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b"/>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rFonts w:hint="eastAsia"/>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bl>
    <w:p w14:paraId="70DA1327" w14:textId="3CD78000" w:rsidR="00DA3377" w:rsidRPr="0087525B" w:rsidRDefault="0087525B" w:rsidP="009916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b"/>
        <w:snapToGrid w:val="0"/>
        <w:spacing w:before="60" w:after="60" w:line="288" w:lineRule="auto"/>
        <w:jc w:val="both"/>
        <w:rPr>
          <w:lang w:eastAsia="zh-CN"/>
        </w:rPr>
      </w:pPr>
    </w:p>
    <w:p w14:paraId="7A120263" w14:textId="5B514CE5" w:rsidR="00505FD3" w:rsidRDefault="009F49D9" w:rsidP="007E386A">
      <w:pPr>
        <w:pStyle w:val="ab"/>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9"/>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b"/>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b"/>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f"/>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f"/>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f"/>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f"/>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w:t>
            </w:r>
            <w:r>
              <w:rPr>
                <w:rFonts w:hint="eastAsia"/>
                <w:lang w:eastAsia="zh-CN"/>
              </w:rPr>
              <w:lastRenderedPageBreak/>
              <w:t xml:space="preserve">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We understand that configuring the parameters used for RTT is means RTT-based PDC is applied. As indicated by the Rapporteur, TA-based and RTT-based PDC will not be activated together, in the case with the parameters used for RTT, we understand that it implies gNB-side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hint="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hint="eastAsia"/>
                <w:bCs/>
                <w:lang w:eastAsia="zh-CN"/>
              </w:rPr>
            </w:pPr>
            <w:r>
              <w:rPr>
                <w:rFonts w:ascii="Arial" w:hAnsi="Arial" w:cs="Arial"/>
                <w:bCs/>
                <w:lang w:eastAsia="zh-CN"/>
              </w:rPr>
              <w:t xml:space="preserve">It is possible that gNB configure UE to perform RTT based measurement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bl>
    <w:p w14:paraId="4AD85531" w14:textId="77777777" w:rsidR="00F53B67" w:rsidRDefault="00F53B67" w:rsidP="007E386A">
      <w:pPr>
        <w:pStyle w:val="ab"/>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9"/>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9"/>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10</w:t>
            </w:r>
            <w:r w:rsidRPr="004C1073">
              <w:rPr>
                <w:rFonts w:eastAsia="宋体"/>
                <w:bCs/>
                <w:lang w:eastAsia="zh-CN"/>
              </w:rPr>
              <w:t>]</w:t>
            </w:r>
            <w:r>
              <w:rPr>
                <w:b/>
                <w:noProof/>
                <w:sz w:val="24"/>
              </w:rPr>
              <w:t xml:space="preserve"> </w:t>
            </w:r>
            <w:r w:rsidRPr="00B64CAE">
              <w:rPr>
                <w:rFonts w:eastAsia="宋体"/>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7</w:t>
            </w:r>
            <w:r w:rsidRPr="004C1073">
              <w:rPr>
                <w:rFonts w:eastAsia="宋体"/>
                <w:bCs/>
                <w:lang w:eastAsia="zh-CN"/>
              </w:rPr>
              <w:t>]</w:t>
            </w:r>
            <w:r>
              <w:rPr>
                <w:b/>
                <w:noProof/>
                <w:sz w:val="24"/>
              </w:rPr>
              <w:t xml:space="preserve"> </w:t>
            </w:r>
            <w:r w:rsidRPr="001E7D53">
              <w:rPr>
                <w:rFonts w:eastAsia="宋体"/>
                <w:bCs/>
                <w:lang w:eastAsia="zh-CN"/>
              </w:rPr>
              <w:t>R2-2202784</w:t>
            </w:r>
          </w:p>
        </w:tc>
        <w:tc>
          <w:tcPr>
            <w:tcW w:w="7839" w:type="dxa"/>
          </w:tcPr>
          <w:p w14:paraId="7DA714AE" w14:textId="77777777" w:rsidR="003D202C" w:rsidRPr="00787F6B" w:rsidRDefault="003D202C" w:rsidP="00BC1B83">
            <w:pPr>
              <w:pStyle w:val="ab"/>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ab"/>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b"/>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宋体"/>
                <w:bCs/>
                <w:lang w:eastAsia="zh-CN"/>
              </w:rPr>
              <w:lastRenderedPageBreak/>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aff"/>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f"/>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f"/>
        <w:numPr>
          <w:ilvl w:val="0"/>
          <w:numId w:val="24"/>
        </w:numPr>
        <w:ind w:firstLineChars="0"/>
        <w:rPr>
          <w:lang w:val="en-GB"/>
        </w:rPr>
      </w:pPr>
      <w:r>
        <w:rPr>
          <w:rFonts w:eastAsia="Arial Unicode MS"/>
          <w:lang w:eastAsia="zh-CN"/>
        </w:rPr>
        <w:t xml:space="preserve">When SRS for PDC is not activated, UE does not expect to receive the </w:t>
      </w:r>
      <w:r w:rsidRPr="00984E03">
        <w:rPr>
          <w:rFonts w:eastAsia="Arial Unicode MS"/>
          <w:lang w:eastAsia="zh-CN"/>
        </w:rPr>
        <w:t>g</w:t>
      </w:r>
      <w:r w:rsidRPr="00984E03">
        <w:rPr>
          <w:rFonts w:eastAsia="Arial Unicode MS"/>
        </w:rPr>
        <w:t>NB</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r>
        <w:rPr>
          <w:rFonts w:eastAsia="Arial Unicode MS"/>
        </w:rPr>
        <w:t>UE</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f"/>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f"/>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f"/>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f"/>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9"/>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 xml:space="preserve">(implementation-specific) to </w:t>
            </w:r>
            <w:r w:rsidR="006E6AF0">
              <w:rPr>
                <w:lang w:val="en-GB"/>
              </w:rPr>
              <w:lastRenderedPageBreak/>
              <w:t>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lastRenderedPageBreak/>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9"/>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af9"/>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ab"/>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i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77777777" w:rsidR="001365BA" w:rsidRDefault="001365BA" w:rsidP="001365BA">
            <w:pPr>
              <w:rPr>
                <w:lang w:val="en-GB"/>
              </w:rPr>
            </w:pPr>
            <w:r>
              <w:rPr>
                <w:lang w:val="en-GB"/>
              </w:rPr>
              <w:t>i) 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9"/>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w:t>
            </w:r>
            <w:r w:rsidR="00610757" w:rsidRPr="00BD6B6E">
              <w:rPr>
                <w:lang w:val="en-GB"/>
              </w:rPr>
              <w:t>e</w:t>
            </w:r>
            <w:r w:rsidR="00876CC3" w:rsidRPr="00BD6B6E">
              <w:rPr>
                <w:lang w:val="en-GB"/>
              </w:rPr>
              <w:t>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U</w:t>
            </w:r>
            <w:r w:rsidR="00610757">
              <w:t>e</w:t>
            </w:r>
            <w:r w:rsidR="007A6489">
              <w:t xml:space="preserv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Unclear how precompensated RTI can be carried in the SIB unless all U</w:t>
            </w:r>
            <w:r w:rsidR="00610757" w:rsidRPr="00C53F10">
              <w:rPr>
                <w:rFonts w:eastAsia="MS Mincho"/>
                <w:lang w:eastAsia="zh-CN"/>
              </w:rPr>
              <w:t>e</w:t>
            </w:r>
            <w:r w:rsidRPr="00C53F10">
              <w:rPr>
                <w:rFonts w:eastAsia="MS Mincho"/>
                <w:lang w:eastAsia="zh-CN"/>
              </w:rPr>
              <w:t>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w:t>
            </w:r>
            <w:r w:rsidRPr="0051372C">
              <w:rPr>
                <w:rFonts w:ascii="Arial" w:hAnsi="Arial" w:cs="Arial"/>
                <w:bCs/>
              </w:rPr>
              <w:lastRenderedPageBreak/>
              <w:t xml:space="preserve">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lastRenderedPageBreak/>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We don’t see that pre-compensated reference time information can be sent via SIB9, since compensation is propagation delay specific and U</w:t>
            </w:r>
            <w:r w:rsidR="00610757">
              <w:rPr>
                <w:bCs/>
              </w:rPr>
              <w:t>e</w:t>
            </w:r>
            <w:r>
              <w:rPr>
                <w:bCs/>
              </w:rPr>
              <w:t>s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rFonts w:hint="eastAsia"/>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rFonts w:hint="eastAsia"/>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rFonts w:hint="eastAsia"/>
                <w:bCs/>
                <w:lang w:eastAsia="zh-CN"/>
              </w:rPr>
            </w:pPr>
            <w:r>
              <w:rPr>
                <w:bCs/>
                <w:lang w:eastAsia="zh-CN"/>
              </w:rPr>
              <w:t xml:space="preserve">We understand </w:t>
            </w:r>
            <w:r w:rsidR="00B76ED8">
              <w:rPr>
                <w:bCs/>
                <w:lang w:eastAsia="zh-CN"/>
              </w:rPr>
              <w:t xml:space="preserve">pre-compensation value is UE specific and not sure how to broadcast it. </w:t>
            </w:r>
          </w:p>
        </w:tc>
      </w:tr>
    </w:tbl>
    <w:p w14:paraId="706201A0" w14:textId="4450D03C" w:rsidR="00FB32BC" w:rsidRDefault="00FB32BC" w:rsidP="00FB32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b"/>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9"/>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9"/>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lastRenderedPageBreak/>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bl>
    <w:p w14:paraId="622E74BC" w14:textId="3977EAA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af9"/>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8F091E">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is the benefit in the case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w:t>
            </w:r>
            <w:r w:rsidRPr="00F8635F">
              <w:rPr>
                <w:bCs/>
                <w:lang w:eastAsia="zh-CN"/>
              </w:rPr>
              <w:lastRenderedPageBreak/>
              <w:t>can not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lastRenderedPageBreak/>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rFonts w:hint="eastAsia"/>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bl>
    <w:p w14:paraId="0D35978C" w14:textId="7777777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C7423A">
        <w:rPr>
          <w:rFonts w:ascii="Times New Roman" w:eastAsia="宋体" w:hAnsi="Times New Roman"/>
          <w:bCs/>
          <w:color w:val="000000"/>
          <w:szCs w:val="20"/>
          <w:lang w:eastAsia="zh-CN"/>
        </w:rPr>
        <w:t xml:space="preserve">R2- </w:t>
      </w:r>
      <w:r w:rsidR="00194B10" w:rsidRPr="00194B10">
        <w:rPr>
          <w:rFonts w:ascii="Times New Roman" w:eastAsia="宋体" w:hAnsi="Times New Roman"/>
          <w:bCs/>
          <w:color w:val="000000"/>
          <w:szCs w:val="20"/>
          <w:lang w:eastAsia="zh-CN"/>
        </w:rPr>
        <w:t>2203302</w:t>
      </w:r>
      <w:r w:rsidR="00C7423A">
        <w:rPr>
          <w:rFonts w:ascii="Times New Roman" w:eastAsia="宋体" w:hAnsi="Times New Roman"/>
          <w:bCs/>
          <w:color w:val="000000"/>
          <w:szCs w:val="20"/>
          <w:lang w:eastAsia="zh-CN"/>
        </w:rPr>
        <w:t xml:space="preserve"> </w:t>
      </w:r>
      <w:r w:rsidR="00C7423A" w:rsidRPr="00C7423A">
        <w:rPr>
          <w:rFonts w:ascii="Times New Roman" w:eastAsia="宋体"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905166" w:rsidRPr="00905166">
        <w:rPr>
          <w:rFonts w:ascii="Times New Roman" w:eastAsia="宋体" w:hAnsi="Times New Roman"/>
          <w:bCs/>
          <w:color w:val="000000"/>
          <w:szCs w:val="20"/>
          <w:lang w:eastAsia="zh-CN"/>
        </w:rPr>
        <w:t>R2-2202437</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Remaining issues on time synchronization enhancement</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OPPO</w:t>
      </w:r>
    </w:p>
    <w:p w14:paraId="2DB485D6" w14:textId="69C8A69B"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b/>
          <w:noProof/>
          <w:sz w:val="24"/>
        </w:rPr>
        <w:t xml:space="preserve"> </w:t>
      </w:r>
      <w:r w:rsidR="00E13514" w:rsidRPr="00E13514">
        <w:rPr>
          <w:rFonts w:ascii="Times New Roman" w:eastAsia="宋体" w:hAnsi="Times New Roman"/>
          <w:bCs/>
          <w:color w:val="000000"/>
          <w:szCs w:val="20"/>
          <w:lang w:eastAsia="zh-CN"/>
        </w:rPr>
        <w:t>R2-2202580</w:t>
      </w:r>
      <w:r w:rsidR="00E13514">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Left issues for time synchronization</w:t>
      </w:r>
      <w:r w:rsidR="005037EF">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b/>
          <w:noProof/>
          <w:sz w:val="24"/>
        </w:rPr>
        <w:t xml:space="preserve"> </w:t>
      </w:r>
      <w:r w:rsidR="00795AAF" w:rsidRPr="00795AAF">
        <w:rPr>
          <w:rFonts w:ascii="Times New Roman" w:eastAsia="宋体" w:hAnsi="Times New Roman"/>
          <w:bCs/>
          <w:color w:val="000000"/>
          <w:szCs w:val="20"/>
          <w:lang w:eastAsia="zh-CN"/>
        </w:rPr>
        <w:t>R2-2202708</w:t>
      </w:r>
      <w:r w:rsidR="00795AAF">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Discussion on remaining issues for accurate time synchronization</w:t>
      </w:r>
      <w:r w:rsidR="00061306">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Huawei, HiSilicon</w:t>
      </w:r>
    </w:p>
    <w:p w14:paraId="4DA14FB1" w14:textId="31D44CA5" w:rsidR="00927AE5"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b/>
          <w:noProof/>
          <w:sz w:val="24"/>
        </w:rPr>
        <w:t xml:space="preserve"> </w:t>
      </w:r>
      <w:r w:rsidR="00927AE5" w:rsidRPr="00927AE5">
        <w:rPr>
          <w:rFonts w:ascii="Times New Roman" w:eastAsia="宋体" w:hAnsi="Times New Roman"/>
          <w:bCs/>
          <w:color w:val="000000"/>
          <w:szCs w:val="20"/>
          <w:lang w:eastAsia="zh-CN"/>
        </w:rPr>
        <w:t>R2-2202728</w:t>
      </w:r>
      <w:r w:rsidR="00927AE5">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Remaining Issues on PDC Enhancement</w:t>
      </w:r>
      <w:r w:rsidR="00061306">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CMCC</w:t>
      </w:r>
    </w:p>
    <w:p w14:paraId="7F8958EA" w14:textId="69EBAD4E"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b/>
          <w:noProof/>
          <w:sz w:val="24"/>
        </w:rPr>
        <w:t xml:space="preserve"> </w:t>
      </w:r>
      <w:r w:rsidR="001E1644" w:rsidRPr="001E1644">
        <w:rPr>
          <w:rFonts w:ascii="Times New Roman" w:eastAsia="宋体" w:hAnsi="Times New Roman"/>
          <w:bCs/>
          <w:color w:val="000000"/>
          <w:szCs w:val="20"/>
          <w:lang w:eastAsia="zh-CN"/>
        </w:rPr>
        <w:t>R2-2202750</w:t>
      </w:r>
      <w:r w:rsidR="001E1644">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Remaining issues of time synchronization</w:t>
      </w:r>
      <w:r w:rsidR="00061306">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ZTE Corporation, Sanechips, China Southern Power Grid Co., Ltd</w:t>
      </w:r>
    </w:p>
    <w:p w14:paraId="4C09263B" w14:textId="3D2CDD32"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w:t>
      </w:r>
      <w:r>
        <w:rPr>
          <w:b/>
          <w:noProof/>
          <w:sz w:val="24"/>
        </w:rPr>
        <w:t xml:space="preserve"> </w:t>
      </w:r>
      <w:r w:rsidR="001E7D53" w:rsidRPr="001E7D53">
        <w:rPr>
          <w:rFonts w:ascii="Times New Roman" w:eastAsia="宋体" w:hAnsi="Times New Roman"/>
          <w:bCs/>
          <w:color w:val="000000"/>
          <w:szCs w:val="20"/>
          <w:lang w:eastAsia="zh-CN"/>
        </w:rPr>
        <w:t>R2-2202784</w:t>
      </w:r>
      <w:r w:rsidR="001E7D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Simplifying the PRS procedure for</w:t>
      </w:r>
      <w:r w:rsidR="001406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Remaining Issues of RTT-based PDC</w:t>
      </w:r>
      <w:r w:rsidR="00061306">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CATT</w:t>
      </w:r>
    </w:p>
    <w:p w14:paraId="5F4F35AD" w14:textId="2D3FEBAF" w:rsidR="007A7DDE" w:rsidRPr="007A7DDE" w:rsidRDefault="007A7DDE" w:rsidP="007A7DDE">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w:t>
      </w:r>
      <w:r>
        <w:rPr>
          <w:b/>
          <w:noProof/>
          <w:sz w:val="24"/>
        </w:rPr>
        <w:t xml:space="preserve"> </w:t>
      </w:r>
      <w:r w:rsidRPr="00F86EEE">
        <w:rPr>
          <w:rFonts w:ascii="Times New Roman" w:eastAsia="宋体" w:hAnsi="Times New Roman"/>
          <w:bCs/>
          <w:color w:val="000000"/>
          <w:szCs w:val="20"/>
          <w:lang w:eastAsia="zh-CN"/>
        </w:rPr>
        <w:t>R2-2202894</w:t>
      </w:r>
      <w:r>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Remaining issues for PDC</w:t>
      </w:r>
      <w:r w:rsidR="00061306">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vivo</w:t>
      </w:r>
    </w:p>
    <w:p w14:paraId="71015C53" w14:textId="5B52B689"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7A7DDE">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w:t>
      </w:r>
      <w:r>
        <w:rPr>
          <w:b/>
          <w:noProof/>
          <w:sz w:val="24"/>
        </w:rPr>
        <w:t xml:space="preserve"> </w:t>
      </w:r>
      <w:r w:rsidR="00140653" w:rsidRPr="00140653">
        <w:rPr>
          <w:rFonts w:ascii="Times New Roman" w:eastAsia="宋体" w:hAnsi="Times New Roman"/>
          <w:bCs/>
          <w:color w:val="000000"/>
          <w:szCs w:val="20"/>
          <w:lang w:eastAsia="zh-CN"/>
        </w:rPr>
        <w:t>R2-2203197</w:t>
      </w:r>
      <w:r w:rsidR="00140653">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Propagation Delay Compensation signalling</w:t>
      </w:r>
      <w:r w:rsidR="00061306">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R2-2203303</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MAC CE update for SRS Spatial Relation Indication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Ericsson</w:t>
      </w:r>
    </w:p>
    <w:p w14:paraId="2C52F44C" w14:textId="4E089BE2"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R2-2203461</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Propagation Delay Compensation for TSN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宋体" w:hAnsi="Times New Roman"/>
          <w:bCs/>
          <w:color w:val="000000"/>
          <w:szCs w:val="20"/>
          <w:lang w:eastAsia="zh-CN"/>
        </w:rPr>
        <w:t>[12]</w:t>
      </w:r>
      <w:r w:rsidR="005037EF" w:rsidRPr="005037EF">
        <w:t xml:space="preserve"> </w:t>
      </w:r>
      <w:r w:rsidR="005037EF" w:rsidRPr="005037EF">
        <w:rPr>
          <w:rFonts w:ascii="Times New Roman" w:eastAsia="宋体" w:hAnsi="Times New Roman"/>
          <w:bCs/>
          <w:color w:val="000000"/>
          <w:szCs w:val="20"/>
          <w:lang w:eastAsia="zh-CN"/>
        </w:rPr>
        <w:t>R2-2202182</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RE: LS on Time Synchronization</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C804" w14:textId="77777777" w:rsidR="000D38A9" w:rsidRDefault="000D38A9">
      <w:pPr>
        <w:spacing w:after="0"/>
      </w:pPr>
      <w:r>
        <w:separator/>
      </w:r>
    </w:p>
  </w:endnote>
  <w:endnote w:type="continuationSeparator" w:id="0">
    <w:p w14:paraId="25C3D9AB" w14:textId="77777777" w:rsidR="000D38A9" w:rsidRDefault="000D3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8E13" w14:textId="77777777" w:rsidR="000D38A9" w:rsidRDefault="000D38A9">
      <w:pPr>
        <w:spacing w:after="0"/>
      </w:pPr>
      <w:r>
        <w:separator/>
      </w:r>
    </w:p>
  </w:footnote>
  <w:footnote w:type="continuationSeparator" w:id="0">
    <w:p w14:paraId="44B47F39" w14:textId="77777777" w:rsidR="000D38A9" w:rsidRDefault="000D38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eastAsia="Times New Roman"/>
      <w:lang w:val="en-GB" w:eastAsia="en-US"/>
    </w:rPr>
  </w:style>
  <w:style w:type="paragraph" w:styleId="aff">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9223E5"/>
    <w:rPr>
      <w:rFonts w:ascii="Arial" w:hAnsi="Arial"/>
      <w:sz w:val="28"/>
      <w:lang w:val="en-GB" w:eastAsia="ja-JP"/>
    </w:rPr>
  </w:style>
  <w:style w:type="paragraph" w:styleId="aff4">
    <w:name w:val="Revision"/>
    <w:hidden/>
    <w:uiPriority w:val="99"/>
    <w:semiHidden/>
    <w:rsid w:val="00DC0E26"/>
    <w:rPr>
      <w:color w:val="000000"/>
      <w:lang w:eastAsia="ja-JP"/>
    </w:rPr>
  </w:style>
  <w:style w:type="character" w:customStyle="1" w:styleId="12">
    <w:name w:val="未解決のメンション1"/>
    <w:basedOn w:val="a1"/>
    <w:uiPriority w:val="99"/>
    <w:semiHidden/>
    <w:unhideWhenUsed/>
    <w:rsid w:val="00D63732"/>
    <w:rPr>
      <w:color w:val="605E5C"/>
      <w:shd w:val="clear" w:color="auto" w:fill="E1DFDD"/>
    </w:rPr>
  </w:style>
  <w:style w:type="character" w:customStyle="1" w:styleId="UnresolvedMention2">
    <w:name w:val="Unresolved Mention2"/>
    <w:basedOn w:val="a1"/>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43111-CFA8-4E1C-87EE-27D801A5F894}">
  <ds:schemaRefs>
    <ds:schemaRef ds:uri="http://schemas.openxmlformats.org/officeDocument/2006/bibliography"/>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9082</Words>
  <Characters>47221</Characters>
  <Application>Microsoft Office Word</Application>
  <DocSecurity>0</DocSecurity>
  <Lines>393</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 (Jing)</cp:lastModifiedBy>
  <cp:revision>45</cp:revision>
  <cp:lastPrinted>2017-03-22T08:13:00Z</cp:lastPrinted>
  <dcterms:created xsi:type="dcterms:W3CDTF">2022-02-24T14:37:00Z</dcterms:created>
  <dcterms:modified xsi:type="dcterms:W3CDTF">2022-02-24T23:29:00Z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