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BE558" w14:textId="067919CE" w:rsidR="00B81380" w:rsidRDefault="00FA6C80">
      <w:pPr>
        <w:pStyle w:val="3GPPHeader"/>
        <w:spacing w:after="60"/>
        <w:rPr>
          <w:sz w:val="32"/>
          <w:szCs w:val="32"/>
        </w:rPr>
      </w:pPr>
      <w:r>
        <w:t>3GPP RAN WG2 Meeting #117-e</w:t>
      </w:r>
      <w:r>
        <w:tab/>
      </w:r>
      <w:r>
        <w:rPr>
          <w:rFonts w:cs="Arial"/>
          <w:sz w:val="26"/>
          <w:szCs w:val="26"/>
        </w:rPr>
        <w:t>R2-220</w:t>
      </w:r>
      <w:r w:rsidR="0071143A">
        <w:rPr>
          <w:rFonts w:cs="Arial"/>
          <w:sz w:val="26"/>
          <w:szCs w:val="26"/>
        </w:rPr>
        <w:t>3567</w:t>
      </w:r>
    </w:p>
    <w:p w14:paraId="48AA25D4" w14:textId="77777777" w:rsidR="00B81380" w:rsidRDefault="00FA6C80">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427A0D15" w14:textId="77777777" w:rsidR="00B81380" w:rsidRDefault="00FA6C80">
      <w:pPr>
        <w:pStyle w:val="3GPPHeader"/>
        <w:rPr>
          <w:sz w:val="22"/>
          <w:szCs w:val="22"/>
          <w:lang w:val="sv-SE"/>
        </w:rPr>
      </w:pPr>
      <w:r>
        <w:rPr>
          <w:sz w:val="22"/>
          <w:szCs w:val="22"/>
          <w:lang w:val="sv-SE"/>
        </w:rPr>
        <w:t>Agenda Item:</w:t>
      </w:r>
      <w:r>
        <w:rPr>
          <w:sz w:val="22"/>
          <w:szCs w:val="22"/>
          <w:lang w:val="sv-SE"/>
        </w:rPr>
        <w:tab/>
        <w:t>8.10.2.1.1</w:t>
      </w:r>
    </w:p>
    <w:p w14:paraId="5F54BB04" w14:textId="77777777" w:rsidR="00B81380" w:rsidRDefault="00FA6C80">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509760DE" w14:textId="0EAF9DE9" w:rsidR="00B81380" w:rsidRDefault="00FA6C80">
      <w:pPr>
        <w:pStyle w:val="3GPPHeader"/>
        <w:jc w:val="left"/>
        <w:rPr>
          <w:color w:val="000000"/>
          <w:sz w:val="22"/>
          <w:szCs w:val="22"/>
        </w:rPr>
      </w:pPr>
      <w:r>
        <w:rPr>
          <w:sz w:val="22"/>
          <w:szCs w:val="22"/>
        </w:rPr>
        <w:t>Title:</w:t>
      </w:r>
      <w:r>
        <w:rPr>
          <w:sz w:val="22"/>
          <w:szCs w:val="22"/>
        </w:rPr>
        <w:tab/>
      </w:r>
      <w:r w:rsidR="00262CE5">
        <w:rPr>
          <w:sz w:val="22"/>
          <w:szCs w:val="22"/>
        </w:rPr>
        <w:t>[</w:t>
      </w:r>
      <w:r w:rsidR="00262CE5" w:rsidRPr="00262CE5">
        <w:rPr>
          <w:sz w:val="22"/>
          <w:szCs w:val="22"/>
          <w:highlight w:val="yellow"/>
        </w:rPr>
        <w:t>DRAFT</w:t>
      </w:r>
      <w:r w:rsidR="00262CE5">
        <w:rPr>
          <w:sz w:val="22"/>
          <w:szCs w:val="22"/>
        </w:rPr>
        <w:t xml:space="preserve">] </w:t>
      </w:r>
      <w:r>
        <w:rPr>
          <w:sz w:val="22"/>
          <w:szCs w:val="22"/>
        </w:rPr>
        <w:t>Report of [AT117-</w:t>
      </w:r>
      <w:proofErr w:type="gramStart"/>
      <w:r>
        <w:rPr>
          <w:sz w:val="22"/>
          <w:szCs w:val="22"/>
        </w:rPr>
        <w:t>e][</w:t>
      </w:r>
      <w:proofErr w:type="gramEnd"/>
      <w:r>
        <w:rPr>
          <w:sz w:val="22"/>
          <w:szCs w:val="22"/>
        </w:rPr>
        <w:t xml:space="preserve">103][NTN] MAC open issues: </w:t>
      </w:r>
      <w:r w:rsidR="004B7AF8">
        <w:rPr>
          <w:sz w:val="22"/>
          <w:szCs w:val="22"/>
        </w:rPr>
        <w:t>Third</w:t>
      </w:r>
      <w:r>
        <w:rPr>
          <w:sz w:val="22"/>
          <w:szCs w:val="22"/>
        </w:rPr>
        <w:t xml:space="preserve"> Round</w:t>
      </w:r>
    </w:p>
    <w:p w14:paraId="5A6C0B60" w14:textId="77777777" w:rsidR="00B81380" w:rsidRDefault="00FA6C80">
      <w:pPr>
        <w:pStyle w:val="3GPPHeader"/>
        <w:rPr>
          <w:sz w:val="22"/>
          <w:szCs w:val="22"/>
        </w:rPr>
      </w:pPr>
      <w:r>
        <w:rPr>
          <w:sz w:val="22"/>
          <w:szCs w:val="22"/>
        </w:rPr>
        <w:t>Document for:</w:t>
      </w:r>
      <w:r>
        <w:rPr>
          <w:sz w:val="22"/>
          <w:szCs w:val="22"/>
        </w:rPr>
        <w:tab/>
        <w:t>Discussion, Decision</w:t>
      </w:r>
    </w:p>
    <w:p w14:paraId="7DFD3CD6" w14:textId="77777777" w:rsidR="00B81380" w:rsidRDefault="00FA6C80">
      <w:pPr>
        <w:pStyle w:val="Heading1"/>
      </w:pPr>
      <w:r>
        <w:t>Introduction</w:t>
      </w:r>
    </w:p>
    <w:p w14:paraId="7713CB36" w14:textId="77777777" w:rsidR="00B81380" w:rsidRDefault="00FA6C80">
      <w:r>
        <w:t>This document is intended address a subset of remaining MAC open issues as per the following email discussion guidelines:</w:t>
      </w:r>
    </w:p>
    <w:p w14:paraId="4D67BEFE" w14:textId="77777777" w:rsidR="00B81380" w:rsidRDefault="00FA6C80">
      <w:pPr>
        <w:ind w:left="360"/>
        <w:rPr>
          <w:rStyle w:val="Strong"/>
        </w:rPr>
      </w:pPr>
      <w:r>
        <w:rPr>
          <w:rStyle w:val="Strong"/>
          <w:rFonts w:ascii="Wingdings" w:hAnsi="Wingdings"/>
        </w:rPr>
        <w:t></w:t>
      </w:r>
      <w:r>
        <w:rPr>
          <w:rStyle w:val="Strong"/>
          <w:rFonts w:ascii="Wingdings" w:hAnsi="Wingdings"/>
        </w:rPr>
        <w:t></w:t>
      </w:r>
      <w:r>
        <w:rPr>
          <w:rStyle w:val="Strong"/>
        </w:rPr>
        <w:t>[AT117-</w:t>
      </w:r>
      <w:proofErr w:type="gramStart"/>
      <w:r>
        <w:rPr>
          <w:rStyle w:val="Strong"/>
        </w:rPr>
        <w:t>e][</w:t>
      </w:r>
      <w:proofErr w:type="gramEnd"/>
      <w:r>
        <w:rPr>
          <w:rStyle w:val="Strong"/>
        </w:rPr>
        <w:t>NTN][103] MAC open issues (</w:t>
      </w:r>
      <w:proofErr w:type="spellStart"/>
      <w:r>
        <w:rPr>
          <w:rStyle w:val="Strong"/>
        </w:rPr>
        <w:t>InterDigital</w:t>
      </w:r>
      <w:proofErr w:type="spellEnd"/>
      <w:r>
        <w:rPr>
          <w:rStyle w:val="Strong"/>
        </w:rPr>
        <w:t>)</w:t>
      </w:r>
    </w:p>
    <w:p w14:paraId="2016F12A" w14:textId="77777777" w:rsidR="00B81380" w:rsidRDefault="00FA6C80">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scope:</w:t>
      </w:r>
    </w:p>
    <w:p w14:paraId="2B2E9866"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 xml:space="preserve">Continue the discussion on MAC open issues </w:t>
      </w:r>
    </w:p>
    <w:p w14:paraId="3599471D"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 the MAC CR</w:t>
      </w:r>
    </w:p>
    <w:p w14:paraId="5449F701" w14:textId="77777777" w:rsidR="00B81380" w:rsidRDefault="00FA6C80">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intended outcome: Summary of the offline discussion with e.g.:</w:t>
      </w:r>
    </w:p>
    <w:p w14:paraId="3495C88A"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713B348A"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075B8D3E"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5E4647C8"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Updated MAC CR</w:t>
      </w:r>
    </w:p>
    <w:p w14:paraId="493CAFB4" w14:textId="0F57E1DB" w:rsidR="00B81380" w:rsidRDefault="00FA6C80">
      <w:r>
        <w:t>Please note the following deadlines:</w:t>
      </w:r>
    </w:p>
    <w:p w14:paraId="59A6FE36" w14:textId="77777777" w:rsidR="0071143A" w:rsidRPr="0071143A" w:rsidRDefault="0071143A" w:rsidP="0071143A">
      <w:pPr>
        <w:pStyle w:val="ListParagraph"/>
        <w:numPr>
          <w:ilvl w:val="0"/>
          <w:numId w:val="7"/>
        </w:numPr>
        <w:rPr>
          <w:rFonts w:ascii="Arial" w:hAnsi="Arial" w:cs="Arial"/>
          <w:b/>
          <w:bCs/>
          <w:color w:val="C00000"/>
          <w:sz w:val="20"/>
          <w:szCs w:val="20"/>
        </w:rPr>
      </w:pPr>
      <w:r w:rsidRPr="0071143A">
        <w:rPr>
          <w:rFonts w:ascii="Arial" w:hAnsi="Arial" w:cs="Arial"/>
          <w:sz w:val="20"/>
          <w:szCs w:val="20"/>
        </w:rPr>
        <w:t xml:space="preserve">Updated deadline (for companies' feedback): </w:t>
      </w:r>
      <w:r w:rsidRPr="0071143A">
        <w:rPr>
          <w:rFonts w:ascii="Arial" w:hAnsi="Arial" w:cs="Arial"/>
          <w:b/>
          <w:bCs/>
          <w:color w:val="C00000"/>
          <w:sz w:val="20"/>
          <w:szCs w:val="20"/>
        </w:rPr>
        <w:t>Monday 2022-02-28 1800 UTC</w:t>
      </w:r>
    </w:p>
    <w:p w14:paraId="78924D1B" w14:textId="76733DAC" w:rsidR="0071143A" w:rsidRDefault="0071143A" w:rsidP="0071143A">
      <w:pPr>
        <w:pStyle w:val="ListParagraph"/>
        <w:numPr>
          <w:ilvl w:val="0"/>
          <w:numId w:val="7"/>
        </w:numPr>
        <w:rPr>
          <w:rFonts w:ascii="Arial" w:hAnsi="Arial" w:cs="Arial"/>
          <w:sz w:val="20"/>
          <w:szCs w:val="20"/>
        </w:rPr>
      </w:pPr>
      <w:r w:rsidRPr="0071143A">
        <w:rPr>
          <w:rFonts w:ascii="Arial" w:hAnsi="Arial" w:cs="Arial"/>
          <w:sz w:val="20"/>
          <w:szCs w:val="20"/>
        </w:rPr>
        <w:t>Updated deadline (for rapporteur's summary in R2-2203567): Monday 2022-02-28 2000 UTC</w:t>
      </w:r>
    </w:p>
    <w:p w14:paraId="703B6B0B" w14:textId="77777777" w:rsidR="00B81380" w:rsidRDefault="00FA6C80">
      <w:pPr>
        <w:rPr>
          <w:lang w:val="en-US"/>
        </w:rPr>
      </w:pPr>
      <w:r>
        <w:rPr>
          <w:lang w:val="en-US"/>
        </w:rPr>
        <w:t>Please also note the following chair guidance:</w:t>
      </w:r>
    </w:p>
    <w:p w14:paraId="7440C805" w14:textId="3C39FD8F" w:rsidR="0071143A" w:rsidRDefault="0071143A">
      <w:pPr>
        <w:pStyle w:val="ListParagraph"/>
        <w:numPr>
          <w:ilvl w:val="0"/>
          <w:numId w:val="7"/>
        </w:numPr>
        <w:rPr>
          <w:rFonts w:ascii="Arial" w:hAnsi="Arial" w:cs="Arial"/>
          <w:sz w:val="20"/>
          <w:szCs w:val="20"/>
          <w:u w:val="single"/>
        </w:rPr>
      </w:pPr>
      <w:r w:rsidRPr="0071143A">
        <w:rPr>
          <w:rFonts w:ascii="Arial" w:hAnsi="Arial" w:cs="Arial"/>
          <w:sz w:val="20"/>
          <w:szCs w:val="20"/>
          <w:u w:val="single"/>
        </w:rPr>
        <w:t xml:space="preserve">Proposals marked "for agreement" in R2-2203567 not challenged until </w:t>
      </w:r>
      <w:r w:rsidRPr="0071143A">
        <w:rPr>
          <w:rFonts w:ascii="Arial" w:hAnsi="Arial" w:cs="Arial"/>
          <w:b/>
          <w:bCs/>
          <w:color w:val="C00000"/>
          <w:sz w:val="20"/>
          <w:szCs w:val="20"/>
          <w:u w:val="single"/>
        </w:rPr>
        <w:t>Tuesday 2022-03-01 1000 UTC</w:t>
      </w:r>
      <w:r w:rsidRPr="0071143A">
        <w:rPr>
          <w:rFonts w:ascii="Arial" w:hAnsi="Arial" w:cs="Arial"/>
          <w:sz w:val="20"/>
          <w:szCs w:val="20"/>
          <w:u w:val="single"/>
        </w:rPr>
        <w:t xml:space="preserve"> will be declared as agreed via email by the session chair (for the rest the discussion will continue offline).</w:t>
      </w:r>
    </w:p>
    <w:p w14:paraId="0B7C8F8D" w14:textId="15F229BC" w:rsidR="004B7AF8" w:rsidRDefault="004B7AF8">
      <w:pPr>
        <w:pStyle w:val="Heading1"/>
      </w:pPr>
      <w:r>
        <w:t>Remaining User Plane issues in NTN</w:t>
      </w:r>
    </w:p>
    <w:p w14:paraId="20D55AD9" w14:textId="77777777" w:rsidR="004B7AF8" w:rsidRDefault="004B7AF8" w:rsidP="004B7AF8">
      <w:pPr>
        <w:pStyle w:val="Heading2"/>
      </w:pPr>
      <w:r>
        <w:t>TA report with no UL-SCH resources available</w:t>
      </w:r>
    </w:p>
    <w:p w14:paraId="40728BC6" w14:textId="506364DE" w:rsidR="00B03833" w:rsidRDefault="00707A98" w:rsidP="00B03833">
      <w:pPr>
        <w:rPr>
          <w:rFonts w:cs="Arial"/>
        </w:rPr>
      </w:pPr>
      <w:r>
        <w:rPr>
          <w:rFonts w:cs="Arial"/>
        </w:rPr>
        <w:t>Over the past several meetings RAN2 has discussed whether</w:t>
      </w:r>
      <w:r w:rsidR="002600E6">
        <w:rPr>
          <w:rFonts w:cs="Arial"/>
        </w:rPr>
        <w:t xml:space="preserve"> to support sending</w:t>
      </w:r>
      <w:r w:rsidR="007A2ADD">
        <w:rPr>
          <w:rFonts w:cs="Arial"/>
        </w:rPr>
        <w:t xml:space="preserve"> </w:t>
      </w:r>
      <w:r w:rsidR="007A2ADD" w:rsidRPr="006E107A">
        <w:rPr>
          <w:rFonts w:cs="Arial"/>
        </w:rPr>
        <w:t xml:space="preserve">an </w:t>
      </w:r>
      <w:r w:rsidR="007A2ADD" w:rsidRPr="006E107A">
        <w:rPr>
          <w:rFonts w:cs="Arial"/>
          <w:bCs/>
        </w:rPr>
        <w:t>SR when a TA report is triggered and no UL-SCH resources are available (or RACH if SR is triggered but there are no available PUCCH resources)</w:t>
      </w:r>
      <w:r w:rsidR="002600E6">
        <w:rPr>
          <w:rFonts w:cs="Arial"/>
          <w:bCs/>
        </w:rPr>
        <w:t>.</w:t>
      </w:r>
      <w:r w:rsidR="00A27C9A">
        <w:rPr>
          <w:rFonts w:cs="Arial"/>
          <w:bCs/>
        </w:rPr>
        <w:t xml:space="preserve"> </w:t>
      </w:r>
      <w:r w:rsidR="00471857">
        <w:rPr>
          <w:rFonts w:cs="Arial"/>
          <w:bCs/>
        </w:rPr>
        <w:t>The m</w:t>
      </w:r>
      <w:r w:rsidR="00425247">
        <w:rPr>
          <w:rFonts w:cs="Arial"/>
          <w:bCs/>
        </w:rPr>
        <w:t>ain discussion points are</w:t>
      </w:r>
      <w:r w:rsidR="00A27C9A">
        <w:rPr>
          <w:rFonts w:cs="Arial"/>
          <w:bCs/>
        </w:rPr>
        <w:t xml:space="preserve"> briefly summarized as follo</w:t>
      </w:r>
      <w:r w:rsidR="00465DF6">
        <w:rPr>
          <w:rFonts w:cs="Arial"/>
          <w:bCs/>
        </w:rPr>
        <w:t xml:space="preserve">ws, however companies are encouraged to refer to past offline </w:t>
      </w:r>
      <w:r w:rsidR="00CA3D3C">
        <w:rPr>
          <w:rFonts w:cs="Arial"/>
          <w:bCs/>
        </w:rPr>
        <w:t>summaries</w:t>
      </w:r>
      <w:r w:rsidR="00465DF6">
        <w:rPr>
          <w:rFonts w:cs="Arial"/>
          <w:bCs/>
        </w:rPr>
        <w:t xml:space="preserve"> for detailed discussion</w:t>
      </w:r>
      <w:r w:rsidR="00A27C9A">
        <w:rPr>
          <w:rFonts w:cs="Arial"/>
          <w:bCs/>
        </w:rPr>
        <w:t>:</w:t>
      </w:r>
    </w:p>
    <w:p w14:paraId="0568F02B" w14:textId="668D502D" w:rsidR="00B03833" w:rsidRPr="006E107A" w:rsidRDefault="00B03833" w:rsidP="006E107A">
      <w:pPr>
        <w:pStyle w:val="ListParagraph"/>
        <w:numPr>
          <w:ilvl w:val="0"/>
          <w:numId w:val="20"/>
        </w:numPr>
        <w:rPr>
          <w:rFonts w:ascii="Arial" w:hAnsi="Arial" w:cs="Arial"/>
          <w:bCs/>
          <w:sz w:val="20"/>
          <w:szCs w:val="20"/>
        </w:rPr>
      </w:pPr>
      <w:r w:rsidRPr="006E107A">
        <w:rPr>
          <w:rFonts w:ascii="Arial" w:hAnsi="Arial" w:cs="Arial"/>
          <w:bCs/>
          <w:sz w:val="20"/>
          <w:szCs w:val="20"/>
        </w:rPr>
        <w:t xml:space="preserve">Those which do not support note that this may cause all connected UEs under the </w:t>
      </w:r>
      <w:proofErr w:type="spellStart"/>
      <w:r w:rsidRPr="006E107A">
        <w:rPr>
          <w:rFonts w:ascii="Arial" w:hAnsi="Arial" w:cs="Arial"/>
          <w:bCs/>
          <w:sz w:val="20"/>
          <w:szCs w:val="20"/>
        </w:rPr>
        <w:t>satelite</w:t>
      </w:r>
      <w:proofErr w:type="spellEnd"/>
      <w:r w:rsidRPr="006E107A">
        <w:rPr>
          <w:rFonts w:ascii="Arial" w:hAnsi="Arial" w:cs="Arial"/>
          <w:bCs/>
          <w:sz w:val="20"/>
          <w:szCs w:val="20"/>
        </w:rPr>
        <w:t xml:space="preserve"> coverage to update TA simultaneously due to satellite movement, which may cause </w:t>
      </w:r>
      <w:proofErr w:type="spellStart"/>
      <w:r w:rsidRPr="006E107A">
        <w:rPr>
          <w:rFonts w:ascii="Arial" w:hAnsi="Arial" w:cs="Arial"/>
          <w:bCs/>
          <w:sz w:val="20"/>
          <w:szCs w:val="20"/>
        </w:rPr>
        <w:t>signalling</w:t>
      </w:r>
      <w:proofErr w:type="spellEnd"/>
      <w:r w:rsidRPr="006E107A">
        <w:rPr>
          <w:rFonts w:ascii="Arial" w:hAnsi="Arial" w:cs="Arial"/>
          <w:bCs/>
          <w:sz w:val="20"/>
          <w:szCs w:val="20"/>
        </w:rPr>
        <w:t xml:space="preserve"> storm and significant additional overhead.</w:t>
      </w:r>
      <w:r w:rsidR="00FE0D76">
        <w:rPr>
          <w:rFonts w:ascii="Arial" w:hAnsi="Arial" w:cs="Arial"/>
          <w:bCs/>
          <w:sz w:val="20"/>
          <w:szCs w:val="20"/>
        </w:rPr>
        <w:t xml:space="preserve"> Existing procedures are sufficient to provide TA report</w:t>
      </w:r>
      <w:r w:rsidR="00E51DBB">
        <w:rPr>
          <w:rFonts w:ascii="Arial" w:hAnsi="Arial" w:cs="Arial"/>
          <w:bCs/>
          <w:sz w:val="20"/>
          <w:szCs w:val="20"/>
        </w:rPr>
        <w:t xml:space="preserve"> when </w:t>
      </w:r>
      <w:r w:rsidR="000F2E5C">
        <w:rPr>
          <w:rFonts w:ascii="Arial" w:hAnsi="Arial" w:cs="Arial"/>
          <w:bCs/>
          <w:sz w:val="20"/>
          <w:szCs w:val="20"/>
        </w:rPr>
        <w:t xml:space="preserve">most </w:t>
      </w:r>
      <w:r w:rsidR="00E51DBB">
        <w:rPr>
          <w:rFonts w:ascii="Arial" w:hAnsi="Arial" w:cs="Arial"/>
          <w:bCs/>
          <w:sz w:val="20"/>
          <w:szCs w:val="20"/>
        </w:rPr>
        <w:t>needed.</w:t>
      </w:r>
    </w:p>
    <w:p w14:paraId="25D24ECE" w14:textId="0E95A697" w:rsidR="00B03833" w:rsidRDefault="00B03833" w:rsidP="006E107A">
      <w:pPr>
        <w:pStyle w:val="ListParagraph"/>
        <w:numPr>
          <w:ilvl w:val="0"/>
          <w:numId w:val="20"/>
        </w:numPr>
        <w:rPr>
          <w:rFonts w:ascii="Arial" w:hAnsi="Arial" w:cs="Arial"/>
          <w:bCs/>
          <w:sz w:val="20"/>
          <w:szCs w:val="20"/>
        </w:rPr>
      </w:pPr>
      <w:r w:rsidRPr="006E107A">
        <w:rPr>
          <w:rFonts w:ascii="Arial" w:hAnsi="Arial" w:cs="Arial"/>
          <w:sz w:val="20"/>
          <w:szCs w:val="20"/>
        </w:rPr>
        <w:t xml:space="preserve">Proponents </w:t>
      </w:r>
      <w:r w:rsidRPr="006E107A">
        <w:rPr>
          <w:rFonts w:ascii="Arial" w:hAnsi="Arial" w:cs="Arial"/>
          <w:bCs/>
          <w:sz w:val="20"/>
          <w:szCs w:val="20"/>
        </w:rPr>
        <w:t xml:space="preserve">note that TA reporting is important for network to adjust K-Offset and may impact subsequent UL/DL transmission if not reported. Any excessive </w:t>
      </w:r>
      <w:proofErr w:type="spellStart"/>
      <w:r w:rsidRPr="006E107A">
        <w:rPr>
          <w:rFonts w:ascii="Arial" w:hAnsi="Arial" w:cs="Arial"/>
          <w:bCs/>
          <w:sz w:val="20"/>
          <w:szCs w:val="20"/>
        </w:rPr>
        <w:t>signalling</w:t>
      </w:r>
      <w:proofErr w:type="spellEnd"/>
      <w:r w:rsidRPr="006E107A">
        <w:rPr>
          <w:rFonts w:ascii="Arial" w:hAnsi="Arial" w:cs="Arial"/>
          <w:bCs/>
          <w:sz w:val="20"/>
          <w:szCs w:val="20"/>
        </w:rPr>
        <w:t xml:space="preserve"> overhead can be controlled by network implementation.</w:t>
      </w:r>
    </w:p>
    <w:p w14:paraId="1E24AE06" w14:textId="5EE81281" w:rsidR="006571F5" w:rsidRPr="006571F5" w:rsidRDefault="002A6F11" w:rsidP="006571F5">
      <w:pPr>
        <w:rPr>
          <w:rFonts w:cs="Arial"/>
          <w:bCs/>
        </w:rPr>
      </w:pPr>
      <w:r>
        <w:rPr>
          <w:rFonts w:cs="Arial"/>
          <w:bCs/>
        </w:rPr>
        <w:t>In Round 2 of [AT</w:t>
      </w:r>
      <w:proofErr w:type="gramStart"/>
      <w:r>
        <w:rPr>
          <w:rFonts w:cs="Arial"/>
          <w:bCs/>
        </w:rPr>
        <w:t>117][</w:t>
      </w:r>
      <w:proofErr w:type="gramEnd"/>
      <w:r>
        <w:rPr>
          <w:rFonts w:cs="Arial"/>
          <w:bCs/>
        </w:rPr>
        <w:t>103]</w:t>
      </w:r>
      <w:r w:rsidR="000C016A">
        <w:rPr>
          <w:rFonts w:cs="Arial"/>
          <w:bCs/>
        </w:rPr>
        <w:t xml:space="preserve"> </w:t>
      </w:r>
      <w:r w:rsidR="00497669">
        <w:rPr>
          <w:rFonts w:cs="Arial"/>
          <w:bCs/>
        </w:rPr>
        <w:t>it was</w:t>
      </w:r>
      <w:r w:rsidR="000C016A">
        <w:rPr>
          <w:rFonts w:cs="Arial"/>
          <w:bCs/>
        </w:rPr>
        <w:t xml:space="preserve"> proposed </w:t>
      </w:r>
      <w:r w:rsidR="00090347">
        <w:rPr>
          <w:rFonts w:cs="Arial"/>
          <w:bCs/>
        </w:rPr>
        <w:t>to use</w:t>
      </w:r>
      <w:r w:rsidR="00497669">
        <w:rPr>
          <w:rFonts w:cs="Arial"/>
          <w:bCs/>
        </w:rPr>
        <w:t xml:space="preserve"> an</w:t>
      </w:r>
      <w:r w:rsidR="00090347">
        <w:rPr>
          <w:rFonts w:cs="Arial"/>
          <w:bCs/>
        </w:rPr>
        <w:t xml:space="preserve"> SR delay timer </w:t>
      </w:r>
      <w:r w:rsidR="00933205">
        <w:rPr>
          <w:rFonts w:cs="Arial"/>
          <w:bCs/>
        </w:rPr>
        <w:t>(</w:t>
      </w:r>
      <w:r w:rsidR="00497669">
        <w:rPr>
          <w:rFonts w:cs="Arial"/>
          <w:bCs/>
        </w:rPr>
        <w:t>similar to</w:t>
      </w:r>
      <w:r w:rsidR="00090347">
        <w:rPr>
          <w:rFonts w:cs="Arial"/>
          <w:bCs/>
        </w:rPr>
        <w:t xml:space="preserve"> BSR</w:t>
      </w:r>
      <w:r w:rsidR="00933205">
        <w:rPr>
          <w:rFonts w:cs="Arial"/>
          <w:bCs/>
        </w:rPr>
        <w:t>)</w:t>
      </w:r>
      <w:r w:rsidR="00497669">
        <w:rPr>
          <w:rFonts w:cs="Arial"/>
          <w:bCs/>
        </w:rPr>
        <w:t xml:space="preserve"> as a compromise solution</w:t>
      </w:r>
      <w:r w:rsidR="000A3FED">
        <w:rPr>
          <w:rFonts w:cs="Arial"/>
          <w:bCs/>
        </w:rPr>
        <w:t xml:space="preserve">. Although </w:t>
      </w:r>
      <w:r w:rsidR="001F16D4">
        <w:rPr>
          <w:rFonts w:cs="Arial"/>
          <w:bCs/>
        </w:rPr>
        <w:t>this particular</w:t>
      </w:r>
      <w:r w:rsidR="000A3FED">
        <w:rPr>
          <w:rFonts w:cs="Arial"/>
          <w:bCs/>
        </w:rPr>
        <w:t xml:space="preserve"> </w:t>
      </w:r>
      <w:r w:rsidR="001F16D4">
        <w:rPr>
          <w:rFonts w:cs="Arial"/>
          <w:bCs/>
        </w:rPr>
        <w:t>approach</w:t>
      </w:r>
      <w:r w:rsidR="00090347">
        <w:rPr>
          <w:rFonts w:cs="Arial"/>
          <w:bCs/>
        </w:rPr>
        <w:t xml:space="preserve"> received limited support</w:t>
      </w:r>
      <w:r w:rsidR="000A3FED">
        <w:rPr>
          <w:rFonts w:cs="Arial"/>
          <w:bCs/>
        </w:rPr>
        <w:t xml:space="preserve">, </w:t>
      </w:r>
      <w:r w:rsidR="002C2ACD">
        <w:rPr>
          <w:rFonts w:cs="Arial"/>
          <w:bCs/>
        </w:rPr>
        <w:t>m</w:t>
      </w:r>
      <w:r w:rsidR="00AE732D">
        <w:rPr>
          <w:rFonts w:cs="Arial"/>
          <w:bCs/>
        </w:rPr>
        <w:t>any</w:t>
      </w:r>
      <w:r w:rsidR="000A3FED">
        <w:rPr>
          <w:rFonts w:cs="Arial"/>
          <w:bCs/>
        </w:rPr>
        <w:t xml:space="preserve"> companies </w:t>
      </w:r>
      <w:r w:rsidR="008475A4">
        <w:rPr>
          <w:rFonts w:cs="Arial"/>
          <w:bCs/>
        </w:rPr>
        <w:t>seem</w:t>
      </w:r>
      <w:r w:rsidR="008475A4" w:rsidRPr="008475A4">
        <w:rPr>
          <w:rFonts w:cs="Arial"/>
          <w:bCs/>
        </w:rPr>
        <w:t xml:space="preserve"> willing to make SR triggering due to TA report configurable, however prefer a simpler “On/Off” type configuration.</w:t>
      </w:r>
    </w:p>
    <w:p w14:paraId="0637DA5B" w14:textId="4691D98D" w:rsidR="004B7AF8" w:rsidRDefault="00B03833" w:rsidP="004B7AF8">
      <w:r w:rsidRPr="008475A4">
        <w:rPr>
          <w:rFonts w:cs="Arial"/>
        </w:rPr>
        <w:t xml:space="preserve">Rapporteur notes that although there are still </w:t>
      </w:r>
      <w:r w:rsidR="00933205">
        <w:rPr>
          <w:rFonts w:cs="Arial"/>
        </w:rPr>
        <w:t>a few</w:t>
      </w:r>
      <w:r w:rsidRPr="008475A4">
        <w:rPr>
          <w:rFonts w:cs="Arial"/>
        </w:rPr>
        <w:t xml:space="preserve"> companies which disagree</w:t>
      </w:r>
      <w:r w:rsidR="008475A4">
        <w:rPr>
          <w:rFonts w:cs="Arial"/>
        </w:rPr>
        <w:t>,</w:t>
      </w:r>
      <w:r w:rsidRPr="008475A4">
        <w:rPr>
          <w:rFonts w:cs="Arial"/>
        </w:rPr>
        <w:t xml:space="preserve"> there remains strong </w:t>
      </w:r>
      <w:r w:rsidR="00B416CA">
        <w:rPr>
          <w:rFonts w:cs="Arial"/>
        </w:rPr>
        <w:t xml:space="preserve">majority </w:t>
      </w:r>
      <w:r w:rsidRPr="008475A4">
        <w:rPr>
          <w:rFonts w:cs="Arial"/>
        </w:rPr>
        <w:t xml:space="preserve">support for triggering an SR for TA reporting (e.g., in RAN2#116bis-e this was supported by 14/17, 17/19, and </w:t>
      </w:r>
      <w:r w:rsidRPr="008475A4">
        <w:rPr>
          <w:rFonts w:cs="Arial"/>
        </w:rPr>
        <w:lastRenderedPageBreak/>
        <w:t xml:space="preserve">12/16 companies in various phases of RACH offline). </w:t>
      </w:r>
      <w:r w:rsidR="008475A4">
        <w:rPr>
          <w:rFonts w:cs="Arial"/>
        </w:rPr>
        <w:t xml:space="preserve">It is therefore </w:t>
      </w:r>
      <w:r w:rsidRPr="008475A4">
        <w:rPr>
          <w:rFonts w:cs="Arial"/>
        </w:rPr>
        <w:t>suggest</w:t>
      </w:r>
      <w:r w:rsidR="008475A4">
        <w:rPr>
          <w:rFonts w:cs="Arial"/>
        </w:rPr>
        <w:t>ed</w:t>
      </w:r>
      <w:r w:rsidRPr="008475A4">
        <w:rPr>
          <w:rFonts w:cs="Arial"/>
        </w:rPr>
        <w:t xml:space="preserve"> that </w:t>
      </w:r>
      <w:r w:rsidR="008475A4" w:rsidRPr="009836BF">
        <w:rPr>
          <w:rFonts w:cs="Arial"/>
        </w:rPr>
        <w:t>as a compromise the</w:t>
      </w:r>
      <w:r w:rsidR="008475A4">
        <w:rPr>
          <w:rFonts w:cs="Arial"/>
        </w:rPr>
        <w:t xml:space="preserve"> </w:t>
      </w:r>
      <w:r w:rsidR="00912538">
        <w:rPr>
          <w:rFonts w:cs="Arial"/>
        </w:rPr>
        <w:t>following</w:t>
      </w:r>
      <w:r w:rsidR="008475A4">
        <w:rPr>
          <w:rFonts w:cs="Arial"/>
        </w:rPr>
        <w:t xml:space="preserve"> solution</w:t>
      </w:r>
      <w:r w:rsidRPr="008475A4">
        <w:rPr>
          <w:rFonts w:cs="Arial"/>
        </w:rPr>
        <w:t xml:space="preserve"> be adopted and </w:t>
      </w:r>
      <w:r w:rsidR="005241C8">
        <w:rPr>
          <w:rFonts w:cs="Arial"/>
        </w:rPr>
        <w:t>left</w:t>
      </w:r>
      <w:r w:rsidRPr="008475A4">
        <w:rPr>
          <w:rFonts w:cs="Arial"/>
        </w:rPr>
        <w:t xml:space="preserve"> to network implementation to enable/disable triggering SR for TA report.</w:t>
      </w:r>
    </w:p>
    <w:p w14:paraId="6A289075" w14:textId="49184D9C" w:rsidR="001572F1" w:rsidRPr="006748D4" w:rsidRDefault="001572F1" w:rsidP="004B7AF8">
      <w:pPr>
        <w:rPr>
          <w:b/>
          <w:bCs/>
        </w:rPr>
      </w:pPr>
      <w:r w:rsidRPr="006748D4">
        <w:rPr>
          <w:b/>
          <w:bCs/>
        </w:rPr>
        <w:t>Question 1)</w:t>
      </w:r>
      <w:r w:rsidRPr="006748D4">
        <w:rPr>
          <w:b/>
          <w:bCs/>
        </w:rPr>
        <w:tab/>
        <w:t xml:space="preserve">Do you support the following </w:t>
      </w:r>
      <w:r w:rsidR="006748D4" w:rsidRPr="006748D4">
        <w:rPr>
          <w:b/>
          <w:bCs/>
          <w:u w:val="single"/>
        </w:rPr>
        <w:t>compromise</w:t>
      </w:r>
      <w:r w:rsidR="006748D4" w:rsidRPr="006748D4">
        <w:rPr>
          <w:b/>
          <w:bCs/>
        </w:rPr>
        <w:t xml:space="preserve"> proposal?</w:t>
      </w:r>
    </w:p>
    <w:p w14:paraId="51DE96BB" w14:textId="7840DFEF" w:rsidR="001572F1" w:rsidRPr="006748D4" w:rsidRDefault="001572F1" w:rsidP="006748D4">
      <w:pPr>
        <w:ind w:left="576"/>
        <w:rPr>
          <w:b/>
          <w:i/>
          <w:iCs/>
        </w:rPr>
      </w:pPr>
      <w:r w:rsidRPr="006748D4">
        <w:rPr>
          <w:rFonts w:hint="eastAsia"/>
          <w:b/>
          <w:i/>
          <w:iCs/>
        </w:rPr>
        <w:t>Proposal</w:t>
      </w:r>
      <w:r w:rsidRPr="006748D4">
        <w:rPr>
          <w:b/>
          <w:i/>
          <w:iCs/>
        </w:rPr>
        <w:t xml:space="preserve">: If a TA report is triggered and there are no available UL-SCH resources, </w:t>
      </w:r>
      <w:r w:rsidRPr="006748D4">
        <w:rPr>
          <w:b/>
          <w:i/>
          <w:iCs/>
          <w:u w:val="single"/>
        </w:rPr>
        <w:t>the network may optionally configure</w:t>
      </w:r>
      <w:r w:rsidRPr="006748D4">
        <w:rPr>
          <w:b/>
          <w:i/>
          <w:iCs/>
        </w:rPr>
        <w:t xml:space="preserve"> UE to trigger an SR. </w:t>
      </w:r>
      <w:r w:rsidRPr="006748D4">
        <w:rPr>
          <w:b/>
          <w:bCs/>
          <w:i/>
          <w:iCs/>
        </w:rPr>
        <w:t>When SR is triggered but there are no available PUCCH resources, UE will trigger RACH.</w:t>
      </w:r>
    </w:p>
    <w:tbl>
      <w:tblPr>
        <w:tblStyle w:val="TableGrid"/>
        <w:tblW w:w="9715" w:type="dxa"/>
        <w:tblLayout w:type="fixed"/>
        <w:tblLook w:val="04A0" w:firstRow="1" w:lastRow="0" w:firstColumn="1" w:lastColumn="0" w:noHBand="0" w:noVBand="1"/>
      </w:tblPr>
      <w:tblGrid>
        <w:gridCol w:w="1496"/>
        <w:gridCol w:w="1739"/>
        <w:gridCol w:w="6480"/>
      </w:tblGrid>
      <w:tr w:rsidR="001D35B3" w14:paraId="6C8D7595" w14:textId="77777777" w:rsidTr="00614D15">
        <w:tc>
          <w:tcPr>
            <w:tcW w:w="1496" w:type="dxa"/>
            <w:shd w:val="clear" w:color="auto" w:fill="E7E6E6" w:themeFill="background2"/>
          </w:tcPr>
          <w:p w14:paraId="1B5FE18B" w14:textId="77777777" w:rsidR="001D35B3" w:rsidRDefault="001D35B3" w:rsidP="00614D15">
            <w:pPr>
              <w:jc w:val="center"/>
              <w:rPr>
                <w:b/>
                <w:lang w:eastAsia="sv-SE"/>
              </w:rPr>
            </w:pPr>
            <w:r>
              <w:rPr>
                <w:b/>
                <w:lang w:eastAsia="sv-SE"/>
              </w:rPr>
              <w:t>Company</w:t>
            </w:r>
          </w:p>
        </w:tc>
        <w:tc>
          <w:tcPr>
            <w:tcW w:w="1739" w:type="dxa"/>
            <w:shd w:val="clear" w:color="auto" w:fill="E7E6E6" w:themeFill="background2"/>
          </w:tcPr>
          <w:p w14:paraId="485C48F1" w14:textId="77777777" w:rsidR="001D35B3" w:rsidRDefault="001D35B3" w:rsidP="00614D15">
            <w:pPr>
              <w:jc w:val="center"/>
              <w:rPr>
                <w:b/>
                <w:lang w:eastAsia="sv-SE"/>
              </w:rPr>
            </w:pPr>
            <w:r>
              <w:rPr>
                <w:b/>
                <w:lang w:eastAsia="sv-SE"/>
              </w:rPr>
              <w:t>Agree/Disagree</w:t>
            </w:r>
          </w:p>
        </w:tc>
        <w:tc>
          <w:tcPr>
            <w:tcW w:w="6480" w:type="dxa"/>
            <w:shd w:val="clear" w:color="auto" w:fill="E7E6E6" w:themeFill="background2"/>
          </w:tcPr>
          <w:p w14:paraId="17672F47" w14:textId="77777777" w:rsidR="001D35B3" w:rsidRDefault="001D35B3" w:rsidP="00614D15">
            <w:pPr>
              <w:jc w:val="center"/>
              <w:rPr>
                <w:b/>
                <w:i/>
                <w:iCs/>
                <w:lang w:eastAsia="sv-SE"/>
              </w:rPr>
            </w:pPr>
            <w:r>
              <w:rPr>
                <w:b/>
                <w:lang w:eastAsia="sv-SE"/>
              </w:rPr>
              <w:t xml:space="preserve">Additional comments </w:t>
            </w:r>
          </w:p>
        </w:tc>
      </w:tr>
      <w:tr w:rsidR="001D35B3" w14:paraId="5FCF46A3" w14:textId="77777777" w:rsidTr="00614D15">
        <w:tc>
          <w:tcPr>
            <w:tcW w:w="1496" w:type="dxa"/>
          </w:tcPr>
          <w:p w14:paraId="09E4B737" w14:textId="5FEECA6B" w:rsidR="001D35B3" w:rsidRDefault="00C875E7" w:rsidP="00614D15">
            <w:pPr>
              <w:rPr>
                <w:rFonts w:eastAsiaTheme="minorEastAsia"/>
              </w:rPr>
            </w:pPr>
            <w:r>
              <w:rPr>
                <w:rFonts w:eastAsiaTheme="minorEastAsia" w:hint="eastAsia"/>
              </w:rPr>
              <w:t>O</w:t>
            </w:r>
            <w:r>
              <w:rPr>
                <w:rFonts w:eastAsiaTheme="minorEastAsia"/>
              </w:rPr>
              <w:t>PPO</w:t>
            </w:r>
          </w:p>
        </w:tc>
        <w:tc>
          <w:tcPr>
            <w:tcW w:w="1739" w:type="dxa"/>
          </w:tcPr>
          <w:p w14:paraId="2655639E" w14:textId="7DE1A2C6" w:rsidR="001D35B3" w:rsidRDefault="00C875E7" w:rsidP="00614D15">
            <w:pPr>
              <w:rPr>
                <w:rFonts w:eastAsiaTheme="minorEastAsia"/>
              </w:rPr>
            </w:pPr>
            <w:r>
              <w:rPr>
                <w:rFonts w:eastAsiaTheme="minorEastAsia" w:hint="eastAsia"/>
              </w:rPr>
              <w:t>A</w:t>
            </w:r>
            <w:r>
              <w:rPr>
                <w:rFonts w:eastAsiaTheme="minorEastAsia"/>
              </w:rPr>
              <w:t>gree with comments</w:t>
            </w:r>
          </w:p>
        </w:tc>
        <w:tc>
          <w:tcPr>
            <w:tcW w:w="6480" w:type="dxa"/>
          </w:tcPr>
          <w:p w14:paraId="34DB6570" w14:textId="6522DC41" w:rsidR="001D35B3" w:rsidRPr="00C875E7" w:rsidRDefault="00C875E7" w:rsidP="00C875E7">
            <w:pPr>
              <w:rPr>
                <w:b/>
                <w:i/>
                <w:iCs/>
              </w:rPr>
            </w:pPr>
            <w:r w:rsidRPr="00C875E7">
              <w:rPr>
                <w:rFonts w:eastAsiaTheme="minorEastAsia"/>
              </w:rPr>
              <w:t>Maybe the last sentence (i.e. When SR is triggered but there are no available PUCCH resources, UE will trigger RACH.)</w:t>
            </w:r>
            <w:r>
              <w:rPr>
                <w:rFonts w:eastAsiaTheme="minorEastAsia"/>
              </w:rPr>
              <w:t xml:space="preserve"> can be removed, since this is legacy </w:t>
            </w:r>
            <w:r w:rsidRPr="00C875E7">
              <w:rPr>
                <w:rFonts w:eastAsiaTheme="minorEastAsia"/>
              </w:rPr>
              <w:t>mechanism</w:t>
            </w:r>
            <w:r>
              <w:rPr>
                <w:rFonts w:eastAsiaTheme="minorEastAsia"/>
              </w:rPr>
              <w:t>.</w:t>
            </w:r>
            <w:r w:rsidR="00FD0CEC">
              <w:rPr>
                <w:rFonts w:eastAsiaTheme="minorEastAsia"/>
              </w:rPr>
              <w:t xml:space="preserve"> But it is also fine to keep it.</w:t>
            </w:r>
          </w:p>
        </w:tc>
      </w:tr>
      <w:tr w:rsidR="004F0423" w14:paraId="39B07914" w14:textId="77777777" w:rsidTr="00614D15">
        <w:tc>
          <w:tcPr>
            <w:tcW w:w="1496" w:type="dxa"/>
          </w:tcPr>
          <w:p w14:paraId="2DD5C9F6" w14:textId="0F9337E2" w:rsidR="004F0423" w:rsidRDefault="004F0423" w:rsidP="004F0423">
            <w:pPr>
              <w:rPr>
                <w:rFonts w:eastAsiaTheme="minorEastAsia"/>
              </w:rPr>
            </w:pPr>
            <w:r>
              <w:rPr>
                <w:rFonts w:eastAsiaTheme="minorEastAsia"/>
              </w:rPr>
              <w:t>Nokia</w:t>
            </w:r>
          </w:p>
        </w:tc>
        <w:tc>
          <w:tcPr>
            <w:tcW w:w="1739" w:type="dxa"/>
          </w:tcPr>
          <w:p w14:paraId="7DB1A7AC" w14:textId="1DD39CC4" w:rsidR="004F0423" w:rsidRDefault="004F0423" w:rsidP="004F0423">
            <w:pPr>
              <w:rPr>
                <w:rFonts w:eastAsiaTheme="minorEastAsia"/>
              </w:rPr>
            </w:pPr>
            <w:r>
              <w:rPr>
                <w:rFonts w:eastAsiaTheme="minorEastAsia"/>
              </w:rPr>
              <w:t>See comments</w:t>
            </w:r>
          </w:p>
        </w:tc>
        <w:tc>
          <w:tcPr>
            <w:tcW w:w="6480" w:type="dxa"/>
          </w:tcPr>
          <w:p w14:paraId="2B821D72" w14:textId="6520541F" w:rsidR="004F0423" w:rsidRDefault="004F0423" w:rsidP="004F0423">
            <w:pPr>
              <w:rPr>
                <w:rFonts w:eastAsiaTheme="minorEastAsia"/>
              </w:rPr>
            </w:pPr>
            <w:r>
              <w:rPr>
                <w:rFonts w:eastAsiaTheme="minorEastAsia"/>
              </w:rPr>
              <w:t xml:space="preserve">We think NW implementation can handle the possible </w:t>
            </w:r>
            <w:r>
              <w:rPr>
                <w:rFonts w:eastAsiaTheme="minorEastAsia" w:hint="eastAsia"/>
              </w:rPr>
              <w:t>outdated</w:t>
            </w:r>
            <w:r>
              <w:rPr>
                <w:rFonts w:eastAsiaTheme="minorEastAsia"/>
              </w:rPr>
              <w:t xml:space="preserve"> </w:t>
            </w:r>
            <w:proofErr w:type="spellStart"/>
            <w:r>
              <w:rPr>
                <w:rFonts w:eastAsiaTheme="minorEastAsia"/>
              </w:rPr>
              <w:t>Koffset</w:t>
            </w:r>
            <w:proofErr w:type="spellEnd"/>
            <w:r>
              <w:rPr>
                <w:rFonts w:eastAsiaTheme="minorEastAsia"/>
              </w:rPr>
              <w:t xml:space="preserve"> thus there is no need for UE to trigger SR. </w:t>
            </w:r>
            <w:r w:rsidRPr="00456820">
              <w:rPr>
                <w:rFonts w:eastAsiaTheme="minorEastAsia"/>
              </w:rPr>
              <w:t xml:space="preserve"> </w:t>
            </w:r>
            <w:r>
              <w:rPr>
                <w:rFonts w:eastAsiaTheme="minorEastAsia" w:hint="eastAsia"/>
              </w:rPr>
              <w:t>However</w:t>
            </w:r>
            <w:r>
              <w:rPr>
                <w:rFonts w:eastAsiaTheme="minorEastAsia"/>
              </w:rPr>
              <w:t>, we are OK to accept the compromised proposal for the sake of progress.</w:t>
            </w:r>
            <w:r w:rsidR="00B6211E">
              <w:rPr>
                <w:rFonts w:eastAsiaTheme="minorEastAsia"/>
              </w:rPr>
              <w:t xml:space="preserve"> </w:t>
            </w:r>
          </w:p>
        </w:tc>
      </w:tr>
      <w:tr w:rsidR="009054CE" w14:paraId="4351E3D3" w14:textId="77777777" w:rsidTr="00614D15">
        <w:tc>
          <w:tcPr>
            <w:tcW w:w="1496" w:type="dxa"/>
          </w:tcPr>
          <w:p w14:paraId="4221C5DD" w14:textId="08E8FAF5" w:rsidR="009054CE" w:rsidRDefault="009054CE" w:rsidP="009054CE">
            <w:pPr>
              <w:rPr>
                <w:rFonts w:eastAsia="Malgun Gothic"/>
                <w:lang w:eastAsia="ko-KR"/>
              </w:rPr>
            </w:pPr>
            <w:r>
              <w:rPr>
                <w:rFonts w:eastAsiaTheme="minorEastAsia"/>
              </w:rPr>
              <w:t>Qualcomm</w:t>
            </w:r>
          </w:p>
        </w:tc>
        <w:tc>
          <w:tcPr>
            <w:tcW w:w="1739" w:type="dxa"/>
          </w:tcPr>
          <w:p w14:paraId="24B081B5" w14:textId="6CF04099" w:rsidR="009054CE" w:rsidRDefault="009054CE" w:rsidP="009054CE">
            <w:pPr>
              <w:rPr>
                <w:rFonts w:eastAsia="Malgun Gothic"/>
                <w:lang w:eastAsia="ko-KR"/>
              </w:rPr>
            </w:pPr>
            <w:r>
              <w:rPr>
                <w:rFonts w:eastAsiaTheme="minorEastAsia"/>
              </w:rPr>
              <w:t>Agree</w:t>
            </w:r>
          </w:p>
        </w:tc>
        <w:tc>
          <w:tcPr>
            <w:tcW w:w="6480" w:type="dxa"/>
          </w:tcPr>
          <w:p w14:paraId="226CCF1A" w14:textId="328B051E" w:rsidR="009054CE" w:rsidRDefault="009054CE" w:rsidP="009054CE">
            <w:pPr>
              <w:rPr>
                <w:rFonts w:eastAsia="Malgun Gothic"/>
                <w:highlight w:val="yellow"/>
                <w:lang w:eastAsia="ko-KR"/>
              </w:rPr>
            </w:pPr>
          </w:p>
        </w:tc>
      </w:tr>
      <w:tr w:rsidR="007545DE" w14:paraId="55141D14" w14:textId="77777777" w:rsidTr="00614D15">
        <w:tc>
          <w:tcPr>
            <w:tcW w:w="1496" w:type="dxa"/>
          </w:tcPr>
          <w:p w14:paraId="379DE527" w14:textId="7F3CD1AC" w:rsidR="007545DE" w:rsidRDefault="007545DE" w:rsidP="007545DE">
            <w:pPr>
              <w:rPr>
                <w:rFonts w:eastAsiaTheme="minorEastAsia"/>
              </w:rPr>
            </w:pPr>
            <w:r>
              <w:rPr>
                <w:rFonts w:eastAsia="Malgun Gothic"/>
                <w:lang w:eastAsia="ko-KR"/>
              </w:rPr>
              <w:t>Samsung</w:t>
            </w:r>
          </w:p>
        </w:tc>
        <w:tc>
          <w:tcPr>
            <w:tcW w:w="1739" w:type="dxa"/>
          </w:tcPr>
          <w:p w14:paraId="3F6CD84B" w14:textId="5B44B449" w:rsidR="007545DE" w:rsidRDefault="007545DE" w:rsidP="007545DE">
            <w:pPr>
              <w:rPr>
                <w:rFonts w:eastAsiaTheme="minorEastAsia"/>
              </w:rPr>
            </w:pPr>
            <w:r>
              <w:rPr>
                <w:rFonts w:eastAsia="Malgun Gothic"/>
                <w:lang w:eastAsia="ko-KR"/>
              </w:rPr>
              <w:t>Agree</w:t>
            </w:r>
          </w:p>
        </w:tc>
        <w:tc>
          <w:tcPr>
            <w:tcW w:w="6480" w:type="dxa"/>
          </w:tcPr>
          <w:p w14:paraId="4DB287E4" w14:textId="2C3D281C" w:rsidR="007545DE" w:rsidRDefault="007545DE" w:rsidP="007545DE">
            <w:pPr>
              <w:rPr>
                <w:rFonts w:eastAsiaTheme="minorEastAsia"/>
                <w:highlight w:val="yellow"/>
              </w:rPr>
            </w:pPr>
          </w:p>
        </w:tc>
      </w:tr>
      <w:tr w:rsidR="001D35B3" w14:paraId="1D597D5B" w14:textId="77777777" w:rsidTr="00614D15">
        <w:tc>
          <w:tcPr>
            <w:tcW w:w="1496" w:type="dxa"/>
          </w:tcPr>
          <w:p w14:paraId="7FAC6DA4" w14:textId="3B76E6C1" w:rsidR="001D35B3" w:rsidRDefault="001D35B3" w:rsidP="00614D15">
            <w:pPr>
              <w:rPr>
                <w:rFonts w:eastAsiaTheme="minorEastAsia"/>
              </w:rPr>
            </w:pPr>
          </w:p>
        </w:tc>
        <w:tc>
          <w:tcPr>
            <w:tcW w:w="1739" w:type="dxa"/>
          </w:tcPr>
          <w:p w14:paraId="14F72391" w14:textId="204613EB" w:rsidR="001D35B3" w:rsidRDefault="001D35B3" w:rsidP="00614D15">
            <w:pPr>
              <w:rPr>
                <w:rFonts w:eastAsiaTheme="minorEastAsia"/>
              </w:rPr>
            </w:pPr>
          </w:p>
        </w:tc>
        <w:tc>
          <w:tcPr>
            <w:tcW w:w="6480" w:type="dxa"/>
          </w:tcPr>
          <w:p w14:paraId="681C363C" w14:textId="662B2562" w:rsidR="001D35B3" w:rsidRDefault="001D35B3" w:rsidP="00614D15">
            <w:pPr>
              <w:rPr>
                <w:rFonts w:eastAsiaTheme="minorEastAsia"/>
              </w:rPr>
            </w:pPr>
          </w:p>
        </w:tc>
      </w:tr>
      <w:tr w:rsidR="001D35B3" w14:paraId="0D4894C8" w14:textId="77777777" w:rsidTr="00614D15">
        <w:tc>
          <w:tcPr>
            <w:tcW w:w="1496" w:type="dxa"/>
          </w:tcPr>
          <w:p w14:paraId="0D2AD292" w14:textId="3BB0ECC0" w:rsidR="001D35B3" w:rsidRDefault="001D35B3" w:rsidP="00614D15">
            <w:pPr>
              <w:rPr>
                <w:rFonts w:eastAsiaTheme="minorEastAsia"/>
              </w:rPr>
            </w:pPr>
          </w:p>
        </w:tc>
        <w:tc>
          <w:tcPr>
            <w:tcW w:w="1739" w:type="dxa"/>
          </w:tcPr>
          <w:p w14:paraId="3EDCDB98" w14:textId="5B7F3F6C" w:rsidR="001D35B3" w:rsidRDefault="001D35B3" w:rsidP="00614D15">
            <w:pPr>
              <w:rPr>
                <w:rFonts w:eastAsiaTheme="minorEastAsia"/>
              </w:rPr>
            </w:pPr>
          </w:p>
        </w:tc>
        <w:tc>
          <w:tcPr>
            <w:tcW w:w="6480" w:type="dxa"/>
          </w:tcPr>
          <w:p w14:paraId="39E124AB" w14:textId="77777777" w:rsidR="001D35B3" w:rsidRDefault="001D35B3" w:rsidP="00614D15">
            <w:pPr>
              <w:rPr>
                <w:rFonts w:eastAsiaTheme="minorEastAsia"/>
              </w:rPr>
            </w:pPr>
          </w:p>
        </w:tc>
      </w:tr>
      <w:tr w:rsidR="001D35B3" w14:paraId="4E9ABD1D" w14:textId="77777777" w:rsidTr="00614D15">
        <w:tc>
          <w:tcPr>
            <w:tcW w:w="1496" w:type="dxa"/>
          </w:tcPr>
          <w:p w14:paraId="34807C45" w14:textId="4E6881CC" w:rsidR="001D35B3" w:rsidRDefault="001D35B3" w:rsidP="00614D15">
            <w:pPr>
              <w:rPr>
                <w:lang w:eastAsia="sv-SE"/>
              </w:rPr>
            </w:pPr>
          </w:p>
        </w:tc>
        <w:tc>
          <w:tcPr>
            <w:tcW w:w="1739" w:type="dxa"/>
          </w:tcPr>
          <w:p w14:paraId="402C4513" w14:textId="33AEA7CF" w:rsidR="001D35B3" w:rsidRDefault="001D35B3" w:rsidP="00614D15">
            <w:pPr>
              <w:rPr>
                <w:rFonts w:eastAsiaTheme="minorEastAsia"/>
              </w:rPr>
            </w:pPr>
          </w:p>
        </w:tc>
        <w:tc>
          <w:tcPr>
            <w:tcW w:w="6480" w:type="dxa"/>
          </w:tcPr>
          <w:p w14:paraId="7D62B3DA" w14:textId="0D77456A" w:rsidR="001D35B3" w:rsidRDefault="001D35B3" w:rsidP="00614D15">
            <w:pPr>
              <w:rPr>
                <w:rFonts w:eastAsiaTheme="minorEastAsia"/>
              </w:rPr>
            </w:pPr>
          </w:p>
        </w:tc>
      </w:tr>
      <w:tr w:rsidR="001D35B3" w14:paraId="5497EC38" w14:textId="77777777" w:rsidTr="00614D15">
        <w:tc>
          <w:tcPr>
            <w:tcW w:w="1496" w:type="dxa"/>
          </w:tcPr>
          <w:p w14:paraId="2155D263" w14:textId="5D83477D" w:rsidR="001D35B3" w:rsidRDefault="001D35B3" w:rsidP="00614D15">
            <w:pPr>
              <w:rPr>
                <w:rFonts w:eastAsiaTheme="minorEastAsia"/>
              </w:rPr>
            </w:pPr>
          </w:p>
        </w:tc>
        <w:tc>
          <w:tcPr>
            <w:tcW w:w="1739" w:type="dxa"/>
          </w:tcPr>
          <w:p w14:paraId="7474D310" w14:textId="6106D0C0" w:rsidR="001D35B3" w:rsidRDefault="001D35B3" w:rsidP="00614D15">
            <w:pPr>
              <w:rPr>
                <w:rFonts w:eastAsiaTheme="minorEastAsia"/>
              </w:rPr>
            </w:pPr>
          </w:p>
        </w:tc>
        <w:tc>
          <w:tcPr>
            <w:tcW w:w="6480" w:type="dxa"/>
          </w:tcPr>
          <w:p w14:paraId="40D2085F" w14:textId="1A484188" w:rsidR="001D35B3" w:rsidRDefault="001D35B3" w:rsidP="00614D15">
            <w:pPr>
              <w:rPr>
                <w:rFonts w:eastAsiaTheme="minorEastAsia"/>
              </w:rPr>
            </w:pPr>
          </w:p>
        </w:tc>
      </w:tr>
      <w:tr w:rsidR="001D35B3" w14:paraId="7BF594E0" w14:textId="77777777" w:rsidTr="00614D15">
        <w:tc>
          <w:tcPr>
            <w:tcW w:w="1496" w:type="dxa"/>
          </w:tcPr>
          <w:p w14:paraId="634DF3AA" w14:textId="1078123C" w:rsidR="001D35B3" w:rsidRDefault="001D35B3" w:rsidP="00614D15">
            <w:pPr>
              <w:rPr>
                <w:rFonts w:eastAsiaTheme="minorEastAsia"/>
                <w:lang w:val="en-US" w:eastAsia="sv-SE"/>
              </w:rPr>
            </w:pPr>
          </w:p>
        </w:tc>
        <w:tc>
          <w:tcPr>
            <w:tcW w:w="1739" w:type="dxa"/>
          </w:tcPr>
          <w:p w14:paraId="408999FF" w14:textId="7A5E588D" w:rsidR="001D35B3" w:rsidRDefault="001D35B3" w:rsidP="00614D15">
            <w:pPr>
              <w:rPr>
                <w:rFonts w:eastAsiaTheme="minorEastAsia"/>
                <w:lang w:val="en-US"/>
              </w:rPr>
            </w:pPr>
          </w:p>
        </w:tc>
        <w:tc>
          <w:tcPr>
            <w:tcW w:w="6480" w:type="dxa"/>
          </w:tcPr>
          <w:p w14:paraId="79E5B249" w14:textId="105A7C47" w:rsidR="001D35B3" w:rsidRDefault="001D35B3" w:rsidP="00614D15">
            <w:pPr>
              <w:rPr>
                <w:rFonts w:eastAsiaTheme="minorEastAsia"/>
                <w:lang w:val="en-US"/>
              </w:rPr>
            </w:pPr>
          </w:p>
        </w:tc>
      </w:tr>
      <w:tr w:rsidR="001D35B3" w14:paraId="1D492A0C" w14:textId="77777777" w:rsidTr="00614D15">
        <w:tc>
          <w:tcPr>
            <w:tcW w:w="1496" w:type="dxa"/>
          </w:tcPr>
          <w:p w14:paraId="175D470B" w14:textId="3EE23928" w:rsidR="001D35B3" w:rsidRDefault="001D35B3" w:rsidP="00614D15">
            <w:pPr>
              <w:rPr>
                <w:lang w:eastAsia="sv-SE"/>
              </w:rPr>
            </w:pPr>
          </w:p>
        </w:tc>
        <w:tc>
          <w:tcPr>
            <w:tcW w:w="1739" w:type="dxa"/>
          </w:tcPr>
          <w:p w14:paraId="707B3999" w14:textId="2DD426D3" w:rsidR="001D35B3" w:rsidRDefault="001D35B3" w:rsidP="00614D15">
            <w:pPr>
              <w:rPr>
                <w:lang w:eastAsia="sv-SE"/>
              </w:rPr>
            </w:pPr>
          </w:p>
        </w:tc>
        <w:tc>
          <w:tcPr>
            <w:tcW w:w="6480" w:type="dxa"/>
          </w:tcPr>
          <w:p w14:paraId="425DA329" w14:textId="696048C2" w:rsidR="001D35B3" w:rsidRDefault="001D35B3" w:rsidP="00614D15">
            <w:pPr>
              <w:rPr>
                <w:lang w:eastAsia="sv-SE"/>
              </w:rPr>
            </w:pPr>
          </w:p>
        </w:tc>
      </w:tr>
    </w:tbl>
    <w:p w14:paraId="5C281E5D" w14:textId="44663995" w:rsidR="00B03833" w:rsidRDefault="00B03833" w:rsidP="004B7AF8"/>
    <w:p w14:paraId="0AF83C90" w14:textId="77777777" w:rsidR="003C6009" w:rsidRDefault="003C6009" w:rsidP="003C6009">
      <w:pPr>
        <w:pStyle w:val="Heading2"/>
      </w:pPr>
      <w:r>
        <w:t>UE location reporting for purposes of TA report</w:t>
      </w:r>
    </w:p>
    <w:p w14:paraId="24B9E89E" w14:textId="74DC8133" w:rsidR="004B7AF8" w:rsidRDefault="00A54B34" w:rsidP="004B7AF8">
      <w:r>
        <w:t xml:space="preserve">Reporting UE location information </w:t>
      </w:r>
      <w:r w:rsidR="004C308A">
        <w:t>for purposes of TA report has also been discussed over many meetings,</w:t>
      </w:r>
      <w:r w:rsidR="00AD4967">
        <w:t xml:space="preserve"> with overall </w:t>
      </w:r>
      <w:r w:rsidR="004473A4">
        <w:t>opinion</w:t>
      </w:r>
      <w:r w:rsidR="00AD4967">
        <w:t xml:space="preserve"> split.</w:t>
      </w:r>
      <w:r w:rsidR="00DC51DA">
        <w:t xml:space="preserve"> </w:t>
      </w:r>
      <w:r w:rsidR="0010122C">
        <w:t>As noted in Round 2 discussion, UE location reporting is an RRC-based procedur</w:t>
      </w:r>
      <w:r w:rsidR="000A4578">
        <w:t xml:space="preserve">e, however there remains support for capturing a simple mechanism </w:t>
      </w:r>
      <w:r w:rsidR="00EF414D">
        <w:t>which relies on exiting RRC framework.</w:t>
      </w:r>
      <w:r w:rsidR="00AC0C65">
        <w:t xml:space="preserve"> </w:t>
      </w:r>
      <w:r w:rsidR="003052F3">
        <w:t>Based on previous discussion, t</w:t>
      </w:r>
      <w:r w:rsidR="00AC0C65">
        <w:t xml:space="preserve">wo approaches </w:t>
      </w:r>
      <w:r w:rsidR="00575E8E">
        <w:t>are</w:t>
      </w:r>
      <w:r w:rsidR="00AC0C65">
        <w:t xml:space="preserve"> proposed:</w:t>
      </w:r>
    </w:p>
    <w:p w14:paraId="50ABA4D2" w14:textId="7F10AFC9" w:rsidR="00AC0C65" w:rsidRPr="00C04FC9" w:rsidRDefault="00452CF1" w:rsidP="004B7AF8">
      <w:pPr>
        <w:rPr>
          <w:b/>
          <w:bCs/>
        </w:rPr>
      </w:pPr>
      <w:r w:rsidRPr="00C04FC9">
        <w:rPr>
          <w:b/>
          <w:bCs/>
        </w:rPr>
        <w:t xml:space="preserve">Approach 1) Notify RRC specification of a </w:t>
      </w:r>
      <w:r w:rsidR="005048B8">
        <w:rPr>
          <w:b/>
          <w:bCs/>
        </w:rPr>
        <w:t>TA reporting</w:t>
      </w:r>
      <w:r w:rsidRPr="00C04FC9">
        <w:rPr>
          <w:b/>
          <w:bCs/>
        </w:rPr>
        <w:t xml:space="preserve"> event</w:t>
      </w:r>
    </w:p>
    <w:p w14:paraId="5B4336AA" w14:textId="3868B8FB" w:rsidR="00452CF1" w:rsidRDefault="00BD2857" w:rsidP="004B7AF8">
      <w:r>
        <w:t>One simpl</w:t>
      </w:r>
      <w:r w:rsidR="00C33F9B">
        <w:t>e</w:t>
      </w:r>
      <w:r>
        <w:t xml:space="preserve"> approach would be</w:t>
      </w:r>
      <w:r w:rsidR="00100C39">
        <w:t>, if configured,</w:t>
      </w:r>
      <w:r>
        <w:t xml:space="preserve"> for MAC to notify RRC of a </w:t>
      </w:r>
      <w:r w:rsidR="007C7E9F">
        <w:t xml:space="preserve">TA reporting event. This </w:t>
      </w:r>
      <w:r w:rsidR="00054801">
        <w:t xml:space="preserve">type </w:t>
      </w:r>
      <w:r w:rsidR="006B09E7">
        <w:t>MAC-RRC interaction is</w:t>
      </w:r>
      <w:r w:rsidR="007C7E9F">
        <w:t xml:space="preserve"> </w:t>
      </w:r>
      <w:r w:rsidR="006B09E7">
        <w:t>already u</w:t>
      </w:r>
      <w:r w:rsidR="00C04FC9">
        <w:t>s</w:t>
      </w:r>
      <w:r w:rsidR="006B09E7">
        <w:t>ed in legacy specification</w:t>
      </w:r>
      <w:r w:rsidR="00627CA7">
        <w:t xml:space="preserve"> (e.g. </w:t>
      </w:r>
      <w:r w:rsidR="00A06CD5">
        <w:t xml:space="preserve">upon </w:t>
      </w:r>
      <w:proofErr w:type="spellStart"/>
      <w:r w:rsidR="00A06CD5">
        <w:rPr>
          <w:i/>
          <w:iCs/>
        </w:rPr>
        <w:t>timeAlignmentTimer</w:t>
      </w:r>
      <w:proofErr w:type="spellEnd"/>
      <w:r w:rsidR="00A06CD5">
        <w:t xml:space="preserve"> </w:t>
      </w:r>
      <w:r w:rsidR="00AA2A6F">
        <w:t xml:space="preserve">expiry </w:t>
      </w:r>
      <w:r w:rsidR="00A06CD5">
        <w:t>in section 5.2)</w:t>
      </w:r>
      <w:r w:rsidR="00054801">
        <w:t xml:space="preserve">, would have minimal </w:t>
      </w:r>
      <w:proofErr w:type="spellStart"/>
      <w:r w:rsidR="00054801">
        <w:t>specificaiton</w:t>
      </w:r>
      <w:proofErr w:type="spellEnd"/>
      <w:r w:rsidR="00054801">
        <w:t xml:space="preserve"> impact to both MAC and RRC, and would also not</w:t>
      </w:r>
      <w:r w:rsidR="002A565B">
        <w:t xml:space="preserve"> interfere with the existing Timing Advance Report procedure.</w:t>
      </w:r>
      <w:r w:rsidR="008E12D4">
        <w:t xml:space="preserve"> An exemplary MAC text proposal is provided, however can be refined in Stage 3:</w:t>
      </w:r>
    </w:p>
    <w:p w14:paraId="403CF50E" w14:textId="77777777" w:rsidR="00D01659" w:rsidRDefault="00D01659" w:rsidP="00D01659">
      <w:pPr>
        <w:rPr>
          <w:rFonts w:ascii="Times New Roman" w:hAnsi="Times New Roman"/>
          <w:highlight w:val="yellow"/>
        </w:rPr>
      </w:pPr>
      <w:r>
        <w:rPr>
          <w:rFonts w:ascii="Times New Roman" w:hAnsi="Times New Roman"/>
          <w:highlight w:val="yellow"/>
        </w:rPr>
        <w:t>RRC configures the following parameters to control the TA reporting:</w:t>
      </w:r>
    </w:p>
    <w:p w14:paraId="7D91FE7D" w14:textId="150CB30D" w:rsidR="00D01659" w:rsidRDefault="00D01659" w:rsidP="00D01659">
      <w:pPr>
        <w:pStyle w:val="B1"/>
        <w:rPr>
          <w:lang w:eastAsia="ko-KR"/>
        </w:rPr>
      </w:pPr>
      <w:r>
        <w:rPr>
          <w:highlight w:val="yellow"/>
          <w:lang w:eastAsia="ko-KR"/>
        </w:rPr>
        <w:t>-</w:t>
      </w:r>
      <w:r>
        <w:rPr>
          <w:highlight w:val="yellow"/>
          <w:lang w:eastAsia="ko-KR"/>
        </w:rPr>
        <w:tab/>
        <w:t>[</w:t>
      </w:r>
      <w:proofErr w:type="spellStart"/>
      <w:r>
        <w:rPr>
          <w:i/>
          <w:highlight w:val="yellow"/>
          <w:lang w:eastAsia="ko-KR"/>
        </w:rPr>
        <w:t>ReportUELocation</w:t>
      </w:r>
      <w:proofErr w:type="spellEnd"/>
      <w:r>
        <w:rPr>
          <w:iCs/>
          <w:highlight w:val="yellow"/>
          <w:lang w:eastAsia="ko-KR"/>
        </w:rPr>
        <w:t>]</w:t>
      </w:r>
    </w:p>
    <w:p w14:paraId="64DCEA88" w14:textId="77777777" w:rsidR="00D01659" w:rsidRDefault="00D01659" w:rsidP="00D01659">
      <w:pPr>
        <w:pStyle w:val="B1"/>
        <w:ind w:left="0" w:firstLine="0"/>
        <w:rPr>
          <w:lang w:eastAsia="ko-KR"/>
        </w:rPr>
      </w:pPr>
      <w:r>
        <w:rPr>
          <w:lang w:eastAsia="ko-KR"/>
        </w:rPr>
        <w:t>…</w:t>
      </w:r>
    </w:p>
    <w:p w14:paraId="0A1E5D9E" w14:textId="77777777" w:rsidR="00D01659" w:rsidRDefault="00D01659" w:rsidP="00D01659">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t>The MAC entity shall:</w:t>
        </w:r>
      </w:ins>
    </w:p>
    <w:p w14:paraId="49FA33B1" w14:textId="77777777" w:rsidR="00D01659" w:rsidRDefault="00D01659" w:rsidP="00D01659">
      <w:pPr>
        <w:pStyle w:val="B1"/>
        <w:numPr>
          <w:ilvl w:val="0"/>
          <w:numId w:val="15"/>
        </w:numPr>
        <w:rPr>
          <w:ins w:id="2" w:author="RAN2#116bise" w:date="2022-01-25T15:37:00Z"/>
          <w:rFonts w:eastAsia="Malgun Gothic"/>
        </w:rPr>
      </w:pPr>
      <w:ins w:id="3" w:author="RAN2#116bise" w:date="2022-01-25T15:37:00Z">
        <w:r>
          <w:rPr>
            <w:rFonts w:eastAsia="Malgun Gothic"/>
          </w:rPr>
          <w:t xml:space="preserve">if the </w:t>
        </w:r>
      </w:ins>
      <w:ins w:id="4" w:author="RAN2#116bise" w:date="2022-01-25T15:46:00Z">
        <w:r>
          <w:rPr>
            <w:rFonts w:eastAsia="Malgun Gothic"/>
          </w:rPr>
          <w:t>UE-specific TA</w:t>
        </w:r>
      </w:ins>
      <w:ins w:id="5" w:author="RAN2#116bise" w:date="2022-01-25T15:37:00Z">
        <w:r>
          <w:rPr>
            <w:rFonts w:eastAsia="Malgun Gothic"/>
          </w:rPr>
          <w:t xml:space="preserve"> reporting procedure determines that at least one </w:t>
        </w:r>
      </w:ins>
      <w:ins w:id="6" w:author="RAN2#116bise" w:date="2022-01-25T15:46:00Z">
        <w:r>
          <w:rPr>
            <w:rFonts w:eastAsia="Malgun Gothic"/>
          </w:rPr>
          <w:t>UE-specific TA report</w:t>
        </w:r>
      </w:ins>
      <w:ins w:id="7" w:author="RAN2#116bise" w:date="2022-01-25T15:37:00Z">
        <w:r>
          <w:rPr>
            <w:rFonts w:eastAsia="Malgun Gothic"/>
          </w:rPr>
          <w:t xml:space="preserve"> has been triggered and not cancelled:</w:t>
        </w:r>
      </w:ins>
    </w:p>
    <w:p w14:paraId="1E9DD71C" w14:textId="0311817A" w:rsidR="00D01659" w:rsidRDefault="00D01659" w:rsidP="00D01659">
      <w:pPr>
        <w:pStyle w:val="B2"/>
      </w:pPr>
      <w:r>
        <w:rPr>
          <w:highlight w:val="yellow"/>
        </w:rPr>
        <w:t>2&gt;</w:t>
      </w:r>
      <w:r>
        <w:rPr>
          <w:highlight w:val="yellow"/>
        </w:rPr>
        <w:tab/>
        <w:t>if a TA Report has been triggered due to [</w:t>
      </w:r>
      <w:proofErr w:type="spellStart"/>
      <w:r>
        <w:rPr>
          <w:highlight w:val="yellow"/>
        </w:rPr>
        <w:t>TAOffsetThreshold</w:t>
      </w:r>
      <w:proofErr w:type="spellEnd"/>
      <w:r>
        <w:rPr>
          <w:highlight w:val="yellow"/>
        </w:rPr>
        <w:t>] and [</w:t>
      </w:r>
      <w:proofErr w:type="spellStart"/>
      <w:r w:rsidR="00AC1165">
        <w:rPr>
          <w:i/>
          <w:highlight w:val="yellow"/>
          <w:lang w:eastAsia="ko-KR"/>
        </w:rPr>
        <w:t>ReportUELocation</w:t>
      </w:r>
      <w:proofErr w:type="spellEnd"/>
      <w:r>
        <w:rPr>
          <w:iCs/>
          <w:highlight w:val="yellow"/>
          <w:lang w:eastAsia="ko-KR"/>
        </w:rPr>
        <w:t>] with value ‘</w:t>
      </w:r>
      <w:r w:rsidR="00AC1165">
        <w:rPr>
          <w:iCs/>
          <w:highlight w:val="yellow"/>
          <w:lang w:eastAsia="ko-KR"/>
        </w:rPr>
        <w:t>true</w:t>
      </w:r>
      <w:r>
        <w:rPr>
          <w:iCs/>
          <w:highlight w:val="yellow"/>
          <w:lang w:eastAsia="ko-KR"/>
        </w:rPr>
        <w:t>’ is</w:t>
      </w:r>
      <w:r>
        <w:rPr>
          <w:iCs/>
          <w:lang w:eastAsia="ko-KR"/>
        </w:rPr>
        <w:t xml:space="preserve"> </w:t>
      </w:r>
      <w:r>
        <w:rPr>
          <w:highlight w:val="yellow"/>
        </w:rPr>
        <w:t>configured by upper layers:</w:t>
      </w:r>
    </w:p>
    <w:p w14:paraId="2851FD6D" w14:textId="72FDD797" w:rsidR="00D01659" w:rsidRDefault="00D01659" w:rsidP="00D01659">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notify RRC to re</w:t>
      </w:r>
      <w:r w:rsidR="00487CDA">
        <w:rPr>
          <w:rFonts w:eastAsia="Malgun Gothic"/>
          <w:highlight w:val="yellow"/>
          <w:lang w:eastAsia="ko-KR"/>
        </w:rPr>
        <w:t>quest</w:t>
      </w:r>
      <w:r>
        <w:rPr>
          <w:rFonts w:eastAsia="Malgun Gothic"/>
          <w:highlight w:val="yellow"/>
          <w:lang w:eastAsia="ko-KR"/>
        </w:rPr>
        <w:t xml:space="preserve"> UE location information.</w:t>
      </w:r>
    </w:p>
    <w:p w14:paraId="3CB7D3E9" w14:textId="6A54869A" w:rsidR="00D01659" w:rsidRPr="009B2428" w:rsidRDefault="009B2428" w:rsidP="009B2428">
      <w:pPr>
        <w:pStyle w:val="B2"/>
        <w:rPr>
          <w:ins w:id="8" w:author="RAN2#116bise" w:date="2022-01-25T15:37:00Z"/>
        </w:rPr>
      </w:pPr>
      <w:r>
        <w:t>2</w:t>
      </w:r>
      <w:ins w:id="9" w:author="RAN2#116bise" w:date="2022-01-25T15:37:00Z">
        <w:r w:rsidR="00D01659" w:rsidRPr="009B2428">
          <w:t>&gt;</w:t>
        </w:r>
        <w:r w:rsidR="00D01659" w:rsidRPr="009B2428">
          <w:tab/>
          <w:t xml:space="preserve">if UL-SCH resources are available for a new transmission and the UL-SCH resources can accommodate the </w:t>
        </w:r>
      </w:ins>
      <w:ins w:id="10" w:author="RAN2#116bise" w:date="2022-01-25T15:46:00Z">
        <w:r w:rsidR="00D01659" w:rsidRPr="009B2428">
          <w:t>UE-</w:t>
        </w:r>
      </w:ins>
      <w:ins w:id="11" w:author="RAN2#116bise" w:date="2022-01-25T15:49:00Z">
        <w:r w:rsidR="00D01659" w:rsidRPr="009B2428">
          <w:t>S</w:t>
        </w:r>
      </w:ins>
      <w:ins w:id="12" w:author="RAN2#116bise" w:date="2022-01-25T15:47:00Z">
        <w:r w:rsidR="00D01659" w:rsidRPr="009B2428">
          <w:t>pecific TA</w:t>
        </w:r>
      </w:ins>
      <w:ins w:id="13" w:author="RAN2#116bise" w:date="2022-01-25T15:37:00Z">
        <w:r w:rsidR="00D01659" w:rsidRPr="009B2428">
          <w:t xml:space="preserve"> MAC CE plus its </w:t>
        </w:r>
        <w:proofErr w:type="spellStart"/>
        <w:r w:rsidR="00D01659" w:rsidRPr="009B2428">
          <w:t>subheader</w:t>
        </w:r>
        <w:proofErr w:type="spellEnd"/>
        <w:r w:rsidR="00D01659" w:rsidRPr="009B2428">
          <w:t xml:space="preserve"> as a result of logical channel </w:t>
        </w:r>
        <w:proofErr w:type="gramStart"/>
        <w:r w:rsidR="00D01659" w:rsidRPr="009B2428">
          <w:t>prioritization:</w:t>
        </w:r>
      </w:ins>
      <w:r w:rsidR="00D01659" w:rsidRPr="009B2428">
        <w:t>`</w:t>
      </w:r>
      <w:proofErr w:type="gramEnd"/>
    </w:p>
    <w:p w14:paraId="73497645" w14:textId="62CB282E" w:rsidR="00D01659" w:rsidRPr="009B2428" w:rsidRDefault="009B2428" w:rsidP="009B2428">
      <w:pPr>
        <w:pStyle w:val="B3"/>
        <w:rPr>
          <w:rFonts w:eastAsia="Malgun Gothic"/>
          <w:lang w:eastAsia="ko-KR"/>
        </w:rPr>
      </w:pPr>
      <w:r>
        <w:rPr>
          <w:rFonts w:eastAsia="Malgun Gothic"/>
          <w:lang w:eastAsia="ko-KR"/>
        </w:rPr>
        <w:lastRenderedPageBreak/>
        <w:t>3</w:t>
      </w:r>
      <w:ins w:id="14" w:author="RAN2#116bise" w:date="2022-01-25T15:37:00Z">
        <w:r w:rsidR="00D01659" w:rsidRPr="009B2428">
          <w:rPr>
            <w:rFonts w:eastAsia="Malgun Gothic"/>
            <w:lang w:eastAsia="ko-KR"/>
          </w:rPr>
          <w:t>&gt;</w:t>
        </w:r>
        <w:r w:rsidR="00D01659" w:rsidRPr="009B2428">
          <w:rPr>
            <w:rFonts w:eastAsia="Malgun Gothic"/>
            <w:lang w:eastAsia="ko-KR"/>
          </w:rPr>
          <w:tab/>
          <w:t xml:space="preserve">instruct the Multiplexing and Assembly procedure to generate the </w:t>
        </w:r>
      </w:ins>
      <w:ins w:id="15" w:author="RAN2#116bise" w:date="2022-01-25T15:50:00Z">
        <w:r w:rsidR="00D01659" w:rsidRPr="009B2428">
          <w:rPr>
            <w:rFonts w:eastAsia="Malgun Gothic"/>
            <w:lang w:eastAsia="ko-KR"/>
          </w:rPr>
          <w:t xml:space="preserve">UE-Specific TA </w:t>
        </w:r>
      </w:ins>
      <w:ins w:id="16" w:author="RAN2#116bise" w:date="2022-01-25T15:37:00Z">
        <w:r w:rsidR="00D01659" w:rsidRPr="009B2428">
          <w:rPr>
            <w:rFonts w:eastAsia="Malgun Gothic"/>
            <w:lang w:eastAsia="ko-KR"/>
          </w:rPr>
          <w:t>MAC CE as defined in clause 6.1.</w:t>
        </w:r>
        <w:proofErr w:type="gramStart"/>
        <w:r w:rsidR="00D01659" w:rsidRPr="009B2428">
          <w:rPr>
            <w:rFonts w:eastAsia="Malgun Gothic"/>
            <w:lang w:eastAsia="ko-KR"/>
          </w:rPr>
          <w:t>3.</w:t>
        </w:r>
      </w:ins>
      <w:ins w:id="17" w:author="RAN2#116bise" w:date="2022-01-25T15:47:00Z">
        <w:r w:rsidR="00D01659" w:rsidRPr="009B2428">
          <w:rPr>
            <w:rFonts w:eastAsia="Malgun Gothic"/>
            <w:lang w:eastAsia="ko-KR"/>
          </w:rPr>
          <w:t>XX</w:t>
        </w:r>
      </w:ins>
      <w:ins w:id="18" w:author="RAN2#116bise" w:date="2022-01-25T15:37:00Z">
        <w:r w:rsidR="00D01659" w:rsidRPr="009B2428">
          <w:rPr>
            <w:rFonts w:eastAsia="Malgun Gothic"/>
            <w:lang w:eastAsia="ko-KR"/>
          </w:rPr>
          <w:t>.</w:t>
        </w:r>
      </w:ins>
      <w:proofErr w:type="gramEnd"/>
    </w:p>
    <w:p w14:paraId="27ACC104" w14:textId="77777777" w:rsidR="00DC51DA" w:rsidRDefault="00DC51DA" w:rsidP="003A17BA">
      <w:pPr>
        <w:rPr>
          <w:b/>
          <w:bCs/>
        </w:rPr>
      </w:pPr>
    </w:p>
    <w:p w14:paraId="1B1BC2BD" w14:textId="25F79F73" w:rsidR="003A17BA" w:rsidRPr="00C04FC9" w:rsidRDefault="003A17BA" w:rsidP="003A17BA">
      <w:pPr>
        <w:rPr>
          <w:b/>
          <w:bCs/>
        </w:rPr>
      </w:pPr>
      <w:r w:rsidRPr="00C04FC9">
        <w:rPr>
          <w:b/>
          <w:bCs/>
        </w:rPr>
        <w:t xml:space="preserve">Approach </w:t>
      </w:r>
      <w:r>
        <w:rPr>
          <w:b/>
          <w:bCs/>
        </w:rPr>
        <w:t>2</w:t>
      </w:r>
      <w:r w:rsidRPr="00C04FC9">
        <w:rPr>
          <w:b/>
          <w:bCs/>
        </w:rPr>
        <w:t xml:space="preserve">) </w:t>
      </w:r>
      <w:r>
        <w:rPr>
          <w:b/>
          <w:bCs/>
        </w:rPr>
        <w:t>Modification of D1 event</w:t>
      </w:r>
    </w:p>
    <w:p w14:paraId="130A7B0B" w14:textId="2672BED0" w:rsidR="003A17BA" w:rsidRDefault="002E4A73" w:rsidP="003A17BA">
      <w:r>
        <w:t xml:space="preserve">An alternative approach would be a minor enhancement to the </w:t>
      </w:r>
      <w:r w:rsidR="007B4C0D">
        <w:t>already agreed D1 event in RRC specification.</w:t>
      </w:r>
      <w:r w:rsidR="002F77BE">
        <w:t xml:space="preserve"> </w:t>
      </w:r>
      <w:r w:rsidR="004B02E2">
        <w:t xml:space="preserve">This solution </w:t>
      </w:r>
      <w:r w:rsidR="00BA46DB">
        <w:t xml:space="preserve">is also simple, </w:t>
      </w:r>
      <w:r w:rsidR="004B02E2">
        <w:t xml:space="preserve">would also have minimal specification impact, and </w:t>
      </w:r>
      <w:r w:rsidR="00D87A39">
        <w:t>(</w:t>
      </w:r>
      <w:r w:rsidR="004B02E2">
        <w:t>a</w:t>
      </w:r>
      <w:r w:rsidR="000C301A">
        <w:t>s noted by the proposing company</w:t>
      </w:r>
      <w:r w:rsidR="00D87A39">
        <w:t>)</w:t>
      </w:r>
      <w:r w:rsidR="000C301A">
        <w:t xml:space="preserve"> </w:t>
      </w:r>
      <w:r w:rsidR="00882DC9">
        <w:t xml:space="preserve">may be agreed in this session </w:t>
      </w:r>
      <w:r w:rsidR="000C301A">
        <w:t>c</w:t>
      </w:r>
      <w:r w:rsidR="002F77BE">
        <w:t>ons</w:t>
      </w:r>
      <w:r w:rsidR="00882DC9">
        <w:t>i</w:t>
      </w:r>
      <w:r w:rsidR="002F77BE">
        <w:t xml:space="preserve">dering that control plane discussions did not consider </w:t>
      </w:r>
      <w:r w:rsidR="003C49CE">
        <w:t xml:space="preserve">the TA aspect of </w:t>
      </w:r>
      <w:r w:rsidR="002F77BE">
        <w:t>UE location reporting</w:t>
      </w:r>
      <w:r w:rsidR="000C301A">
        <w:t>. The following changes are proposed:</w:t>
      </w:r>
    </w:p>
    <w:p w14:paraId="0753C222" w14:textId="788A3EB9" w:rsidR="00E7722E" w:rsidRPr="00E7722E" w:rsidRDefault="00E7722E" w:rsidP="00E7722E">
      <w:pPr>
        <w:pStyle w:val="ListParagraph"/>
        <w:numPr>
          <w:ilvl w:val="0"/>
          <w:numId w:val="22"/>
        </w:numPr>
        <w:rPr>
          <w:rFonts w:ascii="Arial" w:hAnsi="Arial" w:cs="Arial"/>
          <w:sz w:val="20"/>
          <w:szCs w:val="20"/>
        </w:rPr>
      </w:pPr>
      <w:r w:rsidRPr="00E7722E">
        <w:rPr>
          <w:rFonts w:ascii="Arial" w:hAnsi="Arial" w:cs="Arial"/>
          <w:sz w:val="20"/>
          <w:szCs w:val="20"/>
        </w:rPr>
        <w:t>For the new Event D1, the reported location and referenceLocation1 is the 3D location (</w:t>
      </w:r>
      <w:proofErr w:type="spellStart"/>
      <w:r w:rsidRPr="00E7722E">
        <w:rPr>
          <w:rFonts w:ascii="Arial" w:hAnsi="Arial" w:cs="Arial"/>
          <w:sz w:val="20"/>
          <w:szCs w:val="20"/>
        </w:rPr>
        <w:t>ellipsoidPointWithAltitude</w:t>
      </w:r>
      <w:proofErr w:type="spellEnd"/>
      <w:r w:rsidRPr="00E7722E">
        <w:rPr>
          <w:rFonts w:ascii="Arial" w:hAnsi="Arial" w:cs="Arial"/>
          <w:sz w:val="20"/>
          <w:szCs w:val="20"/>
        </w:rPr>
        <w:t>).</w:t>
      </w:r>
    </w:p>
    <w:p w14:paraId="436B7BD4" w14:textId="6A954AB9" w:rsidR="008E12D4" w:rsidRPr="00E7722E" w:rsidRDefault="00E7722E" w:rsidP="00E7722E">
      <w:pPr>
        <w:pStyle w:val="ListParagraph"/>
        <w:numPr>
          <w:ilvl w:val="0"/>
          <w:numId w:val="22"/>
        </w:numPr>
        <w:rPr>
          <w:rFonts w:ascii="Arial" w:hAnsi="Arial" w:cs="Arial"/>
          <w:sz w:val="20"/>
          <w:szCs w:val="20"/>
        </w:rPr>
      </w:pPr>
      <w:r w:rsidRPr="00E7722E">
        <w:rPr>
          <w:rFonts w:ascii="Arial" w:hAnsi="Arial" w:cs="Arial"/>
          <w:sz w:val="20"/>
          <w:szCs w:val="20"/>
        </w:rPr>
        <w:t xml:space="preserve">For the configuration of Event D1, add a flag </w:t>
      </w:r>
      <w:proofErr w:type="spellStart"/>
      <w:r w:rsidRPr="00E7722E">
        <w:rPr>
          <w:rFonts w:ascii="Arial" w:hAnsi="Arial" w:cs="Arial"/>
          <w:sz w:val="20"/>
          <w:szCs w:val="20"/>
        </w:rPr>
        <w:t>useLastReportedLocation</w:t>
      </w:r>
      <w:proofErr w:type="spellEnd"/>
      <w:r w:rsidRPr="00E7722E">
        <w:rPr>
          <w:rFonts w:ascii="Arial" w:hAnsi="Arial" w:cs="Arial"/>
          <w:sz w:val="20"/>
          <w:szCs w:val="20"/>
        </w:rPr>
        <w:t xml:space="preserve"> that set referenceLocation1 to the last successfully reported location, if available, else set referenceLocation1 equal to the </w:t>
      </w:r>
      <w:proofErr w:type="spellStart"/>
      <w:r w:rsidRPr="00E7722E">
        <w:rPr>
          <w:rFonts w:ascii="Arial" w:hAnsi="Arial" w:cs="Arial"/>
          <w:sz w:val="20"/>
          <w:szCs w:val="20"/>
        </w:rPr>
        <w:t>centre</w:t>
      </w:r>
      <w:proofErr w:type="spellEnd"/>
      <w:r w:rsidRPr="00E7722E">
        <w:rPr>
          <w:rFonts w:ascii="Arial" w:hAnsi="Arial" w:cs="Arial"/>
          <w:sz w:val="20"/>
          <w:szCs w:val="20"/>
        </w:rPr>
        <w:t xml:space="preserve"> of earth.</w:t>
      </w:r>
    </w:p>
    <w:p w14:paraId="3B7A6AD6" w14:textId="0F88A784" w:rsidR="00FF2B55" w:rsidRDefault="005E5BB2" w:rsidP="004B7AF8">
      <w:r>
        <w:t xml:space="preserve">Rapporteur notes that the above solutions </w:t>
      </w:r>
      <w:r w:rsidR="00332F47">
        <w:t>would not impact the existing TA reporting procedure, and several network vendors have indicated that this is a useful feature</w:t>
      </w:r>
      <w:r w:rsidR="007B1C96">
        <w:t xml:space="preserve">. Furthermore, there is already an existing agreement </w:t>
      </w:r>
      <w:r w:rsidR="004D67A8">
        <w:t xml:space="preserve">from RAN2#116bis-e </w:t>
      </w:r>
      <w:r w:rsidR="007B1C96">
        <w:t xml:space="preserve">that network can </w:t>
      </w:r>
      <w:r w:rsidR="00E470BA">
        <w:t xml:space="preserve">ask the UE to report </w:t>
      </w:r>
      <w:proofErr w:type="spellStart"/>
      <w:proofErr w:type="gramStart"/>
      <w:r w:rsidR="00E470BA">
        <w:t>it’s</w:t>
      </w:r>
      <w:proofErr w:type="spellEnd"/>
      <w:proofErr w:type="gramEnd"/>
      <w:r w:rsidR="007B1C96">
        <w:t xml:space="preserve"> location information </w:t>
      </w:r>
      <w:r w:rsidR="004D67A8">
        <w:t>at any time</w:t>
      </w:r>
      <w:r w:rsidR="004F3387">
        <w:t xml:space="preserve"> subject to adequate user consent</w:t>
      </w:r>
      <w:r w:rsidR="00447342">
        <w:t>.</w:t>
      </w:r>
    </w:p>
    <w:p w14:paraId="3612E01D" w14:textId="4FCF55FF" w:rsidR="00E7722E" w:rsidRPr="00A06CD5" w:rsidRDefault="00FF2B55" w:rsidP="004B7AF8">
      <w:r>
        <w:t>It is therefore suggested that, under the assumption that network has adequate user consent</w:t>
      </w:r>
      <w:r w:rsidR="004C2E21">
        <w:t>, one of the above procedures can be supported to enable UE location reporting</w:t>
      </w:r>
      <w:r w:rsidR="008B7133">
        <w:t>. As a compromise, this would not impact existing TA reporting procedure, and would rely on existing RRC reporting framework.</w:t>
      </w:r>
    </w:p>
    <w:p w14:paraId="50993687" w14:textId="7E458BDE" w:rsidR="001D74B4" w:rsidRDefault="001D74B4" w:rsidP="000765C2">
      <w:pPr>
        <w:ind w:left="1440" w:hanging="1440"/>
        <w:rPr>
          <w:b/>
          <w:bCs/>
        </w:rPr>
      </w:pPr>
      <w:r w:rsidRPr="006748D4">
        <w:rPr>
          <w:b/>
          <w:bCs/>
        </w:rPr>
        <w:t xml:space="preserve">Question </w:t>
      </w:r>
      <w:r>
        <w:rPr>
          <w:b/>
          <w:bCs/>
        </w:rPr>
        <w:t>2</w:t>
      </w:r>
      <w:r w:rsidRPr="006748D4">
        <w:rPr>
          <w:b/>
          <w:bCs/>
        </w:rPr>
        <w:t>)</w:t>
      </w:r>
      <w:r w:rsidRPr="006748D4">
        <w:rPr>
          <w:b/>
          <w:bCs/>
        </w:rPr>
        <w:tab/>
      </w:r>
      <w:r w:rsidR="000765C2">
        <w:rPr>
          <w:b/>
          <w:bCs/>
        </w:rPr>
        <w:t>As a</w:t>
      </w:r>
      <w:r w:rsidRPr="006748D4">
        <w:rPr>
          <w:b/>
          <w:bCs/>
        </w:rPr>
        <w:t xml:space="preserve"> </w:t>
      </w:r>
      <w:r w:rsidRPr="006748D4">
        <w:rPr>
          <w:b/>
          <w:bCs/>
          <w:u w:val="single"/>
        </w:rPr>
        <w:t>compromise</w:t>
      </w:r>
      <w:r w:rsidR="000765C2">
        <w:rPr>
          <w:b/>
          <w:bCs/>
        </w:rPr>
        <w:t>, can you support</w:t>
      </w:r>
      <w:r w:rsidR="00343184">
        <w:rPr>
          <w:b/>
          <w:bCs/>
        </w:rPr>
        <w:t xml:space="preserve"> one (or both)</w:t>
      </w:r>
      <w:r w:rsidR="000765C2">
        <w:rPr>
          <w:b/>
          <w:bCs/>
        </w:rPr>
        <w:t xml:space="preserve"> of the following options to enable UE location reporting? </w:t>
      </w:r>
    </w:p>
    <w:p w14:paraId="3466A2F8" w14:textId="30DF7D6E" w:rsidR="00866AEA" w:rsidRPr="005048B8" w:rsidRDefault="005048B8" w:rsidP="005048B8">
      <w:pPr>
        <w:pStyle w:val="ListParagraph"/>
        <w:numPr>
          <w:ilvl w:val="0"/>
          <w:numId w:val="21"/>
        </w:numPr>
        <w:rPr>
          <w:rFonts w:ascii="Arial" w:hAnsi="Arial" w:cs="Arial"/>
          <w:b/>
          <w:bCs/>
          <w:sz w:val="20"/>
          <w:szCs w:val="20"/>
        </w:rPr>
      </w:pPr>
      <w:r w:rsidRPr="005048B8">
        <w:rPr>
          <w:rFonts w:ascii="Arial" w:hAnsi="Arial" w:cs="Arial"/>
          <w:b/>
          <w:bCs/>
          <w:sz w:val="20"/>
          <w:szCs w:val="20"/>
        </w:rPr>
        <w:t>Option 1: Notify RRC specification of a TA reporting event</w:t>
      </w:r>
      <w:r w:rsidR="00E7722E">
        <w:rPr>
          <w:rFonts w:ascii="Arial" w:hAnsi="Arial" w:cs="Arial"/>
          <w:b/>
          <w:bCs/>
          <w:sz w:val="20"/>
          <w:szCs w:val="20"/>
        </w:rPr>
        <w:t>.</w:t>
      </w:r>
    </w:p>
    <w:p w14:paraId="64C9D44A" w14:textId="58F9FFCB" w:rsidR="005048B8" w:rsidRPr="005048B8" w:rsidRDefault="005048B8" w:rsidP="005048B8">
      <w:pPr>
        <w:pStyle w:val="ListParagraph"/>
        <w:numPr>
          <w:ilvl w:val="0"/>
          <w:numId w:val="21"/>
        </w:numPr>
        <w:rPr>
          <w:rFonts w:ascii="Arial" w:hAnsi="Arial" w:cs="Arial"/>
          <w:b/>
          <w:bCs/>
          <w:sz w:val="20"/>
          <w:szCs w:val="20"/>
        </w:rPr>
      </w:pPr>
      <w:r w:rsidRPr="005048B8">
        <w:rPr>
          <w:rFonts w:ascii="Arial" w:hAnsi="Arial" w:cs="Arial"/>
          <w:b/>
          <w:bCs/>
          <w:sz w:val="20"/>
          <w:szCs w:val="20"/>
        </w:rPr>
        <w:t>Option 2: Enhance existing D1 event.</w:t>
      </w:r>
    </w:p>
    <w:p w14:paraId="79DC2819" w14:textId="1B0CB476" w:rsidR="00866AEA" w:rsidRPr="006748D4" w:rsidRDefault="00866AEA" w:rsidP="00053822">
      <w:pPr>
        <w:ind w:left="580" w:hanging="580"/>
        <w:rPr>
          <w:b/>
          <w:bCs/>
        </w:rPr>
      </w:pPr>
      <w:r>
        <w:rPr>
          <w:b/>
          <w:bCs/>
        </w:rPr>
        <w:t xml:space="preserve">Note: </w:t>
      </w:r>
      <w:r w:rsidR="00053822">
        <w:rPr>
          <w:b/>
          <w:bCs/>
        </w:rPr>
        <w:tab/>
      </w:r>
      <w:r>
        <w:rPr>
          <w:b/>
          <w:bCs/>
        </w:rPr>
        <w:t xml:space="preserve">These solutions </w:t>
      </w:r>
      <w:r w:rsidR="00053822">
        <w:rPr>
          <w:b/>
          <w:bCs/>
        </w:rPr>
        <w:t>do</w:t>
      </w:r>
      <w:r>
        <w:rPr>
          <w:b/>
          <w:bCs/>
        </w:rPr>
        <w:t xml:space="preserve"> not impact existing Timing Advance </w:t>
      </w:r>
      <w:r w:rsidR="003C2D5E">
        <w:rPr>
          <w:b/>
          <w:bCs/>
        </w:rPr>
        <w:t>R</w:t>
      </w:r>
      <w:r>
        <w:rPr>
          <w:b/>
          <w:bCs/>
        </w:rPr>
        <w:t xml:space="preserve">eport procedure, and are subject to receiving </w:t>
      </w:r>
      <w:r w:rsidR="005E0C7F">
        <w:rPr>
          <w:b/>
          <w:bCs/>
        </w:rPr>
        <w:t>user consent.</w:t>
      </w:r>
    </w:p>
    <w:tbl>
      <w:tblPr>
        <w:tblStyle w:val="TableGrid"/>
        <w:tblW w:w="9715" w:type="dxa"/>
        <w:tblLayout w:type="fixed"/>
        <w:tblLook w:val="04A0" w:firstRow="1" w:lastRow="0" w:firstColumn="1" w:lastColumn="0" w:noHBand="0" w:noVBand="1"/>
      </w:tblPr>
      <w:tblGrid>
        <w:gridCol w:w="1496"/>
        <w:gridCol w:w="1739"/>
        <w:gridCol w:w="6480"/>
      </w:tblGrid>
      <w:tr w:rsidR="00BE7037" w14:paraId="4CF75C8F" w14:textId="77777777" w:rsidTr="00614D15">
        <w:tc>
          <w:tcPr>
            <w:tcW w:w="1496" w:type="dxa"/>
            <w:shd w:val="clear" w:color="auto" w:fill="E7E6E6" w:themeFill="background2"/>
          </w:tcPr>
          <w:p w14:paraId="59CA1200" w14:textId="77777777" w:rsidR="00BE7037" w:rsidRDefault="00BE7037" w:rsidP="00614D15">
            <w:pPr>
              <w:jc w:val="center"/>
              <w:rPr>
                <w:b/>
                <w:lang w:eastAsia="sv-SE"/>
              </w:rPr>
            </w:pPr>
            <w:r>
              <w:rPr>
                <w:b/>
                <w:lang w:eastAsia="sv-SE"/>
              </w:rPr>
              <w:t>Company</w:t>
            </w:r>
          </w:p>
        </w:tc>
        <w:tc>
          <w:tcPr>
            <w:tcW w:w="1739" w:type="dxa"/>
            <w:shd w:val="clear" w:color="auto" w:fill="E7E6E6" w:themeFill="background2"/>
          </w:tcPr>
          <w:p w14:paraId="3821633E" w14:textId="100E41DC" w:rsidR="00BE7037" w:rsidRDefault="00BE7037" w:rsidP="00614D15">
            <w:pPr>
              <w:jc w:val="center"/>
              <w:rPr>
                <w:b/>
                <w:lang w:eastAsia="sv-SE"/>
              </w:rPr>
            </w:pPr>
            <w:r>
              <w:rPr>
                <w:b/>
                <w:lang w:eastAsia="sv-SE"/>
              </w:rPr>
              <w:t>Supported Option(s)</w:t>
            </w:r>
          </w:p>
        </w:tc>
        <w:tc>
          <w:tcPr>
            <w:tcW w:w="6480" w:type="dxa"/>
            <w:shd w:val="clear" w:color="auto" w:fill="E7E6E6" w:themeFill="background2"/>
          </w:tcPr>
          <w:p w14:paraId="73E901CF" w14:textId="77777777" w:rsidR="00BE7037" w:rsidRDefault="00BE7037" w:rsidP="00614D15">
            <w:pPr>
              <w:jc w:val="center"/>
              <w:rPr>
                <w:b/>
                <w:i/>
                <w:iCs/>
                <w:lang w:eastAsia="sv-SE"/>
              </w:rPr>
            </w:pPr>
            <w:r>
              <w:rPr>
                <w:b/>
                <w:lang w:eastAsia="sv-SE"/>
              </w:rPr>
              <w:t xml:space="preserve">Additional comments </w:t>
            </w:r>
          </w:p>
        </w:tc>
      </w:tr>
      <w:tr w:rsidR="00BE7037" w14:paraId="258DC736" w14:textId="77777777" w:rsidTr="00614D15">
        <w:tc>
          <w:tcPr>
            <w:tcW w:w="1496" w:type="dxa"/>
          </w:tcPr>
          <w:p w14:paraId="48A6A540" w14:textId="24C28262" w:rsidR="00BE7037" w:rsidRDefault="003F3C93" w:rsidP="00614D15">
            <w:pPr>
              <w:rPr>
                <w:rFonts w:eastAsiaTheme="minorEastAsia"/>
              </w:rPr>
            </w:pPr>
            <w:r>
              <w:rPr>
                <w:rFonts w:eastAsiaTheme="minorEastAsia" w:hint="eastAsia"/>
              </w:rPr>
              <w:t>O</w:t>
            </w:r>
            <w:r>
              <w:rPr>
                <w:rFonts w:eastAsiaTheme="minorEastAsia"/>
              </w:rPr>
              <w:t>PPO</w:t>
            </w:r>
          </w:p>
        </w:tc>
        <w:tc>
          <w:tcPr>
            <w:tcW w:w="1739" w:type="dxa"/>
          </w:tcPr>
          <w:p w14:paraId="3C1E7725" w14:textId="5E0E44AA" w:rsidR="00BE7037" w:rsidRDefault="003F3C93" w:rsidP="00614D15">
            <w:pPr>
              <w:rPr>
                <w:rFonts w:eastAsiaTheme="minorEastAsia"/>
              </w:rPr>
            </w:pPr>
            <w:r>
              <w:rPr>
                <w:rFonts w:eastAsiaTheme="minorEastAsia" w:hint="eastAsia"/>
              </w:rPr>
              <w:t>O</w:t>
            </w:r>
            <w:r>
              <w:rPr>
                <w:rFonts w:eastAsiaTheme="minorEastAsia"/>
              </w:rPr>
              <w:t>ption 1</w:t>
            </w:r>
          </w:p>
        </w:tc>
        <w:tc>
          <w:tcPr>
            <w:tcW w:w="6480" w:type="dxa"/>
          </w:tcPr>
          <w:p w14:paraId="77CD99AF" w14:textId="75CA62DA" w:rsidR="00BE7037" w:rsidRPr="00FE1A9D" w:rsidRDefault="00FD0CEC" w:rsidP="00FE1A9D">
            <w:pPr>
              <w:rPr>
                <w:rFonts w:eastAsiaTheme="minorEastAsia"/>
              </w:rPr>
            </w:pPr>
            <w:r>
              <w:rPr>
                <w:rFonts w:eastAsiaTheme="minorEastAsia"/>
              </w:rPr>
              <w:t xml:space="preserve">We think it is inappropriate to reuse or modify Event D1 because Event D1 involves both </w:t>
            </w:r>
            <w:r w:rsidRPr="00E7722E">
              <w:rPr>
                <w:rFonts w:cs="Arial"/>
              </w:rPr>
              <w:t>referenceLocation1</w:t>
            </w:r>
            <w:r>
              <w:rPr>
                <w:rFonts w:cs="Arial"/>
              </w:rPr>
              <w:t xml:space="preserve"> and </w:t>
            </w:r>
            <w:r w:rsidRPr="00E7722E">
              <w:rPr>
                <w:rFonts w:cs="Arial"/>
              </w:rPr>
              <w:t>referenceLocation</w:t>
            </w:r>
            <w:r>
              <w:rPr>
                <w:rFonts w:cs="Arial"/>
              </w:rPr>
              <w:t xml:space="preserve">2 and it would be complicated to disable </w:t>
            </w:r>
            <w:r w:rsidRPr="00E7722E">
              <w:rPr>
                <w:rFonts w:cs="Arial"/>
              </w:rPr>
              <w:t>referenceLocation</w:t>
            </w:r>
            <w:r>
              <w:rPr>
                <w:rFonts w:cs="Arial"/>
              </w:rPr>
              <w:t>2 and the corresponding threshold in the spec. We should not waste time on this.</w:t>
            </w:r>
          </w:p>
        </w:tc>
      </w:tr>
      <w:tr w:rsidR="00BE7037" w14:paraId="24CFD84D" w14:textId="77777777" w:rsidTr="00614D15">
        <w:tc>
          <w:tcPr>
            <w:tcW w:w="1496" w:type="dxa"/>
          </w:tcPr>
          <w:p w14:paraId="4B20272D" w14:textId="4A1A2436" w:rsidR="00BE7037" w:rsidRDefault="004F0423" w:rsidP="00614D15">
            <w:pPr>
              <w:rPr>
                <w:rFonts w:eastAsiaTheme="minorEastAsia"/>
              </w:rPr>
            </w:pPr>
            <w:r>
              <w:rPr>
                <w:rFonts w:eastAsiaTheme="minorEastAsia"/>
              </w:rPr>
              <w:t>Nokia</w:t>
            </w:r>
          </w:p>
        </w:tc>
        <w:tc>
          <w:tcPr>
            <w:tcW w:w="1739" w:type="dxa"/>
          </w:tcPr>
          <w:p w14:paraId="2B8BCAE8" w14:textId="4920A6A4" w:rsidR="00BE7037" w:rsidRDefault="004F0423" w:rsidP="00614D15">
            <w:pPr>
              <w:rPr>
                <w:rFonts w:eastAsiaTheme="minorEastAsia"/>
              </w:rPr>
            </w:pPr>
            <w:r>
              <w:rPr>
                <w:rFonts w:eastAsiaTheme="minorEastAsia"/>
              </w:rPr>
              <w:t>Option 1</w:t>
            </w:r>
          </w:p>
        </w:tc>
        <w:tc>
          <w:tcPr>
            <w:tcW w:w="6480" w:type="dxa"/>
          </w:tcPr>
          <w:p w14:paraId="320C0323" w14:textId="1B383405" w:rsidR="00FB68A7" w:rsidRDefault="000F5725" w:rsidP="00253179">
            <w:pPr>
              <w:jc w:val="left"/>
              <w:rPr>
                <w:rFonts w:eastAsia="DengXian"/>
              </w:rPr>
            </w:pPr>
            <w:r>
              <w:rPr>
                <w:rFonts w:eastAsia="DengXian"/>
              </w:rPr>
              <w:t xml:space="preserve">The UE movement distance (UE location change) doesn’t mean the TA change since the trajectory of UE movement is unknown. Even with UE location reporting for TA purpose, the </w:t>
            </w:r>
            <w:r w:rsidR="00FB68A7">
              <w:rPr>
                <w:rFonts w:eastAsia="DengXian"/>
              </w:rPr>
              <w:t xml:space="preserve">event to trigger UE location report </w:t>
            </w:r>
            <w:r w:rsidR="00253179">
              <w:rPr>
                <w:rFonts w:eastAsia="DengXian"/>
              </w:rPr>
              <w:t>should be</w:t>
            </w:r>
            <w:r w:rsidR="00FB68A7">
              <w:rPr>
                <w:rFonts w:eastAsia="DengXian"/>
              </w:rPr>
              <w:t xml:space="preserve"> </w:t>
            </w:r>
            <w:r w:rsidRPr="00FB68A7">
              <w:rPr>
                <w:rFonts w:eastAsia="DengXian"/>
                <w:b/>
                <w:bCs/>
              </w:rPr>
              <w:t>TA change threshold</w:t>
            </w:r>
            <w:r>
              <w:rPr>
                <w:rFonts w:eastAsia="DengXian"/>
              </w:rPr>
              <w:t xml:space="preserve"> instead of location change itself.</w:t>
            </w:r>
            <w:r w:rsidR="00253179">
              <w:rPr>
                <w:rFonts w:eastAsia="DengXian"/>
              </w:rPr>
              <w:t xml:space="preserve"> </w:t>
            </w:r>
            <w:r w:rsidR="00FB68A7">
              <w:rPr>
                <w:rFonts w:eastAsia="DengXian"/>
              </w:rPr>
              <w:t>Hence, we think the agreed TA change offset for TA value report (via MAC CE) should be reused here.</w:t>
            </w:r>
          </w:p>
          <w:p w14:paraId="6C71EA49" w14:textId="77777777" w:rsidR="000F5725" w:rsidRDefault="00FB68A7" w:rsidP="00FB68A7">
            <w:pPr>
              <w:rPr>
                <w:rFonts w:eastAsia="DengXian"/>
              </w:rPr>
            </w:pPr>
            <w:r>
              <w:rPr>
                <w:rFonts w:eastAsia="DengXian"/>
              </w:rPr>
              <w:t xml:space="preserve">The existing D1 event is based on UE location itself which is not suitable for TA purpose. Instead, we think RAN2 should discuss how to define the </w:t>
            </w:r>
            <w:r w:rsidRPr="00FB68A7">
              <w:rPr>
                <w:rFonts w:eastAsia="DengXian"/>
                <w:b/>
                <w:bCs/>
              </w:rPr>
              <w:t>TA change threshold</w:t>
            </w:r>
            <w:r>
              <w:rPr>
                <w:rFonts w:eastAsia="DengXian"/>
              </w:rPr>
              <w:t xml:space="preserve"> in UP discussion and then inform RRC for the signalling design.</w:t>
            </w:r>
          </w:p>
          <w:p w14:paraId="00DBEFD6" w14:textId="439F55EB" w:rsidR="00253179" w:rsidRPr="00253179" w:rsidRDefault="00B82918" w:rsidP="00253179">
            <w:pPr>
              <w:rPr>
                <w:rFonts w:cs="Arial"/>
              </w:rPr>
            </w:pPr>
            <w:r>
              <w:rPr>
                <w:rFonts w:cs="Arial"/>
              </w:rPr>
              <w:t xml:space="preserve">For NW, it </w:t>
            </w:r>
            <w:r w:rsidR="00253179" w:rsidRPr="00253179">
              <w:rPr>
                <w:rFonts w:cs="Arial"/>
              </w:rPr>
              <w:t>can predict the TA based on UE</w:t>
            </w:r>
            <w:r>
              <w:rPr>
                <w:rFonts w:cs="Arial"/>
              </w:rPr>
              <w:t xml:space="preserve"> </w:t>
            </w:r>
            <w:r w:rsidRPr="00B82918">
              <w:rPr>
                <w:rFonts w:cs="Arial"/>
                <w:b/>
                <w:bCs/>
              </w:rPr>
              <w:t>reported</w:t>
            </w:r>
            <w:r w:rsidR="00253179" w:rsidRPr="00253179">
              <w:rPr>
                <w:rFonts w:cs="Arial"/>
              </w:rPr>
              <w:t xml:space="preserve"> </w:t>
            </w:r>
            <w:r w:rsidR="00253179" w:rsidRPr="00B82918">
              <w:rPr>
                <w:rFonts w:cs="Arial"/>
                <w:b/>
                <w:bCs/>
              </w:rPr>
              <w:t>location</w:t>
            </w:r>
            <w:r w:rsidR="00253179" w:rsidRPr="00253179">
              <w:rPr>
                <w:rFonts w:cs="Arial"/>
              </w:rPr>
              <w:t xml:space="preserve"> and satellite ephemeris data</w:t>
            </w:r>
            <w:r>
              <w:rPr>
                <w:rFonts w:cs="Arial"/>
              </w:rPr>
              <w:t xml:space="preserve">. For UE, it can predict the TA based on UE’s </w:t>
            </w:r>
            <w:r w:rsidRPr="00B82918">
              <w:rPr>
                <w:rFonts w:cs="Arial"/>
                <w:b/>
                <w:bCs/>
              </w:rPr>
              <w:t>current</w:t>
            </w:r>
            <w:r>
              <w:rPr>
                <w:rFonts w:cs="Arial"/>
              </w:rPr>
              <w:t xml:space="preserve"> </w:t>
            </w:r>
            <w:r w:rsidRPr="00B82918">
              <w:rPr>
                <w:rFonts w:cs="Arial"/>
                <w:b/>
                <w:bCs/>
              </w:rPr>
              <w:t>location</w:t>
            </w:r>
            <w:r>
              <w:rPr>
                <w:rFonts w:cs="Arial"/>
              </w:rPr>
              <w:t xml:space="preserve"> and satellite </w:t>
            </w:r>
            <w:proofErr w:type="spellStart"/>
            <w:r>
              <w:rPr>
                <w:rFonts w:cs="Arial"/>
              </w:rPr>
              <w:t>ephermeir</w:t>
            </w:r>
            <w:proofErr w:type="spellEnd"/>
            <w:r>
              <w:rPr>
                <w:rFonts w:cs="Arial"/>
              </w:rPr>
              <w:t xml:space="preserve"> data. T</w:t>
            </w:r>
            <w:r w:rsidR="00253179" w:rsidRPr="00253179">
              <w:rPr>
                <w:rFonts w:cs="Arial"/>
              </w:rPr>
              <w:t>hen</w:t>
            </w:r>
          </w:p>
          <w:p w14:paraId="108C91ED" w14:textId="77777777" w:rsidR="00253179" w:rsidRPr="00253179" w:rsidRDefault="00253179" w:rsidP="00253179">
            <w:pPr>
              <w:pStyle w:val="ListParagraph"/>
              <w:numPr>
                <w:ilvl w:val="0"/>
                <w:numId w:val="24"/>
              </w:numPr>
              <w:spacing w:after="180" w:line="240" w:lineRule="auto"/>
              <w:rPr>
                <w:rFonts w:ascii="Arial" w:hAnsi="Arial" w:cs="Arial"/>
                <w:sz w:val="20"/>
                <w:szCs w:val="20"/>
              </w:rPr>
            </w:pPr>
            <w:r w:rsidRPr="00253179">
              <w:rPr>
                <w:rFonts w:ascii="Arial" w:hAnsi="Arial" w:cs="Arial"/>
                <w:sz w:val="20"/>
                <w:szCs w:val="20"/>
              </w:rPr>
              <w:t xml:space="preserve">If UE is stationary, the NW can perfectly predict the actual TA which the UE will experience, hence no UE location updated is needed. </w:t>
            </w:r>
          </w:p>
          <w:p w14:paraId="7BC6F8E0" w14:textId="77777777" w:rsidR="00253179" w:rsidRPr="00253179" w:rsidRDefault="00253179" w:rsidP="00253179">
            <w:pPr>
              <w:pStyle w:val="ListParagraph"/>
              <w:numPr>
                <w:ilvl w:val="0"/>
                <w:numId w:val="24"/>
              </w:numPr>
              <w:spacing w:after="180" w:line="240" w:lineRule="auto"/>
              <w:rPr>
                <w:rFonts w:ascii="Arial" w:hAnsi="Arial" w:cs="Arial"/>
                <w:sz w:val="20"/>
                <w:szCs w:val="20"/>
              </w:rPr>
            </w:pPr>
            <w:r w:rsidRPr="00253179">
              <w:rPr>
                <w:rFonts w:ascii="Arial" w:hAnsi="Arial" w:cs="Arial"/>
                <w:sz w:val="20"/>
                <w:szCs w:val="20"/>
              </w:rPr>
              <w:t xml:space="preserve">If the UE is moving, the UE should calculate </w:t>
            </w:r>
            <w:r w:rsidRPr="00253179">
              <w:rPr>
                <w:rFonts w:ascii="Arial" w:hAnsi="Arial" w:cs="Arial"/>
                <w:i/>
                <w:iCs/>
                <w:sz w:val="20"/>
                <w:szCs w:val="20"/>
                <w:u w:val="single"/>
              </w:rPr>
              <w:t>a reference TA</w:t>
            </w:r>
            <w:r w:rsidRPr="00253179">
              <w:rPr>
                <w:rFonts w:ascii="Arial" w:hAnsi="Arial" w:cs="Arial"/>
                <w:sz w:val="20"/>
                <w:szCs w:val="20"/>
              </w:rPr>
              <w:t xml:space="preserve"> between UE and satellite based on the last successfully </w:t>
            </w:r>
            <w:r w:rsidRPr="00B82918">
              <w:rPr>
                <w:rFonts w:ascii="Arial" w:hAnsi="Arial" w:cs="Arial"/>
                <w:b/>
                <w:bCs/>
                <w:sz w:val="20"/>
                <w:szCs w:val="20"/>
              </w:rPr>
              <w:t>reported location</w:t>
            </w:r>
            <w:r w:rsidRPr="00253179">
              <w:rPr>
                <w:rFonts w:ascii="Arial" w:hAnsi="Arial" w:cs="Arial"/>
                <w:sz w:val="20"/>
                <w:szCs w:val="20"/>
              </w:rPr>
              <w:t xml:space="preserve"> and the satellite positions for the current time. The UE should also calculate </w:t>
            </w:r>
            <w:r w:rsidRPr="00253179">
              <w:rPr>
                <w:rFonts w:ascii="Arial" w:hAnsi="Arial" w:cs="Arial"/>
                <w:i/>
                <w:iCs/>
                <w:sz w:val="20"/>
                <w:szCs w:val="20"/>
                <w:u w:val="single"/>
              </w:rPr>
              <w:t>an actual TA</w:t>
            </w:r>
            <w:r w:rsidRPr="00253179">
              <w:rPr>
                <w:rFonts w:ascii="Arial" w:hAnsi="Arial" w:cs="Arial"/>
                <w:sz w:val="20"/>
                <w:szCs w:val="20"/>
              </w:rPr>
              <w:t xml:space="preserve"> between UE </w:t>
            </w:r>
            <w:r w:rsidRPr="00253179">
              <w:rPr>
                <w:rFonts w:ascii="Arial" w:hAnsi="Arial" w:cs="Arial"/>
                <w:sz w:val="20"/>
                <w:szCs w:val="20"/>
              </w:rPr>
              <w:lastRenderedPageBreak/>
              <w:t xml:space="preserve">and satellite based on the </w:t>
            </w:r>
            <w:r w:rsidRPr="00B82918">
              <w:rPr>
                <w:rFonts w:ascii="Arial" w:hAnsi="Arial" w:cs="Arial"/>
                <w:b/>
                <w:bCs/>
                <w:sz w:val="20"/>
                <w:szCs w:val="20"/>
              </w:rPr>
              <w:t>current UE location</w:t>
            </w:r>
            <w:r w:rsidRPr="00253179">
              <w:rPr>
                <w:rFonts w:ascii="Arial" w:hAnsi="Arial" w:cs="Arial"/>
                <w:sz w:val="20"/>
                <w:szCs w:val="20"/>
              </w:rPr>
              <w:t xml:space="preserve"> and the satellite positions for the current time. Only if the </w:t>
            </w:r>
            <w:r w:rsidRPr="00253179">
              <w:rPr>
                <w:rFonts w:ascii="Arial" w:hAnsi="Arial" w:cs="Arial"/>
                <w:i/>
                <w:iCs/>
                <w:sz w:val="20"/>
                <w:szCs w:val="20"/>
                <w:u w:val="single"/>
              </w:rPr>
              <w:t>actual TA</w:t>
            </w:r>
            <w:r w:rsidRPr="00253179">
              <w:rPr>
                <w:rFonts w:ascii="Arial" w:hAnsi="Arial" w:cs="Arial"/>
                <w:sz w:val="20"/>
                <w:szCs w:val="20"/>
              </w:rPr>
              <w:t xml:space="preserve"> and the </w:t>
            </w:r>
            <w:r w:rsidRPr="00253179">
              <w:rPr>
                <w:rFonts w:ascii="Arial" w:hAnsi="Arial" w:cs="Arial"/>
                <w:i/>
                <w:iCs/>
                <w:sz w:val="20"/>
                <w:szCs w:val="20"/>
                <w:u w:val="single"/>
              </w:rPr>
              <w:t>reference TA</w:t>
            </w:r>
            <w:r w:rsidRPr="00253179">
              <w:rPr>
                <w:rFonts w:ascii="Arial" w:hAnsi="Arial" w:cs="Arial"/>
                <w:sz w:val="20"/>
                <w:szCs w:val="20"/>
              </w:rPr>
              <w:t xml:space="preserve"> deviation exceed the network configured TA change threshold, the UE provides a location update. </w:t>
            </w:r>
          </w:p>
          <w:p w14:paraId="433F2F8A" w14:textId="7C3A1D77" w:rsidR="00B82918" w:rsidRPr="00B82918" w:rsidRDefault="00B82918" w:rsidP="00FB68A7">
            <w:r w:rsidRPr="00B82918">
              <w:t>Hence, for the UE location report for TA purpose, we propose as below:</w:t>
            </w:r>
          </w:p>
          <w:p w14:paraId="2CF3ECCA" w14:textId="691A2EA1" w:rsidR="00253179" w:rsidRPr="00253179" w:rsidRDefault="00253179" w:rsidP="00FB68A7">
            <w:pPr>
              <w:rPr>
                <w:b/>
                <w:bCs/>
              </w:rPr>
            </w:pPr>
            <w:r w:rsidRPr="00970062">
              <w:rPr>
                <w:b/>
                <w:bCs/>
              </w:rPr>
              <w:t xml:space="preserve">Proposal: </w:t>
            </w:r>
            <w:r w:rsidR="00B82918">
              <w:rPr>
                <w:b/>
                <w:bCs/>
              </w:rPr>
              <w:t>I</w:t>
            </w:r>
            <w:r w:rsidRPr="00970062">
              <w:rPr>
                <w:b/>
                <w:bCs/>
              </w:rPr>
              <w:t xml:space="preserve">f the UE detects that </w:t>
            </w:r>
            <w:r w:rsidRPr="00970062">
              <w:rPr>
                <w:rFonts w:eastAsia="Nokia Pure Text Light"/>
                <w:b/>
                <w:bCs/>
              </w:rPr>
              <w:t>the</w:t>
            </w:r>
            <w:r w:rsidRPr="00970062">
              <w:rPr>
                <w:b/>
                <w:bCs/>
              </w:rPr>
              <w:t xml:space="preserve"> TA deviation between</w:t>
            </w:r>
            <w:r w:rsidRPr="00970062">
              <w:rPr>
                <w:rFonts w:eastAsia="Nokia Pure Text Light"/>
                <w:b/>
                <w:bCs/>
              </w:rPr>
              <w:t xml:space="preserve"> </w:t>
            </w:r>
            <w:r w:rsidRPr="00B82918">
              <w:rPr>
                <w:b/>
                <w:bCs/>
              </w:rPr>
              <w:t>TA estimation</w:t>
            </w:r>
            <w:r w:rsidRPr="00970062">
              <w:rPr>
                <w:b/>
                <w:bCs/>
              </w:rPr>
              <w:t xml:space="preserve"> </w:t>
            </w:r>
            <w:r w:rsidRPr="00970062">
              <w:rPr>
                <w:b/>
                <w:bCs/>
                <w:u w:val="single"/>
              </w:rPr>
              <w:t xml:space="preserve">based on </w:t>
            </w:r>
            <w:r w:rsidRPr="00B82918">
              <w:rPr>
                <w:b/>
                <w:bCs/>
                <w:i/>
                <w:iCs/>
                <w:u w:val="single"/>
              </w:rPr>
              <w:t>current UE location</w:t>
            </w:r>
            <w:r w:rsidRPr="00970062">
              <w:rPr>
                <w:rFonts w:eastAsia="Nokia Pure Text Light"/>
                <w:b/>
                <w:bCs/>
              </w:rPr>
              <w:t xml:space="preserve"> </w:t>
            </w:r>
            <w:r w:rsidRPr="00970062">
              <w:rPr>
                <w:b/>
                <w:bCs/>
              </w:rPr>
              <w:t>and</w:t>
            </w:r>
            <w:r w:rsidRPr="00970062">
              <w:rPr>
                <w:rFonts w:eastAsia="Nokia Pure Text Light"/>
                <w:b/>
                <w:bCs/>
              </w:rPr>
              <w:t xml:space="preserve"> </w:t>
            </w:r>
            <w:r w:rsidRPr="00B82918">
              <w:rPr>
                <w:b/>
                <w:bCs/>
              </w:rPr>
              <w:t>the TA estimation</w:t>
            </w:r>
            <w:r w:rsidRPr="00970062">
              <w:rPr>
                <w:b/>
                <w:bCs/>
                <w:u w:val="single"/>
              </w:rPr>
              <w:t xml:space="preserve"> based on last successfully </w:t>
            </w:r>
            <w:r w:rsidRPr="00364C3E">
              <w:rPr>
                <w:b/>
                <w:bCs/>
                <w:i/>
                <w:iCs/>
                <w:u w:val="single"/>
              </w:rPr>
              <w:t>reported UE location</w:t>
            </w:r>
            <w:r w:rsidRPr="00970062">
              <w:rPr>
                <w:rFonts w:eastAsia="Nokia Pure Text Light"/>
                <w:b/>
                <w:bCs/>
              </w:rPr>
              <w:t xml:space="preserve"> </w:t>
            </w:r>
            <w:r w:rsidRPr="00970062">
              <w:rPr>
                <w:b/>
                <w:bCs/>
              </w:rPr>
              <w:t xml:space="preserve">is larger than network configured threshold, the UE should send </w:t>
            </w:r>
            <w:r w:rsidRPr="00970062">
              <w:rPr>
                <w:rFonts w:eastAsia="Nokia Pure Text Light"/>
                <w:b/>
                <w:bCs/>
              </w:rPr>
              <w:t xml:space="preserve">a location update to </w:t>
            </w:r>
            <w:r w:rsidRPr="00970062">
              <w:rPr>
                <w:b/>
                <w:bCs/>
              </w:rPr>
              <w:t>the NW.</w:t>
            </w:r>
          </w:p>
        </w:tc>
      </w:tr>
      <w:tr w:rsidR="00443592" w14:paraId="285967D8" w14:textId="77777777" w:rsidTr="00614D15">
        <w:tc>
          <w:tcPr>
            <w:tcW w:w="1496" w:type="dxa"/>
          </w:tcPr>
          <w:p w14:paraId="54A9D06C" w14:textId="0ACE5D68" w:rsidR="00443592" w:rsidRDefault="00443592" w:rsidP="00443592">
            <w:pPr>
              <w:rPr>
                <w:rFonts w:eastAsia="Malgun Gothic"/>
                <w:lang w:eastAsia="ko-KR"/>
              </w:rPr>
            </w:pPr>
            <w:r>
              <w:rPr>
                <w:rFonts w:eastAsiaTheme="minorEastAsia"/>
              </w:rPr>
              <w:lastRenderedPageBreak/>
              <w:t>Qualcomm</w:t>
            </w:r>
          </w:p>
        </w:tc>
        <w:tc>
          <w:tcPr>
            <w:tcW w:w="1739" w:type="dxa"/>
          </w:tcPr>
          <w:p w14:paraId="11AD9FE5" w14:textId="29E21CE6" w:rsidR="00443592" w:rsidRDefault="00443592" w:rsidP="00443592">
            <w:pPr>
              <w:rPr>
                <w:rFonts w:eastAsia="Malgun Gothic"/>
                <w:lang w:eastAsia="ko-KR"/>
              </w:rPr>
            </w:pPr>
            <w:r>
              <w:rPr>
                <w:rFonts w:eastAsiaTheme="minorEastAsia"/>
              </w:rPr>
              <w:t>Other</w:t>
            </w:r>
          </w:p>
        </w:tc>
        <w:tc>
          <w:tcPr>
            <w:tcW w:w="6480" w:type="dxa"/>
          </w:tcPr>
          <w:p w14:paraId="4CDBD3CE" w14:textId="627B6D48" w:rsidR="00443592" w:rsidRDefault="00443592" w:rsidP="00443592">
            <w:pPr>
              <w:rPr>
                <w:rFonts w:eastAsia="Malgun Gothic"/>
                <w:highlight w:val="yellow"/>
                <w:lang w:eastAsia="ko-KR"/>
              </w:rPr>
            </w:pPr>
            <w:r>
              <w:rPr>
                <w:rFonts w:eastAsiaTheme="minorEastAsia"/>
              </w:rPr>
              <w:t>Introduce a location event Lx in RRC.</w:t>
            </w:r>
          </w:p>
        </w:tc>
      </w:tr>
      <w:tr w:rsidR="007545DE" w14:paraId="5D65B928" w14:textId="77777777" w:rsidTr="00614D15">
        <w:tc>
          <w:tcPr>
            <w:tcW w:w="1496" w:type="dxa"/>
          </w:tcPr>
          <w:p w14:paraId="08F1936D" w14:textId="6A9269F2" w:rsidR="007545DE" w:rsidRDefault="007545DE" w:rsidP="007545DE">
            <w:pPr>
              <w:rPr>
                <w:rFonts w:eastAsiaTheme="minorEastAsia"/>
              </w:rPr>
            </w:pPr>
            <w:r>
              <w:rPr>
                <w:rFonts w:eastAsiaTheme="minorEastAsia"/>
              </w:rPr>
              <w:t>Samsung</w:t>
            </w:r>
          </w:p>
        </w:tc>
        <w:tc>
          <w:tcPr>
            <w:tcW w:w="1739" w:type="dxa"/>
          </w:tcPr>
          <w:p w14:paraId="36B17ACA" w14:textId="0DF75471" w:rsidR="007545DE" w:rsidRDefault="007545DE" w:rsidP="007545DE">
            <w:pPr>
              <w:rPr>
                <w:rFonts w:eastAsiaTheme="minorEastAsia"/>
              </w:rPr>
            </w:pPr>
            <w:r>
              <w:rPr>
                <w:rFonts w:eastAsiaTheme="minorEastAsia"/>
              </w:rPr>
              <w:t>See comment</w:t>
            </w:r>
          </w:p>
        </w:tc>
        <w:tc>
          <w:tcPr>
            <w:tcW w:w="6480" w:type="dxa"/>
          </w:tcPr>
          <w:p w14:paraId="51C06814" w14:textId="646F1943" w:rsidR="007545DE" w:rsidRDefault="007545DE" w:rsidP="007545DE">
            <w:pPr>
              <w:rPr>
                <w:rFonts w:eastAsiaTheme="minorEastAsia"/>
                <w:highlight w:val="yellow"/>
              </w:rPr>
            </w:pPr>
            <w:r>
              <w:rPr>
                <w:rFonts w:eastAsiaTheme="minorEastAsia"/>
              </w:rPr>
              <w:t>Consider UE location report can serve multiple purpose if it’s available by user consent, e.g. SMTC in connected mode, TA, we wonder do we specify separate trigger event for each purpose, or do we use a unified event for different purposes. If we specify separate event for each purpose, we are fine with option 1 if majority support UE location report for TA purpose although we don’t see much gain of supporting both mechanisms for TA reporting. If we specify a unified event for UE location report for any purpose, we are open to discuss whether to reuse (enhanced) event D1.</w:t>
            </w:r>
          </w:p>
        </w:tc>
      </w:tr>
      <w:tr w:rsidR="00BE7037" w14:paraId="4CACC030" w14:textId="77777777" w:rsidTr="00614D15">
        <w:tc>
          <w:tcPr>
            <w:tcW w:w="1496" w:type="dxa"/>
          </w:tcPr>
          <w:p w14:paraId="227D10F8" w14:textId="77777777" w:rsidR="00BE7037" w:rsidRDefault="00BE7037" w:rsidP="00614D15">
            <w:pPr>
              <w:rPr>
                <w:rFonts w:eastAsiaTheme="minorEastAsia"/>
              </w:rPr>
            </w:pPr>
          </w:p>
        </w:tc>
        <w:tc>
          <w:tcPr>
            <w:tcW w:w="1739" w:type="dxa"/>
          </w:tcPr>
          <w:p w14:paraId="3300C0FA" w14:textId="77777777" w:rsidR="00BE7037" w:rsidRDefault="00BE7037" w:rsidP="00614D15">
            <w:pPr>
              <w:rPr>
                <w:rFonts w:eastAsiaTheme="minorEastAsia"/>
              </w:rPr>
            </w:pPr>
          </w:p>
        </w:tc>
        <w:tc>
          <w:tcPr>
            <w:tcW w:w="6480" w:type="dxa"/>
          </w:tcPr>
          <w:p w14:paraId="3EF80A37" w14:textId="77777777" w:rsidR="00BE7037" w:rsidRDefault="00BE7037" w:rsidP="00614D15">
            <w:pPr>
              <w:rPr>
                <w:rFonts w:eastAsiaTheme="minorEastAsia"/>
              </w:rPr>
            </w:pPr>
          </w:p>
        </w:tc>
      </w:tr>
      <w:tr w:rsidR="00BE7037" w14:paraId="3EC30382" w14:textId="77777777" w:rsidTr="00614D15">
        <w:tc>
          <w:tcPr>
            <w:tcW w:w="1496" w:type="dxa"/>
          </w:tcPr>
          <w:p w14:paraId="1A55D3F9" w14:textId="77777777" w:rsidR="00BE7037" w:rsidRDefault="00BE7037" w:rsidP="00614D15">
            <w:pPr>
              <w:rPr>
                <w:rFonts w:eastAsiaTheme="minorEastAsia"/>
              </w:rPr>
            </w:pPr>
          </w:p>
        </w:tc>
        <w:tc>
          <w:tcPr>
            <w:tcW w:w="1739" w:type="dxa"/>
          </w:tcPr>
          <w:p w14:paraId="69B1A576" w14:textId="77777777" w:rsidR="00BE7037" w:rsidRDefault="00BE7037" w:rsidP="00614D15">
            <w:pPr>
              <w:rPr>
                <w:rFonts w:eastAsiaTheme="minorEastAsia"/>
              </w:rPr>
            </w:pPr>
          </w:p>
        </w:tc>
        <w:tc>
          <w:tcPr>
            <w:tcW w:w="6480" w:type="dxa"/>
          </w:tcPr>
          <w:p w14:paraId="5F258DEF" w14:textId="77777777" w:rsidR="00BE7037" w:rsidRDefault="00BE7037" w:rsidP="00614D15">
            <w:pPr>
              <w:rPr>
                <w:rFonts w:eastAsiaTheme="minorEastAsia"/>
              </w:rPr>
            </w:pPr>
          </w:p>
        </w:tc>
      </w:tr>
      <w:tr w:rsidR="00BE7037" w14:paraId="024F1E50" w14:textId="77777777" w:rsidTr="00614D15">
        <w:tc>
          <w:tcPr>
            <w:tcW w:w="1496" w:type="dxa"/>
          </w:tcPr>
          <w:p w14:paraId="5A6A6B77" w14:textId="77777777" w:rsidR="00BE7037" w:rsidRDefault="00BE7037" w:rsidP="00614D15">
            <w:pPr>
              <w:rPr>
                <w:lang w:eastAsia="sv-SE"/>
              </w:rPr>
            </w:pPr>
          </w:p>
        </w:tc>
        <w:tc>
          <w:tcPr>
            <w:tcW w:w="1739" w:type="dxa"/>
          </w:tcPr>
          <w:p w14:paraId="3FA99AE2" w14:textId="77777777" w:rsidR="00BE7037" w:rsidRDefault="00BE7037" w:rsidP="00614D15">
            <w:pPr>
              <w:rPr>
                <w:rFonts w:eastAsiaTheme="minorEastAsia"/>
              </w:rPr>
            </w:pPr>
          </w:p>
        </w:tc>
        <w:tc>
          <w:tcPr>
            <w:tcW w:w="6480" w:type="dxa"/>
          </w:tcPr>
          <w:p w14:paraId="68A7A418" w14:textId="77777777" w:rsidR="00BE7037" w:rsidRDefault="00BE7037" w:rsidP="00614D15">
            <w:pPr>
              <w:rPr>
                <w:rFonts w:eastAsiaTheme="minorEastAsia"/>
              </w:rPr>
            </w:pPr>
          </w:p>
        </w:tc>
      </w:tr>
      <w:tr w:rsidR="00BE7037" w14:paraId="08795AB7" w14:textId="77777777" w:rsidTr="00614D15">
        <w:tc>
          <w:tcPr>
            <w:tcW w:w="1496" w:type="dxa"/>
          </w:tcPr>
          <w:p w14:paraId="304AA4A0" w14:textId="77777777" w:rsidR="00BE7037" w:rsidRDefault="00BE7037" w:rsidP="00614D15">
            <w:pPr>
              <w:rPr>
                <w:rFonts w:eastAsiaTheme="minorEastAsia"/>
              </w:rPr>
            </w:pPr>
          </w:p>
        </w:tc>
        <w:tc>
          <w:tcPr>
            <w:tcW w:w="1739" w:type="dxa"/>
          </w:tcPr>
          <w:p w14:paraId="3A9A657F" w14:textId="77777777" w:rsidR="00BE7037" w:rsidRDefault="00BE7037" w:rsidP="00614D15">
            <w:pPr>
              <w:rPr>
                <w:rFonts w:eastAsiaTheme="minorEastAsia"/>
              </w:rPr>
            </w:pPr>
          </w:p>
        </w:tc>
        <w:tc>
          <w:tcPr>
            <w:tcW w:w="6480" w:type="dxa"/>
          </w:tcPr>
          <w:p w14:paraId="50347BAC" w14:textId="77777777" w:rsidR="00BE7037" w:rsidRDefault="00BE7037" w:rsidP="00614D15">
            <w:pPr>
              <w:rPr>
                <w:rFonts w:eastAsiaTheme="minorEastAsia"/>
              </w:rPr>
            </w:pPr>
          </w:p>
        </w:tc>
      </w:tr>
      <w:tr w:rsidR="00BE7037" w14:paraId="25A8568C" w14:textId="77777777" w:rsidTr="00614D15">
        <w:tc>
          <w:tcPr>
            <w:tcW w:w="1496" w:type="dxa"/>
          </w:tcPr>
          <w:p w14:paraId="3299E12B" w14:textId="77777777" w:rsidR="00BE7037" w:rsidRDefault="00BE7037" w:rsidP="00614D15">
            <w:pPr>
              <w:rPr>
                <w:rFonts w:eastAsiaTheme="minorEastAsia"/>
                <w:lang w:val="en-US" w:eastAsia="sv-SE"/>
              </w:rPr>
            </w:pPr>
          </w:p>
        </w:tc>
        <w:tc>
          <w:tcPr>
            <w:tcW w:w="1739" w:type="dxa"/>
          </w:tcPr>
          <w:p w14:paraId="545FFB6C" w14:textId="77777777" w:rsidR="00BE7037" w:rsidRDefault="00BE7037" w:rsidP="00614D15">
            <w:pPr>
              <w:rPr>
                <w:rFonts w:eastAsiaTheme="minorEastAsia"/>
                <w:lang w:val="en-US"/>
              </w:rPr>
            </w:pPr>
          </w:p>
        </w:tc>
        <w:tc>
          <w:tcPr>
            <w:tcW w:w="6480" w:type="dxa"/>
          </w:tcPr>
          <w:p w14:paraId="013D3F0C" w14:textId="77777777" w:rsidR="00BE7037" w:rsidRDefault="00BE7037" w:rsidP="00614D15">
            <w:pPr>
              <w:rPr>
                <w:rFonts w:eastAsiaTheme="minorEastAsia"/>
                <w:lang w:val="en-US"/>
              </w:rPr>
            </w:pPr>
          </w:p>
        </w:tc>
      </w:tr>
      <w:tr w:rsidR="00BE7037" w14:paraId="54810F0B" w14:textId="77777777" w:rsidTr="00614D15">
        <w:tc>
          <w:tcPr>
            <w:tcW w:w="1496" w:type="dxa"/>
          </w:tcPr>
          <w:p w14:paraId="460D12A0" w14:textId="77777777" w:rsidR="00BE7037" w:rsidRDefault="00BE7037" w:rsidP="00614D15">
            <w:pPr>
              <w:rPr>
                <w:lang w:eastAsia="sv-SE"/>
              </w:rPr>
            </w:pPr>
          </w:p>
        </w:tc>
        <w:tc>
          <w:tcPr>
            <w:tcW w:w="1739" w:type="dxa"/>
          </w:tcPr>
          <w:p w14:paraId="7E905A54" w14:textId="77777777" w:rsidR="00BE7037" w:rsidRDefault="00BE7037" w:rsidP="00614D15">
            <w:pPr>
              <w:rPr>
                <w:lang w:eastAsia="sv-SE"/>
              </w:rPr>
            </w:pPr>
          </w:p>
        </w:tc>
        <w:tc>
          <w:tcPr>
            <w:tcW w:w="6480" w:type="dxa"/>
          </w:tcPr>
          <w:p w14:paraId="02E634B7" w14:textId="77777777" w:rsidR="00BE7037" w:rsidRDefault="00BE7037" w:rsidP="00614D15">
            <w:pPr>
              <w:rPr>
                <w:lang w:eastAsia="sv-SE"/>
              </w:rPr>
            </w:pPr>
          </w:p>
        </w:tc>
      </w:tr>
    </w:tbl>
    <w:p w14:paraId="115C4C11" w14:textId="1CDEF581" w:rsidR="004B7AF8" w:rsidRDefault="004B7AF8" w:rsidP="004B7AF8"/>
    <w:p w14:paraId="2AAAC249" w14:textId="77777777" w:rsidR="00B85A89" w:rsidRDefault="00B85A89" w:rsidP="00B85A89">
      <w:pPr>
        <w:pStyle w:val="Heading2"/>
      </w:pPr>
      <w:r>
        <w:t xml:space="preserve">Additional details of </w:t>
      </w:r>
      <w:proofErr w:type="spellStart"/>
      <w:r>
        <w:t>ra-ContentionResolutionTimer</w:t>
      </w:r>
      <w:proofErr w:type="spellEnd"/>
    </w:p>
    <w:p w14:paraId="2FFA91E2" w14:textId="7AC76601" w:rsidR="00707553" w:rsidRDefault="00707553" w:rsidP="00707553">
      <w:pPr>
        <w:rPr>
          <w:bCs/>
          <w:lang w:eastAsia="sv-SE"/>
        </w:rPr>
      </w:pPr>
      <w:r>
        <w:t xml:space="preserve">In [AT117e], additional details of the </w:t>
      </w:r>
      <w:proofErr w:type="spellStart"/>
      <w:r>
        <w:rPr>
          <w:bCs/>
          <w:i/>
          <w:iCs/>
          <w:lang w:eastAsia="sv-SE"/>
        </w:rPr>
        <w:t>ra-ContentionResolutionTimer</w:t>
      </w:r>
      <w:proofErr w:type="spellEnd"/>
      <w:r>
        <w:rPr>
          <w:bCs/>
          <w:lang w:eastAsia="sv-SE"/>
        </w:rPr>
        <w:t xml:space="preserve"> were discussed</w:t>
      </w:r>
      <w:r w:rsidR="00C82430">
        <w:rPr>
          <w:bCs/>
          <w:lang w:eastAsia="sv-SE"/>
        </w:rPr>
        <w:t xml:space="preserve"> to enable support of blind</w:t>
      </w:r>
      <w:r>
        <w:rPr>
          <w:bCs/>
          <w:lang w:eastAsia="sv-SE"/>
        </w:rPr>
        <w:t xml:space="preserve"> Msg3 retransmission. Based on outcome of Round 1 discussions, the following is captured in chair notes as a possible way forward:</w:t>
      </w:r>
    </w:p>
    <w:p w14:paraId="3ABB561B" w14:textId="63D2A815" w:rsidR="00707553" w:rsidRPr="00707553" w:rsidRDefault="00707553" w:rsidP="00707553">
      <w:pPr>
        <w:pStyle w:val="Doc-text2"/>
        <w:numPr>
          <w:ilvl w:val="0"/>
          <w:numId w:val="12"/>
        </w:numPr>
        <w:rPr>
          <w:i/>
          <w:iCs/>
        </w:rPr>
      </w:pPr>
      <w:r w:rsidRPr="00707553">
        <w:rPr>
          <w:i/>
          <w:iCs/>
        </w:rPr>
        <w:t>Further discuss offline to see whether it</w:t>
      </w:r>
      <w:r w:rsidR="008D3684">
        <w:rPr>
          <w:i/>
          <w:iCs/>
        </w:rPr>
        <w:t>’</w:t>
      </w:r>
      <w:r w:rsidRPr="00707553">
        <w:rPr>
          <w:i/>
          <w:iCs/>
        </w:rPr>
        <w:t>s possible to make it configurable</w:t>
      </w:r>
    </w:p>
    <w:p w14:paraId="307D1AB9" w14:textId="253BC273" w:rsidR="004B7AF8" w:rsidRPr="008D3684" w:rsidRDefault="004B7AF8" w:rsidP="004B7AF8">
      <w:pPr>
        <w:rPr>
          <w:sz w:val="2"/>
          <w:szCs w:val="2"/>
        </w:rPr>
      </w:pPr>
    </w:p>
    <w:p w14:paraId="1AD7741E" w14:textId="77777777" w:rsidR="00D83D3B" w:rsidRDefault="008D3684" w:rsidP="004B7AF8">
      <w:r>
        <w:t xml:space="preserve">In Round 2 discussions, </w:t>
      </w:r>
      <w:r w:rsidR="00801378">
        <w:t>o</w:t>
      </w:r>
      <w:r w:rsidR="00801378" w:rsidRPr="00801378">
        <w:t xml:space="preserve">pinion </w:t>
      </w:r>
      <w:r w:rsidR="00801378">
        <w:t>was</w:t>
      </w:r>
      <w:r w:rsidR="00801378" w:rsidRPr="00801378">
        <w:t xml:space="preserve"> essentially split between </w:t>
      </w:r>
      <w:r w:rsidR="00311388">
        <w:t>regarding network configuration</w:t>
      </w:r>
      <w:r w:rsidR="00801378" w:rsidRPr="00801378">
        <w:t xml:space="preserve">. However, </w:t>
      </w:r>
      <w:r w:rsidR="00A533DC">
        <w:t>it was noted</w:t>
      </w:r>
      <w:r w:rsidR="00801378" w:rsidRPr="00801378">
        <w:t xml:space="preserve"> that the alternative proposal (i.e., not base on configuration) has been discussed several times and it has been made very clear this is not acceptable. </w:t>
      </w:r>
    </w:p>
    <w:p w14:paraId="009F6BE1" w14:textId="20ED2D22" w:rsidR="008D3684" w:rsidRPr="00801378" w:rsidRDefault="00012FC6" w:rsidP="004B7AF8">
      <w:pPr>
        <w:rPr>
          <w:lang w:val="en-US"/>
        </w:rPr>
      </w:pPr>
      <w:r>
        <w:t xml:space="preserve">Considering the strong concerns from at least one network vendor regarding disabling a legacy function and </w:t>
      </w:r>
      <w:r w:rsidR="00D83D3B">
        <w:t>resulting impacts to coverage, Rapporteur hopes that companies can at least agree</w:t>
      </w:r>
      <w:r w:rsidR="006643A5">
        <w:t xml:space="preserve"> that blind Msg3 retransmission can be supported in NTN</w:t>
      </w:r>
      <w:r w:rsidR="000228A3">
        <w:t xml:space="preserve"> by configuration</w:t>
      </w:r>
      <w:r w:rsidR="00BA195C">
        <w:t>.</w:t>
      </w:r>
    </w:p>
    <w:p w14:paraId="27C6776F" w14:textId="2368E0AC" w:rsidR="00EF011A" w:rsidRDefault="00EF011A" w:rsidP="00EF011A">
      <w:pPr>
        <w:ind w:left="1440" w:hanging="1440"/>
        <w:rPr>
          <w:b/>
          <w:color w:val="C00000"/>
          <w:u w:val="single"/>
          <w:lang w:val="en-US" w:eastAsia="sv-SE"/>
        </w:rPr>
      </w:pPr>
      <w:r>
        <w:rPr>
          <w:b/>
          <w:lang w:val="en-US"/>
        </w:rPr>
        <w:t>Question 3a)</w:t>
      </w:r>
      <w:r w:rsidRPr="000144B6">
        <w:rPr>
          <w:b/>
          <w:lang w:val="en-US"/>
        </w:rPr>
        <w:tab/>
      </w:r>
      <w:r w:rsidR="00851909">
        <w:rPr>
          <w:b/>
          <w:lang w:val="en-US"/>
        </w:rPr>
        <w:t xml:space="preserve">As a </w:t>
      </w:r>
      <w:r w:rsidR="00851909" w:rsidRPr="00851909">
        <w:rPr>
          <w:b/>
          <w:u w:val="single"/>
          <w:lang w:val="en-US"/>
        </w:rPr>
        <w:t>compromise</w:t>
      </w:r>
      <w:r w:rsidR="00851909">
        <w:rPr>
          <w:b/>
          <w:lang w:val="en-US"/>
        </w:rPr>
        <w:t>, d</w:t>
      </w:r>
      <w:r>
        <w:rPr>
          <w:b/>
          <w:lang w:val="en-US"/>
        </w:rPr>
        <w:t xml:space="preserve">o you agree that blind Msg3 retransmission </w:t>
      </w:r>
      <w:r w:rsidR="0084422F">
        <w:rPr>
          <w:b/>
          <w:lang w:val="en-US"/>
        </w:rPr>
        <w:t>can be</w:t>
      </w:r>
      <w:r>
        <w:rPr>
          <w:b/>
          <w:lang w:val="en-US"/>
        </w:rPr>
        <w:t xml:space="preserve"> supported in Rel-17 NTN</w:t>
      </w:r>
      <w:r w:rsidR="009D3490">
        <w:rPr>
          <w:b/>
          <w:lang w:val="en-US"/>
        </w:rPr>
        <w:t xml:space="preserve"> </w:t>
      </w:r>
      <w:r w:rsidR="0031486F">
        <w:rPr>
          <w:b/>
          <w:lang w:val="en-US"/>
        </w:rPr>
        <w:t xml:space="preserve">by </w:t>
      </w:r>
      <w:r w:rsidR="00083055">
        <w:rPr>
          <w:b/>
          <w:lang w:val="en-US"/>
        </w:rPr>
        <w:t>con</w:t>
      </w:r>
      <w:r w:rsidR="009D3490">
        <w:rPr>
          <w:b/>
          <w:lang w:val="en-US"/>
        </w:rPr>
        <w:t>figuration</w:t>
      </w:r>
      <w:r w:rsidR="00472E3B">
        <w:rPr>
          <w:b/>
          <w:lang w:val="en-US"/>
        </w:rPr>
        <w:t>?</w:t>
      </w:r>
    </w:p>
    <w:tbl>
      <w:tblPr>
        <w:tblStyle w:val="TableGrid"/>
        <w:tblW w:w="9715" w:type="dxa"/>
        <w:tblLayout w:type="fixed"/>
        <w:tblLook w:val="04A0" w:firstRow="1" w:lastRow="0" w:firstColumn="1" w:lastColumn="0" w:noHBand="0" w:noVBand="1"/>
      </w:tblPr>
      <w:tblGrid>
        <w:gridCol w:w="1496"/>
        <w:gridCol w:w="1739"/>
        <w:gridCol w:w="6480"/>
      </w:tblGrid>
      <w:tr w:rsidR="00A856F6" w14:paraId="2DCA5547" w14:textId="77777777" w:rsidTr="00614D15">
        <w:tc>
          <w:tcPr>
            <w:tcW w:w="1496" w:type="dxa"/>
            <w:shd w:val="clear" w:color="auto" w:fill="E7E6E6" w:themeFill="background2"/>
          </w:tcPr>
          <w:p w14:paraId="3B4F3C88"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69D20957"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39BD49F0" w14:textId="77777777" w:rsidR="00A856F6" w:rsidRDefault="00A856F6" w:rsidP="00614D15">
            <w:pPr>
              <w:jc w:val="center"/>
              <w:rPr>
                <w:b/>
                <w:i/>
                <w:iCs/>
                <w:lang w:eastAsia="sv-SE"/>
              </w:rPr>
            </w:pPr>
            <w:r>
              <w:rPr>
                <w:b/>
                <w:lang w:eastAsia="sv-SE"/>
              </w:rPr>
              <w:t xml:space="preserve">Additional comments </w:t>
            </w:r>
          </w:p>
        </w:tc>
      </w:tr>
      <w:tr w:rsidR="00A856F6" w14:paraId="1538F1BA" w14:textId="77777777" w:rsidTr="00614D15">
        <w:tc>
          <w:tcPr>
            <w:tcW w:w="1496" w:type="dxa"/>
          </w:tcPr>
          <w:p w14:paraId="46365D82" w14:textId="6DCA8FDB"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EAE2077" w14:textId="4213F29B"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69203FB5" w14:textId="0101EEDD" w:rsidR="00A856F6" w:rsidRDefault="00884973" w:rsidP="00614D15">
            <w:pPr>
              <w:rPr>
                <w:rFonts w:eastAsiaTheme="minorEastAsia"/>
                <w:highlight w:val="yellow"/>
              </w:rPr>
            </w:pPr>
            <w:r>
              <w:rPr>
                <w:rFonts w:eastAsiaTheme="minorEastAsia"/>
              </w:rPr>
              <w:t>Depending on different NW implementation, NW can configure different UE’s behaviours accordingly.</w:t>
            </w:r>
          </w:p>
        </w:tc>
      </w:tr>
      <w:tr w:rsidR="00A856F6" w14:paraId="40AECCDA" w14:textId="77777777" w:rsidTr="00614D15">
        <w:tc>
          <w:tcPr>
            <w:tcW w:w="1496" w:type="dxa"/>
          </w:tcPr>
          <w:p w14:paraId="449E206C" w14:textId="64271D2A" w:rsidR="00A856F6" w:rsidRDefault="00E51C23" w:rsidP="00614D15">
            <w:pPr>
              <w:rPr>
                <w:rFonts w:eastAsiaTheme="minorEastAsia"/>
              </w:rPr>
            </w:pPr>
            <w:r>
              <w:rPr>
                <w:rFonts w:eastAsiaTheme="minorEastAsia"/>
              </w:rPr>
              <w:t>Nokia</w:t>
            </w:r>
          </w:p>
        </w:tc>
        <w:tc>
          <w:tcPr>
            <w:tcW w:w="1739" w:type="dxa"/>
          </w:tcPr>
          <w:p w14:paraId="014E9D64" w14:textId="54D14889" w:rsidR="00A856F6" w:rsidRDefault="00E51C23" w:rsidP="00614D15">
            <w:pPr>
              <w:rPr>
                <w:rFonts w:eastAsiaTheme="minorEastAsia"/>
              </w:rPr>
            </w:pPr>
            <w:r>
              <w:rPr>
                <w:rFonts w:eastAsiaTheme="minorEastAsia"/>
              </w:rPr>
              <w:t>Agree</w:t>
            </w:r>
          </w:p>
        </w:tc>
        <w:tc>
          <w:tcPr>
            <w:tcW w:w="6480" w:type="dxa"/>
          </w:tcPr>
          <w:p w14:paraId="3FF8A3C0" w14:textId="22947512" w:rsidR="00A856F6" w:rsidRDefault="00E51C23" w:rsidP="00614D15">
            <w:pPr>
              <w:rPr>
                <w:rFonts w:eastAsiaTheme="minorEastAsia"/>
              </w:rPr>
            </w:pPr>
            <w:r>
              <w:rPr>
                <w:rFonts w:eastAsiaTheme="minorEastAsia"/>
              </w:rPr>
              <w:t xml:space="preserve">We do think Msg3 blind retransmission is a legacy function which should be supported in NTN for coverage enhancement. To move forward, we accept the compromise to support configurable option (i.e. UE support both blind Msg3 </w:t>
            </w:r>
            <w:proofErr w:type="spellStart"/>
            <w:r>
              <w:rPr>
                <w:rFonts w:eastAsiaTheme="minorEastAsia"/>
              </w:rPr>
              <w:t>retx</w:t>
            </w:r>
            <w:proofErr w:type="spellEnd"/>
            <w:r>
              <w:rPr>
                <w:rFonts w:eastAsiaTheme="minorEastAsia"/>
              </w:rPr>
              <w:t xml:space="preserve"> enabled and disabled, it is up to NW to configure which option is to be used).  </w:t>
            </w:r>
          </w:p>
        </w:tc>
      </w:tr>
      <w:tr w:rsidR="00443592" w14:paraId="28B6D208" w14:textId="77777777" w:rsidTr="00614D15">
        <w:tc>
          <w:tcPr>
            <w:tcW w:w="1496" w:type="dxa"/>
          </w:tcPr>
          <w:p w14:paraId="0CF58CCF" w14:textId="1ECF6DEA" w:rsidR="00443592" w:rsidRDefault="00443592" w:rsidP="00443592">
            <w:pPr>
              <w:rPr>
                <w:rFonts w:eastAsia="Malgun Gothic"/>
                <w:lang w:eastAsia="ko-KR"/>
              </w:rPr>
            </w:pPr>
            <w:r>
              <w:rPr>
                <w:rFonts w:eastAsiaTheme="minorEastAsia"/>
              </w:rPr>
              <w:lastRenderedPageBreak/>
              <w:t>Qualcomm</w:t>
            </w:r>
          </w:p>
        </w:tc>
        <w:tc>
          <w:tcPr>
            <w:tcW w:w="1739" w:type="dxa"/>
          </w:tcPr>
          <w:p w14:paraId="43278ADC" w14:textId="16B87CF5" w:rsidR="00443592" w:rsidRDefault="00443592" w:rsidP="00443592">
            <w:pPr>
              <w:rPr>
                <w:rFonts w:eastAsia="Malgun Gothic"/>
                <w:lang w:eastAsia="ko-KR"/>
              </w:rPr>
            </w:pPr>
            <w:r>
              <w:rPr>
                <w:rFonts w:eastAsiaTheme="minorEastAsia"/>
              </w:rPr>
              <w:t>Disagree</w:t>
            </w:r>
          </w:p>
        </w:tc>
        <w:tc>
          <w:tcPr>
            <w:tcW w:w="6480" w:type="dxa"/>
          </w:tcPr>
          <w:p w14:paraId="3E9E7967" w14:textId="77777777" w:rsidR="00443592" w:rsidRDefault="00443592" w:rsidP="00443592">
            <w:pPr>
              <w:rPr>
                <w:rFonts w:eastAsiaTheme="minorEastAsia"/>
              </w:rPr>
            </w:pPr>
            <w:r>
              <w:rPr>
                <w:rFonts w:eastAsiaTheme="minorEastAsia"/>
              </w:rPr>
              <w:t>We are not sure of adding this complexity. There will be two different UE behaviours based on this configuration.</w:t>
            </w:r>
          </w:p>
          <w:p w14:paraId="60A4394F" w14:textId="77777777" w:rsidR="00443592" w:rsidRDefault="00443592" w:rsidP="00443592">
            <w:pPr>
              <w:rPr>
                <w:rFonts w:eastAsiaTheme="minorEastAsia"/>
              </w:rPr>
            </w:pPr>
            <w:r>
              <w:rPr>
                <w:rFonts w:eastAsiaTheme="minorEastAsia"/>
              </w:rPr>
              <w:t xml:space="preserve">Prefer to define a single </w:t>
            </w:r>
            <w:proofErr w:type="spellStart"/>
            <w:r>
              <w:rPr>
                <w:rFonts w:eastAsiaTheme="minorEastAsia"/>
              </w:rPr>
              <w:t>behavior</w:t>
            </w:r>
            <w:proofErr w:type="spellEnd"/>
            <w:r>
              <w:rPr>
                <w:rFonts w:eastAsiaTheme="minorEastAsia"/>
              </w:rPr>
              <w:t xml:space="preserve"> which can be </w:t>
            </w:r>
            <w:proofErr w:type="spellStart"/>
            <w:r>
              <w:rPr>
                <w:rFonts w:eastAsiaTheme="minorEastAsia"/>
              </w:rPr>
              <w:t>stoping</w:t>
            </w:r>
            <w:proofErr w:type="spellEnd"/>
            <w:r>
              <w:rPr>
                <w:rFonts w:eastAsiaTheme="minorEastAsia"/>
              </w:rPr>
              <w:t xml:space="preserve"> the current running timer before expiry if it is scheduled to be started again in future.</w:t>
            </w:r>
          </w:p>
          <w:p w14:paraId="5F06F376" w14:textId="17378430" w:rsidR="00443592" w:rsidRDefault="00443592" w:rsidP="00443592">
            <w:pPr>
              <w:rPr>
                <w:rFonts w:eastAsia="Malgun Gothic"/>
                <w:highlight w:val="yellow"/>
                <w:lang w:eastAsia="ko-KR"/>
              </w:rPr>
            </w:pPr>
            <w:r>
              <w:rPr>
                <w:rFonts w:eastAsiaTheme="minorEastAsia"/>
              </w:rPr>
              <w:t>Ok with (1) stop after Msg3 retransmission or (2) stop just right before expiry.</w:t>
            </w:r>
          </w:p>
        </w:tc>
      </w:tr>
      <w:tr w:rsidR="007D79D7" w14:paraId="01BFC8E9" w14:textId="77777777" w:rsidTr="00614D15">
        <w:tc>
          <w:tcPr>
            <w:tcW w:w="1496" w:type="dxa"/>
          </w:tcPr>
          <w:p w14:paraId="08A4406C" w14:textId="45E85C47" w:rsidR="007D79D7" w:rsidRDefault="007D79D7" w:rsidP="007D79D7">
            <w:pPr>
              <w:rPr>
                <w:rFonts w:eastAsiaTheme="minorEastAsia"/>
              </w:rPr>
            </w:pPr>
            <w:r>
              <w:rPr>
                <w:rFonts w:eastAsiaTheme="minorEastAsia"/>
              </w:rPr>
              <w:t>Samsung</w:t>
            </w:r>
          </w:p>
        </w:tc>
        <w:tc>
          <w:tcPr>
            <w:tcW w:w="1739" w:type="dxa"/>
          </w:tcPr>
          <w:p w14:paraId="2048159A" w14:textId="7E28FC83" w:rsidR="007D79D7" w:rsidRDefault="007D79D7" w:rsidP="007D79D7">
            <w:pPr>
              <w:rPr>
                <w:rFonts w:eastAsiaTheme="minorEastAsia"/>
              </w:rPr>
            </w:pPr>
            <w:r>
              <w:rPr>
                <w:rFonts w:eastAsiaTheme="minorEastAsia"/>
              </w:rPr>
              <w:t>Disagree with comment</w:t>
            </w:r>
          </w:p>
        </w:tc>
        <w:tc>
          <w:tcPr>
            <w:tcW w:w="6480" w:type="dxa"/>
          </w:tcPr>
          <w:p w14:paraId="0871686D" w14:textId="056C1CF0" w:rsidR="007D79D7" w:rsidRDefault="007D79D7" w:rsidP="007D79D7">
            <w:pPr>
              <w:rPr>
                <w:rFonts w:eastAsiaTheme="minorEastAsia"/>
                <w:highlight w:val="yellow"/>
              </w:rPr>
            </w:pPr>
            <w:r>
              <w:rPr>
                <w:rFonts w:eastAsia="Courier New" w:cs="Arial"/>
              </w:rPr>
              <w:t xml:space="preserve">We prefer the simply solution: the UE stops </w:t>
            </w:r>
            <w:proofErr w:type="spellStart"/>
            <w:r>
              <w:rPr>
                <w:rFonts w:eastAsia="Courier New" w:cs="Arial"/>
              </w:rPr>
              <w:t>ra-ContentionResolutionTimer</w:t>
            </w:r>
            <w:proofErr w:type="spellEnd"/>
            <w:r>
              <w:rPr>
                <w:rFonts w:eastAsia="Courier New" w:cs="Arial"/>
              </w:rPr>
              <w:t xml:space="preserve"> once Msg3 is retransmitted and then starts </w:t>
            </w:r>
            <w:proofErr w:type="spellStart"/>
            <w:r>
              <w:rPr>
                <w:rFonts w:eastAsia="Courier New" w:cs="Arial"/>
              </w:rPr>
              <w:t>ra-ContentionResolutionTimer</w:t>
            </w:r>
            <w:proofErr w:type="spellEnd"/>
            <w:r>
              <w:rPr>
                <w:rFonts w:eastAsia="Courier New" w:cs="Arial"/>
              </w:rPr>
              <w:t xml:space="preserve"> after the end of the Msg3 retransmission plus UE-</w:t>
            </w:r>
            <w:proofErr w:type="spellStart"/>
            <w:r>
              <w:rPr>
                <w:rFonts w:eastAsia="Courier New" w:cs="Arial"/>
              </w:rPr>
              <w:t>gNB</w:t>
            </w:r>
            <w:proofErr w:type="spellEnd"/>
            <w:r>
              <w:rPr>
                <w:rFonts w:eastAsia="Courier New" w:cs="Arial"/>
              </w:rPr>
              <w:t xml:space="preserve"> RTT. In this way, legacy operation (i.e. both blind Msg3 retransmission and HARQ feedback based Msg3 retransmission) is unchanged without introducing a new configuration. We understand the purpose of introducing a new configuration is 1) keep legacy blind Msg3 retransmission and 2) save UE power by “</w:t>
            </w:r>
            <w:proofErr w:type="spellStart"/>
            <w:r>
              <w:rPr>
                <w:i/>
                <w:iCs/>
                <w:lang w:eastAsia="sv-SE"/>
              </w:rPr>
              <w:t>stoping</w:t>
            </w:r>
            <w:proofErr w:type="spellEnd"/>
            <w:r>
              <w:rPr>
                <w:i/>
                <w:iCs/>
                <w:lang w:eastAsia="sv-SE"/>
              </w:rPr>
              <w:t xml:space="preserve"> </w:t>
            </w:r>
            <w:proofErr w:type="spellStart"/>
            <w:r>
              <w:rPr>
                <w:i/>
                <w:iCs/>
                <w:lang w:eastAsia="sv-SE"/>
              </w:rPr>
              <w:t>ra-ContentionResolutionTimer</w:t>
            </w:r>
            <w:proofErr w:type="spellEnd"/>
            <w:r>
              <w:rPr>
                <w:i/>
                <w:iCs/>
                <w:lang w:eastAsia="sv-SE"/>
              </w:rPr>
              <w:t xml:space="preserve"> upon receiving PDCCH indicating Msg3 retransmission”</w:t>
            </w:r>
            <w:r>
              <w:rPr>
                <w:b/>
                <w:i/>
                <w:iCs/>
                <w:lang w:eastAsia="sv-SE"/>
              </w:rPr>
              <w:t xml:space="preserve"> </w:t>
            </w:r>
            <w:r>
              <w:rPr>
                <w:iCs/>
                <w:lang w:eastAsia="sv-SE"/>
              </w:rPr>
              <w:t>instead of “</w:t>
            </w:r>
            <w:r>
              <w:rPr>
                <w:rFonts w:eastAsia="Courier New" w:cs="Arial"/>
                <w:i/>
              </w:rPr>
              <w:t xml:space="preserve">stopping </w:t>
            </w:r>
            <w:proofErr w:type="spellStart"/>
            <w:r>
              <w:rPr>
                <w:rFonts w:eastAsia="Courier New" w:cs="Arial"/>
                <w:i/>
              </w:rPr>
              <w:t>ra-ContentionResolutionTimer</w:t>
            </w:r>
            <w:proofErr w:type="spellEnd"/>
            <w:r>
              <w:rPr>
                <w:rFonts w:eastAsia="Courier New" w:cs="Arial"/>
                <w:i/>
              </w:rPr>
              <w:t xml:space="preserve"> once Msg3 is retransmitted”</w:t>
            </w:r>
            <w:r>
              <w:rPr>
                <w:rFonts w:eastAsia="Courier New" w:cs="Arial"/>
              </w:rPr>
              <w:t>, but we think 2) is not an essential optimization and brings more complications. But for the sake of progress, we are fine if majority agree.</w:t>
            </w:r>
          </w:p>
        </w:tc>
      </w:tr>
      <w:tr w:rsidR="00A856F6" w14:paraId="5FE36949" w14:textId="77777777" w:rsidTr="00614D15">
        <w:tc>
          <w:tcPr>
            <w:tcW w:w="1496" w:type="dxa"/>
          </w:tcPr>
          <w:p w14:paraId="358B45AC" w14:textId="77777777" w:rsidR="00A856F6" w:rsidRDefault="00A856F6" w:rsidP="00614D15">
            <w:pPr>
              <w:rPr>
                <w:rFonts w:eastAsiaTheme="minorEastAsia"/>
              </w:rPr>
            </w:pPr>
          </w:p>
        </w:tc>
        <w:tc>
          <w:tcPr>
            <w:tcW w:w="1739" w:type="dxa"/>
          </w:tcPr>
          <w:p w14:paraId="3AFCA5B6" w14:textId="77777777" w:rsidR="00A856F6" w:rsidRDefault="00A856F6" w:rsidP="00614D15">
            <w:pPr>
              <w:rPr>
                <w:rFonts w:eastAsiaTheme="minorEastAsia"/>
              </w:rPr>
            </w:pPr>
          </w:p>
        </w:tc>
        <w:tc>
          <w:tcPr>
            <w:tcW w:w="6480" w:type="dxa"/>
          </w:tcPr>
          <w:p w14:paraId="096E19E0" w14:textId="77777777" w:rsidR="00A856F6" w:rsidRDefault="00A856F6" w:rsidP="00614D15">
            <w:pPr>
              <w:rPr>
                <w:rFonts w:eastAsiaTheme="minorEastAsia"/>
              </w:rPr>
            </w:pPr>
          </w:p>
        </w:tc>
      </w:tr>
      <w:tr w:rsidR="00A856F6" w14:paraId="4FC4ADB0" w14:textId="77777777" w:rsidTr="00614D15">
        <w:tc>
          <w:tcPr>
            <w:tcW w:w="1496" w:type="dxa"/>
          </w:tcPr>
          <w:p w14:paraId="324AF73A" w14:textId="77777777" w:rsidR="00A856F6" w:rsidRDefault="00A856F6" w:rsidP="00614D15">
            <w:pPr>
              <w:rPr>
                <w:rFonts w:eastAsiaTheme="minorEastAsia"/>
              </w:rPr>
            </w:pPr>
          </w:p>
        </w:tc>
        <w:tc>
          <w:tcPr>
            <w:tcW w:w="1739" w:type="dxa"/>
          </w:tcPr>
          <w:p w14:paraId="00FB4085" w14:textId="77777777" w:rsidR="00A856F6" w:rsidRDefault="00A856F6" w:rsidP="00614D15">
            <w:pPr>
              <w:rPr>
                <w:rFonts w:eastAsiaTheme="minorEastAsia"/>
              </w:rPr>
            </w:pPr>
          </w:p>
        </w:tc>
        <w:tc>
          <w:tcPr>
            <w:tcW w:w="6480" w:type="dxa"/>
          </w:tcPr>
          <w:p w14:paraId="41E6D6A1" w14:textId="77777777" w:rsidR="00A856F6" w:rsidRDefault="00A856F6" w:rsidP="00614D15">
            <w:pPr>
              <w:rPr>
                <w:rFonts w:eastAsiaTheme="minorEastAsia"/>
              </w:rPr>
            </w:pPr>
          </w:p>
        </w:tc>
      </w:tr>
      <w:tr w:rsidR="00A856F6" w14:paraId="45FD0FE7" w14:textId="77777777" w:rsidTr="00614D15">
        <w:tc>
          <w:tcPr>
            <w:tcW w:w="1496" w:type="dxa"/>
          </w:tcPr>
          <w:p w14:paraId="47481E04" w14:textId="77777777" w:rsidR="00A856F6" w:rsidRDefault="00A856F6" w:rsidP="00614D15">
            <w:pPr>
              <w:rPr>
                <w:lang w:eastAsia="sv-SE"/>
              </w:rPr>
            </w:pPr>
          </w:p>
        </w:tc>
        <w:tc>
          <w:tcPr>
            <w:tcW w:w="1739" w:type="dxa"/>
          </w:tcPr>
          <w:p w14:paraId="34B45A91" w14:textId="77777777" w:rsidR="00A856F6" w:rsidRDefault="00A856F6" w:rsidP="00614D15">
            <w:pPr>
              <w:rPr>
                <w:rFonts w:eastAsiaTheme="minorEastAsia"/>
              </w:rPr>
            </w:pPr>
          </w:p>
        </w:tc>
        <w:tc>
          <w:tcPr>
            <w:tcW w:w="6480" w:type="dxa"/>
          </w:tcPr>
          <w:p w14:paraId="060341B9" w14:textId="77777777" w:rsidR="00A856F6" w:rsidRDefault="00A856F6" w:rsidP="00614D15">
            <w:pPr>
              <w:rPr>
                <w:rFonts w:eastAsiaTheme="minorEastAsia"/>
              </w:rPr>
            </w:pPr>
          </w:p>
        </w:tc>
      </w:tr>
      <w:tr w:rsidR="00A856F6" w14:paraId="2E547346" w14:textId="77777777" w:rsidTr="00614D15">
        <w:tc>
          <w:tcPr>
            <w:tcW w:w="1496" w:type="dxa"/>
          </w:tcPr>
          <w:p w14:paraId="1857E584" w14:textId="77777777" w:rsidR="00A856F6" w:rsidRDefault="00A856F6" w:rsidP="00614D15">
            <w:pPr>
              <w:rPr>
                <w:rFonts w:eastAsiaTheme="minorEastAsia"/>
              </w:rPr>
            </w:pPr>
          </w:p>
        </w:tc>
        <w:tc>
          <w:tcPr>
            <w:tcW w:w="1739" w:type="dxa"/>
          </w:tcPr>
          <w:p w14:paraId="7F0CAF33" w14:textId="77777777" w:rsidR="00A856F6" w:rsidRDefault="00A856F6" w:rsidP="00614D15">
            <w:pPr>
              <w:rPr>
                <w:rFonts w:eastAsiaTheme="minorEastAsia"/>
              </w:rPr>
            </w:pPr>
          </w:p>
        </w:tc>
        <w:tc>
          <w:tcPr>
            <w:tcW w:w="6480" w:type="dxa"/>
          </w:tcPr>
          <w:p w14:paraId="24AA24DA" w14:textId="77777777" w:rsidR="00A856F6" w:rsidRDefault="00A856F6" w:rsidP="00614D15">
            <w:pPr>
              <w:rPr>
                <w:rFonts w:eastAsiaTheme="minorEastAsia"/>
              </w:rPr>
            </w:pPr>
          </w:p>
        </w:tc>
      </w:tr>
      <w:tr w:rsidR="00A856F6" w14:paraId="6DF2BC04" w14:textId="77777777" w:rsidTr="00614D15">
        <w:tc>
          <w:tcPr>
            <w:tcW w:w="1496" w:type="dxa"/>
          </w:tcPr>
          <w:p w14:paraId="78D7011E" w14:textId="77777777" w:rsidR="00A856F6" w:rsidRDefault="00A856F6" w:rsidP="00614D15">
            <w:pPr>
              <w:rPr>
                <w:rFonts w:eastAsiaTheme="minorEastAsia"/>
                <w:lang w:val="en-US" w:eastAsia="sv-SE"/>
              </w:rPr>
            </w:pPr>
          </w:p>
        </w:tc>
        <w:tc>
          <w:tcPr>
            <w:tcW w:w="1739" w:type="dxa"/>
          </w:tcPr>
          <w:p w14:paraId="6B52E10B" w14:textId="77777777" w:rsidR="00A856F6" w:rsidRDefault="00A856F6" w:rsidP="00614D15">
            <w:pPr>
              <w:rPr>
                <w:rFonts w:eastAsiaTheme="minorEastAsia"/>
                <w:lang w:val="en-US"/>
              </w:rPr>
            </w:pPr>
          </w:p>
        </w:tc>
        <w:tc>
          <w:tcPr>
            <w:tcW w:w="6480" w:type="dxa"/>
          </w:tcPr>
          <w:p w14:paraId="65905AA8" w14:textId="77777777" w:rsidR="00A856F6" w:rsidRDefault="00A856F6" w:rsidP="00614D15">
            <w:pPr>
              <w:rPr>
                <w:rFonts w:eastAsiaTheme="minorEastAsia"/>
                <w:lang w:val="en-US"/>
              </w:rPr>
            </w:pPr>
          </w:p>
        </w:tc>
      </w:tr>
      <w:tr w:rsidR="00A856F6" w14:paraId="15A24B42" w14:textId="77777777" w:rsidTr="00614D15">
        <w:tc>
          <w:tcPr>
            <w:tcW w:w="1496" w:type="dxa"/>
          </w:tcPr>
          <w:p w14:paraId="1423CF41" w14:textId="77777777" w:rsidR="00A856F6" w:rsidRDefault="00A856F6" w:rsidP="00614D15">
            <w:pPr>
              <w:rPr>
                <w:lang w:eastAsia="sv-SE"/>
              </w:rPr>
            </w:pPr>
          </w:p>
        </w:tc>
        <w:tc>
          <w:tcPr>
            <w:tcW w:w="1739" w:type="dxa"/>
          </w:tcPr>
          <w:p w14:paraId="3CD2B65F" w14:textId="77777777" w:rsidR="00A856F6" w:rsidRDefault="00A856F6" w:rsidP="00614D15">
            <w:pPr>
              <w:rPr>
                <w:lang w:eastAsia="sv-SE"/>
              </w:rPr>
            </w:pPr>
          </w:p>
        </w:tc>
        <w:tc>
          <w:tcPr>
            <w:tcW w:w="6480" w:type="dxa"/>
          </w:tcPr>
          <w:p w14:paraId="7AAB3878" w14:textId="77777777" w:rsidR="00A856F6" w:rsidRDefault="00A856F6" w:rsidP="00614D15">
            <w:pPr>
              <w:rPr>
                <w:lang w:eastAsia="sv-SE"/>
              </w:rPr>
            </w:pPr>
          </w:p>
        </w:tc>
      </w:tr>
    </w:tbl>
    <w:p w14:paraId="6D524D69" w14:textId="77777777" w:rsidR="003A42BA" w:rsidRDefault="003A42BA" w:rsidP="004B7AF8">
      <w:pPr>
        <w:rPr>
          <w:lang w:val="en-US"/>
        </w:rPr>
      </w:pPr>
    </w:p>
    <w:p w14:paraId="3AE4D2E1" w14:textId="6AB9BD67" w:rsidR="00643E26" w:rsidRPr="00EF011A" w:rsidRDefault="003B52AA" w:rsidP="004B7AF8">
      <w:pPr>
        <w:rPr>
          <w:lang w:val="en-US"/>
        </w:rPr>
      </w:pPr>
      <w:r>
        <w:rPr>
          <w:lang w:val="en-US"/>
        </w:rPr>
        <w:t>In Round 2</w:t>
      </w:r>
      <w:r w:rsidR="005A67B1">
        <w:rPr>
          <w:lang w:val="en-US"/>
        </w:rPr>
        <w:t xml:space="preserve"> of [AT117</w:t>
      </w:r>
      <w:proofErr w:type="gramStart"/>
      <w:r w:rsidR="005A67B1">
        <w:rPr>
          <w:lang w:val="en-US"/>
        </w:rPr>
        <w:t>e][</w:t>
      </w:r>
      <w:proofErr w:type="gramEnd"/>
      <w:r w:rsidR="005A67B1">
        <w:rPr>
          <w:lang w:val="en-US"/>
        </w:rPr>
        <w:t>103]</w:t>
      </w:r>
      <w:r>
        <w:rPr>
          <w:lang w:val="en-US"/>
        </w:rPr>
        <w:t xml:space="preserve">, Question </w:t>
      </w:r>
      <w:r w:rsidR="001C1A8B">
        <w:rPr>
          <w:lang w:val="en-US"/>
        </w:rPr>
        <w:t>6b) discusse</w:t>
      </w:r>
      <w:r w:rsidR="008D7AEE">
        <w:rPr>
          <w:lang w:val="en-US"/>
        </w:rPr>
        <w:t>s</w:t>
      </w:r>
      <w:r w:rsidR="001C1A8B">
        <w:rPr>
          <w:lang w:val="en-US"/>
        </w:rPr>
        <w:t xml:space="preserve"> possible UE </w:t>
      </w:r>
      <w:proofErr w:type="spellStart"/>
      <w:r w:rsidR="001C1A8B">
        <w:rPr>
          <w:lang w:val="en-US"/>
        </w:rPr>
        <w:t>behaviours</w:t>
      </w:r>
      <w:proofErr w:type="spellEnd"/>
      <w:r w:rsidR="00886EDD">
        <w:rPr>
          <w:lang w:val="en-US"/>
        </w:rPr>
        <w:t xml:space="preserve"> if </w:t>
      </w:r>
      <w:r w:rsidR="001C1A8B">
        <w:rPr>
          <w:lang w:val="en-US"/>
        </w:rPr>
        <w:t xml:space="preserve">blind </w:t>
      </w:r>
      <w:r w:rsidR="00DD0618">
        <w:rPr>
          <w:lang w:val="en-US"/>
        </w:rPr>
        <w:t xml:space="preserve">Msg3 </w:t>
      </w:r>
      <w:r w:rsidR="001C1A8B">
        <w:rPr>
          <w:lang w:val="en-US"/>
        </w:rPr>
        <w:t>retransmission is configured</w:t>
      </w:r>
      <w:r w:rsidR="004C3E74">
        <w:rPr>
          <w:lang w:val="en-US"/>
        </w:rPr>
        <w:t>.</w:t>
      </w:r>
      <w:r w:rsidR="00FB4A2C">
        <w:rPr>
          <w:lang w:val="en-US"/>
        </w:rPr>
        <w:t xml:space="preserve"> The following options have been captured based on </w:t>
      </w:r>
      <w:proofErr w:type="spellStart"/>
      <w:r w:rsidR="008D7AEE">
        <w:rPr>
          <w:lang w:val="en-US"/>
        </w:rPr>
        <w:t>dsicussion</w:t>
      </w:r>
      <w:proofErr w:type="spellEnd"/>
      <w:r w:rsidR="00FB4A2C">
        <w:rPr>
          <w:lang w:val="en-US"/>
        </w:rPr>
        <w:t xml:space="preserve"> input, and companies are asked to indicate their preferred </w:t>
      </w:r>
      <w:r w:rsidR="00ED5077">
        <w:rPr>
          <w:lang w:val="en-US"/>
        </w:rPr>
        <w:t>option</w:t>
      </w:r>
      <w:r w:rsidR="00FB4A2C">
        <w:rPr>
          <w:lang w:val="en-US"/>
        </w:rPr>
        <w:t>.</w:t>
      </w:r>
    </w:p>
    <w:p w14:paraId="4815E92F" w14:textId="190CEB97" w:rsidR="008D6E33" w:rsidRDefault="008D6E33" w:rsidP="008D6E33">
      <w:pPr>
        <w:ind w:left="1440" w:hanging="1440"/>
        <w:rPr>
          <w:b/>
        </w:rPr>
      </w:pPr>
      <w:r>
        <w:rPr>
          <w:b/>
        </w:rPr>
        <w:t>Question 3b)</w:t>
      </w:r>
      <w:r>
        <w:rPr>
          <w:b/>
        </w:rPr>
        <w:tab/>
      </w:r>
      <w:r w:rsidR="00DE4958">
        <w:rPr>
          <w:b/>
        </w:rPr>
        <w:t xml:space="preserve">If ‘Agree’ to Q3a), </w:t>
      </w:r>
      <w:r w:rsidR="00AB31E5">
        <w:rPr>
          <w:b/>
        </w:rPr>
        <w:t>when [blind Msg3 retransmission] is configured, what is the preferred UE behaviour</w:t>
      </w:r>
      <w:r w:rsidR="00EF4FAE">
        <w:rPr>
          <w:b/>
        </w:rPr>
        <w:t>?</w:t>
      </w:r>
    </w:p>
    <w:p w14:paraId="0B9F9D9F" w14:textId="273DD591" w:rsidR="008D6E33" w:rsidRPr="00EF4FAE" w:rsidRDefault="00EF4FAE" w:rsidP="00EF4FAE">
      <w:pPr>
        <w:pStyle w:val="ListParagraph"/>
        <w:numPr>
          <w:ilvl w:val="0"/>
          <w:numId w:val="23"/>
        </w:numPr>
        <w:rPr>
          <w:rFonts w:ascii="Arial" w:hAnsi="Arial" w:cs="Arial"/>
          <w:b/>
          <w:sz w:val="20"/>
          <w:szCs w:val="20"/>
        </w:rPr>
      </w:pPr>
      <w:r w:rsidRPr="00EF4FAE">
        <w:rPr>
          <w:rFonts w:ascii="Arial" w:hAnsi="Arial" w:cs="Arial"/>
          <w:b/>
          <w:sz w:val="20"/>
          <w:szCs w:val="20"/>
          <w:u w:val="single"/>
        </w:rPr>
        <w:t>Option 1:</w:t>
      </w:r>
      <w:r w:rsidRPr="00EF4FAE">
        <w:rPr>
          <w:rFonts w:ascii="Arial" w:hAnsi="Arial" w:cs="Arial"/>
          <w:b/>
          <w:sz w:val="20"/>
          <w:szCs w:val="20"/>
        </w:rPr>
        <w:t xml:space="preserve"> </w:t>
      </w:r>
      <w:r w:rsidR="008D6E33" w:rsidRPr="00EF4FAE">
        <w:rPr>
          <w:rFonts w:ascii="Arial" w:hAnsi="Arial" w:cs="Arial"/>
          <w:b/>
          <w:sz w:val="20"/>
          <w:szCs w:val="20"/>
        </w:rPr>
        <w:t xml:space="preserve">If </w:t>
      </w:r>
      <w:proofErr w:type="spellStart"/>
      <w:r w:rsidR="008D6E33" w:rsidRPr="00EF4FAE">
        <w:rPr>
          <w:rFonts w:ascii="Arial" w:hAnsi="Arial" w:cs="Arial"/>
          <w:b/>
          <w:i/>
          <w:iCs/>
          <w:sz w:val="20"/>
          <w:szCs w:val="20"/>
        </w:rPr>
        <w:t>ra-ContentionResolutionTimer</w:t>
      </w:r>
      <w:proofErr w:type="spellEnd"/>
      <w:r w:rsidR="008D6E33" w:rsidRPr="00EF4FAE">
        <w:rPr>
          <w:rFonts w:ascii="Arial" w:hAnsi="Arial" w:cs="Arial"/>
          <w:b/>
          <w:sz w:val="20"/>
          <w:szCs w:val="20"/>
        </w:rPr>
        <w:t xml:space="preserve"> expires during the UE-</w:t>
      </w:r>
      <w:proofErr w:type="spellStart"/>
      <w:r w:rsidR="008D6E33" w:rsidRPr="00EF4FAE">
        <w:rPr>
          <w:rFonts w:ascii="Arial" w:hAnsi="Arial" w:cs="Arial"/>
          <w:b/>
          <w:sz w:val="20"/>
          <w:szCs w:val="20"/>
        </w:rPr>
        <w:t>gNB</w:t>
      </w:r>
      <w:proofErr w:type="spellEnd"/>
      <w:r w:rsidR="008D6E33" w:rsidRPr="00EF4FAE">
        <w:rPr>
          <w:rFonts w:ascii="Arial" w:hAnsi="Arial" w:cs="Arial"/>
          <w:b/>
          <w:sz w:val="20"/>
          <w:szCs w:val="20"/>
        </w:rPr>
        <w:t xml:space="preserve"> RTT after Msg3 retransmission, (to wait for new CR timer restart) the UE does not consider the Contention Resolution unsuccessful. </w:t>
      </w:r>
    </w:p>
    <w:p w14:paraId="056EA5AC" w14:textId="1CCC2D9F" w:rsidR="008D6E33" w:rsidRPr="00EF4FAE" w:rsidRDefault="00EF4FAE" w:rsidP="00EF4FAE">
      <w:pPr>
        <w:pStyle w:val="ListParagraph"/>
        <w:numPr>
          <w:ilvl w:val="0"/>
          <w:numId w:val="23"/>
        </w:numPr>
        <w:rPr>
          <w:rFonts w:ascii="Arial" w:hAnsi="Arial" w:cs="Arial"/>
          <w:b/>
          <w:sz w:val="20"/>
          <w:szCs w:val="20"/>
        </w:rPr>
      </w:pPr>
      <w:r w:rsidRPr="00EF4FAE">
        <w:rPr>
          <w:rFonts w:ascii="Arial" w:hAnsi="Arial" w:cs="Arial"/>
          <w:b/>
          <w:sz w:val="20"/>
          <w:szCs w:val="20"/>
          <w:u w:val="single"/>
        </w:rPr>
        <w:t>Option 2:</w:t>
      </w:r>
      <w:r w:rsidRPr="00EF4FAE">
        <w:rPr>
          <w:rFonts w:ascii="Arial" w:hAnsi="Arial" w:cs="Arial"/>
          <w:b/>
          <w:sz w:val="20"/>
          <w:szCs w:val="20"/>
        </w:rPr>
        <w:t xml:space="preserve"> </w:t>
      </w:r>
      <w:r w:rsidR="008D6E33" w:rsidRPr="00EF4FAE">
        <w:rPr>
          <w:rFonts w:ascii="Arial" w:hAnsi="Arial" w:cs="Arial"/>
          <w:b/>
          <w:sz w:val="20"/>
          <w:szCs w:val="20"/>
        </w:rPr>
        <w:t>If </w:t>
      </w:r>
      <w:proofErr w:type="spellStart"/>
      <w:r w:rsidR="008D6E33" w:rsidRPr="00EF4FAE">
        <w:rPr>
          <w:rFonts w:ascii="Arial" w:hAnsi="Arial" w:cs="Arial"/>
          <w:b/>
          <w:i/>
          <w:iCs/>
          <w:sz w:val="20"/>
          <w:szCs w:val="20"/>
        </w:rPr>
        <w:t>ra-ContentionResolutionTimer</w:t>
      </w:r>
      <w:proofErr w:type="spellEnd"/>
      <w:r w:rsidR="008D6E33" w:rsidRPr="00EF4FAE">
        <w:rPr>
          <w:rFonts w:ascii="Arial" w:hAnsi="Arial" w:cs="Arial"/>
          <w:b/>
          <w:sz w:val="20"/>
          <w:szCs w:val="20"/>
        </w:rPr>
        <w:t xml:space="preserve"> expires and no PDCCH addressed to TC-RNTI indicating uplink grant for a MSG3 retransmission is received after the start of the </w:t>
      </w:r>
      <w:proofErr w:type="spellStart"/>
      <w:r w:rsidR="008D6E33" w:rsidRPr="00F3160F">
        <w:rPr>
          <w:rFonts w:ascii="Arial" w:hAnsi="Arial" w:cs="Arial"/>
          <w:b/>
          <w:i/>
          <w:iCs/>
          <w:sz w:val="20"/>
          <w:szCs w:val="20"/>
        </w:rPr>
        <w:t>ra-ContentionResolutionTimer</w:t>
      </w:r>
      <w:proofErr w:type="spellEnd"/>
      <w:r w:rsidR="008D6E33" w:rsidRPr="00EF4FAE">
        <w:rPr>
          <w:rFonts w:ascii="Arial" w:hAnsi="Arial" w:cs="Arial"/>
          <w:b/>
          <w:sz w:val="20"/>
          <w:szCs w:val="20"/>
        </w:rPr>
        <w:t>, the UE considers the Contention Resolution not successful</w:t>
      </w:r>
    </w:p>
    <w:tbl>
      <w:tblPr>
        <w:tblStyle w:val="TableGrid"/>
        <w:tblW w:w="9715" w:type="dxa"/>
        <w:tblLayout w:type="fixed"/>
        <w:tblLook w:val="04A0" w:firstRow="1" w:lastRow="0" w:firstColumn="1" w:lastColumn="0" w:noHBand="0" w:noVBand="1"/>
      </w:tblPr>
      <w:tblGrid>
        <w:gridCol w:w="1496"/>
        <w:gridCol w:w="1739"/>
        <w:gridCol w:w="6480"/>
      </w:tblGrid>
      <w:tr w:rsidR="00886EDD" w14:paraId="5DA271F6" w14:textId="77777777" w:rsidTr="00614D15">
        <w:tc>
          <w:tcPr>
            <w:tcW w:w="1496" w:type="dxa"/>
            <w:shd w:val="clear" w:color="auto" w:fill="E7E6E6" w:themeFill="background2"/>
          </w:tcPr>
          <w:p w14:paraId="4D7AB230" w14:textId="77777777" w:rsidR="00886EDD" w:rsidRDefault="00886EDD" w:rsidP="00614D15">
            <w:pPr>
              <w:jc w:val="center"/>
              <w:rPr>
                <w:b/>
                <w:lang w:eastAsia="sv-SE"/>
              </w:rPr>
            </w:pPr>
            <w:r>
              <w:rPr>
                <w:b/>
                <w:lang w:eastAsia="sv-SE"/>
              </w:rPr>
              <w:t>Company</w:t>
            </w:r>
          </w:p>
        </w:tc>
        <w:tc>
          <w:tcPr>
            <w:tcW w:w="1739" w:type="dxa"/>
            <w:shd w:val="clear" w:color="auto" w:fill="E7E6E6" w:themeFill="background2"/>
          </w:tcPr>
          <w:p w14:paraId="7712C229" w14:textId="31D91E82" w:rsidR="00886EDD" w:rsidRDefault="00886EDD" w:rsidP="00614D15">
            <w:pPr>
              <w:jc w:val="center"/>
              <w:rPr>
                <w:b/>
                <w:lang w:eastAsia="sv-SE"/>
              </w:rPr>
            </w:pPr>
            <w:r>
              <w:rPr>
                <w:b/>
                <w:lang w:eastAsia="sv-SE"/>
              </w:rPr>
              <w:t>Preferred Option</w:t>
            </w:r>
            <w:r w:rsidR="004E21DE">
              <w:rPr>
                <w:b/>
                <w:lang w:eastAsia="sv-SE"/>
              </w:rPr>
              <w:t>?</w:t>
            </w:r>
          </w:p>
        </w:tc>
        <w:tc>
          <w:tcPr>
            <w:tcW w:w="6480" w:type="dxa"/>
            <w:shd w:val="clear" w:color="auto" w:fill="E7E6E6" w:themeFill="background2"/>
          </w:tcPr>
          <w:p w14:paraId="25AFA039" w14:textId="77777777" w:rsidR="00886EDD" w:rsidRDefault="00886EDD" w:rsidP="00614D15">
            <w:pPr>
              <w:jc w:val="center"/>
              <w:rPr>
                <w:b/>
                <w:i/>
                <w:iCs/>
                <w:lang w:eastAsia="sv-SE"/>
              </w:rPr>
            </w:pPr>
            <w:r>
              <w:rPr>
                <w:b/>
                <w:lang w:eastAsia="sv-SE"/>
              </w:rPr>
              <w:t xml:space="preserve">Additional comments </w:t>
            </w:r>
          </w:p>
        </w:tc>
      </w:tr>
      <w:tr w:rsidR="00886EDD" w14:paraId="0106357D" w14:textId="77777777" w:rsidTr="00614D15">
        <w:tc>
          <w:tcPr>
            <w:tcW w:w="1496" w:type="dxa"/>
          </w:tcPr>
          <w:p w14:paraId="3BFAE09B" w14:textId="4EC838C6" w:rsidR="00886EDD"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28765EA" w14:textId="49C3DCE7" w:rsidR="00886EDD" w:rsidRDefault="00FE1A9D" w:rsidP="00614D15">
            <w:pPr>
              <w:rPr>
                <w:rFonts w:eastAsiaTheme="minorEastAsia"/>
              </w:rPr>
            </w:pPr>
            <w:r>
              <w:rPr>
                <w:rFonts w:eastAsiaTheme="minorEastAsia" w:hint="eastAsia"/>
              </w:rPr>
              <w:t>O</w:t>
            </w:r>
            <w:r>
              <w:rPr>
                <w:rFonts w:eastAsiaTheme="minorEastAsia"/>
              </w:rPr>
              <w:t>ption 2</w:t>
            </w:r>
          </w:p>
        </w:tc>
        <w:tc>
          <w:tcPr>
            <w:tcW w:w="6480" w:type="dxa"/>
          </w:tcPr>
          <w:p w14:paraId="0CE05B83" w14:textId="16B6B841" w:rsidR="00FE1A9D" w:rsidRDefault="00FE1A9D" w:rsidP="00FE1A9D">
            <w:pPr>
              <w:rPr>
                <w:rFonts w:eastAsiaTheme="minorEastAsia"/>
              </w:rPr>
            </w:pPr>
            <w:r>
              <w:rPr>
                <w:rFonts w:eastAsiaTheme="minorEastAsia"/>
              </w:rPr>
              <w:t>Since</w:t>
            </w:r>
            <w:r w:rsidRPr="00D52F5E">
              <w:rPr>
                <w:rFonts w:eastAsiaTheme="minorEastAsia"/>
              </w:rPr>
              <w:t xml:space="preserve"> </w:t>
            </w:r>
            <w:r w:rsidR="00884973">
              <w:rPr>
                <w:rFonts w:eastAsiaTheme="minorEastAsia"/>
              </w:rPr>
              <w:t xml:space="preserve">a </w:t>
            </w:r>
            <w:r w:rsidRPr="00D52F5E">
              <w:rPr>
                <w:rFonts w:eastAsiaTheme="minorEastAsia"/>
              </w:rPr>
              <w:t>common K offset is always used for Msg3 scheduling</w:t>
            </w:r>
            <w:r w:rsidR="00884973">
              <w:rPr>
                <w:rFonts w:eastAsiaTheme="minorEastAsia"/>
              </w:rPr>
              <w:t xml:space="preserve"> which can be conservatively configured by the NW</w:t>
            </w:r>
            <w:r w:rsidRPr="00D52F5E">
              <w:rPr>
                <w:rFonts w:eastAsiaTheme="minorEastAsia"/>
              </w:rPr>
              <w:t xml:space="preserve">, </w:t>
            </w:r>
            <w:r>
              <w:rPr>
                <w:rFonts w:eastAsiaTheme="minorEastAsia"/>
              </w:rPr>
              <w:t>this</w:t>
            </w:r>
            <w:r w:rsidRPr="00D52F5E">
              <w:rPr>
                <w:rFonts w:eastAsiaTheme="minorEastAsia"/>
              </w:rPr>
              <w:t xml:space="preserve"> may lead to larger time interval between PDCCH reception and</w:t>
            </w:r>
            <w:r w:rsidR="00884973">
              <w:rPr>
                <w:rFonts w:eastAsiaTheme="minorEastAsia"/>
              </w:rPr>
              <w:t xml:space="preserve"> the actual scheduled</w:t>
            </w:r>
            <w:r w:rsidRPr="00D52F5E">
              <w:rPr>
                <w:rFonts w:eastAsiaTheme="minorEastAsia"/>
              </w:rPr>
              <w:t xml:space="preserve"> Msg3 retransmission compare</w:t>
            </w:r>
            <w:r>
              <w:rPr>
                <w:rFonts w:eastAsiaTheme="minorEastAsia"/>
              </w:rPr>
              <w:t>d</w:t>
            </w:r>
            <w:r w:rsidRPr="00D52F5E">
              <w:rPr>
                <w:rFonts w:eastAsiaTheme="minorEastAsia"/>
              </w:rPr>
              <w:t xml:space="preserve"> with TN case. </w:t>
            </w:r>
            <w:r w:rsidR="00884973">
              <w:rPr>
                <w:rFonts w:eastAsiaTheme="minorEastAsia"/>
              </w:rPr>
              <w:t xml:space="preserve">It is possible that </w:t>
            </w:r>
            <w:proofErr w:type="spellStart"/>
            <w:r w:rsidRPr="00D52F5E">
              <w:rPr>
                <w:rFonts w:eastAsiaTheme="minorEastAsia"/>
              </w:rPr>
              <w:t>ra-ContentionResolutionTimer</w:t>
            </w:r>
            <w:proofErr w:type="spellEnd"/>
            <w:r w:rsidRPr="00D52F5E">
              <w:rPr>
                <w:rFonts w:eastAsiaTheme="minorEastAsia"/>
              </w:rPr>
              <w:t xml:space="preserve"> expire</w:t>
            </w:r>
            <w:r w:rsidR="00884973">
              <w:rPr>
                <w:rFonts w:eastAsiaTheme="minorEastAsia"/>
              </w:rPr>
              <w:t>s</w:t>
            </w:r>
            <w:r w:rsidRPr="00D52F5E">
              <w:rPr>
                <w:rFonts w:eastAsiaTheme="minorEastAsia"/>
              </w:rPr>
              <w:t xml:space="preserve"> between PDCCH reception and Msg3 retransmission</w:t>
            </w:r>
            <w:r>
              <w:rPr>
                <w:rFonts w:eastAsiaTheme="minorEastAsia"/>
              </w:rPr>
              <w:t>. S</w:t>
            </w:r>
            <w:r w:rsidRPr="00D52F5E">
              <w:rPr>
                <w:rFonts w:eastAsiaTheme="minorEastAsia"/>
              </w:rPr>
              <w:t xml:space="preserve">imilar as the case that </w:t>
            </w:r>
            <w:proofErr w:type="spellStart"/>
            <w:r w:rsidRPr="00D52F5E">
              <w:rPr>
                <w:rFonts w:eastAsiaTheme="minorEastAsia"/>
              </w:rPr>
              <w:t>ra-ContentionResolutionTimer</w:t>
            </w:r>
            <w:proofErr w:type="spellEnd"/>
            <w:r w:rsidRPr="00D52F5E">
              <w:rPr>
                <w:rFonts w:eastAsiaTheme="minorEastAsia"/>
              </w:rPr>
              <w:t xml:space="preserve"> expires during the UE-</w:t>
            </w:r>
            <w:proofErr w:type="spellStart"/>
            <w:r w:rsidRPr="00D52F5E">
              <w:rPr>
                <w:rFonts w:eastAsiaTheme="minorEastAsia"/>
              </w:rPr>
              <w:t>gNB</w:t>
            </w:r>
            <w:proofErr w:type="spellEnd"/>
            <w:r w:rsidRPr="00D52F5E">
              <w:rPr>
                <w:rFonts w:eastAsiaTheme="minorEastAsia"/>
              </w:rPr>
              <w:t xml:space="preserve"> RTT after Msg3 retransmission</w:t>
            </w:r>
            <w:r>
              <w:rPr>
                <w:rFonts w:eastAsiaTheme="minorEastAsia"/>
              </w:rPr>
              <w:t>,</w:t>
            </w:r>
            <w:r w:rsidRPr="00D52F5E">
              <w:rPr>
                <w:rFonts w:eastAsiaTheme="minorEastAsia"/>
              </w:rPr>
              <w:t xml:space="preserve"> </w:t>
            </w:r>
            <w:r>
              <w:rPr>
                <w:rFonts w:eastAsiaTheme="minorEastAsia"/>
              </w:rPr>
              <w:t xml:space="preserve">if </w:t>
            </w:r>
            <w:proofErr w:type="spellStart"/>
            <w:r w:rsidRPr="00D52F5E">
              <w:rPr>
                <w:rFonts w:eastAsiaTheme="minorEastAsia"/>
              </w:rPr>
              <w:t>ra-ContentionResolutionTimer</w:t>
            </w:r>
            <w:proofErr w:type="spellEnd"/>
            <w:r w:rsidRPr="00D52F5E">
              <w:rPr>
                <w:rFonts w:eastAsiaTheme="minorEastAsia"/>
              </w:rPr>
              <w:t xml:space="preserve"> expires between PDCCH reception and Msg3 retransmission, UE should not consider the Contention Resolution unsuccessful since UE knows it would start </w:t>
            </w:r>
            <w:proofErr w:type="spellStart"/>
            <w:r w:rsidRPr="00D52F5E">
              <w:rPr>
                <w:rFonts w:eastAsiaTheme="minorEastAsia"/>
              </w:rPr>
              <w:t>ra-ContentionResolutionTimer</w:t>
            </w:r>
            <w:proofErr w:type="spellEnd"/>
            <w:r w:rsidRPr="00D52F5E">
              <w:rPr>
                <w:rFonts w:eastAsiaTheme="minorEastAsia"/>
              </w:rPr>
              <w:t xml:space="preserve"> later.</w:t>
            </w:r>
          </w:p>
          <w:p w14:paraId="3F5D800C" w14:textId="77777777" w:rsidR="00886EDD" w:rsidRPr="00FE1A9D" w:rsidRDefault="00886EDD" w:rsidP="00614D15">
            <w:pPr>
              <w:rPr>
                <w:rFonts w:eastAsiaTheme="minorEastAsia"/>
                <w:highlight w:val="yellow"/>
              </w:rPr>
            </w:pPr>
          </w:p>
        </w:tc>
      </w:tr>
      <w:tr w:rsidR="00886EDD" w14:paraId="617B6ED2" w14:textId="77777777" w:rsidTr="00614D15">
        <w:tc>
          <w:tcPr>
            <w:tcW w:w="1496" w:type="dxa"/>
          </w:tcPr>
          <w:p w14:paraId="663EA9D1" w14:textId="47E5B48C" w:rsidR="00886EDD" w:rsidRDefault="0097175B" w:rsidP="00614D15">
            <w:pPr>
              <w:rPr>
                <w:rFonts w:eastAsiaTheme="minorEastAsia"/>
              </w:rPr>
            </w:pPr>
            <w:r>
              <w:rPr>
                <w:rFonts w:eastAsiaTheme="minorEastAsia"/>
              </w:rPr>
              <w:lastRenderedPageBreak/>
              <w:t>Nokia</w:t>
            </w:r>
          </w:p>
        </w:tc>
        <w:tc>
          <w:tcPr>
            <w:tcW w:w="1739" w:type="dxa"/>
          </w:tcPr>
          <w:p w14:paraId="0D05939E" w14:textId="255F0BC3" w:rsidR="00886EDD" w:rsidRDefault="0097175B" w:rsidP="0097175B">
            <w:pPr>
              <w:jc w:val="left"/>
              <w:rPr>
                <w:rFonts w:eastAsiaTheme="minorEastAsia"/>
              </w:rPr>
            </w:pPr>
            <w:r>
              <w:rPr>
                <w:rFonts w:eastAsiaTheme="minorEastAsia"/>
              </w:rPr>
              <w:t>Option 2 or Option 1</w:t>
            </w:r>
          </w:p>
        </w:tc>
        <w:tc>
          <w:tcPr>
            <w:tcW w:w="6480" w:type="dxa"/>
          </w:tcPr>
          <w:p w14:paraId="32F6908A" w14:textId="2C657EBF" w:rsidR="0097175B" w:rsidRDefault="0097175B" w:rsidP="0097175B">
            <w:pPr>
              <w:rPr>
                <w:rFonts w:eastAsiaTheme="minorEastAsia"/>
              </w:rPr>
            </w:pPr>
            <w:r>
              <w:rPr>
                <w:rFonts w:eastAsiaTheme="minorEastAsia"/>
              </w:rPr>
              <w:t>To support blind Msg3 retransmission, we are open to discuss how to capture the intended UE behaviour.</w:t>
            </w:r>
            <w:r w:rsidR="00A123DA">
              <w:rPr>
                <w:rFonts w:eastAsiaTheme="minorEastAsia"/>
              </w:rPr>
              <w:t xml:space="preserve"> </w:t>
            </w:r>
          </w:p>
          <w:p w14:paraId="3813DDF8" w14:textId="77777777" w:rsidR="0097175B" w:rsidRDefault="0097175B" w:rsidP="0097175B">
            <w:pPr>
              <w:rPr>
                <w:rFonts w:eastAsiaTheme="minorEastAsia"/>
              </w:rPr>
            </w:pPr>
            <w:r>
              <w:rPr>
                <w:rFonts w:eastAsiaTheme="minorEastAsia"/>
              </w:rPr>
              <w:t xml:space="preserve">In general, we understand the correct UE </w:t>
            </w:r>
            <w:proofErr w:type="spellStart"/>
            <w:r>
              <w:rPr>
                <w:rFonts w:eastAsiaTheme="minorEastAsia"/>
              </w:rPr>
              <w:t>behavior</w:t>
            </w:r>
            <w:proofErr w:type="spellEnd"/>
            <w:r>
              <w:rPr>
                <w:rFonts w:eastAsiaTheme="minorEastAsia"/>
              </w:rPr>
              <w:t xml:space="preserve"> is that, if there is a future CR timer which will be run by UE later, UE should not declare CR failure when it waits for the timer running to resolve the Contention Resolution.</w:t>
            </w:r>
          </w:p>
          <w:p w14:paraId="29FCC76D" w14:textId="7999F2A8" w:rsidR="00A123DA" w:rsidRDefault="0097175B" w:rsidP="00614D15">
            <w:pPr>
              <w:rPr>
                <w:rFonts w:eastAsiaTheme="minorEastAsia"/>
              </w:rPr>
            </w:pPr>
            <w:r>
              <w:rPr>
                <w:rFonts w:eastAsiaTheme="minorEastAsia"/>
              </w:rPr>
              <w:t xml:space="preserve">Option 2 seems more general to cover </w:t>
            </w:r>
            <w:r w:rsidR="004462CC">
              <w:rPr>
                <w:rFonts w:eastAsiaTheme="minorEastAsia"/>
              </w:rPr>
              <w:t>any</w:t>
            </w:r>
            <w:r>
              <w:rPr>
                <w:rFonts w:eastAsiaTheme="minorEastAsia"/>
              </w:rPr>
              <w:t xml:space="preserve"> UL grant for Msg3 </w:t>
            </w:r>
            <w:proofErr w:type="spellStart"/>
            <w:r>
              <w:rPr>
                <w:rFonts w:eastAsiaTheme="minorEastAsia"/>
              </w:rPr>
              <w:t>retx</w:t>
            </w:r>
            <w:proofErr w:type="spellEnd"/>
            <w:r>
              <w:rPr>
                <w:rFonts w:eastAsiaTheme="minorEastAsia"/>
              </w:rPr>
              <w:t xml:space="preserve">, which can cover the general principle above. Option1 is also OK for us. </w:t>
            </w:r>
          </w:p>
        </w:tc>
      </w:tr>
      <w:tr w:rsidR="007D79D7" w14:paraId="6703EDF0" w14:textId="77777777" w:rsidTr="00614D15">
        <w:tc>
          <w:tcPr>
            <w:tcW w:w="1496" w:type="dxa"/>
          </w:tcPr>
          <w:p w14:paraId="57576067" w14:textId="2F4197A2" w:rsidR="007D79D7" w:rsidRDefault="007D79D7" w:rsidP="007D79D7">
            <w:pPr>
              <w:rPr>
                <w:rFonts w:eastAsia="Malgun Gothic"/>
                <w:lang w:eastAsia="ko-KR"/>
              </w:rPr>
            </w:pPr>
            <w:bookmarkStart w:id="19" w:name="_GoBack"/>
            <w:bookmarkEnd w:id="19"/>
          </w:p>
        </w:tc>
        <w:tc>
          <w:tcPr>
            <w:tcW w:w="1739" w:type="dxa"/>
          </w:tcPr>
          <w:p w14:paraId="4E1A41C2" w14:textId="1F482F0C" w:rsidR="007D79D7" w:rsidRDefault="007D79D7" w:rsidP="007D79D7">
            <w:pPr>
              <w:rPr>
                <w:rFonts w:eastAsia="Malgun Gothic"/>
                <w:lang w:eastAsia="ko-KR"/>
              </w:rPr>
            </w:pPr>
          </w:p>
        </w:tc>
        <w:tc>
          <w:tcPr>
            <w:tcW w:w="6480" w:type="dxa"/>
          </w:tcPr>
          <w:p w14:paraId="6059905B" w14:textId="47624043" w:rsidR="007D79D7" w:rsidRDefault="007D79D7" w:rsidP="007D79D7">
            <w:pPr>
              <w:rPr>
                <w:rFonts w:eastAsia="Malgun Gothic"/>
                <w:highlight w:val="yellow"/>
                <w:lang w:eastAsia="ko-KR"/>
              </w:rPr>
            </w:pPr>
          </w:p>
        </w:tc>
      </w:tr>
      <w:tr w:rsidR="00886EDD" w14:paraId="4CB22233" w14:textId="77777777" w:rsidTr="00614D15">
        <w:tc>
          <w:tcPr>
            <w:tcW w:w="1496" w:type="dxa"/>
          </w:tcPr>
          <w:p w14:paraId="1CCC0C32" w14:textId="77777777" w:rsidR="00886EDD" w:rsidRDefault="00886EDD" w:rsidP="00614D15">
            <w:pPr>
              <w:rPr>
                <w:rFonts w:eastAsiaTheme="minorEastAsia"/>
              </w:rPr>
            </w:pPr>
          </w:p>
        </w:tc>
        <w:tc>
          <w:tcPr>
            <w:tcW w:w="1739" w:type="dxa"/>
          </w:tcPr>
          <w:p w14:paraId="5AFCA53E" w14:textId="77777777" w:rsidR="00886EDD" w:rsidRDefault="00886EDD" w:rsidP="00614D15">
            <w:pPr>
              <w:rPr>
                <w:rFonts w:eastAsiaTheme="minorEastAsia"/>
              </w:rPr>
            </w:pPr>
          </w:p>
        </w:tc>
        <w:tc>
          <w:tcPr>
            <w:tcW w:w="6480" w:type="dxa"/>
          </w:tcPr>
          <w:p w14:paraId="295C1584" w14:textId="77777777" w:rsidR="00886EDD" w:rsidRDefault="00886EDD" w:rsidP="00614D15">
            <w:pPr>
              <w:rPr>
                <w:rFonts w:eastAsiaTheme="minorEastAsia"/>
                <w:highlight w:val="yellow"/>
              </w:rPr>
            </w:pPr>
          </w:p>
        </w:tc>
      </w:tr>
      <w:tr w:rsidR="00886EDD" w14:paraId="7A4E8DE9" w14:textId="77777777" w:rsidTr="00614D15">
        <w:tc>
          <w:tcPr>
            <w:tcW w:w="1496" w:type="dxa"/>
          </w:tcPr>
          <w:p w14:paraId="68D6CFAC" w14:textId="77777777" w:rsidR="00886EDD" w:rsidRDefault="00886EDD" w:rsidP="00614D15">
            <w:pPr>
              <w:rPr>
                <w:rFonts w:eastAsiaTheme="minorEastAsia"/>
              </w:rPr>
            </w:pPr>
          </w:p>
        </w:tc>
        <w:tc>
          <w:tcPr>
            <w:tcW w:w="1739" w:type="dxa"/>
          </w:tcPr>
          <w:p w14:paraId="13E9EED3" w14:textId="77777777" w:rsidR="00886EDD" w:rsidRDefault="00886EDD" w:rsidP="00614D15">
            <w:pPr>
              <w:rPr>
                <w:rFonts w:eastAsiaTheme="minorEastAsia"/>
              </w:rPr>
            </w:pPr>
          </w:p>
        </w:tc>
        <w:tc>
          <w:tcPr>
            <w:tcW w:w="6480" w:type="dxa"/>
          </w:tcPr>
          <w:p w14:paraId="107BD95D" w14:textId="77777777" w:rsidR="00886EDD" w:rsidRDefault="00886EDD" w:rsidP="00614D15">
            <w:pPr>
              <w:rPr>
                <w:rFonts w:eastAsiaTheme="minorEastAsia"/>
              </w:rPr>
            </w:pPr>
          </w:p>
        </w:tc>
      </w:tr>
      <w:tr w:rsidR="00886EDD" w14:paraId="6880FDED" w14:textId="77777777" w:rsidTr="00614D15">
        <w:tc>
          <w:tcPr>
            <w:tcW w:w="1496" w:type="dxa"/>
          </w:tcPr>
          <w:p w14:paraId="32A72EA3" w14:textId="77777777" w:rsidR="00886EDD" w:rsidRDefault="00886EDD" w:rsidP="00614D15">
            <w:pPr>
              <w:rPr>
                <w:rFonts w:eastAsiaTheme="minorEastAsia"/>
              </w:rPr>
            </w:pPr>
          </w:p>
        </w:tc>
        <w:tc>
          <w:tcPr>
            <w:tcW w:w="1739" w:type="dxa"/>
          </w:tcPr>
          <w:p w14:paraId="52B4FAF4" w14:textId="77777777" w:rsidR="00886EDD" w:rsidRDefault="00886EDD" w:rsidP="00614D15">
            <w:pPr>
              <w:rPr>
                <w:rFonts w:eastAsiaTheme="minorEastAsia"/>
              </w:rPr>
            </w:pPr>
          </w:p>
        </w:tc>
        <w:tc>
          <w:tcPr>
            <w:tcW w:w="6480" w:type="dxa"/>
          </w:tcPr>
          <w:p w14:paraId="040C5762" w14:textId="77777777" w:rsidR="00886EDD" w:rsidRDefault="00886EDD" w:rsidP="00614D15">
            <w:pPr>
              <w:rPr>
                <w:rFonts w:eastAsiaTheme="minorEastAsia"/>
              </w:rPr>
            </w:pPr>
          </w:p>
        </w:tc>
      </w:tr>
      <w:tr w:rsidR="00886EDD" w14:paraId="771C1A49" w14:textId="77777777" w:rsidTr="00614D15">
        <w:tc>
          <w:tcPr>
            <w:tcW w:w="1496" w:type="dxa"/>
          </w:tcPr>
          <w:p w14:paraId="379A5732" w14:textId="77777777" w:rsidR="00886EDD" w:rsidRDefault="00886EDD" w:rsidP="00614D15">
            <w:pPr>
              <w:rPr>
                <w:lang w:eastAsia="sv-SE"/>
              </w:rPr>
            </w:pPr>
          </w:p>
        </w:tc>
        <w:tc>
          <w:tcPr>
            <w:tcW w:w="1739" w:type="dxa"/>
          </w:tcPr>
          <w:p w14:paraId="370FFACC" w14:textId="77777777" w:rsidR="00886EDD" w:rsidRDefault="00886EDD" w:rsidP="00614D15">
            <w:pPr>
              <w:rPr>
                <w:rFonts w:eastAsiaTheme="minorEastAsia"/>
              </w:rPr>
            </w:pPr>
          </w:p>
        </w:tc>
        <w:tc>
          <w:tcPr>
            <w:tcW w:w="6480" w:type="dxa"/>
          </w:tcPr>
          <w:p w14:paraId="7B153195" w14:textId="77777777" w:rsidR="00886EDD" w:rsidRDefault="00886EDD" w:rsidP="00614D15">
            <w:pPr>
              <w:rPr>
                <w:rFonts w:eastAsiaTheme="minorEastAsia"/>
              </w:rPr>
            </w:pPr>
          </w:p>
        </w:tc>
      </w:tr>
      <w:tr w:rsidR="00886EDD" w14:paraId="7F585D7F" w14:textId="77777777" w:rsidTr="00614D15">
        <w:tc>
          <w:tcPr>
            <w:tcW w:w="1496" w:type="dxa"/>
          </w:tcPr>
          <w:p w14:paraId="0C2957C9" w14:textId="77777777" w:rsidR="00886EDD" w:rsidRDefault="00886EDD" w:rsidP="00614D15">
            <w:pPr>
              <w:rPr>
                <w:rFonts w:eastAsiaTheme="minorEastAsia"/>
              </w:rPr>
            </w:pPr>
          </w:p>
        </w:tc>
        <w:tc>
          <w:tcPr>
            <w:tcW w:w="1739" w:type="dxa"/>
          </w:tcPr>
          <w:p w14:paraId="291977D6" w14:textId="77777777" w:rsidR="00886EDD" w:rsidRDefault="00886EDD" w:rsidP="00614D15">
            <w:pPr>
              <w:rPr>
                <w:rFonts w:eastAsiaTheme="minorEastAsia"/>
              </w:rPr>
            </w:pPr>
          </w:p>
        </w:tc>
        <w:tc>
          <w:tcPr>
            <w:tcW w:w="6480" w:type="dxa"/>
          </w:tcPr>
          <w:p w14:paraId="511720F6" w14:textId="77777777" w:rsidR="00886EDD" w:rsidRDefault="00886EDD" w:rsidP="00614D15">
            <w:pPr>
              <w:rPr>
                <w:rFonts w:eastAsiaTheme="minorEastAsia"/>
              </w:rPr>
            </w:pPr>
          </w:p>
        </w:tc>
      </w:tr>
      <w:tr w:rsidR="00886EDD" w14:paraId="2500329E" w14:textId="77777777" w:rsidTr="00614D15">
        <w:tc>
          <w:tcPr>
            <w:tcW w:w="1496" w:type="dxa"/>
          </w:tcPr>
          <w:p w14:paraId="7C07D30F" w14:textId="77777777" w:rsidR="00886EDD" w:rsidRDefault="00886EDD" w:rsidP="00614D15">
            <w:pPr>
              <w:rPr>
                <w:rFonts w:eastAsiaTheme="minorEastAsia"/>
                <w:lang w:val="en-US" w:eastAsia="sv-SE"/>
              </w:rPr>
            </w:pPr>
          </w:p>
        </w:tc>
        <w:tc>
          <w:tcPr>
            <w:tcW w:w="1739" w:type="dxa"/>
          </w:tcPr>
          <w:p w14:paraId="5338E574" w14:textId="77777777" w:rsidR="00886EDD" w:rsidRDefault="00886EDD" w:rsidP="00614D15">
            <w:pPr>
              <w:rPr>
                <w:rFonts w:eastAsiaTheme="minorEastAsia"/>
                <w:lang w:val="en-US"/>
              </w:rPr>
            </w:pPr>
          </w:p>
        </w:tc>
        <w:tc>
          <w:tcPr>
            <w:tcW w:w="6480" w:type="dxa"/>
          </w:tcPr>
          <w:p w14:paraId="48C7687C" w14:textId="77777777" w:rsidR="00886EDD" w:rsidRDefault="00886EDD" w:rsidP="00614D15">
            <w:pPr>
              <w:rPr>
                <w:rFonts w:eastAsiaTheme="minorEastAsia"/>
                <w:lang w:val="en-US"/>
              </w:rPr>
            </w:pPr>
          </w:p>
        </w:tc>
      </w:tr>
      <w:tr w:rsidR="00886EDD" w14:paraId="07A67EFE" w14:textId="77777777" w:rsidTr="00614D15">
        <w:tc>
          <w:tcPr>
            <w:tcW w:w="1496" w:type="dxa"/>
          </w:tcPr>
          <w:p w14:paraId="13A29B83" w14:textId="77777777" w:rsidR="00886EDD" w:rsidRDefault="00886EDD" w:rsidP="00614D15">
            <w:pPr>
              <w:rPr>
                <w:lang w:eastAsia="sv-SE"/>
              </w:rPr>
            </w:pPr>
          </w:p>
        </w:tc>
        <w:tc>
          <w:tcPr>
            <w:tcW w:w="1739" w:type="dxa"/>
          </w:tcPr>
          <w:p w14:paraId="6034A856" w14:textId="77777777" w:rsidR="00886EDD" w:rsidRDefault="00886EDD" w:rsidP="00614D15">
            <w:pPr>
              <w:rPr>
                <w:lang w:eastAsia="sv-SE"/>
              </w:rPr>
            </w:pPr>
          </w:p>
        </w:tc>
        <w:tc>
          <w:tcPr>
            <w:tcW w:w="6480" w:type="dxa"/>
          </w:tcPr>
          <w:p w14:paraId="5F2ACA79" w14:textId="77777777" w:rsidR="00886EDD" w:rsidRDefault="00886EDD" w:rsidP="00614D15">
            <w:pPr>
              <w:rPr>
                <w:lang w:eastAsia="sv-SE"/>
              </w:rPr>
            </w:pPr>
          </w:p>
        </w:tc>
      </w:tr>
    </w:tbl>
    <w:p w14:paraId="53724EFF" w14:textId="15E5E5DD" w:rsidR="00DD04AC" w:rsidRDefault="00DD04AC" w:rsidP="004B7AF8">
      <w:pPr>
        <w:rPr>
          <w:lang w:val="en-US"/>
        </w:rPr>
      </w:pPr>
    </w:p>
    <w:p w14:paraId="0934C27D" w14:textId="6D17E107" w:rsidR="008D6E33" w:rsidRPr="006B0C6F" w:rsidRDefault="006B0C6F" w:rsidP="004B7AF8">
      <w:pPr>
        <w:rPr>
          <w:lang w:val="en-US"/>
        </w:rPr>
      </w:pPr>
      <w:r>
        <w:t xml:space="preserve">Based on past discussion, if blind Msg3 retransmission is </w:t>
      </w:r>
      <w:r>
        <w:rPr>
          <w:i/>
          <w:iCs/>
        </w:rPr>
        <w:t>not</w:t>
      </w:r>
      <w:r>
        <w:t xml:space="preserve"> configured, there has been significant support for </w:t>
      </w:r>
      <w:r w:rsidRPr="006B0C6F">
        <w:t xml:space="preserve">UE </w:t>
      </w:r>
      <w:r>
        <w:t xml:space="preserve">to </w:t>
      </w:r>
      <w:r w:rsidRPr="006B0C6F">
        <w:t xml:space="preserve">stop </w:t>
      </w:r>
      <w:proofErr w:type="spellStart"/>
      <w:r w:rsidRPr="00711BC6">
        <w:rPr>
          <w:i/>
          <w:iCs/>
        </w:rPr>
        <w:t>ra-ContentionResolutionTimer</w:t>
      </w:r>
      <w:proofErr w:type="spellEnd"/>
      <w:r w:rsidRPr="006B0C6F">
        <w:t xml:space="preserve"> upon receiving PDCCH indicating Msg3 retransmission and then start</w:t>
      </w:r>
      <w:r w:rsidR="00711BC6">
        <w:t xml:space="preserve"> </w:t>
      </w:r>
      <w:proofErr w:type="spellStart"/>
      <w:r w:rsidRPr="00711BC6">
        <w:rPr>
          <w:i/>
          <w:iCs/>
        </w:rPr>
        <w:t>ra-ContentionResolutionTimer</w:t>
      </w:r>
      <w:proofErr w:type="spellEnd"/>
      <w:r w:rsidRPr="006B0C6F">
        <w:t xml:space="preserve"> after the end of the Msg3 retransmission plus UE-</w:t>
      </w:r>
      <w:proofErr w:type="spellStart"/>
      <w:r w:rsidRPr="006B0C6F">
        <w:t>gNB</w:t>
      </w:r>
      <w:proofErr w:type="spellEnd"/>
      <w:r w:rsidRPr="006B0C6F">
        <w:t xml:space="preserve"> RTT.</w:t>
      </w:r>
    </w:p>
    <w:p w14:paraId="4421CAE3" w14:textId="51D79798" w:rsidR="00C00AD0" w:rsidRDefault="008D1086" w:rsidP="008D1086">
      <w:pPr>
        <w:ind w:left="1440" w:hanging="1440"/>
        <w:rPr>
          <w:b/>
          <w:color w:val="C00000"/>
          <w:u w:val="single"/>
          <w:lang w:val="en-US" w:eastAsia="sv-SE"/>
        </w:rPr>
      </w:pPr>
      <w:r>
        <w:rPr>
          <w:b/>
          <w:lang w:val="en-US"/>
        </w:rPr>
        <w:t>Question 3</w:t>
      </w:r>
      <w:r w:rsidR="000054D5">
        <w:rPr>
          <w:b/>
          <w:lang w:val="en-US"/>
        </w:rPr>
        <w:t>c</w:t>
      </w:r>
      <w:r>
        <w:rPr>
          <w:b/>
          <w:lang w:val="en-US"/>
        </w:rPr>
        <w:t>)</w:t>
      </w:r>
      <w:r w:rsidRPr="000144B6">
        <w:rPr>
          <w:b/>
          <w:lang w:val="en-US"/>
        </w:rPr>
        <w:tab/>
      </w:r>
      <w:r w:rsidR="00C00AD0">
        <w:rPr>
          <w:b/>
          <w:lang w:val="en-US"/>
        </w:rPr>
        <w:t>Do you agree that if [blind Msg3 retran</w:t>
      </w:r>
      <w:r w:rsidR="00D57BBE">
        <w:rPr>
          <w:b/>
          <w:lang w:val="en-US"/>
        </w:rPr>
        <w:t>s</w:t>
      </w:r>
      <w:r w:rsidR="00C00AD0">
        <w:rPr>
          <w:b/>
          <w:lang w:val="en-US"/>
        </w:rPr>
        <w:t xml:space="preserve">mission] is </w:t>
      </w:r>
      <w:r w:rsidR="00C00AD0" w:rsidRPr="00F5576E">
        <w:rPr>
          <w:b/>
          <w:u w:val="single"/>
          <w:lang w:val="en-US"/>
        </w:rPr>
        <w:t>not</w:t>
      </w:r>
      <w:r w:rsidR="00C00AD0">
        <w:rPr>
          <w:b/>
          <w:lang w:val="en-US"/>
        </w:rPr>
        <w:t xml:space="preserve"> configured, the following UE </w:t>
      </w:r>
      <w:proofErr w:type="spellStart"/>
      <w:r w:rsidR="00C00AD0">
        <w:rPr>
          <w:b/>
          <w:lang w:val="en-US"/>
        </w:rPr>
        <w:t>behaviour</w:t>
      </w:r>
      <w:proofErr w:type="spellEnd"/>
      <w:r w:rsidR="00C00AD0">
        <w:rPr>
          <w:b/>
          <w:lang w:val="en-US"/>
        </w:rPr>
        <w:t xml:space="preserve"> applies in NTN:</w:t>
      </w:r>
    </w:p>
    <w:p w14:paraId="4E9962BB" w14:textId="507021F5" w:rsidR="00B14587" w:rsidRPr="00030DD3" w:rsidRDefault="008D1086" w:rsidP="00030DD3">
      <w:pPr>
        <w:ind w:left="576"/>
        <w:rPr>
          <w:b/>
          <w:i/>
          <w:iCs/>
          <w:lang w:val="en-US"/>
        </w:rPr>
      </w:pPr>
      <w:r w:rsidRPr="00C00AD0">
        <w:rPr>
          <w:b/>
          <w:i/>
          <w:iCs/>
          <w:lang w:eastAsia="sv-SE"/>
        </w:rPr>
        <w:t xml:space="preserve">UE stops </w:t>
      </w:r>
      <w:proofErr w:type="spellStart"/>
      <w:r w:rsidRPr="00C00AD0">
        <w:rPr>
          <w:b/>
          <w:i/>
          <w:iCs/>
          <w:lang w:eastAsia="sv-SE"/>
        </w:rPr>
        <w:t>ra-ContentionResolutionTimer</w:t>
      </w:r>
      <w:proofErr w:type="spellEnd"/>
      <w:r w:rsidRPr="00C00AD0">
        <w:rPr>
          <w:b/>
          <w:i/>
          <w:iCs/>
          <w:lang w:eastAsia="sv-SE"/>
        </w:rPr>
        <w:t xml:space="preserve"> upon receiving PDCCH indicating Msg3 retransmission and then starts </w:t>
      </w:r>
      <w:proofErr w:type="spellStart"/>
      <w:r w:rsidRPr="00C00AD0">
        <w:rPr>
          <w:b/>
          <w:i/>
          <w:iCs/>
          <w:lang w:eastAsia="sv-SE"/>
        </w:rPr>
        <w:t>ra-ContentionResolutionTimer</w:t>
      </w:r>
      <w:proofErr w:type="spellEnd"/>
      <w:r w:rsidRPr="00C00AD0">
        <w:rPr>
          <w:b/>
          <w:i/>
          <w:iCs/>
          <w:lang w:eastAsia="sv-SE"/>
        </w:rPr>
        <w:t xml:space="preserve"> after the end of the Msg3 retransmission plus UE-</w:t>
      </w:r>
      <w:proofErr w:type="spellStart"/>
      <w:r w:rsidRPr="00C00AD0">
        <w:rPr>
          <w:b/>
          <w:i/>
          <w:iCs/>
          <w:lang w:eastAsia="sv-SE"/>
        </w:rPr>
        <w:t>gNB</w:t>
      </w:r>
      <w:proofErr w:type="spellEnd"/>
      <w:r w:rsidRPr="00C00AD0">
        <w:rPr>
          <w:b/>
          <w:i/>
          <w:iCs/>
          <w:lang w:eastAsia="sv-SE"/>
        </w:rPr>
        <w:t xml:space="preserve"> RTT.</w:t>
      </w:r>
    </w:p>
    <w:tbl>
      <w:tblPr>
        <w:tblStyle w:val="TableGrid"/>
        <w:tblW w:w="9715" w:type="dxa"/>
        <w:tblLayout w:type="fixed"/>
        <w:tblLook w:val="04A0" w:firstRow="1" w:lastRow="0" w:firstColumn="1" w:lastColumn="0" w:noHBand="0" w:noVBand="1"/>
      </w:tblPr>
      <w:tblGrid>
        <w:gridCol w:w="1496"/>
        <w:gridCol w:w="1739"/>
        <w:gridCol w:w="6480"/>
      </w:tblGrid>
      <w:tr w:rsidR="00A856F6" w14:paraId="3EE7A877" w14:textId="77777777" w:rsidTr="00614D15">
        <w:tc>
          <w:tcPr>
            <w:tcW w:w="1496" w:type="dxa"/>
            <w:shd w:val="clear" w:color="auto" w:fill="E7E6E6" w:themeFill="background2"/>
          </w:tcPr>
          <w:p w14:paraId="2B3EF15D"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28BE3462"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23EC64E7" w14:textId="77777777" w:rsidR="00A856F6" w:rsidRDefault="00A856F6" w:rsidP="00614D15">
            <w:pPr>
              <w:jc w:val="center"/>
              <w:rPr>
                <w:b/>
                <w:i/>
                <w:iCs/>
                <w:lang w:eastAsia="sv-SE"/>
              </w:rPr>
            </w:pPr>
            <w:r>
              <w:rPr>
                <w:b/>
                <w:lang w:eastAsia="sv-SE"/>
              </w:rPr>
              <w:t xml:space="preserve">Additional comments </w:t>
            </w:r>
          </w:p>
        </w:tc>
      </w:tr>
      <w:tr w:rsidR="00A856F6" w14:paraId="15E07749" w14:textId="77777777" w:rsidTr="00614D15">
        <w:tc>
          <w:tcPr>
            <w:tcW w:w="1496" w:type="dxa"/>
          </w:tcPr>
          <w:p w14:paraId="5836C00F" w14:textId="6A396012"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4772EFB1" w14:textId="08B962D7"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1F6236E3" w14:textId="77777777" w:rsidR="00A856F6" w:rsidRDefault="00A856F6" w:rsidP="00614D15">
            <w:pPr>
              <w:rPr>
                <w:rFonts w:eastAsiaTheme="minorEastAsia"/>
                <w:highlight w:val="yellow"/>
              </w:rPr>
            </w:pPr>
          </w:p>
        </w:tc>
      </w:tr>
      <w:tr w:rsidR="00A856F6" w14:paraId="1344CEA8" w14:textId="77777777" w:rsidTr="00614D15">
        <w:tc>
          <w:tcPr>
            <w:tcW w:w="1496" w:type="dxa"/>
          </w:tcPr>
          <w:p w14:paraId="5F4CF6AC" w14:textId="17ABEB40" w:rsidR="00A856F6" w:rsidRDefault="00536692" w:rsidP="00614D15">
            <w:pPr>
              <w:rPr>
                <w:rFonts w:eastAsiaTheme="minorEastAsia"/>
              </w:rPr>
            </w:pPr>
            <w:r>
              <w:rPr>
                <w:rFonts w:eastAsiaTheme="minorEastAsia"/>
              </w:rPr>
              <w:t>Nokia</w:t>
            </w:r>
          </w:p>
        </w:tc>
        <w:tc>
          <w:tcPr>
            <w:tcW w:w="1739" w:type="dxa"/>
          </w:tcPr>
          <w:p w14:paraId="26A00572" w14:textId="60AB591E" w:rsidR="00A856F6" w:rsidRDefault="00536692" w:rsidP="006527EF">
            <w:pPr>
              <w:jc w:val="left"/>
              <w:rPr>
                <w:rFonts w:eastAsiaTheme="minorEastAsia"/>
              </w:rPr>
            </w:pPr>
            <w:r>
              <w:rPr>
                <w:rFonts w:eastAsiaTheme="minorEastAsia"/>
              </w:rPr>
              <w:t>Agree</w:t>
            </w:r>
            <w:r w:rsidR="006527EF">
              <w:rPr>
                <w:rFonts w:eastAsiaTheme="minorEastAsia"/>
              </w:rPr>
              <w:t xml:space="preserve"> with comment</w:t>
            </w:r>
          </w:p>
        </w:tc>
        <w:tc>
          <w:tcPr>
            <w:tcW w:w="6480" w:type="dxa"/>
          </w:tcPr>
          <w:p w14:paraId="63FD9B89" w14:textId="5F8D1DA9" w:rsidR="00A856F6" w:rsidRDefault="006527EF" w:rsidP="006527EF">
            <w:pPr>
              <w:jc w:val="left"/>
              <w:rPr>
                <w:rFonts w:eastAsiaTheme="minorEastAsia"/>
              </w:rPr>
            </w:pPr>
            <w:r w:rsidRPr="006527EF">
              <w:rPr>
                <w:rFonts w:eastAsiaTheme="minorEastAsia"/>
              </w:rPr>
              <w:t xml:space="preserve">The maximum contention resolution timer length is 64 </w:t>
            </w:r>
            <w:proofErr w:type="spellStart"/>
            <w:r w:rsidRPr="006527EF">
              <w:rPr>
                <w:rFonts w:eastAsiaTheme="minorEastAsia"/>
              </w:rPr>
              <w:t>subframes</w:t>
            </w:r>
            <w:proofErr w:type="spellEnd"/>
            <w:r w:rsidRPr="006527EF">
              <w:rPr>
                <w:rFonts w:eastAsiaTheme="minorEastAsia"/>
              </w:rPr>
              <w:t xml:space="preserve"> </w:t>
            </w:r>
            <w:r>
              <w:rPr>
                <w:rFonts w:eastAsiaTheme="minorEastAsia"/>
              </w:rPr>
              <w:t>hence there is not many benefit to stop it earlier, but we accept it for compromise to move forward.</w:t>
            </w:r>
          </w:p>
        </w:tc>
      </w:tr>
      <w:tr w:rsidR="007D79D7" w14:paraId="61E89D06" w14:textId="77777777" w:rsidTr="00614D15">
        <w:tc>
          <w:tcPr>
            <w:tcW w:w="1496" w:type="dxa"/>
          </w:tcPr>
          <w:p w14:paraId="51B8CE7C" w14:textId="050195CD" w:rsidR="007D79D7" w:rsidRDefault="007D79D7" w:rsidP="007D79D7">
            <w:pPr>
              <w:rPr>
                <w:rFonts w:eastAsia="Malgun Gothic"/>
                <w:lang w:eastAsia="ko-KR"/>
              </w:rPr>
            </w:pPr>
          </w:p>
        </w:tc>
        <w:tc>
          <w:tcPr>
            <w:tcW w:w="1739" w:type="dxa"/>
          </w:tcPr>
          <w:p w14:paraId="39D64184" w14:textId="43B15473" w:rsidR="007D79D7" w:rsidRPr="000971F9" w:rsidRDefault="007D79D7" w:rsidP="007D79D7">
            <w:pPr>
              <w:rPr>
                <w:rFonts w:eastAsia="Malgun Gothic"/>
                <w:lang w:eastAsia="ko-KR"/>
              </w:rPr>
            </w:pPr>
          </w:p>
        </w:tc>
        <w:tc>
          <w:tcPr>
            <w:tcW w:w="6480" w:type="dxa"/>
          </w:tcPr>
          <w:p w14:paraId="6B9C2FF4" w14:textId="31DE9971" w:rsidR="007D79D7" w:rsidRPr="000971F9" w:rsidRDefault="007D79D7" w:rsidP="007D79D7">
            <w:pPr>
              <w:rPr>
                <w:rFonts w:eastAsia="Malgun Gothic"/>
                <w:lang w:eastAsia="ko-KR"/>
              </w:rPr>
            </w:pPr>
          </w:p>
        </w:tc>
      </w:tr>
      <w:tr w:rsidR="00A856F6" w14:paraId="75016B76" w14:textId="77777777" w:rsidTr="00614D15">
        <w:tc>
          <w:tcPr>
            <w:tcW w:w="1496" w:type="dxa"/>
          </w:tcPr>
          <w:p w14:paraId="33DCD2E9" w14:textId="77777777" w:rsidR="00A856F6" w:rsidRDefault="00A856F6" w:rsidP="00614D15">
            <w:pPr>
              <w:rPr>
                <w:rFonts w:eastAsiaTheme="minorEastAsia"/>
              </w:rPr>
            </w:pPr>
          </w:p>
        </w:tc>
        <w:tc>
          <w:tcPr>
            <w:tcW w:w="1739" w:type="dxa"/>
          </w:tcPr>
          <w:p w14:paraId="3994056B" w14:textId="77777777" w:rsidR="00A856F6" w:rsidRDefault="00A856F6" w:rsidP="00614D15">
            <w:pPr>
              <w:rPr>
                <w:rFonts w:eastAsiaTheme="minorEastAsia"/>
              </w:rPr>
            </w:pPr>
          </w:p>
        </w:tc>
        <w:tc>
          <w:tcPr>
            <w:tcW w:w="6480" w:type="dxa"/>
          </w:tcPr>
          <w:p w14:paraId="7EA0AC5D" w14:textId="77777777" w:rsidR="00A856F6" w:rsidRDefault="00A856F6" w:rsidP="00614D15">
            <w:pPr>
              <w:rPr>
                <w:rFonts w:eastAsiaTheme="minorEastAsia"/>
                <w:highlight w:val="yellow"/>
              </w:rPr>
            </w:pPr>
          </w:p>
        </w:tc>
      </w:tr>
      <w:tr w:rsidR="00A856F6" w14:paraId="2EF0C98F" w14:textId="77777777" w:rsidTr="00614D15">
        <w:tc>
          <w:tcPr>
            <w:tcW w:w="1496" w:type="dxa"/>
          </w:tcPr>
          <w:p w14:paraId="52847B7D" w14:textId="77777777" w:rsidR="00A856F6" w:rsidRDefault="00A856F6" w:rsidP="00614D15">
            <w:pPr>
              <w:rPr>
                <w:rFonts w:eastAsiaTheme="minorEastAsia"/>
              </w:rPr>
            </w:pPr>
          </w:p>
        </w:tc>
        <w:tc>
          <w:tcPr>
            <w:tcW w:w="1739" w:type="dxa"/>
          </w:tcPr>
          <w:p w14:paraId="3F823A5C" w14:textId="77777777" w:rsidR="00A856F6" w:rsidRDefault="00A856F6" w:rsidP="00614D15">
            <w:pPr>
              <w:rPr>
                <w:rFonts w:eastAsiaTheme="minorEastAsia"/>
              </w:rPr>
            </w:pPr>
          </w:p>
        </w:tc>
        <w:tc>
          <w:tcPr>
            <w:tcW w:w="6480" w:type="dxa"/>
          </w:tcPr>
          <w:p w14:paraId="0205ADFF" w14:textId="77777777" w:rsidR="00A856F6" w:rsidRDefault="00A856F6" w:rsidP="00614D15">
            <w:pPr>
              <w:rPr>
                <w:rFonts w:eastAsiaTheme="minorEastAsia"/>
              </w:rPr>
            </w:pPr>
          </w:p>
        </w:tc>
      </w:tr>
      <w:tr w:rsidR="00A856F6" w14:paraId="73FD9A8A" w14:textId="77777777" w:rsidTr="00614D15">
        <w:tc>
          <w:tcPr>
            <w:tcW w:w="1496" w:type="dxa"/>
          </w:tcPr>
          <w:p w14:paraId="66713616" w14:textId="77777777" w:rsidR="00A856F6" w:rsidRDefault="00A856F6" w:rsidP="00614D15">
            <w:pPr>
              <w:rPr>
                <w:rFonts w:eastAsiaTheme="minorEastAsia"/>
              </w:rPr>
            </w:pPr>
          </w:p>
        </w:tc>
        <w:tc>
          <w:tcPr>
            <w:tcW w:w="1739" w:type="dxa"/>
          </w:tcPr>
          <w:p w14:paraId="2034D13F" w14:textId="77777777" w:rsidR="00A856F6" w:rsidRDefault="00A856F6" w:rsidP="00614D15">
            <w:pPr>
              <w:rPr>
                <w:rFonts w:eastAsiaTheme="minorEastAsia"/>
              </w:rPr>
            </w:pPr>
          </w:p>
        </w:tc>
        <w:tc>
          <w:tcPr>
            <w:tcW w:w="6480" w:type="dxa"/>
          </w:tcPr>
          <w:p w14:paraId="254C1CE7" w14:textId="77777777" w:rsidR="00A856F6" w:rsidRDefault="00A856F6" w:rsidP="00614D15">
            <w:pPr>
              <w:rPr>
                <w:rFonts w:eastAsiaTheme="minorEastAsia"/>
              </w:rPr>
            </w:pPr>
          </w:p>
        </w:tc>
      </w:tr>
      <w:tr w:rsidR="00A856F6" w14:paraId="2788FD96" w14:textId="77777777" w:rsidTr="00614D15">
        <w:tc>
          <w:tcPr>
            <w:tcW w:w="1496" w:type="dxa"/>
          </w:tcPr>
          <w:p w14:paraId="631E8B0E" w14:textId="77777777" w:rsidR="00A856F6" w:rsidRDefault="00A856F6" w:rsidP="00614D15">
            <w:pPr>
              <w:rPr>
                <w:lang w:eastAsia="sv-SE"/>
              </w:rPr>
            </w:pPr>
          </w:p>
        </w:tc>
        <w:tc>
          <w:tcPr>
            <w:tcW w:w="1739" w:type="dxa"/>
          </w:tcPr>
          <w:p w14:paraId="25C979B8" w14:textId="77777777" w:rsidR="00A856F6" w:rsidRDefault="00A856F6" w:rsidP="00614D15">
            <w:pPr>
              <w:rPr>
                <w:rFonts w:eastAsiaTheme="minorEastAsia"/>
              </w:rPr>
            </w:pPr>
          </w:p>
        </w:tc>
        <w:tc>
          <w:tcPr>
            <w:tcW w:w="6480" w:type="dxa"/>
          </w:tcPr>
          <w:p w14:paraId="3D4F5552" w14:textId="77777777" w:rsidR="00A856F6" w:rsidRDefault="00A856F6" w:rsidP="00614D15">
            <w:pPr>
              <w:rPr>
                <w:rFonts w:eastAsiaTheme="minorEastAsia"/>
              </w:rPr>
            </w:pPr>
          </w:p>
        </w:tc>
      </w:tr>
      <w:tr w:rsidR="00A856F6" w14:paraId="159EC875" w14:textId="77777777" w:rsidTr="00614D15">
        <w:tc>
          <w:tcPr>
            <w:tcW w:w="1496" w:type="dxa"/>
          </w:tcPr>
          <w:p w14:paraId="4D753251" w14:textId="77777777" w:rsidR="00A856F6" w:rsidRDefault="00A856F6" w:rsidP="00614D15">
            <w:pPr>
              <w:rPr>
                <w:rFonts w:eastAsiaTheme="minorEastAsia"/>
              </w:rPr>
            </w:pPr>
          </w:p>
        </w:tc>
        <w:tc>
          <w:tcPr>
            <w:tcW w:w="1739" w:type="dxa"/>
          </w:tcPr>
          <w:p w14:paraId="24182A90" w14:textId="77777777" w:rsidR="00A856F6" w:rsidRDefault="00A856F6" w:rsidP="00614D15">
            <w:pPr>
              <w:rPr>
                <w:rFonts w:eastAsiaTheme="minorEastAsia"/>
              </w:rPr>
            </w:pPr>
          </w:p>
        </w:tc>
        <w:tc>
          <w:tcPr>
            <w:tcW w:w="6480" w:type="dxa"/>
          </w:tcPr>
          <w:p w14:paraId="4E25A7AF" w14:textId="77777777" w:rsidR="00A856F6" w:rsidRDefault="00A856F6" w:rsidP="00614D15">
            <w:pPr>
              <w:rPr>
                <w:rFonts w:eastAsiaTheme="minorEastAsia"/>
              </w:rPr>
            </w:pPr>
          </w:p>
        </w:tc>
      </w:tr>
      <w:tr w:rsidR="00A856F6" w14:paraId="0FFB24B0" w14:textId="77777777" w:rsidTr="00614D15">
        <w:tc>
          <w:tcPr>
            <w:tcW w:w="1496" w:type="dxa"/>
          </w:tcPr>
          <w:p w14:paraId="077CE8DB" w14:textId="77777777" w:rsidR="00A856F6" w:rsidRDefault="00A856F6" w:rsidP="00614D15">
            <w:pPr>
              <w:rPr>
                <w:rFonts w:eastAsiaTheme="minorEastAsia"/>
                <w:lang w:val="en-US" w:eastAsia="sv-SE"/>
              </w:rPr>
            </w:pPr>
          </w:p>
        </w:tc>
        <w:tc>
          <w:tcPr>
            <w:tcW w:w="1739" w:type="dxa"/>
          </w:tcPr>
          <w:p w14:paraId="5DFDBD73" w14:textId="77777777" w:rsidR="00A856F6" w:rsidRDefault="00A856F6" w:rsidP="00614D15">
            <w:pPr>
              <w:rPr>
                <w:rFonts w:eastAsiaTheme="minorEastAsia"/>
                <w:lang w:val="en-US"/>
              </w:rPr>
            </w:pPr>
          </w:p>
        </w:tc>
        <w:tc>
          <w:tcPr>
            <w:tcW w:w="6480" w:type="dxa"/>
          </w:tcPr>
          <w:p w14:paraId="6A59BED7" w14:textId="77777777" w:rsidR="00A856F6" w:rsidRDefault="00A856F6" w:rsidP="00614D15">
            <w:pPr>
              <w:rPr>
                <w:rFonts w:eastAsiaTheme="minorEastAsia"/>
                <w:lang w:val="en-US"/>
              </w:rPr>
            </w:pPr>
          </w:p>
        </w:tc>
      </w:tr>
      <w:tr w:rsidR="00A856F6" w14:paraId="41043DFF" w14:textId="77777777" w:rsidTr="00614D15">
        <w:tc>
          <w:tcPr>
            <w:tcW w:w="1496" w:type="dxa"/>
          </w:tcPr>
          <w:p w14:paraId="30BB1A9A" w14:textId="77777777" w:rsidR="00A856F6" w:rsidRDefault="00A856F6" w:rsidP="00614D15">
            <w:pPr>
              <w:rPr>
                <w:lang w:eastAsia="sv-SE"/>
              </w:rPr>
            </w:pPr>
          </w:p>
        </w:tc>
        <w:tc>
          <w:tcPr>
            <w:tcW w:w="1739" w:type="dxa"/>
          </w:tcPr>
          <w:p w14:paraId="14F8554C" w14:textId="77777777" w:rsidR="00A856F6" w:rsidRDefault="00A856F6" w:rsidP="00614D15">
            <w:pPr>
              <w:rPr>
                <w:lang w:eastAsia="sv-SE"/>
              </w:rPr>
            </w:pPr>
          </w:p>
        </w:tc>
        <w:tc>
          <w:tcPr>
            <w:tcW w:w="6480" w:type="dxa"/>
          </w:tcPr>
          <w:p w14:paraId="15ED05CD" w14:textId="77777777" w:rsidR="00A856F6" w:rsidRDefault="00A856F6" w:rsidP="00614D15">
            <w:pPr>
              <w:rPr>
                <w:lang w:eastAsia="sv-SE"/>
              </w:rPr>
            </w:pPr>
          </w:p>
        </w:tc>
      </w:tr>
    </w:tbl>
    <w:p w14:paraId="62DD0604" w14:textId="54BA0B4A" w:rsidR="00614BB8" w:rsidRDefault="00614BB8" w:rsidP="004B7AF8"/>
    <w:p w14:paraId="27B16EC9" w14:textId="5CF3E5DE" w:rsidR="00614BB8" w:rsidRDefault="00614BB8" w:rsidP="00614BB8">
      <w:pPr>
        <w:pStyle w:val="Heading2"/>
      </w:pPr>
      <w:r>
        <w:t>UL synchronization failure</w:t>
      </w:r>
    </w:p>
    <w:p w14:paraId="09FC1B56" w14:textId="631DD08C" w:rsidR="00614BB8" w:rsidRDefault="00C02BF8" w:rsidP="004B7AF8">
      <w:r>
        <w:t>Based on outcome of Round 2 discussion, the following was agreed regarding U</w:t>
      </w:r>
      <w:r w:rsidR="00675624">
        <w:t>L</w:t>
      </w:r>
      <w:r>
        <w:t xml:space="preserve"> synchronization failure:</w:t>
      </w:r>
    </w:p>
    <w:p w14:paraId="4F817748" w14:textId="02925849" w:rsidR="00C02BF8" w:rsidRPr="00C02BF8" w:rsidRDefault="00C02BF8" w:rsidP="00C02BF8">
      <w:pPr>
        <w:ind w:left="720"/>
        <w:rPr>
          <w:i/>
          <w:iCs/>
          <w:lang w:val="en-US"/>
        </w:rPr>
      </w:pPr>
      <w:r w:rsidRPr="00C02BF8">
        <w:rPr>
          <w:i/>
          <w:iCs/>
          <w:lang w:val="en-US"/>
        </w:rPr>
        <w:t>Upon validity timer expiry, UE shall suspend uplink transmission and re-acquire SI (FFS whether or not UE needs to flush HARQ buffer)</w:t>
      </w:r>
    </w:p>
    <w:p w14:paraId="2FC933E2" w14:textId="53DE3DD3" w:rsidR="00A330BE" w:rsidRDefault="00C02BF8" w:rsidP="004B7AF8">
      <w:pPr>
        <w:rPr>
          <w:i/>
          <w:iCs/>
        </w:rPr>
      </w:pPr>
      <w:r>
        <w:lastRenderedPageBreak/>
        <w:t>In subsequent discussion,</w:t>
      </w:r>
      <w:r w:rsidR="00D63E5D">
        <w:t xml:space="preserve"> companies also mention that we may need to discuss whether UE additionally needs to release all resource configurations and/or perform RACH.</w:t>
      </w:r>
      <w:r w:rsidR="00851909">
        <w:t xml:space="preserve"> </w:t>
      </w:r>
      <w:r w:rsidR="007257B1">
        <w:t xml:space="preserve">However, Rapporteur notes that in </w:t>
      </w:r>
      <w:proofErr w:type="spellStart"/>
      <w:r w:rsidR="007257B1">
        <w:t>IoT</w:t>
      </w:r>
      <w:proofErr w:type="spellEnd"/>
      <w:r w:rsidR="007257B1">
        <w:t>-NTN a similar issue was discussed, and it was agreed:</w:t>
      </w:r>
      <w:r w:rsidR="007257B1">
        <w:rPr>
          <w:i/>
          <w:iCs/>
        </w:rPr>
        <w:t xml:space="preserve"> </w:t>
      </w:r>
    </w:p>
    <w:p w14:paraId="6D2405D2" w14:textId="4183CB5B" w:rsidR="00E73D3E" w:rsidRDefault="007257B1" w:rsidP="00A330BE">
      <w:pPr>
        <w:ind w:left="720"/>
      </w:pPr>
      <w:r>
        <w:rPr>
          <w:i/>
          <w:iCs/>
        </w:rPr>
        <w:t>“when SI used for UL synch (pre-compensation) is no longer valid, the UE autonomously tunes away and re-acquires the required SI, and then comes back.</w:t>
      </w:r>
      <w:r w:rsidR="0026042D" w:rsidRPr="0026042D">
        <w:t xml:space="preserve"> </w:t>
      </w:r>
      <w:r w:rsidR="0026042D" w:rsidRPr="0026042D">
        <w:rPr>
          <w:i/>
          <w:iCs/>
        </w:rPr>
        <w:t>FFS whether anything additional is needed.</w:t>
      </w:r>
      <w:r w:rsidRPr="0026042D">
        <w:rPr>
          <w:i/>
          <w:iCs/>
        </w:rPr>
        <w:t>”</w:t>
      </w:r>
      <w:r>
        <w:t xml:space="preserve"> </w:t>
      </w:r>
    </w:p>
    <w:p w14:paraId="28BAB717" w14:textId="27323D6A" w:rsidR="007257B1" w:rsidRPr="007257B1" w:rsidRDefault="00B907E1" w:rsidP="004B7AF8">
      <w:r>
        <w:t>Regarding the FFS, s</w:t>
      </w:r>
      <w:r w:rsidR="00953FCA">
        <w:t>o far</w:t>
      </w:r>
      <w:r w:rsidR="007E4E18">
        <w:t xml:space="preserve"> </w:t>
      </w:r>
      <w:r w:rsidR="002A7424">
        <w:t>there is no agreement anything</w:t>
      </w:r>
      <w:r w:rsidR="007E4E18">
        <w:t xml:space="preserve"> additional </w:t>
      </w:r>
      <w:r w:rsidR="002A7424">
        <w:t>is needed</w:t>
      </w:r>
      <w:r w:rsidR="007E4E18">
        <w:t xml:space="preserve">. </w:t>
      </w:r>
      <w:r w:rsidR="00523C37">
        <w:t>Therefore, i</w:t>
      </w:r>
      <w:r w:rsidR="00BE62B8">
        <w:t xml:space="preserve">f </w:t>
      </w:r>
      <w:r w:rsidR="006438E9">
        <w:t>a company</w:t>
      </w:r>
      <w:r w:rsidR="00020960">
        <w:t xml:space="preserve"> </w:t>
      </w:r>
      <w:r w:rsidR="006438E9">
        <w:t>supports</w:t>
      </w:r>
      <w:r w:rsidR="00020960">
        <w:t xml:space="preserve"> </w:t>
      </w:r>
      <w:r w:rsidR="00BE62B8">
        <w:t xml:space="preserve">one or more </w:t>
      </w:r>
      <w:r w:rsidR="00E73D3E">
        <w:t>additional</w:t>
      </w:r>
      <w:r w:rsidR="00BE62B8">
        <w:t xml:space="preserve"> actions</w:t>
      </w:r>
      <w:r w:rsidR="006438E9">
        <w:t xml:space="preserve"> </w:t>
      </w:r>
      <w:r w:rsidR="00086EB8">
        <w:t>(</w:t>
      </w:r>
      <w:r w:rsidR="006438E9">
        <w:t>other than suspension of UL transmission and re-acquisition of SI</w:t>
      </w:r>
      <w:r w:rsidR="00086EB8">
        <w:t>)</w:t>
      </w:r>
      <w:r w:rsidR="00BE62B8">
        <w:t xml:space="preserve"> </w:t>
      </w:r>
      <w:r w:rsidR="006438E9">
        <w:t>they</w:t>
      </w:r>
      <w:r w:rsidR="00BE62B8">
        <w:t xml:space="preserve"> are asked to explain why this is needed specifically in NR</w:t>
      </w:r>
      <w:r w:rsidR="002A7424">
        <w:t>.</w:t>
      </w:r>
    </w:p>
    <w:p w14:paraId="097FE14F" w14:textId="6C445EDA" w:rsidR="00851909" w:rsidRDefault="00851909" w:rsidP="00851909">
      <w:pPr>
        <w:ind w:left="1440" w:hanging="1440"/>
        <w:rPr>
          <w:b/>
          <w:bCs/>
        </w:rPr>
      </w:pPr>
      <w:r w:rsidRPr="006748D4">
        <w:rPr>
          <w:b/>
          <w:bCs/>
        </w:rPr>
        <w:t xml:space="preserve">Question </w:t>
      </w:r>
      <w:r>
        <w:rPr>
          <w:b/>
          <w:bCs/>
        </w:rPr>
        <w:t>4</w:t>
      </w:r>
      <w:r w:rsidR="001C7B25">
        <w:rPr>
          <w:b/>
          <w:bCs/>
        </w:rPr>
        <w:t>a</w:t>
      </w:r>
      <w:r w:rsidRPr="006748D4">
        <w:rPr>
          <w:b/>
          <w:bCs/>
        </w:rPr>
        <w:t>)</w:t>
      </w:r>
      <w:r w:rsidRPr="006748D4">
        <w:rPr>
          <w:b/>
          <w:bCs/>
        </w:rPr>
        <w:tab/>
      </w:r>
      <w:r w:rsidR="007E0348">
        <w:rPr>
          <w:b/>
          <w:bCs/>
        </w:rPr>
        <w:t>Upon validity timer expiry, i</w:t>
      </w:r>
      <w:r w:rsidR="00A9535E">
        <w:rPr>
          <w:b/>
          <w:bCs/>
        </w:rPr>
        <w:t>n addition to suspending U</w:t>
      </w:r>
      <w:r w:rsidR="00D47A43">
        <w:rPr>
          <w:b/>
          <w:bCs/>
        </w:rPr>
        <w:t>L</w:t>
      </w:r>
      <w:r w:rsidR="00A9535E">
        <w:rPr>
          <w:b/>
          <w:bCs/>
        </w:rPr>
        <w:t xml:space="preserve"> transmission and re-</w:t>
      </w:r>
      <w:proofErr w:type="spellStart"/>
      <w:r w:rsidR="00A9535E">
        <w:rPr>
          <w:b/>
          <w:bCs/>
        </w:rPr>
        <w:t>aquiring</w:t>
      </w:r>
      <w:proofErr w:type="spellEnd"/>
      <w:r w:rsidR="00A9535E">
        <w:rPr>
          <w:b/>
          <w:bCs/>
        </w:rPr>
        <w:t xml:space="preserve"> SI, </w:t>
      </w:r>
      <w:r w:rsidR="00055B4F">
        <w:rPr>
          <w:b/>
          <w:bCs/>
        </w:rPr>
        <w:t>are one (or more) of the following additional actions needed?</w:t>
      </w:r>
    </w:p>
    <w:p w14:paraId="09F3375E" w14:textId="7ECC3C82" w:rsidR="00851909" w:rsidRDefault="00055B4F" w:rsidP="00851909">
      <w:pPr>
        <w:pStyle w:val="ListParagraph"/>
        <w:numPr>
          <w:ilvl w:val="0"/>
          <w:numId w:val="21"/>
        </w:numPr>
        <w:rPr>
          <w:rFonts w:ascii="Arial" w:hAnsi="Arial" w:cs="Arial"/>
          <w:b/>
          <w:bCs/>
          <w:sz w:val="20"/>
          <w:szCs w:val="20"/>
        </w:rPr>
      </w:pPr>
      <w:r>
        <w:rPr>
          <w:rFonts w:ascii="Arial" w:hAnsi="Arial" w:cs="Arial"/>
          <w:b/>
          <w:bCs/>
          <w:sz w:val="20"/>
          <w:szCs w:val="20"/>
        </w:rPr>
        <w:t>A) Flush HARQ buffer</w:t>
      </w:r>
    </w:p>
    <w:p w14:paraId="7C3A4C39" w14:textId="18FCBCCF" w:rsidR="00055B4F" w:rsidRDefault="00055B4F" w:rsidP="00851909">
      <w:pPr>
        <w:pStyle w:val="ListParagraph"/>
        <w:numPr>
          <w:ilvl w:val="0"/>
          <w:numId w:val="21"/>
        </w:numPr>
        <w:rPr>
          <w:rFonts w:ascii="Arial" w:hAnsi="Arial" w:cs="Arial"/>
          <w:b/>
          <w:bCs/>
          <w:sz w:val="20"/>
          <w:szCs w:val="20"/>
        </w:rPr>
      </w:pPr>
      <w:r>
        <w:rPr>
          <w:rFonts w:ascii="Arial" w:hAnsi="Arial" w:cs="Arial"/>
          <w:b/>
          <w:bCs/>
          <w:sz w:val="20"/>
          <w:szCs w:val="20"/>
        </w:rPr>
        <w:t>B) Release all resource configurations</w:t>
      </w:r>
    </w:p>
    <w:p w14:paraId="32E41BFB" w14:textId="56EB9363" w:rsidR="00055B4F" w:rsidRPr="005048B8" w:rsidRDefault="00055B4F" w:rsidP="00851909">
      <w:pPr>
        <w:pStyle w:val="ListParagraph"/>
        <w:numPr>
          <w:ilvl w:val="0"/>
          <w:numId w:val="21"/>
        </w:numPr>
        <w:rPr>
          <w:rFonts w:ascii="Arial" w:hAnsi="Arial" w:cs="Arial"/>
          <w:b/>
          <w:bCs/>
          <w:sz w:val="20"/>
          <w:szCs w:val="20"/>
        </w:rPr>
      </w:pPr>
      <w:r>
        <w:rPr>
          <w:rFonts w:ascii="Arial" w:hAnsi="Arial" w:cs="Arial"/>
          <w:b/>
          <w:bCs/>
          <w:sz w:val="20"/>
          <w:szCs w:val="20"/>
        </w:rPr>
        <w:t>C) trigger RACH</w:t>
      </w:r>
    </w:p>
    <w:p w14:paraId="32C9B6B7" w14:textId="50A34DEA" w:rsidR="007257B1" w:rsidRPr="00E4375B" w:rsidRDefault="00886310" w:rsidP="004B7AF8">
      <w:pPr>
        <w:rPr>
          <w:b/>
          <w:bCs/>
        </w:rPr>
      </w:pPr>
      <w:r>
        <w:rPr>
          <w:b/>
          <w:bCs/>
        </w:rPr>
        <w:t>If yes, p</w:t>
      </w:r>
      <w:r w:rsidR="00435895" w:rsidRPr="00E4375B">
        <w:rPr>
          <w:b/>
          <w:bCs/>
        </w:rPr>
        <w:t>lease indicate which action</w:t>
      </w:r>
      <w:r w:rsidR="003A7198">
        <w:rPr>
          <w:b/>
          <w:bCs/>
        </w:rPr>
        <w:t>(</w:t>
      </w:r>
      <w:r w:rsidR="00435895" w:rsidRPr="00E4375B">
        <w:rPr>
          <w:b/>
          <w:bCs/>
        </w:rPr>
        <w:t>s</w:t>
      </w:r>
      <w:r w:rsidR="003A7198">
        <w:rPr>
          <w:b/>
          <w:bCs/>
        </w:rPr>
        <w:t>)</w:t>
      </w:r>
      <w:r w:rsidR="00435895" w:rsidRPr="00E4375B">
        <w:rPr>
          <w:b/>
          <w:bCs/>
        </w:rPr>
        <w:t xml:space="preserve">, and provide reasoning why they are needed </w:t>
      </w:r>
      <w:r w:rsidR="00E4375B" w:rsidRPr="00E4375B">
        <w:rPr>
          <w:b/>
          <w:bCs/>
        </w:rPr>
        <w:t xml:space="preserve">specifically </w:t>
      </w:r>
      <w:r w:rsidR="00435895" w:rsidRPr="00E4375B">
        <w:rPr>
          <w:b/>
          <w:bCs/>
        </w:rPr>
        <w:t>in NR</w:t>
      </w:r>
      <w:r w:rsidR="00E64520">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35903" w14:paraId="6B89D8D0" w14:textId="77777777" w:rsidTr="00614D15">
        <w:tc>
          <w:tcPr>
            <w:tcW w:w="1496" w:type="dxa"/>
            <w:shd w:val="clear" w:color="auto" w:fill="E7E6E6" w:themeFill="background2"/>
          </w:tcPr>
          <w:p w14:paraId="57C0B11F"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1657E25B" w14:textId="28CD4578" w:rsidR="00235903" w:rsidRDefault="00235903" w:rsidP="00614D15">
            <w:pPr>
              <w:jc w:val="center"/>
              <w:rPr>
                <w:b/>
                <w:lang w:eastAsia="sv-SE"/>
              </w:rPr>
            </w:pPr>
            <w:r>
              <w:rPr>
                <w:b/>
                <w:lang w:eastAsia="sv-SE"/>
              </w:rPr>
              <w:t>Supported Action(s)?</w:t>
            </w:r>
          </w:p>
        </w:tc>
        <w:tc>
          <w:tcPr>
            <w:tcW w:w="6480" w:type="dxa"/>
            <w:shd w:val="clear" w:color="auto" w:fill="E7E6E6" w:themeFill="background2"/>
          </w:tcPr>
          <w:p w14:paraId="44938CB5" w14:textId="77777777" w:rsidR="00235903" w:rsidRDefault="00235903" w:rsidP="00614D15">
            <w:pPr>
              <w:jc w:val="center"/>
              <w:rPr>
                <w:b/>
                <w:i/>
                <w:iCs/>
                <w:lang w:eastAsia="sv-SE"/>
              </w:rPr>
            </w:pPr>
            <w:r>
              <w:rPr>
                <w:b/>
                <w:lang w:eastAsia="sv-SE"/>
              </w:rPr>
              <w:t xml:space="preserve">Additional comments </w:t>
            </w:r>
          </w:p>
        </w:tc>
      </w:tr>
      <w:tr w:rsidR="00235903" w14:paraId="2B166E8D" w14:textId="77777777" w:rsidTr="00614D15">
        <w:tc>
          <w:tcPr>
            <w:tcW w:w="1496" w:type="dxa"/>
          </w:tcPr>
          <w:p w14:paraId="224F9455" w14:textId="542E5CCD" w:rsidR="00235903"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61FA4297" w14:textId="141055A4" w:rsidR="00235903" w:rsidRDefault="00AD14EF" w:rsidP="00614D15">
            <w:pPr>
              <w:rPr>
                <w:rFonts w:eastAsiaTheme="minorEastAsia"/>
              </w:rPr>
            </w:pPr>
            <w:r>
              <w:rPr>
                <w:rFonts w:eastAsiaTheme="minorEastAsia" w:hint="eastAsia"/>
              </w:rPr>
              <w:t>C</w:t>
            </w:r>
            <w:r>
              <w:rPr>
                <w:rFonts w:eastAsiaTheme="minorEastAsia"/>
              </w:rPr>
              <w:t>)</w:t>
            </w:r>
          </w:p>
        </w:tc>
        <w:tc>
          <w:tcPr>
            <w:tcW w:w="6480" w:type="dxa"/>
          </w:tcPr>
          <w:p w14:paraId="044532D8" w14:textId="35E8A636" w:rsidR="008E2A62" w:rsidRDefault="008E2A62" w:rsidP="008E2A62">
            <w:r w:rsidRPr="008E2A62">
              <w:t xml:space="preserve">Regarding A) and B), </w:t>
            </w:r>
            <w:r>
              <w:t>different from the case of TAT expiry, the validity</w:t>
            </w:r>
            <w:r w:rsidRPr="005D1AC7">
              <w:t xml:space="preserve"> timer expir</w:t>
            </w:r>
            <w:r>
              <w:t>y</w:t>
            </w:r>
            <w:r w:rsidRPr="005D1AC7">
              <w:t xml:space="preserve"> at the UE is not known to the network. That means </w:t>
            </w:r>
            <w:r>
              <w:t xml:space="preserve">even </w:t>
            </w:r>
            <w:r w:rsidRPr="005D1AC7">
              <w:t xml:space="preserve">if the UE releases all resources autonomously, </w:t>
            </w:r>
            <w:r>
              <w:t xml:space="preserve">since </w:t>
            </w:r>
            <w:r w:rsidRPr="005D1AC7">
              <w:t>the network will not be aware of this</w:t>
            </w:r>
            <w:r>
              <w:t>, these resources would not be used by other UEs</w:t>
            </w:r>
            <w:r w:rsidRPr="005D1AC7">
              <w:t xml:space="preserve">. </w:t>
            </w:r>
            <w:r>
              <w:t>So in our view, A) and B) are not needed.</w:t>
            </w:r>
          </w:p>
          <w:p w14:paraId="6DBC3439" w14:textId="799DF410" w:rsidR="008E2A62" w:rsidRDefault="008E2A62" w:rsidP="008E2A62">
            <w:pPr>
              <w:rPr>
                <w:color w:val="000000"/>
              </w:rPr>
            </w:pPr>
            <w:r>
              <w:t xml:space="preserve">After UE re-acquires the serving satellite ephemeris data </w:t>
            </w:r>
            <w:r>
              <w:rPr>
                <w:color w:val="000000"/>
              </w:rPr>
              <w:t>and common TA parameters</w:t>
            </w:r>
            <w:r>
              <w:t xml:space="preserve"> from SIB, UE should </w:t>
            </w:r>
            <w:r>
              <w:rPr>
                <w:color w:val="000000"/>
              </w:rPr>
              <w:t>trigger RACH</w:t>
            </w:r>
            <w:r>
              <w:t xml:space="preserve"> to </w:t>
            </w:r>
            <w:r w:rsidRPr="008E2A62">
              <w:t>inform</w:t>
            </w:r>
            <w:r>
              <w:t xml:space="preserve"> network that it has recovers </w:t>
            </w:r>
            <w:r>
              <w:rPr>
                <w:rFonts w:hint="eastAsia"/>
                <w:color w:val="000000"/>
              </w:rPr>
              <w:t>UL synchronization</w:t>
            </w:r>
            <w:r>
              <w:t>, so that network could schedule the UE with DL/UL transmission.</w:t>
            </w:r>
            <w:r w:rsidR="00884973">
              <w:t xml:space="preserve"> This is especially needed when NW has only DL data to transmit, otherwise, NW has no idea when it can start to schedule DL transmission.</w:t>
            </w:r>
          </w:p>
          <w:p w14:paraId="58D98028" w14:textId="50F674C0" w:rsidR="00235903" w:rsidRPr="008E2A62" w:rsidRDefault="00235903" w:rsidP="00614D15">
            <w:pPr>
              <w:rPr>
                <w:rFonts w:eastAsiaTheme="minorEastAsia"/>
                <w:highlight w:val="yellow"/>
              </w:rPr>
            </w:pPr>
          </w:p>
        </w:tc>
      </w:tr>
      <w:tr w:rsidR="00235903" w14:paraId="1879B27B" w14:textId="77777777" w:rsidTr="00614D15">
        <w:tc>
          <w:tcPr>
            <w:tcW w:w="1496" w:type="dxa"/>
          </w:tcPr>
          <w:p w14:paraId="169BDFE8" w14:textId="5538FDB9" w:rsidR="00235903" w:rsidRDefault="00C37685" w:rsidP="00614D15">
            <w:pPr>
              <w:rPr>
                <w:rFonts w:eastAsiaTheme="minorEastAsia"/>
              </w:rPr>
            </w:pPr>
            <w:r>
              <w:rPr>
                <w:rFonts w:eastAsiaTheme="minorEastAsia"/>
              </w:rPr>
              <w:t>Nokia</w:t>
            </w:r>
          </w:p>
        </w:tc>
        <w:tc>
          <w:tcPr>
            <w:tcW w:w="1739" w:type="dxa"/>
          </w:tcPr>
          <w:p w14:paraId="74E98219" w14:textId="68C90C63" w:rsidR="00235903" w:rsidRDefault="00C37685" w:rsidP="00614D15">
            <w:pPr>
              <w:rPr>
                <w:rFonts w:eastAsiaTheme="minorEastAsia"/>
              </w:rPr>
            </w:pPr>
            <w:r>
              <w:rPr>
                <w:rFonts w:eastAsiaTheme="minorEastAsia"/>
              </w:rPr>
              <w:t>At least C), FFS for A) and B)</w:t>
            </w:r>
          </w:p>
        </w:tc>
        <w:tc>
          <w:tcPr>
            <w:tcW w:w="6480" w:type="dxa"/>
          </w:tcPr>
          <w:p w14:paraId="53CD2D04" w14:textId="194D395A" w:rsidR="00C37685" w:rsidRDefault="00C37685" w:rsidP="00C37685">
            <w:pPr>
              <w:jc w:val="left"/>
              <w:rPr>
                <w:rFonts w:eastAsiaTheme="minorEastAsia"/>
              </w:rPr>
            </w:pPr>
            <w:r>
              <w:rPr>
                <w:rFonts w:eastAsiaTheme="minorEastAsia"/>
              </w:rPr>
              <w:t xml:space="preserve">We tend to agree </w:t>
            </w:r>
            <w:proofErr w:type="gramStart"/>
            <w:r>
              <w:rPr>
                <w:rFonts w:eastAsiaTheme="minorEastAsia"/>
              </w:rPr>
              <w:t>UE  should</w:t>
            </w:r>
            <w:proofErr w:type="gramEnd"/>
            <w:r>
              <w:rPr>
                <w:rFonts w:eastAsiaTheme="minorEastAsia"/>
              </w:rPr>
              <w:t xml:space="preserve"> trigger RACH. Without RACH procedure, we are not sure whether UE can send PUSCH/PUCCH correctly with an </w:t>
            </w:r>
            <w:r w:rsidRPr="00C37685">
              <w:rPr>
                <w:rFonts w:eastAsiaTheme="minorEastAsia"/>
              </w:rPr>
              <w:t>accurate TA without NW adjustment (via RAR and TAC MAC CE).</w:t>
            </w:r>
          </w:p>
          <w:p w14:paraId="3EBA71A4" w14:textId="77777777" w:rsidR="00C37685" w:rsidRDefault="00C37685" w:rsidP="00C37685">
            <w:pPr>
              <w:rPr>
                <w:rFonts w:ascii="Calibri" w:hAnsi="Calibri"/>
                <w:lang w:val="en-US"/>
              </w:rPr>
            </w:pPr>
            <w:r>
              <w:t xml:space="preserve">There has been some "drift" in the UE's understanding of the TA that need to be applied due to systematic errors in the system. For example, (1) the Common TA will be drifting due to poor curve fitting - we have a 2nd order polynomial to describe the feeder link </w:t>
            </w:r>
            <w:proofErr w:type="spellStart"/>
            <w:r>
              <w:t>behavior</w:t>
            </w:r>
            <w:proofErr w:type="spellEnd"/>
            <w:r>
              <w:t xml:space="preserve">, (2) the UE will calculate its own service link TA based on prediction of the satellite's position into the future, (3) The UE may have an understanding of its own geo-location which is not 100% correct.  All of these will cause the </w:t>
            </w:r>
            <w:proofErr w:type="spellStart"/>
            <w:r>
              <w:t>eNB</w:t>
            </w:r>
            <w:proofErr w:type="spellEnd"/>
            <w:r>
              <w:t xml:space="preserve"> to have to </w:t>
            </w:r>
            <w:r>
              <w:rPr>
                <w:b/>
                <w:bCs/>
              </w:rPr>
              <w:t>apply closed loop TA</w:t>
            </w:r>
            <w:r>
              <w:t xml:space="preserve"> to ensure that all UL receptions from many UEs are aligned. </w:t>
            </w:r>
          </w:p>
          <w:p w14:paraId="68456B99" w14:textId="50F947E9" w:rsidR="00C37685" w:rsidRDefault="00C37685" w:rsidP="005F5A5B">
            <w:pPr>
              <w:rPr>
                <w:rFonts w:eastAsiaTheme="minorEastAsia"/>
              </w:rPr>
            </w:pPr>
            <w:r>
              <w:t>And when UE all of a sudden (after timer expiry and re-acquire new SI) corrects Common TA and satellite's position for service link delays, there will be a jump in transmit time, where the UE is at the same time </w:t>
            </w:r>
            <w:r>
              <w:rPr>
                <w:b/>
                <w:bCs/>
              </w:rPr>
              <w:t xml:space="preserve">still applying old accumulated TA commands. </w:t>
            </w:r>
            <w:r>
              <w:t>So, our preference would be that if validity timer expires, UE goes through RACH procedure in order to ensure that we have a fresh reset of the accumulated TA commands (through the absolute TA command that we have available here).</w:t>
            </w:r>
            <w:r w:rsidR="005F5A5B">
              <w:t xml:space="preserve"> </w:t>
            </w:r>
            <w:r>
              <w:rPr>
                <w:rFonts w:eastAsiaTheme="minorEastAsia"/>
              </w:rPr>
              <w:t>Please note the maximum TA adjustment in RAR can be up to 2ms while the adjustment for TAC MAC CE in RRC Connected mode is only 0.017ms. RAR is needed for quick TA adjustment.</w:t>
            </w:r>
          </w:p>
          <w:p w14:paraId="3D30E97A" w14:textId="180A6C53" w:rsidR="00235903" w:rsidRDefault="00C37685" w:rsidP="00614D15">
            <w:pPr>
              <w:rPr>
                <w:rFonts w:eastAsiaTheme="minorEastAsia"/>
              </w:rPr>
            </w:pPr>
            <w:r>
              <w:rPr>
                <w:rFonts w:eastAsiaTheme="minorEastAsia"/>
              </w:rPr>
              <w:t xml:space="preserve">For whether UE should flush HARQ buffer or release UL resource, it is a separate issue. We are open for the solution but slightly prefer to keep </w:t>
            </w:r>
            <w:r>
              <w:rPr>
                <w:rFonts w:eastAsiaTheme="minorEastAsia"/>
              </w:rPr>
              <w:lastRenderedPageBreak/>
              <w:t xml:space="preserve">it simple to just follow TAT timer expiry handling (i.e. flush buffer and release resource) to have less specification impact. </w:t>
            </w:r>
          </w:p>
        </w:tc>
      </w:tr>
      <w:tr w:rsidR="00443592" w14:paraId="47193454" w14:textId="77777777" w:rsidTr="00614D15">
        <w:tc>
          <w:tcPr>
            <w:tcW w:w="1496" w:type="dxa"/>
          </w:tcPr>
          <w:p w14:paraId="0FC0E543" w14:textId="3C8F4274" w:rsidR="00443592" w:rsidRDefault="00443592" w:rsidP="00443592">
            <w:pPr>
              <w:rPr>
                <w:rFonts w:eastAsia="Malgun Gothic"/>
                <w:lang w:eastAsia="ko-KR"/>
              </w:rPr>
            </w:pPr>
            <w:r>
              <w:rPr>
                <w:rFonts w:eastAsiaTheme="minorEastAsia"/>
              </w:rPr>
              <w:lastRenderedPageBreak/>
              <w:t>Qualcomm</w:t>
            </w:r>
          </w:p>
        </w:tc>
        <w:tc>
          <w:tcPr>
            <w:tcW w:w="1739" w:type="dxa"/>
          </w:tcPr>
          <w:p w14:paraId="7628073D" w14:textId="7E9241F5" w:rsidR="00443592" w:rsidRDefault="00443592" w:rsidP="00443592">
            <w:pPr>
              <w:rPr>
                <w:rFonts w:eastAsia="Malgun Gothic"/>
                <w:lang w:eastAsia="ko-KR"/>
              </w:rPr>
            </w:pPr>
            <w:r>
              <w:rPr>
                <w:rFonts w:eastAsiaTheme="minorEastAsia"/>
              </w:rPr>
              <w:t xml:space="preserve">None </w:t>
            </w:r>
          </w:p>
        </w:tc>
        <w:tc>
          <w:tcPr>
            <w:tcW w:w="6480" w:type="dxa"/>
          </w:tcPr>
          <w:p w14:paraId="37488531" w14:textId="77777777" w:rsidR="00443592" w:rsidRDefault="00443592" w:rsidP="00443592">
            <w:pPr>
              <w:rPr>
                <w:rFonts w:eastAsiaTheme="minorEastAsia"/>
              </w:rPr>
            </w:pPr>
            <w:r>
              <w:rPr>
                <w:rFonts w:eastAsiaTheme="minorEastAsia"/>
              </w:rPr>
              <w:t xml:space="preserve">If a UE receives out-of-sync indication and temporarily </w:t>
            </w:r>
            <w:proofErr w:type="spellStart"/>
            <w:r>
              <w:rPr>
                <w:rFonts w:eastAsiaTheme="minorEastAsia"/>
              </w:rPr>
              <w:t>looses</w:t>
            </w:r>
            <w:proofErr w:type="spellEnd"/>
            <w:r>
              <w:rPr>
                <w:rFonts w:eastAsiaTheme="minorEastAsia"/>
              </w:rPr>
              <w:t xml:space="preserve"> signal and again receives “in-sync” indication, does UE perform any of the A, B C? </w:t>
            </w:r>
          </w:p>
          <w:p w14:paraId="742A75D3" w14:textId="77777777" w:rsidR="00443592" w:rsidRDefault="00443592" w:rsidP="00443592">
            <w:pPr>
              <w:rPr>
                <w:rFonts w:eastAsiaTheme="minorEastAsia"/>
              </w:rPr>
            </w:pPr>
            <w:r>
              <w:rPr>
                <w:rFonts w:eastAsiaTheme="minorEastAsia"/>
              </w:rPr>
              <w:t xml:space="preserve">But if it takes long time and does not receive “in-sync” indication, then it has to declare RLF. </w:t>
            </w:r>
          </w:p>
          <w:p w14:paraId="78AAAF6F" w14:textId="1BF7155E" w:rsidR="00443592" w:rsidRDefault="00443592" w:rsidP="00443592">
            <w:pPr>
              <w:rPr>
                <w:rFonts w:eastAsia="Malgun Gothic"/>
                <w:highlight w:val="yellow"/>
                <w:lang w:eastAsia="ko-KR"/>
              </w:rPr>
            </w:pPr>
            <w:r>
              <w:rPr>
                <w:rFonts w:eastAsiaTheme="minorEastAsia"/>
              </w:rPr>
              <w:t>We prefer this issue be defined in similar way of declaring RLF.</w:t>
            </w:r>
          </w:p>
        </w:tc>
      </w:tr>
      <w:tr w:rsidR="007D79D7" w14:paraId="06112D4A" w14:textId="77777777" w:rsidTr="00614D15">
        <w:tc>
          <w:tcPr>
            <w:tcW w:w="1496" w:type="dxa"/>
          </w:tcPr>
          <w:p w14:paraId="2CF94FDC" w14:textId="4C2629DD" w:rsidR="007D79D7" w:rsidRDefault="007D79D7" w:rsidP="007D79D7">
            <w:pPr>
              <w:rPr>
                <w:rFonts w:eastAsiaTheme="minorEastAsia"/>
              </w:rPr>
            </w:pPr>
            <w:r>
              <w:rPr>
                <w:rFonts w:eastAsia="Malgun Gothic"/>
                <w:lang w:eastAsia="ko-KR"/>
              </w:rPr>
              <w:t>Samsung</w:t>
            </w:r>
          </w:p>
        </w:tc>
        <w:tc>
          <w:tcPr>
            <w:tcW w:w="1739" w:type="dxa"/>
          </w:tcPr>
          <w:p w14:paraId="7379807D" w14:textId="6F20ED75" w:rsidR="007D79D7" w:rsidRDefault="007D79D7" w:rsidP="007D79D7">
            <w:pPr>
              <w:rPr>
                <w:rFonts w:eastAsiaTheme="minorEastAsia"/>
              </w:rPr>
            </w:pPr>
            <w:r>
              <w:rPr>
                <w:rFonts w:eastAsia="Malgun Gothic"/>
                <w:lang w:eastAsia="ko-KR"/>
              </w:rPr>
              <w:t>None</w:t>
            </w:r>
          </w:p>
        </w:tc>
        <w:tc>
          <w:tcPr>
            <w:tcW w:w="6480" w:type="dxa"/>
          </w:tcPr>
          <w:p w14:paraId="174325E3" w14:textId="4CFD0D00" w:rsidR="007D79D7" w:rsidRDefault="007D79D7" w:rsidP="007F6BD5">
            <w:pPr>
              <w:rPr>
                <w:rFonts w:eastAsiaTheme="minorEastAsia"/>
                <w:highlight w:val="yellow"/>
              </w:rPr>
            </w:pPr>
            <w:r>
              <w:rPr>
                <w:rFonts w:eastAsia="Malgun Gothic"/>
                <w:lang w:eastAsia="ko-KR"/>
              </w:rPr>
              <w:t xml:space="preserve">Upon validity timer expires, we think A and B are not needed and UE can resume operation at recovery. If UE successfully reacquires SI after validity timer expires, RACH can be triggered as legacy when there is a need for DL/UL transmission. </w:t>
            </w:r>
          </w:p>
        </w:tc>
      </w:tr>
      <w:tr w:rsidR="00235903" w14:paraId="2AE07DDB" w14:textId="77777777" w:rsidTr="00614D15">
        <w:tc>
          <w:tcPr>
            <w:tcW w:w="1496" w:type="dxa"/>
          </w:tcPr>
          <w:p w14:paraId="5C032FB8" w14:textId="77777777" w:rsidR="00235903" w:rsidRDefault="00235903" w:rsidP="00614D15">
            <w:pPr>
              <w:rPr>
                <w:rFonts w:eastAsiaTheme="minorEastAsia"/>
              </w:rPr>
            </w:pPr>
          </w:p>
        </w:tc>
        <w:tc>
          <w:tcPr>
            <w:tcW w:w="1739" w:type="dxa"/>
          </w:tcPr>
          <w:p w14:paraId="014A9CC2" w14:textId="77777777" w:rsidR="00235903" w:rsidRDefault="00235903" w:rsidP="00614D15">
            <w:pPr>
              <w:rPr>
                <w:rFonts w:eastAsiaTheme="minorEastAsia"/>
              </w:rPr>
            </w:pPr>
          </w:p>
        </w:tc>
        <w:tc>
          <w:tcPr>
            <w:tcW w:w="6480" w:type="dxa"/>
          </w:tcPr>
          <w:p w14:paraId="266C7C12" w14:textId="77777777" w:rsidR="00235903" w:rsidRDefault="00235903" w:rsidP="00614D15">
            <w:pPr>
              <w:rPr>
                <w:rFonts w:eastAsiaTheme="minorEastAsia"/>
              </w:rPr>
            </w:pPr>
          </w:p>
        </w:tc>
      </w:tr>
      <w:tr w:rsidR="00235903" w14:paraId="63780EE4" w14:textId="77777777" w:rsidTr="00614D15">
        <w:tc>
          <w:tcPr>
            <w:tcW w:w="1496" w:type="dxa"/>
          </w:tcPr>
          <w:p w14:paraId="01490C32" w14:textId="77777777" w:rsidR="00235903" w:rsidRDefault="00235903" w:rsidP="00614D15">
            <w:pPr>
              <w:rPr>
                <w:rFonts w:eastAsiaTheme="minorEastAsia"/>
              </w:rPr>
            </w:pPr>
          </w:p>
        </w:tc>
        <w:tc>
          <w:tcPr>
            <w:tcW w:w="1739" w:type="dxa"/>
          </w:tcPr>
          <w:p w14:paraId="6A659CE3" w14:textId="77777777" w:rsidR="00235903" w:rsidRDefault="00235903" w:rsidP="00614D15">
            <w:pPr>
              <w:rPr>
                <w:rFonts w:eastAsiaTheme="minorEastAsia"/>
              </w:rPr>
            </w:pPr>
          </w:p>
        </w:tc>
        <w:tc>
          <w:tcPr>
            <w:tcW w:w="6480" w:type="dxa"/>
          </w:tcPr>
          <w:p w14:paraId="574093EF" w14:textId="77777777" w:rsidR="00235903" w:rsidRDefault="00235903" w:rsidP="00614D15">
            <w:pPr>
              <w:rPr>
                <w:rFonts w:eastAsiaTheme="minorEastAsia"/>
              </w:rPr>
            </w:pPr>
          </w:p>
        </w:tc>
      </w:tr>
      <w:tr w:rsidR="00235903" w14:paraId="2976FFD6" w14:textId="77777777" w:rsidTr="00614D15">
        <w:tc>
          <w:tcPr>
            <w:tcW w:w="1496" w:type="dxa"/>
          </w:tcPr>
          <w:p w14:paraId="0FE01D38" w14:textId="77777777" w:rsidR="00235903" w:rsidRDefault="00235903" w:rsidP="00614D15">
            <w:pPr>
              <w:rPr>
                <w:lang w:eastAsia="sv-SE"/>
              </w:rPr>
            </w:pPr>
          </w:p>
        </w:tc>
        <w:tc>
          <w:tcPr>
            <w:tcW w:w="1739" w:type="dxa"/>
          </w:tcPr>
          <w:p w14:paraId="23CD9F66" w14:textId="77777777" w:rsidR="00235903" w:rsidRDefault="00235903" w:rsidP="00614D15">
            <w:pPr>
              <w:rPr>
                <w:rFonts w:eastAsiaTheme="minorEastAsia"/>
              </w:rPr>
            </w:pPr>
          </w:p>
        </w:tc>
        <w:tc>
          <w:tcPr>
            <w:tcW w:w="6480" w:type="dxa"/>
          </w:tcPr>
          <w:p w14:paraId="2268CC6C" w14:textId="77777777" w:rsidR="00235903" w:rsidRDefault="00235903" w:rsidP="00614D15">
            <w:pPr>
              <w:rPr>
                <w:rFonts w:eastAsiaTheme="minorEastAsia"/>
              </w:rPr>
            </w:pPr>
          </w:p>
        </w:tc>
      </w:tr>
      <w:tr w:rsidR="00235903" w14:paraId="002219D3" w14:textId="77777777" w:rsidTr="00614D15">
        <w:tc>
          <w:tcPr>
            <w:tcW w:w="1496" w:type="dxa"/>
          </w:tcPr>
          <w:p w14:paraId="55417BD9" w14:textId="77777777" w:rsidR="00235903" w:rsidRDefault="00235903" w:rsidP="00614D15">
            <w:pPr>
              <w:rPr>
                <w:rFonts w:eastAsiaTheme="minorEastAsia"/>
              </w:rPr>
            </w:pPr>
          </w:p>
        </w:tc>
        <w:tc>
          <w:tcPr>
            <w:tcW w:w="1739" w:type="dxa"/>
          </w:tcPr>
          <w:p w14:paraId="4C391C22" w14:textId="77777777" w:rsidR="00235903" w:rsidRDefault="00235903" w:rsidP="00614D15">
            <w:pPr>
              <w:rPr>
                <w:rFonts w:eastAsiaTheme="minorEastAsia"/>
              </w:rPr>
            </w:pPr>
          </w:p>
        </w:tc>
        <w:tc>
          <w:tcPr>
            <w:tcW w:w="6480" w:type="dxa"/>
          </w:tcPr>
          <w:p w14:paraId="45F91832" w14:textId="77777777" w:rsidR="00235903" w:rsidRDefault="00235903" w:rsidP="00614D15">
            <w:pPr>
              <w:rPr>
                <w:rFonts w:eastAsiaTheme="minorEastAsia"/>
              </w:rPr>
            </w:pPr>
          </w:p>
        </w:tc>
      </w:tr>
      <w:tr w:rsidR="00235903" w14:paraId="6FA9E318" w14:textId="77777777" w:rsidTr="00614D15">
        <w:tc>
          <w:tcPr>
            <w:tcW w:w="1496" w:type="dxa"/>
          </w:tcPr>
          <w:p w14:paraId="37455718" w14:textId="77777777" w:rsidR="00235903" w:rsidRDefault="00235903" w:rsidP="00614D15">
            <w:pPr>
              <w:rPr>
                <w:rFonts w:eastAsiaTheme="minorEastAsia"/>
                <w:lang w:val="en-US" w:eastAsia="sv-SE"/>
              </w:rPr>
            </w:pPr>
          </w:p>
        </w:tc>
        <w:tc>
          <w:tcPr>
            <w:tcW w:w="1739" w:type="dxa"/>
          </w:tcPr>
          <w:p w14:paraId="7A2B0A56" w14:textId="77777777" w:rsidR="00235903" w:rsidRDefault="00235903" w:rsidP="00614D15">
            <w:pPr>
              <w:rPr>
                <w:rFonts w:eastAsiaTheme="minorEastAsia"/>
                <w:lang w:val="en-US"/>
              </w:rPr>
            </w:pPr>
          </w:p>
        </w:tc>
        <w:tc>
          <w:tcPr>
            <w:tcW w:w="6480" w:type="dxa"/>
          </w:tcPr>
          <w:p w14:paraId="60386C91" w14:textId="77777777" w:rsidR="00235903" w:rsidRDefault="00235903" w:rsidP="00614D15">
            <w:pPr>
              <w:rPr>
                <w:rFonts w:eastAsiaTheme="minorEastAsia"/>
                <w:lang w:val="en-US"/>
              </w:rPr>
            </w:pPr>
          </w:p>
        </w:tc>
      </w:tr>
      <w:tr w:rsidR="00235903" w14:paraId="17BA1DC2" w14:textId="77777777" w:rsidTr="00614D15">
        <w:tc>
          <w:tcPr>
            <w:tcW w:w="1496" w:type="dxa"/>
          </w:tcPr>
          <w:p w14:paraId="637A098D" w14:textId="77777777" w:rsidR="00235903" w:rsidRDefault="00235903" w:rsidP="00614D15">
            <w:pPr>
              <w:rPr>
                <w:lang w:eastAsia="sv-SE"/>
              </w:rPr>
            </w:pPr>
          </w:p>
        </w:tc>
        <w:tc>
          <w:tcPr>
            <w:tcW w:w="1739" w:type="dxa"/>
          </w:tcPr>
          <w:p w14:paraId="5BCD4D8C" w14:textId="77777777" w:rsidR="00235903" w:rsidRDefault="00235903" w:rsidP="00614D15">
            <w:pPr>
              <w:rPr>
                <w:lang w:eastAsia="sv-SE"/>
              </w:rPr>
            </w:pPr>
          </w:p>
        </w:tc>
        <w:tc>
          <w:tcPr>
            <w:tcW w:w="6480" w:type="dxa"/>
          </w:tcPr>
          <w:p w14:paraId="6E24E034" w14:textId="77777777" w:rsidR="00235903" w:rsidRDefault="00235903" w:rsidP="00614D15">
            <w:pPr>
              <w:rPr>
                <w:lang w:eastAsia="sv-SE"/>
              </w:rPr>
            </w:pPr>
          </w:p>
        </w:tc>
      </w:tr>
    </w:tbl>
    <w:p w14:paraId="3E3D818B" w14:textId="77777777" w:rsidR="000605B2" w:rsidRDefault="000605B2" w:rsidP="004B7AF8"/>
    <w:p w14:paraId="1C1A99A3" w14:textId="24A8B1B3" w:rsidR="001C7B25" w:rsidRDefault="00C23190" w:rsidP="004B7AF8">
      <w:r>
        <w:t xml:space="preserve">Additionally, </w:t>
      </w:r>
      <w:r w:rsidR="00C56F71">
        <w:t>during</w:t>
      </w:r>
      <w:r>
        <w:t xml:space="preserve"> reflector input to Round 2 o</w:t>
      </w:r>
      <w:r w:rsidR="00050828">
        <w:t xml:space="preserve">ne company would further like to make it clear that the normal behaviour is that the UE always reacquire the </w:t>
      </w:r>
      <w:proofErr w:type="spellStart"/>
      <w:r w:rsidR="00050828">
        <w:t>SIBxx</w:t>
      </w:r>
      <w:proofErr w:type="spellEnd"/>
      <w:r w:rsidR="00050828">
        <w:t xml:space="preserve"> before the validity duration has elapsed. This is because it is not normal to have UE randomly leave the system without the </w:t>
      </w:r>
      <w:proofErr w:type="spellStart"/>
      <w:r w:rsidR="00050828">
        <w:t>gNB</w:t>
      </w:r>
      <w:proofErr w:type="spellEnd"/>
      <w:r w:rsidR="00050828">
        <w:t xml:space="preserve"> knowing or having the opportunity to release the UE.</w:t>
      </w:r>
    </w:p>
    <w:p w14:paraId="32392C03" w14:textId="3881266D" w:rsidR="009B75A7" w:rsidRDefault="009B75A7" w:rsidP="004B7AF8">
      <w:r>
        <w:t>Cons</w:t>
      </w:r>
      <w:r w:rsidR="0001431B">
        <w:t>i</w:t>
      </w:r>
      <w:r>
        <w:t>dering this was already supported by a large majority (13/18) in Round 2 Q</w:t>
      </w:r>
      <w:r w:rsidR="00E03363">
        <w:t>uestion 10a)</w:t>
      </w:r>
      <w:r w:rsidR="0001431B">
        <w:t>, Rapporteur suggests tha</w:t>
      </w:r>
      <w:r w:rsidR="007C38C4">
        <w:t>t this may be captured as a formal agreement to address the above concern.</w:t>
      </w:r>
    </w:p>
    <w:p w14:paraId="205EE098" w14:textId="6AE792BB" w:rsidR="005E1049" w:rsidRDefault="005E1049" w:rsidP="005E1049">
      <w:pPr>
        <w:ind w:left="1440" w:hanging="1440"/>
        <w:rPr>
          <w:b/>
          <w:bCs/>
        </w:rPr>
      </w:pPr>
      <w:r w:rsidRPr="006748D4">
        <w:rPr>
          <w:b/>
          <w:bCs/>
        </w:rPr>
        <w:t xml:space="preserve">Question </w:t>
      </w:r>
      <w:r>
        <w:rPr>
          <w:b/>
          <w:bCs/>
        </w:rPr>
        <w:t>4b</w:t>
      </w:r>
      <w:r w:rsidRPr="006748D4">
        <w:rPr>
          <w:b/>
          <w:bCs/>
        </w:rPr>
        <w:t>)</w:t>
      </w:r>
      <w:r w:rsidRPr="006748D4">
        <w:rPr>
          <w:b/>
          <w:bCs/>
        </w:rPr>
        <w:tab/>
      </w:r>
      <w:r>
        <w:rPr>
          <w:b/>
          <w:bCs/>
        </w:rPr>
        <w:t xml:space="preserve">Do you agree to capture </w:t>
      </w:r>
      <w:r w:rsidR="005F0405">
        <w:rPr>
          <w:b/>
          <w:bCs/>
        </w:rPr>
        <w:t xml:space="preserve">the following </w:t>
      </w:r>
      <w:r>
        <w:rPr>
          <w:b/>
          <w:bCs/>
        </w:rPr>
        <w:t>as a</w:t>
      </w:r>
      <w:r w:rsidR="005F0405">
        <w:rPr>
          <w:b/>
          <w:bCs/>
        </w:rPr>
        <w:t xml:space="preserve"> RAN2</w:t>
      </w:r>
      <w:r>
        <w:rPr>
          <w:b/>
          <w:bCs/>
        </w:rPr>
        <w:t xml:space="preserve"> agreement</w:t>
      </w:r>
      <w:r w:rsidR="005F0405">
        <w:rPr>
          <w:b/>
          <w:bCs/>
        </w:rPr>
        <w:t>?</w:t>
      </w:r>
    </w:p>
    <w:p w14:paraId="42082FF7" w14:textId="14EFA686" w:rsidR="00590478" w:rsidRPr="00590478" w:rsidRDefault="00A344FB" w:rsidP="00590478">
      <w:pPr>
        <w:ind w:left="2160" w:hanging="1440"/>
        <w:rPr>
          <w:b/>
          <w:i/>
          <w:iCs/>
        </w:rPr>
      </w:pPr>
      <w:r>
        <w:rPr>
          <w:b/>
          <w:i/>
          <w:iCs/>
        </w:rPr>
        <w:t>“</w:t>
      </w:r>
      <w:r w:rsidR="00590478" w:rsidRPr="00590478">
        <w:rPr>
          <w:b/>
          <w:i/>
          <w:iCs/>
        </w:rPr>
        <w:t>In general</w:t>
      </w:r>
      <w:r w:rsidR="006939E4">
        <w:rPr>
          <w:b/>
          <w:i/>
          <w:iCs/>
        </w:rPr>
        <w:t xml:space="preserve"> case</w:t>
      </w:r>
      <w:r w:rsidR="00590478" w:rsidRPr="00590478">
        <w:rPr>
          <w:b/>
          <w:i/>
          <w:iCs/>
        </w:rPr>
        <w:t xml:space="preserve">, </w:t>
      </w:r>
      <w:r w:rsidR="00590478" w:rsidRPr="00590478">
        <w:rPr>
          <w:rFonts w:cs="Arial"/>
          <w:b/>
          <w:i/>
          <w:iCs/>
        </w:rPr>
        <w:t>UE re-</w:t>
      </w:r>
      <w:proofErr w:type="spellStart"/>
      <w:r w:rsidR="00590478" w:rsidRPr="00590478">
        <w:rPr>
          <w:rFonts w:cs="Arial"/>
          <w:b/>
          <w:i/>
          <w:iCs/>
        </w:rPr>
        <w:t>aquires</w:t>
      </w:r>
      <w:proofErr w:type="spellEnd"/>
      <w:r w:rsidR="00590478" w:rsidRPr="00590478">
        <w:rPr>
          <w:rFonts w:cs="Arial"/>
          <w:b/>
          <w:i/>
          <w:iCs/>
        </w:rPr>
        <w:t xml:space="preserve"> </w:t>
      </w:r>
      <w:proofErr w:type="spellStart"/>
      <w:r w:rsidR="00590478" w:rsidRPr="00590478">
        <w:rPr>
          <w:rFonts w:cs="Arial"/>
          <w:b/>
          <w:i/>
          <w:iCs/>
        </w:rPr>
        <w:t>SIB</w:t>
      </w:r>
      <w:r w:rsidR="006939E4">
        <w:rPr>
          <w:rFonts w:cs="Arial"/>
          <w:b/>
          <w:i/>
          <w:iCs/>
        </w:rPr>
        <w:t>xx</w:t>
      </w:r>
      <w:proofErr w:type="spellEnd"/>
      <w:r w:rsidR="00590478" w:rsidRPr="00590478">
        <w:rPr>
          <w:rFonts w:cs="Arial"/>
          <w:b/>
          <w:i/>
          <w:iCs/>
        </w:rPr>
        <w:t xml:space="preserve"> prior to validity timer expiry</w:t>
      </w:r>
      <w:r>
        <w:rPr>
          <w:rFonts w:cs="Arial"/>
          <w:b/>
          <w:i/>
          <w:iCs/>
        </w:rPr>
        <w:t>”</w:t>
      </w:r>
    </w:p>
    <w:tbl>
      <w:tblPr>
        <w:tblStyle w:val="TableGrid"/>
        <w:tblW w:w="9715" w:type="dxa"/>
        <w:tblLayout w:type="fixed"/>
        <w:tblLook w:val="04A0" w:firstRow="1" w:lastRow="0" w:firstColumn="1" w:lastColumn="0" w:noHBand="0" w:noVBand="1"/>
      </w:tblPr>
      <w:tblGrid>
        <w:gridCol w:w="1496"/>
        <w:gridCol w:w="1739"/>
        <w:gridCol w:w="6480"/>
      </w:tblGrid>
      <w:tr w:rsidR="00235903" w14:paraId="02C1EA56" w14:textId="77777777" w:rsidTr="00614D15">
        <w:tc>
          <w:tcPr>
            <w:tcW w:w="1496" w:type="dxa"/>
            <w:shd w:val="clear" w:color="auto" w:fill="E7E6E6" w:themeFill="background2"/>
          </w:tcPr>
          <w:p w14:paraId="437D24FE"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330103CF" w14:textId="77777777" w:rsidR="00235903" w:rsidRDefault="00235903" w:rsidP="00614D15">
            <w:pPr>
              <w:jc w:val="center"/>
              <w:rPr>
                <w:b/>
                <w:lang w:eastAsia="sv-SE"/>
              </w:rPr>
            </w:pPr>
            <w:r>
              <w:rPr>
                <w:b/>
                <w:lang w:eastAsia="sv-SE"/>
              </w:rPr>
              <w:t>Agree/Disagree</w:t>
            </w:r>
          </w:p>
        </w:tc>
        <w:tc>
          <w:tcPr>
            <w:tcW w:w="6480" w:type="dxa"/>
            <w:shd w:val="clear" w:color="auto" w:fill="E7E6E6" w:themeFill="background2"/>
          </w:tcPr>
          <w:p w14:paraId="48FBE661" w14:textId="77777777" w:rsidR="00235903" w:rsidRDefault="00235903" w:rsidP="00614D15">
            <w:pPr>
              <w:jc w:val="center"/>
              <w:rPr>
                <w:b/>
                <w:i/>
                <w:iCs/>
                <w:lang w:eastAsia="sv-SE"/>
              </w:rPr>
            </w:pPr>
            <w:r>
              <w:rPr>
                <w:b/>
                <w:lang w:eastAsia="sv-SE"/>
              </w:rPr>
              <w:t xml:space="preserve">Additional comments </w:t>
            </w:r>
          </w:p>
        </w:tc>
      </w:tr>
      <w:tr w:rsidR="00235903" w14:paraId="240FED1E" w14:textId="77777777" w:rsidTr="00614D15">
        <w:tc>
          <w:tcPr>
            <w:tcW w:w="1496" w:type="dxa"/>
          </w:tcPr>
          <w:p w14:paraId="6447A993" w14:textId="271D73BA" w:rsidR="00235903" w:rsidRDefault="008E2A62" w:rsidP="00614D15">
            <w:pPr>
              <w:rPr>
                <w:rFonts w:eastAsiaTheme="minorEastAsia"/>
              </w:rPr>
            </w:pPr>
            <w:r>
              <w:rPr>
                <w:rFonts w:eastAsiaTheme="minorEastAsia" w:hint="eastAsia"/>
              </w:rPr>
              <w:t>O</w:t>
            </w:r>
            <w:r>
              <w:rPr>
                <w:rFonts w:eastAsiaTheme="minorEastAsia"/>
              </w:rPr>
              <w:t>PPO</w:t>
            </w:r>
          </w:p>
        </w:tc>
        <w:tc>
          <w:tcPr>
            <w:tcW w:w="1739" w:type="dxa"/>
          </w:tcPr>
          <w:p w14:paraId="2C415F6C" w14:textId="050BE5A2" w:rsidR="00235903" w:rsidRDefault="008E2A62" w:rsidP="00614D15">
            <w:pPr>
              <w:rPr>
                <w:rFonts w:eastAsiaTheme="minorEastAsia"/>
              </w:rPr>
            </w:pPr>
            <w:r>
              <w:rPr>
                <w:rFonts w:eastAsiaTheme="minorEastAsia"/>
              </w:rPr>
              <w:t>See comments</w:t>
            </w:r>
          </w:p>
        </w:tc>
        <w:tc>
          <w:tcPr>
            <w:tcW w:w="6480" w:type="dxa"/>
          </w:tcPr>
          <w:p w14:paraId="390E99C3" w14:textId="6EC67B93" w:rsidR="008E2A62" w:rsidRDefault="00F67170" w:rsidP="008E2A62">
            <w:pPr>
              <w:rPr>
                <w:bCs/>
              </w:rPr>
            </w:pPr>
            <w:r>
              <w:t>Since in case cases (e.g. i</w:t>
            </w:r>
            <w:r w:rsidR="008E2A62" w:rsidRPr="00DE5341">
              <w:t xml:space="preserve">f the UE is </w:t>
            </w:r>
            <w:r w:rsidR="008E2A62">
              <w:t>not configured</w:t>
            </w:r>
            <w:r w:rsidR="008E2A62" w:rsidRPr="00DE5341">
              <w:t xml:space="preserve"> with </w:t>
            </w:r>
            <w:r w:rsidR="008E2A62" w:rsidRPr="00CA7FEB">
              <w:rPr>
                <w:bCs/>
              </w:rPr>
              <w:t xml:space="preserve">searchSpaceSIB1 </w:t>
            </w:r>
            <w:r w:rsidR="008E2A62">
              <w:rPr>
                <w:bCs/>
              </w:rPr>
              <w:t>or</w:t>
            </w:r>
            <w:r w:rsidR="008E2A62" w:rsidRPr="00CA7FEB">
              <w:rPr>
                <w:bCs/>
              </w:rPr>
              <w:t xml:space="preserve"> </w:t>
            </w:r>
            <w:proofErr w:type="spellStart"/>
            <w:r w:rsidR="008E2A62" w:rsidRPr="00CA7FEB">
              <w:rPr>
                <w:bCs/>
              </w:rPr>
              <w:t>searchSpaceOtherSystemInformation</w:t>
            </w:r>
            <w:proofErr w:type="spellEnd"/>
            <w:r w:rsidR="008E2A62" w:rsidRPr="00CA7FEB">
              <w:rPr>
                <w:bCs/>
              </w:rPr>
              <w:t xml:space="preserve"> on the active BWP</w:t>
            </w:r>
            <w:r>
              <w:rPr>
                <w:bCs/>
              </w:rPr>
              <w:t xml:space="preserve">), UE may not be able to </w:t>
            </w:r>
            <w:r w:rsidRPr="00F67170">
              <w:rPr>
                <w:bCs/>
              </w:rPr>
              <w:t>re-</w:t>
            </w:r>
            <w:proofErr w:type="spellStart"/>
            <w:r w:rsidRPr="00F67170">
              <w:rPr>
                <w:bCs/>
              </w:rPr>
              <w:t>aquires</w:t>
            </w:r>
            <w:proofErr w:type="spellEnd"/>
            <w:r w:rsidRPr="00F67170">
              <w:rPr>
                <w:bCs/>
              </w:rPr>
              <w:t xml:space="preserve"> </w:t>
            </w:r>
            <w:proofErr w:type="spellStart"/>
            <w:r w:rsidRPr="00F67170">
              <w:rPr>
                <w:bCs/>
              </w:rPr>
              <w:t>SIBxx</w:t>
            </w:r>
            <w:proofErr w:type="spellEnd"/>
            <w:r w:rsidRPr="00F67170">
              <w:rPr>
                <w:bCs/>
              </w:rPr>
              <w:t xml:space="preserve"> prior to validity timer expiry</w:t>
            </w:r>
            <w:r w:rsidR="008E2A62">
              <w:rPr>
                <w:bCs/>
              </w:rPr>
              <w:t xml:space="preserve">, </w:t>
            </w:r>
            <w:r>
              <w:rPr>
                <w:bCs/>
              </w:rPr>
              <w:t xml:space="preserve">we suggest to revise the proposal as </w:t>
            </w:r>
            <w:proofErr w:type="spellStart"/>
            <w:r>
              <w:rPr>
                <w:bCs/>
              </w:rPr>
              <w:t>fowllowing</w:t>
            </w:r>
            <w:proofErr w:type="spellEnd"/>
            <w:r>
              <w:rPr>
                <w:bCs/>
              </w:rPr>
              <w:t>:</w:t>
            </w:r>
          </w:p>
          <w:p w14:paraId="6CA05CB2" w14:textId="22267BAB" w:rsidR="00F67170" w:rsidRPr="00590478" w:rsidRDefault="00F67170" w:rsidP="00F67170">
            <w:pPr>
              <w:rPr>
                <w:b/>
                <w:i/>
                <w:iCs/>
              </w:rPr>
            </w:pPr>
            <w:r>
              <w:rPr>
                <w:b/>
                <w:i/>
                <w:iCs/>
              </w:rPr>
              <w:t>“</w:t>
            </w:r>
            <w:r w:rsidRPr="00590478">
              <w:rPr>
                <w:b/>
                <w:i/>
                <w:iCs/>
              </w:rPr>
              <w:t>In general</w:t>
            </w:r>
            <w:r>
              <w:rPr>
                <w:b/>
                <w:i/>
                <w:iCs/>
              </w:rPr>
              <w:t xml:space="preserve"> case</w:t>
            </w:r>
            <w:r w:rsidRPr="00590478">
              <w:rPr>
                <w:b/>
                <w:i/>
                <w:iCs/>
              </w:rPr>
              <w:t xml:space="preserve">, </w:t>
            </w:r>
            <w:r w:rsidRPr="00590478">
              <w:rPr>
                <w:rFonts w:cs="Arial"/>
                <w:b/>
                <w:i/>
                <w:iCs/>
              </w:rPr>
              <w:t xml:space="preserve">UE </w:t>
            </w:r>
            <w:r w:rsidR="00884973" w:rsidRPr="005855FB">
              <w:rPr>
                <w:rFonts w:cs="Arial"/>
                <w:b/>
                <w:i/>
                <w:iCs/>
                <w:color w:val="FF0000"/>
              </w:rPr>
              <w:t xml:space="preserve">may </w:t>
            </w:r>
            <w:r w:rsidRPr="00590478">
              <w:rPr>
                <w:rFonts w:cs="Arial"/>
                <w:b/>
                <w:i/>
                <w:iCs/>
              </w:rPr>
              <w:t>re-</w:t>
            </w:r>
            <w:proofErr w:type="spellStart"/>
            <w:r w:rsidRPr="00590478">
              <w:rPr>
                <w:rFonts w:cs="Arial"/>
                <w:b/>
                <w:i/>
                <w:iCs/>
              </w:rPr>
              <w:t>aquire</w:t>
            </w:r>
            <w:proofErr w:type="spellEnd"/>
            <w:r w:rsidRPr="00590478">
              <w:rPr>
                <w:rFonts w:cs="Arial"/>
                <w:b/>
                <w:i/>
                <w:iCs/>
              </w:rPr>
              <w:t xml:space="preserve"> </w:t>
            </w:r>
            <w:proofErr w:type="spellStart"/>
            <w:r w:rsidRPr="00590478">
              <w:rPr>
                <w:rFonts w:cs="Arial"/>
                <w:b/>
                <w:i/>
                <w:iCs/>
              </w:rPr>
              <w:t>SIB</w:t>
            </w:r>
            <w:r>
              <w:rPr>
                <w:rFonts w:cs="Arial"/>
                <w:b/>
                <w:i/>
                <w:iCs/>
              </w:rPr>
              <w:t>xx</w:t>
            </w:r>
            <w:proofErr w:type="spellEnd"/>
            <w:r w:rsidRPr="00590478">
              <w:rPr>
                <w:rFonts w:cs="Arial"/>
                <w:b/>
                <w:i/>
                <w:iCs/>
              </w:rPr>
              <w:t xml:space="preserve"> prior to validity timer expiry</w:t>
            </w:r>
            <w:r>
              <w:rPr>
                <w:rFonts w:cs="Arial"/>
                <w:b/>
                <w:i/>
                <w:iCs/>
              </w:rPr>
              <w:t>”</w:t>
            </w:r>
          </w:p>
          <w:p w14:paraId="62F675BE" w14:textId="6BB6927C" w:rsidR="00235903" w:rsidRPr="008E2A62" w:rsidRDefault="00235903" w:rsidP="00614D15">
            <w:pPr>
              <w:rPr>
                <w:rFonts w:eastAsiaTheme="minorEastAsia"/>
                <w:highlight w:val="yellow"/>
              </w:rPr>
            </w:pPr>
          </w:p>
        </w:tc>
      </w:tr>
      <w:tr w:rsidR="00235903" w14:paraId="4B59B47A" w14:textId="77777777" w:rsidTr="00614D15">
        <w:tc>
          <w:tcPr>
            <w:tcW w:w="1496" w:type="dxa"/>
          </w:tcPr>
          <w:p w14:paraId="12084B61" w14:textId="454BC6C4" w:rsidR="00235903" w:rsidRDefault="006624E1" w:rsidP="00614D15">
            <w:pPr>
              <w:rPr>
                <w:rFonts w:eastAsiaTheme="minorEastAsia"/>
              </w:rPr>
            </w:pPr>
            <w:r>
              <w:rPr>
                <w:rFonts w:eastAsiaTheme="minorEastAsia"/>
              </w:rPr>
              <w:t>Nokia</w:t>
            </w:r>
          </w:p>
        </w:tc>
        <w:tc>
          <w:tcPr>
            <w:tcW w:w="1739" w:type="dxa"/>
          </w:tcPr>
          <w:p w14:paraId="6340738C" w14:textId="618D14D4" w:rsidR="00235903" w:rsidRDefault="006624E1" w:rsidP="00614D15">
            <w:pPr>
              <w:rPr>
                <w:rFonts w:eastAsiaTheme="minorEastAsia"/>
              </w:rPr>
            </w:pPr>
            <w:r>
              <w:rPr>
                <w:rFonts w:eastAsiaTheme="minorEastAsia"/>
              </w:rPr>
              <w:t>Agree</w:t>
            </w:r>
          </w:p>
        </w:tc>
        <w:tc>
          <w:tcPr>
            <w:tcW w:w="6480" w:type="dxa"/>
          </w:tcPr>
          <w:p w14:paraId="3A9D9B40" w14:textId="49C3AAAA" w:rsidR="00235903" w:rsidRDefault="006624E1" w:rsidP="00614D15">
            <w:pPr>
              <w:rPr>
                <w:rFonts w:eastAsiaTheme="minorEastAsia"/>
              </w:rPr>
            </w:pPr>
            <w:r>
              <w:t xml:space="preserve">The validity timer indicates the maximum time duration in which the UE can apply the satellite ephemeris without having acquired new satellite ephemeris and Common TA related information. We think UE should attempt to re-acquire the SIB before the validity timer </w:t>
            </w:r>
            <w:proofErr w:type="spellStart"/>
            <w:r>
              <w:t>expirty</w:t>
            </w:r>
            <w:proofErr w:type="spellEnd"/>
            <w:r>
              <w:t>.</w:t>
            </w:r>
          </w:p>
        </w:tc>
      </w:tr>
      <w:tr w:rsidR="00443592" w14:paraId="73E0FC47" w14:textId="77777777" w:rsidTr="00614D15">
        <w:tc>
          <w:tcPr>
            <w:tcW w:w="1496" w:type="dxa"/>
          </w:tcPr>
          <w:p w14:paraId="4B6D7813" w14:textId="3A2B53CF" w:rsidR="00443592" w:rsidRDefault="00443592" w:rsidP="00443592">
            <w:pPr>
              <w:rPr>
                <w:rFonts w:eastAsia="Malgun Gothic"/>
                <w:lang w:eastAsia="ko-KR"/>
              </w:rPr>
            </w:pPr>
            <w:r>
              <w:rPr>
                <w:rFonts w:eastAsiaTheme="minorEastAsia"/>
              </w:rPr>
              <w:t>Qualcomm</w:t>
            </w:r>
          </w:p>
        </w:tc>
        <w:tc>
          <w:tcPr>
            <w:tcW w:w="1739" w:type="dxa"/>
          </w:tcPr>
          <w:p w14:paraId="41A43CE1" w14:textId="2B3AF050" w:rsidR="00443592" w:rsidRDefault="00443592" w:rsidP="00443592">
            <w:pPr>
              <w:rPr>
                <w:rFonts w:eastAsia="Malgun Gothic"/>
                <w:lang w:eastAsia="ko-KR"/>
              </w:rPr>
            </w:pPr>
            <w:r>
              <w:rPr>
                <w:rFonts w:eastAsiaTheme="minorEastAsia"/>
              </w:rPr>
              <w:t>Yes</w:t>
            </w:r>
          </w:p>
        </w:tc>
        <w:tc>
          <w:tcPr>
            <w:tcW w:w="6480" w:type="dxa"/>
          </w:tcPr>
          <w:p w14:paraId="54C0649F" w14:textId="77777777" w:rsidR="00443592" w:rsidRDefault="00443592" w:rsidP="00443592">
            <w:pPr>
              <w:rPr>
                <w:rFonts w:eastAsia="Malgun Gothic"/>
                <w:highlight w:val="yellow"/>
                <w:lang w:eastAsia="ko-KR"/>
              </w:rPr>
            </w:pPr>
          </w:p>
        </w:tc>
      </w:tr>
      <w:tr w:rsidR="00E7388D" w14:paraId="4A96421E" w14:textId="77777777" w:rsidTr="00614D15">
        <w:tc>
          <w:tcPr>
            <w:tcW w:w="1496" w:type="dxa"/>
          </w:tcPr>
          <w:p w14:paraId="193B2BCD" w14:textId="4611F205" w:rsidR="00E7388D" w:rsidRDefault="00E7388D" w:rsidP="00E7388D">
            <w:pPr>
              <w:rPr>
                <w:rFonts w:eastAsiaTheme="minorEastAsia"/>
              </w:rPr>
            </w:pPr>
            <w:r>
              <w:rPr>
                <w:rFonts w:eastAsiaTheme="minorEastAsia"/>
              </w:rPr>
              <w:t>Samsung</w:t>
            </w:r>
          </w:p>
        </w:tc>
        <w:tc>
          <w:tcPr>
            <w:tcW w:w="1739" w:type="dxa"/>
          </w:tcPr>
          <w:p w14:paraId="0E0C22A1" w14:textId="397E9065" w:rsidR="00E7388D" w:rsidRDefault="00E7388D" w:rsidP="00E7388D">
            <w:pPr>
              <w:rPr>
                <w:rFonts w:eastAsiaTheme="minorEastAsia"/>
              </w:rPr>
            </w:pPr>
            <w:r>
              <w:rPr>
                <w:rFonts w:eastAsiaTheme="minorEastAsia"/>
              </w:rPr>
              <w:t>Agree with comment</w:t>
            </w:r>
          </w:p>
        </w:tc>
        <w:tc>
          <w:tcPr>
            <w:tcW w:w="6480" w:type="dxa"/>
          </w:tcPr>
          <w:p w14:paraId="02993516" w14:textId="47763FB8" w:rsidR="00E7388D" w:rsidRDefault="00E7388D" w:rsidP="00E7388D">
            <w:pPr>
              <w:rPr>
                <w:rFonts w:eastAsiaTheme="minorEastAsia"/>
                <w:highlight w:val="yellow"/>
              </w:rPr>
            </w:pPr>
            <w:r>
              <w:rPr>
                <w:rFonts w:eastAsiaTheme="minorEastAsia"/>
              </w:rPr>
              <w:t xml:space="preserve">“In general case” may be unclear. We suggest to reword, e.g. </w:t>
            </w:r>
            <w:r>
              <w:rPr>
                <w:rFonts w:cs="Arial"/>
                <w:b/>
                <w:i/>
                <w:iCs/>
              </w:rPr>
              <w:t>UE should attempt to re-</w:t>
            </w:r>
            <w:proofErr w:type="spellStart"/>
            <w:r>
              <w:rPr>
                <w:rFonts w:cs="Arial"/>
                <w:b/>
                <w:i/>
                <w:iCs/>
              </w:rPr>
              <w:t>aquire</w:t>
            </w:r>
            <w:proofErr w:type="spellEnd"/>
            <w:r>
              <w:rPr>
                <w:rFonts w:cs="Arial"/>
                <w:b/>
                <w:i/>
                <w:iCs/>
              </w:rPr>
              <w:t xml:space="preserve"> </w:t>
            </w:r>
            <w:proofErr w:type="spellStart"/>
            <w:r>
              <w:rPr>
                <w:rFonts w:cs="Arial"/>
                <w:b/>
                <w:i/>
                <w:iCs/>
              </w:rPr>
              <w:t>SIBxx</w:t>
            </w:r>
            <w:proofErr w:type="spellEnd"/>
            <w:r>
              <w:rPr>
                <w:rFonts w:cs="Arial"/>
                <w:b/>
                <w:i/>
                <w:iCs/>
              </w:rPr>
              <w:t xml:space="preserve"> prior to validity timer expiry by UE implementation.</w:t>
            </w:r>
          </w:p>
        </w:tc>
      </w:tr>
      <w:tr w:rsidR="00235903" w14:paraId="5432C2AE" w14:textId="77777777" w:rsidTr="00614D15">
        <w:tc>
          <w:tcPr>
            <w:tcW w:w="1496" w:type="dxa"/>
          </w:tcPr>
          <w:p w14:paraId="01734A6D" w14:textId="77777777" w:rsidR="00235903" w:rsidRDefault="00235903" w:rsidP="00614D15">
            <w:pPr>
              <w:rPr>
                <w:rFonts w:eastAsiaTheme="minorEastAsia"/>
              </w:rPr>
            </w:pPr>
          </w:p>
        </w:tc>
        <w:tc>
          <w:tcPr>
            <w:tcW w:w="1739" w:type="dxa"/>
          </w:tcPr>
          <w:p w14:paraId="3EFAF3B1" w14:textId="77777777" w:rsidR="00235903" w:rsidRDefault="00235903" w:rsidP="00614D15">
            <w:pPr>
              <w:rPr>
                <w:rFonts w:eastAsiaTheme="minorEastAsia"/>
              </w:rPr>
            </w:pPr>
          </w:p>
        </w:tc>
        <w:tc>
          <w:tcPr>
            <w:tcW w:w="6480" w:type="dxa"/>
          </w:tcPr>
          <w:p w14:paraId="3C639AB4" w14:textId="77777777" w:rsidR="00235903" w:rsidRDefault="00235903" w:rsidP="00614D15">
            <w:pPr>
              <w:rPr>
                <w:rFonts w:eastAsiaTheme="minorEastAsia"/>
              </w:rPr>
            </w:pPr>
          </w:p>
        </w:tc>
      </w:tr>
      <w:tr w:rsidR="00235903" w14:paraId="36A57652" w14:textId="77777777" w:rsidTr="00614D15">
        <w:tc>
          <w:tcPr>
            <w:tcW w:w="1496" w:type="dxa"/>
          </w:tcPr>
          <w:p w14:paraId="3A637E81" w14:textId="77777777" w:rsidR="00235903" w:rsidRDefault="00235903" w:rsidP="00614D15">
            <w:pPr>
              <w:rPr>
                <w:rFonts w:eastAsiaTheme="minorEastAsia"/>
              </w:rPr>
            </w:pPr>
          </w:p>
        </w:tc>
        <w:tc>
          <w:tcPr>
            <w:tcW w:w="1739" w:type="dxa"/>
          </w:tcPr>
          <w:p w14:paraId="15F8E6EB" w14:textId="77777777" w:rsidR="00235903" w:rsidRDefault="00235903" w:rsidP="00614D15">
            <w:pPr>
              <w:rPr>
                <w:rFonts w:eastAsiaTheme="minorEastAsia"/>
              </w:rPr>
            </w:pPr>
          </w:p>
        </w:tc>
        <w:tc>
          <w:tcPr>
            <w:tcW w:w="6480" w:type="dxa"/>
          </w:tcPr>
          <w:p w14:paraId="08BF86DD" w14:textId="77777777" w:rsidR="00235903" w:rsidRDefault="00235903" w:rsidP="00614D15">
            <w:pPr>
              <w:rPr>
                <w:rFonts w:eastAsiaTheme="minorEastAsia"/>
              </w:rPr>
            </w:pPr>
          </w:p>
        </w:tc>
      </w:tr>
      <w:tr w:rsidR="00235903" w14:paraId="328F1168" w14:textId="77777777" w:rsidTr="00614D15">
        <w:tc>
          <w:tcPr>
            <w:tcW w:w="1496" w:type="dxa"/>
          </w:tcPr>
          <w:p w14:paraId="04B8FDD0" w14:textId="77777777" w:rsidR="00235903" w:rsidRDefault="00235903" w:rsidP="00614D15">
            <w:pPr>
              <w:rPr>
                <w:lang w:eastAsia="sv-SE"/>
              </w:rPr>
            </w:pPr>
          </w:p>
        </w:tc>
        <w:tc>
          <w:tcPr>
            <w:tcW w:w="1739" w:type="dxa"/>
          </w:tcPr>
          <w:p w14:paraId="47EDB5C1" w14:textId="77777777" w:rsidR="00235903" w:rsidRDefault="00235903" w:rsidP="00614D15">
            <w:pPr>
              <w:rPr>
                <w:rFonts w:eastAsiaTheme="minorEastAsia"/>
              </w:rPr>
            </w:pPr>
          </w:p>
        </w:tc>
        <w:tc>
          <w:tcPr>
            <w:tcW w:w="6480" w:type="dxa"/>
          </w:tcPr>
          <w:p w14:paraId="056298DD" w14:textId="77777777" w:rsidR="00235903" w:rsidRDefault="00235903" w:rsidP="00614D15">
            <w:pPr>
              <w:rPr>
                <w:rFonts w:eastAsiaTheme="minorEastAsia"/>
              </w:rPr>
            </w:pPr>
          </w:p>
        </w:tc>
      </w:tr>
      <w:tr w:rsidR="00235903" w14:paraId="79FE8B88" w14:textId="77777777" w:rsidTr="00614D15">
        <w:tc>
          <w:tcPr>
            <w:tcW w:w="1496" w:type="dxa"/>
          </w:tcPr>
          <w:p w14:paraId="359B8252" w14:textId="77777777" w:rsidR="00235903" w:rsidRDefault="00235903" w:rsidP="00614D15">
            <w:pPr>
              <w:rPr>
                <w:rFonts w:eastAsiaTheme="minorEastAsia"/>
              </w:rPr>
            </w:pPr>
          </w:p>
        </w:tc>
        <w:tc>
          <w:tcPr>
            <w:tcW w:w="1739" w:type="dxa"/>
          </w:tcPr>
          <w:p w14:paraId="29E35ED4" w14:textId="77777777" w:rsidR="00235903" w:rsidRDefault="00235903" w:rsidP="00614D15">
            <w:pPr>
              <w:rPr>
                <w:rFonts w:eastAsiaTheme="minorEastAsia"/>
              </w:rPr>
            </w:pPr>
          </w:p>
        </w:tc>
        <w:tc>
          <w:tcPr>
            <w:tcW w:w="6480" w:type="dxa"/>
          </w:tcPr>
          <w:p w14:paraId="12B9B918" w14:textId="77777777" w:rsidR="00235903" w:rsidRDefault="00235903" w:rsidP="00614D15">
            <w:pPr>
              <w:rPr>
                <w:rFonts w:eastAsiaTheme="minorEastAsia"/>
              </w:rPr>
            </w:pPr>
          </w:p>
        </w:tc>
      </w:tr>
      <w:tr w:rsidR="00235903" w14:paraId="210AFF71" w14:textId="77777777" w:rsidTr="00614D15">
        <w:tc>
          <w:tcPr>
            <w:tcW w:w="1496" w:type="dxa"/>
          </w:tcPr>
          <w:p w14:paraId="353BDAFD" w14:textId="77777777" w:rsidR="00235903" w:rsidRDefault="00235903" w:rsidP="00614D15">
            <w:pPr>
              <w:rPr>
                <w:rFonts w:eastAsiaTheme="minorEastAsia"/>
                <w:lang w:val="en-US" w:eastAsia="sv-SE"/>
              </w:rPr>
            </w:pPr>
          </w:p>
        </w:tc>
        <w:tc>
          <w:tcPr>
            <w:tcW w:w="1739" w:type="dxa"/>
          </w:tcPr>
          <w:p w14:paraId="544CFC0B" w14:textId="77777777" w:rsidR="00235903" w:rsidRDefault="00235903" w:rsidP="00614D15">
            <w:pPr>
              <w:rPr>
                <w:rFonts w:eastAsiaTheme="minorEastAsia"/>
                <w:lang w:val="en-US"/>
              </w:rPr>
            </w:pPr>
          </w:p>
        </w:tc>
        <w:tc>
          <w:tcPr>
            <w:tcW w:w="6480" w:type="dxa"/>
          </w:tcPr>
          <w:p w14:paraId="286E0D8F" w14:textId="77777777" w:rsidR="00235903" w:rsidRDefault="00235903" w:rsidP="00614D15">
            <w:pPr>
              <w:rPr>
                <w:rFonts w:eastAsiaTheme="minorEastAsia"/>
                <w:lang w:val="en-US"/>
              </w:rPr>
            </w:pPr>
          </w:p>
        </w:tc>
      </w:tr>
      <w:tr w:rsidR="00235903" w14:paraId="7E9214F7" w14:textId="77777777" w:rsidTr="00614D15">
        <w:tc>
          <w:tcPr>
            <w:tcW w:w="1496" w:type="dxa"/>
          </w:tcPr>
          <w:p w14:paraId="3DF65962" w14:textId="77777777" w:rsidR="00235903" w:rsidRDefault="00235903" w:rsidP="00614D15">
            <w:pPr>
              <w:rPr>
                <w:lang w:eastAsia="sv-SE"/>
              </w:rPr>
            </w:pPr>
          </w:p>
        </w:tc>
        <w:tc>
          <w:tcPr>
            <w:tcW w:w="1739" w:type="dxa"/>
          </w:tcPr>
          <w:p w14:paraId="2ECFDB72" w14:textId="77777777" w:rsidR="00235903" w:rsidRDefault="00235903" w:rsidP="00614D15">
            <w:pPr>
              <w:rPr>
                <w:lang w:eastAsia="sv-SE"/>
              </w:rPr>
            </w:pPr>
          </w:p>
        </w:tc>
        <w:tc>
          <w:tcPr>
            <w:tcW w:w="6480" w:type="dxa"/>
          </w:tcPr>
          <w:p w14:paraId="77226BE5" w14:textId="77777777" w:rsidR="00235903" w:rsidRDefault="00235903" w:rsidP="00614D15">
            <w:pPr>
              <w:rPr>
                <w:lang w:eastAsia="sv-SE"/>
              </w:rPr>
            </w:pPr>
          </w:p>
        </w:tc>
      </w:tr>
    </w:tbl>
    <w:p w14:paraId="68CC357E" w14:textId="77777777" w:rsidR="00E658FC" w:rsidRDefault="00E658FC"/>
    <w:p w14:paraId="2B237CC4" w14:textId="37256424" w:rsidR="00B81380" w:rsidRDefault="00FA6C80">
      <w:pPr>
        <w:pStyle w:val="Heading1"/>
      </w:pPr>
      <w:r>
        <w:t>Conclusions</w:t>
      </w:r>
    </w:p>
    <w:p w14:paraId="307F9936" w14:textId="1A2B320B" w:rsidR="00655CB2" w:rsidRPr="00655CB2" w:rsidRDefault="00655CB2" w:rsidP="00655CB2">
      <w:pPr>
        <w:jc w:val="center"/>
      </w:pPr>
      <w:r>
        <w:t>&lt;</w:t>
      </w:r>
      <w:r w:rsidRPr="00655CB2">
        <w:rPr>
          <w:highlight w:val="yellow"/>
        </w:rPr>
        <w:t>To be generated based on company input</w:t>
      </w:r>
      <w:r>
        <w:t>&gt;</w:t>
      </w:r>
    </w:p>
    <w:p w14:paraId="4FA31271" w14:textId="77777777" w:rsidR="00B81380" w:rsidRDefault="00FA6C80">
      <w:pPr>
        <w:pStyle w:val="Heading1"/>
      </w:pPr>
      <w:r>
        <w:t>References</w:t>
      </w:r>
    </w:p>
    <w:p w14:paraId="4950F4D7" w14:textId="77777777" w:rsidR="00B81380" w:rsidRDefault="00A75A33">
      <w:pPr>
        <w:pStyle w:val="Reference"/>
      </w:pPr>
      <w:hyperlink r:id="rId11" w:history="1">
        <w:r w:rsidR="00FA6C80">
          <w:rPr>
            <w:rStyle w:val="Hyperlink"/>
          </w:rPr>
          <w:t>R2-2203424</w:t>
        </w:r>
      </w:hyperlink>
      <w:r w:rsidR="00FA6C80">
        <w:tab/>
        <w:t>Report of [Pre117-e][103][NTN] MAC open issues (</w:t>
      </w:r>
      <w:proofErr w:type="spellStart"/>
      <w:r w:rsidR="00FA6C80">
        <w:t>InterDigital</w:t>
      </w:r>
      <w:proofErr w:type="spellEnd"/>
      <w:r w:rsidR="00FA6C80">
        <w:t>)</w:t>
      </w:r>
    </w:p>
    <w:p w14:paraId="41CDC7DA" w14:textId="77777777" w:rsidR="00B81380" w:rsidRDefault="00A75A33">
      <w:pPr>
        <w:pStyle w:val="Reference"/>
      </w:pPr>
      <w:hyperlink r:id="rId12" w:history="1">
        <w:r w:rsidR="00FA6C80">
          <w:rPr>
            <w:rStyle w:val="Hyperlink"/>
          </w:rPr>
          <w:t>R2-2203160</w:t>
        </w:r>
      </w:hyperlink>
      <w:r w:rsidR="00FA6C80">
        <w:tab/>
        <w:t>Report of [Pre117-e][011][</w:t>
      </w:r>
      <w:proofErr w:type="spellStart"/>
      <w:r w:rsidR="00FA6C80">
        <w:t>IoT</w:t>
      </w:r>
      <w:proofErr w:type="spellEnd"/>
      <w:r w:rsidR="00FA6C80">
        <w:t>-NTN] User plane Open Issues Input (OPPO)</w:t>
      </w:r>
    </w:p>
    <w:p w14:paraId="0E78D7AE" w14:textId="4D6D7162" w:rsidR="00B81380" w:rsidRDefault="00A75A33">
      <w:pPr>
        <w:pStyle w:val="Reference"/>
      </w:pPr>
      <w:hyperlink r:id="rId13" w:history="1">
        <w:r w:rsidR="00FA6C80" w:rsidRPr="00D47A43">
          <w:rPr>
            <w:rStyle w:val="Hyperlink"/>
          </w:rPr>
          <w:t>R2-2203532</w:t>
        </w:r>
      </w:hyperlink>
      <w:r w:rsidR="00FA6C80">
        <w:tab/>
        <w:t>Report of [AT117-e][103] MAC open issues (</w:t>
      </w:r>
      <w:proofErr w:type="spellStart"/>
      <w:r w:rsidR="00FA6C80">
        <w:t>InterDigital</w:t>
      </w:r>
      <w:proofErr w:type="spellEnd"/>
      <w:r w:rsidR="00FA6C80">
        <w:t>)</w:t>
      </w:r>
    </w:p>
    <w:p w14:paraId="5E846100" w14:textId="39B72032" w:rsidR="00655CB2" w:rsidRDefault="00A75A33" w:rsidP="00655CB2">
      <w:pPr>
        <w:pStyle w:val="Reference"/>
      </w:pPr>
      <w:hyperlink r:id="rId14" w:history="1">
        <w:r w:rsidR="00655CB2" w:rsidRPr="00D47A43">
          <w:rPr>
            <w:rStyle w:val="Hyperlink"/>
          </w:rPr>
          <w:t>R2-2203</w:t>
        </w:r>
        <w:r w:rsidR="00DE676C" w:rsidRPr="00D47A43">
          <w:rPr>
            <w:rStyle w:val="Hyperlink"/>
          </w:rPr>
          <w:t>542</w:t>
        </w:r>
      </w:hyperlink>
      <w:r w:rsidR="00655CB2">
        <w:tab/>
        <w:t>Report of [AT117-e][103] MAC open issues Round 2 (</w:t>
      </w:r>
      <w:proofErr w:type="spellStart"/>
      <w:r w:rsidR="00655CB2">
        <w:t>InterDigital</w:t>
      </w:r>
      <w:proofErr w:type="spellEnd"/>
      <w:r w:rsidR="00655CB2">
        <w:t>)</w:t>
      </w:r>
    </w:p>
    <w:sectPr w:rsidR="00655CB2">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2979D" w14:textId="77777777" w:rsidR="00A75A33" w:rsidRDefault="00A75A33">
      <w:pPr>
        <w:spacing w:after="0"/>
      </w:pPr>
      <w:r>
        <w:separator/>
      </w:r>
    </w:p>
  </w:endnote>
  <w:endnote w:type="continuationSeparator" w:id="0">
    <w:p w14:paraId="4B5D8EA1" w14:textId="77777777" w:rsidR="00A75A33" w:rsidRDefault="00A75A33">
      <w:pPr>
        <w:spacing w:after="0"/>
      </w:pPr>
      <w:r>
        <w:continuationSeparator/>
      </w:r>
    </w:p>
  </w:endnote>
  <w:endnote w:type="continuationNotice" w:id="1">
    <w:p w14:paraId="235F2A2A" w14:textId="77777777" w:rsidR="00A75A33" w:rsidRDefault="00A75A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Nokia Pure Text Light">
    <w:charset w:val="00"/>
    <w:family w:val="swiss"/>
    <w:pitch w:val="variable"/>
    <w:sig w:usb0="A00002FF" w:usb1="700078FB" w:usb2="00010000" w:usb3="00000000" w:csb0="000001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AE603" w14:textId="482934BA" w:rsidR="00B81380" w:rsidRDefault="00FA6C8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829A0">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29A0">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AE8FE" w14:textId="77777777" w:rsidR="00A75A33" w:rsidRDefault="00A75A33">
      <w:pPr>
        <w:spacing w:after="0"/>
      </w:pPr>
      <w:r>
        <w:separator/>
      </w:r>
    </w:p>
  </w:footnote>
  <w:footnote w:type="continuationSeparator" w:id="0">
    <w:p w14:paraId="6749C314" w14:textId="77777777" w:rsidR="00A75A33" w:rsidRDefault="00A75A33">
      <w:pPr>
        <w:spacing w:after="0"/>
      </w:pPr>
      <w:r>
        <w:continuationSeparator/>
      </w:r>
    </w:p>
  </w:footnote>
  <w:footnote w:type="continuationNotice" w:id="1">
    <w:p w14:paraId="56E0D6D9" w14:textId="77777777" w:rsidR="00A75A33" w:rsidRDefault="00A75A3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3DCF"/>
    <w:multiLevelType w:val="hybridMultilevel"/>
    <w:tmpl w:val="D416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AF92B2F"/>
    <w:multiLevelType w:val="hybridMultilevel"/>
    <w:tmpl w:val="C0340518"/>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E5310"/>
    <w:multiLevelType w:val="multilevel"/>
    <w:tmpl w:val="148E5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2F7EA8"/>
    <w:multiLevelType w:val="hybridMultilevel"/>
    <w:tmpl w:val="A2C2593E"/>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E44BC"/>
    <w:multiLevelType w:val="hybridMultilevel"/>
    <w:tmpl w:val="A2C2593E"/>
    <w:lvl w:ilvl="0" w:tplc="E5EEA2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E97D7D"/>
    <w:multiLevelType w:val="multilevel"/>
    <w:tmpl w:val="2DE97D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329840DD"/>
    <w:multiLevelType w:val="hybridMultilevel"/>
    <w:tmpl w:val="2FB8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B6EC"/>
    <w:multiLevelType w:val="singleLevel"/>
    <w:tmpl w:val="3829B6EC"/>
    <w:lvl w:ilvl="0">
      <w:start w:val="1"/>
      <w:numFmt w:val="decimal"/>
      <w:suff w:val="space"/>
      <w:lvlText w:val="%1."/>
      <w:lvlJc w:val="left"/>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73"/>
        </w:tabs>
        <w:ind w:left="873" w:hanging="360"/>
      </w:pPr>
      <w:rPr>
        <w:rFonts w:hint="eastAsia"/>
      </w:rPr>
    </w:lvl>
    <w:lvl w:ilvl="2">
      <w:start w:val="1"/>
      <w:numFmt w:val="lowerRoman"/>
      <w:lvlText w:val="%3."/>
      <w:lvlJc w:val="right"/>
      <w:pPr>
        <w:tabs>
          <w:tab w:val="left" w:pos="1593"/>
        </w:tabs>
        <w:ind w:left="1593" w:hanging="180"/>
      </w:pPr>
      <w:rPr>
        <w:rFonts w:hint="eastAsia"/>
      </w:rPr>
    </w:lvl>
    <w:lvl w:ilvl="3">
      <w:start w:val="1"/>
      <w:numFmt w:val="decimal"/>
      <w:lvlText w:val="%4."/>
      <w:lvlJc w:val="left"/>
      <w:pPr>
        <w:tabs>
          <w:tab w:val="left" w:pos="2313"/>
        </w:tabs>
        <w:ind w:left="2313" w:hanging="360"/>
      </w:pPr>
      <w:rPr>
        <w:rFonts w:hint="eastAsia"/>
      </w:rPr>
    </w:lvl>
    <w:lvl w:ilvl="4">
      <w:start w:val="1"/>
      <w:numFmt w:val="lowerLetter"/>
      <w:lvlText w:val="%5."/>
      <w:lvlJc w:val="left"/>
      <w:pPr>
        <w:tabs>
          <w:tab w:val="left" w:pos="3033"/>
        </w:tabs>
        <w:ind w:left="3033" w:hanging="360"/>
      </w:pPr>
      <w:rPr>
        <w:rFonts w:hint="eastAsia"/>
      </w:rPr>
    </w:lvl>
    <w:lvl w:ilvl="5">
      <w:start w:val="1"/>
      <w:numFmt w:val="lowerRoman"/>
      <w:lvlText w:val="%6."/>
      <w:lvlJc w:val="right"/>
      <w:pPr>
        <w:tabs>
          <w:tab w:val="left" w:pos="3753"/>
        </w:tabs>
        <w:ind w:left="3753" w:hanging="180"/>
      </w:pPr>
      <w:rPr>
        <w:rFonts w:hint="eastAsia"/>
      </w:rPr>
    </w:lvl>
    <w:lvl w:ilvl="6">
      <w:start w:val="1"/>
      <w:numFmt w:val="decimal"/>
      <w:lvlText w:val="%7."/>
      <w:lvlJc w:val="left"/>
      <w:pPr>
        <w:tabs>
          <w:tab w:val="left" w:pos="4473"/>
        </w:tabs>
        <w:ind w:left="4473" w:hanging="360"/>
      </w:pPr>
      <w:rPr>
        <w:rFonts w:hint="eastAsia"/>
      </w:rPr>
    </w:lvl>
    <w:lvl w:ilvl="7">
      <w:start w:val="1"/>
      <w:numFmt w:val="lowerLetter"/>
      <w:lvlText w:val="%8."/>
      <w:lvlJc w:val="left"/>
      <w:pPr>
        <w:tabs>
          <w:tab w:val="left" w:pos="5193"/>
        </w:tabs>
        <w:ind w:left="5193" w:hanging="360"/>
      </w:pPr>
      <w:rPr>
        <w:rFonts w:hint="eastAsia"/>
      </w:rPr>
    </w:lvl>
    <w:lvl w:ilvl="8">
      <w:start w:val="1"/>
      <w:numFmt w:val="lowerRoman"/>
      <w:lvlText w:val="%9."/>
      <w:lvlJc w:val="right"/>
      <w:pPr>
        <w:tabs>
          <w:tab w:val="left" w:pos="5913"/>
        </w:tabs>
        <w:ind w:left="5913" w:hanging="180"/>
      </w:pPr>
      <w:rPr>
        <w:rFonts w:hint="eastAsia"/>
      </w:rPr>
    </w:lvl>
  </w:abstractNum>
  <w:abstractNum w:abstractNumId="12" w15:restartNumberingAfterBreak="0">
    <w:nsid w:val="3C001F4E"/>
    <w:multiLevelType w:val="hybridMultilevel"/>
    <w:tmpl w:val="712E93A2"/>
    <w:lvl w:ilvl="0" w:tplc="5FFE1272">
      <w:start w:val="6"/>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AE623D7"/>
    <w:multiLevelType w:val="hybridMultilevel"/>
    <w:tmpl w:val="0A6C16CA"/>
    <w:lvl w:ilvl="0" w:tplc="D36E9C84">
      <w:start w:val="4"/>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EDE2E9F"/>
    <w:multiLevelType w:val="multilevel"/>
    <w:tmpl w:val="5EDE2E9F"/>
    <w:lvl w:ilvl="0">
      <w:start w:val="6"/>
      <w:numFmt w:val="bullet"/>
      <w:lvlText w:val="-"/>
      <w:lvlJc w:val="left"/>
      <w:pPr>
        <w:ind w:left="720" w:hanging="360"/>
      </w:pPr>
      <w:rPr>
        <w:rFonts w:ascii="Arial" w:eastAsia="MS Mincho" w:hAnsi="Arial" w:cs="Arial" w:hint="default"/>
        <w:lang w:val="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625604"/>
    <w:multiLevelType w:val="multilevel"/>
    <w:tmpl w:val="60625604"/>
    <w:lvl w:ilvl="0">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7B258FC"/>
    <w:multiLevelType w:val="hybridMultilevel"/>
    <w:tmpl w:val="F45AC4F4"/>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9F4C96"/>
    <w:multiLevelType w:val="multilevel"/>
    <w:tmpl w:val="709F4C9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C5F1CB8"/>
    <w:multiLevelType w:val="hybridMultilevel"/>
    <w:tmpl w:val="0578339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50342C"/>
    <w:multiLevelType w:val="multilevel"/>
    <w:tmpl w:val="7D50342C"/>
    <w:lvl w:ilvl="0">
      <w:start w:val="1"/>
      <w:numFmt w:val="decimal"/>
      <w:lvlText w:val="%1&gt;"/>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
  </w:num>
  <w:num w:numId="2">
    <w:abstractNumId w:val="14"/>
  </w:num>
  <w:num w:numId="3">
    <w:abstractNumId w:val="16"/>
  </w:num>
  <w:num w:numId="4">
    <w:abstractNumId w:val="15"/>
  </w:num>
  <w:num w:numId="5">
    <w:abstractNumId w:val="11"/>
  </w:num>
  <w:num w:numId="6">
    <w:abstractNumId w:val="22"/>
  </w:num>
  <w:num w:numId="7">
    <w:abstractNumId w:val="3"/>
  </w:num>
  <w:num w:numId="8">
    <w:abstractNumId w:val="4"/>
  </w:num>
  <w:num w:numId="9">
    <w:abstractNumId w:val="10"/>
  </w:num>
  <w:num w:numId="10">
    <w:abstractNumId w:val="17"/>
  </w:num>
  <w:num w:numId="11">
    <w:abstractNumId w:val="23"/>
  </w:num>
  <w:num w:numId="12">
    <w:abstractNumId w:val="18"/>
  </w:num>
  <w:num w:numId="13">
    <w:abstractNumId w:val="8"/>
  </w:num>
  <w:num w:numId="14">
    <w:abstractNumId w:val="20"/>
  </w:num>
  <w:num w:numId="15">
    <w:abstractNumId w:val="13"/>
  </w:num>
  <w:num w:numId="16">
    <w:abstractNumId w:val="6"/>
  </w:num>
  <w:num w:numId="17">
    <w:abstractNumId w:val="7"/>
  </w:num>
  <w:num w:numId="18">
    <w:abstractNumId w:val="5"/>
  </w:num>
  <w:num w:numId="19">
    <w:abstractNumId w:val="0"/>
  </w:num>
  <w:num w:numId="20">
    <w:abstractNumId w:val="12"/>
  </w:num>
  <w:num w:numId="21">
    <w:abstractNumId w:val="2"/>
  </w:num>
  <w:num w:numId="22">
    <w:abstractNumId w:val="21"/>
  </w:num>
  <w:num w:numId="23">
    <w:abstractNumId w:val="19"/>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spelling="clean" w:grammar="clean"/>
  <w:doNotTrackFormatting/>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48C"/>
    <w:rsid w:val="00001AC3"/>
    <w:rsid w:val="00003497"/>
    <w:rsid w:val="00003AB4"/>
    <w:rsid w:val="0000524E"/>
    <w:rsid w:val="000054D5"/>
    <w:rsid w:val="0000658E"/>
    <w:rsid w:val="00007328"/>
    <w:rsid w:val="000078A7"/>
    <w:rsid w:val="000100FF"/>
    <w:rsid w:val="00010419"/>
    <w:rsid w:val="0001154B"/>
    <w:rsid w:val="00012061"/>
    <w:rsid w:val="00012819"/>
    <w:rsid w:val="00012DE0"/>
    <w:rsid w:val="00012FC6"/>
    <w:rsid w:val="00013254"/>
    <w:rsid w:val="00013648"/>
    <w:rsid w:val="0001431B"/>
    <w:rsid w:val="000147E3"/>
    <w:rsid w:val="00014827"/>
    <w:rsid w:val="0001484B"/>
    <w:rsid w:val="0001590A"/>
    <w:rsid w:val="00015B78"/>
    <w:rsid w:val="00015C7A"/>
    <w:rsid w:val="000163A3"/>
    <w:rsid w:val="00016457"/>
    <w:rsid w:val="000177E1"/>
    <w:rsid w:val="00020136"/>
    <w:rsid w:val="00020960"/>
    <w:rsid w:val="00021910"/>
    <w:rsid w:val="00021E93"/>
    <w:rsid w:val="000228A3"/>
    <w:rsid w:val="00022BA1"/>
    <w:rsid w:val="0002569C"/>
    <w:rsid w:val="000256BF"/>
    <w:rsid w:val="00026C9F"/>
    <w:rsid w:val="00027E95"/>
    <w:rsid w:val="0003045E"/>
    <w:rsid w:val="00030DD3"/>
    <w:rsid w:val="000325F7"/>
    <w:rsid w:val="00032650"/>
    <w:rsid w:val="00032FB8"/>
    <w:rsid w:val="00033388"/>
    <w:rsid w:val="0003378B"/>
    <w:rsid w:val="00034051"/>
    <w:rsid w:val="00035F71"/>
    <w:rsid w:val="000369C1"/>
    <w:rsid w:val="00036FC2"/>
    <w:rsid w:val="00037661"/>
    <w:rsid w:val="00037DC0"/>
    <w:rsid w:val="0004173F"/>
    <w:rsid w:val="000417A5"/>
    <w:rsid w:val="00041B58"/>
    <w:rsid w:val="00041EF6"/>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28"/>
    <w:rsid w:val="000508E9"/>
    <w:rsid w:val="00050DC2"/>
    <w:rsid w:val="00053367"/>
    <w:rsid w:val="00053705"/>
    <w:rsid w:val="0005377A"/>
    <w:rsid w:val="00053822"/>
    <w:rsid w:val="00054801"/>
    <w:rsid w:val="00055639"/>
    <w:rsid w:val="00055B4F"/>
    <w:rsid w:val="000570F8"/>
    <w:rsid w:val="000600DC"/>
    <w:rsid w:val="000602E0"/>
    <w:rsid w:val="000605B2"/>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5C2"/>
    <w:rsid w:val="00076A34"/>
    <w:rsid w:val="00077366"/>
    <w:rsid w:val="00077E4A"/>
    <w:rsid w:val="0008025B"/>
    <w:rsid w:val="00082A10"/>
    <w:rsid w:val="00083055"/>
    <w:rsid w:val="0008430A"/>
    <w:rsid w:val="00084D27"/>
    <w:rsid w:val="00086EB8"/>
    <w:rsid w:val="00087659"/>
    <w:rsid w:val="0008793C"/>
    <w:rsid w:val="00087F06"/>
    <w:rsid w:val="00087F51"/>
    <w:rsid w:val="000902CC"/>
    <w:rsid w:val="00090347"/>
    <w:rsid w:val="000912BF"/>
    <w:rsid w:val="00091350"/>
    <w:rsid w:val="00091494"/>
    <w:rsid w:val="00093B59"/>
    <w:rsid w:val="00095335"/>
    <w:rsid w:val="000958C8"/>
    <w:rsid w:val="000963D0"/>
    <w:rsid w:val="000971F9"/>
    <w:rsid w:val="0009733E"/>
    <w:rsid w:val="0009744E"/>
    <w:rsid w:val="000A0BEB"/>
    <w:rsid w:val="000A1241"/>
    <w:rsid w:val="000A331D"/>
    <w:rsid w:val="000A3FED"/>
    <w:rsid w:val="000A4111"/>
    <w:rsid w:val="000A4578"/>
    <w:rsid w:val="000A4965"/>
    <w:rsid w:val="000A514F"/>
    <w:rsid w:val="000A577C"/>
    <w:rsid w:val="000A60EB"/>
    <w:rsid w:val="000A7347"/>
    <w:rsid w:val="000A7743"/>
    <w:rsid w:val="000B2778"/>
    <w:rsid w:val="000B2A55"/>
    <w:rsid w:val="000B2C3A"/>
    <w:rsid w:val="000B324C"/>
    <w:rsid w:val="000B3CE8"/>
    <w:rsid w:val="000B3F22"/>
    <w:rsid w:val="000B44DD"/>
    <w:rsid w:val="000B4A19"/>
    <w:rsid w:val="000B4FEA"/>
    <w:rsid w:val="000B5188"/>
    <w:rsid w:val="000B51DF"/>
    <w:rsid w:val="000B7101"/>
    <w:rsid w:val="000C016A"/>
    <w:rsid w:val="000C0D80"/>
    <w:rsid w:val="000C16F6"/>
    <w:rsid w:val="000C194E"/>
    <w:rsid w:val="000C22A8"/>
    <w:rsid w:val="000C2B9B"/>
    <w:rsid w:val="000C301A"/>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221B"/>
    <w:rsid w:val="000F2E5C"/>
    <w:rsid w:val="000F339D"/>
    <w:rsid w:val="000F358B"/>
    <w:rsid w:val="000F5725"/>
    <w:rsid w:val="000F5F2A"/>
    <w:rsid w:val="000F72EA"/>
    <w:rsid w:val="00100C39"/>
    <w:rsid w:val="00100F30"/>
    <w:rsid w:val="00101165"/>
    <w:rsid w:val="00101224"/>
    <w:rsid w:val="0010122C"/>
    <w:rsid w:val="00101A4E"/>
    <w:rsid w:val="00101A7F"/>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0EA0"/>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B3C"/>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37980"/>
    <w:rsid w:val="00141658"/>
    <w:rsid w:val="00141AB3"/>
    <w:rsid w:val="00142405"/>
    <w:rsid w:val="0014250A"/>
    <w:rsid w:val="00142A47"/>
    <w:rsid w:val="00142F1C"/>
    <w:rsid w:val="00143787"/>
    <w:rsid w:val="001444C1"/>
    <w:rsid w:val="00145CF0"/>
    <w:rsid w:val="00146064"/>
    <w:rsid w:val="00146400"/>
    <w:rsid w:val="0014676E"/>
    <w:rsid w:val="00147225"/>
    <w:rsid w:val="00151259"/>
    <w:rsid w:val="00151900"/>
    <w:rsid w:val="00151933"/>
    <w:rsid w:val="0015211F"/>
    <w:rsid w:val="001524D5"/>
    <w:rsid w:val="00152738"/>
    <w:rsid w:val="00152B46"/>
    <w:rsid w:val="00153733"/>
    <w:rsid w:val="0015435B"/>
    <w:rsid w:val="0015525D"/>
    <w:rsid w:val="00155464"/>
    <w:rsid w:val="00155C98"/>
    <w:rsid w:val="0015601C"/>
    <w:rsid w:val="001569CF"/>
    <w:rsid w:val="00156BEB"/>
    <w:rsid w:val="001572F1"/>
    <w:rsid w:val="00157966"/>
    <w:rsid w:val="001613B5"/>
    <w:rsid w:val="00161A8A"/>
    <w:rsid w:val="00162B1B"/>
    <w:rsid w:val="00163CED"/>
    <w:rsid w:val="00163DF4"/>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9A6"/>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4FB"/>
    <w:rsid w:val="001B2A99"/>
    <w:rsid w:val="001B3633"/>
    <w:rsid w:val="001B36F8"/>
    <w:rsid w:val="001B3A0D"/>
    <w:rsid w:val="001B3EF3"/>
    <w:rsid w:val="001B4AFC"/>
    <w:rsid w:val="001B5AC0"/>
    <w:rsid w:val="001B5AE6"/>
    <w:rsid w:val="001C06E0"/>
    <w:rsid w:val="001C134F"/>
    <w:rsid w:val="001C192A"/>
    <w:rsid w:val="001C1A8B"/>
    <w:rsid w:val="001C1CCF"/>
    <w:rsid w:val="001C242D"/>
    <w:rsid w:val="001C322B"/>
    <w:rsid w:val="001C3F59"/>
    <w:rsid w:val="001C5013"/>
    <w:rsid w:val="001C5412"/>
    <w:rsid w:val="001C5456"/>
    <w:rsid w:val="001C649A"/>
    <w:rsid w:val="001C65B0"/>
    <w:rsid w:val="001C68D7"/>
    <w:rsid w:val="001C7A54"/>
    <w:rsid w:val="001C7ABB"/>
    <w:rsid w:val="001C7AC5"/>
    <w:rsid w:val="001C7B25"/>
    <w:rsid w:val="001D0092"/>
    <w:rsid w:val="001D1F8B"/>
    <w:rsid w:val="001D23DA"/>
    <w:rsid w:val="001D3077"/>
    <w:rsid w:val="001D30FD"/>
    <w:rsid w:val="001D35B3"/>
    <w:rsid w:val="001D3744"/>
    <w:rsid w:val="001D4E3A"/>
    <w:rsid w:val="001D5955"/>
    <w:rsid w:val="001D5BCB"/>
    <w:rsid w:val="001D6B5F"/>
    <w:rsid w:val="001D6D3A"/>
    <w:rsid w:val="001D737F"/>
    <w:rsid w:val="001D74B4"/>
    <w:rsid w:val="001D75EE"/>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6D4"/>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CED"/>
    <w:rsid w:val="00201DA5"/>
    <w:rsid w:val="00201F2D"/>
    <w:rsid w:val="0020207A"/>
    <w:rsid w:val="0020360C"/>
    <w:rsid w:val="00204427"/>
    <w:rsid w:val="00205426"/>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B1D"/>
    <w:rsid w:val="00233E0F"/>
    <w:rsid w:val="002349B6"/>
    <w:rsid w:val="00234B05"/>
    <w:rsid w:val="00235591"/>
    <w:rsid w:val="00235903"/>
    <w:rsid w:val="00235AD5"/>
    <w:rsid w:val="0023685B"/>
    <w:rsid w:val="00236A30"/>
    <w:rsid w:val="0023799E"/>
    <w:rsid w:val="00237CA3"/>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179"/>
    <w:rsid w:val="002534C0"/>
    <w:rsid w:val="00253D27"/>
    <w:rsid w:val="0025605D"/>
    <w:rsid w:val="0025613C"/>
    <w:rsid w:val="0025624D"/>
    <w:rsid w:val="00256AFF"/>
    <w:rsid w:val="002572A0"/>
    <w:rsid w:val="00257B30"/>
    <w:rsid w:val="002600E6"/>
    <w:rsid w:val="00260261"/>
    <w:rsid w:val="0026042D"/>
    <w:rsid w:val="00260A9B"/>
    <w:rsid w:val="002620F8"/>
    <w:rsid w:val="002627F0"/>
    <w:rsid w:val="002628B9"/>
    <w:rsid w:val="00262CE5"/>
    <w:rsid w:val="002634AF"/>
    <w:rsid w:val="00264014"/>
    <w:rsid w:val="00264D67"/>
    <w:rsid w:val="00266393"/>
    <w:rsid w:val="00266559"/>
    <w:rsid w:val="00267AC4"/>
    <w:rsid w:val="00267CF0"/>
    <w:rsid w:val="0027043C"/>
    <w:rsid w:val="002743C3"/>
    <w:rsid w:val="00275165"/>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565B"/>
    <w:rsid w:val="002A6228"/>
    <w:rsid w:val="002A6869"/>
    <w:rsid w:val="002A6A98"/>
    <w:rsid w:val="002A6F11"/>
    <w:rsid w:val="002A728B"/>
    <w:rsid w:val="002A7390"/>
    <w:rsid w:val="002A7424"/>
    <w:rsid w:val="002A7548"/>
    <w:rsid w:val="002B0BD2"/>
    <w:rsid w:val="002B0DB7"/>
    <w:rsid w:val="002B0E33"/>
    <w:rsid w:val="002B2388"/>
    <w:rsid w:val="002B35AB"/>
    <w:rsid w:val="002B3F95"/>
    <w:rsid w:val="002B3FFE"/>
    <w:rsid w:val="002B4CCE"/>
    <w:rsid w:val="002B4D69"/>
    <w:rsid w:val="002B4F41"/>
    <w:rsid w:val="002B56DB"/>
    <w:rsid w:val="002B5926"/>
    <w:rsid w:val="002B5CA9"/>
    <w:rsid w:val="002B5D84"/>
    <w:rsid w:val="002B7C6F"/>
    <w:rsid w:val="002C1397"/>
    <w:rsid w:val="002C1AB3"/>
    <w:rsid w:val="002C26FF"/>
    <w:rsid w:val="002C2ACD"/>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004"/>
    <w:rsid w:val="002D2430"/>
    <w:rsid w:val="002D2A1D"/>
    <w:rsid w:val="002D2B59"/>
    <w:rsid w:val="002D34E0"/>
    <w:rsid w:val="002D3C8A"/>
    <w:rsid w:val="002D3D25"/>
    <w:rsid w:val="002D3DE4"/>
    <w:rsid w:val="002D3FA7"/>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4A73"/>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7BE"/>
    <w:rsid w:val="002F7911"/>
    <w:rsid w:val="00300452"/>
    <w:rsid w:val="0030130A"/>
    <w:rsid w:val="00302697"/>
    <w:rsid w:val="0030373A"/>
    <w:rsid w:val="00303B6C"/>
    <w:rsid w:val="003041A6"/>
    <w:rsid w:val="003052F3"/>
    <w:rsid w:val="00305356"/>
    <w:rsid w:val="00305ECE"/>
    <w:rsid w:val="0030644D"/>
    <w:rsid w:val="00306EB2"/>
    <w:rsid w:val="00307112"/>
    <w:rsid w:val="003072A7"/>
    <w:rsid w:val="00307A29"/>
    <w:rsid w:val="00307EB7"/>
    <w:rsid w:val="00307F77"/>
    <w:rsid w:val="0031041C"/>
    <w:rsid w:val="00310B84"/>
    <w:rsid w:val="00311388"/>
    <w:rsid w:val="00311A7F"/>
    <w:rsid w:val="00311A8E"/>
    <w:rsid w:val="0031270A"/>
    <w:rsid w:val="0031289C"/>
    <w:rsid w:val="0031486F"/>
    <w:rsid w:val="00314970"/>
    <w:rsid w:val="0031684F"/>
    <w:rsid w:val="00316D10"/>
    <w:rsid w:val="00317AFA"/>
    <w:rsid w:val="00320173"/>
    <w:rsid w:val="00320480"/>
    <w:rsid w:val="0032109B"/>
    <w:rsid w:val="00322F6D"/>
    <w:rsid w:val="00323A1D"/>
    <w:rsid w:val="00323AAA"/>
    <w:rsid w:val="00323F64"/>
    <w:rsid w:val="0032485A"/>
    <w:rsid w:val="00324A2C"/>
    <w:rsid w:val="00325023"/>
    <w:rsid w:val="00325B1F"/>
    <w:rsid w:val="00326093"/>
    <w:rsid w:val="00326328"/>
    <w:rsid w:val="0032651B"/>
    <w:rsid w:val="00326597"/>
    <w:rsid w:val="00326C2C"/>
    <w:rsid w:val="00327F16"/>
    <w:rsid w:val="00327FF3"/>
    <w:rsid w:val="0033072C"/>
    <w:rsid w:val="00330A8E"/>
    <w:rsid w:val="00330B3E"/>
    <w:rsid w:val="00330C8F"/>
    <w:rsid w:val="00330EFC"/>
    <w:rsid w:val="00332242"/>
    <w:rsid w:val="00332528"/>
    <w:rsid w:val="00332950"/>
    <w:rsid w:val="00332B85"/>
    <w:rsid w:val="00332B8E"/>
    <w:rsid w:val="00332ED0"/>
    <w:rsid w:val="00332F47"/>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184"/>
    <w:rsid w:val="0034371B"/>
    <w:rsid w:val="00343A73"/>
    <w:rsid w:val="00343E57"/>
    <w:rsid w:val="003452AE"/>
    <w:rsid w:val="003463E7"/>
    <w:rsid w:val="003468B7"/>
    <w:rsid w:val="003473AE"/>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49"/>
    <w:rsid w:val="003641E7"/>
    <w:rsid w:val="00364C3E"/>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B2A"/>
    <w:rsid w:val="00383D4F"/>
    <w:rsid w:val="003846D6"/>
    <w:rsid w:val="00384979"/>
    <w:rsid w:val="00385387"/>
    <w:rsid w:val="003864F0"/>
    <w:rsid w:val="003865A9"/>
    <w:rsid w:val="00386A0D"/>
    <w:rsid w:val="00386ACC"/>
    <w:rsid w:val="00387C9B"/>
    <w:rsid w:val="00390375"/>
    <w:rsid w:val="0039111D"/>
    <w:rsid w:val="00391C9A"/>
    <w:rsid w:val="00392C77"/>
    <w:rsid w:val="00392FD9"/>
    <w:rsid w:val="00393711"/>
    <w:rsid w:val="00393FA6"/>
    <w:rsid w:val="00394CBF"/>
    <w:rsid w:val="00394CF3"/>
    <w:rsid w:val="00395D7A"/>
    <w:rsid w:val="0039750E"/>
    <w:rsid w:val="00397FAC"/>
    <w:rsid w:val="003A00E7"/>
    <w:rsid w:val="003A0FB9"/>
    <w:rsid w:val="003A122D"/>
    <w:rsid w:val="003A17BA"/>
    <w:rsid w:val="003A24B4"/>
    <w:rsid w:val="003A2818"/>
    <w:rsid w:val="003A2C98"/>
    <w:rsid w:val="003A2D80"/>
    <w:rsid w:val="003A3926"/>
    <w:rsid w:val="003A42BA"/>
    <w:rsid w:val="003A67EE"/>
    <w:rsid w:val="003A7198"/>
    <w:rsid w:val="003B0F68"/>
    <w:rsid w:val="003B10B3"/>
    <w:rsid w:val="003B129F"/>
    <w:rsid w:val="003B2233"/>
    <w:rsid w:val="003B22CC"/>
    <w:rsid w:val="003B3FCC"/>
    <w:rsid w:val="003B4F6D"/>
    <w:rsid w:val="003B52AA"/>
    <w:rsid w:val="003B587F"/>
    <w:rsid w:val="003B65F8"/>
    <w:rsid w:val="003B6AA8"/>
    <w:rsid w:val="003B739B"/>
    <w:rsid w:val="003C0A21"/>
    <w:rsid w:val="003C157F"/>
    <w:rsid w:val="003C2D5E"/>
    <w:rsid w:val="003C3C93"/>
    <w:rsid w:val="003C49CE"/>
    <w:rsid w:val="003C6009"/>
    <w:rsid w:val="003C6BED"/>
    <w:rsid w:val="003C6DA9"/>
    <w:rsid w:val="003C6EAB"/>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BEA"/>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3C93"/>
    <w:rsid w:val="003F4162"/>
    <w:rsid w:val="003F44C3"/>
    <w:rsid w:val="003F593A"/>
    <w:rsid w:val="003F5BD1"/>
    <w:rsid w:val="003F5EDF"/>
    <w:rsid w:val="003F6088"/>
    <w:rsid w:val="003F6372"/>
    <w:rsid w:val="003F6809"/>
    <w:rsid w:val="003F6D49"/>
    <w:rsid w:val="003F7C29"/>
    <w:rsid w:val="00400A5B"/>
    <w:rsid w:val="00400D39"/>
    <w:rsid w:val="00400DE0"/>
    <w:rsid w:val="00401B33"/>
    <w:rsid w:val="00402928"/>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247"/>
    <w:rsid w:val="004257EE"/>
    <w:rsid w:val="0042613E"/>
    <w:rsid w:val="004263CE"/>
    <w:rsid w:val="0042669D"/>
    <w:rsid w:val="00426E88"/>
    <w:rsid w:val="00427102"/>
    <w:rsid w:val="004278CE"/>
    <w:rsid w:val="00427A3D"/>
    <w:rsid w:val="00430010"/>
    <w:rsid w:val="0043048B"/>
    <w:rsid w:val="0043058B"/>
    <w:rsid w:val="00430C7E"/>
    <w:rsid w:val="00431752"/>
    <w:rsid w:val="00431B0B"/>
    <w:rsid w:val="00432B70"/>
    <w:rsid w:val="00432D00"/>
    <w:rsid w:val="004333F2"/>
    <w:rsid w:val="00433EAC"/>
    <w:rsid w:val="004340F5"/>
    <w:rsid w:val="004351AC"/>
    <w:rsid w:val="00435895"/>
    <w:rsid w:val="00436CC2"/>
    <w:rsid w:val="00436CE6"/>
    <w:rsid w:val="0044039C"/>
    <w:rsid w:val="00440C2E"/>
    <w:rsid w:val="00442888"/>
    <w:rsid w:val="00443592"/>
    <w:rsid w:val="00443664"/>
    <w:rsid w:val="004439A4"/>
    <w:rsid w:val="00443DC7"/>
    <w:rsid w:val="00444699"/>
    <w:rsid w:val="004457D1"/>
    <w:rsid w:val="004462CC"/>
    <w:rsid w:val="00447342"/>
    <w:rsid w:val="004473A4"/>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2CF1"/>
    <w:rsid w:val="004536AD"/>
    <w:rsid w:val="004549E4"/>
    <w:rsid w:val="00455C43"/>
    <w:rsid w:val="00455ED9"/>
    <w:rsid w:val="004564D2"/>
    <w:rsid w:val="00457829"/>
    <w:rsid w:val="00457854"/>
    <w:rsid w:val="00461128"/>
    <w:rsid w:val="004614E8"/>
    <w:rsid w:val="0046183E"/>
    <w:rsid w:val="00462319"/>
    <w:rsid w:val="004624BA"/>
    <w:rsid w:val="0046505F"/>
    <w:rsid w:val="004654FB"/>
    <w:rsid w:val="00465DF6"/>
    <w:rsid w:val="004661EE"/>
    <w:rsid w:val="00466F4E"/>
    <w:rsid w:val="00470A28"/>
    <w:rsid w:val="00470F1B"/>
    <w:rsid w:val="0047175C"/>
    <w:rsid w:val="004717C3"/>
    <w:rsid w:val="00471857"/>
    <w:rsid w:val="00472DD1"/>
    <w:rsid w:val="00472E3B"/>
    <w:rsid w:val="00473EF7"/>
    <w:rsid w:val="004759EC"/>
    <w:rsid w:val="00475A21"/>
    <w:rsid w:val="00475CFC"/>
    <w:rsid w:val="00476420"/>
    <w:rsid w:val="00477830"/>
    <w:rsid w:val="00481242"/>
    <w:rsid w:val="00482E29"/>
    <w:rsid w:val="00483F4B"/>
    <w:rsid w:val="0048481F"/>
    <w:rsid w:val="004858D1"/>
    <w:rsid w:val="00485A65"/>
    <w:rsid w:val="00486005"/>
    <w:rsid w:val="00486A13"/>
    <w:rsid w:val="0048757F"/>
    <w:rsid w:val="00487CDA"/>
    <w:rsid w:val="00490EEE"/>
    <w:rsid w:val="00491DCF"/>
    <w:rsid w:val="00491E83"/>
    <w:rsid w:val="00491EF7"/>
    <w:rsid w:val="004924E0"/>
    <w:rsid w:val="00492722"/>
    <w:rsid w:val="00493707"/>
    <w:rsid w:val="004942BF"/>
    <w:rsid w:val="0049449D"/>
    <w:rsid w:val="00494519"/>
    <w:rsid w:val="004946B5"/>
    <w:rsid w:val="00494821"/>
    <w:rsid w:val="00495B5C"/>
    <w:rsid w:val="00496560"/>
    <w:rsid w:val="004969AE"/>
    <w:rsid w:val="00496F59"/>
    <w:rsid w:val="00497669"/>
    <w:rsid w:val="00497705"/>
    <w:rsid w:val="004A053B"/>
    <w:rsid w:val="004A0A48"/>
    <w:rsid w:val="004A0D9E"/>
    <w:rsid w:val="004A140A"/>
    <w:rsid w:val="004A144D"/>
    <w:rsid w:val="004A1B2A"/>
    <w:rsid w:val="004A27C4"/>
    <w:rsid w:val="004A47EA"/>
    <w:rsid w:val="004A5A92"/>
    <w:rsid w:val="004A5DF4"/>
    <w:rsid w:val="004A5E4C"/>
    <w:rsid w:val="004A6240"/>
    <w:rsid w:val="004A6A30"/>
    <w:rsid w:val="004B02E2"/>
    <w:rsid w:val="004B06EA"/>
    <w:rsid w:val="004B0786"/>
    <w:rsid w:val="004B086B"/>
    <w:rsid w:val="004B1465"/>
    <w:rsid w:val="004B2613"/>
    <w:rsid w:val="004B4A2A"/>
    <w:rsid w:val="004B5071"/>
    <w:rsid w:val="004B58FB"/>
    <w:rsid w:val="004B65D2"/>
    <w:rsid w:val="004B699C"/>
    <w:rsid w:val="004B6D2D"/>
    <w:rsid w:val="004B74F4"/>
    <w:rsid w:val="004B7AF8"/>
    <w:rsid w:val="004B7BF5"/>
    <w:rsid w:val="004C0674"/>
    <w:rsid w:val="004C1454"/>
    <w:rsid w:val="004C2228"/>
    <w:rsid w:val="004C2233"/>
    <w:rsid w:val="004C23E6"/>
    <w:rsid w:val="004C2BB6"/>
    <w:rsid w:val="004C2E21"/>
    <w:rsid w:val="004C2F31"/>
    <w:rsid w:val="004C308A"/>
    <w:rsid w:val="004C395D"/>
    <w:rsid w:val="004C3E74"/>
    <w:rsid w:val="004C42B2"/>
    <w:rsid w:val="004C44F8"/>
    <w:rsid w:val="004C5294"/>
    <w:rsid w:val="004C5BD6"/>
    <w:rsid w:val="004C7712"/>
    <w:rsid w:val="004D04FB"/>
    <w:rsid w:val="004D0526"/>
    <w:rsid w:val="004D0D24"/>
    <w:rsid w:val="004D1595"/>
    <w:rsid w:val="004D171C"/>
    <w:rsid w:val="004D21EB"/>
    <w:rsid w:val="004D2467"/>
    <w:rsid w:val="004D286A"/>
    <w:rsid w:val="004D2D4F"/>
    <w:rsid w:val="004D3FEF"/>
    <w:rsid w:val="004D4073"/>
    <w:rsid w:val="004D43E2"/>
    <w:rsid w:val="004D563D"/>
    <w:rsid w:val="004D56F2"/>
    <w:rsid w:val="004D5A17"/>
    <w:rsid w:val="004D64B1"/>
    <w:rsid w:val="004D67A8"/>
    <w:rsid w:val="004D7D37"/>
    <w:rsid w:val="004D7E40"/>
    <w:rsid w:val="004E08DF"/>
    <w:rsid w:val="004E14C3"/>
    <w:rsid w:val="004E18A8"/>
    <w:rsid w:val="004E21DE"/>
    <w:rsid w:val="004E32D6"/>
    <w:rsid w:val="004E4036"/>
    <w:rsid w:val="004E41ED"/>
    <w:rsid w:val="004E4B20"/>
    <w:rsid w:val="004E4B35"/>
    <w:rsid w:val="004E4D3E"/>
    <w:rsid w:val="004E5105"/>
    <w:rsid w:val="004E5533"/>
    <w:rsid w:val="004E5B76"/>
    <w:rsid w:val="004E5C91"/>
    <w:rsid w:val="004E6B1F"/>
    <w:rsid w:val="004E7107"/>
    <w:rsid w:val="004F034E"/>
    <w:rsid w:val="004F0423"/>
    <w:rsid w:val="004F0B3C"/>
    <w:rsid w:val="004F0EB9"/>
    <w:rsid w:val="004F102D"/>
    <w:rsid w:val="004F25E7"/>
    <w:rsid w:val="004F2ABC"/>
    <w:rsid w:val="004F2C33"/>
    <w:rsid w:val="004F3387"/>
    <w:rsid w:val="004F39A2"/>
    <w:rsid w:val="004F4484"/>
    <w:rsid w:val="004F5F31"/>
    <w:rsid w:val="004F607C"/>
    <w:rsid w:val="004F6AD0"/>
    <w:rsid w:val="00500A87"/>
    <w:rsid w:val="00500B26"/>
    <w:rsid w:val="005013B5"/>
    <w:rsid w:val="005015F3"/>
    <w:rsid w:val="005035D2"/>
    <w:rsid w:val="005040BC"/>
    <w:rsid w:val="005048B8"/>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C37"/>
    <w:rsid w:val="00523E36"/>
    <w:rsid w:val="005241C8"/>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6692"/>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5FB"/>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469"/>
    <w:rsid w:val="00570A4E"/>
    <w:rsid w:val="005710A5"/>
    <w:rsid w:val="00571D9B"/>
    <w:rsid w:val="00573955"/>
    <w:rsid w:val="005741CC"/>
    <w:rsid w:val="00574484"/>
    <w:rsid w:val="00574AA6"/>
    <w:rsid w:val="00574CA1"/>
    <w:rsid w:val="00574F8A"/>
    <w:rsid w:val="00575E8E"/>
    <w:rsid w:val="005760EE"/>
    <w:rsid w:val="00577193"/>
    <w:rsid w:val="00580126"/>
    <w:rsid w:val="00580C00"/>
    <w:rsid w:val="00580F8E"/>
    <w:rsid w:val="00581E12"/>
    <w:rsid w:val="00583A89"/>
    <w:rsid w:val="00583F62"/>
    <w:rsid w:val="005843DF"/>
    <w:rsid w:val="00584E18"/>
    <w:rsid w:val="00584F43"/>
    <w:rsid w:val="005855FB"/>
    <w:rsid w:val="005856A4"/>
    <w:rsid w:val="00587729"/>
    <w:rsid w:val="00587BE5"/>
    <w:rsid w:val="0059000F"/>
    <w:rsid w:val="00590478"/>
    <w:rsid w:val="005907BB"/>
    <w:rsid w:val="00591534"/>
    <w:rsid w:val="005915A5"/>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67B1"/>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2EBE"/>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8F"/>
    <w:rsid w:val="005D49A6"/>
    <w:rsid w:val="005D54D0"/>
    <w:rsid w:val="005D55EE"/>
    <w:rsid w:val="005E0BFA"/>
    <w:rsid w:val="005E0C17"/>
    <w:rsid w:val="005E0C7F"/>
    <w:rsid w:val="005E1049"/>
    <w:rsid w:val="005E2B4E"/>
    <w:rsid w:val="005E2F0C"/>
    <w:rsid w:val="005E3F4C"/>
    <w:rsid w:val="005E40AC"/>
    <w:rsid w:val="005E4EF9"/>
    <w:rsid w:val="005E5BB2"/>
    <w:rsid w:val="005E6390"/>
    <w:rsid w:val="005E6DCF"/>
    <w:rsid w:val="005E6EB6"/>
    <w:rsid w:val="005E6F10"/>
    <w:rsid w:val="005E6FB6"/>
    <w:rsid w:val="005E78A8"/>
    <w:rsid w:val="005E7CBC"/>
    <w:rsid w:val="005F0405"/>
    <w:rsid w:val="005F0535"/>
    <w:rsid w:val="005F117A"/>
    <w:rsid w:val="005F15E8"/>
    <w:rsid w:val="005F19A8"/>
    <w:rsid w:val="005F20B0"/>
    <w:rsid w:val="005F2AFE"/>
    <w:rsid w:val="005F2F77"/>
    <w:rsid w:val="005F31B3"/>
    <w:rsid w:val="005F35FD"/>
    <w:rsid w:val="005F3A02"/>
    <w:rsid w:val="005F41C7"/>
    <w:rsid w:val="005F4441"/>
    <w:rsid w:val="005F47D4"/>
    <w:rsid w:val="005F4AE4"/>
    <w:rsid w:val="005F4E02"/>
    <w:rsid w:val="005F53B9"/>
    <w:rsid w:val="005F5A5B"/>
    <w:rsid w:val="005F6AB9"/>
    <w:rsid w:val="005F74F5"/>
    <w:rsid w:val="006011A0"/>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4BB8"/>
    <w:rsid w:val="00616D00"/>
    <w:rsid w:val="00617391"/>
    <w:rsid w:val="006213D5"/>
    <w:rsid w:val="00621FCA"/>
    <w:rsid w:val="00624C90"/>
    <w:rsid w:val="00626355"/>
    <w:rsid w:val="006276A6"/>
    <w:rsid w:val="00627CA7"/>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8E9"/>
    <w:rsid w:val="00643A9F"/>
    <w:rsid w:val="00643E26"/>
    <w:rsid w:val="00645085"/>
    <w:rsid w:val="006453D9"/>
    <w:rsid w:val="006453F8"/>
    <w:rsid w:val="006455E2"/>
    <w:rsid w:val="0064662D"/>
    <w:rsid w:val="00650742"/>
    <w:rsid w:val="00650B3B"/>
    <w:rsid w:val="00651203"/>
    <w:rsid w:val="00651402"/>
    <w:rsid w:val="0065194F"/>
    <w:rsid w:val="00652211"/>
    <w:rsid w:val="006522D2"/>
    <w:rsid w:val="006527EF"/>
    <w:rsid w:val="006532D2"/>
    <w:rsid w:val="00653439"/>
    <w:rsid w:val="006538DC"/>
    <w:rsid w:val="00653C18"/>
    <w:rsid w:val="00654EEB"/>
    <w:rsid w:val="00654F4C"/>
    <w:rsid w:val="00655144"/>
    <w:rsid w:val="00655396"/>
    <w:rsid w:val="0065575E"/>
    <w:rsid w:val="00655CB2"/>
    <w:rsid w:val="006560E0"/>
    <w:rsid w:val="0065634F"/>
    <w:rsid w:val="006566FE"/>
    <w:rsid w:val="006569E3"/>
    <w:rsid w:val="006571F5"/>
    <w:rsid w:val="006574AD"/>
    <w:rsid w:val="00660522"/>
    <w:rsid w:val="0066083A"/>
    <w:rsid w:val="00661446"/>
    <w:rsid w:val="00661F67"/>
    <w:rsid w:val="0066203B"/>
    <w:rsid w:val="0066242F"/>
    <w:rsid w:val="006624E1"/>
    <w:rsid w:val="006627CA"/>
    <w:rsid w:val="00662DC7"/>
    <w:rsid w:val="00662EA0"/>
    <w:rsid w:val="0066357B"/>
    <w:rsid w:val="00664313"/>
    <w:rsid w:val="006643A5"/>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1D36"/>
    <w:rsid w:val="00673EE7"/>
    <w:rsid w:val="0067430C"/>
    <w:rsid w:val="006748D4"/>
    <w:rsid w:val="006751BC"/>
    <w:rsid w:val="006751C0"/>
    <w:rsid w:val="00675505"/>
    <w:rsid w:val="00675624"/>
    <w:rsid w:val="0067637A"/>
    <w:rsid w:val="0067645B"/>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9E4"/>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69E1"/>
    <w:rsid w:val="006A7264"/>
    <w:rsid w:val="006A72F7"/>
    <w:rsid w:val="006B09E7"/>
    <w:rsid w:val="006B0C6F"/>
    <w:rsid w:val="006B1003"/>
    <w:rsid w:val="006B15C1"/>
    <w:rsid w:val="006B1D68"/>
    <w:rsid w:val="006B2A9F"/>
    <w:rsid w:val="006B47B3"/>
    <w:rsid w:val="006B4D68"/>
    <w:rsid w:val="006B6BA3"/>
    <w:rsid w:val="006B7F38"/>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07A"/>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553"/>
    <w:rsid w:val="00707A98"/>
    <w:rsid w:val="00707B86"/>
    <w:rsid w:val="00707D77"/>
    <w:rsid w:val="00707EC9"/>
    <w:rsid w:val="00710402"/>
    <w:rsid w:val="00710564"/>
    <w:rsid w:val="00710728"/>
    <w:rsid w:val="007110AF"/>
    <w:rsid w:val="0071143A"/>
    <w:rsid w:val="00711852"/>
    <w:rsid w:val="00711BC6"/>
    <w:rsid w:val="00712685"/>
    <w:rsid w:val="0071397C"/>
    <w:rsid w:val="00714B4E"/>
    <w:rsid w:val="00714DD1"/>
    <w:rsid w:val="007151EF"/>
    <w:rsid w:val="00715DCA"/>
    <w:rsid w:val="0071632B"/>
    <w:rsid w:val="00721581"/>
    <w:rsid w:val="00721CE2"/>
    <w:rsid w:val="007225FA"/>
    <w:rsid w:val="007226D8"/>
    <w:rsid w:val="007227E6"/>
    <w:rsid w:val="0072280A"/>
    <w:rsid w:val="00723874"/>
    <w:rsid w:val="0072406C"/>
    <w:rsid w:val="00724ABF"/>
    <w:rsid w:val="007253FD"/>
    <w:rsid w:val="00725437"/>
    <w:rsid w:val="007257B1"/>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06DE"/>
    <w:rsid w:val="00742227"/>
    <w:rsid w:val="00742BD8"/>
    <w:rsid w:val="00743880"/>
    <w:rsid w:val="00743B67"/>
    <w:rsid w:val="00744459"/>
    <w:rsid w:val="00745046"/>
    <w:rsid w:val="00745367"/>
    <w:rsid w:val="00745A26"/>
    <w:rsid w:val="00745E52"/>
    <w:rsid w:val="00747236"/>
    <w:rsid w:val="00747720"/>
    <w:rsid w:val="00747B8B"/>
    <w:rsid w:val="007505C6"/>
    <w:rsid w:val="00751750"/>
    <w:rsid w:val="00751DA0"/>
    <w:rsid w:val="007525E3"/>
    <w:rsid w:val="007532A7"/>
    <w:rsid w:val="007535D2"/>
    <w:rsid w:val="0075378D"/>
    <w:rsid w:val="007537C1"/>
    <w:rsid w:val="00754000"/>
    <w:rsid w:val="00754256"/>
    <w:rsid w:val="007542F6"/>
    <w:rsid w:val="007545DE"/>
    <w:rsid w:val="00757E5A"/>
    <w:rsid w:val="0076023A"/>
    <w:rsid w:val="007609EA"/>
    <w:rsid w:val="00762798"/>
    <w:rsid w:val="007628B2"/>
    <w:rsid w:val="00763103"/>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45F"/>
    <w:rsid w:val="00782864"/>
    <w:rsid w:val="0078388E"/>
    <w:rsid w:val="00783F40"/>
    <w:rsid w:val="00784195"/>
    <w:rsid w:val="00784213"/>
    <w:rsid w:val="00786C40"/>
    <w:rsid w:val="00786CD5"/>
    <w:rsid w:val="00787908"/>
    <w:rsid w:val="00787AE6"/>
    <w:rsid w:val="00787EEF"/>
    <w:rsid w:val="00790B2A"/>
    <w:rsid w:val="00790FC8"/>
    <w:rsid w:val="00791B35"/>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2ADD"/>
    <w:rsid w:val="007A3F6E"/>
    <w:rsid w:val="007A5987"/>
    <w:rsid w:val="007A5B98"/>
    <w:rsid w:val="007A5F2F"/>
    <w:rsid w:val="007A776C"/>
    <w:rsid w:val="007B0786"/>
    <w:rsid w:val="007B0D8C"/>
    <w:rsid w:val="007B1C96"/>
    <w:rsid w:val="007B2427"/>
    <w:rsid w:val="007B2432"/>
    <w:rsid w:val="007B2AAD"/>
    <w:rsid w:val="007B34DE"/>
    <w:rsid w:val="007B3FCD"/>
    <w:rsid w:val="007B40C9"/>
    <w:rsid w:val="007B4163"/>
    <w:rsid w:val="007B4675"/>
    <w:rsid w:val="007B4C0D"/>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8C4"/>
    <w:rsid w:val="007C3FAB"/>
    <w:rsid w:val="007C457B"/>
    <w:rsid w:val="007C6476"/>
    <w:rsid w:val="007C6A6A"/>
    <w:rsid w:val="007C72CA"/>
    <w:rsid w:val="007C7E9F"/>
    <w:rsid w:val="007D0069"/>
    <w:rsid w:val="007D12A0"/>
    <w:rsid w:val="007D2CED"/>
    <w:rsid w:val="007D3158"/>
    <w:rsid w:val="007D371C"/>
    <w:rsid w:val="007D3F29"/>
    <w:rsid w:val="007D46B2"/>
    <w:rsid w:val="007D4DD5"/>
    <w:rsid w:val="007D50CD"/>
    <w:rsid w:val="007D5F71"/>
    <w:rsid w:val="007D62CB"/>
    <w:rsid w:val="007D6966"/>
    <w:rsid w:val="007D6E5D"/>
    <w:rsid w:val="007D79D7"/>
    <w:rsid w:val="007D7F7B"/>
    <w:rsid w:val="007E0348"/>
    <w:rsid w:val="007E06DD"/>
    <w:rsid w:val="007E4E18"/>
    <w:rsid w:val="007E5190"/>
    <w:rsid w:val="007E5E05"/>
    <w:rsid w:val="007E6CE4"/>
    <w:rsid w:val="007E76AA"/>
    <w:rsid w:val="007E777A"/>
    <w:rsid w:val="007F1D1E"/>
    <w:rsid w:val="007F2EF1"/>
    <w:rsid w:val="007F3E48"/>
    <w:rsid w:val="007F3EBE"/>
    <w:rsid w:val="007F5048"/>
    <w:rsid w:val="007F5101"/>
    <w:rsid w:val="007F6BD5"/>
    <w:rsid w:val="007F6EA7"/>
    <w:rsid w:val="007F79D1"/>
    <w:rsid w:val="007F7D18"/>
    <w:rsid w:val="00800D4D"/>
    <w:rsid w:val="00800F41"/>
    <w:rsid w:val="00801378"/>
    <w:rsid w:val="008019AA"/>
    <w:rsid w:val="0080334D"/>
    <w:rsid w:val="00805090"/>
    <w:rsid w:val="0080556A"/>
    <w:rsid w:val="00805871"/>
    <w:rsid w:val="008060F1"/>
    <w:rsid w:val="00806B50"/>
    <w:rsid w:val="00806E83"/>
    <w:rsid w:val="00807B04"/>
    <w:rsid w:val="00807C10"/>
    <w:rsid w:val="00810623"/>
    <w:rsid w:val="00810EAD"/>
    <w:rsid w:val="008113E4"/>
    <w:rsid w:val="00811F24"/>
    <w:rsid w:val="00812593"/>
    <w:rsid w:val="00812ACA"/>
    <w:rsid w:val="00813DB9"/>
    <w:rsid w:val="00815123"/>
    <w:rsid w:val="008167F5"/>
    <w:rsid w:val="008177C1"/>
    <w:rsid w:val="00817984"/>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029"/>
    <w:rsid w:val="0083457C"/>
    <w:rsid w:val="00835BD8"/>
    <w:rsid w:val="008365B9"/>
    <w:rsid w:val="0083680C"/>
    <w:rsid w:val="008417DB"/>
    <w:rsid w:val="00841847"/>
    <w:rsid w:val="0084221C"/>
    <w:rsid w:val="00842B3C"/>
    <w:rsid w:val="00843032"/>
    <w:rsid w:val="0084422F"/>
    <w:rsid w:val="00844E2D"/>
    <w:rsid w:val="00845596"/>
    <w:rsid w:val="00845F2F"/>
    <w:rsid w:val="00846980"/>
    <w:rsid w:val="00846AF6"/>
    <w:rsid w:val="008473CC"/>
    <w:rsid w:val="008475A4"/>
    <w:rsid w:val="0084760F"/>
    <w:rsid w:val="0084776D"/>
    <w:rsid w:val="00850341"/>
    <w:rsid w:val="00851909"/>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6AEA"/>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2DC9"/>
    <w:rsid w:val="008833B4"/>
    <w:rsid w:val="00883967"/>
    <w:rsid w:val="00884973"/>
    <w:rsid w:val="00885B07"/>
    <w:rsid w:val="00886310"/>
    <w:rsid w:val="00886EDD"/>
    <w:rsid w:val="008871DD"/>
    <w:rsid w:val="00890CDB"/>
    <w:rsid w:val="00891C84"/>
    <w:rsid w:val="00892181"/>
    <w:rsid w:val="00892644"/>
    <w:rsid w:val="00892CF7"/>
    <w:rsid w:val="0089408A"/>
    <w:rsid w:val="00894F27"/>
    <w:rsid w:val="00895199"/>
    <w:rsid w:val="0089564D"/>
    <w:rsid w:val="00895772"/>
    <w:rsid w:val="00895A08"/>
    <w:rsid w:val="00895D44"/>
    <w:rsid w:val="0089601F"/>
    <w:rsid w:val="008961AC"/>
    <w:rsid w:val="00896ED0"/>
    <w:rsid w:val="0089716A"/>
    <w:rsid w:val="0089775A"/>
    <w:rsid w:val="008A07ED"/>
    <w:rsid w:val="008A11E6"/>
    <w:rsid w:val="008A1C78"/>
    <w:rsid w:val="008A3045"/>
    <w:rsid w:val="008A36C1"/>
    <w:rsid w:val="008A46E3"/>
    <w:rsid w:val="008A5794"/>
    <w:rsid w:val="008A7C37"/>
    <w:rsid w:val="008B04FF"/>
    <w:rsid w:val="008B0A4E"/>
    <w:rsid w:val="008B0C64"/>
    <w:rsid w:val="008B12CB"/>
    <w:rsid w:val="008B1B19"/>
    <w:rsid w:val="008B26C8"/>
    <w:rsid w:val="008B2D80"/>
    <w:rsid w:val="008B3379"/>
    <w:rsid w:val="008B49BB"/>
    <w:rsid w:val="008B4D4A"/>
    <w:rsid w:val="008B5187"/>
    <w:rsid w:val="008B54DF"/>
    <w:rsid w:val="008B5A59"/>
    <w:rsid w:val="008B6BAB"/>
    <w:rsid w:val="008B7133"/>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84"/>
    <w:rsid w:val="008D00BE"/>
    <w:rsid w:val="008D00E4"/>
    <w:rsid w:val="008D05B1"/>
    <w:rsid w:val="008D1086"/>
    <w:rsid w:val="008D2A10"/>
    <w:rsid w:val="008D3342"/>
    <w:rsid w:val="008D3684"/>
    <w:rsid w:val="008D3722"/>
    <w:rsid w:val="008D4C11"/>
    <w:rsid w:val="008D4DF9"/>
    <w:rsid w:val="008D5464"/>
    <w:rsid w:val="008D6033"/>
    <w:rsid w:val="008D6E33"/>
    <w:rsid w:val="008D6FDC"/>
    <w:rsid w:val="008D7AEE"/>
    <w:rsid w:val="008E0925"/>
    <w:rsid w:val="008E12D4"/>
    <w:rsid w:val="008E1CA4"/>
    <w:rsid w:val="008E26BB"/>
    <w:rsid w:val="008E2A2F"/>
    <w:rsid w:val="008E2A62"/>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A93"/>
    <w:rsid w:val="00901EC9"/>
    <w:rsid w:val="00902BCE"/>
    <w:rsid w:val="009054CE"/>
    <w:rsid w:val="009056F4"/>
    <w:rsid w:val="00906147"/>
    <w:rsid w:val="0090627C"/>
    <w:rsid w:val="00906734"/>
    <w:rsid w:val="0090673C"/>
    <w:rsid w:val="00906B1D"/>
    <w:rsid w:val="00907EF8"/>
    <w:rsid w:val="009118C6"/>
    <w:rsid w:val="00912538"/>
    <w:rsid w:val="00912670"/>
    <w:rsid w:val="00913DDB"/>
    <w:rsid w:val="00914334"/>
    <w:rsid w:val="00914DDB"/>
    <w:rsid w:val="0091532D"/>
    <w:rsid w:val="00916EF4"/>
    <w:rsid w:val="0091774E"/>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205"/>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3FCA"/>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1FD"/>
    <w:rsid w:val="009617F2"/>
    <w:rsid w:val="00962675"/>
    <w:rsid w:val="00962AF7"/>
    <w:rsid w:val="00962F8D"/>
    <w:rsid w:val="0096396F"/>
    <w:rsid w:val="00963D7B"/>
    <w:rsid w:val="00964BC4"/>
    <w:rsid w:val="00970CA9"/>
    <w:rsid w:val="009710F0"/>
    <w:rsid w:val="0097175B"/>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4B1"/>
    <w:rsid w:val="00981751"/>
    <w:rsid w:val="00981D08"/>
    <w:rsid w:val="00982617"/>
    <w:rsid w:val="009836BF"/>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67AC"/>
    <w:rsid w:val="009A7259"/>
    <w:rsid w:val="009B06B6"/>
    <w:rsid w:val="009B0CCA"/>
    <w:rsid w:val="009B0D99"/>
    <w:rsid w:val="009B0DF5"/>
    <w:rsid w:val="009B0E20"/>
    <w:rsid w:val="009B10AC"/>
    <w:rsid w:val="009B218C"/>
    <w:rsid w:val="009B2428"/>
    <w:rsid w:val="009B2486"/>
    <w:rsid w:val="009B2669"/>
    <w:rsid w:val="009B30C8"/>
    <w:rsid w:val="009B3294"/>
    <w:rsid w:val="009B3598"/>
    <w:rsid w:val="009B36BA"/>
    <w:rsid w:val="009B4166"/>
    <w:rsid w:val="009B631B"/>
    <w:rsid w:val="009B75A7"/>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48C"/>
    <w:rsid w:val="009D1613"/>
    <w:rsid w:val="009D1A15"/>
    <w:rsid w:val="009D290C"/>
    <w:rsid w:val="009D2D8D"/>
    <w:rsid w:val="009D3169"/>
    <w:rsid w:val="009D3490"/>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CD5"/>
    <w:rsid w:val="00A06F34"/>
    <w:rsid w:val="00A073E0"/>
    <w:rsid w:val="00A117A3"/>
    <w:rsid w:val="00A11A6F"/>
    <w:rsid w:val="00A123DA"/>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25AA"/>
    <w:rsid w:val="00A22892"/>
    <w:rsid w:val="00A24482"/>
    <w:rsid w:val="00A25D4E"/>
    <w:rsid w:val="00A270D7"/>
    <w:rsid w:val="00A27A72"/>
    <w:rsid w:val="00A27C9A"/>
    <w:rsid w:val="00A27CA6"/>
    <w:rsid w:val="00A30988"/>
    <w:rsid w:val="00A30CE4"/>
    <w:rsid w:val="00A313FB"/>
    <w:rsid w:val="00A32068"/>
    <w:rsid w:val="00A32264"/>
    <w:rsid w:val="00A327EA"/>
    <w:rsid w:val="00A32AC2"/>
    <w:rsid w:val="00A32FD4"/>
    <w:rsid w:val="00A330BE"/>
    <w:rsid w:val="00A33728"/>
    <w:rsid w:val="00A3383D"/>
    <w:rsid w:val="00A33DE0"/>
    <w:rsid w:val="00A34116"/>
    <w:rsid w:val="00A344FB"/>
    <w:rsid w:val="00A361F5"/>
    <w:rsid w:val="00A36266"/>
    <w:rsid w:val="00A365E5"/>
    <w:rsid w:val="00A37406"/>
    <w:rsid w:val="00A37919"/>
    <w:rsid w:val="00A40DFD"/>
    <w:rsid w:val="00A40E0C"/>
    <w:rsid w:val="00A410F8"/>
    <w:rsid w:val="00A41C43"/>
    <w:rsid w:val="00A4269A"/>
    <w:rsid w:val="00A43AF1"/>
    <w:rsid w:val="00A43B83"/>
    <w:rsid w:val="00A43DE8"/>
    <w:rsid w:val="00A4416C"/>
    <w:rsid w:val="00A45149"/>
    <w:rsid w:val="00A452B1"/>
    <w:rsid w:val="00A457C6"/>
    <w:rsid w:val="00A4616C"/>
    <w:rsid w:val="00A463E9"/>
    <w:rsid w:val="00A46B84"/>
    <w:rsid w:val="00A46FF2"/>
    <w:rsid w:val="00A47626"/>
    <w:rsid w:val="00A47832"/>
    <w:rsid w:val="00A505CB"/>
    <w:rsid w:val="00A5325B"/>
    <w:rsid w:val="00A533DC"/>
    <w:rsid w:val="00A53C6A"/>
    <w:rsid w:val="00A541FB"/>
    <w:rsid w:val="00A5482D"/>
    <w:rsid w:val="00A54B34"/>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A33"/>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6F6"/>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35E"/>
    <w:rsid w:val="00A95457"/>
    <w:rsid w:val="00AA078A"/>
    <w:rsid w:val="00AA0CFE"/>
    <w:rsid w:val="00AA1FF3"/>
    <w:rsid w:val="00AA2A6F"/>
    <w:rsid w:val="00AA39F9"/>
    <w:rsid w:val="00AA5480"/>
    <w:rsid w:val="00AA5961"/>
    <w:rsid w:val="00AA5D8C"/>
    <w:rsid w:val="00AA5F4F"/>
    <w:rsid w:val="00AA62C6"/>
    <w:rsid w:val="00AA7283"/>
    <w:rsid w:val="00AB13B2"/>
    <w:rsid w:val="00AB1668"/>
    <w:rsid w:val="00AB1CDD"/>
    <w:rsid w:val="00AB2682"/>
    <w:rsid w:val="00AB31E5"/>
    <w:rsid w:val="00AB3601"/>
    <w:rsid w:val="00AB4280"/>
    <w:rsid w:val="00AB438B"/>
    <w:rsid w:val="00AB4D80"/>
    <w:rsid w:val="00AB52F3"/>
    <w:rsid w:val="00AB5686"/>
    <w:rsid w:val="00AB5C41"/>
    <w:rsid w:val="00AB5E65"/>
    <w:rsid w:val="00AB6422"/>
    <w:rsid w:val="00AB7AF3"/>
    <w:rsid w:val="00AC0749"/>
    <w:rsid w:val="00AC0C65"/>
    <w:rsid w:val="00AC0FB7"/>
    <w:rsid w:val="00AC1165"/>
    <w:rsid w:val="00AC1B18"/>
    <w:rsid w:val="00AC211F"/>
    <w:rsid w:val="00AC230E"/>
    <w:rsid w:val="00AC32A9"/>
    <w:rsid w:val="00AC3642"/>
    <w:rsid w:val="00AC4036"/>
    <w:rsid w:val="00AC488E"/>
    <w:rsid w:val="00AC4D9C"/>
    <w:rsid w:val="00AC4DFB"/>
    <w:rsid w:val="00AC536B"/>
    <w:rsid w:val="00AC5E5A"/>
    <w:rsid w:val="00AC6CBA"/>
    <w:rsid w:val="00AC76A8"/>
    <w:rsid w:val="00AD14EF"/>
    <w:rsid w:val="00AD3483"/>
    <w:rsid w:val="00AD3844"/>
    <w:rsid w:val="00AD4338"/>
    <w:rsid w:val="00AD4967"/>
    <w:rsid w:val="00AD4D72"/>
    <w:rsid w:val="00AD51D7"/>
    <w:rsid w:val="00AD7B60"/>
    <w:rsid w:val="00AD7D5A"/>
    <w:rsid w:val="00AD7E34"/>
    <w:rsid w:val="00AE097C"/>
    <w:rsid w:val="00AE1092"/>
    <w:rsid w:val="00AE10B1"/>
    <w:rsid w:val="00AE1635"/>
    <w:rsid w:val="00AE2034"/>
    <w:rsid w:val="00AE2931"/>
    <w:rsid w:val="00AE32BF"/>
    <w:rsid w:val="00AE45A6"/>
    <w:rsid w:val="00AE4B4B"/>
    <w:rsid w:val="00AE5250"/>
    <w:rsid w:val="00AE6EE3"/>
    <w:rsid w:val="00AE732D"/>
    <w:rsid w:val="00AE7509"/>
    <w:rsid w:val="00AF3202"/>
    <w:rsid w:val="00AF3739"/>
    <w:rsid w:val="00AF45F6"/>
    <w:rsid w:val="00AF4CEA"/>
    <w:rsid w:val="00AF552C"/>
    <w:rsid w:val="00AF668D"/>
    <w:rsid w:val="00AF713A"/>
    <w:rsid w:val="00AF7FF0"/>
    <w:rsid w:val="00B01DF1"/>
    <w:rsid w:val="00B02208"/>
    <w:rsid w:val="00B023AD"/>
    <w:rsid w:val="00B026FE"/>
    <w:rsid w:val="00B02E2C"/>
    <w:rsid w:val="00B03504"/>
    <w:rsid w:val="00B03833"/>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587"/>
    <w:rsid w:val="00B1460C"/>
    <w:rsid w:val="00B149E1"/>
    <w:rsid w:val="00B151A5"/>
    <w:rsid w:val="00B15415"/>
    <w:rsid w:val="00B154FC"/>
    <w:rsid w:val="00B157FC"/>
    <w:rsid w:val="00B17AE1"/>
    <w:rsid w:val="00B17E19"/>
    <w:rsid w:val="00B20A4B"/>
    <w:rsid w:val="00B20DBB"/>
    <w:rsid w:val="00B22A3A"/>
    <w:rsid w:val="00B22C40"/>
    <w:rsid w:val="00B2425E"/>
    <w:rsid w:val="00B262BB"/>
    <w:rsid w:val="00B278D8"/>
    <w:rsid w:val="00B307E1"/>
    <w:rsid w:val="00B328BC"/>
    <w:rsid w:val="00B32AB8"/>
    <w:rsid w:val="00B33D91"/>
    <w:rsid w:val="00B348F9"/>
    <w:rsid w:val="00B34F86"/>
    <w:rsid w:val="00B3523E"/>
    <w:rsid w:val="00B3561C"/>
    <w:rsid w:val="00B3596B"/>
    <w:rsid w:val="00B35D11"/>
    <w:rsid w:val="00B3694F"/>
    <w:rsid w:val="00B36F72"/>
    <w:rsid w:val="00B40852"/>
    <w:rsid w:val="00B416CA"/>
    <w:rsid w:val="00B41E12"/>
    <w:rsid w:val="00B42E71"/>
    <w:rsid w:val="00B43451"/>
    <w:rsid w:val="00B44108"/>
    <w:rsid w:val="00B44F9C"/>
    <w:rsid w:val="00B450EB"/>
    <w:rsid w:val="00B46014"/>
    <w:rsid w:val="00B46652"/>
    <w:rsid w:val="00B4669A"/>
    <w:rsid w:val="00B46F65"/>
    <w:rsid w:val="00B475A3"/>
    <w:rsid w:val="00B51818"/>
    <w:rsid w:val="00B51CA7"/>
    <w:rsid w:val="00B528B1"/>
    <w:rsid w:val="00B52BC1"/>
    <w:rsid w:val="00B53098"/>
    <w:rsid w:val="00B54A11"/>
    <w:rsid w:val="00B54B75"/>
    <w:rsid w:val="00B54BD9"/>
    <w:rsid w:val="00B56255"/>
    <w:rsid w:val="00B60B56"/>
    <w:rsid w:val="00B60DFC"/>
    <w:rsid w:val="00B6211E"/>
    <w:rsid w:val="00B62481"/>
    <w:rsid w:val="00B62E0F"/>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234"/>
    <w:rsid w:val="00B81380"/>
    <w:rsid w:val="00B815B7"/>
    <w:rsid w:val="00B81C9F"/>
    <w:rsid w:val="00B8245A"/>
    <w:rsid w:val="00B82918"/>
    <w:rsid w:val="00B829A0"/>
    <w:rsid w:val="00B82BBD"/>
    <w:rsid w:val="00B82E2D"/>
    <w:rsid w:val="00B83144"/>
    <w:rsid w:val="00B836CF"/>
    <w:rsid w:val="00B84019"/>
    <w:rsid w:val="00B84790"/>
    <w:rsid w:val="00B84FBA"/>
    <w:rsid w:val="00B8571D"/>
    <w:rsid w:val="00B85991"/>
    <w:rsid w:val="00B85A3F"/>
    <w:rsid w:val="00B85A89"/>
    <w:rsid w:val="00B85CA7"/>
    <w:rsid w:val="00B85D32"/>
    <w:rsid w:val="00B86081"/>
    <w:rsid w:val="00B860AA"/>
    <w:rsid w:val="00B861F6"/>
    <w:rsid w:val="00B864DC"/>
    <w:rsid w:val="00B86A57"/>
    <w:rsid w:val="00B874F0"/>
    <w:rsid w:val="00B87C54"/>
    <w:rsid w:val="00B900CF"/>
    <w:rsid w:val="00B9075C"/>
    <w:rsid w:val="00B907E1"/>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195C"/>
    <w:rsid w:val="00BA255E"/>
    <w:rsid w:val="00BA3708"/>
    <w:rsid w:val="00BA469E"/>
    <w:rsid w:val="00BA46DB"/>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2857"/>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3011"/>
    <w:rsid w:val="00BE4306"/>
    <w:rsid w:val="00BE4ABE"/>
    <w:rsid w:val="00BE567B"/>
    <w:rsid w:val="00BE62B8"/>
    <w:rsid w:val="00BE69FD"/>
    <w:rsid w:val="00BE7037"/>
    <w:rsid w:val="00BE7652"/>
    <w:rsid w:val="00BE7935"/>
    <w:rsid w:val="00BE7AE2"/>
    <w:rsid w:val="00BE7CD9"/>
    <w:rsid w:val="00BF09C0"/>
    <w:rsid w:val="00BF120A"/>
    <w:rsid w:val="00BF1FD3"/>
    <w:rsid w:val="00BF2B06"/>
    <w:rsid w:val="00BF3034"/>
    <w:rsid w:val="00BF3048"/>
    <w:rsid w:val="00BF3B1C"/>
    <w:rsid w:val="00BF428E"/>
    <w:rsid w:val="00BF5D77"/>
    <w:rsid w:val="00BF6350"/>
    <w:rsid w:val="00BF7866"/>
    <w:rsid w:val="00BF7CEB"/>
    <w:rsid w:val="00C007C3"/>
    <w:rsid w:val="00C00AD0"/>
    <w:rsid w:val="00C01479"/>
    <w:rsid w:val="00C01988"/>
    <w:rsid w:val="00C01F4A"/>
    <w:rsid w:val="00C020BB"/>
    <w:rsid w:val="00C02A55"/>
    <w:rsid w:val="00C02BF8"/>
    <w:rsid w:val="00C03154"/>
    <w:rsid w:val="00C03E3B"/>
    <w:rsid w:val="00C0426D"/>
    <w:rsid w:val="00C04FC9"/>
    <w:rsid w:val="00C05720"/>
    <w:rsid w:val="00C066CE"/>
    <w:rsid w:val="00C073F4"/>
    <w:rsid w:val="00C10008"/>
    <w:rsid w:val="00C111AA"/>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588"/>
    <w:rsid w:val="00C2274A"/>
    <w:rsid w:val="00C23190"/>
    <w:rsid w:val="00C243C0"/>
    <w:rsid w:val="00C24BA4"/>
    <w:rsid w:val="00C24CCD"/>
    <w:rsid w:val="00C2557E"/>
    <w:rsid w:val="00C25662"/>
    <w:rsid w:val="00C25922"/>
    <w:rsid w:val="00C25C18"/>
    <w:rsid w:val="00C25DDF"/>
    <w:rsid w:val="00C2600A"/>
    <w:rsid w:val="00C26A1C"/>
    <w:rsid w:val="00C27BF8"/>
    <w:rsid w:val="00C301E4"/>
    <w:rsid w:val="00C3042C"/>
    <w:rsid w:val="00C30609"/>
    <w:rsid w:val="00C30F70"/>
    <w:rsid w:val="00C31C5F"/>
    <w:rsid w:val="00C31EA1"/>
    <w:rsid w:val="00C31EE6"/>
    <w:rsid w:val="00C323DE"/>
    <w:rsid w:val="00C324C9"/>
    <w:rsid w:val="00C3262C"/>
    <w:rsid w:val="00C32BA9"/>
    <w:rsid w:val="00C33305"/>
    <w:rsid w:val="00C33CF1"/>
    <w:rsid w:val="00C33F9B"/>
    <w:rsid w:val="00C34AE3"/>
    <w:rsid w:val="00C34FB0"/>
    <w:rsid w:val="00C369C6"/>
    <w:rsid w:val="00C36CC0"/>
    <w:rsid w:val="00C37685"/>
    <w:rsid w:val="00C378C6"/>
    <w:rsid w:val="00C37EC7"/>
    <w:rsid w:val="00C40A33"/>
    <w:rsid w:val="00C40BC4"/>
    <w:rsid w:val="00C40DC2"/>
    <w:rsid w:val="00C42132"/>
    <w:rsid w:val="00C42344"/>
    <w:rsid w:val="00C4274D"/>
    <w:rsid w:val="00C42A70"/>
    <w:rsid w:val="00C42FA3"/>
    <w:rsid w:val="00C43EFD"/>
    <w:rsid w:val="00C44637"/>
    <w:rsid w:val="00C447BC"/>
    <w:rsid w:val="00C45053"/>
    <w:rsid w:val="00C4519A"/>
    <w:rsid w:val="00C454A7"/>
    <w:rsid w:val="00C468F5"/>
    <w:rsid w:val="00C46FEF"/>
    <w:rsid w:val="00C50091"/>
    <w:rsid w:val="00C5021B"/>
    <w:rsid w:val="00C50D22"/>
    <w:rsid w:val="00C516B2"/>
    <w:rsid w:val="00C52554"/>
    <w:rsid w:val="00C553D4"/>
    <w:rsid w:val="00C55465"/>
    <w:rsid w:val="00C560E7"/>
    <w:rsid w:val="00C565DE"/>
    <w:rsid w:val="00C56BCB"/>
    <w:rsid w:val="00C56CC8"/>
    <w:rsid w:val="00C56F71"/>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77244"/>
    <w:rsid w:val="00C77B6F"/>
    <w:rsid w:val="00C80452"/>
    <w:rsid w:val="00C8050D"/>
    <w:rsid w:val="00C80DC0"/>
    <w:rsid w:val="00C80E0F"/>
    <w:rsid w:val="00C8108A"/>
    <w:rsid w:val="00C823F6"/>
    <w:rsid w:val="00C82430"/>
    <w:rsid w:val="00C830B3"/>
    <w:rsid w:val="00C83B5D"/>
    <w:rsid w:val="00C83B7E"/>
    <w:rsid w:val="00C83BFC"/>
    <w:rsid w:val="00C83FDA"/>
    <w:rsid w:val="00C843A0"/>
    <w:rsid w:val="00C84595"/>
    <w:rsid w:val="00C86086"/>
    <w:rsid w:val="00C867E8"/>
    <w:rsid w:val="00C86998"/>
    <w:rsid w:val="00C87344"/>
    <w:rsid w:val="00C875E7"/>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3C"/>
    <w:rsid w:val="00CA3DE8"/>
    <w:rsid w:val="00CA4F0E"/>
    <w:rsid w:val="00CA60B6"/>
    <w:rsid w:val="00CA6364"/>
    <w:rsid w:val="00CA651A"/>
    <w:rsid w:val="00CA7303"/>
    <w:rsid w:val="00CB0023"/>
    <w:rsid w:val="00CB037B"/>
    <w:rsid w:val="00CB0B97"/>
    <w:rsid w:val="00CB266E"/>
    <w:rsid w:val="00CB26E3"/>
    <w:rsid w:val="00CB2B85"/>
    <w:rsid w:val="00CB3631"/>
    <w:rsid w:val="00CB3778"/>
    <w:rsid w:val="00CB3CBE"/>
    <w:rsid w:val="00CB4382"/>
    <w:rsid w:val="00CB49FD"/>
    <w:rsid w:val="00CB6024"/>
    <w:rsid w:val="00CB65FC"/>
    <w:rsid w:val="00CB7723"/>
    <w:rsid w:val="00CB7BD1"/>
    <w:rsid w:val="00CC0AEB"/>
    <w:rsid w:val="00CC0B36"/>
    <w:rsid w:val="00CC0EBB"/>
    <w:rsid w:val="00CC1625"/>
    <w:rsid w:val="00CC216A"/>
    <w:rsid w:val="00CC378E"/>
    <w:rsid w:val="00CC3FBA"/>
    <w:rsid w:val="00CC413F"/>
    <w:rsid w:val="00CC4475"/>
    <w:rsid w:val="00CC5AD8"/>
    <w:rsid w:val="00CC6226"/>
    <w:rsid w:val="00CC64F3"/>
    <w:rsid w:val="00CC7E77"/>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91"/>
    <w:rsid w:val="00CF26AE"/>
    <w:rsid w:val="00CF4ED6"/>
    <w:rsid w:val="00CF57A2"/>
    <w:rsid w:val="00CF6E4D"/>
    <w:rsid w:val="00CF76D9"/>
    <w:rsid w:val="00CF7A6D"/>
    <w:rsid w:val="00CF7ADE"/>
    <w:rsid w:val="00D008AD"/>
    <w:rsid w:val="00D00D01"/>
    <w:rsid w:val="00D01659"/>
    <w:rsid w:val="00D019DC"/>
    <w:rsid w:val="00D01D99"/>
    <w:rsid w:val="00D01DD3"/>
    <w:rsid w:val="00D02C92"/>
    <w:rsid w:val="00D02F22"/>
    <w:rsid w:val="00D03657"/>
    <w:rsid w:val="00D03F8C"/>
    <w:rsid w:val="00D04B89"/>
    <w:rsid w:val="00D05273"/>
    <w:rsid w:val="00D058C5"/>
    <w:rsid w:val="00D06001"/>
    <w:rsid w:val="00D078ED"/>
    <w:rsid w:val="00D07921"/>
    <w:rsid w:val="00D107C5"/>
    <w:rsid w:val="00D12419"/>
    <w:rsid w:val="00D12A09"/>
    <w:rsid w:val="00D12F45"/>
    <w:rsid w:val="00D13A19"/>
    <w:rsid w:val="00D14365"/>
    <w:rsid w:val="00D157EE"/>
    <w:rsid w:val="00D161AC"/>
    <w:rsid w:val="00D162A8"/>
    <w:rsid w:val="00D1763B"/>
    <w:rsid w:val="00D20140"/>
    <w:rsid w:val="00D2143A"/>
    <w:rsid w:val="00D214E6"/>
    <w:rsid w:val="00D214F9"/>
    <w:rsid w:val="00D23DCA"/>
    <w:rsid w:val="00D2478B"/>
    <w:rsid w:val="00D24B38"/>
    <w:rsid w:val="00D24BF1"/>
    <w:rsid w:val="00D25336"/>
    <w:rsid w:val="00D25644"/>
    <w:rsid w:val="00D25754"/>
    <w:rsid w:val="00D25DDC"/>
    <w:rsid w:val="00D261AE"/>
    <w:rsid w:val="00D26F79"/>
    <w:rsid w:val="00D27A60"/>
    <w:rsid w:val="00D30D96"/>
    <w:rsid w:val="00D31940"/>
    <w:rsid w:val="00D31B66"/>
    <w:rsid w:val="00D32088"/>
    <w:rsid w:val="00D33A8B"/>
    <w:rsid w:val="00D34AEF"/>
    <w:rsid w:val="00D3562A"/>
    <w:rsid w:val="00D35D8D"/>
    <w:rsid w:val="00D361F0"/>
    <w:rsid w:val="00D3731A"/>
    <w:rsid w:val="00D4017C"/>
    <w:rsid w:val="00D4068D"/>
    <w:rsid w:val="00D4154B"/>
    <w:rsid w:val="00D42982"/>
    <w:rsid w:val="00D4303B"/>
    <w:rsid w:val="00D4309F"/>
    <w:rsid w:val="00D435F9"/>
    <w:rsid w:val="00D43E18"/>
    <w:rsid w:val="00D4629D"/>
    <w:rsid w:val="00D462C1"/>
    <w:rsid w:val="00D46414"/>
    <w:rsid w:val="00D470D7"/>
    <w:rsid w:val="00D471CA"/>
    <w:rsid w:val="00D47429"/>
    <w:rsid w:val="00D47A43"/>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57BBE"/>
    <w:rsid w:val="00D610A8"/>
    <w:rsid w:val="00D6161A"/>
    <w:rsid w:val="00D623B6"/>
    <w:rsid w:val="00D6291E"/>
    <w:rsid w:val="00D62F20"/>
    <w:rsid w:val="00D636D2"/>
    <w:rsid w:val="00D63E5D"/>
    <w:rsid w:val="00D64593"/>
    <w:rsid w:val="00D6476F"/>
    <w:rsid w:val="00D64830"/>
    <w:rsid w:val="00D6521A"/>
    <w:rsid w:val="00D652E7"/>
    <w:rsid w:val="00D65C4D"/>
    <w:rsid w:val="00D66BE5"/>
    <w:rsid w:val="00D67288"/>
    <w:rsid w:val="00D70900"/>
    <w:rsid w:val="00D7127C"/>
    <w:rsid w:val="00D71E4B"/>
    <w:rsid w:val="00D71F5B"/>
    <w:rsid w:val="00D723C5"/>
    <w:rsid w:val="00D72D1F"/>
    <w:rsid w:val="00D73B5D"/>
    <w:rsid w:val="00D745AA"/>
    <w:rsid w:val="00D74B95"/>
    <w:rsid w:val="00D74D6F"/>
    <w:rsid w:val="00D754B7"/>
    <w:rsid w:val="00D774BE"/>
    <w:rsid w:val="00D77B9C"/>
    <w:rsid w:val="00D80291"/>
    <w:rsid w:val="00D80B8D"/>
    <w:rsid w:val="00D815D9"/>
    <w:rsid w:val="00D81872"/>
    <w:rsid w:val="00D819C8"/>
    <w:rsid w:val="00D82310"/>
    <w:rsid w:val="00D82C1A"/>
    <w:rsid w:val="00D83D3B"/>
    <w:rsid w:val="00D849E7"/>
    <w:rsid w:val="00D85FEA"/>
    <w:rsid w:val="00D8617C"/>
    <w:rsid w:val="00D8651D"/>
    <w:rsid w:val="00D86A85"/>
    <w:rsid w:val="00D87061"/>
    <w:rsid w:val="00D87A39"/>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1DA"/>
    <w:rsid w:val="00DC53DB"/>
    <w:rsid w:val="00DC66BF"/>
    <w:rsid w:val="00DC6D34"/>
    <w:rsid w:val="00DC7CC9"/>
    <w:rsid w:val="00DD04AC"/>
    <w:rsid w:val="00DD0618"/>
    <w:rsid w:val="00DD092D"/>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3427"/>
    <w:rsid w:val="00DE4200"/>
    <w:rsid w:val="00DE4958"/>
    <w:rsid w:val="00DE4A37"/>
    <w:rsid w:val="00DE4BD5"/>
    <w:rsid w:val="00DE500C"/>
    <w:rsid w:val="00DE5D07"/>
    <w:rsid w:val="00DE676C"/>
    <w:rsid w:val="00DE6AA5"/>
    <w:rsid w:val="00DE7663"/>
    <w:rsid w:val="00DE7776"/>
    <w:rsid w:val="00DE7914"/>
    <w:rsid w:val="00DF0887"/>
    <w:rsid w:val="00DF10C0"/>
    <w:rsid w:val="00DF21D7"/>
    <w:rsid w:val="00DF319C"/>
    <w:rsid w:val="00DF3605"/>
    <w:rsid w:val="00DF3D80"/>
    <w:rsid w:val="00DF3E46"/>
    <w:rsid w:val="00DF3F48"/>
    <w:rsid w:val="00DF5A5E"/>
    <w:rsid w:val="00DF65EC"/>
    <w:rsid w:val="00E00718"/>
    <w:rsid w:val="00E013C6"/>
    <w:rsid w:val="00E016D4"/>
    <w:rsid w:val="00E022C4"/>
    <w:rsid w:val="00E02606"/>
    <w:rsid w:val="00E03363"/>
    <w:rsid w:val="00E0434F"/>
    <w:rsid w:val="00E04420"/>
    <w:rsid w:val="00E0520D"/>
    <w:rsid w:val="00E0598C"/>
    <w:rsid w:val="00E05AE8"/>
    <w:rsid w:val="00E0737B"/>
    <w:rsid w:val="00E100FC"/>
    <w:rsid w:val="00E108BA"/>
    <w:rsid w:val="00E10B02"/>
    <w:rsid w:val="00E10D9B"/>
    <w:rsid w:val="00E11217"/>
    <w:rsid w:val="00E1226A"/>
    <w:rsid w:val="00E12CDC"/>
    <w:rsid w:val="00E147C4"/>
    <w:rsid w:val="00E1647D"/>
    <w:rsid w:val="00E16A3A"/>
    <w:rsid w:val="00E16BC6"/>
    <w:rsid w:val="00E174A4"/>
    <w:rsid w:val="00E178B5"/>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1478"/>
    <w:rsid w:val="00E4270E"/>
    <w:rsid w:val="00E42E15"/>
    <w:rsid w:val="00E430F2"/>
    <w:rsid w:val="00E4313C"/>
    <w:rsid w:val="00E4331A"/>
    <w:rsid w:val="00E4375B"/>
    <w:rsid w:val="00E43AB3"/>
    <w:rsid w:val="00E4504A"/>
    <w:rsid w:val="00E45C4F"/>
    <w:rsid w:val="00E4709A"/>
    <w:rsid w:val="00E470BA"/>
    <w:rsid w:val="00E4751C"/>
    <w:rsid w:val="00E47724"/>
    <w:rsid w:val="00E47989"/>
    <w:rsid w:val="00E47D89"/>
    <w:rsid w:val="00E47E64"/>
    <w:rsid w:val="00E50F22"/>
    <w:rsid w:val="00E51692"/>
    <w:rsid w:val="00E51702"/>
    <w:rsid w:val="00E517BA"/>
    <w:rsid w:val="00E51C23"/>
    <w:rsid w:val="00E51DBB"/>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4520"/>
    <w:rsid w:val="00E658FC"/>
    <w:rsid w:val="00E66D10"/>
    <w:rsid w:val="00E6726D"/>
    <w:rsid w:val="00E6742C"/>
    <w:rsid w:val="00E67DFC"/>
    <w:rsid w:val="00E7265E"/>
    <w:rsid w:val="00E7350A"/>
    <w:rsid w:val="00E7388D"/>
    <w:rsid w:val="00E73B8F"/>
    <w:rsid w:val="00E73D3E"/>
    <w:rsid w:val="00E749EC"/>
    <w:rsid w:val="00E75936"/>
    <w:rsid w:val="00E75DC1"/>
    <w:rsid w:val="00E771F2"/>
    <w:rsid w:val="00E77220"/>
    <w:rsid w:val="00E7722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07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11A"/>
    <w:rsid w:val="00EF0383"/>
    <w:rsid w:val="00EF0572"/>
    <w:rsid w:val="00EF12E1"/>
    <w:rsid w:val="00EF2A48"/>
    <w:rsid w:val="00EF3BA0"/>
    <w:rsid w:val="00EF3F33"/>
    <w:rsid w:val="00EF414D"/>
    <w:rsid w:val="00EF4259"/>
    <w:rsid w:val="00EF44C9"/>
    <w:rsid w:val="00EF4BB0"/>
    <w:rsid w:val="00EF4FAE"/>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396"/>
    <w:rsid w:val="00F05442"/>
    <w:rsid w:val="00F066A0"/>
    <w:rsid w:val="00F0775B"/>
    <w:rsid w:val="00F10B3A"/>
    <w:rsid w:val="00F1159F"/>
    <w:rsid w:val="00F11719"/>
    <w:rsid w:val="00F12B66"/>
    <w:rsid w:val="00F12E0D"/>
    <w:rsid w:val="00F13198"/>
    <w:rsid w:val="00F134F9"/>
    <w:rsid w:val="00F1354D"/>
    <w:rsid w:val="00F13B0A"/>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160F"/>
    <w:rsid w:val="00F322A6"/>
    <w:rsid w:val="00F3291C"/>
    <w:rsid w:val="00F33123"/>
    <w:rsid w:val="00F34A20"/>
    <w:rsid w:val="00F34CF0"/>
    <w:rsid w:val="00F34F32"/>
    <w:rsid w:val="00F35D04"/>
    <w:rsid w:val="00F35E24"/>
    <w:rsid w:val="00F35F63"/>
    <w:rsid w:val="00F36D96"/>
    <w:rsid w:val="00F374C4"/>
    <w:rsid w:val="00F37856"/>
    <w:rsid w:val="00F40B85"/>
    <w:rsid w:val="00F410E2"/>
    <w:rsid w:val="00F41175"/>
    <w:rsid w:val="00F420B9"/>
    <w:rsid w:val="00F42801"/>
    <w:rsid w:val="00F42DF0"/>
    <w:rsid w:val="00F43298"/>
    <w:rsid w:val="00F43494"/>
    <w:rsid w:val="00F45CF4"/>
    <w:rsid w:val="00F45EF8"/>
    <w:rsid w:val="00F46AA5"/>
    <w:rsid w:val="00F474F7"/>
    <w:rsid w:val="00F47808"/>
    <w:rsid w:val="00F50303"/>
    <w:rsid w:val="00F507E0"/>
    <w:rsid w:val="00F50ABF"/>
    <w:rsid w:val="00F50F70"/>
    <w:rsid w:val="00F51A1C"/>
    <w:rsid w:val="00F51D7A"/>
    <w:rsid w:val="00F531D7"/>
    <w:rsid w:val="00F5576E"/>
    <w:rsid w:val="00F55D89"/>
    <w:rsid w:val="00F56A06"/>
    <w:rsid w:val="00F5751C"/>
    <w:rsid w:val="00F57ABC"/>
    <w:rsid w:val="00F60450"/>
    <w:rsid w:val="00F60EBA"/>
    <w:rsid w:val="00F613CA"/>
    <w:rsid w:val="00F61A1C"/>
    <w:rsid w:val="00F61E04"/>
    <w:rsid w:val="00F61E55"/>
    <w:rsid w:val="00F63407"/>
    <w:rsid w:val="00F64263"/>
    <w:rsid w:val="00F64390"/>
    <w:rsid w:val="00F64561"/>
    <w:rsid w:val="00F64BB1"/>
    <w:rsid w:val="00F65975"/>
    <w:rsid w:val="00F65BAC"/>
    <w:rsid w:val="00F66E3E"/>
    <w:rsid w:val="00F67102"/>
    <w:rsid w:val="00F67170"/>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218"/>
    <w:rsid w:val="00F878F8"/>
    <w:rsid w:val="00F87B20"/>
    <w:rsid w:val="00F90B40"/>
    <w:rsid w:val="00F9141D"/>
    <w:rsid w:val="00F93E95"/>
    <w:rsid w:val="00F9459D"/>
    <w:rsid w:val="00F94E04"/>
    <w:rsid w:val="00F96733"/>
    <w:rsid w:val="00F97495"/>
    <w:rsid w:val="00F976FD"/>
    <w:rsid w:val="00F97B22"/>
    <w:rsid w:val="00FA0DB1"/>
    <w:rsid w:val="00FA10F5"/>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4A2C"/>
    <w:rsid w:val="00FB577A"/>
    <w:rsid w:val="00FB6278"/>
    <w:rsid w:val="00FB68A7"/>
    <w:rsid w:val="00FB7AB5"/>
    <w:rsid w:val="00FB7B07"/>
    <w:rsid w:val="00FB7F9B"/>
    <w:rsid w:val="00FC173A"/>
    <w:rsid w:val="00FC2D4C"/>
    <w:rsid w:val="00FC3185"/>
    <w:rsid w:val="00FC3F37"/>
    <w:rsid w:val="00FC4185"/>
    <w:rsid w:val="00FC5368"/>
    <w:rsid w:val="00FC59C3"/>
    <w:rsid w:val="00FC68CA"/>
    <w:rsid w:val="00FC6B9A"/>
    <w:rsid w:val="00FC76F4"/>
    <w:rsid w:val="00FC77AA"/>
    <w:rsid w:val="00FD01EB"/>
    <w:rsid w:val="00FD0B5A"/>
    <w:rsid w:val="00FD0CEC"/>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0D76"/>
    <w:rsid w:val="00FE10E2"/>
    <w:rsid w:val="00FE1419"/>
    <w:rsid w:val="00FE14FE"/>
    <w:rsid w:val="00FE1A9D"/>
    <w:rsid w:val="00FE1D0F"/>
    <w:rsid w:val="00FE21F4"/>
    <w:rsid w:val="00FE4373"/>
    <w:rsid w:val="00FE4B67"/>
    <w:rsid w:val="00FE6386"/>
    <w:rsid w:val="00FE6975"/>
    <w:rsid w:val="00FE6CA9"/>
    <w:rsid w:val="00FE6DA9"/>
    <w:rsid w:val="00FE7211"/>
    <w:rsid w:val="00FE7690"/>
    <w:rsid w:val="00FF07A0"/>
    <w:rsid w:val="00FF0AB5"/>
    <w:rsid w:val="00FF1BDA"/>
    <w:rsid w:val="00FF214C"/>
    <w:rsid w:val="00FF2B55"/>
    <w:rsid w:val="00FF3295"/>
    <w:rsid w:val="00FF33DC"/>
    <w:rsid w:val="00FF5C8E"/>
    <w:rsid w:val="00FF62C0"/>
    <w:rsid w:val="00FF678F"/>
    <w:rsid w:val="00FF6CE4"/>
    <w:rsid w:val="00FF7558"/>
    <w:rsid w:val="00FF7BA7"/>
    <w:rsid w:val="055839D1"/>
    <w:rsid w:val="0E570C3B"/>
    <w:rsid w:val="0EFC4410"/>
    <w:rsid w:val="156313D2"/>
    <w:rsid w:val="18DA2CE8"/>
    <w:rsid w:val="272C2981"/>
    <w:rsid w:val="297C0846"/>
    <w:rsid w:val="43216EC9"/>
    <w:rsid w:val="4A1865F2"/>
    <w:rsid w:val="4F0568DB"/>
    <w:rsid w:val="51F011CC"/>
    <w:rsid w:val="668903D3"/>
    <w:rsid w:val="73F268BF"/>
    <w:rsid w:val="7401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92FDB"/>
  <w15:docId w15:val="{03260B2A-3844-4EBC-BF9E-D6E08D8B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Normal"/>
    <w:link w:val="ProposalChar"/>
    <w:qFormat/>
    <w:pPr>
      <w:numPr>
        <w:numId w:val="5"/>
      </w:numPr>
      <w:tabs>
        <w:tab w:val="left" w:pos="1701"/>
      </w:tabs>
    </w:pPr>
    <w:rPr>
      <w:rFonts w:eastAsia="SimSun"/>
      <w:b/>
      <w:bCs/>
    </w:rPr>
  </w:style>
  <w:style w:type="character" w:customStyle="1" w:styleId="ProposalChar">
    <w:name w:val="Proposal Char"/>
    <w:link w:val="Proposal"/>
    <w:qFormat/>
    <w:rPr>
      <w:rFonts w:ascii="Arial" w:eastAsia="SimSun" w:hAnsi="Arial" w:cs="Times New Roman"/>
      <w:b/>
      <w:bCs/>
      <w:sz w:val="20"/>
      <w:szCs w:val="20"/>
      <w:lang w:val="en-GB" w:eastAsia="zh-CN"/>
    </w:rPr>
  </w:style>
  <w:style w:type="character" w:customStyle="1" w:styleId="10">
    <w:name w:val="未处理的提及1"/>
    <w:basedOn w:val="DefaultParagraphFont"/>
    <w:uiPriority w:val="99"/>
    <w:semiHidden/>
    <w:unhideWhenUsed/>
    <w:rsid w:val="00D4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7616">
      <w:bodyDiv w:val="1"/>
      <w:marLeft w:val="0"/>
      <w:marRight w:val="0"/>
      <w:marTop w:val="0"/>
      <w:marBottom w:val="0"/>
      <w:divBdr>
        <w:top w:val="none" w:sz="0" w:space="0" w:color="auto"/>
        <w:left w:val="none" w:sz="0" w:space="0" w:color="auto"/>
        <w:bottom w:val="none" w:sz="0" w:space="0" w:color="auto"/>
        <w:right w:val="none" w:sz="0" w:space="0" w:color="auto"/>
      </w:divBdr>
    </w:div>
    <w:div w:id="367533373">
      <w:bodyDiv w:val="1"/>
      <w:marLeft w:val="0"/>
      <w:marRight w:val="0"/>
      <w:marTop w:val="0"/>
      <w:marBottom w:val="0"/>
      <w:divBdr>
        <w:top w:val="none" w:sz="0" w:space="0" w:color="auto"/>
        <w:left w:val="none" w:sz="0" w:space="0" w:color="auto"/>
        <w:bottom w:val="none" w:sz="0" w:space="0" w:color="auto"/>
        <w:right w:val="none" w:sz="0" w:space="0" w:color="auto"/>
      </w:divBdr>
    </w:div>
    <w:div w:id="1494493877">
      <w:bodyDiv w:val="1"/>
      <w:marLeft w:val="0"/>
      <w:marRight w:val="0"/>
      <w:marTop w:val="0"/>
      <w:marBottom w:val="0"/>
      <w:divBdr>
        <w:top w:val="none" w:sz="0" w:space="0" w:color="auto"/>
        <w:left w:val="none" w:sz="0" w:space="0" w:color="auto"/>
        <w:bottom w:val="none" w:sz="0" w:space="0" w:color="auto"/>
        <w:right w:val="none" w:sz="0" w:space="0" w:color="auto"/>
      </w:divBdr>
    </w:div>
    <w:div w:id="2010516788">
      <w:bodyDiv w:val="1"/>
      <w:marLeft w:val="0"/>
      <w:marRight w:val="0"/>
      <w:marTop w:val="0"/>
      <w:marBottom w:val="0"/>
      <w:divBdr>
        <w:top w:val="none" w:sz="0" w:space="0" w:color="auto"/>
        <w:left w:val="none" w:sz="0" w:space="0" w:color="auto"/>
        <w:bottom w:val="none" w:sz="0" w:space="0" w:color="auto"/>
        <w:right w:val="none" w:sz="0" w:space="0" w:color="auto"/>
      </w:divBdr>
    </w:div>
    <w:div w:id="2030063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Inbox/R2-22035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7-e/Docs/R2-220316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424.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Inbox/R2-22035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3345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keywords>Unrestricted</cp:keywords>
  <cp:lastModifiedBy>Samsung</cp:lastModifiedBy>
  <cp:revision>34</cp:revision>
  <dcterms:created xsi:type="dcterms:W3CDTF">2022-02-28T03:52:00Z</dcterms:created>
  <dcterms:modified xsi:type="dcterms:W3CDTF">2022-02-28T06:53:00Z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US\e414195</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