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r>
              <w:rPr>
                <w:lang w:eastAsia="zh-CN"/>
              </w:rPr>
              <w:t>Navaneeth</w:t>
            </w:r>
            <w:r w:rsidR="00173E4A">
              <w:rPr>
                <w:lang w:eastAsia="zh-CN"/>
              </w:rPr>
              <w:t>a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SimSun" w:hint="eastAsia"/>
                <w:lang w:eastAsia="zh-CN"/>
              </w:rPr>
            </w:pPr>
            <w:r>
              <w:rPr>
                <w:rFonts w:eastAsia="SimSun" w:hint="eastAsia"/>
                <w:lang w:eastAsia="zh-CN"/>
              </w:rPr>
              <w:t>M</w:t>
            </w:r>
            <w:r>
              <w:rPr>
                <w:rFonts w:eastAsia="SimSun"/>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SimSun" w:hint="eastAsia"/>
                <w:lang w:eastAsia="zh-CN"/>
              </w:rPr>
            </w:pPr>
            <w:r>
              <w:rPr>
                <w:rFonts w:eastAsia="SimSun" w:hint="eastAsia"/>
                <w:lang w:eastAsia="zh-CN"/>
              </w:rPr>
              <w:t>F</w:t>
            </w:r>
            <w:r>
              <w:rPr>
                <w:rFonts w:eastAsia="SimSun"/>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SimSun" w:hint="eastAsia"/>
                <w:lang w:eastAsia="zh-CN"/>
              </w:rPr>
            </w:pPr>
            <w:r>
              <w:rPr>
                <w:rFonts w:eastAsia="SimSun"/>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713101" w:rsidRDefault="00713101" w:rsidP="00713101">
            <w:pPr>
              <w:pStyle w:val="TAC"/>
              <w:spacing w:before="20" w:after="20"/>
              <w:ind w:left="57" w:right="57"/>
              <w:jc w:val="left"/>
              <w:rPr>
                <w:lang w:eastAsia="zh-CN"/>
              </w:rPr>
            </w:pP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We see this situation as similar to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We don’t believe that existing signalling can differentiate UEs for Canada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SimSun" w:hint="eastAsia"/>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SimSun" w:hint="eastAsia"/>
                <w:lang w:eastAsia="zh-CN"/>
              </w:rPr>
            </w:pPr>
            <w:r>
              <w:rPr>
                <w:rFonts w:eastAsia="SimSun" w:hint="eastAsia"/>
                <w:lang w:eastAsia="zh-CN"/>
              </w:rPr>
              <w:t>U</w:t>
            </w:r>
            <w:r>
              <w:rPr>
                <w:rFonts w:eastAsia="SimSun"/>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SimSun" w:hint="eastAsia"/>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SimSun" w:hint="eastAsia"/>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SimSun"/>
                <w:lang w:eastAsia="zh-CN"/>
              </w:rPr>
            </w:pPr>
          </w:p>
          <w:p w14:paraId="5B87AA9B" w14:textId="653AC705" w:rsidR="00A87B89" w:rsidRPr="00A87B89" w:rsidRDefault="00A87B89" w:rsidP="00A87B89">
            <w:pPr>
              <w:pStyle w:val="TAC"/>
              <w:spacing w:before="20" w:after="20"/>
              <w:ind w:left="57" w:right="57"/>
              <w:jc w:val="left"/>
              <w:rPr>
                <w:rFonts w:eastAsia="SimSun" w:hint="eastAsia"/>
                <w:lang w:eastAsia="zh-CN"/>
              </w:rPr>
            </w:pPr>
            <w:r>
              <w:rPr>
                <w:rFonts w:eastAsia="SimSun"/>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SimSun" w:hint="eastAsia"/>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RAN4 already discussed this issue so it seems no LS is needed at this moment.</w:t>
            </w:r>
          </w:p>
          <w:p w14:paraId="19658B85" w14:textId="7CD7A4FD" w:rsidR="00504A56" w:rsidRPr="00504A56" w:rsidRDefault="00504A56" w:rsidP="004E279F">
            <w:pPr>
              <w:pStyle w:val="TAC"/>
              <w:spacing w:before="20" w:after="20"/>
              <w:ind w:left="57" w:right="57"/>
              <w:jc w:val="left"/>
              <w:rPr>
                <w:rFonts w:eastAsia="SimSun" w:hint="eastAsia"/>
                <w:lang w:eastAsia="zh-CN"/>
              </w:rPr>
            </w:pPr>
            <w:r>
              <w:rPr>
                <w:rFonts w:eastAsia="SimSun" w:hint="eastAsia"/>
                <w:lang w:eastAsia="zh-CN"/>
              </w:rPr>
              <w:t>I</w:t>
            </w:r>
            <w:r>
              <w:rPr>
                <w:rFonts w:eastAsia="SimSun"/>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E7B04" w14:textId="77777777" w:rsidR="004D7E18" w:rsidRDefault="004D7E18">
      <w:r>
        <w:separator/>
      </w:r>
    </w:p>
  </w:endnote>
  <w:endnote w:type="continuationSeparator" w:id="0">
    <w:p w14:paraId="15BA2274" w14:textId="77777777" w:rsidR="004D7E18" w:rsidRDefault="004D7E18">
      <w:r>
        <w:continuationSeparator/>
      </w:r>
    </w:p>
  </w:endnote>
  <w:endnote w:type="continuationNotice" w:id="1">
    <w:p w14:paraId="47FB2934" w14:textId="77777777" w:rsidR="004D7E18" w:rsidRDefault="004D7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75D5B" w14:textId="77777777" w:rsidR="004D7E18" w:rsidRDefault="004D7E18">
      <w:r>
        <w:separator/>
      </w:r>
    </w:p>
  </w:footnote>
  <w:footnote w:type="continuationSeparator" w:id="0">
    <w:p w14:paraId="4D3B0758" w14:textId="77777777" w:rsidR="004D7E18" w:rsidRDefault="004D7E18">
      <w:r>
        <w:continuationSeparator/>
      </w:r>
    </w:p>
  </w:footnote>
  <w:footnote w:type="continuationNotice" w:id="1">
    <w:p w14:paraId="433B06B2" w14:textId="77777777" w:rsidR="004D7E18" w:rsidRDefault="004D7E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168B"/>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B72D6"/>
    <w:rsid w:val="004C3452"/>
    <w:rsid w:val="004C44D2"/>
    <w:rsid w:val="004D3578"/>
    <w:rsid w:val="004D380D"/>
    <w:rsid w:val="004D7E18"/>
    <w:rsid w:val="004E213A"/>
    <w:rsid w:val="004E279F"/>
    <w:rsid w:val="004F5216"/>
    <w:rsid w:val="00503171"/>
    <w:rsid w:val="00504A56"/>
    <w:rsid w:val="00506C28"/>
    <w:rsid w:val="00534DA0"/>
    <w:rsid w:val="00543E6C"/>
    <w:rsid w:val="005601FA"/>
    <w:rsid w:val="00565087"/>
    <w:rsid w:val="0056573F"/>
    <w:rsid w:val="00571279"/>
    <w:rsid w:val="005A49C6"/>
    <w:rsid w:val="005C3125"/>
    <w:rsid w:val="005C5122"/>
    <w:rsid w:val="005E7173"/>
    <w:rsid w:val="006038EE"/>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82346"/>
    <w:rsid w:val="00A87B89"/>
    <w:rsid w:val="00A9671C"/>
    <w:rsid w:val="00AA1553"/>
    <w:rsid w:val="00AA2C9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750A7BF-DC51-4CCB-BE30-4AE0C9E2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14050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24</cp:revision>
  <dcterms:created xsi:type="dcterms:W3CDTF">2022-02-23T08:01:00Z</dcterms:created>
  <dcterms:modified xsi:type="dcterms:W3CDTF">2022-02-24T03:50:00Z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