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Hyperlink"/>
            <w:lang w:val="en-US" w:eastAsia="zh-TW"/>
          </w:rPr>
          <w:t>R2-2202985</w:t>
        </w:r>
      </w:hyperlink>
      <w:r>
        <w:rPr>
          <w:lang w:val="en-US" w:eastAsia="zh-TW"/>
        </w:rPr>
        <w:t xml:space="preserve">, </w:t>
      </w:r>
      <w:hyperlink r:id="rId9" w:tooltip="C:UsersjohanOneDriveDokument3GPPtsg_ranWG2_RL2TSGR2_117-eDocsR2-2203346.zip" w:history="1">
        <w:r w:rsidRPr="00FF10A5">
          <w:rPr>
            <w:rStyle w:val="Hyperlink"/>
            <w:lang w:val="en-US" w:eastAsia="zh-TW"/>
          </w:rPr>
          <w:t>R2-2203</w:t>
        </w:r>
        <w:r w:rsidR="00F92324" w:rsidRPr="00F92324">
          <w:rPr>
            <w:rStyle w:val="Hyperlink"/>
            <w:color w:val="FF0000"/>
            <w:lang w:val="en-US" w:eastAsia="zh-TW"/>
          </w:rPr>
          <w:t>4</w:t>
        </w:r>
        <w:r w:rsidRPr="00FF10A5">
          <w:rPr>
            <w:rStyle w:val="Hyperlink"/>
            <w:lang w:val="en-US" w:eastAsia="zh-TW"/>
          </w:rPr>
          <w:t>46</w:t>
        </w:r>
      </w:hyperlink>
      <w:r>
        <w:rPr>
          <w:lang w:val="en-US" w:eastAsia="zh-TW"/>
        </w:rPr>
        <w:t xml:space="preserve">, </w:t>
      </w:r>
      <w:hyperlink r:id="rId10" w:tooltip="C:UsersjohanOneDriveDokument3GPPtsg_ranWG2_RL2TSGR2_117-eDocsR2-2202864.zip" w:history="1">
        <w:r w:rsidRPr="00FF10A5">
          <w:rPr>
            <w:rStyle w:val="Hyperlink"/>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Hyperlink"/>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Hyperlink"/>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Hyperlink"/>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Hyperlink"/>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coord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J</w:t>
            </w:r>
            <w:r>
              <w:rPr>
                <w:rFonts w:eastAsia="SimSun"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r>
              <w:rPr>
                <w:rFonts w:eastAsia="SimSun" w:cs="Arial"/>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1E6C9B" w:rsidP="00DE36E0">
            <w:pPr>
              <w:pStyle w:val="TAC"/>
              <w:spacing w:before="20" w:after="20"/>
              <w:ind w:left="57" w:right="57"/>
              <w:jc w:val="left"/>
              <w:rPr>
                <w:rFonts w:cs="Arial"/>
                <w:lang w:eastAsia="ko-KR"/>
              </w:rPr>
            </w:pPr>
            <w:hyperlink r:id="rId15" w:history="1">
              <w:r w:rsidR="00DE36E0" w:rsidRPr="00C50927">
                <w:rPr>
                  <w:rStyle w:val="Hyperlink"/>
                  <w:rFonts w:eastAsia="SimSun" w:cs="Arial"/>
                  <w:lang w:eastAsia="zh-CN"/>
                </w:rPr>
                <w:t>mambriss@qti.qualcomm.com</w:t>
              </w:r>
            </w:hyperlink>
            <w:r w:rsidR="00DE36E0">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r>
              <w:rPr>
                <w:rFonts w:cs="Arial"/>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11393B16" w:rsidR="00DE36E0" w:rsidRPr="00454E82" w:rsidRDefault="00A54EF5" w:rsidP="00DE36E0">
            <w:pPr>
              <w:pStyle w:val="TAC"/>
              <w:spacing w:before="20" w:after="20"/>
              <w:ind w:left="57" w:right="57"/>
              <w:jc w:val="left"/>
              <w:rPr>
                <w:rFonts w:cs="Arial"/>
                <w:lang w:eastAsia="ko-KR"/>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17E93A92" w:rsidR="00DE36E0" w:rsidRPr="00454E82" w:rsidRDefault="00A54EF5" w:rsidP="00DE36E0">
            <w:pPr>
              <w:pStyle w:val="TAC"/>
              <w:spacing w:before="20" w:after="20"/>
              <w:ind w:left="57" w:right="57"/>
              <w:jc w:val="left"/>
              <w:rPr>
                <w:rFonts w:cs="Arial"/>
                <w:lang w:eastAsia="ko-KR"/>
              </w:rPr>
            </w:pPr>
            <w:r>
              <w:rPr>
                <w:rFonts w:cs="Arial"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EA62EDE" w14:textId="6D589157" w:rsidR="00DE36E0" w:rsidRPr="00454E82" w:rsidRDefault="00A54EF5" w:rsidP="00DE36E0">
            <w:pPr>
              <w:pStyle w:val="TAC"/>
              <w:spacing w:before="20" w:after="20"/>
              <w:ind w:left="57" w:right="57"/>
              <w:jc w:val="left"/>
              <w:rPr>
                <w:rFonts w:cs="Arial"/>
                <w:lang w:eastAsia="ko-KR"/>
              </w:rPr>
            </w:pPr>
            <w:r>
              <w:rPr>
                <w:rFonts w:cs="Arial" w:hint="eastAsia"/>
                <w:lang w:eastAsia="ko-KR"/>
              </w:rPr>
              <w:t>sy0</w:t>
            </w:r>
            <w:r>
              <w:rPr>
                <w:rFonts w:cs="Arial"/>
                <w:lang w:eastAsia="ko-KR"/>
              </w:rPr>
              <w:t>123.jung@samsung.com</w:t>
            </w: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9DB0EE9" w:rsidR="00DE36E0" w:rsidRPr="00CA30AB" w:rsidRDefault="00CA30AB" w:rsidP="00DE36E0">
            <w:pPr>
              <w:pStyle w:val="TAC"/>
              <w:spacing w:before="20" w:after="20"/>
              <w:ind w:left="57" w:right="57"/>
              <w:jc w:val="left"/>
              <w:rPr>
                <w:rFonts w:eastAsia="SimSun" w:cs="Arial"/>
                <w:lang w:eastAsia="zh-CN"/>
              </w:rPr>
            </w:pPr>
            <w:r>
              <w:rPr>
                <w:rFonts w:eastAsia="SimSun" w:cs="Arial"/>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F88C6F3" w14:textId="5D414FA4" w:rsidR="00DE36E0" w:rsidRPr="00CA30AB" w:rsidRDefault="00CA30AB" w:rsidP="00DE36E0">
            <w:pPr>
              <w:pStyle w:val="TAC"/>
              <w:spacing w:before="20" w:after="20"/>
              <w:ind w:left="57" w:right="57"/>
              <w:jc w:val="left"/>
              <w:rPr>
                <w:rFonts w:eastAsia="SimSun" w:cs="Arial"/>
                <w:lang w:eastAsia="zh-CN"/>
              </w:rPr>
            </w:pPr>
            <w:r>
              <w:rPr>
                <w:rFonts w:eastAsia="SimSun" w:cs="Arial"/>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D4512CB" w14:textId="61B4CF39" w:rsidR="00DE36E0" w:rsidRPr="00454E82" w:rsidRDefault="00CA30AB" w:rsidP="00DE36E0">
            <w:pPr>
              <w:pStyle w:val="TAC"/>
              <w:spacing w:before="20" w:after="20"/>
              <w:ind w:left="57" w:right="57"/>
              <w:jc w:val="left"/>
              <w:rPr>
                <w:rFonts w:cs="Arial"/>
                <w:lang w:eastAsia="zh-CN"/>
              </w:rPr>
            </w:pPr>
            <w:r>
              <w:rPr>
                <w:rFonts w:cs="Arial"/>
                <w:lang w:eastAsia="zh-CN"/>
              </w:rPr>
              <w:t>liu.jing30@zte.com.cn</w:t>
            </w:r>
          </w:p>
        </w:tc>
      </w:tr>
      <w:tr w:rsidR="007C3F67"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384F3581" w:rsidR="007C3F67" w:rsidRPr="00454E82" w:rsidRDefault="007C3F67" w:rsidP="007C3F67">
            <w:pPr>
              <w:pStyle w:val="TAC"/>
              <w:spacing w:before="20" w:after="20"/>
              <w:ind w:left="57"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BCDB16F" w14:textId="51C46476" w:rsidR="007C3F67" w:rsidRPr="00454E82" w:rsidRDefault="007C3F67" w:rsidP="007C3F67">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6D1CA2F3" w14:textId="764EF175" w:rsidR="007C3F67" w:rsidRPr="00454E82" w:rsidRDefault="007C3F67" w:rsidP="007C3F67">
            <w:pPr>
              <w:pStyle w:val="TAC"/>
              <w:spacing w:before="20" w:after="20"/>
              <w:ind w:left="57" w:right="57"/>
              <w:jc w:val="left"/>
              <w:rPr>
                <w:rFonts w:cs="Arial"/>
                <w:lang w:eastAsia="zh-CN"/>
              </w:rPr>
            </w:pPr>
            <w:r>
              <w:rPr>
                <w:rFonts w:cs="Arial"/>
                <w:lang w:eastAsia="zh-CN"/>
              </w:rPr>
              <w:t>yuqin_chen@apple.com</w:t>
            </w:r>
          </w:p>
        </w:tc>
      </w:tr>
      <w:tr w:rsidR="007C3F67"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7C3F67" w:rsidRPr="00454E82" w:rsidRDefault="007C3F67" w:rsidP="007C3F67">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7C3F67" w:rsidRPr="00454E82" w:rsidRDefault="007C3F67" w:rsidP="007C3F67">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7C3F67" w:rsidRPr="00454E82" w:rsidRDefault="007C3F67" w:rsidP="007C3F67">
            <w:pPr>
              <w:pStyle w:val="TAC"/>
              <w:spacing w:before="20" w:after="20"/>
              <w:ind w:left="57" w:right="57"/>
              <w:jc w:val="left"/>
              <w:rPr>
                <w:rFonts w:cs="Arial"/>
                <w:lang w:eastAsia="zh-CN"/>
              </w:rPr>
            </w:pPr>
          </w:p>
        </w:tc>
      </w:tr>
      <w:tr w:rsidR="007C3F67"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7C3F67" w:rsidRPr="00454E82" w:rsidRDefault="007C3F67" w:rsidP="007C3F67">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7C3F67" w:rsidRPr="00454E82" w:rsidRDefault="007C3F67" w:rsidP="007C3F67">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7C3F67" w:rsidRPr="00454E82" w:rsidRDefault="007C3F67" w:rsidP="007C3F67">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Heading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From an RRC signalling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4B8C0B98" w14:textId="77777777" w:rsidR="00A54EF5" w:rsidRDefault="00AE23A5" w:rsidP="00BE3352">
            <w:pPr>
              <w:spacing w:after="120"/>
              <w:jc w:val="both"/>
              <w:rPr>
                <w:rFonts w:ascii="Arial" w:eastAsia="SimSun" w:hAnsi="Arial" w:cs="Arial"/>
                <w:color w:val="0070C0"/>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p w14:paraId="3937DFE1" w14:textId="70D76977" w:rsidR="000B6D8E" w:rsidRPr="00A54EF5" w:rsidRDefault="000B6D8E" w:rsidP="00BE3352">
            <w:pPr>
              <w:spacing w:after="120"/>
              <w:jc w:val="both"/>
              <w:rPr>
                <w:rFonts w:ascii="Arial" w:eastAsia="SimSun" w:hAnsi="Arial" w:cs="Arial"/>
                <w:color w:val="0070C0"/>
                <w:lang w:val="en-US" w:eastAsia="zh-CN"/>
              </w:rPr>
            </w:pPr>
            <w:r>
              <w:rPr>
                <w:rFonts w:ascii="Arial" w:eastAsia="SimSun" w:hAnsi="Arial" w:cs="Arial"/>
                <w:color w:val="0070C0"/>
                <w:lang w:val="en-US" w:eastAsia="zh-CN"/>
              </w:rPr>
              <w:t xml:space="preserve">[Samsung] The intent was to have separate RRC configuration for MUSIM gap/NTN gap and MGE gap </w:t>
            </w:r>
            <w:r w:rsidRPr="000B6D8E">
              <w:rPr>
                <w:rFonts w:ascii="Arial" w:eastAsia="SimSun" w:hAnsi="Arial" w:cs="Arial"/>
                <w:color w:val="0070C0"/>
                <w:lang w:val="en-US" w:eastAsia="zh-CN"/>
              </w:rPr>
              <w:sym w:font="Wingdings" w:char="F04A"/>
            </w:r>
            <w:r>
              <w:rPr>
                <w:rFonts w:ascii="Arial" w:eastAsia="SimSun" w:hAnsi="Arial" w:cs="Arial"/>
                <w:color w:val="0070C0"/>
                <w:lang w:val="en-US" w:eastAsia="zh-CN"/>
              </w:rPr>
              <w:t xml:space="preserve"> </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8903D2">
        <w:tc>
          <w:tcPr>
            <w:tcW w:w="1328" w:type="dxa"/>
            <w:shd w:val="clear" w:color="auto" w:fill="auto"/>
          </w:tcPr>
          <w:p w14:paraId="3B3C64AC"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 xml:space="preserve">Nokia, Nokia </w:t>
            </w:r>
            <w:r w:rsidRPr="00664F66">
              <w:rPr>
                <w:rFonts w:ascii="Arial" w:eastAsia="SimSun" w:hAnsi="Arial" w:cs="Arial"/>
                <w:lang w:eastAsia="zh-CN"/>
              </w:rPr>
              <w:lastRenderedPageBreak/>
              <w:t>Shanghai Bell</w:t>
            </w:r>
          </w:p>
        </w:tc>
        <w:tc>
          <w:tcPr>
            <w:tcW w:w="1140" w:type="dxa"/>
          </w:tcPr>
          <w:p w14:paraId="16EEF620" w14:textId="77777777" w:rsidR="00070B69" w:rsidRPr="00602393" w:rsidRDefault="00070B69" w:rsidP="008903D2">
            <w:pPr>
              <w:spacing w:after="0"/>
              <w:jc w:val="both"/>
              <w:rPr>
                <w:rFonts w:ascii="Arial" w:hAnsi="Arial" w:cs="Arial"/>
                <w:bCs/>
                <w:lang w:eastAsia="ko-KR"/>
              </w:rPr>
            </w:pPr>
            <w:r w:rsidRPr="00664F66">
              <w:rPr>
                <w:rFonts w:ascii="Arial" w:hAnsi="Arial" w:cs="Arial"/>
                <w:bCs/>
                <w:lang w:eastAsia="zh-CN"/>
              </w:rPr>
              <w:lastRenderedPageBreak/>
              <w:t>Option 3</w:t>
            </w:r>
          </w:p>
        </w:tc>
        <w:tc>
          <w:tcPr>
            <w:tcW w:w="7989" w:type="dxa"/>
            <w:shd w:val="clear" w:color="auto" w:fill="auto"/>
          </w:tcPr>
          <w:p w14:paraId="6864E2B8"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0C027253"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21120396" w14:textId="16D1CF65"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Option 3</w:t>
            </w: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5DE9693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4E0E0D" w14:textId="2956F0F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71A99A"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1C1890D7" w14:textId="2C39A646"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75793D00" w14:textId="6B4EB486" w:rsidR="008D1384" w:rsidRPr="003C3EF7" w:rsidRDefault="008D1384" w:rsidP="008D1384">
            <w:pPr>
              <w:spacing w:after="0"/>
              <w:jc w:val="both"/>
              <w:rPr>
                <w:rFonts w:ascii="Arial" w:eastAsia="SimSun" w:hAnsi="Arial" w:cs="Arial"/>
                <w:bCs/>
                <w:lang w:eastAsia="zh-CN"/>
              </w:rPr>
            </w:pPr>
          </w:p>
        </w:tc>
      </w:tr>
      <w:tr w:rsidR="008D1384" w:rsidRPr="00602393" w14:paraId="5D82D15F" w14:textId="77777777" w:rsidTr="00CB5D66">
        <w:tc>
          <w:tcPr>
            <w:tcW w:w="1328" w:type="dxa"/>
            <w:shd w:val="clear" w:color="auto" w:fill="auto"/>
          </w:tcPr>
          <w:p w14:paraId="1F6631DD" w14:textId="7297680E" w:rsidR="008D1384" w:rsidRPr="00602393" w:rsidRDefault="008D1384" w:rsidP="008D1384">
            <w:pPr>
              <w:spacing w:after="0"/>
              <w:jc w:val="both"/>
              <w:rPr>
                <w:rFonts w:ascii="Arial" w:hAnsi="Arial" w:cs="Arial"/>
                <w:bCs/>
                <w:lang w:eastAsia="zh-CN"/>
              </w:rPr>
            </w:pPr>
          </w:p>
        </w:tc>
        <w:tc>
          <w:tcPr>
            <w:tcW w:w="1140" w:type="dxa"/>
          </w:tcPr>
          <w:p w14:paraId="2E93A13C" w14:textId="77E3A0A9" w:rsidR="008D1384" w:rsidRPr="00602393" w:rsidRDefault="008D1384" w:rsidP="008D1384">
            <w:pPr>
              <w:spacing w:after="0"/>
              <w:jc w:val="both"/>
              <w:rPr>
                <w:rFonts w:ascii="Arial" w:hAnsi="Arial" w:cs="Arial"/>
                <w:bCs/>
                <w:lang w:eastAsia="zh-CN"/>
              </w:rPr>
            </w:pPr>
          </w:p>
        </w:tc>
        <w:tc>
          <w:tcPr>
            <w:tcW w:w="7989" w:type="dxa"/>
            <w:shd w:val="clear" w:color="auto" w:fill="auto"/>
          </w:tcPr>
          <w:p w14:paraId="709D4C3E" w14:textId="3D4414ED" w:rsidR="008D1384" w:rsidRPr="00602393" w:rsidRDefault="008D1384" w:rsidP="008D1384">
            <w:pPr>
              <w:spacing w:after="0"/>
              <w:jc w:val="both"/>
              <w:rPr>
                <w:rFonts w:ascii="Arial" w:hAnsi="Arial" w:cs="Arial"/>
                <w:bCs/>
                <w:lang w:eastAsia="zh-CN"/>
              </w:rPr>
            </w:pPr>
          </w:p>
        </w:tc>
      </w:tr>
      <w:tr w:rsidR="008D1384" w:rsidRPr="00602393" w14:paraId="6CD61E88" w14:textId="77777777" w:rsidTr="00CB5D66">
        <w:tc>
          <w:tcPr>
            <w:tcW w:w="1328" w:type="dxa"/>
            <w:shd w:val="clear" w:color="auto" w:fill="auto"/>
          </w:tcPr>
          <w:p w14:paraId="7EA7043F" w14:textId="04E471CA" w:rsidR="008D1384" w:rsidRPr="00D52DAD" w:rsidRDefault="008D1384" w:rsidP="008D1384">
            <w:pPr>
              <w:spacing w:after="0"/>
              <w:jc w:val="both"/>
              <w:rPr>
                <w:rFonts w:ascii="Arial" w:eastAsia="SimSun" w:hAnsi="Arial" w:cs="Arial"/>
                <w:bCs/>
                <w:lang w:eastAsia="zh-CN"/>
              </w:rPr>
            </w:pPr>
          </w:p>
        </w:tc>
        <w:tc>
          <w:tcPr>
            <w:tcW w:w="1140" w:type="dxa"/>
          </w:tcPr>
          <w:p w14:paraId="685AE3D0" w14:textId="357FDA3F" w:rsidR="008D1384" w:rsidRPr="00D52DAD" w:rsidRDefault="008D1384" w:rsidP="008D1384">
            <w:pPr>
              <w:spacing w:after="0"/>
              <w:jc w:val="both"/>
              <w:rPr>
                <w:rFonts w:ascii="Arial" w:eastAsia="SimSun" w:hAnsi="Arial" w:cs="Arial"/>
                <w:bCs/>
                <w:lang w:eastAsia="zh-CN"/>
              </w:rPr>
            </w:pPr>
          </w:p>
        </w:tc>
        <w:tc>
          <w:tcPr>
            <w:tcW w:w="7989" w:type="dxa"/>
            <w:shd w:val="clear" w:color="auto" w:fill="auto"/>
          </w:tcPr>
          <w:p w14:paraId="01E29761" w14:textId="77777777" w:rsidR="008D1384" w:rsidRPr="00602393" w:rsidRDefault="008D1384" w:rsidP="008D1384">
            <w:pPr>
              <w:spacing w:after="0"/>
              <w:jc w:val="both"/>
              <w:rPr>
                <w:rFonts w:ascii="Arial" w:hAnsi="Arial" w:cs="Arial"/>
                <w:bCs/>
                <w:lang w:eastAsia="zh-CN"/>
              </w:rPr>
            </w:pPr>
          </w:p>
        </w:tc>
      </w:tr>
      <w:tr w:rsidR="008D1384" w:rsidRPr="00602393" w14:paraId="32A8B6FC" w14:textId="77777777" w:rsidTr="00CB5D66">
        <w:tc>
          <w:tcPr>
            <w:tcW w:w="1328" w:type="dxa"/>
            <w:shd w:val="clear" w:color="auto" w:fill="auto"/>
          </w:tcPr>
          <w:p w14:paraId="6D5E2D62" w14:textId="77777777" w:rsidR="008D1384" w:rsidRPr="00602393" w:rsidRDefault="008D1384" w:rsidP="008D1384">
            <w:pPr>
              <w:spacing w:after="0"/>
              <w:jc w:val="both"/>
              <w:rPr>
                <w:rFonts w:ascii="Arial" w:hAnsi="Arial" w:cs="Arial"/>
                <w:bCs/>
                <w:lang w:eastAsia="zh-CN"/>
              </w:rPr>
            </w:pPr>
          </w:p>
        </w:tc>
        <w:tc>
          <w:tcPr>
            <w:tcW w:w="1140" w:type="dxa"/>
          </w:tcPr>
          <w:p w14:paraId="5100019C" w14:textId="77777777" w:rsidR="008D1384" w:rsidRPr="00602393" w:rsidRDefault="008D1384" w:rsidP="008D1384">
            <w:pPr>
              <w:spacing w:after="0"/>
              <w:jc w:val="both"/>
              <w:rPr>
                <w:rFonts w:ascii="Arial" w:hAnsi="Arial" w:cs="Arial"/>
                <w:bCs/>
                <w:lang w:eastAsia="zh-CN"/>
              </w:rPr>
            </w:pPr>
          </w:p>
        </w:tc>
        <w:tc>
          <w:tcPr>
            <w:tcW w:w="7989" w:type="dxa"/>
            <w:shd w:val="clear" w:color="auto" w:fill="auto"/>
          </w:tcPr>
          <w:p w14:paraId="084AA500" w14:textId="77777777" w:rsidR="008D1384" w:rsidRPr="00602393" w:rsidRDefault="008D1384" w:rsidP="008D1384">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4" w:name="OLE_LINK5"/>
            <w:r>
              <w:rPr>
                <w:rFonts w:ascii="Arial" w:eastAsia="SimSun" w:hAnsi="Arial" w:cs="Arial" w:hint="eastAsia"/>
                <w:bCs/>
                <w:lang w:eastAsia="zh-CN"/>
              </w:rPr>
              <w:t>M</w:t>
            </w:r>
            <w:r>
              <w:rPr>
                <w:rFonts w:ascii="Arial" w:eastAsia="SimSun"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8903D2">
        <w:tc>
          <w:tcPr>
            <w:tcW w:w="1328" w:type="dxa"/>
            <w:shd w:val="clear" w:color="auto" w:fill="auto"/>
          </w:tcPr>
          <w:p w14:paraId="527373E7"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32323E75"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0CCA75DA"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150D3EF6" w14:textId="662B89C9"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E7FD72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62B964FD" w14:textId="2F4B39B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17ABA30"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From signalling point of view, the single “ToAddModList” structure can be applied to periodic MUSIM gap and other gap features. </w:t>
            </w:r>
          </w:p>
          <w:p w14:paraId="7D64278E" w14:textId="2C457B30" w:rsidR="003D353B" w:rsidRPr="008A3F2A" w:rsidRDefault="00CA30AB" w:rsidP="00CA30AB">
            <w:pPr>
              <w:spacing w:after="0"/>
              <w:jc w:val="both"/>
              <w:rPr>
                <w:rFonts w:ascii="Arial" w:hAnsi="Arial" w:cs="Arial"/>
                <w:bCs/>
                <w:lang w:eastAsia="ko-KR"/>
              </w:rPr>
            </w:pPr>
            <w:r>
              <w:rPr>
                <w:rFonts w:ascii="Arial" w:eastAsia="SimSun" w:hAnsi="Arial" w:cs="Arial"/>
                <w:bCs/>
                <w:lang w:eastAsia="zh-CN"/>
              </w:rPr>
              <w:t>But we understand one gap configuration (a gapID) configured for MUSIM cannot be associated with other features, this can be further confirmed by RAN4.</w:t>
            </w:r>
          </w:p>
        </w:tc>
      </w:tr>
      <w:tr w:rsidR="003D353B" w:rsidRPr="00602393" w14:paraId="088C6738" w14:textId="77777777" w:rsidTr="00CB5D66">
        <w:tc>
          <w:tcPr>
            <w:tcW w:w="1328" w:type="dxa"/>
            <w:shd w:val="clear" w:color="auto" w:fill="auto"/>
          </w:tcPr>
          <w:p w14:paraId="0B3D39A2" w14:textId="7AE6CA6E"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46D8AD01" w14:textId="2D9EEBAA"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171DF33" w14:textId="0F14D910"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 xml:space="preserve">At least for periodic MUSIM gap, we see </w:t>
            </w:r>
            <w:r w:rsidR="0027166C">
              <w:rPr>
                <w:rFonts w:ascii="Arial" w:eastAsia="SimSun" w:hAnsi="Arial" w:cs="Arial" w:hint="eastAsia"/>
                <w:bCs/>
                <w:lang w:eastAsia="zh-CN"/>
              </w:rPr>
              <w:t>no</w:t>
            </w:r>
            <w:r w:rsidR="0027166C">
              <w:rPr>
                <w:rFonts w:ascii="Arial" w:eastAsia="SimSun" w:hAnsi="Arial" w:cs="Arial"/>
                <w:bCs/>
                <w:lang w:eastAsia="zh-CN"/>
              </w:rPr>
              <w:t xml:space="preserve"> </w:t>
            </w:r>
            <w:r>
              <w:rPr>
                <w:rFonts w:ascii="Arial" w:eastAsia="SimSun" w:hAnsi="Arial" w:cs="Arial"/>
                <w:bCs/>
                <w:lang w:eastAsia="zh-CN"/>
              </w:rPr>
              <w:t xml:space="preserve">problems. </w:t>
            </w:r>
          </w:p>
        </w:tc>
      </w:tr>
      <w:tr w:rsidR="003D353B" w:rsidRPr="00602393" w14:paraId="63C9A0EA" w14:textId="77777777" w:rsidTr="00CB5D66">
        <w:tc>
          <w:tcPr>
            <w:tcW w:w="1328" w:type="dxa"/>
            <w:shd w:val="clear" w:color="auto" w:fill="auto"/>
          </w:tcPr>
          <w:p w14:paraId="0D6091F6" w14:textId="77777777" w:rsidR="003D353B" w:rsidRPr="00602393" w:rsidRDefault="003D353B" w:rsidP="003D353B">
            <w:pPr>
              <w:spacing w:after="0"/>
              <w:jc w:val="both"/>
              <w:rPr>
                <w:rFonts w:ascii="Arial" w:hAnsi="Arial" w:cs="Arial"/>
                <w:bCs/>
                <w:lang w:eastAsia="zh-CN"/>
              </w:rPr>
            </w:pPr>
          </w:p>
        </w:tc>
        <w:tc>
          <w:tcPr>
            <w:tcW w:w="1140" w:type="dxa"/>
          </w:tcPr>
          <w:p w14:paraId="4CCC3557"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12717D1" w14:textId="77777777" w:rsidR="003D353B" w:rsidRPr="00602393" w:rsidRDefault="003D353B" w:rsidP="003D353B">
            <w:pPr>
              <w:spacing w:after="0"/>
              <w:jc w:val="both"/>
              <w:rPr>
                <w:rFonts w:ascii="Arial" w:hAnsi="Arial" w:cs="Arial"/>
                <w:bCs/>
                <w:lang w:eastAsia="zh-CN"/>
              </w:rPr>
            </w:pPr>
          </w:p>
        </w:tc>
      </w:tr>
      <w:tr w:rsidR="003D353B" w:rsidRPr="00602393" w14:paraId="50D9CC7E" w14:textId="77777777" w:rsidTr="00CB5D66">
        <w:tc>
          <w:tcPr>
            <w:tcW w:w="1328" w:type="dxa"/>
            <w:shd w:val="clear" w:color="auto" w:fill="auto"/>
          </w:tcPr>
          <w:p w14:paraId="492F11BD" w14:textId="77777777" w:rsidR="003D353B" w:rsidRPr="00D52DAD" w:rsidRDefault="003D353B" w:rsidP="003D353B">
            <w:pPr>
              <w:spacing w:after="0"/>
              <w:jc w:val="both"/>
              <w:rPr>
                <w:rFonts w:ascii="Arial" w:eastAsia="SimSun" w:hAnsi="Arial" w:cs="Arial"/>
                <w:bCs/>
                <w:lang w:eastAsia="zh-CN"/>
              </w:rPr>
            </w:pPr>
          </w:p>
        </w:tc>
        <w:tc>
          <w:tcPr>
            <w:tcW w:w="1140" w:type="dxa"/>
          </w:tcPr>
          <w:p w14:paraId="2DC86C9B" w14:textId="77777777" w:rsidR="003D353B" w:rsidRPr="00D52DAD" w:rsidRDefault="003D353B" w:rsidP="003D353B">
            <w:pPr>
              <w:spacing w:after="0"/>
              <w:jc w:val="both"/>
              <w:rPr>
                <w:rFonts w:ascii="Arial" w:eastAsia="SimSun" w:hAnsi="Arial" w:cs="Arial"/>
                <w:bCs/>
                <w:lang w:eastAsia="zh-CN"/>
              </w:rPr>
            </w:pPr>
          </w:p>
        </w:tc>
        <w:tc>
          <w:tcPr>
            <w:tcW w:w="7989" w:type="dxa"/>
            <w:shd w:val="clear" w:color="auto" w:fill="auto"/>
          </w:tcPr>
          <w:p w14:paraId="7CFB5431" w14:textId="77777777" w:rsidR="003D353B" w:rsidRPr="00602393" w:rsidRDefault="003D353B" w:rsidP="003D353B">
            <w:pPr>
              <w:spacing w:after="0"/>
              <w:jc w:val="both"/>
              <w:rPr>
                <w:rFonts w:ascii="Arial" w:hAnsi="Arial" w:cs="Arial"/>
                <w:bCs/>
                <w:lang w:eastAsia="zh-CN"/>
              </w:rPr>
            </w:pPr>
          </w:p>
        </w:tc>
      </w:tr>
      <w:tr w:rsidR="003D353B" w:rsidRPr="00602393" w14:paraId="06472D23" w14:textId="77777777" w:rsidTr="00CB5D66">
        <w:tc>
          <w:tcPr>
            <w:tcW w:w="1328" w:type="dxa"/>
            <w:shd w:val="clear" w:color="auto" w:fill="auto"/>
          </w:tcPr>
          <w:p w14:paraId="4E86DECE" w14:textId="77777777" w:rsidR="003D353B" w:rsidRPr="00602393" w:rsidRDefault="003D353B" w:rsidP="003D353B">
            <w:pPr>
              <w:spacing w:after="0"/>
              <w:jc w:val="both"/>
              <w:rPr>
                <w:rFonts w:ascii="Arial" w:hAnsi="Arial" w:cs="Arial"/>
                <w:bCs/>
                <w:lang w:eastAsia="zh-CN"/>
              </w:rPr>
            </w:pPr>
          </w:p>
        </w:tc>
        <w:tc>
          <w:tcPr>
            <w:tcW w:w="1140" w:type="dxa"/>
          </w:tcPr>
          <w:p w14:paraId="271E674B"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46D75A5" w14:textId="77777777" w:rsidR="003D353B" w:rsidRPr="00602393" w:rsidRDefault="003D353B" w:rsidP="003D353B">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feature.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5"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ePOS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ePOS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legacy MG for PRS. There are two options to measure the PRS: ePOS gap or legacy MG (Rel-16).</w:t>
            </w:r>
          </w:p>
          <w:p w14:paraId="13096D14"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ePOS gap by MAC CE triggered by pre-conditions which is under discussion in POS WI. So we think those two can be configured together, and one ePOS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Share same views are rapporteur, in addition RAN4 needs to provide the priority requirement when time domain overlap occurs between ePOS and MGE gaps.</w:t>
            </w:r>
          </w:p>
        </w:tc>
      </w:tr>
      <w:tr w:rsidR="00070B69" w:rsidRPr="00602393" w14:paraId="2576E8DA" w14:textId="77777777" w:rsidTr="008903D2">
        <w:tc>
          <w:tcPr>
            <w:tcW w:w="1328" w:type="dxa"/>
            <w:shd w:val="clear" w:color="auto" w:fill="auto"/>
          </w:tcPr>
          <w:p w14:paraId="6C50F780"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7933CA61"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2E7E632"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We also agree that ePOS gap should be counted as one of the concurrent gaps. RAN1 also thought that ePOS gap could be a pre-configured gap.</w:t>
            </w:r>
          </w:p>
        </w:tc>
      </w:tr>
      <w:tr w:rsidR="009067BC" w:rsidRPr="00602393" w14:paraId="5C6FBAA2" w14:textId="77777777" w:rsidTr="00CB5D66">
        <w:tc>
          <w:tcPr>
            <w:tcW w:w="1328" w:type="dxa"/>
            <w:shd w:val="clear" w:color="auto" w:fill="auto"/>
          </w:tcPr>
          <w:p w14:paraId="2722093C" w14:textId="2C85C310"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FC917FD" w14:textId="057BEAEB"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Yes but</w:t>
            </w:r>
          </w:p>
        </w:tc>
        <w:tc>
          <w:tcPr>
            <w:tcW w:w="7989" w:type="dxa"/>
            <w:shd w:val="clear" w:color="auto" w:fill="auto"/>
          </w:tcPr>
          <w:p w14:paraId="40AA32E8" w14:textId="3218AE7C" w:rsidR="009067BC" w:rsidRPr="00602393" w:rsidRDefault="00A54EF5" w:rsidP="009067BC">
            <w:pPr>
              <w:spacing w:after="0"/>
              <w:jc w:val="both"/>
              <w:rPr>
                <w:rFonts w:ascii="Arial" w:hAnsi="Arial" w:cs="Arial"/>
                <w:bCs/>
                <w:lang w:eastAsia="ko-KR"/>
              </w:rPr>
            </w:pPr>
            <w:r>
              <w:rPr>
                <w:rFonts w:ascii="Arial" w:hAnsi="Arial" w:cs="Arial"/>
                <w:bCs/>
                <w:lang w:eastAsia="ko-KR"/>
              </w:rPr>
              <w:t>We agree with two bullets &lt;1&gt; and &lt;2&gt; indicated by MediaTek</w:t>
            </w:r>
          </w:p>
        </w:tc>
      </w:tr>
      <w:tr w:rsidR="009067BC" w:rsidRPr="00602393" w14:paraId="6363BA96" w14:textId="77777777" w:rsidTr="00CB5D66">
        <w:tc>
          <w:tcPr>
            <w:tcW w:w="1328" w:type="dxa"/>
            <w:shd w:val="clear" w:color="auto" w:fill="auto"/>
          </w:tcPr>
          <w:p w14:paraId="4557B636" w14:textId="4C1FCA84"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0F61BE5" w14:textId="43A19BE9"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7989" w:type="dxa"/>
            <w:shd w:val="clear" w:color="auto" w:fill="auto"/>
          </w:tcPr>
          <w:p w14:paraId="7C53ABB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Intel. </w:t>
            </w:r>
          </w:p>
          <w:p w14:paraId="0C98F7B6" w14:textId="1E89EF7A" w:rsidR="009067BC" w:rsidRPr="008A3F2A" w:rsidRDefault="00CA30AB" w:rsidP="00CA30AB">
            <w:pPr>
              <w:spacing w:after="0"/>
              <w:jc w:val="both"/>
              <w:rPr>
                <w:rFonts w:ascii="Arial" w:hAnsi="Arial" w:cs="Arial"/>
                <w:bCs/>
                <w:lang w:eastAsia="ko-KR"/>
              </w:rPr>
            </w:pPr>
            <w:r>
              <w:rPr>
                <w:rFonts w:ascii="Arial" w:eastAsia="SimSun" w:hAnsi="Arial" w:cs="Arial"/>
                <w:bCs/>
                <w:lang w:eastAsia="zh-CN"/>
              </w:rPr>
              <w:t>In addition, we agree with Huawei</w:t>
            </w:r>
            <w:r>
              <w:rPr>
                <w:rFonts w:ascii="Arial" w:eastAsia="SimSun" w:hAnsi="Arial" w:cs="Arial" w:hint="eastAsia"/>
                <w:bCs/>
                <w:lang w:eastAsia="zh-CN"/>
              </w:rPr>
              <w:t>,</w:t>
            </w:r>
            <w:r>
              <w:rPr>
                <w:rFonts w:ascii="Arial" w:eastAsia="SimSun" w:hAnsi="Arial" w:cs="Arial"/>
                <w:bCs/>
                <w:lang w:eastAsia="zh-CN"/>
              </w:rPr>
              <w:t xml:space="preserve"> there is no need to support joint configuration between ePos gaps and NTN gaps.</w:t>
            </w:r>
          </w:p>
        </w:tc>
      </w:tr>
      <w:tr w:rsidR="009067BC" w:rsidRPr="00602393" w14:paraId="13A73450" w14:textId="77777777" w:rsidTr="00CB5D66">
        <w:tc>
          <w:tcPr>
            <w:tcW w:w="1328" w:type="dxa"/>
            <w:shd w:val="clear" w:color="auto" w:fill="auto"/>
          </w:tcPr>
          <w:p w14:paraId="03F9F28C" w14:textId="6B6E746C" w:rsidR="009067BC" w:rsidRPr="003C3EF7" w:rsidRDefault="007B4334" w:rsidP="009067BC">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26DAA779" w14:textId="26C18B04" w:rsidR="009067BC" w:rsidRPr="00CA30AB" w:rsidRDefault="007B4334" w:rsidP="009067BC">
            <w:pPr>
              <w:spacing w:after="0"/>
              <w:jc w:val="both"/>
              <w:rPr>
                <w:rFonts w:ascii="Arial" w:eastAsia="SimSun" w:hAnsi="Arial" w:cs="Arial"/>
                <w:bCs/>
                <w:lang w:eastAsia="zh-CN"/>
              </w:rPr>
            </w:pPr>
            <w:r>
              <w:rPr>
                <w:rFonts w:ascii="Arial" w:eastAsia="SimSun" w:hAnsi="Arial" w:cs="Arial"/>
                <w:bCs/>
                <w:lang w:eastAsia="zh-CN"/>
              </w:rPr>
              <w:t>Yes and see comment</w:t>
            </w:r>
          </w:p>
        </w:tc>
        <w:tc>
          <w:tcPr>
            <w:tcW w:w="7989" w:type="dxa"/>
            <w:shd w:val="clear" w:color="auto" w:fill="auto"/>
          </w:tcPr>
          <w:p w14:paraId="73EFB43A"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We basically agree with MTK and Intel. For ePOS gap, it requires UE supporting the new Rel-17 ePOS measurement which may not need a gap if PRS is fully contained in the active BWP bandwidth. And it supports activation/deactivation based on MAC CE.</w:t>
            </w:r>
          </w:p>
          <w:p w14:paraId="583B675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While the PRS measurement gap is always activated once configured.</w:t>
            </w:r>
          </w:p>
          <w:p w14:paraId="640F4D8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So those two gaps would not co-exist.</w:t>
            </w:r>
          </w:p>
          <w:p w14:paraId="3A335C96" w14:textId="77777777" w:rsidR="007B4334" w:rsidRDefault="007B4334" w:rsidP="009067BC">
            <w:pPr>
              <w:spacing w:after="0"/>
              <w:jc w:val="both"/>
              <w:rPr>
                <w:rFonts w:ascii="Arial" w:eastAsia="SimSun" w:hAnsi="Arial" w:cs="Arial"/>
                <w:bCs/>
                <w:lang w:eastAsia="zh-CN"/>
              </w:rPr>
            </w:pPr>
          </w:p>
          <w:p w14:paraId="2D5792CB" w14:textId="5830A872" w:rsidR="009067BC" w:rsidRPr="003C3EF7" w:rsidRDefault="007B4334" w:rsidP="009067BC">
            <w:pPr>
              <w:spacing w:after="0"/>
              <w:jc w:val="both"/>
              <w:rPr>
                <w:rFonts w:ascii="Arial" w:eastAsia="SimSun" w:hAnsi="Arial" w:cs="Arial"/>
                <w:bCs/>
                <w:lang w:eastAsia="zh-CN"/>
              </w:rPr>
            </w:pPr>
            <w:r>
              <w:rPr>
                <w:rFonts w:ascii="Arial" w:eastAsia="SimSun" w:hAnsi="Arial" w:cs="Arial"/>
                <w:bCs/>
                <w:lang w:eastAsia="zh-CN"/>
              </w:rPr>
              <w:lastRenderedPageBreak/>
              <w:t>Regarding MTK’s 2) bullet, I am not quite sure if ePOS gap is</w:t>
            </w:r>
            <w:r w:rsidR="00D9207B">
              <w:rPr>
                <w:rFonts w:ascii="Arial" w:eastAsia="SimSun" w:hAnsi="Arial" w:cs="Arial"/>
                <w:bCs/>
                <w:lang w:eastAsia="zh-CN"/>
              </w:rPr>
              <w:t xml:space="preserve"> definitely </w:t>
            </w:r>
            <w:r>
              <w:rPr>
                <w:rFonts w:ascii="Arial" w:eastAsia="SimSun" w:hAnsi="Arial" w:cs="Arial"/>
                <w:bCs/>
                <w:lang w:eastAsia="zh-CN"/>
              </w:rPr>
              <w:t xml:space="preserve">a per-UE gap? </w:t>
            </w:r>
            <w:r w:rsidR="00C3492F">
              <w:rPr>
                <w:rFonts w:ascii="Arial" w:eastAsia="SimSun" w:hAnsi="Arial" w:cs="Arial"/>
                <w:bCs/>
                <w:lang w:eastAsia="zh-CN"/>
              </w:rPr>
              <w:t>Could it be per FR gap?</w:t>
            </w:r>
          </w:p>
        </w:tc>
      </w:tr>
      <w:tr w:rsidR="009067BC" w:rsidRPr="00602393" w14:paraId="5DFF67D8" w14:textId="77777777" w:rsidTr="00CB5D66">
        <w:tc>
          <w:tcPr>
            <w:tcW w:w="1328" w:type="dxa"/>
            <w:shd w:val="clear" w:color="auto" w:fill="auto"/>
          </w:tcPr>
          <w:p w14:paraId="108EAE3E" w14:textId="77777777" w:rsidR="009067BC" w:rsidRPr="00602393" w:rsidRDefault="009067BC" w:rsidP="009067BC">
            <w:pPr>
              <w:spacing w:after="0"/>
              <w:jc w:val="both"/>
              <w:rPr>
                <w:rFonts w:ascii="Arial" w:hAnsi="Arial" w:cs="Arial"/>
                <w:bCs/>
                <w:lang w:eastAsia="zh-CN"/>
              </w:rPr>
            </w:pPr>
          </w:p>
        </w:tc>
        <w:tc>
          <w:tcPr>
            <w:tcW w:w="1140" w:type="dxa"/>
          </w:tcPr>
          <w:p w14:paraId="4CBF3772"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EBEEFB9" w14:textId="77777777" w:rsidR="009067BC" w:rsidRPr="00602393" w:rsidRDefault="009067BC" w:rsidP="009067BC">
            <w:pPr>
              <w:spacing w:after="0"/>
              <w:jc w:val="both"/>
              <w:rPr>
                <w:rFonts w:ascii="Arial" w:hAnsi="Arial" w:cs="Arial"/>
                <w:bCs/>
                <w:lang w:eastAsia="zh-CN"/>
              </w:rPr>
            </w:pPr>
          </w:p>
        </w:tc>
      </w:tr>
      <w:tr w:rsidR="009067BC" w:rsidRPr="00602393" w14:paraId="2679A35A" w14:textId="77777777" w:rsidTr="00CB5D66">
        <w:tc>
          <w:tcPr>
            <w:tcW w:w="1328" w:type="dxa"/>
            <w:shd w:val="clear" w:color="auto" w:fill="auto"/>
          </w:tcPr>
          <w:p w14:paraId="2A3FA8EE" w14:textId="77777777" w:rsidR="009067BC" w:rsidRPr="00D52DAD" w:rsidRDefault="009067BC" w:rsidP="009067BC">
            <w:pPr>
              <w:spacing w:after="0"/>
              <w:jc w:val="both"/>
              <w:rPr>
                <w:rFonts w:ascii="Arial" w:eastAsia="SimSun" w:hAnsi="Arial" w:cs="Arial"/>
                <w:bCs/>
                <w:lang w:eastAsia="zh-CN"/>
              </w:rPr>
            </w:pPr>
          </w:p>
        </w:tc>
        <w:tc>
          <w:tcPr>
            <w:tcW w:w="1140" w:type="dxa"/>
          </w:tcPr>
          <w:p w14:paraId="674075AB" w14:textId="77777777" w:rsidR="009067BC" w:rsidRPr="00D52DAD" w:rsidRDefault="009067BC" w:rsidP="009067BC">
            <w:pPr>
              <w:spacing w:after="0"/>
              <w:jc w:val="both"/>
              <w:rPr>
                <w:rFonts w:ascii="Arial" w:eastAsia="SimSun" w:hAnsi="Arial" w:cs="Arial"/>
                <w:bCs/>
                <w:lang w:eastAsia="zh-CN"/>
              </w:rPr>
            </w:pPr>
          </w:p>
        </w:tc>
        <w:tc>
          <w:tcPr>
            <w:tcW w:w="7989" w:type="dxa"/>
            <w:shd w:val="clear" w:color="auto" w:fill="auto"/>
          </w:tcPr>
          <w:p w14:paraId="2EEF1EB4" w14:textId="77777777" w:rsidR="009067BC" w:rsidRPr="00602393" w:rsidRDefault="009067BC" w:rsidP="009067BC">
            <w:pPr>
              <w:spacing w:after="0"/>
              <w:jc w:val="both"/>
              <w:rPr>
                <w:rFonts w:ascii="Arial" w:hAnsi="Arial" w:cs="Arial"/>
                <w:bCs/>
                <w:lang w:eastAsia="zh-CN"/>
              </w:rPr>
            </w:pPr>
          </w:p>
        </w:tc>
      </w:tr>
      <w:tr w:rsidR="009067BC" w:rsidRPr="00602393" w14:paraId="40A59D1F" w14:textId="77777777" w:rsidTr="00CB5D66">
        <w:tc>
          <w:tcPr>
            <w:tcW w:w="1328" w:type="dxa"/>
            <w:shd w:val="clear" w:color="auto" w:fill="auto"/>
          </w:tcPr>
          <w:p w14:paraId="237C83DF" w14:textId="77777777" w:rsidR="009067BC" w:rsidRPr="00602393" w:rsidRDefault="009067BC" w:rsidP="009067BC">
            <w:pPr>
              <w:spacing w:after="0"/>
              <w:jc w:val="both"/>
              <w:rPr>
                <w:rFonts w:ascii="Arial" w:hAnsi="Arial" w:cs="Arial"/>
                <w:bCs/>
                <w:lang w:eastAsia="zh-CN"/>
              </w:rPr>
            </w:pPr>
          </w:p>
        </w:tc>
        <w:tc>
          <w:tcPr>
            <w:tcW w:w="1140" w:type="dxa"/>
          </w:tcPr>
          <w:p w14:paraId="7ADBC31F"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BD9768B" w14:textId="77777777" w:rsidR="009067BC" w:rsidRPr="00602393" w:rsidRDefault="009067BC" w:rsidP="009067BC">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configured/activiated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lastRenderedPageBreak/>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ListParagraph"/>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ListParagraph"/>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ListParagraph"/>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ListParagraph"/>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ListParagraph"/>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8903D2">
        <w:tc>
          <w:tcPr>
            <w:tcW w:w="1328" w:type="dxa"/>
            <w:shd w:val="clear" w:color="auto" w:fill="auto"/>
          </w:tcPr>
          <w:p w14:paraId="002E550D"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0C817E23"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8903D2">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8903D2">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B81150">
        <w:tc>
          <w:tcPr>
            <w:tcW w:w="1328" w:type="dxa"/>
            <w:shd w:val="clear" w:color="auto" w:fill="auto"/>
          </w:tcPr>
          <w:p w14:paraId="7E494BD6" w14:textId="3EE52D2D"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CEF4122" w14:textId="5C9B0354"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61A2A0DF" w14:textId="23FBEC9D" w:rsidR="004C664B" w:rsidRPr="00602393" w:rsidRDefault="00A54EF5" w:rsidP="00B81150">
            <w:pPr>
              <w:spacing w:after="0"/>
              <w:jc w:val="both"/>
              <w:rPr>
                <w:rFonts w:ascii="Arial" w:hAnsi="Arial" w:cs="Arial"/>
                <w:bCs/>
                <w:lang w:eastAsia="ko-KR"/>
              </w:rPr>
            </w:pPr>
            <w:r>
              <w:rPr>
                <w:rFonts w:ascii="Arial" w:hAnsi="Arial" w:cs="Arial"/>
                <w:bCs/>
                <w:lang w:eastAsia="ko-KR"/>
              </w:rPr>
              <w:t xml:space="preserve">Same view as Intel. </w:t>
            </w:r>
          </w:p>
        </w:tc>
      </w:tr>
      <w:tr w:rsidR="004C664B" w:rsidRPr="00602393" w14:paraId="24962F4A" w14:textId="77777777" w:rsidTr="00B81150">
        <w:tc>
          <w:tcPr>
            <w:tcW w:w="1328" w:type="dxa"/>
            <w:shd w:val="clear" w:color="auto" w:fill="auto"/>
          </w:tcPr>
          <w:p w14:paraId="75A6C58A" w14:textId="1CBC78DE" w:rsidR="004C664B"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19F53F6A" w14:textId="2BDE9979" w:rsidR="004C664B"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E4C0A4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we need to differentiate number of gaps that are “configured” and “activated”, the UE requirements defined by RAN4 may only relate to “activated” gaps. For those configured deactivated gaps (e.g. ePOS pre-configured gaps), they are just RRC configurations stored in UE’s memory.</w:t>
            </w:r>
          </w:p>
          <w:p w14:paraId="4633A155" w14:textId="77777777" w:rsidR="00CA30AB" w:rsidRDefault="00CA30AB" w:rsidP="00CA30AB">
            <w:pPr>
              <w:spacing w:after="0"/>
              <w:jc w:val="both"/>
              <w:rPr>
                <w:rFonts w:ascii="Arial" w:eastAsia="SimSun" w:hAnsi="Arial" w:cs="Arial"/>
                <w:bCs/>
                <w:lang w:eastAsia="zh-CN"/>
              </w:rPr>
            </w:pPr>
          </w:p>
          <w:p w14:paraId="45C11BCF"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So on top of MTK’s questions, we suggest the following revision:</w:t>
            </w:r>
          </w:p>
          <w:p w14:paraId="1C54BD8D" w14:textId="77777777" w:rsidR="00CA30AB" w:rsidRPr="0066646A" w:rsidRDefault="00CA30AB" w:rsidP="00CA30AB">
            <w:pPr>
              <w:spacing w:after="0"/>
              <w:jc w:val="both"/>
              <w:rPr>
                <w:rFonts w:ascii="Arial" w:eastAsia="SimSun" w:hAnsi="Arial" w:cs="Arial"/>
                <w:bCs/>
                <w:lang w:eastAsia="zh-CN"/>
              </w:rPr>
            </w:pPr>
          </w:p>
          <w:p w14:paraId="79F88C88" w14:textId="77777777" w:rsidR="00CA30AB" w:rsidRDefault="00CA30AB" w:rsidP="00CA30AB">
            <w:pPr>
              <w:spacing w:after="0"/>
              <w:jc w:val="both"/>
              <w:rPr>
                <w:rFonts w:ascii="Arial" w:eastAsia="MS Mincho" w:hAnsi="Arial" w:cs="Arial"/>
                <w:bCs/>
                <w:lang w:eastAsia="ja-JP"/>
              </w:rPr>
            </w:pPr>
            <w:r>
              <w:rPr>
                <w:rFonts w:ascii="Arial" w:eastAsia="MS Mincho" w:hAnsi="Arial" w:cs="Arial"/>
                <w:bCs/>
                <w:lang w:eastAsia="ja-JP"/>
              </w:rPr>
              <w:t>Question to R4</w:t>
            </w:r>
          </w:p>
          <w:p w14:paraId="4F343418" w14:textId="77777777" w:rsidR="00CA30AB" w:rsidRDefault="00CA30AB" w:rsidP="00CA30AB">
            <w:pPr>
              <w:spacing w:after="0"/>
              <w:jc w:val="both"/>
              <w:rPr>
                <w:rFonts w:ascii="Arial" w:eastAsia="MS Mincho" w:hAnsi="Arial" w:cs="Arial"/>
                <w:bCs/>
                <w:lang w:eastAsia="ja-JP"/>
              </w:rPr>
            </w:pPr>
            <w:r>
              <w:rPr>
                <w:rFonts w:ascii="Arial" w:eastAsia="MS Mincho" w:hAnsi="Arial" w:cs="Arial" w:hint="eastAsia"/>
                <w:bCs/>
                <w:lang w:eastAsia="ja-JP"/>
              </w:rPr>
              <w:lastRenderedPageBreak/>
              <w:t>&lt;</w:t>
            </w:r>
            <w:r>
              <w:rPr>
                <w:rFonts w:ascii="Arial" w:eastAsia="MS Mincho" w:hAnsi="Arial" w:cs="Arial"/>
                <w:bCs/>
                <w:lang w:eastAsia="ja-JP"/>
              </w:rPr>
              <w:t>1&gt; Whether there is restriction on joint configuration of some gap features from R4 perspectives</w:t>
            </w:r>
          </w:p>
          <w:p w14:paraId="20BF4BC5" w14:textId="77777777" w:rsidR="00CA30AB" w:rsidRDefault="00CA30AB" w:rsidP="00CA30AB">
            <w:pPr>
              <w:spacing w:after="0"/>
              <w:jc w:val="both"/>
              <w:rPr>
                <w:rFonts w:ascii="Arial" w:eastAsia="SimSun" w:hAnsi="Arial" w:cs="Arial"/>
                <w:bCs/>
                <w:lang w:eastAsia="zh-CN"/>
              </w:rPr>
            </w:pPr>
            <w:r>
              <w:rPr>
                <w:rFonts w:ascii="Arial" w:eastAsia="MS Mincho" w:hAnsi="Arial" w:cs="Arial" w:hint="eastAsia"/>
                <w:bCs/>
                <w:lang w:eastAsia="ja-JP"/>
              </w:rPr>
              <w:t>&lt;</w:t>
            </w:r>
            <w:r>
              <w:rPr>
                <w:rFonts w:ascii="Arial" w:eastAsia="MS Mincho" w:hAnsi="Arial" w:cs="Arial"/>
                <w:bCs/>
                <w:lang w:eastAsia="ja-JP"/>
              </w:rPr>
              <w:t xml:space="preserve">2&gt; The total number of gaps that could be </w:t>
            </w:r>
            <w:r w:rsidRPr="0066646A">
              <w:rPr>
                <w:rFonts w:ascii="Arial" w:eastAsia="MS Mincho" w:hAnsi="Arial" w:cs="Arial"/>
                <w:bCs/>
                <w:strike/>
                <w:color w:val="FF0000"/>
                <w:lang w:eastAsia="ja-JP"/>
              </w:rPr>
              <w:t>configured</w:t>
            </w:r>
            <w:r w:rsidRPr="0066646A">
              <w:rPr>
                <w:rFonts w:ascii="Arial" w:eastAsia="MS Mincho" w:hAnsi="Arial" w:cs="Arial"/>
                <w:bCs/>
                <w:color w:val="FF0000"/>
                <w:u w:val="single"/>
                <w:lang w:eastAsia="ja-JP"/>
              </w:rPr>
              <w:t>activated</w:t>
            </w:r>
            <w:r w:rsidRPr="0066646A">
              <w:rPr>
                <w:rFonts w:ascii="Arial" w:eastAsia="MS Mincho" w:hAnsi="Arial" w:cs="Arial"/>
                <w:bCs/>
                <w:color w:val="FF0000"/>
                <w:lang w:eastAsia="ja-JP"/>
              </w:rPr>
              <w:t xml:space="preserve"> </w:t>
            </w:r>
            <w:r>
              <w:rPr>
                <w:rFonts w:ascii="Arial" w:eastAsia="MS Mincho" w:hAnsi="Arial" w:cs="Arial"/>
                <w:bCs/>
                <w:lang w:eastAsia="ja-JP"/>
              </w:rPr>
              <w:t>to the UE.</w:t>
            </w:r>
          </w:p>
          <w:p w14:paraId="65CA903E" w14:textId="77777777" w:rsidR="00CA30AB" w:rsidRDefault="00CA30AB" w:rsidP="00CA30AB">
            <w:pPr>
              <w:spacing w:after="0"/>
              <w:jc w:val="both"/>
              <w:rPr>
                <w:rFonts w:ascii="Arial" w:eastAsia="SimSun" w:hAnsi="Arial" w:cs="Arial"/>
                <w:bCs/>
                <w:lang w:eastAsia="zh-CN"/>
              </w:rPr>
            </w:pPr>
          </w:p>
          <w:p w14:paraId="708E77C8" w14:textId="270C85E6" w:rsidR="004C664B" w:rsidRPr="00602393" w:rsidRDefault="00CA30AB" w:rsidP="00CA30AB">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 the other hand, we doubt RAN4 can answer our question in Rel-17, seems they have no time to discuss the UE requirements for feature combinations. So that is why we think RAN2 can define a loose, unified RRC signalling framework, and capture restriction</w:t>
            </w:r>
            <w:r>
              <w:rPr>
                <w:rFonts w:ascii="Arial" w:eastAsia="SimSun" w:hAnsi="Arial" w:cs="Arial" w:hint="eastAsia"/>
                <w:bCs/>
                <w:lang w:eastAsia="zh-CN"/>
              </w:rPr>
              <w:t>s</w:t>
            </w:r>
            <w:r>
              <w:rPr>
                <w:rFonts w:ascii="Arial" w:eastAsia="SimSun" w:hAnsi="Arial" w:cs="Arial"/>
                <w:bCs/>
                <w:lang w:eastAsia="zh-CN"/>
              </w:rPr>
              <w:t xml:space="preserve"> in field description after getting their feedback.</w:t>
            </w:r>
          </w:p>
        </w:tc>
      </w:tr>
      <w:tr w:rsidR="004C664B" w:rsidRPr="00602393" w14:paraId="69977834" w14:textId="77777777" w:rsidTr="00B81150">
        <w:tc>
          <w:tcPr>
            <w:tcW w:w="1328" w:type="dxa"/>
            <w:shd w:val="clear" w:color="auto" w:fill="auto"/>
          </w:tcPr>
          <w:p w14:paraId="30A0F8A2" w14:textId="08068B58" w:rsidR="004C664B" w:rsidRDefault="00C3492F" w:rsidP="00B81150">
            <w:pPr>
              <w:spacing w:after="0"/>
              <w:jc w:val="both"/>
              <w:rPr>
                <w:rFonts w:ascii="Arial" w:hAnsi="Arial" w:cs="Arial"/>
                <w:bCs/>
                <w:lang w:eastAsia="ko-KR"/>
              </w:rPr>
            </w:pPr>
            <w:r>
              <w:rPr>
                <w:rFonts w:ascii="Arial" w:hAnsi="Arial" w:cs="Arial"/>
                <w:bCs/>
                <w:lang w:eastAsia="ko-KR"/>
              </w:rPr>
              <w:lastRenderedPageBreak/>
              <w:t>Apple</w:t>
            </w:r>
          </w:p>
        </w:tc>
        <w:tc>
          <w:tcPr>
            <w:tcW w:w="1140" w:type="dxa"/>
          </w:tcPr>
          <w:p w14:paraId="2A6F3505" w14:textId="15CABA49" w:rsidR="004C664B" w:rsidRDefault="00C3492F" w:rsidP="00B81150">
            <w:pPr>
              <w:spacing w:after="0"/>
              <w:jc w:val="both"/>
              <w:rPr>
                <w:rFonts w:ascii="Arial" w:hAnsi="Arial" w:cs="Arial"/>
                <w:bCs/>
                <w:lang w:eastAsia="ko-KR"/>
              </w:rPr>
            </w:pPr>
            <w:r>
              <w:rPr>
                <w:rFonts w:ascii="Arial" w:hAnsi="Arial" w:cs="Arial"/>
                <w:bCs/>
                <w:lang w:eastAsia="ko-KR"/>
              </w:rPr>
              <w:t>Yes</w:t>
            </w:r>
          </w:p>
        </w:tc>
        <w:tc>
          <w:tcPr>
            <w:tcW w:w="7989" w:type="dxa"/>
            <w:shd w:val="clear" w:color="auto" w:fill="auto"/>
          </w:tcPr>
          <w:p w14:paraId="4F01B440"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At least:</w:t>
            </w:r>
          </w:p>
          <w:p w14:paraId="0F6CC8BB"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Ask maximum number of gaps can be configured to UE</w:t>
            </w:r>
          </w:p>
          <w:p w14:paraId="5B5D5A5D" w14:textId="34E604CF"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Relationship between ePOS gap and R17 concurrent gap for PRS meas</w:t>
            </w:r>
            <w:r>
              <w:rPr>
                <w:rFonts w:ascii="Arial" w:hAnsi="Arial" w:cs="Arial"/>
                <w:bCs/>
                <w:lang w:eastAsia="zh-CN"/>
              </w:rPr>
              <w:t xml:space="preserve"> (whether they are exclusive)</w:t>
            </w:r>
          </w:p>
          <w:p w14:paraId="276096FA"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Whether NTN gap and ePOS gap/PRS gap are exclusive to each other</w:t>
            </w:r>
          </w:p>
          <w:p w14:paraId="3F8CAB98" w14:textId="77777777" w:rsidR="00C3492F" w:rsidRPr="00C3492F" w:rsidRDefault="00C3492F" w:rsidP="00C3492F">
            <w:pPr>
              <w:spacing w:after="0"/>
              <w:jc w:val="both"/>
              <w:rPr>
                <w:rFonts w:ascii="Arial" w:hAnsi="Arial" w:cs="Arial"/>
                <w:bCs/>
                <w:lang w:eastAsia="zh-CN"/>
              </w:rPr>
            </w:pPr>
          </w:p>
          <w:p w14:paraId="0751D650" w14:textId="129FB798" w:rsidR="004C664B" w:rsidRPr="00C3492F" w:rsidRDefault="00C3492F" w:rsidP="00C3492F">
            <w:pPr>
              <w:spacing w:after="0"/>
              <w:jc w:val="both"/>
              <w:rPr>
                <w:rFonts w:ascii="Arial" w:hAnsi="Arial" w:cs="Arial"/>
                <w:bCs/>
                <w:lang w:eastAsia="ko-KR"/>
              </w:rPr>
            </w:pPr>
            <w:r w:rsidRPr="00C3492F">
              <w:rPr>
                <w:rFonts w:ascii="Arial" w:hAnsi="Arial" w:cs="Arial"/>
                <w:bCs/>
                <w:lang w:eastAsia="zh-CN"/>
              </w:rPr>
              <w:t>For overlapping gaps, I think RAN4 is discussing some framework to introduce gap priority. Let’s wait for their input. But we also agree generally the handling of gap collision should be defined by RAN4.</w:t>
            </w: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Proposal 3: Use “ToAddModList” and “ToReleaseList” structure to support configuring multiple gaps, it provides periodic gap configuration for concurrent gaps, ePos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BodyText"/>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BodyText"/>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BodyText"/>
              <w:numPr>
                <w:ilvl w:val="0"/>
                <w:numId w:val="8"/>
              </w:numPr>
              <w:jc w:val="both"/>
              <w:rPr>
                <w:rFonts w:eastAsiaTheme="minorEastAsia"/>
                <w:b/>
                <w:lang w:eastAsia="zh-CN"/>
              </w:rPr>
            </w:pPr>
            <w:r>
              <w:rPr>
                <w:rFonts w:eastAsiaTheme="minorEastAsia"/>
                <w:b/>
                <w:lang w:eastAsia="zh-CN"/>
              </w:rPr>
              <w:lastRenderedPageBreak/>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BodyText"/>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lastRenderedPageBreak/>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8903D2">
        <w:tc>
          <w:tcPr>
            <w:tcW w:w="1328" w:type="dxa"/>
            <w:shd w:val="clear" w:color="auto" w:fill="auto"/>
          </w:tcPr>
          <w:p w14:paraId="6FE40B11" w14:textId="77777777" w:rsidR="00070B69" w:rsidRPr="00881242" w:rsidRDefault="00070B69" w:rsidP="008903D2">
            <w:pPr>
              <w:spacing w:after="0"/>
              <w:jc w:val="both"/>
              <w:rPr>
                <w:rFonts w:ascii="Arial" w:hAnsi="Arial" w:cs="Arial"/>
                <w:bCs/>
                <w:lang w:eastAsia="zh-CN"/>
              </w:rPr>
            </w:pPr>
            <w:r w:rsidRPr="00664F66">
              <w:rPr>
                <w:rFonts w:ascii="Arial" w:eastAsia="SimSun" w:hAnsi="Arial" w:cs="Arial"/>
                <w:lang w:eastAsia="zh-CN"/>
              </w:rPr>
              <w:t>Nokia, Nokia Shanghai Bell</w:t>
            </w:r>
          </w:p>
        </w:tc>
        <w:tc>
          <w:tcPr>
            <w:tcW w:w="9157" w:type="dxa"/>
            <w:shd w:val="clear" w:color="auto" w:fill="auto"/>
          </w:tcPr>
          <w:p w14:paraId="1A897A4C"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AddModRelease</w:t>
            </w:r>
            <w:r>
              <w:rPr>
                <w:rFonts w:ascii="Arial" w:hAnsi="Arial" w:cs="Arial"/>
                <w:b/>
                <w:lang w:eastAsia="zh-CN"/>
              </w:rPr>
              <w:t>List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considerd once we see the signalling design from each WI?</w:t>
            </w:r>
          </w:p>
          <w:p w14:paraId="27257779"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8903D2">
            <w:pPr>
              <w:spacing w:after="0"/>
              <w:jc w:val="both"/>
              <w:rPr>
                <w:rFonts w:ascii="Arial" w:hAnsi="Arial" w:cs="Arial"/>
                <w:bCs/>
                <w:lang w:eastAsia="zh-CN"/>
              </w:rPr>
            </w:pPr>
            <w:r w:rsidRPr="00664F66">
              <w:rPr>
                <w:rFonts w:ascii="Arial" w:hAnsi="Arial" w:cs="Arial"/>
                <w:b/>
                <w:lang w:eastAsia="zh-CN"/>
              </w:rPr>
              <w:t xml:space="preserve">ePOS gaps: </w:t>
            </w:r>
            <w:r>
              <w:rPr>
                <w:rFonts w:ascii="Arial" w:hAnsi="Arial" w:cs="Arial"/>
                <w:bCs/>
                <w:lang w:eastAsia="zh-CN"/>
              </w:rPr>
              <w:t xml:space="preserve">We think that if the ePOS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open issues in ePOS</w:t>
            </w:r>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B81150">
        <w:tc>
          <w:tcPr>
            <w:tcW w:w="1328" w:type="dxa"/>
            <w:shd w:val="clear" w:color="auto" w:fill="auto"/>
          </w:tcPr>
          <w:p w14:paraId="7D5A8156" w14:textId="1D25536C"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420AD7E" w14:textId="223C09CB"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t xml:space="preserve">We are also fine to have separate configuration for MUSIM gaps. On the other hand, we also think </w:t>
            </w:r>
            <w:r>
              <w:rPr>
                <w:rFonts w:ascii="Arial" w:hAnsi="Arial" w:cs="Arial"/>
                <w:bCs/>
                <w:lang w:eastAsia="ko-KR"/>
              </w:rPr>
              <w:t xml:space="preserve">whether to have separate RRC configuration can be discussed later on after looking at the progress of each WI. </w:t>
            </w:r>
          </w:p>
        </w:tc>
      </w:tr>
      <w:tr w:rsidR="00CE6E43" w:rsidRPr="00881242" w14:paraId="2D6311D2" w14:textId="77777777" w:rsidTr="00B81150">
        <w:tc>
          <w:tcPr>
            <w:tcW w:w="1328" w:type="dxa"/>
            <w:shd w:val="clear" w:color="auto" w:fill="auto"/>
          </w:tcPr>
          <w:p w14:paraId="251CE9CA" w14:textId="164EE672" w:rsidR="00CE6E43"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shd w:val="clear" w:color="auto" w:fill="auto"/>
          </w:tcPr>
          <w:p w14:paraId="1A5AA76C" w14:textId="3272E38F"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We think MUSIM (periodical gaps) or ePos gaps do not need to be defined separately, unless RAN4 defines separate requirements for each feature. E.g. one feature can activate up to N gaps irrespective of the number of gaps activated for other features. </w:t>
            </w:r>
          </w:p>
          <w:p w14:paraId="61419E4E" w14:textId="22D59009" w:rsidR="00CE6E43" w:rsidRPr="00881242" w:rsidRDefault="00CA30AB" w:rsidP="00CA30AB">
            <w:pPr>
              <w:spacing w:after="0"/>
              <w:jc w:val="both"/>
              <w:rPr>
                <w:rFonts w:ascii="Arial" w:hAnsi="Arial" w:cs="Arial"/>
                <w:bCs/>
                <w:lang w:eastAsia="zh-CN"/>
              </w:rPr>
            </w:pPr>
            <w:r>
              <w:rPr>
                <w:rFonts w:ascii="Arial" w:eastAsia="SimSun" w:hAnsi="Arial" w:cs="Arial"/>
                <w:bCs/>
                <w:lang w:eastAsia="zh-CN"/>
              </w:rPr>
              <w:t>In addition, although they are configured for different purposes, they are in common in many aspects, e.g. timing reference, gap pattern configuration… etc, using separate structures mean that we need to update many text procedures, and it is not easy for future maintenance.</w:t>
            </w:r>
          </w:p>
        </w:tc>
      </w:tr>
      <w:tr w:rsidR="00CE6E43" w:rsidRPr="00881242" w14:paraId="5EAEBF85" w14:textId="77777777" w:rsidTr="00B81150">
        <w:tc>
          <w:tcPr>
            <w:tcW w:w="1328" w:type="dxa"/>
            <w:shd w:val="clear" w:color="auto" w:fill="auto"/>
          </w:tcPr>
          <w:p w14:paraId="4CAF65F4" w14:textId="0C3F0D02" w:rsidR="00CE6E43" w:rsidRPr="00881242" w:rsidRDefault="00E75415" w:rsidP="00B81150">
            <w:pPr>
              <w:spacing w:after="0"/>
              <w:jc w:val="both"/>
              <w:rPr>
                <w:rFonts w:ascii="Arial" w:eastAsia="SimSun" w:hAnsi="Arial" w:cs="Arial"/>
                <w:bCs/>
                <w:lang w:eastAsia="zh-CN"/>
              </w:rPr>
            </w:pPr>
            <w:r>
              <w:rPr>
                <w:rFonts w:ascii="Arial" w:eastAsia="SimSun" w:hAnsi="Arial" w:cs="Arial"/>
                <w:bCs/>
                <w:lang w:eastAsia="zh-CN"/>
              </w:rPr>
              <w:t>Apple</w:t>
            </w:r>
          </w:p>
        </w:tc>
        <w:tc>
          <w:tcPr>
            <w:tcW w:w="9157" w:type="dxa"/>
            <w:shd w:val="clear" w:color="auto" w:fill="auto"/>
          </w:tcPr>
          <w:p w14:paraId="7FE7121C" w14:textId="03FCD72B" w:rsidR="00CE6E43" w:rsidRPr="00881242" w:rsidRDefault="00E75415" w:rsidP="00B81150">
            <w:pPr>
              <w:spacing w:after="0"/>
              <w:jc w:val="both"/>
              <w:rPr>
                <w:rFonts w:ascii="Arial" w:hAnsi="Arial" w:cs="Arial"/>
                <w:bCs/>
                <w:lang w:eastAsia="ko-KR"/>
              </w:rPr>
            </w:pPr>
            <w:r>
              <w:rPr>
                <w:rFonts w:ascii="Arial" w:hAnsi="Arial" w:cs="Arial"/>
                <w:bCs/>
                <w:lang w:eastAsia="ko-KR"/>
              </w:rPr>
              <w:t xml:space="preserve">For MUSIM gap, we think at least periodic MUSIM gap can definitely be configured into concurrent gap. For aperiodic MUSIM gap, we </w:t>
            </w:r>
            <w:r w:rsidR="009E6BB7">
              <w:rPr>
                <w:rFonts w:ascii="Arial" w:hAnsi="Arial" w:cs="Arial"/>
                <w:bCs/>
                <w:lang w:eastAsia="ko-KR"/>
              </w:rPr>
              <w:t>are open to see if the common ASN.1 structure can be used. Probably the only difference is the mgrp field is omitted?</w:t>
            </w: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SimSun"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Hyperlink"/>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Hyperlink"/>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Hyperlink"/>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Hyperlink"/>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Hyperlink"/>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Hyperlink"/>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Hyperlink"/>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C30A" w14:textId="77777777" w:rsidR="001E6C9B" w:rsidRDefault="001E6C9B">
      <w:r>
        <w:separator/>
      </w:r>
    </w:p>
  </w:endnote>
  <w:endnote w:type="continuationSeparator" w:id="0">
    <w:p w14:paraId="13F749A7" w14:textId="77777777" w:rsidR="001E6C9B" w:rsidRDefault="001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7DDA" w14:textId="77777777" w:rsidR="00CA30AB" w:rsidRDefault="00CA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67D1" w14:textId="77777777" w:rsidR="00CA30AB" w:rsidRDefault="00CA3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E4DA" w14:textId="77777777" w:rsidR="00CA30AB" w:rsidRDefault="00CA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96DE" w14:textId="77777777" w:rsidR="001E6C9B" w:rsidRDefault="001E6C9B">
      <w:r>
        <w:separator/>
      </w:r>
    </w:p>
  </w:footnote>
  <w:footnote w:type="continuationSeparator" w:id="0">
    <w:p w14:paraId="42E382A7" w14:textId="77777777" w:rsidR="001E6C9B" w:rsidRDefault="001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5F1" w14:textId="77777777" w:rsidR="00CA30AB" w:rsidRDefault="00CA3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33A7" w14:textId="77777777" w:rsidR="00CA30AB" w:rsidRDefault="00CA3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B2F5" w14:textId="77777777" w:rsidR="00CA30AB" w:rsidRDefault="00CA3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0A8"/>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6D8E"/>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C9B"/>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6C"/>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76C"/>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D6C"/>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4334"/>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3F67"/>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6BB7"/>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4EF5"/>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492F"/>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0AB"/>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07B"/>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5415"/>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paragraph" w:customStyle="1" w:styleId="Agreement">
    <w:name w:val="Agreement"/>
    <w:basedOn w:val="Normal"/>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555E-523B-4B02-A648-23DA032E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4313</Words>
  <Characters>24585</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Apple</cp:lastModifiedBy>
  <cp:revision>8</cp:revision>
  <dcterms:created xsi:type="dcterms:W3CDTF">2022-02-25T02:00:00Z</dcterms:created>
  <dcterms:modified xsi:type="dcterms:W3CDTF">2022-02-25T08:00:00Z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