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015][</w:t>
      </w:r>
      <w:proofErr w:type="gramEnd"/>
      <w:r>
        <w:rPr>
          <w:rFonts w:ascii="Arial" w:eastAsia="Arial" w:hAnsi="Arial" w:cs="Arial"/>
          <w:b/>
          <w:sz w:val="24"/>
          <w:szCs w:val="24"/>
        </w:rPr>
        <w:t>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w:t>
            </w:r>
            <w:proofErr w:type="gramStart"/>
            <w:r>
              <w:t>015][</w:t>
            </w:r>
            <w:proofErr w:type="gramEnd"/>
            <w:r>
              <w:t>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Location Reporting in IoT-NTN, and kick this part off as soon as LS reply is received (</w:t>
            </w:r>
            <w:proofErr w:type="gramStart"/>
            <w:r>
              <w:t>e.g.</w:t>
            </w:r>
            <w:proofErr w:type="gramEnd"/>
            <w:r>
              <w:t xml:space="preserve"> for NB-IoT),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xml:space="preserve">- UE report of remaining GNSS validity duration (Chair comment: this is a R1 agreement and can thus be followed, however the R1 agreed range might not be sufficient for this reporting to be useful, suggest </w:t>
            </w:r>
            <w:proofErr w:type="gramStart"/>
            <w:r>
              <w:t>to discuss</w:t>
            </w:r>
            <w:proofErr w:type="gramEnd"/>
            <w:r>
              <w:t xml:space="preserve"> this).</w:t>
            </w:r>
          </w:p>
          <w:p w14:paraId="119C93D7" w14:textId="77777777" w:rsidR="00637B5D" w:rsidRDefault="001702E2">
            <w:pPr>
              <w:pStyle w:val="EmailDiscussion2"/>
            </w:pPr>
            <w:r>
              <w:tab/>
              <w:t xml:space="preserve">- For Prediction of discontinuous coverage: Can attempt to address the earlier defined FFS: </w:t>
            </w:r>
            <w:r>
              <w:rPr>
                <w:i/>
                <w:iCs/>
              </w:rPr>
              <w:t xml:space="preserve">FFS whether additional assumptions (like averaging time) need to be clarified, </w:t>
            </w:r>
            <w:proofErr w:type="gramStart"/>
            <w:r>
              <w:rPr>
                <w:i/>
                <w:iCs/>
              </w:rPr>
              <w:t>e.g.</w:t>
            </w:r>
            <w:proofErr w:type="gramEnd"/>
            <w:r>
              <w:rPr>
                <w:i/>
                <w:iCs/>
              </w:rPr>
              <w:t xml:space="preserve">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xml:space="preserve">- Determine agreeable parts, </w:t>
            </w:r>
            <w:proofErr w:type="gramStart"/>
            <w:r>
              <w:t>Aim</w:t>
            </w:r>
            <w:proofErr w:type="gramEnd"/>
            <w:r>
              <w:t xml:space="preserve">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331"/>
        <w:gridCol w:w="4113"/>
      </w:tblGrid>
      <w:tr w:rsidR="00637B5D" w14:paraId="1C37CF16" w14:textId="77777777" w:rsidTr="00E04F40">
        <w:trPr>
          <w:trHeight w:val="132"/>
        </w:trPr>
        <w:tc>
          <w:tcPr>
            <w:tcW w:w="2156" w:type="dxa"/>
            <w:shd w:val="clear" w:color="auto" w:fill="D9D9D9"/>
          </w:tcPr>
          <w:p w14:paraId="7686B64F" w14:textId="77777777" w:rsidR="00637B5D" w:rsidRDefault="001702E2">
            <w:pPr>
              <w:spacing w:after="0"/>
              <w:jc w:val="center"/>
              <w:rPr>
                <w:b/>
                <w:bCs/>
              </w:rPr>
            </w:pPr>
            <w:r>
              <w:rPr>
                <w:b/>
                <w:bCs/>
              </w:rPr>
              <w:t>Company</w:t>
            </w:r>
          </w:p>
        </w:tc>
        <w:tc>
          <w:tcPr>
            <w:tcW w:w="3331" w:type="dxa"/>
            <w:shd w:val="clear" w:color="auto" w:fill="D9D9D9"/>
          </w:tcPr>
          <w:p w14:paraId="290CF38E" w14:textId="77777777" w:rsidR="00637B5D" w:rsidRDefault="001702E2">
            <w:pPr>
              <w:spacing w:after="0"/>
              <w:jc w:val="center"/>
              <w:rPr>
                <w:b/>
                <w:bCs/>
              </w:rPr>
            </w:pPr>
            <w:r>
              <w:rPr>
                <w:b/>
                <w:bCs/>
              </w:rPr>
              <w:t>Name</w:t>
            </w:r>
          </w:p>
        </w:tc>
        <w:tc>
          <w:tcPr>
            <w:tcW w:w="4113"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rsidTr="00E04F40">
        <w:trPr>
          <w:trHeight w:val="127"/>
        </w:trPr>
        <w:tc>
          <w:tcPr>
            <w:tcW w:w="2156"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1" w:type="dxa"/>
          </w:tcPr>
          <w:p w14:paraId="1ECE5BDA" w14:textId="77777777" w:rsidR="00637B5D" w:rsidRDefault="001702E2">
            <w:pPr>
              <w:spacing w:after="0"/>
              <w:jc w:val="center"/>
              <w:rPr>
                <w:rFonts w:eastAsia="MS Mincho"/>
                <w:bCs/>
                <w:lang w:eastAsia="ja-JP"/>
              </w:rPr>
            </w:pPr>
            <w:r>
              <w:rPr>
                <w:bCs/>
              </w:rPr>
              <w:t>Abhishek Roy</w:t>
            </w:r>
          </w:p>
        </w:tc>
        <w:tc>
          <w:tcPr>
            <w:tcW w:w="4113"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rsidTr="00E04F40">
        <w:trPr>
          <w:trHeight w:val="132"/>
        </w:trPr>
        <w:tc>
          <w:tcPr>
            <w:tcW w:w="2156"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1"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3"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rsidTr="00E04F40">
        <w:trPr>
          <w:trHeight w:val="127"/>
        </w:trPr>
        <w:tc>
          <w:tcPr>
            <w:tcW w:w="2156"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1" w:type="dxa"/>
          </w:tcPr>
          <w:p w14:paraId="572B8E21" w14:textId="77777777" w:rsidR="00637B5D" w:rsidRDefault="001702E2">
            <w:pPr>
              <w:spacing w:after="0"/>
              <w:jc w:val="center"/>
              <w:rPr>
                <w:bCs/>
              </w:rPr>
            </w:pPr>
            <w:r>
              <w:rPr>
                <w:rFonts w:eastAsia="MS Mincho"/>
                <w:bCs/>
                <w:lang w:eastAsia="ja-JP"/>
              </w:rPr>
              <w:t>Tangxun</w:t>
            </w:r>
          </w:p>
        </w:tc>
        <w:tc>
          <w:tcPr>
            <w:tcW w:w="4113"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rsidTr="00E04F40">
        <w:trPr>
          <w:trHeight w:val="127"/>
        </w:trPr>
        <w:tc>
          <w:tcPr>
            <w:tcW w:w="2156"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1"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3"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rsidTr="00E04F40">
        <w:trPr>
          <w:trHeight w:val="132"/>
        </w:trPr>
        <w:tc>
          <w:tcPr>
            <w:tcW w:w="2156"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3331"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 xml:space="preserve">Wen </w:t>
            </w:r>
            <w:proofErr w:type="spellStart"/>
            <w:r>
              <w:rPr>
                <w:rFonts w:eastAsia="SimSun" w:hint="eastAsia"/>
                <w:bCs/>
                <w:lang w:val="en-US" w:eastAsia="zh-CN"/>
              </w:rPr>
              <w:t>wu</w:t>
            </w:r>
            <w:proofErr w:type="spellEnd"/>
          </w:p>
        </w:tc>
        <w:tc>
          <w:tcPr>
            <w:tcW w:w="4113"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rsidTr="00E04F40">
        <w:trPr>
          <w:trHeight w:val="127"/>
        </w:trPr>
        <w:tc>
          <w:tcPr>
            <w:tcW w:w="2156"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1"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3"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rsidTr="00E04F40">
        <w:trPr>
          <w:trHeight w:val="127"/>
        </w:trPr>
        <w:tc>
          <w:tcPr>
            <w:tcW w:w="2156"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1" w:type="dxa"/>
          </w:tcPr>
          <w:p w14:paraId="24EA201E" w14:textId="2E669922" w:rsidR="00A541CA" w:rsidRDefault="00A541CA" w:rsidP="00A541CA">
            <w:pPr>
              <w:spacing w:after="0"/>
              <w:jc w:val="center"/>
              <w:rPr>
                <w:rFonts w:eastAsia="MS Mincho"/>
                <w:bCs/>
                <w:lang w:eastAsia="ja-JP"/>
              </w:rPr>
            </w:pPr>
            <w:r>
              <w:rPr>
                <w:bCs/>
              </w:rPr>
              <w:t>Odile Rollinger</w:t>
            </w:r>
          </w:p>
        </w:tc>
        <w:tc>
          <w:tcPr>
            <w:tcW w:w="4113"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rsidTr="00E04F40">
        <w:trPr>
          <w:trHeight w:val="127"/>
        </w:trPr>
        <w:tc>
          <w:tcPr>
            <w:tcW w:w="2156"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1"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3"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rsidTr="00E04F40">
        <w:trPr>
          <w:trHeight w:val="127"/>
        </w:trPr>
        <w:tc>
          <w:tcPr>
            <w:tcW w:w="2156"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1" w:type="dxa"/>
          </w:tcPr>
          <w:p w14:paraId="03F4B924" w14:textId="5F3C66DF" w:rsidR="007C5A6A" w:rsidRDefault="007C5A6A" w:rsidP="007C5A6A">
            <w:pPr>
              <w:spacing w:after="0"/>
              <w:jc w:val="center"/>
              <w:rPr>
                <w:rFonts w:eastAsia="MS Mincho"/>
                <w:bCs/>
                <w:lang w:eastAsia="ja-JP"/>
              </w:rPr>
            </w:pPr>
            <w:proofErr w:type="spellStart"/>
            <w:r>
              <w:rPr>
                <w:rFonts w:eastAsiaTheme="minorEastAsia" w:hint="eastAsia"/>
                <w:bCs/>
                <w:lang w:eastAsia="zh-CN"/>
              </w:rPr>
              <w:t>X</w:t>
            </w:r>
            <w:r>
              <w:rPr>
                <w:rFonts w:eastAsiaTheme="minorEastAsia"/>
                <w:bCs/>
                <w:lang w:eastAsia="zh-CN"/>
              </w:rPr>
              <w:t>iaolong</w:t>
            </w:r>
            <w:proofErr w:type="spellEnd"/>
            <w:r>
              <w:rPr>
                <w:rFonts w:eastAsiaTheme="minorEastAsia"/>
                <w:bCs/>
                <w:lang w:eastAsia="zh-CN"/>
              </w:rPr>
              <w:t xml:space="preserve"> Li</w:t>
            </w:r>
          </w:p>
        </w:tc>
        <w:tc>
          <w:tcPr>
            <w:tcW w:w="4113"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rsidTr="00E04F40">
        <w:trPr>
          <w:trHeight w:val="127"/>
        </w:trPr>
        <w:tc>
          <w:tcPr>
            <w:tcW w:w="2156"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1"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3"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0042E4" w14:paraId="25F2D9FC"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hideMark/>
          </w:tcPr>
          <w:p w14:paraId="4094AD71" w14:textId="77777777" w:rsidR="000042E4" w:rsidRDefault="000042E4">
            <w:pPr>
              <w:spacing w:after="0"/>
              <w:jc w:val="center"/>
              <w:rPr>
                <w:rFonts w:eastAsia="MS Mincho"/>
                <w:bCs/>
                <w:lang w:eastAsia="ja-JP"/>
              </w:rPr>
            </w:pPr>
            <w:r>
              <w:rPr>
                <w:rFonts w:eastAsia="MS Mincho"/>
                <w:bCs/>
                <w:lang w:eastAsia="ja-JP"/>
              </w:rPr>
              <w:t>ZTE</w:t>
            </w:r>
          </w:p>
        </w:tc>
        <w:tc>
          <w:tcPr>
            <w:tcW w:w="3331" w:type="dxa"/>
            <w:tcBorders>
              <w:top w:val="single" w:sz="4" w:space="0" w:color="auto"/>
              <w:left w:val="single" w:sz="4" w:space="0" w:color="auto"/>
              <w:bottom w:val="single" w:sz="4" w:space="0" w:color="auto"/>
              <w:right w:val="single" w:sz="4" w:space="0" w:color="auto"/>
            </w:tcBorders>
            <w:hideMark/>
          </w:tcPr>
          <w:p w14:paraId="22CEA125" w14:textId="77777777" w:rsidR="000042E4" w:rsidRDefault="000042E4">
            <w:pPr>
              <w:spacing w:after="0"/>
              <w:jc w:val="center"/>
              <w:rPr>
                <w:rFonts w:eastAsia="MS Mincho"/>
                <w:bCs/>
                <w:lang w:eastAsia="ja-JP"/>
              </w:rPr>
            </w:pPr>
            <w:r>
              <w:rPr>
                <w:rFonts w:eastAsia="MS Mincho"/>
                <w:bCs/>
                <w:lang w:eastAsia="ja-JP"/>
              </w:rPr>
              <w:t>Ting Lu</w:t>
            </w:r>
          </w:p>
        </w:tc>
        <w:tc>
          <w:tcPr>
            <w:tcW w:w="4113" w:type="dxa"/>
            <w:tcBorders>
              <w:top w:val="single" w:sz="4" w:space="0" w:color="auto"/>
              <w:left w:val="single" w:sz="4" w:space="0" w:color="auto"/>
              <w:bottom w:val="single" w:sz="4" w:space="0" w:color="auto"/>
              <w:right w:val="single" w:sz="4" w:space="0" w:color="auto"/>
            </w:tcBorders>
            <w:hideMark/>
          </w:tcPr>
          <w:p w14:paraId="6C08BACA" w14:textId="77777777" w:rsidR="000042E4" w:rsidRDefault="000042E4">
            <w:pPr>
              <w:spacing w:after="0"/>
              <w:jc w:val="center"/>
              <w:rPr>
                <w:rFonts w:eastAsia="MS Mincho"/>
                <w:bCs/>
                <w:lang w:eastAsia="ja-JP"/>
              </w:rPr>
            </w:pPr>
            <w:r>
              <w:rPr>
                <w:rFonts w:eastAsia="MS Mincho"/>
                <w:bCs/>
                <w:lang w:eastAsia="ja-JP"/>
              </w:rPr>
              <w:t>lu.ting@zte.com.cn</w:t>
            </w:r>
          </w:p>
        </w:tc>
      </w:tr>
      <w:tr w:rsidR="000042E4" w14:paraId="019A84BE" w14:textId="77777777" w:rsidTr="00E04F40">
        <w:trPr>
          <w:trHeight w:val="127"/>
        </w:trPr>
        <w:tc>
          <w:tcPr>
            <w:tcW w:w="2156" w:type="dxa"/>
            <w:shd w:val="clear" w:color="auto" w:fill="auto"/>
          </w:tcPr>
          <w:p w14:paraId="752C69DE" w14:textId="19481442" w:rsidR="000042E4" w:rsidRPr="000042E4" w:rsidRDefault="000042E4" w:rsidP="000042E4">
            <w:pPr>
              <w:spacing w:after="0"/>
              <w:jc w:val="center"/>
              <w:rPr>
                <w:rFonts w:eastAsia="MS Mincho"/>
                <w:bCs/>
                <w:lang w:eastAsia="ja-JP"/>
              </w:rPr>
            </w:pPr>
            <w:proofErr w:type="spellStart"/>
            <w:r>
              <w:rPr>
                <w:rFonts w:eastAsia="MS Mincho"/>
                <w:bCs/>
                <w:lang w:eastAsia="ja-JP"/>
              </w:rPr>
              <w:t>GateHouse</w:t>
            </w:r>
            <w:proofErr w:type="spellEnd"/>
          </w:p>
        </w:tc>
        <w:tc>
          <w:tcPr>
            <w:tcW w:w="3331" w:type="dxa"/>
          </w:tcPr>
          <w:p w14:paraId="43E65180" w14:textId="7D3DD78D" w:rsidR="000042E4" w:rsidRDefault="000042E4" w:rsidP="000042E4">
            <w:pPr>
              <w:spacing w:after="0"/>
              <w:jc w:val="center"/>
              <w:rPr>
                <w:rFonts w:eastAsia="MS Mincho"/>
                <w:bCs/>
                <w:lang w:eastAsia="ja-JP"/>
              </w:rPr>
            </w:pPr>
            <w:r>
              <w:rPr>
                <w:rFonts w:eastAsia="MS Mincho"/>
                <w:bCs/>
                <w:lang w:eastAsia="ja-JP"/>
              </w:rPr>
              <w:t>René Brandborg Sørensen</w:t>
            </w:r>
          </w:p>
        </w:tc>
        <w:tc>
          <w:tcPr>
            <w:tcW w:w="4113" w:type="dxa"/>
            <w:shd w:val="clear" w:color="auto" w:fill="auto"/>
          </w:tcPr>
          <w:p w14:paraId="75D182F9" w14:textId="4883498A" w:rsidR="000042E4" w:rsidRDefault="000042E4" w:rsidP="000042E4">
            <w:pPr>
              <w:spacing w:after="0"/>
              <w:jc w:val="center"/>
              <w:rPr>
                <w:rFonts w:eastAsia="MS Mincho"/>
                <w:bCs/>
                <w:lang w:eastAsia="ja-JP"/>
              </w:rPr>
            </w:pPr>
            <w:r>
              <w:rPr>
                <w:rFonts w:eastAsia="MS Mincho"/>
                <w:bCs/>
                <w:lang w:eastAsia="ja-JP"/>
              </w:rPr>
              <w:t>rbs@gatehouse.com</w:t>
            </w:r>
          </w:p>
        </w:tc>
      </w:tr>
      <w:tr w:rsidR="000042E4" w14:paraId="53E33768" w14:textId="77777777" w:rsidTr="00E04F40">
        <w:trPr>
          <w:trHeight w:val="127"/>
        </w:trPr>
        <w:tc>
          <w:tcPr>
            <w:tcW w:w="2156" w:type="dxa"/>
            <w:shd w:val="clear" w:color="auto" w:fill="auto"/>
          </w:tcPr>
          <w:p w14:paraId="35AC3BDF" w14:textId="40F69A10" w:rsidR="000042E4" w:rsidRDefault="000042E4" w:rsidP="000042E4">
            <w:pPr>
              <w:spacing w:after="0"/>
              <w:jc w:val="center"/>
              <w:rPr>
                <w:rFonts w:eastAsia="MS Mincho"/>
                <w:bCs/>
                <w:lang w:eastAsia="ja-JP"/>
              </w:rPr>
            </w:pPr>
            <w:proofErr w:type="spellStart"/>
            <w:r>
              <w:rPr>
                <w:rFonts w:eastAsia="MS Mincho"/>
                <w:bCs/>
                <w:lang w:eastAsia="ja-JP"/>
              </w:rPr>
              <w:t>Sateliot</w:t>
            </w:r>
            <w:proofErr w:type="spellEnd"/>
          </w:p>
        </w:tc>
        <w:tc>
          <w:tcPr>
            <w:tcW w:w="3331" w:type="dxa"/>
          </w:tcPr>
          <w:p w14:paraId="2B81A744" w14:textId="2B7A1869" w:rsidR="000042E4" w:rsidRDefault="000042E4" w:rsidP="000042E4">
            <w:pPr>
              <w:spacing w:after="0"/>
              <w:jc w:val="center"/>
              <w:rPr>
                <w:rFonts w:eastAsia="MS Mincho"/>
                <w:bCs/>
                <w:lang w:eastAsia="ja-JP"/>
              </w:rPr>
            </w:pPr>
            <w:r>
              <w:rPr>
                <w:rFonts w:eastAsia="MS Mincho"/>
                <w:bCs/>
                <w:lang w:eastAsia="ja-JP"/>
              </w:rPr>
              <w:t>Ramon Ferrús</w:t>
            </w:r>
          </w:p>
        </w:tc>
        <w:tc>
          <w:tcPr>
            <w:tcW w:w="4113" w:type="dxa"/>
            <w:shd w:val="clear" w:color="auto" w:fill="auto"/>
          </w:tcPr>
          <w:p w14:paraId="27FA9998" w14:textId="5CF20023" w:rsidR="000042E4" w:rsidRDefault="000042E4" w:rsidP="000042E4">
            <w:pPr>
              <w:spacing w:after="0"/>
              <w:jc w:val="center"/>
              <w:rPr>
                <w:rFonts w:eastAsia="MS Mincho"/>
                <w:bCs/>
                <w:lang w:eastAsia="ja-JP"/>
              </w:rPr>
            </w:pPr>
            <w:proofErr w:type="spellStart"/>
            <w:r>
              <w:rPr>
                <w:rFonts w:eastAsia="MS Mincho"/>
                <w:bCs/>
                <w:lang w:eastAsia="ja-JP"/>
              </w:rPr>
              <w:t>ramon.ferrus@sateliot.space</w:t>
            </w:r>
            <w:proofErr w:type="spellEnd"/>
          </w:p>
        </w:tc>
      </w:tr>
      <w:tr w:rsidR="00E04F40" w14:paraId="64D5A7B9"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shd w:val="clear" w:color="auto" w:fill="auto"/>
          </w:tcPr>
          <w:p w14:paraId="14F5F2A6"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3331" w:type="dxa"/>
            <w:tcBorders>
              <w:top w:val="single" w:sz="4" w:space="0" w:color="auto"/>
              <w:left w:val="single" w:sz="4" w:space="0" w:color="auto"/>
              <w:bottom w:val="single" w:sz="4" w:space="0" w:color="auto"/>
              <w:right w:val="single" w:sz="4" w:space="0" w:color="auto"/>
            </w:tcBorders>
          </w:tcPr>
          <w:p w14:paraId="3A6A8DAA" w14:textId="77777777" w:rsidR="00E04F40" w:rsidRDefault="00E04F40" w:rsidP="009E5E54">
            <w:pPr>
              <w:spacing w:after="0"/>
              <w:jc w:val="center"/>
              <w:rPr>
                <w:rFonts w:eastAsia="MS Mincho"/>
                <w:bCs/>
                <w:lang w:eastAsia="ja-JP"/>
              </w:rPr>
            </w:pPr>
            <w:r>
              <w:rPr>
                <w:rFonts w:eastAsia="MS Mincho"/>
                <w:bCs/>
                <w:lang w:eastAsia="ja-JP"/>
              </w:rPr>
              <w:t>Brian Martin</w:t>
            </w:r>
          </w:p>
        </w:tc>
        <w:tc>
          <w:tcPr>
            <w:tcW w:w="4113" w:type="dxa"/>
            <w:tcBorders>
              <w:top w:val="single" w:sz="4" w:space="0" w:color="auto"/>
              <w:left w:val="single" w:sz="4" w:space="0" w:color="auto"/>
              <w:bottom w:val="single" w:sz="4" w:space="0" w:color="auto"/>
              <w:right w:val="single" w:sz="4" w:space="0" w:color="auto"/>
            </w:tcBorders>
            <w:shd w:val="clear" w:color="auto" w:fill="auto"/>
          </w:tcPr>
          <w:p w14:paraId="24C997EA" w14:textId="77777777" w:rsidR="00E04F40" w:rsidRDefault="00E04F40" w:rsidP="009E5E54">
            <w:pPr>
              <w:spacing w:after="0"/>
              <w:jc w:val="center"/>
              <w:rPr>
                <w:rFonts w:eastAsia="MS Mincho"/>
                <w:bCs/>
                <w:lang w:eastAsia="ja-JP"/>
              </w:rPr>
            </w:pPr>
            <w:r>
              <w:rPr>
                <w:rFonts w:eastAsia="MS Mincho"/>
                <w:bCs/>
                <w:lang w:eastAsia="ja-JP"/>
              </w:rPr>
              <w:t>brian.martin@interdigital.com</w:t>
            </w:r>
          </w:p>
        </w:tc>
      </w:tr>
      <w:tr w:rsidR="00401EA0" w14:paraId="28AAABF0" w14:textId="77777777" w:rsidTr="00E04F40">
        <w:trPr>
          <w:trHeight w:val="127"/>
        </w:trPr>
        <w:tc>
          <w:tcPr>
            <w:tcW w:w="2156" w:type="dxa"/>
            <w:shd w:val="clear" w:color="auto" w:fill="auto"/>
          </w:tcPr>
          <w:p w14:paraId="316E1121" w14:textId="72FDF14D" w:rsidR="00401EA0" w:rsidRDefault="00401EA0" w:rsidP="00401EA0">
            <w:pPr>
              <w:spacing w:after="0"/>
              <w:jc w:val="center"/>
              <w:rPr>
                <w:rFonts w:eastAsia="MS Mincho"/>
                <w:bCs/>
                <w:lang w:eastAsia="ja-JP"/>
              </w:rPr>
            </w:pPr>
            <w:r>
              <w:rPr>
                <w:rFonts w:eastAsia="MS Mincho"/>
                <w:bCs/>
                <w:lang w:eastAsia="ja-JP"/>
              </w:rPr>
              <w:t>Inmarsat</w:t>
            </w:r>
          </w:p>
        </w:tc>
        <w:tc>
          <w:tcPr>
            <w:tcW w:w="3331" w:type="dxa"/>
          </w:tcPr>
          <w:p w14:paraId="6693DA41" w14:textId="131F0F50" w:rsidR="00401EA0" w:rsidRDefault="00401EA0" w:rsidP="00401EA0">
            <w:pPr>
              <w:spacing w:after="0"/>
              <w:jc w:val="center"/>
              <w:rPr>
                <w:rFonts w:eastAsia="MS Mincho"/>
                <w:bCs/>
                <w:lang w:eastAsia="ja-JP"/>
              </w:rPr>
            </w:pPr>
            <w:r>
              <w:rPr>
                <w:rFonts w:eastAsia="MS Mincho"/>
                <w:bCs/>
                <w:lang w:eastAsia="ja-JP"/>
              </w:rPr>
              <w:t>Luca Lodigiani</w:t>
            </w:r>
          </w:p>
        </w:tc>
        <w:tc>
          <w:tcPr>
            <w:tcW w:w="4113" w:type="dxa"/>
            <w:shd w:val="clear" w:color="auto" w:fill="auto"/>
          </w:tcPr>
          <w:p w14:paraId="5128E374" w14:textId="299B18C0" w:rsidR="00401EA0" w:rsidRDefault="00401EA0" w:rsidP="00401EA0">
            <w:pPr>
              <w:spacing w:after="0"/>
              <w:jc w:val="center"/>
              <w:rPr>
                <w:rFonts w:eastAsia="MS Mincho"/>
                <w:bCs/>
                <w:lang w:eastAsia="ja-JP"/>
              </w:rPr>
            </w:pPr>
            <w:r>
              <w:rPr>
                <w:rFonts w:eastAsia="MS Mincho"/>
                <w:bCs/>
                <w:lang w:eastAsia="ja-JP"/>
              </w:rPr>
              <w:t>Luca.lodigiani@inmarsat.com</w:t>
            </w:r>
          </w:p>
        </w:tc>
      </w:tr>
      <w:tr w:rsidR="00401EA0" w14:paraId="1010A709" w14:textId="77777777" w:rsidTr="00E04F40">
        <w:trPr>
          <w:trHeight w:val="127"/>
        </w:trPr>
        <w:tc>
          <w:tcPr>
            <w:tcW w:w="2156" w:type="dxa"/>
            <w:shd w:val="clear" w:color="auto" w:fill="auto"/>
          </w:tcPr>
          <w:p w14:paraId="32D395EE" w14:textId="54D787DB" w:rsidR="00401EA0" w:rsidRDefault="001C493B" w:rsidP="00401EA0">
            <w:pPr>
              <w:spacing w:after="0"/>
              <w:jc w:val="center"/>
              <w:rPr>
                <w:rFonts w:eastAsia="MS Mincho"/>
                <w:bCs/>
                <w:lang w:eastAsia="ja-JP"/>
              </w:rPr>
            </w:pPr>
            <w:r>
              <w:rPr>
                <w:rFonts w:eastAsia="MS Mincho"/>
                <w:bCs/>
                <w:lang w:eastAsia="ja-JP"/>
              </w:rPr>
              <w:t>NEC</w:t>
            </w:r>
          </w:p>
        </w:tc>
        <w:tc>
          <w:tcPr>
            <w:tcW w:w="3331" w:type="dxa"/>
          </w:tcPr>
          <w:p w14:paraId="7A2B88E6" w14:textId="766CBA8F" w:rsidR="00401EA0" w:rsidRDefault="001C493B" w:rsidP="00401EA0">
            <w:pPr>
              <w:spacing w:after="0"/>
              <w:jc w:val="center"/>
              <w:rPr>
                <w:rFonts w:eastAsia="MS Mincho"/>
                <w:bCs/>
                <w:lang w:eastAsia="ja-JP"/>
              </w:rPr>
            </w:pPr>
            <w:proofErr w:type="spellStart"/>
            <w:r>
              <w:rPr>
                <w:rFonts w:eastAsia="MS Mincho"/>
                <w:bCs/>
                <w:lang w:eastAsia="ja-JP"/>
              </w:rPr>
              <w:t>Yuhua</w:t>
            </w:r>
            <w:proofErr w:type="spellEnd"/>
            <w:r>
              <w:rPr>
                <w:rFonts w:eastAsia="MS Mincho"/>
                <w:bCs/>
                <w:lang w:eastAsia="ja-JP"/>
              </w:rPr>
              <w:t xml:space="preserve"> </w:t>
            </w:r>
            <w:proofErr w:type="spellStart"/>
            <w:r>
              <w:rPr>
                <w:rFonts w:eastAsia="MS Mincho"/>
                <w:bCs/>
                <w:lang w:eastAsia="ja-JP"/>
              </w:rPr>
              <w:t>chen</w:t>
            </w:r>
            <w:proofErr w:type="spellEnd"/>
            <w:r>
              <w:rPr>
                <w:rFonts w:eastAsia="MS Mincho"/>
                <w:bCs/>
                <w:lang w:eastAsia="ja-JP"/>
              </w:rPr>
              <w:t xml:space="preserve"> </w:t>
            </w:r>
          </w:p>
        </w:tc>
        <w:tc>
          <w:tcPr>
            <w:tcW w:w="4113" w:type="dxa"/>
            <w:shd w:val="clear" w:color="auto" w:fill="auto"/>
          </w:tcPr>
          <w:p w14:paraId="732FE928" w14:textId="5233A1C6" w:rsidR="00401EA0" w:rsidRDefault="001C493B" w:rsidP="00401EA0">
            <w:pPr>
              <w:spacing w:after="0"/>
              <w:jc w:val="center"/>
              <w:rPr>
                <w:rFonts w:eastAsia="MS Mincho"/>
                <w:bCs/>
                <w:lang w:eastAsia="ja-JP"/>
              </w:rPr>
            </w:pPr>
            <w:r>
              <w:rPr>
                <w:rFonts w:eastAsia="MS Mincho"/>
                <w:bCs/>
                <w:lang w:eastAsia="ja-JP"/>
              </w:rPr>
              <w:t>Yuhua.chen@emea.nec.com</w:t>
            </w:r>
          </w:p>
        </w:tc>
      </w:tr>
      <w:tr w:rsidR="00EB64AE" w14:paraId="333111DE" w14:textId="77777777" w:rsidTr="000A0627">
        <w:trPr>
          <w:trHeight w:val="127"/>
        </w:trPr>
        <w:tc>
          <w:tcPr>
            <w:tcW w:w="2156" w:type="dxa"/>
            <w:shd w:val="clear" w:color="auto" w:fill="auto"/>
          </w:tcPr>
          <w:p w14:paraId="169B325A" w14:textId="7A11A6B1" w:rsidR="00EB64AE" w:rsidRDefault="00EB64AE" w:rsidP="000A0627">
            <w:pPr>
              <w:spacing w:after="0"/>
              <w:jc w:val="center"/>
              <w:rPr>
                <w:rFonts w:eastAsia="MS Mincho"/>
                <w:bCs/>
                <w:lang w:eastAsia="ja-JP"/>
              </w:rPr>
            </w:pPr>
            <w:r>
              <w:rPr>
                <w:rFonts w:eastAsia="MS Mincho"/>
                <w:bCs/>
                <w:lang w:eastAsia="ja-JP"/>
              </w:rPr>
              <w:t>Eutelsat</w:t>
            </w:r>
          </w:p>
        </w:tc>
        <w:tc>
          <w:tcPr>
            <w:tcW w:w="3331" w:type="dxa"/>
          </w:tcPr>
          <w:p w14:paraId="5AE76D0D" w14:textId="3C161FAE" w:rsidR="00EB64AE" w:rsidRDefault="00EB64AE" w:rsidP="000A0627">
            <w:pPr>
              <w:spacing w:after="0"/>
              <w:jc w:val="center"/>
              <w:rPr>
                <w:rFonts w:eastAsia="MS Mincho"/>
                <w:bCs/>
                <w:lang w:eastAsia="ja-JP"/>
              </w:rPr>
            </w:pPr>
            <w:r>
              <w:rPr>
                <w:rFonts w:eastAsia="MS Mincho"/>
                <w:bCs/>
                <w:lang w:eastAsia="ja-JP"/>
              </w:rPr>
              <w:t>Rene Faurie</w:t>
            </w:r>
          </w:p>
        </w:tc>
        <w:tc>
          <w:tcPr>
            <w:tcW w:w="4113" w:type="dxa"/>
            <w:shd w:val="clear" w:color="auto" w:fill="auto"/>
          </w:tcPr>
          <w:p w14:paraId="7B4F7B10" w14:textId="20A213BB" w:rsidR="00EB64AE" w:rsidRDefault="00EB64AE" w:rsidP="000A0627">
            <w:pPr>
              <w:spacing w:after="0"/>
              <w:jc w:val="center"/>
              <w:rPr>
                <w:rFonts w:eastAsia="MS Mincho"/>
                <w:bCs/>
                <w:lang w:eastAsia="ja-JP"/>
              </w:rPr>
            </w:pPr>
            <w:r>
              <w:rPr>
                <w:rFonts w:eastAsia="MS Mincho"/>
                <w:bCs/>
                <w:lang w:eastAsia="ja-JP"/>
              </w:rPr>
              <w:t>rfaurie-LS@sfr.fr</w:t>
            </w:r>
          </w:p>
        </w:tc>
      </w:tr>
      <w:tr w:rsidR="00EB64AE" w14:paraId="2809AF6A" w14:textId="77777777" w:rsidTr="00E04F40">
        <w:trPr>
          <w:trHeight w:val="127"/>
        </w:trPr>
        <w:tc>
          <w:tcPr>
            <w:tcW w:w="2156" w:type="dxa"/>
            <w:shd w:val="clear" w:color="auto" w:fill="auto"/>
          </w:tcPr>
          <w:p w14:paraId="19E86D93" w14:textId="77777777" w:rsidR="00EB64AE" w:rsidRDefault="00EB64AE" w:rsidP="00401EA0">
            <w:pPr>
              <w:spacing w:after="0"/>
              <w:jc w:val="center"/>
              <w:rPr>
                <w:rFonts w:eastAsia="MS Mincho"/>
                <w:bCs/>
                <w:lang w:eastAsia="ja-JP"/>
              </w:rPr>
            </w:pPr>
          </w:p>
        </w:tc>
        <w:tc>
          <w:tcPr>
            <w:tcW w:w="3331" w:type="dxa"/>
          </w:tcPr>
          <w:p w14:paraId="04C05814" w14:textId="77777777" w:rsidR="00EB64AE" w:rsidRDefault="00EB64AE" w:rsidP="00401EA0">
            <w:pPr>
              <w:spacing w:after="0"/>
              <w:jc w:val="center"/>
              <w:rPr>
                <w:rFonts w:eastAsia="MS Mincho"/>
                <w:bCs/>
                <w:lang w:eastAsia="ja-JP"/>
              </w:rPr>
            </w:pPr>
          </w:p>
        </w:tc>
        <w:tc>
          <w:tcPr>
            <w:tcW w:w="4113" w:type="dxa"/>
            <w:shd w:val="clear" w:color="auto" w:fill="auto"/>
          </w:tcPr>
          <w:p w14:paraId="61FFA92B" w14:textId="77777777" w:rsidR="00EB64AE" w:rsidRDefault="00EB64AE" w:rsidP="00401EA0">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967F7B">
        <w:trPr>
          <w:trHeight w:val="127"/>
        </w:trPr>
        <w:tc>
          <w:tcPr>
            <w:tcW w:w="2155" w:type="dxa"/>
            <w:shd w:val="clear" w:color="auto" w:fill="auto"/>
          </w:tcPr>
          <w:p w14:paraId="3BA4C93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967F7B">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0042E4" w14:paraId="7DA46E0F" w14:textId="77777777">
        <w:trPr>
          <w:trHeight w:val="127"/>
        </w:trPr>
        <w:tc>
          <w:tcPr>
            <w:tcW w:w="2155" w:type="dxa"/>
            <w:shd w:val="clear" w:color="auto" w:fill="auto"/>
          </w:tcPr>
          <w:p w14:paraId="0ACC0D05" w14:textId="06892BC8" w:rsidR="000042E4" w:rsidRDefault="000042E4" w:rsidP="000042E4">
            <w:pPr>
              <w:spacing w:after="0"/>
              <w:jc w:val="center"/>
              <w:rPr>
                <w:rFonts w:eastAsia="MS Mincho"/>
                <w:bCs/>
                <w:lang w:eastAsia="ja-JP"/>
              </w:rPr>
            </w:pPr>
            <w:r>
              <w:rPr>
                <w:rFonts w:eastAsia="MS Mincho"/>
                <w:bCs/>
                <w:lang w:eastAsia="ja-JP"/>
              </w:rPr>
              <w:lastRenderedPageBreak/>
              <w:t>ZTE</w:t>
            </w:r>
          </w:p>
        </w:tc>
        <w:tc>
          <w:tcPr>
            <w:tcW w:w="2070" w:type="dxa"/>
          </w:tcPr>
          <w:p w14:paraId="511C391B" w14:textId="57614117"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490AFA5A" w14:textId="77777777" w:rsidR="000042E4" w:rsidRDefault="000042E4" w:rsidP="000042E4">
            <w:pPr>
              <w:spacing w:afterLines="50" w:after="120"/>
              <w:rPr>
                <w:rFonts w:eastAsia="MS Mincho"/>
                <w:bCs/>
                <w:lang w:eastAsia="ja-JP"/>
              </w:rPr>
            </w:pPr>
            <w:r>
              <w:rPr>
                <w:rFonts w:eastAsia="MS Mincho"/>
                <w:bCs/>
                <w:lang w:eastAsia="ja-JP"/>
              </w:rPr>
              <w:t>We have mentioned several times that priority-based cell reselection is not supported for NB-IoT. This is difference from NR NTN.</w:t>
            </w:r>
          </w:p>
          <w:p w14:paraId="42C794CE" w14:textId="45333738" w:rsidR="000042E4" w:rsidRDefault="000042E4" w:rsidP="000042E4">
            <w:pPr>
              <w:spacing w:after="0"/>
              <w:rPr>
                <w:rFonts w:eastAsia="MS Mincho"/>
                <w:bCs/>
                <w:lang w:eastAsia="ja-JP"/>
              </w:rPr>
            </w:pPr>
            <w:r>
              <w:rPr>
                <w:rFonts w:eastAsia="MS Mincho"/>
                <w:bCs/>
                <w:lang w:eastAsia="ja-JP"/>
              </w:rPr>
              <w:t>But if there is common understanding that TN and NTN network would be deployed on different frequencies (even they may be on overlapped band), we can agree the existing mechanism can handle the issue, no need of further enhancement.</w:t>
            </w:r>
          </w:p>
        </w:tc>
      </w:tr>
      <w:tr w:rsidR="00A541CA" w14:paraId="7BB42CE3" w14:textId="77777777">
        <w:trPr>
          <w:trHeight w:val="127"/>
        </w:trPr>
        <w:tc>
          <w:tcPr>
            <w:tcW w:w="2155" w:type="dxa"/>
            <w:shd w:val="clear" w:color="auto" w:fill="auto"/>
          </w:tcPr>
          <w:p w14:paraId="526C55A5" w14:textId="06D24A03" w:rsidR="00A541CA" w:rsidRDefault="0070159A" w:rsidP="00A541CA">
            <w:pPr>
              <w:spacing w:after="0"/>
              <w:jc w:val="center"/>
              <w:rPr>
                <w:rFonts w:eastAsia="MS Mincho"/>
                <w:bCs/>
                <w:lang w:eastAsia="ja-JP"/>
              </w:rPr>
            </w:pPr>
            <w:proofErr w:type="spellStart"/>
            <w:r>
              <w:rPr>
                <w:rFonts w:eastAsia="MS Mincho"/>
                <w:bCs/>
                <w:lang w:eastAsia="ja-JP"/>
              </w:rPr>
              <w:t>GateHouse</w:t>
            </w:r>
            <w:proofErr w:type="spellEnd"/>
          </w:p>
        </w:tc>
        <w:tc>
          <w:tcPr>
            <w:tcW w:w="2070" w:type="dxa"/>
          </w:tcPr>
          <w:p w14:paraId="211E741C" w14:textId="6F22570C"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E04F40" w14:paraId="4767F3AC" w14:textId="77777777" w:rsidTr="009E5E54">
        <w:trPr>
          <w:trHeight w:val="127"/>
        </w:trPr>
        <w:tc>
          <w:tcPr>
            <w:tcW w:w="2155" w:type="dxa"/>
            <w:shd w:val="clear" w:color="auto" w:fill="auto"/>
          </w:tcPr>
          <w:p w14:paraId="01C3DBA3"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51CDBF93"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5D3B4F8E" w14:textId="77777777" w:rsidR="00E04F40" w:rsidRDefault="00E04F40" w:rsidP="009E5E54">
            <w:pPr>
              <w:spacing w:after="0"/>
              <w:jc w:val="center"/>
              <w:rPr>
                <w:rFonts w:eastAsia="MS Mincho"/>
                <w:bCs/>
                <w:lang w:eastAsia="ja-JP"/>
              </w:rPr>
            </w:pPr>
          </w:p>
        </w:tc>
      </w:tr>
      <w:tr w:rsidR="00401EA0" w14:paraId="4D22986D" w14:textId="77777777">
        <w:trPr>
          <w:trHeight w:val="127"/>
        </w:trPr>
        <w:tc>
          <w:tcPr>
            <w:tcW w:w="2155" w:type="dxa"/>
            <w:shd w:val="clear" w:color="auto" w:fill="auto"/>
          </w:tcPr>
          <w:p w14:paraId="4A2AF1AE" w14:textId="3B35ACA8"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6C868BBB" w14:textId="152D6D98"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0AB77E1" w14:textId="0AD21B6A" w:rsidR="00401EA0" w:rsidRDefault="00401EA0" w:rsidP="00401EA0">
            <w:pPr>
              <w:spacing w:after="0"/>
              <w:jc w:val="center"/>
              <w:rPr>
                <w:rFonts w:eastAsia="MS Mincho"/>
                <w:bCs/>
                <w:lang w:eastAsia="ja-JP"/>
              </w:rPr>
            </w:pPr>
            <w:r>
              <w:rPr>
                <w:rFonts w:eastAsia="MS Mincho"/>
                <w:bCs/>
                <w:lang w:eastAsia="ja-JP"/>
              </w:rPr>
              <w:t xml:space="preserve">It is very likely that NTN and TN may be deployed in different frequency </w:t>
            </w:r>
            <w:proofErr w:type="gramStart"/>
            <w:r>
              <w:rPr>
                <w:rFonts w:eastAsia="MS Mincho"/>
                <w:bCs/>
                <w:lang w:eastAsia="ja-JP"/>
              </w:rPr>
              <w:t>bands, but</w:t>
            </w:r>
            <w:proofErr w:type="gramEnd"/>
            <w:r>
              <w:rPr>
                <w:rFonts w:eastAsia="MS Mincho"/>
                <w:bCs/>
                <w:lang w:eastAsia="ja-JP"/>
              </w:rPr>
              <w:t xml:space="preserve"> may have partially overlapping frequency. We can agree that the current mechanism is probably sufficient.</w:t>
            </w:r>
          </w:p>
        </w:tc>
      </w:tr>
      <w:tr w:rsidR="00401EA0" w14:paraId="39589FFA" w14:textId="77777777">
        <w:trPr>
          <w:trHeight w:val="127"/>
        </w:trPr>
        <w:tc>
          <w:tcPr>
            <w:tcW w:w="2155" w:type="dxa"/>
            <w:shd w:val="clear" w:color="auto" w:fill="auto"/>
          </w:tcPr>
          <w:p w14:paraId="433E7573" w14:textId="6E5A2A27"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E2C98A4" w14:textId="6BF57566"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1FE89995" w14:textId="4E4456F8" w:rsidR="00401EA0" w:rsidRDefault="00ED756C" w:rsidP="00ED756C">
            <w:pPr>
              <w:spacing w:after="0"/>
              <w:rPr>
                <w:rFonts w:eastAsia="MS Mincho"/>
                <w:bCs/>
                <w:lang w:eastAsia="ja-JP"/>
              </w:rPr>
            </w:pPr>
            <w:r>
              <w:rPr>
                <w:rFonts w:eastAsia="MS Mincho"/>
                <w:bCs/>
                <w:lang w:eastAsia="ja-JP"/>
              </w:rPr>
              <w:t>We are fine with legacy mechanism in this release</w:t>
            </w:r>
          </w:p>
        </w:tc>
      </w:tr>
      <w:tr w:rsidR="00401EA0" w14:paraId="2BD461D9" w14:textId="77777777">
        <w:trPr>
          <w:trHeight w:val="127"/>
        </w:trPr>
        <w:tc>
          <w:tcPr>
            <w:tcW w:w="2155" w:type="dxa"/>
            <w:shd w:val="clear" w:color="auto" w:fill="auto"/>
          </w:tcPr>
          <w:p w14:paraId="17FE122A" w14:textId="791E2816" w:rsidR="00401EA0" w:rsidRDefault="00EB64AE" w:rsidP="00401EA0">
            <w:pPr>
              <w:spacing w:after="0"/>
              <w:jc w:val="center"/>
              <w:rPr>
                <w:rFonts w:eastAsia="MS Mincho"/>
                <w:bCs/>
                <w:lang w:eastAsia="ja-JP"/>
              </w:rPr>
            </w:pPr>
            <w:r>
              <w:rPr>
                <w:rFonts w:eastAsia="MS Mincho"/>
                <w:bCs/>
                <w:lang w:eastAsia="ja-JP"/>
              </w:rPr>
              <w:t>Eutelsat</w:t>
            </w:r>
          </w:p>
        </w:tc>
        <w:tc>
          <w:tcPr>
            <w:tcW w:w="2070" w:type="dxa"/>
          </w:tcPr>
          <w:p w14:paraId="090B8EA8" w14:textId="0214CA2D" w:rsidR="00401EA0" w:rsidRDefault="00EB64AE"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1B6C7BC1" w14:textId="77777777" w:rsidR="00401EA0" w:rsidRDefault="00401EA0" w:rsidP="00401EA0">
            <w:pPr>
              <w:spacing w:after="0"/>
              <w:jc w:val="center"/>
              <w:rPr>
                <w:rFonts w:eastAsia="MS Mincho"/>
                <w:bCs/>
                <w:lang w:eastAsia="ja-JP"/>
              </w:rPr>
            </w:pPr>
          </w:p>
        </w:tc>
      </w:tr>
      <w:tr w:rsidR="00401EA0" w14:paraId="421F6ECF" w14:textId="77777777">
        <w:trPr>
          <w:trHeight w:val="127"/>
        </w:trPr>
        <w:tc>
          <w:tcPr>
            <w:tcW w:w="2155" w:type="dxa"/>
            <w:shd w:val="clear" w:color="auto" w:fill="auto"/>
          </w:tcPr>
          <w:p w14:paraId="0DBA874B" w14:textId="77777777" w:rsidR="00401EA0" w:rsidRDefault="00401EA0" w:rsidP="00401EA0">
            <w:pPr>
              <w:spacing w:after="0"/>
              <w:jc w:val="center"/>
              <w:rPr>
                <w:rFonts w:eastAsia="MS Mincho"/>
                <w:bCs/>
                <w:lang w:eastAsia="ja-JP"/>
              </w:rPr>
            </w:pPr>
          </w:p>
        </w:tc>
        <w:tc>
          <w:tcPr>
            <w:tcW w:w="2070" w:type="dxa"/>
          </w:tcPr>
          <w:p w14:paraId="47E50A55" w14:textId="77777777" w:rsidR="00401EA0" w:rsidRDefault="00401EA0" w:rsidP="00401EA0">
            <w:pPr>
              <w:spacing w:after="0"/>
              <w:jc w:val="center"/>
              <w:rPr>
                <w:rFonts w:eastAsia="MS Mincho"/>
                <w:bCs/>
                <w:lang w:eastAsia="ja-JP"/>
              </w:rPr>
            </w:pPr>
          </w:p>
        </w:tc>
        <w:tc>
          <w:tcPr>
            <w:tcW w:w="5371" w:type="dxa"/>
            <w:shd w:val="clear" w:color="auto" w:fill="auto"/>
          </w:tcPr>
          <w:p w14:paraId="38CA40A9" w14:textId="77777777" w:rsidR="00401EA0" w:rsidRDefault="00401EA0" w:rsidP="00401EA0">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rsidRPr="0070159A">
          <w:rPr>
            <w:lang w:val="da-DK"/>
          </w:rP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w:t>
            </w:r>
            <w:proofErr w:type="gramStart"/>
            <w:r>
              <w:rPr>
                <w:rFonts w:eastAsia="MS Mincho"/>
                <w:bCs/>
                <w:lang w:eastAsia="ja-JP"/>
              </w:rPr>
              <w:t>mismatch</w:t>
            </w:r>
            <w:proofErr w:type="gramEnd"/>
            <w:r>
              <w:rPr>
                <w:rFonts w:eastAsia="MS Mincho"/>
                <w:bCs/>
                <w:lang w:eastAsia="ja-JP"/>
              </w:rPr>
              <w:t xml:space="preserve"> and the network can prioritize UEs with a short </w:t>
            </w:r>
            <w:r>
              <w:rPr>
                <w:rFonts w:eastAsia="MS Mincho"/>
                <w:bCs/>
                <w:lang w:eastAsia="ja-JP"/>
              </w:rPr>
              <w:lastRenderedPageBreak/>
              <w:t xml:space="preserve">duration. This is needed for the </w:t>
            </w:r>
            <w:proofErr w:type="gramStart"/>
            <w:r>
              <w:rPr>
                <w:rFonts w:eastAsia="MS Mincho"/>
                <w:bCs/>
                <w:lang w:eastAsia="ja-JP"/>
              </w:rPr>
              <w:t>network</w:t>
            </w:r>
            <w:proofErr w:type="gramEnd"/>
            <w:r>
              <w:rPr>
                <w:rFonts w:eastAsia="MS Mincho"/>
                <w:bCs/>
                <w:lang w:eastAsia="ja-JP"/>
              </w:rPr>
              <w:t xml:space="preserve">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 xml:space="preserve">(Chair comment: this is a R1 agreement and can thus be followed, however the R1 agreed range might not be sufficient for this reporting to be useful, suggest </w:t>
            </w:r>
            <w:proofErr w:type="gramStart"/>
            <w:r>
              <w:rPr>
                <w:i/>
                <w:iCs/>
              </w:rPr>
              <w:t>to discuss</w:t>
            </w:r>
            <w:proofErr w:type="gramEnd"/>
            <w:r>
              <w:rPr>
                <w:i/>
                <w:iCs/>
              </w:rPr>
              <w:t xml:space="preserve">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 xml:space="preserve">We agree that the very low values, </w:t>
            </w:r>
            <w:proofErr w:type="gramStart"/>
            <w:r>
              <w:rPr>
                <w:rFonts w:eastAsia="MS Mincho"/>
                <w:bCs/>
                <w:lang w:eastAsia="ja-JP"/>
              </w:rPr>
              <w:t>e.g.</w:t>
            </w:r>
            <w:proofErr w:type="gramEnd"/>
            <w:r>
              <w:rPr>
                <w:rFonts w:eastAsia="MS Mincho"/>
                <w:bCs/>
                <w:lang w:eastAsia="ja-JP"/>
              </w:rPr>
              <w:t xml:space="preserve"> 10s and 20s, indicated in the RAN1 LS will be challenging for the NW but this is regardless of whether the timer is reported or not.  We </w:t>
            </w:r>
            <w:proofErr w:type="gramStart"/>
            <w:r>
              <w:rPr>
                <w:rFonts w:eastAsia="MS Mincho"/>
                <w:bCs/>
                <w:lang w:eastAsia="ja-JP"/>
              </w:rPr>
              <w:t>actually doubt</w:t>
            </w:r>
            <w:proofErr w:type="gramEnd"/>
            <w:r>
              <w:rPr>
                <w:rFonts w:eastAsia="MS Mincho"/>
                <w:bCs/>
                <w:lang w:eastAsia="ja-JP"/>
              </w:rPr>
              <w:t xml:space="preserve">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967F7B">
        <w:trPr>
          <w:trHeight w:val="127"/>
        </w:trPr>
        <w:tc>
          <w:tcPr>
            <w:tcW w:w="2155" w:type="dxa"/>
            <w:shd w:val="clear" w:color="auto" w:fill="auto"/>
          </w:tcPr>
          <w:p w14:paraId="6F95839A" w14:textId="77777777" w:rsidR="00BD51E9" w:rsidRDefault="00BD51E9" w:rsidP="00967F7B">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967F7B">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967F7B">
            <w:pPr>
              <w:spacing w:after="0"/>
              <w:rPr>
                <w:rFonts w:eastAsiaTheme="minorEastAsia"/>
                <w:bCs/>
                <w:lang w:eastAsia="zh-CN"/>
              </w:rPr>
            </w:pPr>
            <w:r>
              <w:rPr>
                <w:rFonts w:eastAsiaTheme="minorEastAsia"/>
                <w:bCs/>
                <w:lang w:eastAsia="zh-CN"/>
              </w:rPr>
              <w:t xml:space="preserve">As PUSCH may suffer from HARQ retransmissions, reporting the remaining valid duration may be problematic as when </w:t>
            </w:r>
            <w:proofErr w:type="spellStart"/>
            <w:r>
              <w:rPr>
                <w:rFonts w:eastAsiaTheme="minorEastAsia"/>
                <w:bCs/>
                <w:lang w:eastAsia="zh-CN"/>
              </w:rPr>
              <w:t>eNB</w:t>
            </w:r>
            <w:proofErr w:type="spellEnd"/>
            <w:r>
              <w:rPr>
                <w:rFonts w:eastAsiaTheme="minorEastAsia"/>
                <w:bCs/>
                <w:lang w:eastAsia="zh-CN"/>
              </w:rPr>
              <w:t xml:space="preserve"> successfully decodes the PUSCH, the exact remaining invalid duration may be </w:t>
            </w:r>
            <w:proofErr w:type="gramStart"/>
            <w:r>
              <w:rPr>
                <w:rFonts w:eastAsiaTheme="minorEastAsia"/>
                <w:bCs/>
                <w:lang w:eastAsia="zh-CN"/>
              </w:rPr>
              <w:t>actually shortened</w:t>
            </w:r>
            <w:proofErr w:type="gramEnd"/>
            <w:r>
              <w:rPr>
                <w:rFonts w:eastAsiaTheme="minorEastAsia"/>
                <w:bCs/>
                <w:lang w:eastAsia="zh-CN"/>
              </w:rPr>
              <w:t xml:space="preserve"> and the reported one would be obsolete.  We think it would be reasonable to report an absolute invalid time point and in this </w:t>
            </w:r>
            <w:proofErr w:type="gramStart"/>
            <w:r>
              <w:rPr>
                <w:rFonts w:eastAsiaTheme="minorEastAsia"/>
                <w:bCs/>
                <w:lang w:eastAsia="zh-CN"/>
              </w:rPr>
              <w:t>way</w:t>
            </w:r>
            <w:proofErr w:type="gramEnd"/>
            <w:r>
              <w:rPr>
                <w:rFonts w:eastAsiaTheme="minorEastAsia"/>
                <w:bCs/>
                <w:lang w:eastAsia="zh-CN"/>
              </w:rPr>
              <w:t xml:space="preserve">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 xml:space="preserve">n RAN2#116bis meeting, the agreements </w:t>
            </w:r>
            <w:proofErr w:type="gramStart"/>
            <w:r>
              <w:rPr>
                <w:rFonts w:eastAsiaTheme="minorEastAsia"/>
                <w:bCs/>
                <w:lang w:eastAsia="zh-CN"/>
              </w:rPr>
              <w:t>was</w:t>
            </w:r>
            <w:proofErr w:type="gramEnd"/>
            <w:r>
              <w:rPr>
                <w:rFonts w:eastAsiaTheme="minorEastAsia"/>
                <w:bCs/>
                <w:lang w:eastAsia="zh-CN"/>
              </w:rPr>
              <w:t xml:space="preserve">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UE need to have a valid GNSS fix before going to connected. RAN2 assumes that the UE may need to re-</w:t>
            </w:r>
            <w:proofErr w:type="spellStart"/>
            <w:r w:rsidRPr="009125F0">
              <w:rPr>
                <w:rFonts w:eastAsiaTheme="minorEastAsia"/>
                <w:bCs/>
                <w:i/>
                <w:lang w:eastAsia="zh-CN"/>
              </w:rPr>
              <w:t>aquire</w:t>
            </w:r>
            <w:proofErr w:type="spellEnd"/>
            <w:r w:rsidRPr="009125F0">
              <w:rPr>
                <w:rFonts w:eastAsiaTheme="minorEastAsia"/>
                <w:bCs/>
                <w:i/>
                <w:lang w:eastAsia="zh-CN"/>
              </w:rPr>
              <w:t xml:space="preserve"> the GNSS fix right before establishing the connection (</w:t>
            </w:r>
            <w:proofErr w:type="gramStart"/>
            <w:r w:rsidRPr="009125F0">
              <w:rPr>
                <w:rFonts w:eastAsiaTheme="minorEastAsia"/>
                <w:bCs/>
                <w:i/>
                <w:lang w:eastAsia="zh-CN"/>
              </w:rPr>
              <w:t>regardless</w:t>
            </w:r>
            <w:proofErr w:type="gramEnd"/>
            <w:r w:rsidRPr="009125F0">
              <w:rPr>
                <w:rFonts w:eastAsiaTheme="minorEastAsia"/>
                <w:bCs/>
                <w:i/>
                <w:lang w:eastAsia="zh-CN"/>
              </w:rPr>
              <w:t xml:space="preserve">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 xml:space="preserve">so RAN2 can explain it in the </w:t>
            </w:r>
            <w:proofErr w:type="gramStart"/>
            <w:r>
              <w:rPr>
                <w:rFonts w:eastAsiaTheme="minorEastAsia"/>
                <w:bCs/>
                <w:lang w:eastAsia="zh-CN"/>
              </w:rPr>
              <w:t>reply</w:t>
            </w:r>
            <w:proofErr w:type="gramEnd"/>
            <w:r>
              <w:rPr>
                <w:rFonts w:eastAsiaTheme="minorEastAsia"/>
                <w:bCs/>
                <w:lang w:eastAsia="zh-CN"/>
              </w:rPr>
              <w:t xml:space="preserve">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lastRenderedPageBreak/>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otherwise, NW may have scheduling failure and resource waste</w:t>
            </w:r>
            <w:r>
              <w:rPr>
                <w:rFonts w:eastAsia="Times New Roman"/>
              </w:rPr>
              <w:t xml:space="preserve"> since UE will stop its UL transmission if GNSS is invalid.</w:t>
            </w:r>
          </w:p>
        </w:tc>
      </w:tr>
      <w:tr w:rsidR="000042E4" w14:paraId="162E90B7" w14:textId="77777777">
        <w:trPr>
          <w:trHeight w:val="127"/>
        </w:trPr>
        <w:tc>
          <w:tcPr>
            <w:tcW w:w="2155" w:type="dxa"/>
            <w:shd w:val="clear" w:color="auto" w:fill="auto"/>
          </w:tcPr>
          <w:p w14:paraId="46F8F219" w14:textId="3B92ED6B" w:rsidR="000042E4" w:rsidRDefault="000042E4" w:rsidP="000042E4">
            <w:pPr>
              <w:spacing w:after="0"/>
              <w:jc w:val="center"/>
              <w:rPr>
                <w:rFonts w:eastAsia="MS Mincho"/>
                <w:bCs/>
                <w:lang w:eastAsia="ja-JP"/>
              </w:rPr>
            </w:pPr>
            <w:r>
              <w:rPr>
                <w:rFonts w:eastAsia="MS Mincho"/>
                <w:bCs/>
                <w:lang w:val="en-US" w:eastAsia="zh-CN"/>
              </w:rPr>
              <w:t>ZTE</w:t>
            </w:r>
          </w:p>
        </w:tc>
        <w:tc>
          <w:tcPr>
            <w:tcW w:w="2070" w:type="dxa"/>
          </w:tcPr>
          <w:p w14:paraId="576C78F4" w14:textId="0EAAE59C" w:rsidR="000042E4" w:rsidRDefault="000042E4" w:rsidP="000042E4">
            <w:pPr>
              <w:spacing w:after="0"/>
              <w:jc w:val="center"/>
              <w:rPr>
                <w:rFonts w:eastAsia="MS Mincho"/>
                <w:bCs/>
                <w:lang w:eastAsia="ja-JP"/>
              </w:rPr>
            </w:pPr>
            <w:r>
              <w:rPr>
                <w:bCs/>
              </w:rPr>
              <w:t>Agree</w:t>
            </w:r>
          </w:p>
        </w:tc>
        <w:tc>
          <w:tcPr>
            <w:tcW w:w="5371" w:type="dxa"/>
            <w:shd w:val="clear" w:color="auto" w:fill="auto"/>
          </w:tcPr>
          <w:p w14:paraId="77691A9A" w14:textId="4D374CF1" w:rsidR="000042E4" w:rsidRDefault="000042E4" w:rsidP="000042E4">
            <w:pPr>
              <w:spacing w:after="0"/>
            </w:pPr>
            <w:r>
              <w:rPr>
                <w:rFonts w:eastAsia="MS Mincho"/>
                <w:bCs/>
                <w:lang w:val="en-US" w:eastAsia="zh-CN"/>
              </w:rPr>
              <w:t xml:space="preserve">Agree with </w:t>
            </w:r>
            <w:r>
              <w:rPr>
                <w:rFonts w:eastAsia="MS Mincho"/>
                <w:bCs/>
                <w:lang w:eastAsia="ja-JP"/>
              </w:rPr>
              <w:t>Ericsson</w:t>
            </w:r>
            <w:r>
              <w:rPr>
                <w:rFonts w:eastAsia="MS Mincho"/>
                <w:bCs/>
                <w:lang w:val="en-US" w:eastAsia="zh-CN"/>
              </w:rPr>
              <w:t>.</w:t>
            </w:r>
          </w:p>
        </w:tc>
      </w:tr>
      <w:tr w:rsidR="00A541CA" w14:paraId="4AF32E98" w14:textId="77777777">
        <w:trPr>
          <w:trHeight w:val="127"/>
        </w:trPr>
        <w:tc>
          <w:tcPr>
            <w:tcW w:w="2155" w:type="dxa"/>
            <w:shd w:val="clear" w:color="auto" w:fill="auto"/>
          </w:tcPr>
          <w:p w14:paraId="78711563" w14:textId="4CC1BACE" w:rsidR="00A541CA" w:rsidRDefault="0070159A" w:rsidP="00A541CA">
            <w:pPr>
              <w:spacing w:after="0"/>
              <w:jc w:val="center"/>
              <w:rPr>
                <w:rFonts w:eastAsia="MS Mincho"/>
                <w:bCs/>
                <w:lang w:eastAsia="ja-JP"/>
              </w:rPr>
            </w:pPr>
            <w:proofErr w:type="spellStart"/>
            <w:r>
              <w:rPr>
                <w:rFonts w:eastAsia="MS Mincho"/>
                <w:bCs/>
                <w:lang w:eastAsia="ja-JP"/>
              </w:rPr>
              <w:t>GateHouse</w:t>
            </w:r>
            <w:proofErr w:type="spellEnd"/>
          </w:p>
        </w:tc>
        <w:tc>
          <w:tcPr>
            <w:tcW w:w="2070" w:type="dxa"/>
          </w:tcPr>
          <w:p w14:paraId="254E6809" w14:textId="5FE69FA1"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BF9D87E" w14:textId="29B2E89C" w:rsidR="00A541CA" w:rsidRDefault="0070159A" w:rsidP="00A541CA">
            <w:pPr>
              <w:spacing w:after="0"/>
              <w:jc w:val="center"/>
              <w:rPr>
                <w:rFonts w:eastAsia="MS Mincho"/>
                <w:bCs/>
                <w:lang w:eastAsia="ja-JP"/>
              </w:rPr>
            </w:pPr>
            <w:r>
              <w:rPr>
                <w:rFonts w:eastAsia="MS Mincho"/>
                <w:bCs/>
                <w:lang w:eastAsia="ja-JP"/>
              </w:rPr>
              <w:t>Agree with Ericsson’s proposal</w:t>
            </w:r>
          </w:p>
        </w:tc>
      </w:tr>
      <w:tr w:rsidR="00E04F40" w14:paraId="42436FCD" w14:textId="77777777" w:rsidTr="009E5E54">
        <w:trPr>
          <w:trHeight w:val="127"/>
        </w:trPr>
        <w:tc>
          <w:tcPr>
            <w:tcW w:w="2155" w:type="dxa"/>
            <w:shd w:val="clear" w:color="auto" w:fill="auto"/>
          </w:tcPr>
          <w:p w14:paraId="7DE3BA0F"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2465CEF5"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70C14A11" w14:textId="77777777" w:rsidR="00E04F40" w:rsidRDefault="00E04F40" w:rsidP="009E5E54">
            <w:pPr>
              <w:spacing w:after="0"/>
              <w:jc w:val="center"/>
              <w:rPr>
                <w:rFonts w:eastAsia="MS Mincho"/>
                <w:bCs/>
                <w:lang w:eastAsia="ja-JP"/>
              </w:rPr>
            </w:pPr>
            <w:r>
              <w:rPr>
                <w:rFonts w:eastAsia="MS Mincho"/>
                <w:bCs/>
                <w:lang w:eastAsia="ja-JP"/>
              </w:rPr>
              <w:t xml:space="preserve">As it is a RAN1 agreement we can follow this. </w:t>
            </w:r>
          </w:p>
        </w:tc>
      </w:tr>
      <w:tr w:rsidR="00401EA0" w14:paraId="68B2FEF7" w14:textId="77777777">
        <w:trPr>
          <w:trHeight w:val="127"/>
        </w:trPr>
        <w:tc>
          <w:tcPr>
            <w:tcW w:w="2155" w:type="dxa"/>
            <w:shd w:val="clear" w:color="auto" w:fill="auto"/>
          </w:tcPr>
          <w:p w14:paraId="6E4F485F" w14:textId="321607AE"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2984577" w14:textId="12317D13"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F97F3BC" w14:textId="77777777" w:rsidR="00401EA0" w:rsidRDefault="00401EA0" w:rsidP="00401EA0">
            <w:pPr>
              <w:spacing w:after="0"/>
              <w:jc w:val="center"/>
              <w:rPr>
                <w:rFonts w:eastAsia="MS Mincho"/>
                <w:bCs/>
                <w:lang w:eastAsia="ja-JP"/>
              </w:rPr>
            </w:pPr>
            <w:r>
              <w:rPr>
                <w:rFonts w:eastAsia="MS Mincho"/>
                <w:bCs/>
                <w:lang w:eastAsia="ja-JP"/>
              </w:rPr>
              <w:t xml:space="preserve">This is important because a UE might go into idle mode whilst it’s moving, therefore the GNSS validity depends on the mobility speed.  If the network doesn’t know that the UE may have moved, and thus its previously reported GNSS position is not valid anymore, this could indeed be a problem.  </w:t>
            </w:r>
            <w:proofErr w:type="gramStart"/>
            <w:r>
              <w:rPr>
                <w:rFonts w:eastAsia="MS Mincho"/>
                <w:bCs/>
                <w:lang w:eastAsia="ja-JP"/>
              </w:rPr>
              <w:t>Similarly</w:t>
            </w:r>
            <w:proofErr w:type="gramEnd"/>
            <w:r>
              <w:rPr>
                <w:rFonts w:eastAsia="MS Mincho"/>
                <w:bCs/>
                <w:lang w:eastAsia="ja-JP"/>
              </w:rPr>
              <w:t xml:space="preserve"> if the UE is not expected to move much or at all, resources could be wasted if the GNSS validity timer is not increased.</w:t>
            </w:r>
          </w:p>
          <w:p w14:paraId="56ADE83B" w14:textId="536E1EC1" w:rsidR="00401EA0" w:rsidRDefault="00401EA0" w:rsidP="00401EA0">
            <w:pPr>
              <w:spacing w:after="0"/>
              <w:jc w:val="center"/>
              <w:rPr>
                <w:rFonts w:eastAsia="MS Mincho"/>
                <w:bCs/>
                <w:lang w:eastAsia="ja-JP"/>
              </w:rPr>
            </w:pPr>
            <w:r>
              <w:rPr>
                <w:rFonts w:eastAsia="MS Mincho"/>
                <w:bCs/>
                <w:lang w:eastAsia="ja-JP"/>
              </w:rPr>
              <w:t xml:space="preserve">The GNSS validity should be determined by the UE – how is left to the UE implementation (potentially even based on distance moved or velocity) – but should </w:t>
            </w:r>
            <w:proofErr w:type="gramStart"/>
            <w:r>
              <w:rPr>
                <w:rFonts w:eastAsia="MS Mincho"/>
                <w:bCs/>
                <w:lang w:eastAsia="ja-JP"/>
              </w:rPr>
              <w:t>definitely be</w:t>
            </w:r>
            <w:proofErr w:type="gramEnd"/>
            <w:r>
              <w:rPr>
                <w:rFonts w:eastAsia="MS Mincho"/>
                <w:bCs/>
                <w:lang w:eastAsia="ja-JP"/>
              </w:rPr>
              <w:t xml:space="preserve"> reported to the network.</w:t>
            </w:r>
          </w:p>
        </w:tc>
      </w:tr>
      <w:tr w:rsidR="00401EA0" w14:paraId="703CEAE3" w14:textId="77777777">
        <w:trPr>
          <w:trHeight w:val="127"/>
        </w:trPr>
        <w:tc>
          <w:tcPr>
            <w:tcW w:w="2155" w:type="dxa"/>
            <w:shd w:val="clear" w:color="auto" w:fill="auto"/>
          </w:tcPr>
          <w:p w14:paraId="35EC3A46" w14:textId="797B8475"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2846286" w14:textId="08BB30A0"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6BC49960" w14:textId="77777777" w:rsidR="00401EA0" w:rsidRDefault="00401EA0" w:rsidP="00401EA0">
            <w:pPr>
              <w:spacing w:after="0"/>
              <w:jc w:val="center"/>
              <w:rPr>
                <w:rFonts w:eastAsia="MS Mincho"/>
                <w:bCs/>
                <w:lang w:eastAsia="ja-JP"/>
              </w:rPr>
            </w:pPr>
          </w:p>
        </w:tc>
      </w:tr>
      <w:tr w:rsidR="00401EA0" w14:paraId="196C6C0D" w14:textId="77777777">
        <w:trPr>
          <w:trHeight w:val="127"/>
        </w:trPr>
        <w:tc>
          <w:tcPr>
            <w:tcW w:w="2155" w:type="dxa"/>
            <w:shd w:val="clear" w:color="auto" w:fill="auto"/>
          </w:tcPr>
          <w:p w14:paraId="6C0BFFC5" w14:textId="465B1B20" w:rsidR="00401EA0" w:rsidRDefault="00EB64AE" w:rsidP="00401EA0">
            <w:pPr>
              <w:spacing w:after="0"/>
              <w:jc w:val="center"/>
              <w:rPr>
                <w:rFonts w:eastAsia="MS Mincho"/>
                <w:bCs/>
                <w:lang w:eastAsia="ja-JP"/>
              </w:rPr>
            </w:pPr>
            <w:r>
              <w:rPr>
                <w:rFonts w:eastAsia="MS Mincho"/>
                <w:bCs/>
                <w:lang w:eastAsia="ja-JP"/>
              </w:rPr>
              <w:t>Eutelsat</w:t>
            </w:r>
          </w:p>
        </w:tc>
        <w:tc>
          <w:tcPr>
            <w:tcW w:w="2070" w:type="dxa"/>
          </w:tcPr>
          <w:p w14:paraId="23602BC5" w14:textId="26ED2F0D" w:rsidR="00401EA0" w:rsidRDefault="00EB64AE"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3B7BDA24" w14:textId="77777777" w:rsidR="00401EA0" w:rsidRDefault="00401EA0" w:rsidP="00401EA0">
            <w:pPr>
              <w:spacing w:after="0"/>
              <w:jc w:val="center"/>
              <w:rPr>
                <w:rFonts w:eastAsia="MS Mincho"/>
                <w:bCs/>
                <w:lang w:eastAsia="ja-JP"/>
              </w:rPr>
            </w:pPr>
          </w:p>
        </w:tc>
      </w:tr>
      <w:tr w:rsidR="00401EA0" w14:paraId="6F545C91" w14:textId="77777777">
        <w:trPr>
          <w:trHeight w:val="127"/>
        </w:trPr>
        <w:tc>
          <w:tcPr>
            <w:tcW w:w="2155" w:type="dxa"/>
            <w:shd w:val="clear" w:color="auto" w:fill="auto"/>
          </w:tcPr>
          <w:p w14:paraId="6F79E172" w14:textId="77777777" w:rsidR="00401EA0" w:rsidRDefault="00401EA0" w:rsidP="00401EA0">
            <w:pPr>
              <w:spacing w:after="0"/>
              <w:jc w:val="center"/>
              <w:rPr>
                <w:rFonts w:eastAsia="MS Mincho"/>
                <w:bCs/>
                <w:lang w:eastAsia="ja-JP"/>
              </w:rPr>
            </w:pPr>
          </w:p>
        </w:tc>
        <w:tc>
          <w:tcPr>
            <w:tcW w:w="2070" w:type="dxa"/>
          </w:tcPr>
          <w:p w14:paraId="31CAD17E" w14:textId="77777777" w:rsidR="00401EA0" w:rsidRDefault="00401EA0" w:rsidP="00401EA0">
            <w:pPr>
              <w:spacing w:after="0"/>
              <w:jc w:val="center"/>
              <w:rPr>
                <w:rFonts w:eastAsia="MS Mincho"/>
                <w:bCs/>
                <w:lang w:eastAsia="ja-JP"/>
              </w:rPr>
            </w:pPr>
          </w:p>
        </w:tc>
        <w:tc>
          <w:tcPr>
            <w:tcW w:w="5371" w:type="dxa"/>
            <w:shd w:val="clear" w:color="auto" w:fill="auto"/>
          </w:tcPr>
          <w:p w14:paraId="4CD3AB02" w14:textId="77777777" w:rsidR="00401EA0" w:rsidRDefault="00401EA0" w:rsidP="00401EA0">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w:t>
            </w:r>
            <w:proofErr w:type="gramStart"/>
            <w:r>
              <w:rPr>
                <w:rFonts w:eastAsia="MS Mincho" w:cs="Times New Roman"/>
              </w:rPr>
              <w:t>It</w:t>
            </w:r>
            <w:proofErr w:type="gramEnd"/>
            <w:r>
              <w:rPr>
                <w:rFonts w:eastAsia="MS Mincho" w:cs="Times New Roman"/>
              </w:rPr>
              <w:t xml:space="preserve"> is up to the network implementation to derive this mean value (and any trade-off between instantaneous and mean values if needed). </w:t>
            </w:r>
            <w:r>
              <w:rPr>
                <w:rFonts w:eastAsia="MS Mincho" w:cs="Times New Roman"/>
                <w:highlight w:val="yellow"/>
              </w:rPr>
              <w:t xml:space="preserve">FFS whether additional assumptions (like averaging time) need to be clarified, </w:t>
            </w:r>
            <w:proofErr w:type="gramStart"/>
            <w:r>
              <w:rPr>
                <w:rFonts w:eastAsia="MS Mincho" w:cs="Times New Roman"/>
                <w:highlight w:val="yellow"/>
              </w:rPr>
              <w:t>e.g.</w:t>
            </w:r>
            <w:proofErr w:type="gramEnd"/>
            <w:r>
              <w:rPr>
                <w:rFonts w:eastAsia="MS Mincho" w:cs="Times New Roman"/>
                <w:highlight w:val="yellow"/>
              </w:rPr>
              <w:t xml:space="preserve">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w:t>
            </w:r>
            <w:proofErr w:type="gramStart"/>
            <w:r>
              <w:rPr>
                <w:rFonts w:eastAsia="MS Mincho"/>
                <w:bCs/>
                <w:lang w:eastAsia="ja-JP"/>
              </w:rPr>
              <w:t>similar to</w:t>
            </w:r>
            <w:proofErr w:type="gramEnd"/>
            <w:r>
              <w:rPr>
                <w:rFonts w:eastAsia="MS Mincho"/>
                <w:bCs/>
                <w:lang w:eastAsia="ja-JP"/>
              </w:rPr>
              <w:t xml:space="preserve"> the validity duration, but with a much longer duration. If companies for instance want to </w:t>
            </w:r>
            <w:r>
              <w:rPr>
                <w:rFonts w:eastAsia="MS Mincho"/>
                <w:bCs/>
                <w:lang w:eastAsia="ja-JP"/>
              </w:rPr>
              <w:lastRenderedPageBreak/>
              <w:t xml:space="preserve">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 xml:space="preserve">It’s up to NW implementation to generate this “mean” ephemeris. And this “averaging time” is similar to the validity duration, </w:t>
            </w:r>
            <w:proofErr w:type="gramStart"/>
            <w:r>
              <w:rPr>
                <w:rFonts w:eastAsia="MS Mincho"/>
                <w:bCs/>
                <w:lang w:eastAsia="ja-JP"/>
              </w:rPr>
              <w:t>i.e.</w:t>
            </w:r>
            <w:proofErr w:type="gramEnd"/>
            <w:r>
              <w:rPr>
                <w:rFonts w:eastAsia="MS Mincho"/>
                <w:bCs/>
                <w:lang w:eastAsia="ja-JP"/>
              </w:rPr>
              <w:t xml:space="preserv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w:t>
            </w:r>
            <w:proofErr w:type="gramStart"/>
            <w:r>
              <w:rPr>
                <w:lang w:eastAsia="zh-CN"/>
              </w:rPr>
              <w:t>the  average</w:t>
            </w:r>
            <w:proofErr w:type="gramEnd"/>
            <w:r>
              <w:rPr>
                <w:lang w:eastAsia="zh-CN"/>
              </w:rPr>
              <w:t xml:space="preserv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967F7B">
        <w:trPr>
          <w:trHeight w:val="127"/>
        </w:trPr>
        <w:tc>
          <w:tcPr>
            <w:tcW w:w="2155" w:type="dxa"/>
            <w:shd w:val="clear" w:color="auto" w:fill="auto"/>
          </w:tcPr>
          <w:p w14:paraId="668D92E8"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967F7B">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967F7B">
            <w:pPr>
              <w:spacing w:after="0"/>
              <w:rPr>
                <w:rFonts w:eastAsia="MS Mincho"/>
                <w:bCs/>
                <w:lang w:eastAsia="ja-JP"/>
              </w:rPr>
            </w:pPr>
            <w:r>
              <w:rPr>
                <w:rFonts w:eastAsia="MS Mincho"/>
                <w:bCs/>
                <w:lang w:eastAsia="ja-JP"/>
              </w:rPr>
              <w:t xml:space="preserve">We don’t see the need of additional assumption such as averaging time. It could be up to NW implementation to update the parameters in time </w:t>
            </w:r>
            <w:proofErr w:type="gramStart"/>
            <w:r>
              <w:rPr>
                <w:rFonts w:eastAsia="MS Mincho"/>
                <w:bCs/>
                <w:lang w:eastAsia="ja-JP"/>
              </w:rPr>
              <w:t>in order to</w:t>
            </w:r>
            <w:proofErr w:type="gramEnd"/>
            <w:r>
              <w:rPr>
                <w:rFonts w:eastAsia="MS Mincho"/>
                <w:bCs/>
                <w:lang w:eastAsia="ja-JP"/>
              </w:rPr>
              <w:t xml:space="preserve">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0042E4" w14:paraId="652DD399" w14:textId="77777777">
        <w:trPr>
          <w:trHeight w:val="127"/>
        </w:trPr>
        <w:tc>
          <w:tcPr>
            <w:tcW w:w="2155" w:type="dxa"/>
            <w:shd w:val="clear" w:color="auto" w:fill="auto"/>
          </w:tcPr>
          <w:p w14:paraId="605D8B18" w14:textId="6CBBE7DA"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7FAE0F73" w14:textId="7FBA93FF" w:rsidR="000042E4" w:rsidRDefault="000042E4" w:rsidP="000042E4">
            <w:pPr>
              <w:spacing w:after="0"/>
              <w:jc w:val="center"/>
              <w:rPr>
                <w:rFonts w:eastAsia="MS Mincho"/>
                <w:bCs/>
                <w:lang w:eastAsia="ja-JP"/>
              </w:rPr>
            </w:pPr>
            <w:r>
              <w:rPr>
                <w:rFonts w:eastAsia="MS Mincho"/>
                <w:bCs/>
                <w:lang w:eastAsia="ja-JP"/>
              </w:rPr>
              <w:t>Disagree</w:t>
            </w:r>
            <w:r>
              <w:rPr>
                <w:rFonts w:eastAsiaTheme="minorEastAsia"/>
                <w:bCs/>
                <w:lang w:eastAsia="zh-CN"/>
              </w:rPr>
              <w:t xml:space="preserve"> </w:t>
            </w:r>
          </w:p>
        </w:tc>
        <w:tc>
          <w:tcPr>
            <w:tcW w:w="5371" w:type="dxa"/>
            <w:shd w:val="clear" w:color="auto" w:fill="auto"/>
          </w:tcPr>
          <w:p w14:paraId="33CC9CF1" w14:textId="77777777" w:rsidR="000042E4" w:rsidRDefault="000042E4" w:rsidP="000042E4">
            <w:pPr>
              <w:spacing w:afterLines="50" w:after="120"/>
              <w:rPr>
                <w:lang w:eastAsia="zh-CN"/>
              </w:rPr>
            </w:pPr>
            <w:r>
              <w:rPr>
                <w:rFonts w:eastAsia="MS Mincho"/>
                <w:bCs/>
                <w:lang w:eastAsia="ja-JP"/>
              </w:rPr>
              <w:t xml:space="preserve">We agree with Huawei that the benefit and complexity of </w:t>
            </w:r>
            <w:r>
              <w:rPr>
                <w:lang w:eastAsia="zh-CN"/>
              </w:rPr>
              <w:t xml:space="preserve">providing the </w:t>
            </w:r>
            <w:r>
              <w:rPr>
                <w:rFonts w:eastAsiaTheme="minorEastAsia"/>
                <w:bCs/>
                <w:lang w:eastAsia="zh-CN"/>
              </w:rPr>
              <w:t>mean ephemeris data</w:t>
            </w:r>
            <w:r>
              <w:rPr>
                <w:lang w:eastAsia="zh-CN"/>
              </w:rPr>
              <w:t xml:space="preserve"> is unclear and would need to be justified.</w:t>
            </w:r>
          </w:p>
          <w:p w14:paraId="4BAD9467" w14:textId="77777777" w:rsidR="000042E4" w:rsidRDefault="000042E4" w:rsidP="000042E4">
            <w:pPr>
              <w:spacing w:afterLines="50" w:after="120"/>
              <w:rPr>
                <w:rFonts w:eastAsia="MS Mincho"/>
                <w:bCs/>
                <w:lang w:eastAsia="ja-JP"/>
              </w:rPr>
            </w:pPr>
            <w:r>
              <w:rPr>
                <w:rFonts w:eastAsia="MS Mincho"/>
                <w:bCs/>
                <w:lang w:eastAsia="ja-JP"/>
              </w:rPr>
              <w:t xml:space="preserve">Our initial </w:t>
            </w:r>
            <w:proofErr w:type="gramStart"/>
            <w:r>
              <w:rPr>
                <w:rFonts w:eastAsia="MS Mincho"/>
                <w:bCs/>
                <w:lang w:eastAsia="ja-JP"/>
              </w:rPr>
              <w:t>comments</w:t>
            </w:r>
            <w:proofErr w:type="gramEnd"/>
            <w:r>
              <w:rPr>
                <w:rFonts w:eastAsia="MS Mincho"/>
                <w:bCs/>
                <w:lang w:eastAsia="ja-JP"/>
              </w:rPr>
              <w:t xml:space="preserve"> during online meeting is to clarify whether additional information is needed if network provides mean ephemeris data. For example, as mean ephemeris data is an average value over a period of evaluating time, we are not sure whether UE needs to know how long the evaluating time is, 10 minutes or 1 hour? Without this information, will it affect the prediction accuracy of discontinuous coverage in UE side? Things are not clear as no specification on how the UE make use of mean ephemeris data.</w:t>
            </w:r>
          </w:p>
          <w:p w14:paraId="5393B905" w14:textId="5D231EDD" w:rsidR="000042E4" w:rsidRDefault="000042E4" w:rsidP="000042E4">
            <w:pPr>
              <w:spacing w:after="0"/>
              <w:rPr>
                <w:rFonts w:eastAsia="MS Mincho"/>
                <w:bCs/>
                <w:lang w:eastAsia="ja-JP"/>
              </w:rPr>
            </w:pPr>
            <w:r>
              <w:rPr>
                <w:rFonts w:eastAsiaTheme="minorEastAsia"/>
                <w:bCs/>
                <w:lang w:eastAsia="zh-CN"/>
              </w:rPr>
              <w:t xml:space="preserve">Proponents of mean ephemeris data indicate mean ephemeris data can be supported without any additional impacts. We </w:t>
            </w:r>
            <w:r>
              <w:rPr>
                <w:rFonts w:eastAsiaTheme="minorEastAsia"/>
                <w:bCs/>
                <w:lang w:eastAsia="zh-CN"/>
              </w:rPr>
              <w:lastRenderedPageBreak/>
              <w:t xml:space="preserve">worry about this. And if additional information is still needed, we think we’d better stick to use </w:t>
            </w:r>
            <w:hyperlink r:id="rId13" w:history="1">
              <w:r>
                <w:rPr>
                  <w:rStyle w:val="Hyperlink"/>
                  <w:rFonts w:eastAsiaTheme="minorEastAsia"/>
                  <w:lang w:eastAsia="zh-CN"/>
                </w:rPr>
                <w:t>instantaneous</w:t>
              </w:r>
            </w:hyperlink>
            <w:r>
              <w:rPr>
                <w:rFonts w:eastAsiaTheme="minorEastAsia"/>
                <w:bCs/>
                <w:lang w:eastAsia="zh-CN"/>
              </w:rPr>
              <w:t xml:space="preserve"> ephemeris data.</w:t>
            </w:r>
          </w:p>
        </w:tc>
      </w:tr>
      <w:tr w:rsidR="00A541CA" w14:paraId="79E0D870" w14:textId="77777777">
        <w:trPr>
          <w:trHeight w:val="127"/>
        </w:trPr>
        <w:tc>
          <w:tcPr>
            <w:tcW w:w="2155" w:type="dxa"/>
            <w:shd w:val="clear" w:color="auto" w:fill="auto"/>
          </w:tcPr>
          <w:p w14:paraId="18A9BEC8" w14:textId="767CE5A1" w:rsidR="00A541CA" w:rsidRDefault="0070159A" w:rsidP="00A541CA">
            <w:pPr>
              <w:spacing w:after="0"/>
              <w:jc w:val="center"/>
              <w:rPr>
                <w:rFonts w:eastAsia="MS Mincho"/>
                <w:bCs/>
                <w:lang w:eastAsia="ja-JP"/>
              </w:rPr>
            </w:pPr>
            <w:proofErr w:type="spellStart"/>
            <w:r>
              <w:rPr>
                <w:rFonts w:eastAsia="MS Mincho"/>
                <w:bCs/>
                <w:lang w:eastAsia="ja-JP"/>
              </w:rPr>
              <w:lastRenderedPageBreak/>
              <w:t>GateHouse</w:t>
            </w:r>
            <w:proofErr w:type="spellEnd"/>
            <w:r w:rsidR="007215E4">
              <w:rPr>
                <w:rFonts w:eastAsia="MS Mincho"/>
                <w:bCs/>
                <w:lang w:eastAsia="ja-JP"/>
              </w:rPr>
              <w:t xml:space="preserve"> and </w:t>
            </w:r>
            <w:proofErr w:type="spellStart"/>
            <w:r w:rsidR="007215E4">
              <w:rPr>
                <w:rFonts w:eastAsia="MS Mincho"/>
                <w:bCs/>
                <w:lang w:eastAsia="ja-JP"/>
              </w:rPr>
              <w:t>Sateliot</w:t>
            </w:r>
            <w:proofErr w:type="spellEnd"/>
          </w:p>
        </w:tc>
        <w:tc>
          <w:tcPr>
            <w:tcW w:w="2070" w:type="dxa"/>
          </w:tcPr>
          <w:p w14:paraId="4308C8D6" w14:textId="0C1783C7" w:rsidR="00A541CA" w:rsidRDefault="00717FAB"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7F8900D7" w14:textId="294A31D4" w:rsidR="00967F7B" w:rsidRDefault="00AA0532" w:rsidP="00967F7B">
            <w:pPr>
              <w:spacing w:after="0"/>
              <w:jc w:val="both"/>
              <w:rPr>
                <w:rFonts w:eastAsia="MS Mincho"/>
                <w:bCs/>
                <w:lang w:eastAsia="ja-JP"/>
              </w:rPr>
            </w:pPr>
            <w:r>
              <w:rPr>
                <w:rFonts w:eastAsia="MS Mincho"/>
                <w:bCs/>
                <w:lang w:eastAsia="ja-JP"/>
              </w:rPr>
              <w:t xml:space="preserve">We would like to clarify that the concept of “mean” in </w:t>
            </w:r>
            <w:r w:rsidR="00284C1C">
              <w:rPr>
                <w:rFonts w:eastAsia="MS Mincho"/>
                <w:bCs/>
                <w:lang w:eastAsia="ja-JP"/>
              </w:rPr>
              <w:t xml:space="preserve">the name </w:t>
            </w:r>
            <w:r>
              <w:rPr>
                <w:rFonts w:eastAsia="MS Mincho"/>
                <w:bCs/>
                <w:lang w:eastAsia="ja-JP"/>
              </w:rPr>
              <w:t xml:space="preserve">“mean orbital elements” does not </w:t>
            </w:r>
            <w:r w:rsidRPr="00AA0532">
              <w:rPr>
                <w:rFonts w:eastAsia="MS Mincho"/>
                <w:bCs/>
                <w:lang w:eastAsia="ja-JP"/>
              </w:rPr>
              <w:t>refer to a numerical average (i.e. mean) of a sampling of the instantaneous orbital element</w:t>
            </w:r>
            <w:r w:rsidR="00284C1C">
              <w:rPr>
                <w:rFonts w:eastAsia="MS Mincho"/>
                <w:bCs/>
                <w:lang w:eastAsia="ja-JP"/>
              </w:rPr>
              <w:t>s</w:t>
            </w:r>
            <w:r w:rsidR="00967F7B">
              <w:rPr>
                <w:rFonts w:eastAsia="MS Mincho"/>
                <w:bCs/>
                <w:lang w:eastAsia="ja-JP"/>
              </w:rPr>
              <w:t xml:space="preserve"> (see </w:t>
            </w:r>
            <w:hyperlink r:id="rId14" w:anchor="stk/vehSat_meanElements.htm" w:history="1">
              <w:r w:rsidR="00967F7B">
                <w:rPr>
                  <w:rStyle w:val="Hyperlink"/>
                  <w:rFonts w:eastAsia="MS Mincho"/>
                  <w:bCs/>
                  <w:lang w:eastAsia="ja-JP"/>
                </w:rPr>
                <w:t>Ref1</w:t>
              </w:r>
            </w:hyperlink>
            <w:r w:rsidR="00967F7B">
              <w:rPr>
                <w:rFonts w:eastAsia="MS Mincho"/>
                <w:bCs/>
                <w:lang w:eastAsia="ja-JP"/>
              </w:rPr>
              <w:t xml:space="preserve">). Therefore, there is </w:t>
            </w:r>
            <w:r w:rsidR="00B84BC8">
              <w:rPr>
                <w:rFonts w:eastAsia="MS Mincho"/>
                <w:bCs/>
                <w:lang w:eastAsia="ja-JP"/>
              </w:rPr>
              <w:t xml:space="preserve">no need on </w:t>
            </w:r>
            <w:r w:rsidR="00967F7B">
              <w:rPr>
                <w:rFonts w:eastAsia="MS Mincho"/>
                <w:bCs/>
                <w:lang w:eastAsia="ja-JP"/>
              </w:rPr>
              <w:t>hav</w:t>
            </w:r>
            <w:r w:rsidR="00B84BC8">
              <w:rPr>
                <w:rFonts w:eastAsia="MS Mincho"/>
                <w:bCs/>
                <w:lang w:eastAsia="ja-JP"/>
              </w:rPr>
              <w:t>ing</w:t>
            </w:r>
            <w:r w:rsidR="00967F7B">
              <w:rPr>
                <w:rFonts w:eastAsia="MS Mincho"/>
                <w:bCs/>
                <w:lang w:eastAsia="ja-JP"/>
              </w:rPr>
              <w:t xml:space="preserve"> assumptions </w:t>
            </w:r>
            <w:r w:rsidR="00B84BC8">
              <w:rPr>
                <w:rFonts w:eastAsia="MS Mincho"/>
                <w:bCs/>
                <w:lang w:eastAsia="ja-JP"/>
              </w:rPr>
              <w:t>related to the</w:t>
            </w:r>
            <w:r w:rsidR="00967F7B">
              <w:rPr>
                <w:rFonts w:eastAsia="MS Mincho"/>
                <w:bCs/>
                <w:lang w:eastAsia="ja-JP"/>
              </w:rPr>
              <w:t xml:space="preserve"> “averaging time”. </w:t>
            </w:r>
          </w:p>
          <w:p w14:paraId="017DAAA0" w14:textId="4D075B72" w:rsidR="007215E4" w:rsidRDefault="007215E4" w:rsidP="00967F7B">
            <w:pPr>
              <w:spacing w:after="0"/>
              <w:jc w:val="both"/>
              <w:rPr>
                <w:rFonts w:eastAsia="MS Mincho"/>
                <w:bCs/>
                <w:lang w:eastAsia="ja-JP"/>
              </w:rPr>
            </w:pPr>
          </w:p>
          <w:p w14:paraId="5C32390A" w14:textId="2A0AAA3A" w:rsidR="00717FAB" w:rsidRDefault="00967F7B" w:rsidP="00967F7B">
            <w:pPr>
              <w:spacing w:after="0"/>
              <w:jc w:val="both"/>
              <w:rPr>
                <w:rFonts w:eastAsia="MS Mincho"/>
                <w:bCs/>
                <w:lang w:eastAsia="ja-JP"/>
              </w:rPr>
            </w:pPr>
            <w:r>
              <w:rPr>
                <w:rFonts w:eastAsia="MS Mincho"/>
                <w:bCs/>
                <w:lang w:eastAsia="ja-JP"/>
              </w:rPr>
              <w:t xml:space="preserve">However, </w:t>
            </w:r>
            <w:r w:rsidR="00284C1C">
              <w:rPr>
                <w:rFonts w:eastAsia="MS Mincho"/>
                <w:bCs/>
                <w:lang w:eastAsia="ja-JP"/>
              </w:rPr>
              <w:t>“</w:t>
            </w:r>
            <w:r>
              <w:rPr>
                <w:rFonts w:eastAsia="MS Mincho"/>
                <w:bCs/>
                <w:lang w:eastAsia="ja-JP"/>
              </w:rPr>
              <w:t>m</w:t>
            </w:r>
            <w:r w:rsidR="00284C1C">
              <w:rPr>
                <w:rFonts w:eastAsia="MS Mincho"/>
                <w:bCs/>
                <w:lang w:eastAsia="ja-JP"/>
              </w:rPr>
              <w:t xml:space="preserve">ean orbital elements” </w:t>
            </w:r>
            <w:r>
              <w:rPr>
                <w:rFonts w:eastAsia="MS Mincho"/>
                <w:bCs/>
                <w:lang w:eastAsia="ja-JP"/>
              </w:rPr>
              <w:t xml:space="preserve">are values </w:t>
            </w:r>
            <w:r w:rsidR="00284C1C" w:rsidRPr="00284C1C">
              <w:rPr>
                <w:rFonts w:eastAsia="MS Mincho"/>
                <w:bCs/>
                <w:lang w:eastAsia="ja-JP"/>
              </w:rPr>
              <w:t xml:space="preserve">calculated to fit a set of observations using a </w:t>
            </w:r>
            <w:r w:rsidR="00284C1C" w:rsidRPr="003866B7">
              <w:rPr>
                <w:rFonts w:eastAsia="MS Mincho"/>
                <w:bCs/>
                <w:u w:val="single"/>
                <w:lang w:eastAsia="ja-JP"/>
              </w:rPr>
              <w:t>specific</w:t>
            </w:r>
            <w:r w:rsidR="00284C1C" w:rsidRPr="00284C1C">
              <w:rPr>
                <w:rFonts w:eastAsia="MS Mincho"/>
                <w:bCs/>
                <w:lang w:eastAsia="ja-JP"/>
              </w:rPr>
              <w:t xml:space="preserve"> </w:t>
            </w:r>
            <w:r w:rsidR="00717FAB">
              <w:rPr>
                <w:rFonts w:eastAsia="MS Mincho"/>
                <w:bCs/>
                <w:lang w:eastAsia="ja-JP"/>
              </w:rPr>
              <w:t xml:space="preserve">orbital </w:t>
            </w:r>
            <w:r w:rsidR="00284C1C" w:rsidRPr="00284C1C">
              <w:rPr>
                <w:rFonts w:eastAsia="MS Mincho"/>
                <w:bCs/>
                <w:lang w:eastAsia="ja-JP"/>
              </w:rPr>
              <w:t>model</w:t>
            </w:r>
            <w:r w:rsidR="00717FAB">
              <w:rPr>
                <w:rFonts w:eastAsia="MS Mincho"/>
                <w:bCs/>
                <w:lang w:eastAsia="ja-JP"/>
              </w:rPr>
              <w:t xml:space="preserve"> that accounts for specific perturbations effects</w:t>
            </w:r>
            <w:r w:rsidR="007215E4">
              <w:rPr>
                <w:rFonts w:eastAsia="MS Mincho"/>
                <w:bCs/>
                <w:lang w:eastAsia="ja-JP"/>
              </w:rPr>
              <w:t xml:space="preserve">. </w:t>
            </w:r>
            <w:r>
              <w:rPr>
                <w:rFonts w:eastAsia="MS Mincho"/>
                <w:bCs/>
                <w:lang w:eastAsia="ja-JP"/>
              </w:rPr>
              <w:t xml:space="preserve">For example, the mean elements provided in a </w:t>
            </w:r>
            <w:r w:rsidR="00B84BC8">
              <w:rPr>
                <w:rFonts w:eastAsia="MS Mincho"/>
                <w:bCs/>
                <w:lang w:eastAsia="ja-JP"/>
              </w:rPr>
              <w:t xml:space="preserve">NORAD </w:t>
            </w:r>
            <w:r>
              <w:rPr>
                <w:rFonts w:eastAsia="MS Mincho"/>
                <w:bCs/>
                <w:lang w:eastAsia="ja-JP"/>
              </w:rPr>
              <w:t xml:space="preserve">TLE are based </w:t>
            </w:r>
            <w:r w:rsidR="00B84BC8">
              <w:rPr>
                <w:rFonts w:eastAsia="MS Mincho"/>
                <w:bCs/>
                <w:lang w:eastAsia="ja-JP"/>
              </w:rPr>
              <w:t xml:space="preserve">specifically </w:t>
            </w:r>
            <w:r>
              <w:rPr>
                <w:rFonts w:eastAsia="MS Mincho"/>
                <w:bCs/>
                <w:lang w:eastAsia="ja-JP"/>
              </w:rPr>
              <w:t xml:space="preserve">on the </w:t>
            </w:r>
            <w:r w:rsidR="00284C1C" w:rsidRPr="00284C1C">
              <w:rPr>
                <w:rFonts w:eastAsia="MS Mincho"/>
                <w:bCs/>
                <w:lang w:eastAsia="ja-JP"/>
              </w:rPr>
              <w:t>SGP4/SDP4 orbital model</w:t>
            </w:r>
            <w:r>
              <w:rPr>
                <w:rFonts w:eastAsia="MS Mincho"/>
                <w:bCs/>
                <w:lang w:eastAsia="ja-JP"/>
              </w:rPr>
              <w:t xml:space="preserve"> and, as such, </w:t>
            </w:r>
            <w:r w:rsidR="00B84BC8">
              <w:rPr>
                <w:rFonts w:eastAsia="MS Mincho"/>
                <w:bCs/>
                <w:lang w:eastAsia="ja-JP"/>
              </w:rPr>
              <w:t xml:space="preserve">those mean values </w:t>
            </w:r>
            <w:r>
              <w:rPr>
                <w:rFonts w:eastAsia="MS Mincho"/>
                <w:bCs/>
                <w:lang w:eastAsia="ja-JP"/>
              </w:rPr>
              <w:t xml:space="preserve">can </w:t>
            </w:r>
            <w:r w:rsidRPr="00967F7B">
              <w:rPr>
                <w:rFonts w:eastAsia="MS Mincho"/>
                <w:bCs/>
                <w:lang w:eastAsia="ja-JP"/>
              </w:rPr>
              <w:t xml:space="preserve">only </w:t>
            </w:r>
            <w:r>
              <w:rPr>
                <w:rFonts w:eastAsia="MS Mincho"/>
                <w:bCs/>
                <w:lang w:eastAsia="ja-JP"/>
              </w:rPr>
              <w:t xml:space="preserve">be used with a </w:t>
            </w:r>
            <w:r w:rsidRPr="00967F7B">
              <w:rPr>
                <w:rFonts w:eastAsia="MS Mincho"/>
                <w:bCs/>
                <w:lang w:eastAsia="ja-JP"/>
              </w:rPr>
              <w:t>SGP4 propagator</w:t>
            </w:r>
            <w:r>
              <w:rPr>
                <w:rFonts w:eastAsia="MS Mincho"/>
                <w:bCs/>
                <w:lang w:eastAsia="ja-JP"/>
              </w:rPr>
              <w:t xml:space="preserve"> and </w:t>
            </w:r>
            <w:r w:rsidRPr="00967F7B">
              <w:rPr>
                <w:rFonts w:eastAsia="MS Mincho"/>
                <w:bCs/>
                <w:lang w:eastAsia="ja-JP"/>
              </w:rPr>
              <w:t>cannot be inserted into other propagators</w:t>
            </w:r>
            <w:r>
              <w:rPr>
                <w:rFonts w:eastAsia="MS Mincho"/>
                <w:bCs/>
                <w:lang w:eastAsia="ja-JP"/>
              </w:rPr>
              <w:t xml:space="preserve"> using </w:t>
            </w:r>
            <w:r w:rsidR="00717FAB">
              <w:rPr>
                <w:rFonts w:eastAsia="MS Mincho"/>
                <w:bCs/>
                <w:lang w:eastAsia="ja-JP"/>
              </w:rPr>
              <w:t xml:space="preserve">e.g. </w:t>
            </w:r>
            <w:r w:rsidRPr="00967F7B">
              <w:rPr>
                <w:rFonts w:eastAsia="MS Mincho"/>
                <w:bCs/>
                <w:lang w:eastAsia="ja-JP"/>
              </w:rPr>
              <w:t>osculating elements</w:t>
            </w:r>
            <w:r>
              <w:rPr>
                <w:rFonts w:eastAsia="MS Mincho"/>
                <w:bCs/>
                <w:lang w:eastAsia="ja-JP"/>
              </w:rPr>
              <w:t xml:space="preserve"> </w:t>
            </w:r>
            <w:r w:rsidR="00B84BC8">
              <w:rPr>
                <w:rFonts w:eastAsia="MS Mincho"/>
                <w:bCs/>
                <w:lang w:eastAsia="ja-JP"/>
              </w:rPr>
              <w:t xml:space="preserve">(see </w:t>
            </w:r>
            <w:hyperlink r:id="rId15" w:history="1">
              <w:r w:rsidRPr="00967F7B">
                <w:rPr>
                  <w:rStyle w:val="Hyperlink"/>
                  <w:rFonts w:eastAsia="MS Mincho"/>
                  <w:bCs/>
                  <w:lang w:eastAsia="ja-JP"/>
                </w:rPr>
                <w:t>Ref</w:t>
              </w:r>
            </w:hyperlink>
            <w:r w:rsidR="00AA42ED">
              <w:rPr>
                <w:rStyle w:val="Hyperlink"/>
                <w:rFonts w:eastAsia="MS Mincho"/>
                <w:bCs/>
                <w:lang w:eastAsia="ja-JP"/>
              </w:rPr>
              <w:t>2</w:t>
            </w:r>
            <w:r>
              <w:rPr>
                <w:rFonts w:eastAsia="MS Mincho"/>
                <w:bCs/>
                <w:lang w:eastAsia="ja-JP"/>
              </w:rPr>
              <w:t xml:space="preserve">). </w:t>
            </w:r>
          </w:p>
          <w:p w14:paraId="1319DB13" w14:textId="7321D173" w:rsidR="00717FAB" w:rsidRDefault="00717FAB" w:rsidP="00967F7B">
            <w:pPr>
              <w:spacing w:after="0"/>
              <w:jc w:val="both"/>
              <w:rPr>
                <w:rFonts w:eastAsia="MS Mincho"/>
                <w:bCs/>
                <w:lang w:eastAsia="ja-JP"/>
              </w:rPr>
            </w:pPr>
          </w:p>
          <w:p w14:paraId="7D6CA7DB" w14:textId="587D8330" w:rsidR="00717FAB" w:rsidRDefault="00717FAB" w:rsidP="00717FAB">
            <w:pPr>
              <w:spacing w:after="0"/>
              <w:jc w:val="both"/>
            </w:pPr>
            <w:r>
              <w:rPr>
                <w:rFonts w:eastAsia="MS Mincho"/>
                <w:bCs/>
                <w:lang w:eastAsia="ja-JP"/>
              </w:rPr>
              <w:t>So, the prediction accuracy depends on: (1) the type of mean orbital elements and associated propagators being used and (2) how “old” are the mean orbital parameters being used. Illustrative prediction accuracies using (instantaneous orbital parameters + basic Keplerian propagation) and (SGP4 mean elements + SGP4 propagation) were collected in our previous contribution</w:t>
            </w:r>
          </w:p>
          <w:p w14:paraId="057B788C" w14:textId="2592FE73" w:rsidR="00967F7B" w:rsidRDefault="00EB0797" w:rsidP="00967F7B">
            <w:pPr>
              <w:spacing w:after="0"/>
              <w:jc w:val="both"/>
              <w:rPr>
                <w:rFonts w:eastAsia="MS Mincho"/>
                <w:bCs/>
                <w:lang w:eastAsia="ja-JP"/>
              </w:rPr>
            </w:pPr>
            <w:hyperlink r:id="rId16" w:history="1">
              <w:r w:rsidR="003866B7" w:rsidRPr="00840456">
                <w:rPr>
                  <w:rStyle w:val="Hyperlink"/>
                  <w:rFonts w:eastAsia="MS Mincho"/>
                  <w:bCs/>
                  <w:lang w:eastAsia="ja-JP"/>
                </w:rPr>
                <w:t>https://www.3gpp.org/ftp/TSG_RAN/WG2_RL2/TSGR2_116bis-e/Docs/R2-2201017.zip</w:t>
              </w:r>
            </w:hyperlink>
            <w:r w:rsidR="00967F7B">
              <w:rPr>
                <w:rFonts w:eastAsia="MS Mincho"/>
                <w:bCs/>
                <w:lang w:eastAsia="ja-JP"/>
              </w:rPr>
              <w:t>.</w:t>
            </w:r>
          </w:p>
          <w:p w14:paraId="2D8A298D" w14:textId="2868C696" w:rsidR="00AA38C8" w:rsidRDefault="00AA38C8" w:rsidP="00967F7B">
            <w:pPr>
              <w:spacing w:after="0"/>
              <w:jc w:val="both"/>
              <w:rPr>
                <w:rFonts w:eastAsia="MS Mincho"/>
                <w:bCs/>
                <w:lang w:eastAsia="ja-JP"/>
              </w:rPr>
            </w:pPr>
          </w:p>
          <w:p w14:paraId="56974374" w14:textId="46158DAD" w:rsidR="00AA38C8" w:rsidRDefault="007215E4" w:rsidP="00967F7B">
            <w:pPr>
              <w:spacing w:after="0"/>
              <w:jc w:val="both"/>
              <w:rPr>
                <w:rFonts w:eastAsia="MS Mincho"/>
                <w:bCs/>
                <w:lang w:eastAsia="ja-JP"/>
              </w:rPr>
            </w:pPr>
            <w:r>
              <w:rPr>
                <w:rFonts w:eastAsia="MS Mincho"/>
                <w:bCs/>
                <w:lang w:eastAsia="ja-JP"/>
              </w:rPr>
              <w:t xml:space="preserve">In contrast </w:t>
            </w:r>
            <w:r w:rsidR="00AA38C8">
              <w:rPr>
                <w:rFonts w:eastAsia="MS Mincho"/>
                <w:bCs/>
                <w:lang w:eastAsia="ja-JP"/>
              </w:rPr>
              <w:t>t</w:t>
            </w:r>
            <w:r>
              <w:rPr>
                <w:rFonts w:eastAsia="MS Mincho"/>
                <w:bCs/>
                <w:lang w:eastAsia="ja-JP"/>
              </w:rPr>
              <w:t xml:space="preserve">o </w:t>
            </w:r>
            <w:r w:rsidR="00717FAB">
              <w:rPr>
                <w:rFonts w:eastAsia="MS Mincho"/>
                <w:bCs/>
                <w:lang w:eastAsia="ja-JP"/>
              </w:rPr>
              <w:t xml:space="preserve">the </w:t>
            </w:r>
            <w:r>
              <w:rPr>
                <w:rFonts w:eastAsia="MS Mincho"/>
                <w:bCs/>
                <w:lang w:eastAsia="ja-JP"/>
              </w:rPr>
              <w:t xml:space="preserve">instantaneous orbital parameters </w:t>
            </w:r>
            <w:r w:rsidR="00717FAB">
              <w:rPr>
                <w:rFonts w:eastAsia="MS Mincho"/>
                <w:bCs/>
                <w:lang w:eastAsia="ja-JP"/>
              </w:rPr>
              <w:t xml:space="preserve">used </w:t>
            </w:r>
            <w:r>
              <w:rPr>
                <w:rFonts w:eastAsia="MS Mincho"/>
                <w:bCs/>
                <w:lang w:eastAsia="ja-JP"/>
              </w:rPr>
              <w:t xml:space="preserve">for UL pre-compensation, </w:t>
            </w:r>
            <w:r w:rsidR="00AA38C8">
              <w:rPr>
                <w:rFonts w:eastAsia="MS Mincho"/>
                <w:bCs/>
                <w:lang w:eastAsia="ja-JP"/>
              </w:rPr>
              <w:t>i</w:t>
            </w:r>
            <w:r>
              <w:rPr>
                <w:rFonts w:eastAsia="MS Mincho"/>
                <w:bCs/>
                <w:lang w:eastAsia="ja-JP"/>
              </w:rPr>
              <w:t xml:space="preserve">t </w:t>
            </w:r>
            <w:r w:rsidR="00AA38C8">
              <w:rPr>
                <w:rFonts w:eastAsia="MS Mincho"/>
                <w:bCs/>
                <w:lang w:eastAsia="ja-JP"/>
              </w:rPr>
              <w:t xml:space="preserve">worth stressing that the values of the “mean orbital elements” </w:t>
            </w:r>
            <w:r w:rsidR="00717FAB">
              <w:rPr>
                <w:rFonts w:eastAsia="MS Mincho"/>
                <w:bCs/>
                <w:lang w:eastAsia="ja-JP"/>
              </w:rPr>
              <w:t xml:space="preserve">for long-term prediction are </w:t>
            </w:r>
            <w:r>
              <w:rPr>
                <w:rFonts w:eastAsia="MS Mincho"/>
                <w:bCs/>
                <w:lang w:eastAsia="ja-JP"/>
              </w:rPr>
              <w:t xml:space="preserve">much more </w:t>
            </w:r>
            <w:r w:rsidR="00AA38C8">
              <w:rPr>
                <w:rFonts w:eastAsia="MS Mincho"/>
                <w:bCs/>
                <w:lang w:eastAsia="ja-JP"/>
              </w:rPr>
              <w:t xml:space="preserve">static </w:t>
            </w:r>
            <w:r>
              <w:rPr>
                <w:rFonts w:eastAsia="MS Mincho"/>
                <w:bCs/>
                <w:lang w:eastAsia="ja-JP"/>
              </w:rPr>
              <w:t xml:space="preserve">over time so that they </w:t>
            </w:r>
            <w:r w:rsidR="00B84BC8">
              <w:rPr>
                <w:rFonts w:eastAsia="MS Mincho"/>
                <w:bCs/>
                <w:lang w:eastAsia="ja-JP"/>
              </w:rPr>
              <w:t xml:space="preserve">can be </w:t>
            </w:r>
            <w:r w:rsidR="00717FAB">
              <w:rPr>
                <w:rFonts w:eastAsia="MS Mincho"/>
                <w:bCs/>
                <w:lang w:eastAsia="ja-JP"/>
              </w:rPr>
              <w:t>transmitted/updated</w:t>
            </w:r>
            <w:r w:rsidR="00AA38C8">
              <w:rPr>
                <w:rFonts w:eastAsia="MS Mincho"/>
                <w:bCs/>
                <w:lang w:eastAsia="ja-JP"/>
              </w:rPr>
              <w:t xml:space="preserve"> </w:t>
            </w:r>
            <w:r w:rsidR="00B84BC8">
              <w:rPr>
                <w:rFonts w:eastAsia="MS Mincho"/>
                <w:bCs/>
                <w:lang w:eastAsia="ja-JP"/>
              </w:rPr>
              <w:t>at much lower frequenc</w:t>
            </w:r>
            <w:r w:rsidR="00717FAB">
              <w:rPr>
                <w:rFonts w:eastAsia="MS Mincho"/>
                <w:bCs/>
                <w:lang w:eastAsia="ja-JP"/>
              </w:rPr>
              <w:t>y</w:t>
            </w:r>
            <w:r w:rsidR="00B84BC8">
              <w:rPr>
                <w:rFonts w:eastAsia="MS Mincho"/>
                <w:bCs/>
                <w:lang w:eastAsia="ja-JP"/>
              </w:rPr>
              <w:t xml:space="preserve"> via the SIB signalling</w:t>
            </w:r>
            <w:r w:rsidR="00AA38C8">
              <w:rPr>
                <w:rFonts w:eastAsia="MS Mincho"/>
                <w:bCs/>
                <w:lang w:eastAsia="ja-JP"/>
              </w:rPr>
              <w:t xml:space="preserve"> (</w:t>
            </w:r>
            <w:proofErr w:type="gramStart"/>
            <w:r w:rsidR="00717FAB">
              <w:rPr>
                <w:rFonts w:eastAsia="MS Mincho"/>
                <w:bCs/>
                <w:lang w:eastAsia="ja-JP"/>
              </w:rPr>
              <w:t>i.e.</w:t>
            </w:r>
            <w:proofErr w:type="gramEnd"/>
            <w:r w:rsidR="00717FAB">
              <w:rPr>
                <w:rFonts w:eastAsia="MS Mincho"/>
                <w:bCs/>
                <w:lang w:eastAsia="ja-JP"/>
              </w:rPr>
              <w:t xml:space="preserve"> no need to send the “mean orbital parameters” every 1-2 seconds as it is necessary for the case of </w:t>
            </w:r>
            <w:r w:rsidR="00705E2B">
              <w:rPr>
                <w:rFonts w:eastAsia="MS Mincho"/>
                <w:bCs/>
                <w:lang w:eastAsia="ja-JP"/>
              </w:rPr>
              <w:t>instantaneous</w:t>
            </w:r>
            <w:r w:rsidR="00717FAB">
              <w:rPr>
                <w:rFonts w:eastAsia="MS Mincho"/>
                <w:bCs/>
                <w:lang w:eastAsia="ja-JP"/>
              </w:rPr>
              <w:t xml:space="preserve"> parameters). Indeed, </w:t>
            </w:r>
            <w:r w:rsidR="00B84BC8">
              <w:rPr>
                <w:rFonts w:eastAsia="MS Mincho"/>
                <w:bCs/>
                <w:lang w:eastAsia="ja-JP"/>
              </w:rPr>
              <w:t xml:space="preserve">mean element values </w:t>
            </w:r>
            <w:r w:rsidR="00717FAB">
              <w:rPr>
                <w:rFonts w:eastAsia="MS Mincho"/>
                <w:bCs/>
                <w:lang w:eastAsia="ja-JP"/>
              </w:rPr>
              <w:t xml:space="preserve">can be valid for </w:t>
            </w:r>
            <w:r w:rsidR="00AA38C8">
              <w:rPr>
                <w:rFonts w:eastAsia="MS Mincho"/>
                <w:bCs/>
                <w:lang w:eastAsia="ja-JP"/>
              </w:rPr>
              <w:t xml:space="preserve">periods of tens of hours or </w:t>
            </w:r>
            <w:r w:rsidR="00B84BC8">
              <w:rPr>
                <w:rFonts w:eastAsia="MS Mincho"/>
                <w:bCs/>
                <w:lang w:eastAsia="ja-JP"/>
              </w:rPr>
              <w:t xml:space="preserve">even </w:t>
            </w:r>
            <w:r w:rsidR="00AA38C8">
              <w:rPr>
                <w:rFonts w:eastAsia="MS Mincho"/>
                <w:bCs/>
                <w:lang w:eastAsia="ja-JP"/>
              </w:rPr>
              <w:t>days</w:t>
            </w:r>
            <w:r w:rsidR="00717FAB">
              <w:rPr>
                <w:rFonts w:eastAsia="MS Mincho"/>
                <w:bCs/>
                <w:lang w:eastAsia="ja-JP"/>
              </w:rPr>
              <w:t xml:space="preserve"> so that, </w:t>
            </w:r>
            <w:r w:rsidR="00AA38C8">
              <w:rPr>
                <w:rFonts w:eastAsia="MS Mincho"/>
                <w:bCs/>
                <w:lang w:eastAsia="ja-JP"/>
              </w:rPr>
              <w:t xml:space="preserve">once a UE </w:t>
            </w:r>
            <w:r w:rsidR="00717FAB">
              <w:rPr>
                <w:rFonts w:eastAsia="MS Mincho"/>
                <w:bCs/>
                <w:lang w:eastAsia="ja-JP"/>
              </w:rPr>
              <w:t>acquires</w:t>
            </w:r>
            <w:r w:rsidR="00AA38C8">
              <w:rPr>
                <w:rFonts w:eastAsia="MS Mincho"/>
                <w:bCs/>
                <w:lang w:eastAsia="ja-JP"/>
              </w:rPr>
              <w:t xml:space="preserve"> the “mean orbital elements” </w:t>
            </w:r>
            <w:r w:rsidR="00717FAB">
              <w:rPr>
                <w:rFonts w:eastAsia="MS Mincho"/>
                <w:bCs/>
                <w:lang w:eastAsia="ja-JP"/>
              </w:rPr>
              <w:t>for a</w:t>
            </w:r>
            <w:r w:rsidR="00AA38C8">
              <w:rPr>
                <w:rFonts w:eastAsia="MS Mincho"/>
                <w:bCs/>
                <w:lang w:eastAsia="ja-JP"/>
              </w:rPr>
              <w:t xml:space="preserve"> given satellite, it may keep using it for several days</w:t>
            </w:r>
            <w:r w:rsidR="00717FAB">
              <w:rPr>
                <w:rFonts w:eastAsia="MS Mincho"/>
                <w:bCs/>
                <w:lang w:eastAsia="ja-JP"/>
              </w:rPr>
              <w:t xml:space="preserve"> for pass prediction.</w:t>
            </w:r>
          </w:p>
          <w:p w14:paraId="7701A76B" w14:textId="1580B2E1" w:rsidR="00967F7B" w:rsidRDefault="00967F7B" w:rsidP="00967F7B">
            <w:pPr>
              <w:spacing w:after="0"/>
              <w:jc w:val="both"/>
              <w:rPr>
                <w:rFonts w:eastAsia="MS Mincho"/>
                <w:bCs/>
                <w:lang w:eastAsia="ja-JP"/>
              </w:rPr>
            </w:pPr>
          </w:p>
          <w:p w14:paraId="3DB7AD16" w14:textId="0F935C5F" w:rsidR="00AA38C8" w:rsidRDefault="00AA38C8" w:rsidP="00967F7B">
            <w:pPr>
              <w:spacing w:after="0"/>
              <w:jc w:val="both"/>
              <w:rPr>
                <w:rFonts w:eastAsia="MS Mincho"/>
                <w:bCs/>
                <w:lang w:eastAsia="ja-JP"/>
              </w:rPr>
            </w:pPr>
            <w:r>
              <w:rPr>
                <w:rFonts w:eastAsia="MS Mincho"/>
                <w:bCs/>
                <w:lang w:eastAsia="ja-JP"/>
              </w:rPr>
              <w:t>Therefore, if mean orbital elements are going to be used</w:t>
            </w:r>
            <w:r w:rsidR="00717FAB">
              <w:rPr>
                <w:rFonts w:eastAsia="MS Mincho"/>
                <w:bCs/>
                <w:lang w:eastAsia="ja-JP"/>
              </w:rPr>
              <w:t xml:space="preserve"> in the new SIB</w:t>
            </w:r>
            <w:r>
              <w:rPr>
                <w:rFonts w:eastAsia="MS Mincho"/>
                <w:bCs/>
                <w:lang w:eastAsia="ja-JP"/>
              </w:rPr>
              <w:t xml:space="preserve">, what could be necessary to specify </w:t>
            </w:r>
            <w:r w:rsidR="007215E4">
              <w:rPr>
                <w:rFonts w:eastAsia="MS Mincho"/>
                <w:bCs/>
                <w:lang w:eastAsia="ja-JP"/>
              </w:rPr>
              <w:t xml:space="preserve">along with the mean orbital elements </w:t>
            </w:r>
            <w:r>
              <w:rPr>
                <w:rFonts w:eastAsia="MS Mincho"/>
                <w:bCs/>
                <w:lang w:eastAsia="ja-JP"/>
              </w:rPr>
              <w:t>is:</w:t>
            </w:r>
          </w:p>
          <w:p w14:paraId="055B10B9" w14:textId="2912859F" w:rsidR="00967F7B"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type of mean </w:t>
            </w:r>
            <w:r w:rsidR="00717FAB">
              <w:rPr>
                <w:rFonts w:eastAsia="MS Mincho"/>
                <w:bCs/>
                <w:lang w:eastAsia="ja-JP"/>
              </w:rPr>
              <w:t xml:space="preserve">orbital </w:t>
            </w:r>
            <w:r w:rsidRPr="003866B7">
              <w:rPr>
                <w:rFonts w:eastAsia="MS Mincho"/>
                <w:bCs/>
                <w:lang w:eastAsia="ja-JP"/>
              </w:rPr>
              <w:t>elements being provided</w:t>
            </w:r>
          </w:p>
          <w:p w14:paraId="489DF245" w14:textId="73B1F720"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time when these mean orbital elements were computed (which indirectly determines its usability/validity) </w:t>
            </w:r>
          </w:p>
          <w:p w14:paraId="0F65909C" w14:textId="12610AB4"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satellite to which the mean elements belong to. </w:t>
            </w:r>
          </w:p>
          <w:p w14:paraId="4466409E" w14:textId="43E8F040" w:rsidR="00AD085B" w:rsidRDefault="00AD085B" w:rsidP="003866B7">
            <w:pPr>
              <w:spacing w:after="0"/>
              <w:rPr>
                <w:rFonts w:eastAsia="MS Mincho"/>
                <w:bCs/>
                <w:lang w:eastAsia="ja-JP"/>
              </w:rPr>
            </w:pPr>
          </w:p>
          <w:p w14:paraId="430D8CD6" w14:textId="3773CB54" w:rsidR="00B81367" w:rsidRDefault="00B81367" w:rsidP="000042E4">
            <w:pPr>
              <w:spacing w:after="0"/>
              <w:rPr>
                <w:rFonts w:eastAsia="MS Mincho"/>
                <w:bCs/>
                <w:lang w:eastAsia="ja-JP"/>
              </w:rPr>
            </w:pPr>
          </w:p>
        </w:tc>
      </w:tr>
      <w:tr w:rsidR="00E04F40" w14:paraId="149068E5" w14:textId="77777777" w:rsidTr="009E5E54">
        <w:trPr>
          <w:trHeight w:val="127"/>
        </w:trPr>
        <w:tc>
          <w:tcPr>
            <w:tcW w:w="2155" w:type="dxa"/>
            <w:shd w:val="clear" w:color="auto" w:fill="auto"/>
          </w:tcPr>
          <w:p w14:paraId="3951FF64"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19BF6311" w14:textId="77777777" w:rsidR="00E04F40" w:rsidRDefault="00E04F40" w:rsidP="009E5E54">
            <w:pPr>
              <w:spacing w:after="0"/>
              <w:jc w:val="center"/>
              <w:rPr>
                <w:rFonts w:eastAsia="MS Mincho"/>
                <w:bCs/>
                <w:lang w:eastAsia="ja-JP"/>
              </w:rPr>
            </w:pPr>
            <w:r>
              <w:rPr>
                <w:rFonts w:eastAsia="MS Mincho"/>
                <w:bCs/>
                <w:lang w:eastAsia="ja-JP"/>
              </w:rPr>
              <w:t>Disagree</w:t>
            </w:r>
          </w:p>
        </w:tc>
        <w:tc>
          <w:tcPr>
            <w:tcW w:w="5371" w:type="dxa"/>
            <w:shd w:val="clear" w:color="auto" w:fill="auto"/>
          </w:tcPr>
          <w:p w14:paraId="5E483E71" w14:textId="77777777" w:rsidR="00E04F40" w:rsidRDefault="00E04F40" w:rsidP="009E5E54">
            <w:pPr>
              <w:spacing w:after="0"/>
              <w:jc w:val="center"/>
              <w:rPr>
                <w:rFonts w:eastAsia="MS Mincho"/>
                <w:bCs/>
                <w:lang w:eastAsia="ja-JP"/>
              </w:rPr>
            </w:pPr>
            <w:r>
              <w:rPr>
                <w:rFonts w:eastAsia="MS Mincho"/>
                <w:bCs/>
                <w:lang w:eastAsia="ja-JP"/>
              </w:rPr>
              <w:t>It’s up to UE implementation how to estimate the discontinuous coverage so there won’t be predictable performance anyway as there is no UE requirement.</w:t>
            </w:r>
          </w:p>
        </w:tc>
      </w:tr>
      <w:tr w:rsidR="00401EA0" w14:paraId="07E7E643" w14:textId="77777777">
        <w:trPr>
          <w:trHeight w:val="127"/>
        </w:trPr>
        <w:tc>
          <w:tcPr>
            <w:tcW w:w="2155" w:type="dxa"/>
            <w:shd w:val="clear" w:color="auto" w:fill="auto"/>
          </w:tcPr>
          <w:p w14:paraId="41DC33B4" w14:textId="279D510C" w:rsidR="00401EA0" w:rsidRDefault="00401EA0" w:rsidP="00401EA0">
            <w:pPr>
              <w:spacing w:after="0"/>
              <w:jc w:val="center"/>
              <w:rPr>
                <w:rFonts w:eastAsia="MS Mincho"/>
                <w:bCs/>
                <w:lang w:eastAsia="ja-JP"/>
              </w:rPr>
            </w:pPr>
            <w:r>
              <w:rPr>
                <w:rFonts w:eastAsia="MS Mincho"/>
                <w:bCs/>
                <w:lang w:eastAsia="ja-JP"/>
              </w:rPr>
              <w:lastRenderedPageBreak/>
              <w:t>Inmarsat</w:t>
            </w:r>
          </w:p>
        </w:tc>
        <w:tc>
          <w:tcPr>
            <w:tcW w:w="2070" w:type="dxa"/>
          </w:tcPr>
          <w:p w14:paraId="37B85356" w14:textId="77777777" w:rsidR="00401EA0" w:rsidRDefault="00401EA0" w:rsidP="00401EA0">
            <w:pPr>
              <w:spacing w:after="0"/>
              <w:jc w:val="center"/>
              <w:rPr>
                <w:rFonts w:eastAsia="MS Mincho"/>
                <w:bCs/>
                <w:lang w:eastAsia="ja-JP"/>
              </w:rPr>
            </w:pPr>
          </w:p>
        </w:tc>
        <w:tc>
          <w:tcPr>
            <w:tcW w:w="5371" w:type="dxa"/>
            <w:shd w:val="clear" w:color="auto" w:fill="auto"/>
          </w:tcPr>
          <w:p w14:paraId="3561E701" w14:textId="593AF0F4" w:rsidR="00401EA0" w:rsidRDefault="00401EA0" w:rsidP="00401EA0">
            <w:pPr>
              <w:spacing w:after="0"/>
              <w:jc w:val="center"/>
              <w:rPr>
                <w:rFonts w:eastAsia="MS Mincho"/>
                <w:bCs/>
                <w:lang w:eastAsia="ja-JP"/>
              </w:rPr>
            </w:pPr>
            <w:r>
              <w:rPr>
                <w:rFonts w:eastAsia="MS Mincho"/>
                <w:bCs/>
                <w:lang w:eastAsia="ja-JP"/>
              </w:rPr>
              <w:t>Whilst this is definitely an interesting approach to help the UE with discontinuous coverage in a LEO scenario, it is a bit too simplistic and not sufficient to cover more realistic cases where the availability of the next satellite beam/cell is not determined exclusively by the next satellite overpass, but rather by a beam illumination scheme (regardless if same or different satellite, regardless if LEO or GEO), in which case it would be based on dwell time (coverage time) of the current serving cell and time at which the next cell becomes available.</w:t>
            </w:r>
          </w:p>
        </w:tc>
      </w:tr>
      <w:tr w:rsidR="00401EA0" w14:paraId="0F55B9CD" w14:textId="77777777">
        <w:trPr>
          <w:trHeight w:val="127"/>
        </w:trPr>
        <w:tc>
          <w:tcPr>
            <w:tcW w:w="2155" w:type="dxa"/>
            <w:shd w:val="clear" w:color="auto" w:fill="auto"/>
          </w:tcPr>
          <w:p w14:paraId="66794419" w14:textId="034961F9"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55364FEB" w14:textId="5F633BAA" w:rsidR="00401EA0" w:rsidRDefault="001C493B" w:rsidP="00ED756C">
            <w:pPr>
              <w:spacing w:after="0"/>
              <w:rPr>
                <w:rFonts w:eastAsia="MS Mincho"/>
                <w:bCs/>
                <w:lang w:eastAsia="ja-JP"/>
              </w:rPr>
            </w:pPr>
            <w:r>
              <w:rPr>
                <w:rFonts w:eastAsia="MS Mincho"/>
                <w:bCs/>
                <w:lang w:eastAsia="ja-JP"/>
              </w:rPr>
              <w:t xml:space="preserve">Agree </w:t>
            </w:r>
          </w:p>
        </w:tc>
        <w:tc>
          <w:tcPr>
            <w:tcW w:w="5371" w:type="dxa"/>
            <w:shd w:val="clear" w:color="auto" w:fill="auto"/>
          </w:tcPr>
          <w:p w14:paraId="1FA4C63C" w14:textId="380CB625" w:rsidR="00401EA0" w:rsidRDefault="00ED756C" w:rsidP="00ED756C">
            <w:pPr>
              <w:spacing w:after="0"/>
              <w:rPr>
                <w:rFonts w:eastAsia="MS Mincho"/>
                <w:bCs/>
                <w:lang w:eastAsia="ja-JP"/>
              </w:rPr>
            </w:pPr>
            <w:r>
              <w:rPr>
                <w:rFonts w:eastAsia="MS Mincho"/>
                <w:bCs/>
                <w:lang w:eastAsia="ja-JP"/>
              </w:rPr>
              <w:t xml:space="preserve">Satellite operator should have </w:t>
            </w:r>
            <w:r w:rsidR="00D059C3">
              <w:rPr>
                <w:rFonts w:eastAsia="MS Mincho"/>
                <w:bCs/>
                <w:lang w:eastAsia="ja-JP"/>
              </w:rPr>
              <w:t>more expertise to make voice</w:t>
            </w:r>
            <w:r>
              <w:rPr>
                <w:rFonts w:eastAsia="MS Mincho"/>
                <w:bCs/>
                <w:lang w:eastAsia="ja-JP"/>
              </w:rPr>
              <w:t xml:space="preserve"> on this. our current understanding is</w:t>
            </w:r>
            <w:r w:rsidR="00125C4F">
              <w:rPr>
                <w:rFonts w:eastAsia="MS Mincho"/>
                <w:bCs/>
                <w:lang w:eastAsia="ja-JP"/>
              </w:rPr>
              <w:t xml:space="preserve"> that</w:t>
            </w:r>
            <w:r>
              <w:rPr>
                <w:rFonts w:eastAsia="MS Mincho"/>
                <w:bCs/>
                <w:lang w:eastAsia="ja-JP"/>
              </w:rPr>
              <w:t xml:space="preserve"> extra information (</w:t>
            </w:r>
            <w:r w:rsidR="00D059C3">
              <w:rPr>
                <w:rFonts w:eastAsia="MS Mincho"/>
                <w:bCs/>
                <w:lang w:eastAsia="ja-JP"/>
              </w:rPr>
              <w:t xml:space="preserve">e.g., </w:t>
            </w:r>
            <w:r>
              <w:rPr>
                <w:rFonts w:eastAsia="MS Mincho"/>
                <w:bCs/>
                <w:lang w:eastAsia="ja-JP"/>
              </w:rPr>
              <w:t xml:space="preserve">type of the ephemeris information) would be needed considering IoT UE needs to know how accurate the predication will be after hour/days sleeping and hence </w:t>
            </w:r>
            <w:r w:rsidR="00D059C3">
              <w:rPr>
                <w:rFonts w:eastAsia="MS Mincho"/>
                <w:bCs/>
                <w:lang w:eastAsia="ja-JP"/>
              </w:rPr>
              <w:t xml:space="preserve">UE can plan to </w:t>
            </w:r>
            <w:r>
              <w:rPr>
                <w:rFonts w:eastAsia="MS Mincho"/>
                <w:bCs/>
                <w:lang w:eastAsia="ja-JP"/>
              </w:rPr>
              <w:t>wake up with right time advance</w:t>
            </w:r>
            <w:r w:rsidR="00125C4F">
              <w:rPr>
                <w:rFonts w:eastAsia="MS Mincho"/>
                <w:bCs/>
                <w:lang w:eastAsia="ja-JP"/>
              </w:rPr>
              <w:t>/</w:t>
            </w:r>
            <w:r>
              <w:rPr>
                <w:rFonts w:eastAsia="MS Mincho"/>
                <w:bCs/>
                <w:lang w:eastAsia="ja-JP"/>
              </w:rPr>
              <w:t>margin</w:t>
            </w:r>
          </w:p>
        </w:tc>
      </w:tr>
      <w:tr w:rsidR="0071667A" w14:paraId="5E7A5178" w14:textId="77777777">
        <w:trPr>
          <w:trHeight w:val="127"/>
        </w:trPr>
        <w:tc>
          <w:tcPr>
            <w:tcW w:w="2155" w:type="dxa"/>
            <w:shd w:val="clear" w:color="auto" w:fill="auto"/>
          </w:tcPr>
          <w:p w14:paraId="66C5A451" w14:textId="3265A982" w:rsidR="0071667A" w:rsidRDefault="0071667A" w:rsidP="0071667A">
            <w:pPr>
              <w:spacing w:after="0"/>
              <w:jc w:val="center"/>
              <w:rPr>
                <w:rFonts w:eastAsia="MS Mincho"/>
                <w:bCs/>
                <w:lang w:eastAsia="ja-JP"/>
              </w:rPr>
            </w:pPr>
            <w:r>
              <w:rPr>
                <w:rFonts w:eastAsia="MS Mincho"/>
                <w:bCs/>
                <w:lang w:eastAsia="ja-JP"/>
              </w:rPr>
              <w:t>ESA</w:t>
            </w:r>
          </w:p>
        </w:tc>
        <w:tc>
          <w:tcPr>
            <w:tcW w:w="2070" w:type="dxa"/>
          </w:tcPr>
          <w:p w14:paraId="473DB621" w14:textId="0124BE6A" w:rsidR="0071667A" w:rsidRDefault="0071667A" w:rsidP="0071667A">
            <w:pPr>
              <w:spacing w:after="0"/>
              <w:jc w:val="center"/>
              <w:rPr>
                <w:rFonts w:eastAsia="MS Mincho"/>
                <w:bCs/>
                <w:lang w:eastAsia="ja-JP"/>
              </w:rPr>
            </w:pPr>
            <w:r>
              <w:rPr>
                <w:rFonts w:eastAsia="MS Mincho"/>
                <w:bCs/>
                <w:lang w:eastAsia="ja-JP"/>
              </w:rPr>
              <w:t>Agree</w:t>
            </w:r>
          </w:p>
        </w:tc>
        <w:tc>
          <w:tcPr>
            <w:tcW w:w="5371" w:type="dxa"/>
            <w:shd w:val="clear" w:color="auto" w:fill="auto"/>
          </w:tcPr>
          <w:p w14:paraId="2580EFC0" w14:textId="79A9A858" w:rsidR="0071667A" w:rsidRDefault="0071667A" w:rsidP="0071667A">
            <w:pPr>
              <w:spacing w:after="0"/>
              <w:jc w:val="center"/>
              <w:rPr>
                <w:rFonts w:eastAsia="MS Mincho"/>
                <w:bCs/>
                <w:lang w:eastAsia="ja-JP"/>
              </w:rPr>
            </w:pPr>
            <w:r>
              <w:rPr>
                <w:rFonts w:eastAsia="MS Mincho"/>
                <w:bCs/>
                <w:lang w:eastAsia="ja-JP"/>
              </w:rPr>
              <w:t xml:space="preserve">The validity time for ephemeris data is an important information. As mentioned by </w:t>
            </w:r>
            <w:proofErr w:type="spellStart"/>
            <w:r>
              <w:rPr>
                <w:rFonts w:eastAsia="MS Mincho"/>
                <w:bCs/>
                <w:lang w:eastAsia="ja-JP"/>
              </w:rPr>
              <w:t>Sateliot</w:t>
            </w:r>
            <w:proofErr w:type="spellEnd"/>
            <w:r>
              <w:rPr>
                <w:rFonts w:eastAsia="MS Mincho"/>
                <w:bCs/>
                <w:lang w:eastAsia="ja-JP"/>
              </w:rPr>
              <w:t>/</w:t>
            </w:r>
            <w:proofErr w:type="spellStart"/>
            <w:r>
              <w:rPr>
                <w:rFonts w:eastAsia="MS Mincho"/>
                <w:bCs/>
                <w:lang w:eastAsia="ja-JP"/>
              </w:rPr>
              <w:t>GateHouse</w:t>
            </w:r>
            <w:proofErr w:type="spellEnd"/>
            <w:r>
              <w:rPr>
                <w:rFonts w:eastAsia="MS Mincho"/>
                <w:bCs/>
                <w:lang w:eastAsia="ja-JP"/>
              </w:rPr>
              <w:t xml:space="preserve">, the update rate is less frequent than the agreed SIB for UL synch, and ephemeris data with validity time for several hours/days can be </w:t>
            </w:r>
            <w:proofErr w:type="spellStart"/>
            <w:r>
              <w:rPr>
                <w:rFonts w:eastAsia="MS Mincho"/>
                <w:bCs/>
                <w:lang w:eastAsia="ja-JP"/>
              </w:rPr>
              <w:t>dissiminated</w:t>
            </w:r>
            <w:proofErr w:type="spellEnd"/>
            <w:r>
              <w:rPr>
                <w:rFonts w:eastAsia="MS Mincho"/>
                <w:bCs/>
                <w:lang w:eastAsia="ja-JP"/>
              </w:rPr>
              <w:t>.</w:t>
            </w:r>
          </w:p>
        </w:tc>
      </w:tr>
      <w:tr w:rsidR="00401EA0" w14:paraId="5B12C407" w14:textId="77777777">
        <w:trPr>
          <w:trHeight w:val="127"/>
        </w:trPr>
        <w:tc>
          <w:tcPr>
            <w:tcW w:w="2155" w:type="dxa"/>
            <w:shd w:val="clear" w:color="auto" w:fill="auto"/>
          </w:tcPr>
          <w:p w14:paraId="159455B1" w14:textId="2ADB8A01" w:rsidR="00401EA0" w:rsidRDefault="00EB64AE" w:rsidP="00401EA0">
            <w:pPr>
              <w:spacing w:after="0"/>
              <w:jc w:val="center"/>
              <w:rPr>
                <w:rFonts w:eastAsia="MS Mincho"/>
                <w:bCs/>
                <w:lang w:eastAsia="ja-JP"/>
              </w:rPr>
            </w:pPr>
            <w:r>
              <w:rPr>
                <w:rFonts w:eastAsia="MS Mincho"/>
                <w:bCs/>
                <w:lang w:eastAsia="ja-JP"/>
              </w:rPr>
              <w:t>Eutelsat</w:t>
            </w:r>
          </w:p>
        </w:tc>
        <w:tc>
          <w:tcPr>
            <w:tcW w:w="2070" w:type="dxa"/>
          </w:tcPr>
          <w:p w14:paraId="76A82CC2" w14:textId="77F7A301" w:rsidR="00401EA0" w:rsidRDefault="00EB64AE" w:rsidP="00401EA0">
            <w:pPr>
              <w:spacing w:after="0"/>
              <w:jc w:val="center"/>
              <w:rPr>
                <w:rFonts w:eastAsia="MS Mincho"/>
                <w:bCs/>
                <w:lang w:eastAsia="ja-JP"/>
              </w:rPr>
            </w:pPr>
            <w:r>
              <w:rPr>
                <w:rFonts w:eastAsia="MS Mincho"/>
                <w:bCs/>
                <w:lang w:eastAsia="ja-JP"/>
              </w:rPr>
              <w:t>Agree - See comment</w:t>
            </w:r>
          </w:p>
        </w:tc>
        <w:tc>
          <w:tcPr>
            <w:tcW w:w="5371" w:type="dxa"/>
            <w:shd w:val="clear" w:color="auto" w:fill="auto"/>
          </w:tcPr>
          <w:p w14:paraId="05966D70" w14:textId="775CB025" w:rsidR="005F6DF5" w:rsidRDefault="009224F7" w:rsidP="00EB64AE">
            <w:pPr>
              <w:spacing w:after="0"/>
              <w:rPr>
                <w:rFonts w:eastAsia="MS Mincho"/>
                <w:bCs/>
                <w:lang w:eastAsia="ja-JP"/>
              </w:rPr>
            </w:pPr>
            <w:r>
              <w:rPr>
                <w:rFonts w:eastAsia="MS Mincho"/>
                <w:bCs/>
                <w:lang w:eastAsia="ja-JP"/>
              </w:rPr>
              <w:t>A</w:t>
            </w:r>
            <w:r w:rsidR="00EB64AE">
              <w:rPr>
                <w:rFonts w:eastAsia="MS Mincho"/>
                <w:bCs/>
                <w:lang w:eastAsia="ja-JP"/>
              </w:rPr>
              <w:t xml:space="preserve">gree with </w:t>
            </w:r>
            <w:proofErr w:type="spellStart"/>
            <w:r w:rsidR="00EB64AE">
              <w:rPr>
                <w:rFonts w:eastAsia="MS Mincho"/>
                <w:bCs/>
                <w:lang w:eastAsia="ja-JP"/>
              </w:rPr>
              <w:t>GateHouse</w:t>
            </w:r>
            <w:proofErr w:type="spellEnd"/>
            <w:r w:rsidR="00EB64AE">
              <w:rPr>
                <w:rFonts w:eastAsia="MS Mincho"/>
                <w:bCs/>
                <w:lang w:eastAsia="ja-JP"/>
              </w:rPr>
              <w:t xml:space="preserve"> </w:t>
            </w:r>
            <w:r w:rsidR="005F6DF5">
              <w:rPr>
                <w:rFonts w:eastAsia="MS Mincho"/>
                <w:bCs/>
                <w:lang w:eastAsia="ja-JP"/>
              </w:rPr>
              <w:t xml:space="preserve">/ </w:t>
            </w:r>
            <w:proofErr w:type="spellStart"/>
            <w:r w:rsidR="005F6DF5">
              <w:rPr>
                <w:rFonts w:eastAsia="MS Mincho"/>
                <w:bCs/>
                <w:lang w:eastAsia="ja-JP"/>
              </w:rPr>
              <w:t>Sateliot</w:t>
            </w:r>
            <w:proofErr w:type="spellEnd"/>
            <w:r w:rsidR="005F6DF5">
              <w:rPr>
                <w:rFonts w:eastAsia="MS Mincho"/>
                <w:bCs/>
                <w:lang w:eastAsia="ja-JP"/>
              </w:rPr>
              <w:t xml:space="preserve"> with following comments:</w:t>
            </w:r>
          </w:p>
          <w:p w14:paraId="2BF84C6F" w14:textId="5D27E65B" w:rsidR="005F6DF5" w:rsidRDefault="005F6DF5" w:rsidP="00EB64AE">
            <w:pPr>
              <w:spacing w:after="0"/>
              <w:rPr>
                <w:rFonts w:eastAsia="MS Mincho"/>
                <w:bCs/>
                <w:lang w:eastAsia="ja-JP"/>
              </w:rPr>
            </w:pPr>
            <w:r>
              <w:rPr>
                <w:rFonts w:eastAsia="MS Mincho"/>
                <w:bCs/>
                <w:lang w:eastAsia="ja-JP"/>
              </w:rPr>
              <w:t xml:space="preserve">- Averaging time is </w:t>
            </w:r>
            <w:r w:rsidR="002545A5">
              <w:rPr>
                <w:rFonts w:eastAsia="MS Mincho"/>
                <w:bCs/>
                <w:lang w:eastAsia="ja-JP"/>
              </w:rPr>
              <w:t>NOT</w:t>
            </w:r>
            <w:r>
              <w:rPr>
                <w:rFonts w:eastAsia="MS Mincho"/>
                <w:bCs/>
                <w:lang w:eastAsia="ja-JP"/>
              </w:rPr>
              <w:t xml:space="preserve"> relevant</w:t>
            </w:r>
          </w:p>
          <w:p w14:paraId="69D5B54F" w14:textId="28F625D6" w:rsidR="005F6DF5" w:rsidRDefault="005F6DF5" w:rsidP="00EB64AE">
            <w:pPr>
              <w:spacing w:after="0"/>
              <w:rPr>
                <w:rFonts w:eastAsia="MS Mincho"/>
                <w:bCs/>
                <w:lang w:eastAsia="ja-JP"/>
              </w:rPr>
            </w:pPr>
            <w:r>
              <w:rPr>
                <w:rFonts w:eastAsia="MS Mincho"/>
                <w:bCs/>
                <w:lang w:eastAsia="ja-JP"/>
              </w:rPr>
              <w:t xml:space="preserve">- Type of provided ephemeris is needed for identifying the </w:t>
            </w:r>
            <w:r w:rsidR="009224F7">
              <w:rPr>
                <w:rFonts w:eastAsia="MS Mincho"/>
                <w:bCs/>
                <w:lang w:eastAsia="ja-JP"/>
              </w:rPr>
              <w:t xml:space="preserve">matching </w:t>
            </w:r>
            <w:r>
              <w:rPr>
                <w:rFonts w:eastAsia="MS Mincho"/>
                <w:bCs/>
                <w:lang w:eastAsia="ja-JP"/>
              </w:rPr>
              <w:t xml:space="preserve">orbital model for </w:t>
            </w:r>
            <w:r w:rsidR="002545A5">
              <w:rPr>
                <w:rFonts w:eastAsia="MS Mincho"/>
                <w:bCs/>
                <w:lang w:eastAsia="ja-JP"/>
              </w:rPr>
              <w:t xml:space="preserve">right </w:t>
            </w:r>
            <w:r>
              <w:rPr>
                <w:rFonts w:eastAsia="MS Mincho"/>
                <w:bCs/>
                <w:lang w:eastAsia="ja-JP"/>
              </w:rPr>
              <w:t>computation at the UE.</w:t>
            </w:r>
          </w:p>
          <w:p w14:paraId="2497D433" w14:textId="7EC1AB76" w:rsidR="005F6DF5" w:rsidRDefault="005F6DF5" w:rsidP="00EB64AE">
            <w:pPr>
              <w:spacing w:after="0"/>
              <w:rPr>
                <w:rFonts w:eastAsia="MS Mincho"/>
                <w:bCs/>
                <w:lang w:eastAsia="ja-JP"/>
              </w:rPr>
            </w:pPr>
            <w:r>
              <w:rPr>
                <w:rFonts w:eastAsia="MS Mincho"/>
                <w:bCs/>
                <w:lang w:eastAsia="ja-JP"/>
              </w:rPr>
              <w:t>- Age</w:t>
            </w:r>
            <w:r w:rsidR="009224F7">
              <w:rPr>
                <w:rFonts w:eastAsia="MS Mincho"/>
                <w:bCs/>
                <w:lang w:eastAsia="ja-JP"/>
              </w:rPr>
              <w:t>,</w:t>
            </w:r>
            <w:r>
              <w:rPr>
                <w:rFonts w:eastAsia="MS Mincho"/>
                <w:bCs/>
                <w:lang w:eastAsia="ja-JP"/>
              </w:rPr>
              <w:t xml:space="preserve"> </w:t>
            </w:r>
            <w:r w:rsidR="000860DF">
              <w:rPr>
                <w:rFonts w:eastAsia="MS Mincho"/>
                <w:bCs/>
                <w:lang w:eastAsia="ja-JP"/>
              </w:rPr>
              <w:t xml:space="preserve">Epoch time </w:t>
            </w:r>
            <w:r w:rsidR="009224F7">
              <w:rPr>
                <w:rFonts w:eastAsia="MS Mincho"/>
                <w:bCs/>
                <w:lang w:eastAsia="ja-JP"/>
              </w:rPr>
              <w:t>or</w:t>
            </w:r>
            <w:r w:rsidR="000860DF">
              <w:rPr>
                <w:rFonts w:eastAsia="MS Mincho"/>
                <w:bCs/>
                <w:lang w:eastAsia="ja-JP"/>
              </w:rPr>
              <w:t xml:space="preserve"> </w:t>
            </w:r>
            <w:r>
              <w:rPr>
                <w:rFonts w:eastAsia="MS Mincho"/>
                <w:bCs/>
                <w:lang w:eastAsia="ja-JP"/>
              </w:rPr>
              <w:t xml:space="preserve">timestamp of ephemeris is </w:t>
            </w:r>
            <w:r w:rsidR="002545A5">
              <w:rPr>
                <w:rFonts w:eastAsia="MS Mincho"/>
                <w:bCs/>
                <w:lang w:eastAsia="ja-JP"/>
              </w:rPr>
              <w:t xml:space="preserve">useful for </w:t>
            </w:r>
            <w:r w:rsidR="000860DF">
              <w:rPr>
                <w:rFonts w:eastAsia="MS Mincho"/>
                <w:bCs/>
                <w:lang w:eastAsia="ja-JP"/>
              </w:rPr>
              <w:t xml:space="preserve">determining </w:t>
            </w:r>
            <w:r w:rsidR="002545A5">
              <w:rPr>
                <w:rFonts w:eastAsia="MS Mincho"/>
                <w:bCs/>
                <w:lang w:eastAsia="ja-JP"/>
              </w:rPr>
              <w:t xml:space="preserve">the </w:t>
            </w:r>
            <w:r w:rsidR="000860DF">
              <w:rPr>
                <w:rFonts w:eastAsia="MS Mincho"/>
                <w:bCs/>
                <w:lang w:eastAsia="ja-JP"/>
              </w:rPr>
              <w:t>uncertainty</w:t>
            </w:r>
            <w:r w:rsidR="002545A5">
              <w:rPr>
                <w:rFonts w:eastAsia="MS Mincho"/>
                <w:bCs/>
                <w:lang w:eastAsia="ja-JP"/>
              </w:rPr>
              <w:t xml:space="preserve"> of a prediction</w:t>
            </w:r>
            <w:r w:rsidR="000860DF">
              <w:rPr>
                <w:rFonts w:eastAsia="MS Mincho"/>
                <w:bCs/>
                <w:lang w:eastAsia="ja-JP"/>
              </w:rPr>
              <w:t xml:space="preserve">, </w:t>
            </w:r>
            <w:r w:rsidR="002545A5">
              <w:rPr>
                <w:rFonts w:eastAsia="MS Mincho"/>
                <w:bCs/>
                <w:lang w:eastAsia="ja-JP"/>
              </w:rPr>
              <w:t xml:space="preserve">allowing </w:t>
            </w:r>
            <w:r w:rsidR="000860DF">
              <w:rPr>
                <w:rFonts w:eastAsia="MS Mincho"/>
                <w:bCs/>
                <w:lang w:eastAsia="ja-JP"/>
              </w:rPr>
              <w:t xml:space="preserve">the </w:t>
            </w:r>
            <w:r w:rsidR="002545A5">
              <w:rPr>
                <w:rFonts w:eastAsia="MS Mincho"/>
                <w:bCs/>
                <w:lang w:eastAsia="ja-JP"/>
              </w:rPr>
              <w:t xml:space="preserve">UE to wake up earlier enough for compensating the estimated </w:t>
            </w:r>
            <w:r w:rsidR="000860DF">
              <w:rPr>
                <w:rFonts w:eastAsia="MS Mincho"/>
                <w:bCs/>
                <w:lang w:eastAsia="ja-JP"/>
              </w:rPr>
              <w:t>uncertainty</w:t>
            </w:r>
          </w:p>
          <w:p w14:paraId="2CC9F6EE" w14:textId="73B66AC4" w:rsidR="002545A5" w:rsidRDefault="002545A5" w:rsidP="00EB64AE">
            <w:pPr>
              <w:spacing w:after="0"/>
              <w:rPr>
                <w:rFonts w:eastAsia="MS Mincho"/>
                <w:bCs/>
                <w:lang w:eastAsia="ja-JP"/>
              </w:rPr>
            </w:pPr>
            <w:r>
              <w:rPr>
                <w:rFonts w:eastAsia="MS Mincho"/>
                <w:bCs/>
                <w:lang w:eastAsia="ja-JP"/>
              </w:rPr>
              <w:t>- Satellite identification (</w:t>
            </w:r>
            <w:r w:rsidR="000860DF">
              <w:rPr>
                <w:rFonts w:eastAsia="MS Mincho"/>
                <w:bCs/>
                <w:lang w:eastAsia="ja-JP"/>
              </w:rPr>
              <w:t>was - presumably - implicitly assumed already)</w:t>
            </w: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w:t>
            </w:r>
            <w:proofErr w:type="gramStart"/>
            <w:r>
              <w:rPr>
                <w:rFonts w:eastAsia="MS Mincho"/>
                <w:bCs/>
                <w:lang w:eastAsia="ja-JP"/>
              </w:rPr>
              <w:t>here, since</w:t>
            </w:r>
            <w:proofErr w:type="gramEnd"/>
            <w:r>
              <w:rPr>
                <w:rFonts w:eastAsia="MS Mincho"/>
                <w:bCs/>
                <w:lang w:eastAsia="ja-JP"/>
              </w:rPr>
              <w:t xml:space="preserv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 xml:space="preserve">So </w:t>
            </w:r>
            <w:proofErr w:type="gramStart"/>
            <w:r>
              <w:rPr>
                <w:rFonts w:eastAsia="SimSun" w:hint="eastAsia"/>
                <w:bCs/>
                <w:lang w:val="en-US" w:eastAsia="zh-CN"/>
              </w:rPr>
              <w:t>far</w:t>
            </w:r>
            <w:proofErr w:type="gramEnd"/>
            <w:r>
              <w:rPr>
                <w:rFonts w:eastAsia="SimSun" w:hint="eastAsia"/>
                <w:bCs/>
                <w:lang w:val="en-US" w:eastAsia="zh-CN"/>
              </w:rPr>
              <w:t xml:space="preserve">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967F7B">
        <w:trPr>
          <w:trHeight w:val="127"/>
        </w:trPr>
        <w:tc>
          <w:tcPr>
            <w:tcW w:w="2155" w:type="dxa"/>
            <w:shd w:val="clear" w:color="auto" w:fill="auto"/>
          </w:tcPr>
          <w:p w14:paraId="4ABEB3A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967F7B">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0042E4" w14:paraId="3A6D986D" w14:textId="77777777">
        <w:trPr>
          <w:trHeight w:val="127"/>
        </w:trPr>
        <w:tc>
          <w:tcPr>
            <w:tcW w:w="2155" w:type="dxa"/>
            <w:shd w:val="clear" w:color="auto" w:fill="auto"/>
          </w:tcPr>
          <w:p w14:paraId="6AEB48FE" w14:textId="0C65888F"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5F5C3327" w14:textId="2E349D82"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6F235B2C" w14:textId="0193C728" w:rsidR="000042E4" w:rsidRDefault="000042E4" w:rsidP="000042E4">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3E816BCF" w:rsidR="00A541CA" w:rsidRDefault="001F5A50" w:rsidP="00A541CA">
            <w:pPr>
              <w:spacing w:after="0"/>
              <w:jc w:val="center"/>
              <w:rPr>
                <w:rFonts w:eastAsia="MS Mincho"/>
                <w:bCs/>
                <w:lang w:eastAsia="ja-JP"/>
              </w:rPr>
            </w:pPr>
            <w:proofErr w:type="spellStart"/>
            <w:r>
              <w:rPr>
                <w:rFonts w:eastAsia="MS Mincho"/>
                <w:bCs/>
                <w:lang w:eastAsia="ja-JP"/>
              </w:rPr>
              <w:t>GateHouse</w:t>
            </w:r>
            <w:proofErr w:type="spellEnd"/>
            <w:r w:rsidR="007215E4">
              <w:rPr>
                <w:rFonts w:eastAsia="MS Mincho"/>
                <w:bCs/>
                <w:lang w:eastAsia="ja-JP"/>
              </w:rPr>
              <w:t xml:space="preserve"> and </w:t>
            </w:r>
            <w:proofErr w:type="spellStart"/>
            <w:r w:rsidR="007215E4">
              <w:rPr>
                <w:rFonts w:eastAsia="MS Mincho"/>
                <w:bCs/>
                <w:lang w:eastAsia="ja-JP"/>
              </w:rPr>
              <w:t>Sateliot</w:t>
            </w:r>
            <w:proofErr w:type="spellEnd"/>
          </w:p>
        </w:tc>
        <w:tc>
          <w:tcPr>
            <w:tcW w:w="2070" w:type="dxa"/>
          </w:tcPr>
          <w:p w14:paraId="74A5738C" w14:textId="44864736" w:rsidR="00A541CA" w:rsidRDefault="001F5A50"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687D6AED" w:rsidR="00A541CA" w:rsidRDefault="001F5A50" w:rsidP="00A541CA">
            <w:pPr>
              <w:spacing w:after="0"/>
              <w:jc w:val="center"/>
              <w:rPr>
                <w:rFonts w:eastAsia="MS Mincho"/>
                <w:bCs/>
                <w:lang w:eastAsia="ja-JP"/>
              </w:rPr>
            </w:pPr>
            <w:r>
              <w:rPr>
                <w:rFonts w:eastAsia="MS Mincho"/>
                <w:bCs/>
                <w:lang w:eastAsia="ja-JP"/>
              </w:rPr>
              <w:t>No need to involve RAN1</w:t>
            </w:r>
          </w:p>
        </w:tc>
      </w:tr>
      <w:tr w:rsidR="00E04F40" w14:paraId="6E9A6D3F" w14:textId="77777777" w:rsidTr="009E5E54">
        <w:trPr>
          <w:trHeight w:val="127"/>
        </w:trPr>
        <w:tc>
          <w:tcPr>
            <w:tcW w:w="2155" w:type="dxa"/>
            <w:shd w:val="clear" w:color="auto" w:fill="auto"/>
          </w:tcPr>
          <w:p w14:paraId="7E24EE5B"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69D91D88"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494EC9A4" w14:textId="77777777" w:rsidR="00E04F40" w:rsidRDefault="00E04F40" w:rsidP="009E5E54">
            <w:pPr>
              <w:spacing w:after="0"/>
              <w:jc w:val="center"/>
              <w:rPr>
                <w:rFonts w:eastAsia="MS Mincho"/>
                <w:bCs/>
                <w:lang w:eastAsia="ja-JP"/>
              </w:rPr>
            </w:pPr>
          </w:p>
        </w:tc>
      </w:tr>
      <w:tr w:rsidR="00401EA0" w14:paraId="251C60D1" w14:textId="77777777">
        <w:trPr>
          <w:trHeight w:val="127"/>
        </w:trPr>
        <w:tc>
          <w:tcPr>
            <w:tcW w:w="2155" w:type="dxa"/>
            <w:shd w:val="clear" w:color="auto" w:fill="auto"/>
          </w:tcPr>
          <w:p w14:paraId="6BF02946" w14:textId="7754E914"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76C4C27" w14:textId="0F7EA778" w:rsidR="00401EA0" w:rsidRDefault="00401EA0" w:rsidP="00401EA0">
            <w:pPr>
              <w:spacing w:after="0"/>
              <w:jc w:val="center"/>
              <w:rPr>
                <w:rFonts w:eastAsia="MS Mincho"/>
                <w:bCs/>
                <w:lang w:eastAsia="ja-JP"/>
              </w:rPr>
            </w:pPr>
            <w:r>
              <w:rPr>
                <w:rFonts w:eastAsia="MS Mincho"/>
                <w:bCs/>
                <w:lang w:eastAsia="ja-JP"/>
              </w:rPr>
              <w:t>Agree - comments</w:t>
            </w:r>
          </w:p>
        </w:tc>
        <w:tc>
          <w:tcPr>
            <w:tcW w:w="5371" w:type="dxa"/>
            <w:shd w:val="clear" w:color="auto" w:fill="auto"/>
          </w:tcPr>
          <w:p w14:paraId="08EB5C2C" w14:textId="77777777" w:rsidR="00401EA0" w:rsidRDefault="00401EA0" w:rsidP="00401EA0">
            <w:pPr>
              <w:spacing w:after="0"/>
              <w:jc w:val="center"/>
              <w:rPr>
                <w:rFonts w:eastAsia="MS Mincho"/>
                <w:bCs/>
                <w:lang w:eastAsia="ja-JP"/>
              </w:rPr>
            </w:pPr>
            <w:r>
              <w:rPr>
                <w:rFonts w:eastAsia="MS Mincho"/>
                <w:bCs/>
                <w:lang w:eastAsia="ja-JP"/>
              </w:rPr>
              <w:t xml:space="preserve">Cell/beam coverage radius is far more important than satellite coverage radius because we need to account for satellites both GEO and LEO that have a dynamic beam configuration. </w:t>
            </w:r>
            <w:r>
              <w:rPr>
                <w:rFonts w:eastAsia="MS Mincho"/>
                <w:bCs/>
                <w:lang w:eastAsia="ja-JP"/>
              </w:rPr>
              <w:br/>
              <w:t>Single beam satellites are not too realistic anymore.</w:t>
            </w:r>
          </w:p>
          <w:p w14:paraId="10B25966" w14:textId="483BB297" w:rsidR="00401EA0" w:rsidRDefault="00401EA0" w:rsidP="00401EA0">
            <w:pPr>
              <w:spacing w:after="0"/>
              <w:jc w:val="center"/>
              <w:rPr>
                <w:rFonts w:eastAsia="MS Mincho"/>
                <w:bCs/>
                <w:lang w:eastAsia="ja-JP"/>
              </w:rPr>
            </w:pPr>
            <w:r>
              <w:rPr>
                <w:rFonts w:eastAsia="MS Mincho"/>
                <w:bCs/>
                <w:lang w:eastAsia="ja-JP"/>
              </w:rPr>
              <w:t xml:space="preserve">Satellite coverage radius may not be pre-determined at all in a realistic constellation design. </w:t>
            </w:r>
          </w:p>
        </w:tc>
      </w:tr>
      <w:tr w:rsidR="00401EA0" w14:paraId="4E6C3601" w14:textId="77777777">
        <w:trPr>
          <w:trHeight w:val="127"/>
        </w:trPr>
        <w:tc>
          <w:tcPr>
            <w:tcW w:w="2155" w:type="dxa"/>
            <w:shd w:val="clear" w:color="auto" w:fill="auto"/>
          </w:tcPr>
          <w:p w14:paraId="4CBB05B2" w14:textId="153D027A" w:rsidR="00401EA0" w:rsidRDefault="00125C4F" w:rsidP="00401EA0">
            <w:pPr>
              <w:spacing w:after="0"/>
              <w:jc w:val="center"/>
              <w:rPr>
                <w:rFonts w:eastAsia="MS Mincho"/>
                <w:bCs/>
                <w:lang w:eastAsia="ja-JP"/>
              </w:rPr>
            </w:pPr>
            <w:r>
              <w:rPr>
                <w:rFonts w:eastAsia="MS Mincho"/>
                <w:bCs/>
                <w:lang w:eastAsia="ja-JP"/>
              </w:rPr>
              <w:t>NEC</w:t>
            </w:r>
          </w:p>
        </w:tc>
        <w:tc>
          <w:tcPr>
            <w:tcW w:w="2070" w:type="dxa"/>
          </w:tcPr>
          <w:p w14:paraId="3DD65A5A" w14:textId="1EDFF3B3" w:rsidR="00401EA0" w:rsidRDefault="00125C4F" w:rsidP="00125C4F">
            <w:pPr>
              <w:spacing w:after="0"/>
              <w:rPr>
                <w:rFonts w:eastAsia="MS Mincho"/>
                <w:bCs/>
                <w:lang w:eastAsia="ja-JP"/>
              </w:rPr>
            </w:pPr>
            <w:r>
              <w:rPr>
                <w:rFonts w:eastAsia="MS Mincho"/>
                <w:bCs/>
                <w:lang w:eastAsia="ja-JP"/>
              </w:rPr>
              <w:t xml:space="preserve">Neutral </w:t>
            </w:r>
          </w:p>
        </w:tc>
        <w:tc>
          <w:tcPr>
            <w:tcW w:w="5371" w:type="dxa"/>
            <w:shd w:val="clear" w:color="auto" w:fill="auto"/>
          </w:tcPr>
          <w:p w14:paraId="6354FC9E" w14:textId="784A38BF" w:rsidR="00401EA0" w:rsidRDefault="00401EA0" w:rsidP="00D059C3">
            <w:pPr>
              <w:spacing w:after="0"/>
              <w:rPr>
                <w:rFonts w:eastAsia="MS Mincho"/>
                <w:bCs/>
                <w:lang w:eastAsia="ja-JP"/>
              </w:rPr>
            </w:pPr>
          </w:p>
        </w:tc>
      </w:tr>
      <w:tr w:rsidR="00401EA0" w14:paraId="63F3E9B6" w14:textId="77777777">
        <w:trPr>
          <w:trHeight w:val="127"/>
        </w:trPr>
        <w:tc>
          <w:tcPr>
            <w:tcW w:w="2155" w:type="dxa"/>
            <w:shd w:val="clear" w:color="auto" w:fill="auto"/>
          </w:tcPr>
          <w:p w14:paraId="2860A0D4" w14:textId="3AFB6502" w:rsidR="00401EA0" w:rsidRDefault="0071667A" w:rsidP="00401EA0">
            <w:pPr>
              <w:spacing w:after="0"/>
              <w:jc w:val="center"/>
              <w:rPr>
                <w:rFonts w:eastAsia="MS Mincho"/>
                <w:bCs/>
                <w:lang w:eastAsia="ja-JP"/>
              </w:rPr>
            </w:pPr>
            <w:r>
              <w:rPr>
                <w:rFonts w:eastAsia="MS Mincho"/>
                <w:bCs/>
                <w:lang w:eastAsia="ja-JP"/>
              </w:rPr>
              <w:t>ESA</w:t>
            </w:r>
          </w:p>
        </w:tc>
        <w:tc>
          <w:tcPr>
            <w:tcW w:w="2070" w:type="dxa"/>
          </w:tcPr>
          <w:p w14:paraId="1E069E0A" w14:textId="54660CEA" w:rsidR="00401EA0" w:rsidRDefault="0071667A"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7EE9A1DF" w14:textId="13B05200" w:rsidR="00401EA0" w:rsidRDefault="0071667A" w:rsidP="00401EA0">
            <w:pPr>
              <w:spacing w:after="0"/>
              <w:jc w:val="center"/>
              <w:rPr>
                <w:rFonts w:eastAsia="MS Mincho"/>
                <w:bCs/>
                <w:lang w:eastAsia="ja-JP"/>
              </w:rPr>
            </w:pPr>
            <w:r>
              <w:rPr>
                <w:rFonts w:eastAsia="MS Mincho"/>
                <w:bCs/>
                <w:lang w:eastAsia="ja-JP"/>
              </w:rPr>
              <w:t>No need for RAN1</w:t>
            </w:r>
          </w:p>
        </w:tc>
      </w:tr>
      <w:tr w:rsidR="00401EA0" w14:paraId="2F20282F" w14:textId="77777777">
        <w:trPr>
          <w:trHeight w:val="127"/>
        </w:trPr>
        <w:tc>
          <w:tcPr>
            <w:tcW w:w="2155" w:type="dxa"/>
            <w:shd w:val="clear" w:color="auto" w:fill="auto"/>
          </w:tcPr>
          <w:p w14:paraId="1F59D525" w14:textId="1221B9AE" w:rsidR="00401EA0" w:rsidRDefault="005F6DF5" w:rsidP="00401EA0">
            <w:pPr>
              <w:spacing w:after="0"/>
              <w:jc w:val="center"/>
              <w:rPr>
                <w:rFonts w:eastAsia="MS Mincho"/>
                <w:bCs/>
                <w:lang w:eastAsia="ja-JP"/>
              </w:rPr>
            </w:pPr>
            <w:r>
              <w:rPr>
                <w:rFonts w:eastAsia="MS Mincho"/>
                <w:bCs/>
                <w:lang w:eastAsia="ja-JP"/>
              </w:rPr>
              <w:t>Eutelsat</w:t>
            </w:r>
          </w:p>
        </w:tc>
        <w:tc>
          <w:tcPr>
            <w:tcW w:w="2070" w:type="dxa"/>
          </w:tcPr>
          <w:p w14:paraId="5452A0BE" w14:textId="220D30AF" w:rsidR="00401EA0" w:rsidRDefault="005F6DF5"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0ED6AA0" w14:textId="77777777" w:rsidR="00401EA0" w:rsidRDefault="00401EA0" w:rsidP="00401EA0">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rPr>
              <w:lastRenderedPageBreak/>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 xml:space="preserve">We think </w:t>
            </w:r>
            <w:proofErr w:type="gramStart"/>
            <w:r>
              <w:rPr>
                <w:rFonts w:eastAsia="SimSun" w:hint="eastAsia"/>
                <w:bCs/>
                <w:lang w:val="en-US" w:eastAsia="zh-CN"/>
              </w:rPr>
              <w:t>this values</w:t>
            </w:r>
            <w:proofErr w:type="gramEnd"/>
            <w:r>
              <w:rPr>
                <w:rFonts w:eastAsia="SimSun" w:hint="eastAsia"/>
                <w:bCs/>
                <w:lang w:val="en-US" w:eastAsia="zh-CN"/>
              </w:rPr>
              <w:t xml:space="preserve">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cell’s coverage area information (</w:t>
            </w:r>
            <w:proofErr w:type="gramStart"/>
            <w:r w:rsidRPr="001702E2">
              <w:rPr>
                <w:rFonts w:eastAsia="MS Mincho"/>
                <w:bCs/>
                <w:lang w:eastAsia="ja-JP"/>
              </w:rPr>
              <w:t>e.g.</w:t>
            </w:r>
            <w:proofErr w:type="gramEnd"/>
            <w:r w:rsidRPr="001702E2">
              <w:rPr>
                <w:rFonts w:eastAsia="MS Mincho"/>
                <w:bCs/>
                <w:lang w:eastAsia="ja-JP"/>
              </w:rPr>
              <w:t xml:space="preserve">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w:t>
            </w:r>
            <w:proofErr w:type="gramStart"/>
            <w:r>
              <w:rPr>
                <w:rFonts w:eastAsia="MS Mincho"/>
                <w:bCs/>
                <w:lang w:eastAsia="ja-JP"/>
              </w:rPr>
              <w:t>earth-moving</w:t>
            </w:r>
            <w:proofErr w:type="gramEnd"/>
            <w:r>
              <w:rPr>
                <w:rFonts w:eastAsia="MS Mincho"/>
                <w:bCs/>
                <w:lang w:eastAsia="ja-JP"/>
              </w:rPr>
              <w:t>.</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lastRenderedPageBreak/>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lastRenderedPageBreak/>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967F7B">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967F7B">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967F7B">
            <w:pPr>
              <w:pStyle w:val="ListParagraph"/>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967F7B">
            <w:pPr>
              <w:pStyle w:val="ListParagraph"/>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967F7B">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967F7B">
            <w:pPr>
              <w:spacing w:after="0"/>
              <w:rPr>
                <w:rFonts w:eastAsia="MS Mincho"/>
                <w:bCs/>
                <w:lang w:eastAsia="ja-JP"/>
              </w:rPr>
            </w:pPr>
          </w:p>
          <w:p w14:paraId="407F55B2" w14:textId="77777777" w:rsidR="00BD51E9" w:rsidRPr="00314C0C" w:rsidRDefault="00BD51E9" w:rsidP="00967F7B">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w:t>
            </w:r>
            <w:proofErr w:type="gramStart"/>
            <w:r>
              <w:rPr>
                <w:rFonts w:eastAsia="MS Mincho"/>
                <w:bCs/>
                <w:lang w:eastAsia="ja-JP"/>
              </w:rPr>
              <w:t>that,</w:t>
            </w:r>
            <w:proofErr w:type="gramEnd"/>
            <w:r>
              <w:rPr>
                <w:rFonts w:eastAsia="MS Mincho"/>
                <w:bCs/>
                <w:lang w:eastAsia="ja-JP"/>
              </w:rPr>
              <w:t xml:space="preserve">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0042E4" w14:paraId="3159C963" w14:textId="77777777">
        <w:trPr>
          <w:trHeight w:val="127"/>
        </w:trPr>
        <w:tc>
          <w:tcPr>
            <w:tcW w:w="1947" w:type="dxa"/>
            <w:shd w:val="clear" w:color="auto" w:fill="auto"/>
          </w:tcPr>
          <w:p w14:paraId="7BB0696E" w14:textId="47A89568" w:rsidR="000042E4" w:rsidRDefault="000042E4" w:rsidP="000042E4">
            <w:pPr>
              <w:spacing w:after="0"/>
              <w:jc w:val="center"/>
              <w:rPr>
                <w:rFonts w:eastAsia="MS Mincho"/>
                <w:bCs/>
                <w:lang w:eastAsia="ja-JP"/>
              </w:rPr>
            </w:pPr>
            <w:r>
              <w:rPr>
                <w:rFonts w:eastAsia="MS Mincho"/>
                <w:bCs/>
                <w:lang w:val="en-US" w:eastAsia="zh-CN"/>
              </w:rPr>
              <w:t>ZTE</w:t>
            </w:r>
          </w:p>
        </w:tc>
        <w:tc>
          <w:tcPr>
            <w:tcW w:w="2053" w:type="dxa"/>
          </w:tcPr>
          <w:p w14:paraId="29789CFC" w14:textId="77777777" w:rsidR="000042E4" w:rsidRPr="000042E4" w:rsidRDefault="000042E4" w:rsidP="000042E4">
            <w:pPr>
              <w:pStyle w:val="ListParagraph"/>
              <w:numPr>
                <w:ilvl w:val="0"/>
                <w:numId w:val="22"/>
              </w:numPr>
              <w:spacing w:after="0" w:line="256" w:lineRule="auto"/>
              <w:rPr>
                <w:rFonts w:eastAsia="MS Mincho"/>
                <w:bCs/>
                <w:lang w:eastAsia="ja-JP"/>
              </w:rPr>
            </w:pPr>
            <w:r w:rsidRPr="000042E4">
              <w:rPr>
                <w:rFonts w:eastAsia="MS Mincho"/>
                <w:bCs/>
                <w:lang w:eastAsia="ja-JP"/>
              </w:rPr>
              <w:t>Satellite coverage radius</w:t>
            </w:r>
          </w:p>
          <w:p w14:paraId="39C99BF5" w14:textId="132B4019" w:rsidR="000042E4" w:rsidRPr="000042E4" w:rsidRDefault="000042E4" w:rsidP="000042E4">
            <w:pPr>
              <w:pStyle w:val="ListParagraph"/>
              <w:numPr>
                <w:ilvl w:val="0"/>
                <w:numId w:val="22"/>
              </w:numPr>
              <w:spacing w:after="0"/>
              <w:rPr>
                <w:rFonts w:eastAsia="MS Mincho"/>
                <w:bCs/>
                <w:lang w:eastAsia="ja-JP"/>
              </w:rPr>
            </w:pPr>
            <w:r w:rsidRPr="000042E4">
              <w:rPr>
                <w:rFonts w:eastAsia="MS Mincho"/>
                <w:bCs/>
                <w:lang w:eastAsia="ja-JP"/>
              </w:rPr>
              <w:t>Satellite footprint reference</w:t>
            </w:r>
          </w:p>
        </w:tc>
        <w:tc>
          <w:tcPr>
            <w:tcW w:w="5596" w:type="dxa"/>
            <w:shd w:val="clear" w:color="auto" w:fill="auto"/>
          </w:tcPr>
          <w:p w14:paraId="0670D2F6" w14:textId="7D46BCAB" w:rsidR="000042E4" w:rsidRDefault="000042E4" w:rsidP="000042E4">
            <w:pPr>
              <w:spacing w:after="0"/>
              <w:rPr>
                <w:rFonts w:eastAsia="MS Mincho"/>
                <w:bCs/>
                <w:lang w:eastAsia="ja-JP"/>
              </w:rPr>
            </w:pPr>
            <w:r>
              <w:rPr>
                <w:rFonts w:eastAsia="SimSun"/>
                <w:lang w:val="en-US" w:eastAsia="zh-CN"/>
              </w:rPr>
              <w:t xml:space="preserve">If we can assume that satellite transmits the perpendicular beam to the earth </w:t>
            </w:r>
            <w:r>
              <w:rPr>
                <w:color w:val="000000"/>
              </w:rPr>
              <w:t>ground</w:t>
            </w:r>
            <w:r>
              <w:t>,</w:t>
            </w:r>
            <w:r>
              <w:rPr>
                <w:lang w:val="en-US" w:eastAsia="zh-CN"/>
              </w:rPr>
              <w:t xml:space="preserve"> only</w:t>
            </w:r>
            <w:r>
              <w:t xml:space="preserve"> coverage radius</w:t>
            </w:r>
            <w:r>
              <w:rPr>
                <w:lang w:val="en-US" w:eastAsia="zh-CN"/>
              </w:rPr>
              <w:t xml:space="preserve"> is needed.</w:t>
            </w:r>
          </w:p>
        </w:tc>
      </w:tr>
      <w:tr w:rsidR="00A541CA" w14:paraId="046B7E00" w14:textId="77777777">
        <w:trPr>
          <w:trHeight w:val="127"/>
        </w:trPr>
        <w:tc>
          <w:tcPr>
            <w:tcW w:w="1947" w:type="dxa"/>
            <w:shd w:val="clear" w:color="auto" w:fill="auto"/>
          </w:tcPr>
          <w:p w14:paraId="1E68E0A2" w14:textId="00400EE6" w:rsidR="00A541CA" w:rsidRDefault="001F5A50" w:rsidP="00A541CA">
            <w:pPr>
              <w:spacing w:after="0"/>
              <w:jc w:val="center"/>
              <w:rPr>
                <w:rFonts w:eastAsia="MS Mincho"/>
                <w:bCs/>
                <w:lang w:eastAsia="ja-JP"/>
              </w:rPr>
            </w:pPr>
            <w:proofErr w:type="spellStart"/>
            <w:r>
              <w:rPr>
                <w:rFonts w:eastAsia="MS Mincho"/>
                <w:bCs/>
                <w:lang w:eastAsia="ja-JP"/>
              </w:rPr>
              <w:t>GateHouse</w:t>
            </w:r>
            <w:proofErr w:type="spellEnd"/>
            <w:r w:rsidR="007215E4">
              <w:rPr>
                <w:rFonts w:eastAsia="MS Mincho"/>
                <w:bCs/>
                <w:lang w:eastAsia="ja-JP"/>
              </w:rPr>
              <w:t xml:space="preserve"> and </w:t>
            </w:r>
            <w:proofErr w:type="spellStart"/>
            <w:r w:rsidR="007215E4">
              <w:rPr>
                <w:rFonts w:eastAsia="MS Mincho"/>
                <w:bCs/>
                <w:lang w:eastAsia="ja-JP"/>
              </w:rPr>
              <w:t>Sateliot</w:t>
            </w:r>
            <w:proofErr w:type="spellEnd"/>
          </w:p>
        </w:tc>
        <w:tc>
          <w:tcPr>
            <w:tcW w:w="2053" w:type="dxa"/>
          </w:tcPr>
          <w:p w14:paraId="2FFFEB8E" w14:textId="1EC369DB" w:rsidR="007215E4" w:rsidRDefault="007215E4" w:rsidP="001F5A50">
            <w:pPr>
              <w:pStyle w:val="ListParagraph"/>
              <w:numPr>
                <w:ilvl w:val="0"/>
                <w:numId w:val="15"/>
              </w:numPr>
              <w:spacing w:after="0"/>
              <w:rPr>
                <w:rFonts w:eastAsia="MS Mincho"/>
                <w:bCs/>
                <w:lang w:eastAsia="ja-JP"/>
              </w:rPr>
            </w:pPr>
            <w:r>
              <w:rPr>
                <w:rFonts w:eastAsia="MS Mincho"/>
                <w:bCs/>
                <w:lang w:eastAsia="ja-JP"/>
              </w:rPr>
              <w:t>Type of orbital parameters</w:t>
            </w:r>
          </w:p>
          <w:p w14:paraId="3D533EA0" w14:textId="7F611973" w:rsidR="003866B7" w:rsidRDefault="003866B7" w:rsidP="003866B7">
            <w:pPr>
              <w:pStyle w:val="ListParagraph"/>
              <w:numPr>
                <w:ilvl w:val="0"/>
                <w:numId w:val="15"/>
              </w:numPr>
              <w:spacing w:after="0"/>
              <w:rPr>
                <w:rFonts w:eastAsia="MS Mincho"/>
                <w:bCs/>
                <w:lang w:eastAsia="ja-JP"/>
              </w:rPr>
            </w:pPr>
            <w:proofErr w:type="spellStart"/>
            <w:r>
              <w:rPr>
                <w:rFonts w:eastAsia="MS Mincho"/>
                <w:bCs/>
                <w:lang w:eastAsia="ja-JP"/>
              </w:rPr>
              <w:lastRenderedPageBreak/>
              <w:t>Satellite_ID</w:t>
            </w:r>
            <w:proofErr w:type="spellEnd"/>
            <w:r w:rsidR="00717FAB">
              <w:rPr>
                <w:rFonts w:eastAsia="MS Mincho"/>
                <w:bCs/>
                <w:lang w:eastAsia="ja-JP"/>
              </w:rPr>
              <w:t xml:space="preserve"> (for mean parameters)</w:t>
            </w:r>
          </w:p>
          <w:p w14:paraId="5D081C27" w14:textId="1E19534D" w:rsidR="001F5A50" w:rsidRDefault="001F5A50" w:rsidP="001F5A50">
            <w:pPr>
              <w:pStyle w:val="ListParagraph"/>
              <w:numPr>
                <w:ilvl w:val="0"/>
                <w:numId w:val="15"/>
              </w:numPr>
              <w:spacing w:after="0"/>
              <w:rPr>
                <w:rFonts w:eastAsia="MS Mincho"/>
                <w:bCs/>
                <w:lang w:eastAsia="ja-JP"/>
              </w:rPr>
            </w:pPr>
            <w:r>
              <w:rPr>
                <w:rFonts w:eastAsia="MS Mincho"/>
                <w:bCs/>
                <w:lang w:eastAsia="ja-JP"/>
              </w:rPr>
              <w:t>Epoch</w:t>
            </w:r>
            <w:r w:rsidR="007215E4">
              <w:rPr>
                <w:rFonts w:eastAsia="MS Mincho"/>
                <w:bCs/>
                <w:lang w:eastAsia="ja-JP"/>
              </w:rPr>
              <w:t xml:space="preserve"> time</w:t>
            </w:r>
            <w:r w:rsidR="00717FAB">
              <w:rPr>
                <w:rFonts w:eastAsia="MS Mincho"/>
                <w:bCs/>
                <w:lang w:eastAsia="ja-JP"/>
              </w:rPr>
              <w:t xml:space="preserve"> (for mean parameters)</w:t>
            </w:r>
            <w:r w:rsidR="007215E4">
              <w:rPr>
                <w:rFonts w:eastAsia="MS Mincho"/>
                <w:bCs/>
                <w:lang w:eastAsia="ja-JP"/>
              </w:rPr>
              <w:t xml:space="preserve"> </w:t>
            </w:r>
          </w:p>
          <w:p w14:paraId="398ACDBA" w14:textId="0283E736" w:rsidR="001F5A50" w:rsidRDefault="007215E4" w:rsidP="001F5A50">
            <w:pPr>
              <w:pStyle w:val="ListParagraph"/>
              <w:numPr>
                <w:ilvl w:val="0"/>
                <w:numId w:val="15"/>
              </w:numPr>
              <w:spacing w:after="0"/>
              <w:rPr>
                <w:rFonts w:eastAsia="MS Mincho"/>
                <w:bCs/>
                <w:lang w:eastAsia="ja-JP"/>
              </w:rPr>
            </w:pPr>
            <w:r>
              <w:rPr>
                <w:rFonts w:eastAsia="MS Mincho"/>
                <w:bCs/>
                <w:lang w:eastAsia="ja-JP"/>
              </w:rPr>
              <w:t>Minimum e</w:t>
            </w:r>
            <w:r w:rsidR="001F5A50">
              <w:rPr>
                <w:rFonts w:eastAsia="MS Mincho"/>
                <w:bCs/>
                <w:lang w:eastAsia="ja-JP"/>
              </w:rPr>
              <w:t>levation angle</w:t>
            </w:r>
            <w:r w:rsidR="00717FAB">
              <w:rPr>
                <w:rFonts w:eastAsia="MS Mincho"/>
                <w:bCs/>
                <w:lang w:eastAsia="ja-JP"/>
              </w:rPr>
              <w:t xml:space="preserve"> (for optional satellite coverage characterization)</w:t>
            </w:r>
          </w:p>
          <w:p w14:paraId="059E1789" w14:textId="77777777" w:rsidR="001F5A50" w:rsidRDefault="001F5A50" w:rsidP="001F5A50">
            <w:pPr>
              <w:spacing w:after="0"/>
              <w:rPr>
                <w:rFonts w:eastAsia="MS Mincho"/>
                <w:bCs/>
                <w:lang w:eastAsia="ja-JP"/>
              </w:rPr>
            </w:pPr>
          </w:p>
          <w:p w14:paraId="387E5828" w14:textId="65F9973F" w:rsidR="001F5A50" w:rsidRPr="001F5A50" w:rsidRDefault="001F5A50" w:rsidP="001F5A50">
            <w:pPr>
              <w:spacing w:after="0"/>
              <w:rPr>
                <w:rFonts w:eastAsia="MS Mincho"/>
                <w:bCs/>
                <w:lang w:eastAsia="ja-JP"/>
              </w:rPr>
            </w:pPr>
          </w:p>
        </w:tc>
        <w:tc>
          <w:tcPr>
            <w:tcW w:w="5596" w:type="dxa"/>
            <w:shd w:val="clear" w:color="auto" w:fill="auto"/>
          </w:tcPr>
          <w:p w14:paraId="33A07C3C" w14:textId="7747134A" w:rsidR="00B84BC8" w:rsidRPr="00B84BC8" w:rsidRDefault="00B84BC8" w:rsidP="00004B47">
            <w:pPr>
              <w:spacing w:after="0"/>
              <w:rPr>
                <w:rFonts w:eastAsia="MS Mincho"/>
                <w:lang w:eastAsia="ja-JP"/>
              </w:rPr>
            </w:pPr>
            <w:r w:rsidRPr="00B84BC8">
              <w:rPr>
                <w:rFonts w:eastAsia="MS Mincho"/>
                <w:lang w:eastAsia="ja-JP"/>
              </w:rPr>
              <w:lastRenderedPageBreak/>
              <w:t xml:space="preserve">In line with our response to Q3, </w:t>
            </w:r>
            <w:r>
              <w:rPr>
                <w:rFonts w:eastAsia="MS Mincho"/>
                <w:lang w:eastAsia="ja-JP"/>
              </w:rPr>
              <w:t xml:space="preserve">in case mean orbital parameters are to be used, </w:t>
            </w:r>
            <w:r w:rsidRPr="00B84BC8">
              <w:rPr>
                <w:rFonts w:eastAsia="MS Mincho"/>
                <w:lang w:eastAsia="ja-JP"/>
              </w:rPr>
              <w:t>we envision the need of the following parameters:</w:t>
            </w:r>
          </w:p>
          <w:p w14:paraId="1209932A" w14:textId="1A7E0010" w:rsidR="007215E4" w:rsidRPr="00B84BC8" w:rsidRDefault="007215E4" w:rsidP="00B84BC8">
            <w:pPr>
              <w:pStyle w:val="ListParagraph"/>
              <w:numPr>
                <w:ilvl w:val="0"/>
                <w:numId w:val="18"/>
              </w:numPr>
              <w:spacing w:after="0"/>
              <w:rPr>
                <w:rFonts w:eastAsia="MS Mincho"/>
                <w:b/>
                <w:lang w:eastAsia="ja-JP"/>
              </w:rPr>
            </w:pPr>
            <w:r w:rsidRPr="00B84BC8">
              <w:rPr>
                <w:rFonts w:eastAsia="MS Mincho"/>
                <w:b/>
                <w:lang w:eastAsia="ja-JP"/>
              </w:rPr>
              <w:lastRenderedPageBreak/>
              <w:t xml:space="preserve">Type of orbital parameters: </w:t>
            </w:r>
            <w:r w:rsidRPr="00B84BC8">
              <w:rPr>
                <w:rFonts w:eastAsia="MS Mincho"/>
                <w:lang w:eastAsia="ja-JP"/>
              </w:rPr>
              <w:t>3-4 bits to indicate the type of mean orbital parameters being broadcasted</w:t>
            </w:r>
            <w:r w:rsidR="00717FAB">
              <w:rPr>
                <w:rFonts w:eastAsia="MS Mincho"/>
                <w:lang w:eastAsia="ja-JP"/>
              </w:rPr>
              <w:t>.</w:t>
            </w:r>
          </w:p>
          <w:p w14:paraId="1C77CF78" w14:textId="29EBA6FB" w:rsidR="00004B47" w:rsidRPr="00B84BC8" w:rsidRDefault="00004B47" w:rsidP="00B84BC8">
            <w:pPr>
              <w:pStyle w:val="ListParagraph"/>
              <w:numPr>
                <w:ilvl w:val="0"/>
                <w:numId w:val="18"/>
              </w:numPr>
              <w:spacing w:after="0"/>
              <w:rPr>
                <w:rFonts w:eastAsia="MS Mincho"/>
                <w:bCs/>
                <w:lang w:eastAsia="ja-JP"/>
              </w:rPr>
            </w:pPr>
            <w:r w:rsidRPr="00B84BC8">
              <w:rPr>
                <w:rFonts w:eastAsia="MS Mincho"/>
                <w:b/>
                <w:lang w:eastAsia="ja-JP"/>
              </w:rPr>
              <w:t>Satellite ID</w:t>
            </w:r>
            <w:r w:rsidRPr="00B84BC8">
              <w:rPr>
                <w:rFonts w:eastAsia="MS Mincho"/>
                <w:bCs/>
                <w:lang w:eastAsia="ja-JP"/>
              </w:rPr>
              <w:t>: A way to keep track of the satellite ID (5</w:t>
            </w:r>
            <w:r w:rsidR="007215E4" w:rsidRPr="00B84BC8">
              <w:rPr>
                <w:rFonts w:eastAsia="MS Mincho"/>
                <w:bCs/>
                <w:lang w:eastAsia="ja-JP"/>
              </w:rPr>
              <w:t>-6</w:t>
            </w:r>
            <w:r w:rsidRPr="00B84BC8">
              <w:rPr>
                <w:rFonts w:eastAsia="MS Mincho"/>
                <w:bCs/>
                <w:lang w:eastAsia="ja-JP"/>
              </w:rPr>
              <w:t xml:space="preserve"> bits allowing for </w:t>
            </w:r>
            <w:r w:rsidR="007215E4" w:rsidRPr="00B84BC8">
              <w:rPr>
                <w:rFonts w:eastAsia="MS Mincho"/>
                <w:bCs/>
                <w:lang w:eastAsia="ja-JP"/>
              </w:rPr>
              <w:t>the UE to retain</w:t>
            </w:r>
            <w:r w:rsidR="00717FAB">
              <w:rPr>
                <w:rFonts w:eastAsia="MS Mincho"/>
                <w:bCs/>
                <w:lang w:eastAsia="ja-JP"/>
              </w:rPr>
              <w:t>/discriminate</w:t>
            </w:r>
            <w:r w:rsidR="007215E4" w:rsidRPr="00B84BC8">
              <w:rPr>
                <w:rFonts w:eastAsia="MS Mincho"/>
                <w:bCs/>
                <w:lang w:eastAsia="ja-JP"/>
              </w:rPr>
              <w:t xml:space="preserve"> mean orbital parameters for </w:t>
            </w:r>
            <w:r w:rsidRPr="00B84BC8">
              <w:rPr>
                <w:rFonts w:eastAsia="MS Mincho"/>
                <w:bCs/>
                <w:lang w:eastAsia="ja-JP"/>
              </w:rPr>
              <w:t>32</w:t>
            </w:r>
            <w:r w:rsidR="007215E4" w:rsidRPr="00B84BC8">
              <w:rPr>
                <w:rFonts w:eastAsia="MS Mincho"/>
                <w:bCs/>
                <w:lang w:eastAsia="ja-JP"/>
              </w:rPr>
              <w:t>-64</w:t>
            </w:r>
            <w:r w:rsidRPr="00B84BC8">
              <w:rPr>
                <w:rFonts w:eastAsia="MS Mincho"/>
                <w:bCs/>
                <w:lang w:eastAsia="ja-JP"/>
              </w:rPr>
              <w:t xml:space="preserve"> satellites)</w:t>
            </w:r>
            <w:r w:rsidR="007215E4" w:rsidRPr="00B84BC8">
              <w:rPr>
                <w:rFonts w:eastAsia="MS Mincho"/>
                <w:bCs/>
                <w:lang w:eastAsia="ja-JP"/>
              </w:rPr>
              <w:t xml:space="preserve">. Higher number may not be necessary because the problem of discontinuous coverage is less relevant. </w:t>
            </w:r>
          </w:p>
          <w:p w14:paraId="1EAF8084" w14:textId="77777777" w:rsidR="00404FE5" w:rsidRPr="00717FAB" w:rsidRDefault="00004B47" w:rsidP="00B84BC8">
            <w:pPr>
              <w:pStyle w:val="ListParagraph"/>
              <w:numPr>
                <w:ilvl w:val="0"/>
                <w:numId w:val="18"/>
              </w:numPr>
              <w:spacing w:after="0"/>
              <w:rPr>
                <w:rFonts w:eastAsia="MS Mincho"/>
                <w:bCs/>
                <w:iCs/>
                <w:lang w:eastAsia="ja-JP"/>
              </w:rPr>
            </w:pPr>
            <w:r w:rsidRPr="00717FAB">
              <w:rPr>
                <w:rFonts w:eastAsia="MS Mincho"/>
                <w:b/>
                <w:lang w:eastAsia="ja-JP"/>
              </w:rPr>
              <w:t>Epoch</w:t>
            </w:r>
            <w:r w:rsidRPr="00717FAB">
              <w:rPr>
                <w:rFonts w:eastAsia="MS Mincho"/>
                <w:b/>
                <w:bCs/>
                <w:lang w:eastAsia="ja-JP"/>
              </w:rPr>
              <w:t xml:space="preserve"> </w:t>
            </w:r>
            <w:r w:rsidR="00404FE5" w:rsidRPr="00717FAB">
              <w:rPr>
                <w:rFonts w:eastAsia="MS Mincho"/>
                <w:b/>
                <w:bCs/>
                <w:lang w:eastAsia="ja-JP"/>
              </w:rPr>
              <w:t>time:</w:t>
            </w:r>
            <w:r w:rsidR="00404FE5" w:rsidRPr="00717FAB">
              <w:rPr>
                <w:rFonts w:eastAsia="MS Mincho"/>
                <w:bCs/>
                <w:lang w:eastAsia="ja-JP"/>
              </w:rPr>
              <w:t xml:space="preserve">  </w:t>
            </w:r>
            <w:r w:rsidR="00404FE5" w:rsidRPr="00717FAB">
              <w:rPr>
                <w:rFonts w:eastAsia="MS Mincho"/>
                <w:bCs/>
                <w:iCs/>
                <w:lang w:eastAsia="ja-JP"/>
              </w:rPr>
              <w:t xml:space="preserve">Time when mean orbital parameters where determined. </w:t>
            </w:r>
          </w:p>
          <w:p w14:paraId="35F752D1" w14:textId="149CFFD9" w:rsidR="00B84BC8" w:rsidRDefault="00B84BC8" w:rsidP="00004B47">
            <w:pPr>
              <w:spacing w:after="0"/>
              <w:rPr>
                <w:rFonts w:eastAsia="MS Mincho"/>
                <w:lang w:eastAsia="ja-JP"/>
              </w:rPr>
            </w:pPr>
            <w:r w:rsidRPr="00B84BC8">
              <w:rPr>
                <w:rFonts w:eastAsia="MS Mincho"/>
                <w:lang w:eastAsia="ja-JP"/>
              </w:rPr>
              <w:t xml:space="preserve">Moreover, another parameter could be </w:t>
            </w:r>
            <w:r>
              <w:rPr>
                <w:rFonts w:eastAsia="MS Mincho"/>
                <w:lang w:eastAsia="ja-JP"/>
              </w:rPr>
              <w:t>considered to characterize the size of the satellite coverage footprint</w:t>
            </w:r>
            <w:r w:rsidR="001E14C8">
              <w:rPr>
                <w:rFonts w:eastAsia="MS Mincho"/>
                <w:lang w:eastAsia="ja-JP"/>
              </w:rPr>
              <w:t xml:space="preserve"> for the case of Earth-moving cells</w:t>
            </w:r>
            <w:r>
              <w:rPr>
                <w:rFonts w:eastAsia="MS Mincho"/>
                <w:lang w:eastAsia="ja-JP"/>
              </w:rPr>
              <w:t xml:space="preserve">: </w:t>
            </w:r>
          </w:p>
          <w:p w14:paraId="4C67D102" w14:textId="77777777" w:rsidR="00B84BC8" w:rsidRPr="00B84BC8" w:rsidRDefault="00B84BC8" w:rsidP="00004B47">
            <w:pPr>
              <w:spacing w:after="0"/>
              <w:rPr>
                <w:rFonts w:eastAsia="MS Mincho"/>
                <w:lang w:eastAsia="ja-JP"/>
              </w:rPr>
            </w:pPr>
          </w:p>
          <w:p w14:paraId="3E11611C" w14:textId="52CAE6CD" w:rsidR="007215E4" w:rsidRPr="00717FAB" w:rsidRDefault="007215E4" w:rsidP="00AB1B8E">
            <w:pPr>
              <w:pStyle w:val="ListParagraph"/>
              <w:numPr>
                <w:ilvl w:val="0"/>
                <w:numId w:val="19"/>
              </w:numPr>
              <w:spacing w:after="0"/>
              <w:rPr>
                <w:rFonts w:eastAsia="MS Mincho"/>
                <w:bCs/>
                <w:lang w:eastAsia="ja-JP"/>
              </w:rPr>
            </w:pPr>
            <w:r w:rsidRPr="00717FAB">
              <w:rPr>
                <w:rFonts w:eastAsia="MS Mincho"/>
                <w:b/>
                <w:lang w:eastAsia="ja-JP"/>
              </w:rPr>
              <w:t xml:space="preserve">Minimum </w:t>
            </w:r>
            <w:r w:rsidR="00004B47" w:rsidRPr="00717FAB">
              <w:rPr>
                <w:rFonts w:eastAsia="MS Mincho"/>
                <w:b/>
                <w:lang w:eastAsia="ja-JP"/>
              </w:rPr>
              <w:t>Elevation angle</w:t>
            </w:r>
            <w:r w:rsidRPr="00717FAB">
              <w:rPr>
                <w:rFonts w:eastAsia="MS Mincho"/>
                <w:b/>
                <w:lang w:eastAsia="ja-JP"/>
              </w:rPr>
              <w:t xml:space="preserve">: </w:t>
            </w:r>
            <w:r w:rsidRPr="00717FAB">
              <w:rPr>
                <w:rFonts w:eastAsia="MS Mincho"/>
                <w:lang w:eastAsia="ja-JP"/>
              </w:rPr>
              <w:t xml:space="preserve">This </w:t>
            </w:r>
            <w:r w:rsidR="00717FAB" w:rsidRPr="00717FAB">
              <w:rPr>
                <w:rFonts w:eastAsia="MS Mincho"/>
                <w:lang w:eastAsia="ja-JP"/>
              </w:rPr>
              <w:t xml:space="preserve">can </w:t>
            </w:r>
            <w:r w:rsidRPr="00717FAB">
              <w:rPr>
                <w:rFonts w:eastAsia="MS Mincho"/>
                <w:lang w:eastAsia="ja-JP"/>
              </w:rPr>
              <w:t xml:space="preserve">allow </w:t>
            </w:r>
            <w:proofErr w:type="gramStart"/>
            <w:r w:rsidRPr="00717FAB">
              <w:rPr>
                <w:rFonts w:eastAsia="MS Mincho"/>
                <w:lang w:eastAsia="ja-JP"/>
              </w:rPr>
              <w:t>an</w:t>
            </w:r>
            <w:proofErr w:type="gramEnd"/>
            <w:r w:rsidRPr="00717FAB">
              <w:rPr>
                <w:rFonts w:eastAsia="MS Mincho"/>
                <w:lang w:eastAsia="ja-JP"/>
              </w:rPr>
              <w:t xml:space="preserve"> UE to be able to discard in advance satellite passes not reaching such elevation angle and for which </w:t>
            </w:r>
            <w:r w:rsidR="00717FAB" w:rsidRPr="00717FAB">
              <w:rPr>
                <w:rFonts w:eastAsia="MS Mincho"/>
                <w:lang w:eastAsia="ja-JP"/>
              </w:rPr>
              <w:t xml:space="preserve">it will be highly unlikely to </w:t>
            </w:r>
            <w:r w:rsidRPr="00717FAB">
              <w:rPr>
                <w:rFonts w:eastAsia="MS Mincho"/>
                <w:lang w:eastAsia="ja-JP"/>
              </w:rPr>
              <w:t>detect the satellite</w:t>
            </w:r>
            <w:r w:rsidR="00717FAB" w:rsidRPr="00717FAB">
              <w:rPr>
                <w:rFonts w:eastAsia="MS Mincho"/>
                <w:lang w:eastAsia="ja-JP"/>
              </w:rPr>
              <w:t xml:space="preserve"> (i.e. the UE may not try cell search for those passes)</w:t>
            </w:r>
            <w:r w:rsidRPr="00717FAB">
              <w:rPr>
                <w:rFonts w:eastAsia="MS Mincho"/>
                <w:lang w:eastAsia="ja-JP"/>
              </w:rPr>
              <w:t xml:space="preserve">. </w:t>
            </w:r>
            <w:r w:rsidR="00717FAB" w:rsidRPr="00717FAB">
              <w:rPr>
                <w:rFonts w:eastAsia="MS Mincho"/>
                <w:lang w:eastAsia="ja-JP"/>
              </w:rPr>
              <w:t xml:space="preserve">This could be a single value but, </w:t>
            </w:r>
            <w:proofErr w:type="gramStart"/>
            <w:r w:rsidR="00717FAB">
              <w:rPr>
                <w:rFonts w:eastAsia="MS Mincho"/>
                <w:lang w:eastAsia="ja-JP"/>
              </w:rPr>
              <w:t>i</w:t>
            </w:r>
            <w:r w:rsidRPr="00717FAB">
              <w:rPr>
                <w:rFonts w:eastAsia="MS Mincho"/>
                <w:lang w:eastAsia="ja-JP"/>
              </w:rPr>
              <w:t>n order to</w:t>
            </w:r>
            <w:proofErr w:type="gramEnd"/>
            <w:r w:rsidRPr="00717FAB">
              <w:rPr>
                <w:rFonts w:eastAsia="MS Mincho"/>
                <w:lang w:eastAsia="ja-JP"/>
              </w:rPr>
              <w:t xml:space="preserve"> consider </w:t>
            </w:r>
            <w:r w:rsidR="00717FAB">
              <w:rPr>
                <w:rFonts w:eastAsia="MS Mincho"/>
                <w:lang w:eastAsia="ja-JP"/>
              </w:rPr>
              <w:t xml:space="preserve">the more general case where the </w:t>
            </w:r>
            <w:r w:rsidRPr="00717FAB">
              <w:rPr>
                <w:rFonts w:eastAsia="MS Mincho"/>
                <w:lang w:eastAsia="ja-JP"/>
              </w:rPr>
              <w:t xml:space="preserve">coverage of the satellite should not be necessarily symmetrical around Nadir, </w:t>
            </w:r>
            <w:r w:rsidR="00004B47" w:rsidRPr="00717FAB">
              <w:rPr>
                <w:rFonts w:eastAsia="MS Mincho"/>
                <w:bCs/>
                <w:lang w:eastAsia="ja-JP"/>
              </w:rPr>
              <w:t xml:space="preserve">two </w:t>
            </w:r>
            <w:r w:rsidR="00717FAB">
              <w:rPr>
                <w:rFonts w:eastAsia="MS Mincho"/>
                <w:bCs/>
                <w:lang w:eastAsia="ja-JP"/>
              </w:rPr>
              <w:t xml:space="preserve">values for </w:t>
            </w:r>
            <w:r w:rsidRPr="00717FAB">
              <w:rPr>
                <w:rFonts w:eastAsia="MS Mincho"/>
                <w:bCs/>
                <w:lang w:eastAsia="ja-JP"/>
              </w:rPr>
              <w:t xml:space="preserve">minimum </w:t>
            </w:r>
            <w:r w:rsidR="00004B47" w:rsidRPr="00717FAB">
              <w:rPr>
                <w:rFonts w:eastAsia="MS Mincho"/>
                <w:bCs/>
                <w:lang w:eastAsia="ja-JP"/>
              </w:rPr>
              <w:t>elevation angles</w:t>
            </w:r>
            <w:r w:rsidR="00717FAB">
              <w:rPr>
                <w:rFonts w:eastAsia="MS Mincho"/>
                <w:bCs/>
                <w:lang w:eastAsia="ja-JP"/>
              </w:rPr>
              <w:t xml:space="preserve"> can be given</w:t>
            </w:r>
            <w:r w:rsidRPr="00717FAB">
              <w:rPr>
                <w:rFonts w:eastAsia="MS Mincho"/>
                <w:bCs/>
                <w:lang w:eastAsia="ja-JP"/>
              </w:rPr>
              <w:t xml:space="preserve">: one applicable to </w:t>
            </w:r>
            <w:r w:rsidR="00004B47" w:rsidRPr="00717FAB">
              <w:rPr>
                <w:rFonts w:eastAsia="MS Mincho"/>
                <w:bCs/>
                <w:lang w:eastAsia="ja-JP"/>
              </w:rPr>
              <w:t xml:space="preserve">the furthest point rightmost of the satellite </w:t>
            </w:r>
            <w:r w:rsidRPr="00717FAB">
              <w:rPr>
                <w:rFonts w:eastAsia="MS Mincho"/>
                <w:bCs/>
                <w:lang w:eastAsia="ja-JP"/>
              </w:rPr>
              <w:t>cross-</w:t>
            </w:r>
            <w:r w:rsidR="00004B47" w:rsidRPr="00717FAB">
              <w:rPr>
                <w:rFonts w:eastAsia="MS Mincho"/>
                <w:bCs/>
                <w:lang w:eastAsia="ja-JP"/>
              </w:rPr>
              <w:t>track</w:t>
            </w:r>
            <w:r w:rsidRPr="00717FAB">
              <w:rPr>
                <w:rFonts w:eastAsia="MS Mincho"/>
                <w:bCs/>
                <w:lang w:eastAsia="ja-JP"/>
              </w:rPr>
              <w:t xml:space="preserve"> line and another applicable to the leftmost point of the satellite cross-track. A few bits (3-4) could be enough to encode each of these angles, considering a discrete number of possible angles (</w:t>
            </w:r>
            <w:proofErr w:type="gramStart"/>
            <w:r w:rsidRPr="00717FAB">
              <w:rPr>
                <w:rFonts w:eastAsia="MS Mincho"/>
                <w:bCs/>
                <w:lang w:eastAsia="ja-JP"/>
              </w:rPr>
              <w:t>e.g.</w:t>
            </w:r>
            <w:proofErr w:type="gramEnd"/>
            <w:r w:rsidRPr="00717FAB">
              <w:rPr>
                <w:rFonts w:eastAsia="MS Mincho"/>
                <w:bCs/>
                <w:lang w:eastAsia="ja-JP"/>
              </w:rPr>
              <w:t xml:space="preserve"> 10, 20, 30, 40, 50, …90).   </w:t>
            </w:r>
          </w:p>
          <w:p w14:paraId="6454CBC6" w14:textId="77777777" w:rsidR="007215E4" w:rsidRDefault="007215E4" w:rsidP="00004B47">
            <w:pPr>
              <w:spacing w:after="0"/>
              <w:rPr>
                <w:rFonts w:eastAsia="MS Mincho"/>
                <w:bCs/>
                <w:lang w:eastAsia="ja-JP"/>
              </w:rPr>
            </w:pPr>
          </w:p>
          <w:p w14:paraId="47E7F0E1" w14:textId="5A978104" w:rsidR="00404FE5" w:rsidRDefault="00404FE5" w:rsidP="00004B47">
            <w:pPr>
              <w:spacing w:after="0"/>
              <w:rPr>
                <w:rFonts w:eastAsia="MS Mincho"/>
                <w:bCs/>
                <w:lang w:eastAsia="ja-JP"/>
              </w:rPr>
            </w:pPr>
            <w:r>
              <w:rPr>
                <w:rFonts w:eastAsia="MS Mincho"/>
                <w:bCs/>
                <w:lang w:eastAsia="ja-JP"/>
              </w:rPr>
              <w:t>Wrapping up, we envision the following contents for the new NTN SIB with Satellite Assistance Information (SAI) for the purpose of discontinuous coverage:</w:t>
            </w:r>
          </w:p>
          <w:p w14:paraId="3338DD73" w14:textId="27944119" w:rsidR="00404FE5" w:rsidRDefault="00404FE5" w:rsidP="00004B47">
            <w:pPr>
              <w:spacing w:after="0"/>
              <w:rPr>
                <w:rFonts w:eastAsia="MS Mincho"/>
                <w:bCs/>
                <w:lang w:eastAsia="ja-JP"/>
              </w:rPr>
            </w:pPr>
          </w:p>
          <w:p w14:paraId="2105BB52" w14:textId="5A664C78" w:rsidR="00404FE5" w:rsidRDefault="00404FE5" w:rsidP="00404FE5">
            <w:pPr>
              <w:spacing w:after="0"/>
              <w:rPr>
                <w:rFonts w:eastAsia="MS Mincho"/>
                <w:bCs/>
                <w:lang w:eastAsia="ja-JP"/>
              </w:rPr>
            </w:pPr>
            <w:r w:rsidRPr="00404FE5">
              <w:rPr>
                <w:rFonts w:eastAsia="MS Mincho"/>
                <w:bCs/>
                <w:lang w:eastAsia="ja-JP"/>
              </w:rPr>
              <w:t>SIB_</w:t>
            </w:r>
            <w:r>
              <w:rPr>
                <w:rFonts w:eastAsia="MS Mincho"/>
                <w:bCs/>
                <w:lang w:eastAsia="ja-JP"/>
              </w:rPr>
              <w:t xml:space="preserve">SAI </w:t>
            </w:r>
            <w:r w:rsidRPr="00404FE5">
              <w:rPr>
                <w:rFonts w:eastAsia="MS Mincho"/>
                <w:bCs/>
                <w:lang w:eastAsia="ja-JP"/>
              </w:rPr>
              <w:t>contents:</w:t>
            </w:r>
          </w:p>
          <w:p w14:paraId="219083DE" w14:textId="1EDC66BA" w:rsidR="00717FAB" w:rsidRP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Orbital parameters type (</w:t>
            </w:r>
            <w:proofErr w:type="gramStart"/>
            <w:r w:rsidRPr="00717FAB">
              <w:rPr>
                <w:rFonts w:eastAsia="MS Mincho"/>
                <w:bCs/>
                <w:lang w:eastAsia="ja-JP"/>
              </w:rPr>
              <w:t>e.g.</w:t>
            </w:r>
            <w:proofErr w:type="gramEnd"/>
            <w:r w:rsidRPr="00717FAB">
              <w:rPr>
                <w:rFonts w:eastAsia="MS Mincho"/>
                <w:bCs/>
                <w:lang w:eastAsia="ja-JP"/>
              </w:rPr>
              <w:t xml:space="preserve"> </w:t>
            </w:r>
            <w:r w:rsidR="00592779">
              <w:rPr>
                <w:rFonts w:eastAsia="MS Mincho"/>
                <w:bCs/>
                <w:lang w:eastAsia="ja-JP"/>
              </w:rPr>
              <w:t>instantaneous</w:t>
            </w:r>
            <w:r w:rsidRPr="00717FAB">
              <w:rPr>
                <w:rFonts w:eastAsia="MS Mincho"/>
                <w:bCs/>
                <w:lang w:eastAsia="ja-JP"/>
              </w:rPr>
              <w:t>, SGP4</w:t>
            </w:r>
            <w:r>
              <w:rPr>
                <w:rFonts w:eastAsia="MS Mincho"/>
                <w:bCs/>
                <w:lang w:eastAsia="ja-JP"/>
              </w:rPr>
              <w:t xml:space="preserve"> mean elements</w:t>
            </w:r>
            <w:r w:rsidRPr="00717FAB">
              <w:rPr>
                <w:rFonts w:eastAsia="MS Mincho"/>
                <w:bCs/>
                <w:lang w:eastAsia="ja-JP"/>
              </w:rPr>
              <w:t>,</w:t>
            </w:r>
            <w:r>
              <w:rPr>
                <w:rFonts w:eastAsia="MS Mincho"/>
                <w:bCs/>
                <w:lang w:eastAsia="ja-JP"/>
              </w:rPr>
              <w:t xml:space="preserve"> </w:t>
            </w:r>
            <w:r w:rsidRPr="00717FAB">
              <w:rPr>
                <w:rFonts w:eastAsia="MS Mincho"/>
                <w:bCs/>
                <w:lang w:eastAsia="ja-JP"/>
              </w:rPr>
              <w:t>…)</w:t>
            </w:r>
          </w:p>
          <w:p w14:paraId="49749682" w14:textId="56AB2826" w:rsid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Satellite coverage information type (e.g., none, </w:t>
            </w:r>
            <w:r w:rsidR="00037A69">
              <w:rPr>
                <w:rFonts w:eastAsia="MS Mincho"/>
                <w:bCs/>
                <w:lang w:eastAsia="ja-JP"/>
              </w:rPr>
              <w:t xml:space="preserve">minimum </w:t>
            </w:r>
            <w:r w:rsidRPr="00717FAB">
              <w:rPr>
                <w:rFonts w:eastAsia="MS Mincho"/>
                <w:bCs/>
                <w:lang w:eastAsia="ja-JP"/>
              </w:rPr>
              <w:t>elevation angle</w:t>
            </w:r>
            <w:r w:rsidR="00037A69">
              <w:rPr>
                <w:rFonts w:eastAsia="MS Mincho"/>
                <w:bCs/>
                <w:lang w:eastAsia="ja-JP"/>
              </w:rPr>
              <w:t xml:space="preserve"> for moving cells</w:t>
            </w:r>
            <w:r w:rsidRPr="00717FAB">
              <w:rPr>
                <w:rFonts w:eastAsia="MS Mincho"/>
                <w:bCs/>
                <w:lang w:eastAsia="ja-JP"/>
              </w:rPr>
              <w:t>, …)</w:t>
            </w:r>
          </w:p>
          <w:p w14:paraId="73EFEF42" w14:textId="70FF58BC" w:rsidR="00404FE5" w:rsidRPr="003866B7" w:rsidRDefault="00404FE5" w:rsidP="003866B7">
            <w:pPr>
              <w:pStyle w:val="ListParagraph"/>
              <w:numPr>
                <w:ilvl w:val="0"/>
                <w:numId w:val="17"/>
              </w:numPr>
              <w:spacing w:after="0"/>
              <w:rPr>
                <w:rFonts w:eastAsia="MS Mincho"/>
                <w:bCs/>
                <w:lang w:eastAsia="ja-JP"/>
              </w:rPr>
            </w:pPr>
            <w:r w:rsidRPr="003866B7">
              <w:rPr>
                <w:rFonts w:eastAsia="MS Mincho"/>
                <w:bCs/>
                <w:lang w:eastAsia="ja-JP"/>
              </w:rPr>
              <w:t>Satellite#1</w:t>
            </w:r>
          </w:p>
          <w:p w14:paraId="3F7208C1" w14:textId="5507459C" w:rsidR="00404FE5" w:rsidRDefault="00404FE5" w:rsidP="00404FE5">
            <w:pPr>
              <w:pStyle w:val="ListParagraph"/>
              <w:numPr>
                <w:ilvl w:val="1"/>
                <w:numId w:val="17"/>
              </w:numPr>
              <w:spacing w:after="0"/>
              <w:rPr>
                <w:rFonts w:eastAsia="MS Mincho"/>
                <w:bCs/>
                <w:lang w:eastAsia="ja-JP"/>
              </w:rPr>
            </w:pPr>
            <w:r w:rsidRPr="003866B7">
              <w:rPr>
                <w:rFonts w:eastAsia="MS Mincho"/>
                <w:bCs/>
                <w:lang w:eastAsia="ja-JP"/>
              </w:rPr>
              <w:t>Orbital parameters</w:t>
            </w:r>
            <w:r w:rsidR="00717FAB">
              <w:rPr>
                <w:rFonts w:eastAsia="MS Mincho"/>
                <w:bCs/>
                <w:lang w:eastAsia="ja-JP"/>
              </w:rPr>
              <w:t xml:space="preserve"> (which may include “</w:t>
            </w:r>
            <w:proofErr w:type="spellStart"/>
            <w:r w:rsidR="00717FAB">
              <w:rPr>
                <w:rFonts w:eastAsia="MS Mincho"/>
                <w:bCs/>
                <w:lang w:eastAsia="ja-JP"/>
              </w:rPr>
              <w:t>Satellite_ID</w:t>
            </w:r>
            <w:proofErr w:type="spellEnd"/>
            <w:r w:rsidR="00717FAB">
              <w:rPr>
                <w:rFonts w:eastAsia="MS Mincho"/>
                <w:bCs/>
                <w:lang w:eastAsia="ja-JP"/>
              </w:rPr>
              <w:t xml:space="preserve">” and “Epoch time” if mean elements such as SGP4 are </w:t>
            </w:r>
            <w:proofErr w:type="gramStart"/>
            <w:r w:rsidR="00717FAB">
              <w:rPr>
                <w:rFonts w:eastAsia="MS Mincho"/>
                <w:bCs/>
                <w:lang w:eastAsia="ja-JP"/>
              </w:rPr>
              <w:t>used</w:t>
            </w:r>
            <w:proofErr w:type="gramEnd"/>
            <w:r w:rsidR="00717FAB">
              <w:rPr>
                <w:rFonts w:eastAsia="MS Mincho"/>
                <w:bCs/>
                <w:lang w:eastAsia="ja-JP"/>
              </w:rPr>
              <w:t xml:space="preserve"> or it could be just the 18-byte long RAN1 agreed format if </w:t>
            </w:r>
            <w:proofErr w:type="spellStart"/>
            <w:r w:rsidR="00717FAB">
              <w:rPr>
                <w:rFonts w:eastAsia="MS Mincho"/>
                <w:bCs/>
                <w:lang w:eastAsia="ja-JP"/>
              </w:rPr>
              <w:t>oscullating</w:t>
            </w:r>
            <w:proofErr w:type="spellEnd"/>
            <w:r w:rsidR="00717FAB">
              <w:rPr>
                <w:rFonts w:eastAsia="MS Mincho"/>
                <w:bCs/>
                <w:lang w:eastAsia="ja-JP"/>
              </w:rPr>
              <w:t xml:space="preserve"> parameters are used)</w:t>
            </w:r>
          </w:p>
          <w:p w14:paraId="0C307782" w14:textId="61493E46" w:rsidR="003866B7" w:rsidRDefault="00717FAB" w:rsidP="003866B7">
            <w:pPr>
              <w:pStyle w:val="ListParagraph"/>
              <w:numPr>
                <w:ilvl w:val="1"/>
                <w:numId w:val="17"/>
              </w:numPr>
              <w:spacing w:after="0"/>
              <w:rPr>
                <w:rFonts w:eastAsia="MS Mincho"/>
                <w:bCs/>
                <w:lang w:eastAsia="ja-JP"/>
              </w:rPr>
            </w:pPr>
            <w:r>
              <w:rPr>
                <w:rFonts w:eastAsia="MS Mincho"/>
                <w:bCs/>
                <w:lang w:eastAsia="ja-JP"/>
              </w:rPr>
              <w:t xml:space="preserve">Satellite coverage information: </w:t>
            </w:r>
            <w:proofErr w:type="gramStart"/>
            <w:r>
              <w:rPr>
                <w:rFonts w:eastAsia="MS Mincho"/>
                <w:bCs/>
                <w:lang w:eastAsia="ja-JP"/>
              </w:rPr>
              <w:t>e.g.</w:t>
            </w:r>
            <w:proofErr w:type="gramEnd"/>
            <w:r>
              <w:rPr>
                <w:rFonts w:eastAsia="MS Mincho"/>
                <w:bCs/>
                <w:lang w:eastAsia="ja-JP"/>
              </w:rPr>
              <w:t xml:space="preserve"> </w:t>
            </w:r>
            <w:r w:rsidR="003866B7">
              <w:rPr>
                <w:rFonts w:eastAsia="MS Mincho"/>
                <w:bCs/>
                <w:lang w:eastAsia="ja-JP"/>
              </w:rPr>
              <w:t>Minimum elevation angle (rightmost, leftmost)</w:t>
            </w:r>
          </w:p>
          <w:p w14:paraId="52AE015B" w14:textId="16F3EB09" w:rsidR="00404FE5" w:rsidRDefault="00404FE5" w:rsidP="00404FE5">
            <w:pPr>
              <w:pStyle w:val="ListParagraph"/>
              <w:numPr>
                <w:ilvl w:val="0"/>
                <w:numId w:val="17"/>
              </w:numPr>
              <w:spacing w:after="0"/>
              <w:rPr>
                <w:rFonts w:eastAsia="MS Mincho"/>
                <w:bCs/>
                <w:lang w:eastAsia="ja-JP"/>
              </w:rPr>
            </w:pPr>
            <w:r>
              <w:rPr>
                <w:rFonts w:eastAsia="MS Mincho"/>
                <w:bCs/>
                <w:lang w:eastAsia="ja-JP"/>
              </w:rPr>
              <w:t>…</w:t>
            </w:r>
          </w:p>
          <w:p w14:paraId="260EEFAD" w14:textId="34CF059B" w:rsidR="00404FE5" w:rsidRPr="003866B7" w:rsidRDefault="00404FE5" w:rsidP="003866B7">
            <w:pPr>
              <w:pStyle w:val="ListParagraph"/>
              <w:numPr>
                <w:ilvl w:val="0"/>
                <w:numId w:val="17"/>
              </w:numPr>
              <w:spacing w:after="0"/>
              <w:rPr>
                <w:rFonts w:eastAsia="MS Mincho"/>
                <w:bCs/>
                <w:lang w:eastAsia="ja-JP"/>
              </w:rPr>
            </w:pPr>
            <w:proofErr w:type="spellStart"/>
            <w:r w:rsidRPr="003866B7">
              <w:rPr>
                <w:rFonts w:eastAsia="MS Mincho"/>
                <w:bCs/>
                <w:lang w:eastAsia="ja-JP"/>
              </w:rPr>
              <w:t>Satellite#</w:t>
            </w:r>
            <w:r>
              <w:rPr>
                <w:rFonts w:eastAsia="MS Mincho"/>
                <w:bCs/>
                <w:lang w:eastAsia="ja-JP"/>
              </w:rPr>
              <w:t>N</w:t>
            </w:r>
            <w:proofErr w:type="spellEnd"/>
          </w:p>
          <w:p w14:paraId="16FDF86F" w14:textId="33645F95" w:rsidR="00717FAB" w:rsidRDefault="00717FAB" w:rsidP="00717FAB">
            <w:pPr>
              <w:pStyle w:val="ListParagraph"/>
              <w:numPr>
                <w:ilvl w:val="1"/>
                <w:numId w:val="17"/>
              </w:numPr>
              <w:spacing w:after="0"/>
              <w:rPr>
                <w:rFonts w:eastAsia="MS Mincho"/>
                <w:bCs/>
                <w:lang w:eastAsia="ja-JP"/>
              </w:rPr>
            </w:pPr>
            <w:r w:rsidRPr="003866B7">
              <w:rPr>
                <w:rFonts w:eastAsia="MS Mincho"/>
                <w:bCs/>
                <w:lang w:eastAsia="ja-JP"/>
              </w:rPr>
              <w:t>Orbital parameters</w:t>
            </w:r>
            <w:r>
              <w:rPr>
                <w:rFonts w:eastAsia="MS Mincho"/>
                <w:bCs/>
                <w:lang w:eastAsia="ja-JP"/>
              </w:rPr>
              <w:t xml:space="preserve"> (which may include “</w:t>
            </w:r>
            <w:proofErr w:type="spellStart"/>
            <w:r>
              <w:rPr>
                <w:rFonts w:eastAsia="MS Mincho"/>
                <w:bCs/>
                <w:lang w:eastAsia="ja-JP"/>
              </w:rPr>
              <w:t>Satellite_ID</w:t>
            </w:r>
            <w:proofErr w:type="spellEnd"/>
            <w:r>
              <w:rPr>
                <w:rFonts w:eastAsia="MS Mincho"/>
                <w:bCs/>
                <w:lang w:eastAsia="ja-JP"/>
              </w:rPr>
              <w:t xml:space="preserve">” and “Epoch time” if mean elements such as SGP4 are </w:t>
            </w:r>
            <w:proofErr w:type="gramStart"/>
            <w:r>
              <w:rPr>
                <w:rFonts w:eastAsia="MS Mincho"/>
                <w:bCs/>
                <w:lang w:eastAsia="ja-JP"/>
              </w:rPr>
              <w:t>used</w:t>
            </w:r>
            <w:proofErr w:type="gramEnd"/>
            <w:r>
              <w:rPr>
                <w:rFonts w:eastAsia="MS Mincho"/>
                <w:bCs/>
                <w:lang w:eastAsia="ja-JP"/>
              </w:rPr>
              <w:t xml:space="preserve"> or it could be </w:t>
            </w:r>
            <w:r>
              <w:rPr>
                <w:rFonts w:eastAsia="MS Mincho"/>
                <w:bCs/>
                <w:lang w:eastAsia="ja-JP"/>
              </w:rPr>
              <w:lastRenderedPageBreak/>
              <w:t xml:space="preserve">just the 18-byte long RAN1 agreed format if </w:t>
            </w:r>
            <w:r w:rsidR="00F239A9">
              <w:rPr>
                <w:rFonts w:eastAsia="MS Mincho"/>
                <w:bCs/>
                <w:lang w:eastAsia="ja-JP"/>
              </w:rPr>
              <w:t>instantaneous</w:t>
            </w:r>
            <w:r>
              <w:rPr>
                <w:rFonts w:eastAsia="MS Mincho"/>
                <w:bCs/>
                <w:lang w:eastAsia="ja-JP"/>
              </w:rPr>
              <w:t xml:space="preserve"> parameters are used)</w:t>
            </w:r>
          </w:p>
          <w:p w14:paraId="283074B2" w14:textId="77777777" w:rsidR="00717FAB" w:rsidRDefault="00717FAB" w:rsidP="00717FAB">
            <w:pPr>
              <w:pStyle w:val="ListParagraph"/>
              <w:numPr>
                <w:ilvl w:val="1"/>
                <w:numId w:val="17"/>
              </w:numPr>
              <w:spacing w:after="0"/>
              <w:rPr>
                <w:rFonts w:eastAsia="MS Mincho"/>
                <w:bCs/>
                <w:lang w:eastAsia="ja-JP"/>
              </w:rPr>
            </w:pPr>
            <w:r>
              <w:rPr>
                <w:rFonts w:eastAsia="MS Mincho"/>
                <w:bCs/>
                <w:lang w:eastAsia="ja-JP"/>
              </w:rPr>
              <w:t xml:space="preserve">Satellite coverage information: </w:t>
            </w:r>
            <w:proofErr w:type="gramStart"/>
            <w:r>
              <w:rPr>
                <w:rFonts w:eastAsia="MS Mincho"/>
                <w:bCs/>
                <w:lang w:eastAsia="ja-JP"/>
              </w:rPr>
              <w:t>e.g.</w:t>
            </w:r>
            <w:proofErr w:type="gramEnd"/>
            <w:r>
              <w:rPr>
                <w:rFonts w:eastAsia="MS Mincho"/>
                <w:bCs/>
                <w:lang w:eastAsia="ja-JP"/>
              </w:rPr>
              <w:t xml:space="preserve"> Minimum elevation angle (rightmost, leftmost)</w:t>
            </w:r>
          </w:p>
          <w:p w14:paraId="7D921805" w14:textId="2CB39DA3" w:rsidR="00404FE5" w:rsidRDefault="00404FE5" w:rsidP="00404FE5">
            <w:pPr>
              <w:spacing w:after="0"/>
              <w:rPr>
                <w:rFonts w:eastAsia="MS Mincho"/>
                <w:bCs/>
                <w:lang w:eastAsia="ja-JP"/>
              </w:rPr>
            </w:pPr>
          </w:p>
          <w:p w14:paraId="0BFAD627" w14:textId="77777777" w:rsidR="00F239A9" w:rsidRDefault="00F239A9" w:rsidP="00404FE5">
            <w:pPr>
              <w:spacing w:after="0"/>
              <w:rPr>
                <w:rFonts w:eastAsia="MS Mincho"/>
                <w:bCs/>
                <w:lang w:eastAsia="ja-JP"/>
              </w:rPr>
            </w:pPr>
          </w:p>
          <w:p w14:paraId="01B34D23" w14:textId="5420E184" w:rsidR="00F239A9" w:rsidRDefault="00F239A9" w:rsidP="00404FE5">
            <w:pPr>
              <w:spacing w:after="0"/>
              <w:rPr>
                <w:rFonts w:eastAsia="MS Mincho"/>
                <w:bCs/>
                <w:lang w:eastAsia="ja-JP"/>
              </w:rPr>
            </w:pPr>
            <w:r>
              <w:rPr>
                <w:rFonts w:eastAsia="MS Mincho"/>
                <w:bCs/>
                <w:lang w:eastAsia="ja-JP"/>
              </w:rPr>
              <w:t xml:space="preserve">We point out that it is simple to encode these parameters as optional in ASN1 encoding. Furthermore, information can be given for a large set of satellites in the same constellation by defining a self-referencing ASN1 sequence for </w:t>
            </w:r>
            <w:proofErr w:type="gramStart"/>
            <w:r>
              <w:rPr>
                <w:rFonts w:eastAsia="MS Mincho"/>
                <w:bCs/>
                <w:lang w:eastAsia="ja-JP"/>
              </w:rPr>
              <w:t>SAI, and</w:t>
            </w:r>
            <w:proofErr w:type="gramEnd"/>
            <w:r>
              <w:rPr>
                <w:rFonts w:eastAsia="MS Mincho"/>
                <w:bCs/>
                <w:lang w:eastAsia="ja-JP"/>
              </w:rPr>
              <w:t xml:space="preserve"> defining inheritance of orbital parameters for SAIs that do not explicitly include them.</w:t>
            </w:r>
          </w:p>
          <w:p w14:paraId="6208BDF0" w14:textId="7402F4B6" w:rsidR="00004B47" w:rsidRDefault="00004B47" w:rsidP="00717FAB">
            <w:pPr>
              <w:spacing w:after="0"/>
              <w:rPr>
                <w:rFonts w:eastAsia="MS Mincho"/>
                <w:bCs/>
                <w:lang w:eastAsia="ja-JP"/>
              </w:rPr>
            </w:pPr>
          </w:p>
        </w:tc>
      </w:tr>
      <w:tr w:rsidR="00E04F40" w14:paraId="52E3DCEA" w14:textId="77777777" w:rsidTr="009E5E54">
        <w:trPr>
          <w:trHeight w:val="127"/>
        </w:trPr>
        <w:tc>
          <w:tcPr>
            <w:tcW w:w="1947" w:type="dxa"/>
            <w:shd w:val="clear" w:color="auto" w:fill="auto"/>
          </w:tcPr>
          <w:p w14:paraId="6D3CE837" w14:textId="77777777" w:rsidR="00E04F40" w:rsidRDefault="00E04F40" w:rsidP="009E5E54">
            <w:pPr>
              <w:spacing w:after="0"/>
              <w:jc w:val="center"/>
              <w:rPr>
                <w:rFonts w:eastAsia="MS Mincho"/>
                <w:bCs/>
                <w:lang w:eastAsia="ja-JP"/>
              </w:rPr>
            </w:pPr>
            <w:proofErr w:type="spellStart"/>
            <w:r>
              <w:rPr>
                <w:rFonts w:eastAsia="MS Mincho"/>
                <w:bCs/>
                <w:lang w:eastAsia="ja-JP"/>
              </w:rPr>
              <w:lastRenderedPageBreak/>
              <w:t>InterDigital</w:t>
            </w:r>
            <w:proofErr w:type="spellEnd"/>
          </w:p>
        </w:tc>
        <w:tc>
          <w:tcPr>
            <w:tcW w:w="2053" w:type="dxa"/>
          </w:tcPr>
          <w:p w14:paraId="54A56D88" w14:textId="77777777" w:rsidR="00E04F40" w:rsidRDefault="00E04F40" w:rsidP="009E5E54">
            <w:pPr>
              <w:spacing w:after="0"/>
              <w:jc w:val="center"/>
              <w:rPr>
                <w:rFonts w:eastAsia="MS Mincho"/>
                <w:bCs/>
                <w:lang w:eastAsia="ja-JP"/>
              </w:rPr>
            </w:pPr>
            <w:r>
              <w:rPr>
                <w:rFonts w:eastAsia="MS Mincho"/>
                <w:bCs/>
                <w:lang w:eastAsia="ja-JP"/>
              </w:rPr>
              <w:t>Cell centre and radius</w:t>
            </w:r>
          </w:p>
        </w:tc>
        <w:tc>
          <w:tcPr>
            <w:tcW w:w="5596" w:type="dxa"/>
            <w:shd w:val="clear" w:color="auto" w:fill="auto"/>
          </w:tcPr>
          <w:p w14:paraId="6967EC5F" w14:textId="77777777" w:rsidR="00E04F40" w:rsidRDefault="00E04F40" w:rsidP="009E5E54">
            <w:pPr>
              <w:spacing w:after="0"/>
              <w:jc w:val="center"/>
              <w:rPr>
                <w:rFonts w:eastAsia="MS Mincho"/>
                <w:bCs/>
                <w:lang w:eastAsia="ja-JP"/>
              </w:rPr>
            </w:pPr>
          </w:p>
        </w:tc>
      </w:tr>
      <w:tr w:rsidR="00401EA0" w14:paraId="45D855F8" w14:textId="77777777">
        <w:trPr>
          <w:trHeight w:val="127"/>
        </w:trPr>
        <w:tc>
          <w:tcPr>
            <w:tcW w:w="1947" w:type="dxa"/>
            <w:shd w:val="clear" w:color="auto" w:fill="auto"/>
          </w:tcPr>
          <w:p w14:paraId="2ACD895D" w14:textId="2A0F856E" w:rsidR="00401EA0" w:rsidRDefault="00401EA0" w:rsidP="00401EA0">
            <w:pPr>
              <w:spacing w:after="0"/>
              <w:jc w:val="center"/>
              <w:rPr>
                <w:rFonts w:eastAsia="MS Mincho"/>
                <w:bCs/>
                <w:lang w:eastAsia="ja-JP"/>
              </w:rPr>
            </w:pPr>
            <w:r>
              <w:rPr>
                <w:rFonts w:eastAsia="MS Mincho"/>
                <w:bCs/>
                <w:lang w:eastAsia="ja-JP"/>
              </w:rPr>
              <w:t>Inmarsat</w:t>
            </w:r>
          </w:p>
        </w:tc>
        <w:tc>
          <w:tcPr>
            <w:tcW w:w="2053" w:type="dxa"/>
          </w:tcPr>
          <w:p w14:paraId="70091C67" w14:textId="77777777" w:rsidR="00401EA0" w:rsidRDefault="00401EA0" w:rsidP="00401EA0">
            <w:pPr>
              <w:pStyle w:val="ListParagraph"/>
              <w:numPr>
                <w:ilvl w:val="0"/>
                <w:numId w:val="23"/>
              </w:numPr>
              <w:spacing w:after="0"/>
              <w:rPr>
                <w:rFonts w:eastAsia="MS Mincho"/>
                <w:bCs/>
                <w:lang w:eastAsia="ja-JP"/>
              </w:rPr>
            </w:pPr>
            <w:r>
              <w:rPr>
                <w:rFonts w:eastAsia="MS Mincho"/>
                <w:bCs/>
                <w:lang w:eastAsia="ja-JP"/>
              </w:rPr>
              <w:t xml:space="preserve">Cell/spot beam </w:t>
            </w:r>
            <w:proofErr w:type="spellStart"/>
            <w:r>
              <w:rPr>
                <w:rFonts w:eastAsia="MS Mincho"/>
                <w:bCs/>
                <w:lang w:eastAsia="ja-JP"/>
              </w:rPr>
              <w:t>center</w:t>
            </w:r>
            <w:proofErr w:type="spellEnd"/>
            <w:r>
              <w:rPr>
                <w:rFonts w:eastAsia="MS Mincho"/>
                <w:bCs/>
                <w:lang w:eastAsia="ja-JP"/>
              </w:rPr>
              <w:t xml:space="preserve"> reference point</w:t>
            </w:r>
          </w:p>
          <w:p w14:paraId="2A1B7394" w14:textId="495C2BCC" w:rsidR="00401EA0" w:rsidRPr="00401EA0" w:rsidRDefault="00401EA0" w:rsidP="00401EA0">
            <w:pPr>
              <w:pStyle w:val="ListParagraph"/>
              <w:numPr>
                <w:ilvl w:val="0"/>
                <w:numId w:val="23"/>
              </w:numPr>
              <w:spacing w:after="0"/>
              <w:rPr>
                <w:rFonts w:eastAsia="MS Mincho"/>
                <w:bCs/>
                <w:lang w:eastAsia="ja-JP"/>
              </w:rPr>
            </w:pPr>
            <w:r w:rsidRPr="00401EA0">
              <w:rPr>
                <w:rFonts w:eastAsia="MS Mincho"/>
                <w:bCs/>
                <w:lang w:eastAsia="ja-JP"/>
              </w:rPr>
              <w:t xml:space="preserve">Cell/spot beam ellipse coordinates </w:t>
            </w:r>
          </w:p>
        </w:tc>
        <w:tc>
          <w:tcPr>
            <w:tcW w:w="5596" w:type="dxa"/>
            <w:shd w:val="clear" w:color="auto" w:fill="auto"/>
          </w:tcPr>
          <w:p w14:paraId="42C47B15" w14:textId="77777777" w:rsidR="00401EA0" w:rsidRDefault="00401EA0" w:rsidP="00401EA0">
            <w:pPr>
              <w:spacing w:after="0"/>
              <w:rPr>
                <w:rFonts w:eastAsia="MS Mincho"/>
                <w:bCs/>
                <w:lang w:eastAsia="ja-JP"/>
              </w:rPr>
            </w:pPr>
            <w:r>
              <w:rPr>
                <w:rFonts w:eastAsia="MS Mincho"/>
                <w:bCs/>
                <w:lang w:eastAsia="ja-JP"/>
              </w:rPr>
              <w:t>We think the satellite coverage parameters are not useful for earth-fixed cells and of limited usefulness for earth-moving cells.</w:t>
            </w:r>
          </w:p>
          <w:p w14:paraId="06B2A8DA" w14:textId="77777777" w:rsidR="00401EA0" w:rsidRDefault="00401EA0" w:rsidP="00401EA0">
            <w:pPr>
              <w:spacing w:after="0"/>
              <w:rPr>
                <w:rFonts w:eastAsia="MS Mincho"/>
                <w:bCs/>
                <w:lang w:eastAsia="ja-JP"/>
              </w:rPr>
            </w:pPr>
          </w:p>
          <w:p w14:paraId="0F046CF8" w14:textId="77777777" w:rsidR="00401EA0" w:rsidRDefault="00401EA0" w:rsidP="00401EA0">
            <w:pPr>
              <w:spacing w:after="0"/>
              <w:rPr>
                <w:rFonts w:eastAsia="MS Mincho"/>
                <w:bCs/>
                <w:lang w:eastAsia="ja-JP"/>
              </w:rPr>
            </w:pPr>
            <w:r>
              <w:rPr>
                <w:rFonts w:eastAsia="MS Mincho"/>
                <w:bCs/>
                <w:lang w:eastAsia="ja-JP"/>
              </w:rPr>
              <w:t xml:space="preserve">Beam/cell </w:t>
            </w:r>
            <w:proofErr w:type="spellStart"/>
            <w:r>
              <w:rPr>
                <w:rFonts w:eastAsia="MS Mincho"/>
                <w:bCs/>
                <w:lang w:eastAsia="ja-JP"/>
              </w:rPr>
              <w:t>center</w:t>
            </w:r>
            <w:proofErr w:type="spellEnd"/>
            <w:r>
              <w:rPr>
                <w:rFonts w:eastAsia="MS Mincho"/>
                <w:bCs/>
                <w:lang w:eastAsia="ja-JP"/>
              </w:rPr>
              <w:t xml:space="preserve"> coordinates (x0, y0, z0) and Ellipse coordinates (semi-major axis, semi-minor </w:t>
            </w:r>
            <w:proofErr w:type="gramStart"/>
            <w:r>
              <w:rPr>
                <w:rFonts w:eastAsia="MS Mincho"/>
                <w:bCs/>
                <w:lang w:eastAsia="ja-JP"/>
              </w:rPr>
              <w:t>axis</w:t>
            </w:r>
            <w:proofErr w:type="gramEnd"/>
            <w:r>
              <w:rPr>
                <w:rFonts w:eastAsia="MS Mincho"/>
                <w:bCs/>
                <w:lang w:eastAsia="ja-JP"/>
              </w:rPr>
              <w:t xml:space="preserve"> and angle phi) of the beam as proposed by Qualcomm is the best approach as it covers the very likely case of non-circular spot beams.</w:t>
            </w:r>
          </w:p>
          <w:p w14:paraId="37D51B4B" w14:textId="77777777" w:rsidR="00401EA0" w:rsidRDefault="00401EA0" w:rsidP="00401EA0">
            <w:pPr>
              <w:spacing w:after="0"/>
              <w:rPr>
                <w:rFonts w:eastAsia="MS Mincho"/>
                <w:bCs/>
                <w:lang w:eastAsia="ja-JP"/>
              </w:rPr>
            </w:pPr>
            <w:r>
              <w:rPr>
                <w:rFonts w:eastAsia="MS Mincho"/>
                <w:bCs/>
                <w:lang w:eastAsia="ja-JP"/>
              </w:rPr>
              <w:t>If additional information such as minimum elevation on both sides of ellipse can be provided, this will significantly improve accuracy.</w:t>
            </w:r>
          </w:p>
          <w:p w14:paraId="0584E4BE" w14:textId="77777777" w:rsidR="00401EA0" w:rsidRDefault="00401EA0" w:rsidP="00401EA0">
            <w:pPr>
              <w:spacing w:after="0"/>
              <w:rPr>
                <w:rFonts w:eastAsia="MS Mincho"/>
                <w:bCs/>
                <w:lang w:eastAsia="ja-JP"/>
              </w:rPr>
            </w:pPr>
            <w:r>
              <w:rPr>
                <w:rFonts w:eastAsia="MS Mincho"/>
                <w:bCs/>
                <w:lang w:eastAsia="ja-JP"/>
              </w:rPr>
              <w:t xml:space="preserve">We also are of the view as suggested by Nokia that timing information of when serving cell will stop service and new cell will come in service are required for intermittent/discontinuous coverage operation.  </w:t>
            </w:r>
          </w:p>
          <w:p w14:paraId="5647EDFE" w14:textId="77777777" w:rsidR="00401EA0" w:rsidRDefault="00401EA0" w:rsidP="00401EA0">
            <w:pPr>
              <w:spacing w:after="0"/>
              <w:rPr>
                <w:rFonts w:eastAsia="MS Mincho"/>
                <w:bCs/>
                <w:lang w:eastAsia="ja-JP"/>
              </w:rPr>
            </w:pPr>
          </w:p>
          <w:p w14:paraId="7A2DB07B" w14:textId="77777777" w:rsidR="00401EA0" w:rsidRDefault="00401EA0" w:rsidP="00401EA0">
            <w:pPr>
              <w:spacing w:after="0"/>
              <w:jc w:val="center"/>
              <w:rPr>
                <w:rFonts w:eastAsia="MS Mincho"/>
                <w:bCs/>
                <w:lang w:eastAsia="ja-JP"/>
              </w:rPr>
            </w:pPr>
          </w:p>
        </w:tc>
      </w:tr>
      <w:tr w:rsidR="00F5358B" w14:paraId="3542FE1D" w14:textId="77777777">
        <w:trPr>
          <w:trHeight w:val="127"/>
        </w:trPr>
        <w:tc>
          <w:tcPr>
            <w:tcW w:w="1947" w:type="dxa"/>
            <w:shd w:val="clear" w:color="auto" w:fill="auto"/>
          </w:tcPr>
          <w:p w14:paraId="3FE84C26" w14:textId="77777777" w:rsidR="00F5358B" w:rsidRDefault="00F5358B" w:rsidP="00F5358B">
            <w:pPr>
              <w:spacing w:after="0"/>
              <w:jc w:val="center"/>
              <w:rPr>
                <w:rFonts w:eastAsia="MS Mincho"/>
                <w:bCs/>
                <w:lang w:eastAsia="ja-JP"/>
              </w:rPr>
            </w:pPr>
            <w:proofErr w:type="spellStart"/>
            <w:r>
              <w:rPr>
                <w:rFonts w:eastAsia="MS Mincho"/>
                <w:bCs/>
                <w:lang w:eastAsia="ja-JP"/>
              </w:rPr>
              <w:t>GateHouse</w:t>
            </w:r>
            <w:proofErr w:type="spellEnd"/>
            <w:r>
              <w:rPr>
                <w:rFonts w:eastAsia="MS Mincho"/>
                <w:bCs/>
                <w:lang w:eastAsia="ja-JP"/>
              </w:rPr>
              <w:t xml:space="preserve"> and </w:t>
            </w:r>
            <w:proofErr w:type="spellStart"/>
            <w:r>
              <w:rPr>
                <w:rFonts w:eastAsia="MS Mincho"/>
                <w:bCs/>
                <w:lang w:eastAsia="ja-JP"/>
              </w:rPr>
              <w:t>Sateliot</w:t>
            </w:r>
            <w:proofErr w:type="spellEnd"/>
          </w:p>
          <w:p w14:paraId="1766EB87" w14:textId="4DBE17D5" w:rsidR="00F5358B" w:rsidRDefault="00F5358B" w:rsidP="00F5358B">
            <w:pPr>
              <w:spacing w:after="0"/>
              <w:jc w:val="center"/>
              <w:rPr>
                <w:rFonts w:eastAsia="MS Mincho"/>
                <w:bCs/>
                <w:lang w:eastAsia="ja-JP"/>
              </w:rPr>
            </w:pPr>
            <w:r>
              <w:rPr>
                <w:rFonts w:eastAsia="MS Mincho"/>
                <w:bCs/>
                <w:lang w:eastAsia="ja-JP"/>
              </w:rPr>
              <w:t>(Additional comment)</w:t>
            </w:r>
          </w:p>
        </w:tc>
        <w:tc>
          <w:tcPr>
            <w:tcW w:w="2053" w:type="dxa"/>
          </w:tcPr>
          <w:p w14:paraId="62666B1D" w14:textId="77777777" w:rsidR="00F5358B" w:rsidRDefault="00F5358B" w:rsidP="00F5358B">
            <w:pPr>
              <w:spacing w:after="0"/>
              <w:jc w:val="center"/>
              <w:rPr>
                <w:rFonts w:eastAsia="MS Mincho"/>
                <w:bCs/>
                <w:lang w:eastAsia="ja-JP"/>
              </w:rPr>
            </w:pPr>
          </w:p>
        </w:tc>
        <w:tc>
          <w:tcPr>
            <w:tcW w:w="5596" w:type="dxa"/>
            <w:shd w:val="clear" w:color="auto" w:fill="auto"/>
          </w:tcPr>
          <w:p w14:paraId="10A531E7" w14:textId="77777777" w:rsidR="00F5358B" w:rsidRDefault="00F5358B" w:rsidP="00F5358B">
            <w:pPr>
              <w:spacing w:after="0"/>
              <w:rPr>
                <w:rFonts w:eastAsia="MS Mincho"/>
                <w:bCs/>
                <w:lang w:eastAsia="ja-JP"/>
              </w:rPr>
            </w:pPr>
            <w:r>
              <w:rPr>
                <w:rFonts w:eastAsia="MS Mincho"/>
                <w:bCs/>
                <w:lang w:eastAsia="ja-JP"/>
              </w:rPr>
              <w:t xml:space="preserve">Complementing our previous comment, we have inserted a table at the end of this section with a list of different types of “mean orbital parameters” that can be considered, detailing for each of them the contents and format to be included in the SIB and the possible propagator to use in the UE side. </w:t>
            </w:r>
          </w:p>
          <w:p w14:paraId="2C78377F" w14:textId="77777777" w:rsidR="00F5358B" w:rsidRDefault="00F5358B" w:rsidP="00F5358B">
            <w:pPr>
              <w:spacing w:after="0"/>
              <w:rPr>
                <w:rFonts w:eastAsia="MS Mincho"/>
                <w:bCs/>
                <w:lang w:eastAsia="ja-JP"/>
              </w:rPr>
            </w:pPr>
            <w:r w:rsidRPr="0064157D">
              <w:rPr>
                <w:rFonts w:eastAsia="MS Mincho"/>
                <w:bCs/>
                <w:lang w:eastAsia="ja-JP"/>
              </w:rPr>
              <w:t xml:space="preserve">The numerical predictive accuracy </w:t>
            </w:r>
            <w:r>
              <w:rPr>
                <w:rFonts w:eastAsia="MS Mincho"/>
                <w:bCs/>
                <w:lang w:eastAsia="ja-JP"/>
              </w:rPr>
              <w:t>is</w:t>
            </w:r>
            <w:r w:rsidRPr="0064157D">
              <w:rPr>
                <w:rFonts w:eastAsia="MS Mincho"/>
                <w:bCs/>
                <w:lang w:eastAsia="ja-JP"/>
              </w:rPr>
              <w:t xml:space="preserve"> in the order of hours for instantaneous orbital elements, days for the simpler mean element propagators (J2) and weeks for SGP4.</w:t>
            </w:r>
          </w:p>
          <w:p w14:paraId="1AF5CF0B" w14:textId="63148C8C" w:rsidR="00F5358B" w:rsidRDefault="00F5358B" w:rsidP="00F5358B">
            <w:pPr>
              <w:spacing w:after="0"/>
              <w:rPr>
                <w:rFonts w:eastAsia="MS Mincho"/>
                <w:bCs/>
                <w:lang w:eastAsia="ja-JP"/>
              </w:rPr>
            </w:pPr>
          </w:p>
          <w:p w14:paraId="2660AF80" w14:textId="44590326" w:rsidR="00F5358B" w:rsidRDefault="00F5358B" w:rsidP="00F5358B">
            <w:pPr>
              <w:spacing w:after="0"/>
              <w:rPr>
                <w:rFonts w:eastAsia="MS Mincho"/>
                <w:bCs/>
                <w:lang w:eastAsia="ja-JP"/>
              </w:rPr>
            </w:pPr>
            <w:r>
              <w:rPr>
                <w:rFonts w:eastAsia="MS Mincho"/>
                <w:bCs/>
                <w:lang w:eastAsia="ja-JP"/>
              </w:rPr>
              <w:t xml:space="preserve">Additionally, we note that different parameters can be defined for the moving-cell and fixed-cell cases, </w:t>
            </w:r>
            <w:proofErr w:type="spellStart"/>
            <w:r>
              <w:rPr>
                <w:rFonts w:eastAsia="MS Mincho"/>
                <w:bCs/>
                <w:lang w:eastAsia="ja-JP"/>
              </w:rPr>
              <w:t>eg.</w:t>
            </w:r>
            <w:proofErr w:type="spellEnd"/>
            <w:r>
              <w:rPr>
                <w:rFonts w:eastAsia="MS Mincho"/>
                <w:bCs/>
                <w:lang w:eastAsia="ja-JP"/>
              </w:rPr>
              <w:t xml:space="preserve"> one can use “timings” while another utilizes ephemeris.</w:t>
            </w:r>
          </w:p>
          <w:p w14:paraId="0E2825E8" w14:textId="77777777" w:rsidR="00F5358B" w:rsidRDefault="00F5358B" w:rsidP="00F5358B">
            <w:pPr>
              <w:spacing w:after="0"/>
              <w:jc w:val="center"/>
              <w:rPr>
                <w:rFonts w:eastAsia="MS Mincho"/>
                <w:bCs/>
                <w:lang w:eastAsia="ja-JP"/>
              </w:rPr>
            </w:pPr>
          </w:p>
        </w:tc>
      </w:tr>
      <w:tr w:rsidR="00F5358B" w14:paraId="11EA273F" w14:textId="77777777">
        <w:trPr>
          <w:trHeight w:val="127"/>
        </w:trPr>
        <w:tc>
          <w:tcPr>
            <w:tcW w:w="1947" w:type="dxa"/>
            <w:shd w:val="clear" w:color="auto" w:fill="auto"/>
          </w:tcPr>
          <w:p w14:paraId="661B674A" w14:textId="6402DC3C" w:rsidR="00F5358B" w:rsidRDefault="000860DF" w:rsidP="00F5358B">
            <w:pPr>
              <w:spacing w:after="0"/>
              <w:jc w:val="center"/>
              <w:rPr>
                <w:rFonts w:eastAsia="MS Mincho"/>
                <w:bCs/>
                <w:lang w:eastAsia="ja-JP"/>
              </w:rPr>
            </w:pPr>
            <w:r>
              <w:rPr>
                <w:rFonts w:eastAsia="MS Mincho"/>
                <w:bCs/>
                <w:lang w:eastAsia="ja-JP"/>
              </w:rPr>
              <w:t>Eutelsat</w:t>
            </w:r>
          </w:p>
        </w:tc>
        <w:tc>
          <w:tcPr>
            <w:tcW w:w="2053" w:type="dxa"/>
          </w:tcPr>
          <w:p w14:paraId="44566A08" w14:textId="22177ED2" w:rsidR="00F5358B" w:rsidRDefault="000860DF" w:rsidP="000860DF">
            <w:pPr>
              <w:spacing w:after="0"/>
              <w:rPr>
                <w:rFonts w:eastAsia="MS Mincho"/>
                <w:bCs/>
                <w:lang w:eastAsia="ja-JP"/>
              </w:rPr>
            </w:pPr>
            <w:r>
              <w:rPr>
                <w:rFonts w:eastAsia="MS Mincho"/>
                <w:bCs/>
                <w:lang w:eastAsia="ja-JP"/>
              </w:rPr>
              <w:t>See answer to Q3</w:t>
            </w:r>
          </w:p>
        </w:tc>
        <w:tc>
          <w:tcPr>
            <w:tcW w:w="5596" w:type="dxa"/>
            <w:shd w:val="clear" w:color="auto" w:fill="auto"/>
          </w:tcPr>
          <w:p w14:paraId="422EA12E" w14:textId="753217A5" w:rsidR="00F5358B" w:rsidRDefault="000860DF" w:rsidP="000860DF">
            <w:pPr>
              <w:spacing w:after="0"/>
              <w:rPr>
                <w:rFonts w:eastAsia="MS Mincho"/>
                <w:bCs/>
                <w:lang w:eastAsia="ja-JP"/>
              </w:rPr>
            </w:pPr>
            <w:r>
              <w:rPr>
                <w:rFonts w:eastAsia="MS Mincho"/>
                <w:bCs/>
                <w:lang w:eastAsia="ja-JP"/>
              </w:rPr>
              <w:t>(For additional parameters, we would agree with majority views)</w:t>
            </w:r>
          </w:p>
        </w:tc>
      </w:tr>
      <w:tr w:rsidR="00F5358B" w14:paraId="6A60AAD0" w14:textId="77777777">
        <w:trPr>
          <w:trHeight w:val="127"/>
        </w:trPr>
        <w:tc>
          <w:tcPr>
            <w:tcW w:w="1947" w:type="dxa"/>
            <w:shd w:val="clear" w:color="auto" w:fill="auto"/>
          </w:tcPr>
          <w:p w14:paraId="5EF064F1" w14:textId="77777777" w:rsidR="00F5358B" w:rsidRDefault="00F5358B" w:rsidP="00F5358B">
            <w:pPr>
              <w:spacing w:after="0"/>
              <w:jc w:val="center"/>
              <w:rPr>
                <w:rFonts w:eastAsia="MS Mincho"/>
                <w:bCs/>
                <w:lang w:eastAsia="ja-JP"/>
              </w:rPr>
            </w:pPr>
          </w:p>
        </w:tc>
        <w:tc>
          <w:tcPr>
            <w:tcW w:w="2053" w:type="dxa"/>
          </w:tcPr>
          <w:p w14:paraId="475D4F36" w14:textId="77777777" w:rsidR="00F5358B" w:rsidRDefault="00F5358B" w:rsidP="00F5358B">
            <w:pPr>
              <w:spacing w:after="0"/>
              <w:jc w:val="center"/>
              <w:rPr>
                <w:rFonts w:eastAsia="MS Mincho"/>
                <w:bCs/>
                <w:lang w:eastAsia="ja-JP"/>
              </w:rPr>
            </w:pPr>
          </w:p>
        </w:tc>
        <w:tc>
          <w:tcPr>
            <w:tcW w:w="5596" w:type="dxa"/>
            <w:shd w:val="clear" w:color="auto" w:fill="auto"/>
          </w:tcPr>
          <w:p w14:paraId="61B4A667" w14:textId="77777777" w:rsidR="00F5358B" w:rsidRDefault="00F5358B" w:rsidP="00F5358B">
            <w:pPr>
              <w:spacing w:after="0"/>
              <w:jc w:val="center"/>
              <w:rPr>
                <w:rFonts w:eastAsia="MS Mincho"/>
                <w:bCs/>
                <w:lang w:eastAsia="ja-JP"/>
              </w:rPr>
            </w:pPr>
          </w:p>
        </w:tc>
      </w:tr>
      <w:tr w:rsidR="00F5358B" w14:paraId="5146ECE3" w14:textId="77777777">
        <w:trPr>
          <w:trHeight w:val="127"/>
        </w:trPr>
        <w:tc>
          <w:tcPr>
            <w:tcW w:w="1947" w:type="dxa"/>
            <w:shd w:val="clear" w:color="auto" w:fill="auto"/>
          </w:tcPr>
          <w:p w14:paraId="1985CEE6" w14:textId="77777777" w:rsidR="00F5358B" w:rsidRDefault="00F5358B" w:rsidP="00F5358B">
            <w:pPr>
              <w:spacing w:after="0"/>
              <w:jc w:val="center"/>
              <w:rPr>
                <w:rFonts w:eastAsia="MS Mincho"/>
                <w:bCs/>
                <w:lang w:eastAsia="ja-JP"/>
              </w:rPr>
            </w:pPr>
          </w:p>
        </w:tc>
        <w:tc>
          <w:tcPr>
            <w:tcW w:w="2053" w:type="dxa"/>
          </w:tcPr>
          <w:p w14:paraId="3D5EFF28" w14:textId="77777777" w:rsidR="00F5358B" w:rsidRDefault="00F5358B" w:rsidP="00F5358B">
            <w:pPr>
              <w:spacing w:after="0"/>
              <w:jc w:val="center"/>
              <w:rPr>
                <w:rFonts w:eastAsia="MS Mincho"/>
                <w:bCs/>
                <w:lang w:eastAsia="ja-JP"/>
              </w:rPr>
            </w:pPr>
          </w:p>
        </w:tc>
        <w:tc>
          <w:tcPr>
            <w:tcW w:w="5596" w:type="dxa"/>
            <w:shd w:val="clear" w:color="auto" w:fill="auto"/>
          </w:tcPr>
          <w:p w14:paraId="006F84D1" w14:textId="77777777" w:rsidR="00F5358B" w:rsidRDefault="00F5358B" w:rsidP="00F5358B">
            <w:pPr>
              <w:spacing w:after="0"/>
              <w:jc w:val="center"/>
              <w:rPr>
                <w:rFonts w:eastAsia="MS Mincho"/>
                <w:bCs/>
                <w:lang w:eastAsia="ja-JP"/>
              </w:rPr>
            </w:pPr>
          </w:p>
        </w:tc>
      </w:tr>
    </w:tbl>
    <w:p w14:paraId="28FAABB1" w14:textId="25DAB42E" w:rsidR="00637B5D" w:rsidRDefault="00637B5D">
      <w:pPr>
        <w:jc w:val="both"/>
        <w:rPr>
          <w:rFonts w:ascii="Arial" w:eastAsia="Arial" w:hAnsi="Arial" w:cs="Arial"/>
          <w:color w:val="000000"/>
          <w:sz w:val="28"/>
          <w:szCs w:val="28"/>
        </w:rPr>
      </w:pPr>
    </w:p>
    <w:p w14:paraId="31DD5DD1" w14:textId="77777777" w:rsidR="00F5358B" w:rsidRDefault="00F5358B" w:rsidP="00F5358B">
      <w:pPr>
        <w:jc w:val="both"/>
        <w:rPr>
          <w:rFonts w:ascii="Arial" w:eastAsia="Arial" w:hAnsi="Arial" w:cs="Arial"/>
          <w:color w:val="000000"/>
          <w:sz w:val="28"/>
          <w:szCs w:val="28"/>
        </w:rPr>
      </w:pPr>
    </w:p>
    <w:p w14:paraId="1464E6C2" w14:textId="77777777" w:rsidR="00F5358B" w:rsidRPr="00EE19BC" w:rsidRDefault="00F5358B" w:rsidP="00F5358B">
      <w:pPr>
        <w:jc w:val="both"/>
        <w:rPr>
          <w:rFonts w:ascii="Arial" w:eastAsia="Arial" w:hAnsi="Arial" w:cs="Arial"/>
          <w:color w:val="000000"/>
          <w:szCs w:val="28"/>
        </w:rPr>
      </w:pPr>
      <w:r>
        <w:rPr>
          <w:rFonts w:ascii="Arial" w:eastAsia="Arial" w:hAnsi="Arial" w:cs="Arial"/>
          <w:color w:val="000000"/>
          <w:szCs w:val="28"/>
        </w:rPr>
        <w:lastRenderedPageBreak/>
        <w:t>[</w:t>
      </w:r>
      <w:proofErr w:type="spellStart"/>
      <w:r>
        <w:rPr>
          <w:rFonts w:ascii="Arial" w:eastAsia="Arial" w:hAnsi="Arial" w:cs="Arial"/>
          <w:color w:val="000000"/>
          <w:szCs w:val="28"/>
        </w:rPr>
        <w:t>GateHouse</w:t>
      </w:r>
      <w:proofErr w:type="spellEnd"/>
      <w:r>
        <w:rPr>
          <w:rFonts w:ascii="Arial" w:eastAsia="Arial" w:hAnsi="Arial" w:cs="Arial"/>
          <w:color w:val="000000"/>
          <w:szCs w:val="28"/>
        </w:rPr>
        <w:t xml:space="preserve"> and </w:t>
      </w:r>
      <w:proofErr w:type="spellStart"/>
      <w:r>
        <w:rPr>
          <w:rFonts w:ascii="Arial" w:eastAsia="Arial" w:hAnsi="Arial" w:cs="Arial"/>
          <w:color w:val="000000"/>
          <w:szCs w:val="28"/>
        </w:rPr>
        <w:t>Sateliot</w:t>
      </w:r>
      <w:proofErr w:type="spellEnd"/>
      <w:r>
        <w:rPr>
          <w:rFonts w:ascii="Arial" w:eastAsia="Arial" w:hAnsi="Arial" w:cs="Arial"/>
          <w:color w:val="000000"/>
          <w:szCs w:val="28"/>
        </w:rPr>
        <w:t xml:space="preserve"> comment] </w:t>
      </w:r>
      <w:r w:rsidRPr="00EE19BC">
        <w:rPr>
          <w:rFonts w:ascii="Arial" w:eastAsia="Arial" w:hAnsi="Arial" w:cs="Arial"/>
          <w:color w:val="000000"/>
          <w:szCs w:val="28"/>
        </w:rPr>
        <w:t>Table X – Types of “mean orbital elements”, delineating possible associated contents/formats for SIB encoding and propagators on the UE side.</w:t>
      </w:r>
    </w:p>
    <w:tbl>
      <w:tblPr>
        <w:tblW w:w="9629" w:type="dxa"/>
        <w:tblCellMar>
          <w:top w:w="15" w:type="dxa"/>
          <w:left w:w="15" w:type="dxa"/>
          <w:bottom w:w="15" w:type="dxa"/>
          <w:right w:w="15" w:type="dxa"/>
        </w:tblCellMar>
        <w:tblLook w:val="04A0" w:firstRow="1" w:lastRow="0" w:firstColumn="1" w:lastColumn="0" w:noHBand="0" w:noVBand="1"/>
      </w:tblPr>
      <w:tblGrid>
        <w:gridCol w:w="1430"/>
        <w:gridCol w:w="5103"/>
        <w:gridCol w:w="3096"/>
      </w:tblGrid>
      <w:tr w:rsidR="00F5358B" w:rsidRPr="001239D8" w14:paraId="7DA472BB" w14:textId="77777777" w:rsidTr="009C13B3">
        <w:trPr>
          <w:trHeight w:val="465"/>
        </w:trPr>
        <w:tc>
          <w:tcPr>
            <w:tcW w:w="1430"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7DF54D0E" w14:textId="77777777" w:rsidR="00F5358B" w:rsidRPr="00EE19BC" w:rsidRDefault="00F5358B" w:rsidP="009C13B3">
            <w:pPr>
              <w:spacing w:after="0" w:line="240" w:lineRule="auto"/>
              <w:rPr>
                <w:rFonts w:eastAsia="Times New Roman"/>
                <w:szCs w:val="24"/>
              </w:rPr>
            </w:pPr>
            <w:r w:rsidRPr="00EE19BC">
              <w:rPr>
                <w:rFonts w:eastAsia="Times New Roman"/>
                <w:szCs w:val="24"/>
              </w:rPr>
              <w:t> </w:t>
            </w:r>
          </w:p>
          <w:p w14:paraId="469A1536"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Type</w:t>
            </w:r>
          </w:p>
        </w:tc>
        <w:tc>
          <w:tcPr>
            <w:tcW w:w="5103"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202C8DAA"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Contents and format of the “orbital elements” within the SIB_SAI</w:t>
            </w:r>
          </w:p>
        </w:tc>
        <w:tc>
          <w:tcPr>
            <w:tcW w:w="3096"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68436C73"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Possible propagator</w:t>
            </w:r>
          </w:p>
        </w:tc>
      </w:tr>
      <w:tr w:rsidR="00F5358B" w:rsidRPr="001239D8" w14:paraId="7845BB8E" w14:textId="77777777" w:rsidTr="009C13B3">
        <w:trPr>
          <w:trHeight w:val="102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8D272E9"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Instantaneous orbital elements</w:t>
            </w:r>
          </w:p>
          <w:p w14:paraId="2C8F1B9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i/>
                <w:iCs/>
                <w:color w:val="000000"/>
                <w:sz w:val="16"/>
                <w:szCs w:val="16"/>
              </w:rPr>
              <w:t>(NOTE: This is not actually mean elements, but can be considered as a possible option)</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922BD50"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w:t>
            </w:r>
          </w:p>
          <w:p w14:paraId="14C55BCA" w14:textId="77777777" w:rsidR="00F5358B" w:rsidRPr="001239D8" w:rsidRDefault="00F5358B" w:rsidP="009C13B3">
            <w:pPr>
              <w:spacing w:after="0" w:line="240" w:lineRule="auto"/>
              <w:rPr>
                <w:rFonts w:eastAsia="Times New Roman"/>
                <w:sz w:val="24"/>
                <w:szCs w:val="24"/>
              </w:rPr>
            </w:pPr>
          </w:p>
          <w:p w14:paraId="725F10EC"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w:t>
            </w:r>
          </w:p>
          <w:p w14:paraId="441924F2" w14:textId="77777777" w:rsidR="00F5358B" w:rsidRPr="001239D8" w:rsidRDefault="00F5358B" w:rsidP="009C13B3">
            <w:pPr>
              <w:spacing w:after="0" w:line="240" w:lineRule="auto"/>
              <w:rPr>
                <w:rFonts w:eastAsia="Times New Roman"/>
                <w:sz w:val="24"/>
                <w:szCs w:val="24"/>
              </w:rPr>
            </w:pPr>
          </w:p>
          <w:p w14:paraId="13AB3175"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*Epoch time is not transmitted. It is assumed to be the time that the SIB is received.</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9950B4E" w14:textId="77777777" w:rsidR="00F5358B" w:rsidRDefault="00F5358B" w:rsidP="009C13B3">
            <w:pPr>
              <w:spacing w:after="0" w:line="240" w:lineRule="auto"/>
              <w:rPr>
                <w:rFonts w:ascii="Arial" w:eastAsia="Times New Roman" w:hAnsi="Arial" w:cs="Arial"/>
                <w:color w:val="000000"/>
                <w:sz w:val="16"/>
                <w:szCs w:val="16"/>
              </w:rPr>
            </w:pPr>
            <w:r w:rsidRPr="00B6218C">
              <w:rPr>
                <w:rFonts w:ascii="Arial" w:eastAsia="Times New Roman" w:hAnsi="Arial" w:cs="Arial"/>
                <w:color w:val="000000"/>
                <w:sz w:val="16"/>
                <w:szCs w:val="16"/>
              </w:rPr>
              <w:t xml:space="preserve">Propagator: </w:t>
            </w:r>
            <w:r w:rsidRPr="001239D8">
              <w:rPr>
                <w:rFonts w:ascii="Arial" w:eastAsia="Times New Roman" w:hAnsi="Arial" w:cs="Arial"/>
                <w:color w:val="000000"/>
                <w:sz w:val="16"/>
                <w:szCs w:val="16"/>
              </w:rPr>
              <w:t>Simple Keplerian motion, Two-body propagator</w:t>
            </w:r>
          </w:p>
          <w:p w14:paraId="55DF72D8" w14:textId="77777777" w:rsidR="00F5358B" w:rsidRPr="00EE19BC" w:rsidRDefault="00F5358B" w:rsidP="009C13B3">
            <w:pPr>
              <w:spacing w:after="0" w:line="240" w:lineRule="auto"/>
              <w:rPr>
                <w:rFonts w:eastAsia="Times New Roman"/>
                <w:sz w:val="24"/>
                <w:szCs w:val="24"/>
              </w:rPr>
            </w:pPr>
          </w:p>
        </w:tc>
      </w:tr>
      <w:tr w:rsidR="00F5358B" w:rsidRPr="001239D8" w14:paraId="6BE070DE" w14:textId="77777777" w:rsidTr="009C13B3">
        <w:trPr>
          <w:trHeight w:val="87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63936CA" w14:textId="77777777" w:rsidR="00F5358B" w:rsidRPr="001239D8" w:rsidRDefault="00F5358B" w:rsidP="009C13B3">
            <w:pPr>
              <w:spacing w:after="0" w:line="240" w:lineRule="auto"/>
              <w:rPr>
                <w:rFonts w:eastAsia="Times New Roman"/>
                <w:sz w:val="24"/>
                <w:szCs w:val="24"/>
              </w:rPr>
            </w:pPr>
            <w:proofErr w:type="spellStart"/>
            <w:r w:rsidRPr="001239D8">
              <w:rPr>
                <w:rFonts w:ascii="Arial" w:eastAsia="Times New Roman" w:hAnsi="Arial" w:cs="Arial"/>
                <w:color w:val="000000"/>
                <w:sz w:val="16"/>
                <w:szCs w:val="16"/>
              </w:rPr>
              <w:t>Kozai</w:t>
            </w:r>
            <w:proofErr w:type="spellEnd"/>
            <w:r w:rsidRPr="001239D8">
              <w:rPr>
                <w:rFonts w:ascii="Arial" w:eastAsia="Times New Roman" w:hAnsi="Arial" w:cs="Arial"/>
                <w:color w:val="000000"/>
                <w:sz w:val="16"/>
                <w:szCs w:val="16"/>
              </w:rPr>
              <w:t>-Izsak Mean Elements</w:t>
            </w:r>
          </w:p>
        </w:tc>
        <w:tc>
          <w:tcPr>
            <w:tcW w:w="5103" w:type="dxa"/>
            <w:vMerge w:val="restart"/>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BF7B520"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(7) epoch time</w:t>
            </w:r>
          </w:p>
          <w:p w14:paraId="68EC9358" w14:textId="77777777" w:rsidR="00F5358B" w:rsidRPr="001239D8" w:rsidRDefault="00F5358B" w:rsidP="009C13B3">
            <w:pPr>
              <w:spacing w:after="0" w:line="240" w:lineRule="auto"/>
              <w:rPr>
                <w:rFonts w:eastAsia="Times New Roman"/>
                <w:sz w:val="24"/>
                <w:szCs w:val="24"/>
              </w:rPr>
            </w:pPr>
          </w:p>
          <w:p w14:paraId="56DD8796" w14:textId="77777777" w:rsidR="00F5358B" w:rsidRDefault="00F5358B" w:rsidP="009C13B3">
            <w:pPr>
              <w:spacing w:after="0" w:line="240" w:lineRule="auto"/>
              <w:rPr>
                <w:rFonts w:ascii="Arial" w:eastAsia="Times New Roman" w:hAnsi="Arial" w:cs="Arial"/>
                <w:color w:val="000000"/>
                <w:sz w:val="16"/>
                <w:szCs w:val="16"/>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w:t>
            </w:r>
            <w:proofErr w:type="gramStart"/>
            <w:r w:rsidRPr="001239D8">
              <w:rPr>
                <w:rFonts w:ascii="Arial" w:eastAsia="Times New Roman" w:hAnsi="Arial" w:cs="Arial"/>
                <w:color w:val="000000"/>
                <w:sz w:val="16"/>
                <w:szCs w:val="16"/>
              </w:rPr>
              <w:t>32 bit</w:t>
            </w:r>
            <w:proofErr w:type="gramEnd"/>
            <w:r w:rsidRPr="001239D8">
              <w:rPr>
                <w:rFonts w:ascii="Arial" w:eastAsia="Times New Roman" w:hAnsi="Arial" w:cs="Arial"/>
                <w:color w:val="000000"/>
                <w:sz w:val="16"/>
                <w:szCs w:val="16"/>
              </w:rPr>
              <w:t xml:space="preserve"> EPOCH (4 byte)</w:t>
            </w:r>
            <w:r w:rsidRPr="001239D8">
              <w:rPr>
                <w:rFonts w:ascii="Arial" w:eastAsia="Times New Roman" w:hAnsi="Arial" w:cs="Arial"/>
                <w:color w:val="000000"/>
                <w:sz w:val="16"/>
                <w:szCs w:val="16"/>
              </w:rPr>
              <w:br/>
            </w:r>
          </w:p>
          <w:p w14:paraId="0BA75F8F"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22-bytes</w:t>
            </w:r>
          </w:p>
        </w:tc>
        <w:tc>
          <w:tcPr>
            <w:tcW w:w="3096" w:type="dxa"/>
            <w:vMerge w:val="restart"/>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F09B12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J2 propagator</w:t>
            </w:r>
          </w:p>
          <w:p w14:paraId="21DE6549" w14:textId="77777777" w:rsidR="00F5358B" w:rsidRPr="001239D8" w:rsidRDefault="00F5358B" w:rsidP="009C13B3">
            <w:pPr>
              <w:spacing w:after="0" w:line="240" w:lineRule="auto"/>
              <w:rPr>
                <w:rFonts w:eastAsia="Times New Roman"/>
                <w:sz w:val="24"/>
                <w:szCs w:val="24"/>
              </w:rPr>
            </w:pPr>
          </w:p>
        </w:tc>
      </w:tr>
      <w:tr w:rsidR="00F5358B" w:rsidRPr="001239D8" w14:paraId="7A5214ED" w14:textId="77777777" w:rsidTr="009C13B3">
        <w:trPr>
          <w:trHeight w:val="63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C56DC34"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Brouwer-</w:t>
            </w:r>
            <w:proofErr w:type="spellStart"/>
            <w:r w:rsidRPr="001239D8">
              <w:rPr>
                <w:rFonts w:ascii="Arial" w:eastAsia="Times New Roman" w:hAnsi="Arial" w:cs="Arial"/>
                <w:color w:val="000000"/>
                <w:sz w:val="16"/>
                <w:szCs w:val="16"/>
              </w:rPr>
              <w:t>Lyddane</w:t>
            </w:r>
            <w:proofErr w:type="spellEnd"/>
            <w:r w:rsidRPr="001239D8">
              <w:rPr>
                <w:rFonts w:ascii="Arial" w:eastAsia="Times New Roman" w:hAnsi="Arial" w:cs="Arial"/>
                <w:color w:val="000000"/>
                <w:sz w:val="16"/>
                <w:szCs w:val="16"/>
              </w:rPr>
              <w:t xml:space="preserve"> Mean Elements Short</w:t>
            </w:r>
          </w:p>
        </w:tc>
        <w:tc>
          <w:tcPr>
            <w:tcW w:w="5103" w:type="dxa"/>
            <w:vMerge/>
            <w:tcBorders>
              <w:top w:val="single" w:sz="8" w:space="0" w:color="000000"/>
              <w:left w:val="single" w:sz="8" w:space="0" w:color="000000"/>
              <w:bottom w:val="single" w:sz="8" w:space="0" w:color="000000"/>
              <w:right w:val="single" w:sz="8" w:space="0" w:color="000000"/>
            </w:tcBorders>
            <w:vAlign w:val="center"/>
            <w:hideMark/>
          </w:tcPr>
          <w:p w14:paraId="4B4A6B91" w14:textId="77777777" w:rsidR="00F5358B" w:rsidRPr="001239D8" w:rsidRDefault="00F5358B" w:rsidP="009C13B3">
            <w:pPr>
              <w:spacing w:after="0" w:line="240" w:lineRule="auto"/>
              <w:rPr>
                <w:rFonts w:eastAsia="Times New Roman"/>
                <w:sz w:val="24"/>
                <w:szCs w:val="24"/>
              </w:rPr>
            </w:pPr>
          </w:p>
        </w:tc>
        <w:tc>
          <w:tcPr>
            <w:tcW w:w="3096" w:type="dxa"/>
            <w:vMerge/>
            <w:tcBorders>
              <w:top w:val="single" w:sz="8" w:space="0" w:color="000000"/>
              <w:left w:val="single" w:sz="8" w:space="0" w:color="000000"/>
              <w:bottom w:val="single" w:sz="8" w:space="0" w:color="000000"/>
              <w:right w:val="single" w:sz="8" w:space="0" w:color="000000"/>
            </w:tcBorders>
            <w:vAlign w:val="center"/>
            <w:hideMark/>
          </w:tcPr>
          <w:p w14:paraId="010D67C1" w14:textId="77777777" w:rsidR="00F5358B" w:rsidRPr="001239D8" w:rsidRDefault="00F5358B" w:rsidP="009C13B3">
            <w:pPr>
              <w:spacing w:after="0" w:line="240" w:lineRule="auto"/>
              <w:rPr>
                <w:rFonts w:eastAsia="Times New Roman"/>
                <w:sz w:val="24"/>
                <w:szCs w:val="24"/>
              </w:rPr>
            </w:pPr>
          </w:p>
        </w:tc>
      </w:tr>
      <w:tr w:rsidR="00F5358B" w:rsidRPr="001239D8" w14:paraId="1F1E682C" w14:textId="77777777" w:rsidTr="009C13B3">
        <w:trPr>
          <w:trHeight w:val="54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9F9C2AF"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Brouwer-</w:t>
            </w:r>
            <w:proofErr w:type="spellStart"/>
            <w:r w:rsidRPr="001239D8">
              <w:rPr>
                <w:rFonts w:ascii="Arial" w:eastAsia="Times New Roman" w:hAnsi="Arial" w:cs="Arial"/>
                <w:color w:val="000000"/>
                <w:sz w:val="16"/>
                <w:szCs w:val="16"/>
              </w:rPr>
              <w:t>Lyddane</w:t>
            </w:r>
            <w:proofErr w:type="spellEnd"/>
            <w:r w:rsidRPr="001239D8">
              <w:rPr>
                <w:rFonts w:ascii="Arial" w:eastAsia="Times New Roman" w:hAnsi="Arial" w:cs="Arial"/>
                <w:color w:val="000000"/>
                <w:sz w:val="16"/>
                <w:szCs w:val="16"/>
              </w:rPr>
              <w:t xml:space="preserve"> Mean Elements Long</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DAE78E2"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(7) epoch time</w:t>
            </w:r>
          </w:p>
          <w:p w14:paraId="6960509D" w14:textId="77777777" w:rsidR="00F5358B" w:rsidRPr="001239D8" w:rsidRDefault="00F5358B" w:rsidP="009C13B3">
            <w:pPr>
              <w:spacing w:after="0" w:line="240" w:lineRule="auto"/>
              <w:rPr>
                <w:rFonts w:eastAsia="Times New Roman"/>
                <w:sz w:val="24"/>
                <w:szCs w:val="24"/>
              </w:rPr>
            </w:pPr>
          </w:p>
          <w:p w14:paraId="2F01810F" w14:textId="77777777" w:rsidR="00F5358B" w:rsidRDefault="00F5358B" w:rsidP="009C13B3">
            <w:pPr>
              <w:spacing w:after="0" w:line="240" w:lineRule="auto"/>
              <w:rPr>
                <w:rFonts w:ascii="Arial" w:eastAsia="Times New Roman" w:hAnsi="Arial" w:cs="Arial"/>
                <w:color w:val="000000"/>
                <w:sz w:val="16"/>
                <w:szCs w:val="16"/>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w:t>
            </w:r>
            <w:proofErr w:type="gramStart"/>
            <w:r w:rsidRPr="001239D8">
              <w:rPr>
                <w:rFonts w:ascii="Arial" w:eastAsia="Times New Roman" w:hAnsi="Arial" w:cs="Arial"/>
                <w:color w:val="000000"/>
                <w:sz w:val="16"/>
                <w:szCs w:val="16"/>
              </w:rPr>
              <w:t>32 bit</w:t>
            </w:r>
            <w:proofErr w:type="gramEnd"/>
            <w:r w:rsidRPr="001239D8">
              <w:rPr>
                <w:rFonts w:ascii="Arial" w:eastAsia="Times New Roman" w:hAnsi="Arial" w:cs="Arial"/>
                <w:color w:val="000000"/>
                <w:sz w:val="16"/>
                <w:szCs w:val="16"/>
              </w:rPr>
              <w:t xml:space="preserve"> EPOCH (4 byte)</w:t>
            </w:r>
          </w:p>
          <w:p w14:paraId="67C0F71C" w14:textId="77777777" w:rsidR="00F5358B" w:rsidRDefault="00F5358B" w:rsidP="009C13B3">
            <w:pPr>
              <w:spacing w:after="0" w:line="240" w:lineRule="auto"/>
              <w:rPr>
                <w:rFonts w:ascii="Arial" w:eastAsia="Times New Roman" w:hAnsi="Arial" w:cs="Arial"/>
                <w:color w:val="000000"/>
                <w:sz w:val="16"/>
                <w:szCs w:val="16"/>
              </w:rPr>
            </w:pPr>
          </w:p>
          <w:p w14:paraId="70D4E521"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22-bytes</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2671BC6"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J4 propagator</w:t>
            </w:r>
          </w:p>
          <w:p w14:paraId="38A14D47"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 (Includes J</w:t>
            </w:r>
            <w:proofErr w:type="gramStart"/>
            <w:r w:rsidRPr="001239D8">
              <w:rPr>
                <w:rFonts w:ascii="Arial" w:eastAsia="Times New Roman" w:hAnsi="Arial" w:cs="Arial"/>
                <w:color w:val="000000"/>
                <w:sz w:val="16"/>
                <w:szCs w:val="16"/>
              </w:rPr>
              <w:t>2,J</w:t>
            </w:r>
            <w:proofErr w:type="gramEnd"/>
            <w:r w:rsidRPr="001239D8">
              <w:rPr>
                <w:rFonts w:ascii="Arial" w:eastAsia="Times New Roman" w:hAnsi="Arial" w:cs="Arial"/>
                <w:color w:val="000000"/>
                <w:sz w:val="16"/>
                <w:szCs w:val="16"/>
              </w:rPr>
              <w:t>3)</w:t>
            </w:r>
          </w:p>
        </w:tc>
      </w:tr>
      <w:tr w:rsidR="00F5358B" w:rsidRPr="001239D8" w14:paraId="3294D154" w14:textId="77777777" w:rsidTr="009C13B3">
        <w:trPr>
          <w:trHeight w:val="87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6C8F2F7B"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 xml:space="preserve">SGP4 mean elements (extracted from </w:t>
            </w:r>
            <w:proofErr w:type="gramStart"/>
            <w:r w:rsidRPr="001239D8">
              <w:rPr>
                <w:rFonts w:ascii="Arial" w:eastAsia="Times New Roman" w:hAnsi="Arial" w:cs="Arial"/>
                <w:color w:val="000000"/>
                <w:sz w:val="16"/>
                <w:szCs w:val="16"/>
              </w:rPr>
              <w:t>e.g.</w:t>
            </w:r>
            <w:proofErr w:type="gramEnd"/>
            <w:r w:rsidRPr="001239D8">
              <w:rPr>
                <w:rFonts w:ascii="Arial" w:eastAsia="Times New Roman" w:hAnsi="Arial" w:cs="Arial"/>
                <w:color w:val="000000"/>
                <w:sz w:val="16"/>
                <w:szCs w:val="16"/>
              </w:rPr>
              <w:t xml:space="preserve"> NORAD TLE)</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C1D772C"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 xml:space="preserve">(1) Inclination, (2) RAAN, (3) eccentricity, (4) argument of perigee, (5) mean anomaly, (6) mean motion, (7) revolution number at epoch, (8) epoch </w:t>
            </w:r>
            <w:proofErr w:type="gramStart"/>
            <w:r w:rsidRPr="001239D8">
              <w:rPr>
                <w:rFonts w:ascii="Arial" w:eastAsia="Times New Roman" w:hAnsi="Arial" w:cs="Arial"/>
                <w:color w:val="000000"/>
                <w:sz w:val="16"/>
                <w:szCs w:val="16"/>
              </w:rPr>
              <w:t>time,  (</w:t>
            </w:r>
            <w:proofErr w:type="gramEnd"/>
            <w:r w:rsidRPr="001239D8">
              <w:rPr>
                <w:rFonts w:ascii="Arial" w:eastAsia="Times New Roman" w:hAnsi="Arial" w:cs="Arial"/>
                <w:color w:val="000000"/>
                <w:sz w:val="16"/>
                <w:szCs w:val="16"/>
              </w:rPr>
              <w:t>9) First time derivative of the mean motion, (10) Second time derivative of the mean motion, (11) BSTAR drag term </w:t>
            </w:r>
          </w:p>
          <w:p w14:paraId="2171A5A2" w14:textId="77777777" w:rsidR="00F5358B" w:rsidRPr="001239D8" w:rsidRDefault="00F5358B" w:rsidP="009C13B3">
            <w:pPr>
              <w:spacing w:after="0" w:line="240" w:lineRule="auto"/>
              <w:rPr>
                <w:rFonts w:eastAsia="Times New Roman"/>
                <w:sz w:val="24"/>
                <w:szCs w:val="24"/>
              </w:rPr>
            </w:pPr>
          </w:p>
          <w:p w14:paraId="1FEBF8BE"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w:t>
            </w:r>
            <w:proofErr w:type="gramStart"/>
            <w:r w:rsidRPr="001239D8">
              <w:rPr>
                <w:rFonts w:ascii="Arial" w:eastAsia="Times New Roman" w:hAnsi="Arial" w:cs="Arial"/>
                <w:color w:val="000000"/>
                <w:sz w:val="16"/>
                <w:szCs w:val="16"/>
              </w:rPr>
              <w:t>32 bit</w:t>
            </w:r>
            <w:proofErr w:type="gramEnd"/>
            <w:r w:rsidRPr="001239D8">
              <w:rPr>
                <w:rFonts w:ascii="Arial" w:eastAsia="Times New Roman" w:hAnsi="Arial" w:cs="Arial"/>
                <w:color w:val="000000"/>
                <w:sz w:val="16"/>
                <w:szCs w:val="16"/>
              </w:rPr>
              <w:t xml:space="preserve"> EPOCH + 4-bit revolution number + 33 bit ballistic coefficient + 24 bits second derivative of mean motion + 24-bit drag term = 18-byte orbital parameters + 11 byte SGP4 parameters + 4 byte EPOCH.</w:t>
            </w:r>
          </w:p>
          <w:p w14:paraId="3AB2500A" w14:textId="77777777" w:rsidR="00F5358B" w:rsidRPr="001239D8" w:rsidRDefault="00F5358B" w:rsidP="009C13B3">
            <w:pPr>
              <w:spacing w:after="0" w:line="240" w:lineRule="auto"/>
              <w:rPr>
                <w:rFonts w:eastAsia="Times New Roman"/>
                <w:sz w:val="24"/>
                <w:szCs w:val="24"/>
              </w:rPr>
            </w:pPr>
          </w:p>
          <w:p w14:paraId="65B56041"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33-bytes</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A3A8888"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SGP4 propagator</w:t>
            </w:r>
          </w:p>
        </w:tc>
      </w:tr>
    </w:tbl>
    <w:p w14:paraId="122F4A2D" w14:textId="77777777" w:rsidR="00F5358B" w:rsidRDefault="00F5358B" w:rsidP="00F5358B">
      <w:pPr>
        <w:jc w:val="both"/>
        <w:rPr>
          <w:rFonts w:ascii="Arial" w:eastAsia="Arial" w:hAnsi="Arial" w:cs="Arial"/>
          <w:color w:val="000000"/>
          <w:sz w:val="28"/>
          <w:szCs w:val="28"/>
        </w:rPr>
      </w:pPr>
    </w:p>
    <w:p w14:paraId="523F075A" w14:textId="5709DBD7" w:rsidR="00F5358B" w:rsidRDefault="00F5358B">
      <w:pPr>
        <w:jc w:val="both"/>
        <w:rPr>
          <w:rFonts w:ascii="Arial" w:eastAsia="Arial" w:hAnsi="Arial" w:cs="Arial"/>
          <w:color w:val="000000"/>
          <w:sz w:val="28"/>
          <w:szCs w:val="28"/>
        </w:rPr>
      </w:pPr>
    </w:p>
    <w:p w14:paraId="3043A045" w14:textId="77777777" w:rsidR="00F5358B" w:rsidRDefault="00F5358B">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lastRenderedPageBreak/>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lastRenderedPageBreak/>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w:t>
      </w:r>
      <w:proofErr w:type="spellStart"/>
      <w:r>
        <w:rPr>
          <w:sz w:val="21"/>
          <w:szCs w:val="21"/>
        </w:rPr>
        <w:t>eMTC</w:t>
      </w:r>
      <w:proofErr w:type="spellEnd"/>
      <w:r>
        <w:rPr>
          <w:sz w:val="21"/>
          <w:szCs w:val="21"/>
        </w:rPr>
        <w:t xml:space="preserve">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w:t>
      </w:r>
      <w:proofErr w:type="gramStart"/>
      <w:r>
        <w:rPr>
          <w:rFonts w:ascii="Arial" w:eastAsia="Arial" w:hAnsi="Arial" w:cs="Arial"/>
          <w:color w:val="000000"/>
        </w:rPr>
        <w:t>102][</w:t>
      </w:r>
      <w:proofErr w:type="gramEnd"/>
      <w:r>
        <w:rPr>
          <w:rFonts w:ascii="Arial" w:eastAsia="Arial" w:hAnsi="Arial" w:cs="Arial"/>
          <w:color w:val="000000"/>
        </w:rPr>
        <w:t>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w:t>
      </w:r>
      <w:proofErr w:type="gramStart"/>
      <w:r>
        <w:rPr>
          <w:rFonts w:ascii="Arial" w:eastAsia="Arial" w:hAnsi="Arial" w:cs="Arial"/>
          <w:color w:val="000000"/>
        </w:rPr>
        <w:t>e][</w:t>
      </w:r>
      <w:proofErr w:type="gramEnd"/>
      <w:r>
        <w:rPr>
          <w:rFonts w:ascii="Arial" w:eastAsia="Arial" w:hAnsi="Arial" w:cs="Arial"/>
          <w:color w:val="000000"/>
        </w:rPr>
        <w:t>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4631F" w14:textId="77777777" w:rsidR="00EB0797" w:rsidRDefault="00EB0797" w:rsidP="00350DA2">
      <w:pPr>
        <w:spacing w:after="0" w:line="240" w:lineRule="auto"/>
      </w:pPr>
      <w:r>
        <w:separator/>
      </w:r>
    </w:p>
  </w:endnote>
  <w:endnote w:type="continuationSeparator" w:id="0">
    <w:p w14:paraId="4D2FC3DD" w14:textId="77777777" w:rsidR="00EB0797" w:rsidRDefault="00EB0797"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s²Ó©úÅé"/>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FA5C2" w14:textId="77777777" w:rsidR="00EB0797" w:rsidRDefault="00EB0797" w:rsidP="00350DA2">
      <w:pPr>
        <w:spacing w:after="0" w:line="240" w:lineRule="auto"/>
      </w:pPr>
      <w:r>
        <w:separator/>
      </w:r>
    </w:p>
  </w:footnote>
  <w:footnote w:type="continuationSeparator" w:id="0">
    <w:p w14:paraId="3CC70A41" w14:textId="77777777" w:rsidR="00EB0797" w:rsidRDefault="00EB0797"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706"/>
    <w:multiLevelType w:val="hybridMultilevel"/>
    <w:tmpl w:val="707A7C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123F9"/>
    <w:multiLevelType w:val="singleLevel"/>
    <w:tmpl w:val="05E123F9"/>
    <w:lvl w:ilvl="0">
      <w:start w:val="1"/>
      <w:numFmt w:val="lowerLetter"/>
      <w:suff w:val="space"/>
      <w:lvlText w:val="%1)"/>
      <w:lvlJc w:val="left"/>
    </w:lvl>
  </w:abstractNum>
  <w:abstractNum w:abstractNumId="2" w15:restartNumberingAfterBreak="0">
    <w:nsid w:val="07A921B7"/>
    <w:multiLevelType w:val="hybridMultilevel"/>
    <w:tmpl w:val="9C8889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36071FC"/>
    <w:multiLevelType w:val="hybridMultilevel"/>
    <w:tmpl w:val="AF98C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3B3D80"/>
    <w:multiLevelType w:val="hybridMultilevel"/>
    <w:tmpl w:val="47700B14"/>
    <w:lvl w:ilvl="0" w:tplc="FC5A8C1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E7D28CE"/>
    <w:multiLevelType w:val="hybridMultilevel"/>
    <w:tmpl w:val="B0809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433B68"/>
    <w:multiLevelType w:val="hybridMultilevel"/>
    <w:tmpl w:val="A494546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7B5B20"/>
    <w:multiLevelType w:val="hybridMultilevel"/>
    <w:tmpl w:val="21FAB8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4A360A"/>
    <w:multiLevelType w:val="hybridMultilevel"/>
    <w:tmpl w:val="FD30BEF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A514EBA"/>
    <w:multiLevelType w:val="hybridMultilevel"/>
    <w:tmpl w:val="0C8CC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BA5182"/>
    <w:multiLevelType w:val="hybridMultilevel"/>
    <w:tmpl w:val="3CF87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5A01B9"/>
    <w:multiLevelType w:val="hybridMultilevel"/>
    <w:tmpl w:val="7A521E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7"/>
  </w:num>
  <w:num w:numId="2">
    <w:abstractNumId w:val="16"/>
  </w:num>
  <w:num w:numId="3">
    <w:abstractNumId w:val="13"/>
  </w:num>
  <w:num w:numId="4">
    <w:abstractNumId w:val="19"/>
  </w:num>
  <w:num w:numId="5">
    <w:abstractNumId w:val="1"/>
  </w:num>
  <w:num w:numId="6">
    <w:abstractNumId w:val="8"/>
  </w:num>
  <w:num w:numId="7">
    <w:abstractNumId w:val="3"/>
  </w:num>
  <w:num w:numId="8">
    <w:abstractNumId w:val="7"/>
  </w:num>
  <w:num w:numId="9">
    <w:abstractNumId w:val="11"/>
  </w:num>
  <w:num w:numId="10">
    <w:abstractNumId w:val="5"/>
  </w:num>
  <w:num w:numId="11">
    <w:abstractNumId w:val="14"/>
  </w:num>
  <w:num w:numId="12">
    <w:abstractNumId w:val="18"/>
  </w:num>
  <w:num w:numId="13">
    <w:abstractNumId w:val="4"/>
  </w:num>
  <w:num w:numId="14">
    <w:abstractNumId w:val="15"/>
  </w:num>
  <w:num w:numId="15">
    <w:abstractNumId w:val="2"/>
  </w:num>
  <w:num w:numId="16">
    <w:abstractNumId w:val="20"/>
  </w:num>
  <w:num w:numId="17">
    <w:abstractNumId w:val="12"/>
  </w:num>
  <w:num w:numId="18">
    <w:abstractNumId w:val="21"/>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0"/>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2E4"/>
    <w:rsid w:val="00004B47"/>
    <w:rsid w:val="00004CFC"/>
    <w:rsid w:val="0001102B"/>
    <w:rsid w:val="00023D79"/>
    <w:rsid w:val="00024062"/>
    <w:rsid w:val="00024091"/>
    <w:rsid w:val="00025AC6"/>
    <w:rsid w:val="00027B49"/>
    <w:rsid w:val="00030783"/>
    <w:rsid w:val="00036E3E"/>
    <w:rsid w:val="00037A69"/>
    <w:rsid w:val="000442B2"/>
    <w:rsid w:val="00047345"/>
    <w:rsid w:val="00057254"/>
    <w:rsid w:val="000614F4"/>
    <w:rsid w:val="00062232"/>
    <w:rsid w:val="00064A98"/>
    <w:rsid w:val="00065C80"/>
    <w:rsid w:val="00066940"/>
    <w:rsid w:val="00066A82"/>
    <w:rsid w:val="000674B6"/>
    <w:rsid w:val="0007056F"/>
    <w:rsid w:val="000706EB"/>
    <w:rsid w:val="000841F1"/>
    <w:rsid w:val="00085A16"/>
    <w:rsid w:val="000860DF"/>
    <w:rsid w:val="0009141B"/>
    <w:rsid w:val="00093F8E"/>
    <w:rsid w:val="0009456B"/>
    <w:rsid w:val="000974A1"/>
    <w:rsid w:val="000A412D"/>
    <w:rsid w:val="000A4CFC"/>
    <w:rsid w:val="000B16D2"/>
    <w:rsid w:val="000B1FA3"/>
    <w:rsid w:val="000B3964"/>
    <w:rsid w:val="000B42E4"/>
    <w:rsid w:val="000B64DA"/>
    <w:rsid w:val="000C55F3"/>
    <w:rsid w:val="000D23EB"/>
    <w:rsid w:val="000D2CBC"/>
    <w:rsid w:val="000D39CE"/>
    <w:rsid w:val="000D4675"/>
    <w:rsid w:val="000D7126"/>
    <w:rsid w:val="000D730D"/>
    <w:rsid w:val="000E1728"/>
    <w:rsid w:val="000F00F9"/>
    <w:rsid w:val="000F4438"/>
    <w:rsid w:val="000F7174"/>
    <w:rsid w:val="001108E7"/>
    <w:rsid w:val="00111513"/>
    <w:rsid w:val="001119C2"/>
    <w:rsid w:val="00117599"/>
    <w:rsid w:val="00117F16"/>
    <w:rsid w:val="0012020A"/>
    <w:rsid w:val="00125C4F"/>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493B"/>
    <w:rsid w:val="001C50A0"/>
    <w:rsid w:val="001C6847"/>
    <w:rsid w:val="001D7AD4"/>
    <w:rsid w:val="001E016B"/>
    <w:rsid w:val="001E14C8"/>
    <w:rsid w:val="001E6063"/>
    <w:rsid w:val="001E6682"/>
    <w:rsid w:val="001F114B"/>
    <w:rsid w:val="001F2038"/>
    <w:rsid w:val="001F3177"/>
    <w:rsid w:val="001F52AC"/>
    <w:rsid w:val="001F5A50"/>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5A5"/>
    <w:rsid w:val="002548F9"/>
    <w:rsid w:val="00257EAB"/>
    <w:rsid w:val="00260F02"/>
    <w:rsid w:val="00262757"/>
    <w:rsid w:val="002669EA"/>
    <w:rsid w:val="00267B57"/>
    <w:rsid w:val="00271FA3"/>
    <w:rsid w:val="00272010"/>
    <w:rsid w:val="0027209E"/>
    <w:rsid w:val="0028222E"/>
    <w:rsid w:val="002833EF"/>
    <w:rsid w:val="00284C1C"/>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866B7"/>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01EA0"/>
    <w:rsid w:val="00404FE5"/>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6550F"/>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3E39"/>
    <w:rsid w:val="00555386"/>
    <w:rsid w:val="0055746A"/>
    <w:rsid w:val="005578A5"/>
    <w:rsid w:val="00563182"/>
    <w:rsid w:val="00563E78"/>
    <w:rsid w:val="00564F8C"/>
    <w:rsid w:val="00570D6E"/>
    <w:rsid w:val="005710D3"/>
    <w:rsid w:val="00575693"/>
    <w:rsid w:val="00583776"/>
    <w:rsid w:val="00583A16"/>
    <w:rsid w:val="00587CE3"/>
    <w:rsid w:val="00591518"/>
    <w:rsid w:val="00592779"/>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6DF5"/>
    <w:rsid w:val="005F7788"/>
    <w:rsid w:val="00602E66"/>
    <w:rsid w:val="00604606"/>
    <w:rsid w:val="006058E3"/>
    <w:rsid w:val="00612C5B"/>
    <w:rsid w:val="00617813"/>
    <w:rsid w:val="006240B9"/>
    <w:rsid w:val="006245D0"/>
    <w:rsid w:val="00625223"/>
    <w:rsid w:val="006307D4"/>
    <w:rsid w:val="00630F3E"/>
    <w:rsid w:val="00631B9C"/>
    <w:rsid w:val="006329B8"/>
    <w:rsid w:val="00635017"/>
    <w:rsid w:val="00637B5D"/>
    <w:rsid w:val="00641586"/>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B11"/>
    <w:rsid w:val="006F0D4B"/>
    <w:rsid w:val="006F5E1A"/>
    <w:rsid w:val="0070159A"/>
    <w:rsid w:val="007019E0"/>
    <w:rsid w:val="00703C54"/>
    <w:rsid w:val="00705E2B"/>
    <w:rsid w:val="007140F6"/>
    <w:rsid w:val="00714410"/>
    <w:rsid w:val="0071667A"/>
    <w:rsid w:val="00717FAB"/>
    <w:rsid w:val="007215E4"/>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76B88"/>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24F7"/>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67F7B"/>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867A6"/>
    <w:rsid w:val="00A91DB2"/>
    <w:rsid w:val="00A91DBD"/>
    <w:rsid w:val="00A927C1"/>
    <w:rsid w:val="00A947D3"/>
    <w:rsid w:val="00A963E9"/>
    <w:rsid w:val="00A9749B"/>
    <w:rsid w:val="00AA0532"/>
    <w:rsid w:val="00AA2665"/>
    <w:rsid w:val="00AA38C8"/>
    <w:rsid w:val="00AA42ED"/>
    <w:rsid w:val="00AA68D2"/>
    <w:rsid w:val="00AA6A4F"/>
    <w:rsid w:val="00AA7C93"/>
    <w:rsid w:val="00AB5C60"/>
    <w:rsid w:val="00AB7A65"/>
    <w:rsid w:val="00AC1506"/>
    <w:rsid w:val="00AC1F68"/>
    <w:rsid w:val="00AC3515"/>
    <w:rsid w:val="00AC4ABE"/>
    <w:rsid w:val="00AC5B5B"/>
    <w:rsid w:val="00AC5BBD"/>
    <w:rsid w:val="00AC6DC9"/>
    <w:rsid w:val="00AD085B"/>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1367"/>
    <w:rsid w:val="00B833D0"/>
    <w:rsid w:val="00B84BC8"/>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5EC0"/>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059C3"/>
    <w:rsid w:val="00D1035B"/>
    <w:rsid w:val="00D11262"/>
    <w:rsid w:val="00D163AC"/>
    <w:rsid w:val="00D1726B"/>
    <w:rsid w:val="00D22252"/>
    <w:rsid w:val="00D318E2"/>
    <w:rsid w:val="00D434C7"/>
    <w:rsid w:val="00D44141"/>
    <w:rsid w:val="00D44ADC"/>
    <w:rsid w:val="00D4603B"/>
    <w:rsid w:val="00D46249"/>
    <w:rsid w:val="00D4693B"/>
    <w:rsid w:val="00D4795E"/>
    <w:rsid w:val="00D505DC"/>
    <w:rsid w:val="00D50BA1"/>
    <w:rsid w:val="00D5534C"/>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4E7B"/>
    <w:rsid w:val="00DF5053"/>
    <w:rsid w:val="00DF7D61"/>
    <w:rsid w:val="00E042FC"/>
    <w:rsid w:val="00E04F40"/>
    <w:rsid w:val="00E0664D"/>
    <w:rsid w:val="00E11184"/>
    <w:rsid w:val="00E115CC"/>
    <w:rsid w:val="00E124B2"/>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76679"/>
    <w:rsid w:val="00E82E0B"/>
    <w:rsid w:val="00E842FF"/>
    <w:rsid w:val="00E86896"/>
    <w:rsid w:val="00E873A7"/>
    <w:rsid w:val="00E93C40"/>
    <w:rsid w:val="00E9426E"/>
    <w:rsid w:val="00E96161"/>
    <w:rsid w:val="00E97A5C"/>
    <w:rsid w:val="00EA03D3"/>
    <w:rsid w:val="00EA5B8D"/>
    <w:rsid w:val="00EA5E61"/>
    <w:rsid w:val="00EA72BF"/>
    <w:rsid w:val="00EB0038"/>
    <w:rsid w:val="00EB0797"/>
    <w:rsid w:val="00EB0B41"/>
    <w:rsid w:val="00EB5AAD"/>
    <w:rsid w:val="00EB64AE"/>
    <w:rsid w:val="00EB73F6"/>
    <w:rsid w:val="00EC0FBA"/>
    <w:rsid w:val="00EC6000"/>
    <w:rsid w:val="00ED0B7B"/>
    <w:rsid w:val="00ED756C"/>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39A9"/>
    <w:rsid w:val="00F251C6"/>
    <w:rsid w:val="00F25984"/>
    <w:rsid w:val="00F31833"/>
    <w:rsid w:val="00F334AE"/>
    <w:rsid w:val="00F43A98"/>
    <w:rsid w:val="00F45A59"/>
    <w:rsid w:val="00F501A6"/>
    <w:rsid w:val="00F502AE"/>
    <w:rsid w:val="00F505A0"/>
    <w:rsid w:val="00F5134C"/>
    <w:rsid w:val="00F514CD"/>
    <w:rsid w:val="00F5358B"/>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A5CD3"/>
    <w:rsid w:val="00FB30FC"/>
    <w:rsid w:val="00FB461F"/>
    <w:rsid w:val="00FB55A7"/>
    <w:rsid w:val="00FB5CAA"/>
    <w:rsid w:val="00FC0E91"/>
    <w:rsid w:val="00FC647B"/>
    <w:rsid w:val="00FC7C6F"/>
    <w:rsid w:val="00FC7F73"/>
    <w:rsid w:val="00FD0208"/>
    <w:rsid w:val="00FD2512"/>
    <w:rsid w:val="00FD28BC"/>
    <w:rsid w:val="00FD39DF"/>
    <w:rsid w:val="00FD4C4A"/>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rsid w:val="00B81367"/>
    <w:rPr>
      <w:color w:val="605E5C"/>
      <w:shd w:val="clear" w:color="auto" w:fill="E1DFDD"/>
    </w:rPr>
  </w:style>
  <w:style w:type="character" w:customStyle="1" w:styleId="apple-tab-span">
    <w:name w:val="apple-tab-span"/>
    <w:basedOn w:val="DefaultParagraphFont"/>
    <w:rsid w:val="00004B47"/>
  </w:style>
  <w:style w:type="paragraph" w:styleId="Revision">
    <w:name w:val="Revision"/>
    <w:hidden/>
    <w:uiPriority w:val="99"/>
    <w:semiHidden/>
    <w:rsid w:val="00404FE5"/>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2345">
      <w:bodyDiv w:val="1"/>
      <w:marLeft w:val="0"/>
      <w:marRight w:val="0"/>
      <w:marTop w:val="0"/>
      <w:marBottom w:val="0"/>
      <w:divBdr>
        <w:top w:val="none" w:sz="0" w:space="0" w:color="auto"/>
        <w:left w:val="none" w:sz="0" w:space="0" w:color="auto"/>
        <w:bottom w:val="none" w:sz="0" w:space="0" w:color="auto"/>
        <w:right w:val="none" w:sz="0" w:space="0" w:color="auto"/>
      </w:divBdr>
    </w:div>
    <w:div w:id="49545788">
      <w:bodyDiv w:val="1"/>
      <w:marLeft w:val="0"/>
      <w:marRight w:val="0"/>
      <w:marTop w:val="0"/>
      <w:marBottom w:val="0"/>
      <w:divBdr>
        <w:top w:val="none" w:sz="0" w:space="0" w:color="auto"/>
        <w:left w:val="none" w:sz="0" w:space="0" w:color="auto"/>
        <w:bottom w:val="none" w:sz="0" w:space="0" w:color="auto"/>
        <w:right w:val="none" w:sz="0" w:space="0" w:color="auto"/>
      </w:divBdr>
    </w:div>
    <w:div w:id="163327178">
      <w:bodyDiv w:val="1"/>
      <w:marLeft w:val="0"/>
      <w:marRight w:val="0"/>
      <w:marTop w:val="0"/>
      <w:marBottom w:val="0"/>
      <w:divBdr>
        <w:top w:val="none" w:sz="0" w:space="0" w:color="auto"/>
        <w:left w:val="none" w:sz="0" w:space="0" w:color="auto"/>
        <w:bottom w:val="none" w:sz="0" w:space="0" w:color="auto"/>
        <w:right w:val="none" w:sz="0" w:space="0" w:color="auto"/>
      </w:divBdr>
    </w:div>
    <w:div w:id="352339660">
      <w:bodyDiv w:val="1"/>
      <w:marLeft w:val="0"/>
      <w:marRight w:val="0"/>
      <w:marTop w:val="0"/>
      <w:marBottom w:val="0"/>
      <w:divBdr>
        <w:top w:val="none" w:sz="0" w:space="0" w:color="auto"/>
        <w:left w:val="none" w:sz="0" w:space="0" w:color="auto"/>
        <w:bottom w:val="none" w:sz="0" w:space="0" w:color="auto"/>
        <w:right w:val="none" w:sz="0" w:space="0" w:color="auto"/>
      </w:divBdr>
    </w:div>
    <w:div w:id="381056760">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 w:id="1094128105">
      <w:bodyDiv w:val="1"/>
      <w:marLeft w:val="0"/>
      <w:marRight w:val="0"/>
      <w:marTop w:val="0"/>
      <w:marBottom w:val="0"/>
      <w:divBdr>
        <w:top w:val="none" w:sz="0" w:space="0" w:color="auto"/>
        <w:left w:val="none" w:sz="0" w:space="0" w:color="auto"/>
        <w:bottom w:val="none" w:sz="0" w:space="0" w:color="auto"/>
        <w:right w:val="none" w:sz="0" w:space="0" w:color="auto"/>
      </w:divBdr>
    </w:div>
    <w:div w:id="1458915220">
      <w:bodyDiv w:val="1"/>
      <w:marLeft w:val="0"/>
      <w:marRight w:val="0"/>
      <w:marTop w:val="0"/>
      <w:marBottom w:val="0"/>
      <w:divBdr>
        <w:top w:val="none" w:sz="0" w:space="0" w:color="auto"/>
        <w:left w:val="none" w:sz="0" w:space="0" w:color="auto"/>
        <w:bottom w:val="none" w:sz="0" w:space="0" w:color="auto"/>
        <w:right w:val="none" w:sz="0" w:space="0" w:color="auto"/>
      </w:divBdr>
    </w:div>
    <w:div w:id="1538811876">
      <w:bodyDiv w:val="1"/>
      <w:marLeft w:val="0"/>
      <w:marRight w:val="0"/>
      <w:marTop w:val="0"/>
      <w:marBottom w:val="0"/>
      <w:divBdr>
        <w:top w:val="none" w:sz="0" w:space="0" w:color="auto"/>
        <w:left w:val="none" w:sz="0" w:space="0" w:color="auto"/>
        <w:bottom w:val="none" w:sz="0" w:space="0" w:color="auto"/>
        <w:right w:val="none" w:sz="0" w:space="0" w:color="auto"/>
      </w:divBdr>
    </w:div>
    <w:div w:id="155924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3gpp.org/ftp/TSG_RAN/WG2_RL2/TSGR2_116bis-e/Docs/R2-2201017.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agiweb.secure.force.com/faqs/articles/Keyword/Can-I-use-the-values-from-a-Two-Line-Element-set-TLE-with-STK-s-other-propagators-Two-Body-J2-HPOP?retURL=%2Ffaqs%2Fapex%2Ffaq&amp;popup=true" TargetMode="External"/><Relationship Id="rId10" Type="http://schemas.openxmlformats.org/officeDocument/2006/relationships/webSettings" Target="webSetting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elp.agi.com/st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B98573469650B343AF314866C5FCEB84" ma:contentTypeVersion="4" ma:contentTypeDescription="Create a new document." ma:contentTypeScope="" ma:versionID="93d1a720a4bafdc0764bf3491894adb9">
  <xsd:schema xmlns:xsd="http://www.w3.org/2001/XMLSchema" xmlns:xs="http://www.w3.org/2001/XMLSchema" xmlns:p="http://schemas.microsoft.com/office/2006/metadata/properties" xmlns:ns2="9521437f-7a5f-4c0e-989d-711dce789f28" targetNamespace="http://schemas.microsoft.com/office/2006/metadata/properties" ma:root="true" ma:fieldsID="797021f92397d3fd8390db0932519e60" ns2:_="">
    <xsd:import namespace="9521437f-7a5f-4c0e-989d-711dce789f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1437f-7a5f-4c0e-989d-711dce789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3B4BA9-C2EC-4A08-87F2-77B2FF71F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1437f-7a5f-4c0e-989d-711dce789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1591169-BC14-4287-AC38-77853CDA3CCF}">
  <ds:schemaRefs>
    <ds:schemaRef ds:uri="http://schemas.openxmlformats.org/officeDocument/2006/bibliography"/>
  </ds:schemaRefs>
</ds:datastoreItem>
</file>

<file path=customXml/itemProps5.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C212C9F-C6BE-4641-A254-781142BDA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Pages>
  <Words>5549</Words>
  <Characters>31633</Characters>
  <Application>Microsoft Office Word</Application>
  <DocSecurity>0</DocSecurity>
  <Lines>263</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Thales SPACE</Company>
  <LinksUpToDate>false</LinksUpToDate>
  <CharactersWithSpaces>37108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Abhishek Roy</dc:creator>
  <cp:lastModifiedBy>RF-2</cp:lastModifiedBy>
  <cp:revision>4</cp:revision>
  <dcterms:created xsi:type="dcterms:W3CDTF">2022-02-25T14:51:00Z</dcterms:created>
  <dcterms:modified xsi:type="dcterms:W3CDTF">2022-02-25T15:52:00Z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0x010100B98573469650B343AF314866C5FCEB84</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