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a9"/>
        <w:rPr>
          <w:lang w:val="en-GB" w:eastAsia="ko-KR"/>
        </w:rPr>
      </w:pPr>
    </w:p>
    <w:p w14:paraId="0317773E" w14:textId="77777777" w:rsidR="002910E9" w:rsidRDefault="00CF30DA" w:rsidP="00DE5DC7">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E5DC7">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1"/>
        <w:rPr>
          <w:lang w:val="en-US"/>
        </w:rPr>
      </w:pPr>
      <w:r>
        <w:rPr>
          <w:lang w:val="en-US"/>
        </w:rPr>
        <w:t>2.</w:t>
      </w:r>
      <w:r>
        <w:rPr>
          <w:lang w:val="en-US"/>
        </w:rPr>
        <w:tab/>
        <w:t>Discussion</w:t>
      </w:r>
    </w:p>
    <w:p w14:paraId="2FE0EAB2" w14:textId="77777777" w:rsidR="002910E9" w:rsidRDefault="00CF30DA">
      <w:pPr>
        <w:pStyle w:val="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af1"/>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r w:rsidRPr="00527393">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r w:rsidRPr="00527393">
              <w:rPr>
                <w:rFonts w:eastAsia="DengXian"/>
                <w:lang w:eastAsia="zh-CN"/>
              </w:rPr>
              <w:t>logicalChannelSR-DelayTimer</w:t>
            </w:r>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af1"/>
                <w:rFonts w:eastAsia="MS Mincho"/>
                <w:b w:val="0"/>
                <w:szCs w:val="24"/>
                <w:lang w:eastAsia="x-none"/>
              </w:rPr>
              <w:t>The SDT procedure won’t last long, and new SDT data arrival during SDT won’t be very frequent, and nothing breaks down if RACH is triggered immediatel</w:t>
            </w:r>
            <w:r>
              <w:rPr>
                <w:rStyle w:val="af1"/>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af1"/>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501FB5">
            <w:pPr>
              <w:pStyle w:val="TAL"/>
              <w:keepNext w:val="0"/>
              <w:keepLines w:val="0"/>
              <w:widowControl w:val="0"/>
              <w:jc w:val="both"/>
              <w:rPr>
                <w:rStyle w:val="af1"/>
                <w:rFonts w:eastAsia="MS Mincho"/>
                <w:b w:val="0"/>
                <w:szCs w:val="24"/>
                <w:lang w:eastAsia="x-none"/>
              </w:rPr>
            </w:pPr>
            <w:r w:rsidRPr="00E55F10">
              <w:rPr>
                <w:rStyle w:val="af1"/>
                <w:rFonts w:eastAsia="MS Mincho"/>
                <w:b w:val="0"/>
                <w:szCs w:val="24"/>
                <w:lang w:eastAsia="x-none"/>
              </w:rPr>
              <w:t>S</w:t>
            </w:r>
            <w:r>
              <w:rPr>
                <w:rStyle w:val="af1"/>
                <w:rFonts w:eastAsia="MS Mincho"/>
                <w:b w:val="0"/>
                <w:szCs w:val="24"/>
                <w:lang w:eastAsia="x-none"/>
              </w:rPr>
              <w:t>R</w:t>
            </w:r>
            <w:r w:rsidRPr="00E55F10">
              <w:rPr>
                <w:rStyle w:val="af1"/>
                <w:rFonts w:eastAsia="MS Mincho"/>
                <w:b w:val="0"/>
                <w:szCs w:val="24"/>
                <w:lang w:eastAsia="x-none"/>
              </w:rPr>
              <w:t xml:space="preserve"> trigger is to transmit BSR </w:t>
            </w:r>
            <w:r>
              <w:rPr>
                <w:rStyle w:val="af1"/>
                <w:rFonts w:eastAsia="MS Mincho"/>
                <w:b w:val="0"/>
                <w:szCs w:val="24"/>
                <w:lang w:eastAsia="x-none"/>
              </w:rPr>
              <w:t xml:space="preserve">(no grant) </w:t>
            </w:r>
            <w:r w:rsidRPr="00E55F10">
              <w:rPr>
                <w:rStyle w:val="af1"/>
                <w:rFonts w:eastAsia="MS Mincho"/>
                <w:b w:val="0"/>
                <w:szCs w:val="24"/>
                <w:lang w:eastAsia="x-none"/>
              </w:rPr>
              <w:t xml:space="preserve">and we think data for SDT </w:t>
            </w:r>
            <w:r>
              <w:rPr>
                <w:rStyle w:val="af1"/>
                <w:rFonts w:eastAsia="MS Mincho"/>
                <w:b w:val="0"/>
                <w:szCs w:val="24"/>
                <w:lang w:eastAsia="x-none"/>
              </w:rPr>
              <w:t xml:space="preserve">procedure trigger includes SDT data. </w:t>
            </w:r>
            <w:r w:rsidRPr="003C62BD">
              <w:rPr>
                <w:rStyle w:val="af1"/>
                <w:rFonts w:eastAsia="MS Mincho"/>
                <w:b w:val="0"/>
                <w:szCs w:val="24"/>
                <w:lang w:eastAsia="x-none"/>
              </w:rPr>
              <w:t xml:space="preserve">However </w:t>
            </w:r>
            <w:r>
              <w:rPr>
                <w:rStyle w:val="af1"/>
                <w:rFonts w:eastAsia="MS Mincho"/>
                <w:b w:val="0"/>
                <w:szCs w:val="24"/>
                <w:lang w:eastAsia="x-none"/>
              </w:rPr>
              <w:t>o</w:t>
            </w:r>
            <w:r w:rsidRPr="003C62BD">
              <w:rPr>
                <w:rStyle w:val="af1"/>
                <w:rFonts w:eastAsia="MS Mincho"/>
                <w:b w:val="0"/>
                <w:szCs w:val="24"/>
                <w:lang w:eastAsia="x-none"/>
              </w:rPr>
              <w:t>ther cases</w:t>
            </w:r>
            <w:r>
              <w:rPr>
                <w:rStyle w:val="af1"/>
                <w:rFonts w:eastAsia="MS Mincho"/>
                <w:b w:val="0"/>
                <w:szCs w:val="24"/>
                <w:lang w:eastAsia="x-none"/>
              </w:rPr>
              <w:t xml:space="preserve"> should </w:t>
            </w:r>
            <w:r w:rsidRPr="003C62BD">
              <w:rPr>
                <w:rStyle w:val="af1"/>
                <w:rFonts w:eastAsia="MS Mincho"/>
                <w:b w:val="0"/>
                <w:szCs w:val="24"/>
                <w:lang w:eastAsia="x-none"/>
              </w:rPr>
              <w:t>be handled for where this functionality may be useful. I.e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SimSun"/>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af1"/>
                <w:rFonts w:eastAsia="MS Mincho"/>
                <w:b w:val="0"/>
                <w:szCs w:val="24"/>
                <w:lang w:eastAsia="x-none"/>
              </w:rPr>
            </w:pPr>
            <w:r w:rsidRPr="312AED9E">
              <w:rPr>
                <w:rFonts w:eastAsia="SimSun"/>
                <w:lang w:val="en-US" w:eastAsia="zh-CN"/>
              </w:rPr>
              <w:t>SDT sessions should be short in our view and we share the view explained by Samsung that it is not essential. However, we are open to consider it if there is majority support on this.</w:t>
            </w:r>
          </w:p>
        </w:tc>
      </w:tr>
      <w:tr w:rsidR="00D03966" w14:paraId="27C4ABC1" w14:textId="77777777" w:rsidTr="00702611">
        <w:tc>
          <w:tcPr>
            <w:tcW w:w="1915" w:type="dxa"/>
          </w:tcPr>
          <w:p w14:paraId="3D1A1C6E" w14:textId="04C3036B" w:rsidR="00D03966" w:rsidRDefault="00D03966" w:rsidP="00D03966">
            <w:pPr>
              <w:pStyle w:val="TAC"/>
              <w:keepNext w:val="0"/>
              <w:keepLines w:val="0"/>
              <w:widowControl w:val="0"/>
              <w:rPr>
                <w:rFonts w:eastAsia="SimSun"/>
                <w:lang w:eastAsia="zh-CN"/>
              </w:rPr>
            </w:pPr>
            <w:r>
              <w:rPr>
                <w:rFonts w:eastAsiaTheme="minorEastAsia"/>
                <w:lang w:eastAsia="zh-CN"/>
              </w:rPr>
              <w:t>China Telecom</w:t>
            </w:r>
          </w:p>
        </w:tc>
        <w:tc>
          <w:tcPr>
            <w:tcW w:w="2191" w:type="dxa"/>
          </w:tcPr>
          <w:p w14:paraId="4866E46E" w14:textId="77777777" w:rsidR="00D03966" w:rsidRPr="00BA68E8" w:rsidRDefault="00D03966" w:rsidP="00D03966">
            <w:pPr>
              <w:pStyle w:val="TAC"/>
              <w:keepNext w:val="0"/>
              <w:keepLines w:val="0"/>
              <w:widowControl w:val="0"/>
              <w:rPr>
                <w:rFonts w:eastAsiaTheme="minorEastAsia"/>
                <w:lang w:eastAsia="zh-CN"/>
              </w:rPr>
            </w:pPr>
            <w:r w:rsidRPr="00BA68E8">
              <w:rPr>
                <w:rFonts w:eastAsiaTheme="minorEastAsia"/>
                <w:lang w:eastAsia="zh-CN"/>
              </w:rPr>
              <w:t xml:space="preserve">Option1 </w:t>
            </w:r>
          </w:p>
          <w:p w14:paraId="2E563185" w14:textId="77777777" w:rsidR="00D03966" w:rsidRPr="00BA68E8" w:rsidRDefault="00D03966" w:rsidP="00D03966">
            <w:pPr>
              <w:rPr>
                <w:lang w:eastAsia="zh-CN"/>
              </w:rPr>
            </w:pPr>
          </w:p>
          <w:p w14:paraId="2DC1833A" w14:textId="77777777" w:rsidR="00D03966" w:rsidRPr="00BA68E8" w:rsidRDefault="00D03966" w:rsidP="00D03966">
            <w:pPr>
              <w:pStyle w:val="TAC"/>
              <w:keepNext w:val="0"/>
              <w:keepLines w:val="0"/>
              <w:widowControl w:val="0"/>
              <w:rPr>
                <w:rFonts w:eastAsia="SimSun"/>
                <w:lang w:val="en-US" w:eastAsia="zh-CN"/>
              </w:rPr>
            </w:pPr>
          </w:p>
        </w:tc>
        <w:tc>
          <w:tcPr>
            <w:tcW w:w="5523" w:type="dxa"/>
          </w:tcPr>
          <w:p w14:paraId="73D404AF" w14:textId="1FD836C2" w:rsidR="00D03966" w:rsidRPr="00BA68E8" w:rsidRDefault="00BA68E8" w:rsidP="00BA68E8">
            <w:pPr>
              <w:pStyle w:val="TAL"/>
              <w:keepNext w:val="0"/>
              <w:keepLines w:val="0"/>
              <w:widowControl w:val="0"/>
              <w:jc w:val="both"/>
              <w:rPr>
                <w:rStyle w:val="af1"/>
                <w:rFonts w:eastAsia="MS Mincho"/>
                <w:b w:val="0"/>
                <w:szCs w:val="24"/>
                <w:lang w:eastAsia="x-none"/>
              </w:rPr>
            </w:pPr>
            <w:r w:rsidRPr="00BA68E8">
              <w:rPr>
                <w:rStyle w:val="af1"/>
                <w:rFonts w:eastAsia="MS Mincho"/>
                <w:b w:val="0"/>
                <w:szCs w:val="24"/>
                <w:lang w:eastAsia="x-none"/>
              </w:rPr>
              <w:t xml:space="preserve">Generally, logicalChannelSR-DelayTimer is used to prevent frequent SR triggering. </w:t>
            </w:r>
            <w:r w:rsidR="00D03966" w:rsidRPr="00BA68E8">
              <w:rPr>
                <w:rStyle w:val="af1"/>
                <w:rFonts w:eastAsia="MS Mincho"/>
                <w:b w:val="0"/>
                <w:szCs w:val="24"/>
                <w:lang w:eastAsia="x-none"/>
              </w:rPr>
              <w:t xml:space="preserve">Without the logicalChannelSR-DelayTimer, when the BSR is triggered by SDT data (no UL grant), the SR will be triggered immediately. </w:t>
            </w:r>
            <w:r>
              <w:rPr>
                <w:rStyle w:val="af1"/>
                <w:rFonts w:eastAsia="MS Mincho"/>
                <w:b w:val="0"/>
                <w:szCs w:val="24"/>
                <w:lang w:eastAsia="x-none"/>
              </w:rPr>
              <w:t>Since</w:t>
            </w:r>
            <w:r w:rsidR="00D03966" w:rsidRPr="00BA68E8">
              <w:rPr>
                <w:rStyle w:val="af1"/>
                <w:rFonts w:eastAsia="MS Mincho"/>
                <w:b w:val="0"/>
                <w:szCs w:val="24"/>
                <w:lang w:eastAsia="x-none"/>
              </w:rPr>
              <w:t xml:space="preserve"> there is no SR resource configured for SDT</w:t>
            </w:r>
            <w:r>
              <w:rPr>
                <w:rStyle w:val="af1"/>
                <w:rFonts w:eastAsia="MS Mincho"/>
                <w:b w:val="0"/>
                <w:szCs w:val="24"/>
                <w:lang w:eastAsia="x-none"/>
              </w:rPr>
              <w:t>,</w:t>
            </w:r>
            <w:r w:rsidR="00D03966" w:rsidRPr="00BA68E8">
              <w:rPr>
                <w:rStyle w:val="af1"/>
                <w:rFonts w:eastAsia="MS Mincho"/>
                <w:b w:val="0"/>
                <w:szCs w:val="24"/>
                <w:lang w:eastAsia="x-none"/>
              </w:rPr>
              <w:t xml:space="preserve"> the RA procedure will be triggered</w:t>
            </w:r>
            <w:r>
              <w:rPr>
                <w:rStyle w:val="af1"/>
                <w:rFonts w:eastAsia="MS Mincho"/>
                <w:b w:val="0"/>
                <w:szCs w:val="24"/>
                <w:lang w:eastAsia="x-none"/>
              </w:rPr>
              <w:t xml:space="preserve"> instead</w:t>
            </w:r>
            <w:r w:rsidR="00D03966" w:rsidRPr="00BA68E8">
              <w:rPr>
                <w:rStyle w:val="af1"/>
                <w:rFonts w:eastAsia="MS Mincho"/>
                <w:b w:val="0"/>
                <w:szCs w:val="24"/>
                <w:lang w:eastAsia="x-none"/>
              </w:rPr>
              <w:t>. To avoid unnecessary RACH procedures, the logicalChannelSR-DelayTimer should be introduced.</w:t>
            </w:r>
          </w:p>
        </w:tc>
      </w:tr>
      <w:tr w:rsidR="004D74B2" w14:paraId="2F6A2DBD" w14:textId="77777777" w:rsidTr="004D74B2">
        <w:tc>
          <w:tcPr>
            <w:tcW w:w="1915" w:type="dxa"/>
          </w:tcPr>
          <w:p w14:paraId="1CDCA6C4"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57F6792E" w14:textId="77777777" w:rsidR="004D74B2" w:rsidRDefault="004D74B2" w:rsidP="00DF10E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593BA98" w14:textId="77777777" w:rsidR="004D74B2" w:rsidRDefault="004D74B2" w:rsidP="00DF10EA">
            <w:pPr>
              <w:pStyle w:val="TAL"/>
              <w:widowControl w:val="0"/>
              <w:jc w:val="both"/>
              <w:rPr>
                <w:rFonts w:eastAsia="SimSun"/>
                <w:lang w:val="en-US" w:eastAsia="zh-CN"/>
              </w:rPr>
            </w:pP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0"/>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 xml:space="preserve">For option 3, we think it should be optional configured by NW, thus </w:t>
            </w:r>
            <w:r>
              <w:rPr>
                <w:rFonts w:hint="eastAsia"/>
                <w:lang w:val="en-US" w:eastAsia="zh-CN"/>
              </w:rPr>
              <w:lastRenderedPageBreak/>
              <w:t>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prefered.</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SimSun"/>
                <w:lang w:eastAsia="zh-CN"/>
              </w:rPr>
              <w:t>All can work. Slightly prefer Option 1.</w:t>
            </w:r>
          </w:p>
        </w:tc>
      </w:tr>
      <w:tr w:rsidR="00E629A6" w14:paraId="2B3C43E8" w14:textId="77777777" w:rsidTr="00E629A6">
        <w:tc>
          <w:tcPr>
            <w:tcW w:w="1915" w:type="dxa"/>
          </w:tcPr>
          <w:p w14:paraId="633B8CB3"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501FB5">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SimSun"/>
                <w:lang w:val="en-US" w:eastAsia="zh-CN"/>
              </w:rPr>
              <w:t>Option 1, 2, 4</w:t>
            </w:r>
          </w:p>
        </w:tc>
        <w:tc>
          <w:tcPr>
            <w:tcW w:w="5523" w:type="dxa"/>
          </w:tcPr>
          <w:p w14:paraId="4DB1F139" w14:textId="1FB7D1F0"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signalling could be used for UEs camping in that cell however for any UE that moves to other cells, this value would need to be provided via broadcast signalling (understanding that its configured value may be UE specific one). </w:t>
            </w:r>
          </w:p>
        </w:tc>
      </w:tr>
      <w:tr w:rsidR="008B763E" w14:paraId="69EF8211" w14:textId="77777777" w:rsidTr="00E629A6">
        <w:tc>
          <w:tcPr>
            <w:tcW w:w="1915" w:type="dxa"/>
          </w:tcPr>
          <w:p w14:paraId="1976157F" w14:textId="390D5914" w:rsidR="008B763E" w:rsidRDefault="008B763E" w:rsidP="008B763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622362D4" w14:textId="501F142E" w:rsidR="008B763E" w:rsidRDefault="008B763E" w:rsidP="008B763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14:paraId="029359FA" w14:textId="5356003A" w:rsidR="008B763E" w:rsidRDefault="008B763E" w:rsidP="008B763E">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r w:rsidR="004D74B2" w14:paraId="0E946CD2" w14:textId="77777777" w:rsidTr="004D74B2">
        <w:tc>
          <w:tcPr>
            <w:tcW w:w="1915" w:type="dxa"/>
          </w:tcPr>
          <w:p w14:paraId="3FAC7962"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56B97E4A"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2EC6FC" w14:textId="77777777" w:rsidR="004D74B2" w:rsidRDefault="004D74B2" w:rsidP="00DF10EA">
            <w:pPr>
              <w:pStyle w:val="TAL"/>
              <w:widowControl w:val="0"/>
              <w:jc w:val="both"/>
              <w:rPr>
                <w:rFonts w:eastAsia="SimSun"/>
                <w:lang w:val="en-US" w:eastAsia="zh-CN"/>
              </w:rPr>
            </w:pP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0"/>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SimSun"/>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SimSun"/>
                <w:lang w:eastAsia="zh-CN"/>
              </w:rPr>
            </w:pPr>
          </w:p>
        </w:tc>
      </w:tr>
      <w:tr w:rsidR="000D0839" w14:paraId="6CB24EF1" w14:textId="77777777" w:rsidTr="000D0839">
        <w:tc>
          <w:tcPr>
            <w:tcW w:w="1915" w:type="dxa"/>
          </w:tcPr>
          <w:p w14:paraId="109C4D7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501FB5">
            <w:pPr>
              <w:pStyle w:val="TAL"/>
              <w:keepNext w:val="0"/>
              <w:keepLines w:val="0"/>
              <w:widowControl w:val="0"/>
              <w:rPr>
                <w:rFonts w:eastAsia="SimSun"/>
                <w:lang w:eastAsia="zh-CN"/>
              </w:rPr>
            </w:pPr>
            <w:r>
              <w:rPr>
                <w:rFonts w:eastAsia="SimSun"/>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SimSun"/>
                <w:lang w:eastAsia="zh-CN"/>
              </w:rPr>
            </w:pPr>
          </w:p>
        </w:tc>
      </w:tr>
      <w:tr w:rsidR="00D34F9A" w14:paraId="6F7B88F3" w14:textId="77777777" w:rsidTr="000D0839">
        <w:tc>
          <w:tcPr>
            <w:tcW w:w="1915" w:type="dxa"/>
          </w:tcPr>
          <w:p w14:paraId="635E003C" w14:textId="09A7FFE8" w:rsidR="00D34F9A" w:rsidRDefault="00D34F9A" w:rsidP="00D34F9A">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283BDBAF" w14:textId="0D112DF1" w:rsidR="00D34F9A" w:rsidRDefault="00D34F9A" w:rsidP="00D34F9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B6792E8" w14:textId="77777777" w:rsidR="00D34F9A" w:rsidRDefault="00D34F9A" w:rsidP="00D34F9A">
            <w:pPr>
              <w:pStyle w:val="TAL"/>
              <w:keepNext w:val="0"/>
              <w:keepLines w:val="0"/>
              <w:widowControl w:val="0"/>
              <w:rPr>
                <w:rFonts w:eastAsia="SimSun"/>
                <w:lang w:eastAsia="zh-CN"/>
              </w:rPr>
            </w:pPr>
          </w:p>
        </w:tc>
      </w:tr>
      <w:tr w:rsidR="004D74B2" w14:paraId="2B99E989" w14:textId="77777777" w:rsidTr="004D74B2">
        <w:tc>
          <w:tcPr>
            <w:tcW w:w="1915" w:type="dxa"/>
          </w:tcPr>
          <w:p w14:paraId="6DD0FA7C"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05265DE3" w14:textId="77777777" w:rsidR="004D74B2" w:rsidRDefault="004D74B2" w:rsidP="00DF10E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EC843D" w14:textId="77777777" w:rsidR="004D74B2" w:rsidRDefault="004D74B2" w:rsidP="00DF10EA">
            <w:pPr>
              <w:pStyle w:val="TAL"/>
              <w:widowControl w:val="0"/>
              <w:jc w:val="both"/>
              <w:rPr>
                <w:rFonts w:eastAsia="SimSun"/>
                <w:lang w:val="en-US"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r w:rsidRPr="00F861C0">
              <w:rPr>
                <w:rFonts w:eastAsia="SimSun"/>
                <w:lang w:eastAsia="zh-CN"/>
              </w:rPr>
              <w:t>logicalChannelSR-Mask</w:t>
            </w:r>
            <w:r>
              <w:rPr>
                <w:rFonts w:eastAsia="SimSun"/>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SimSun"/>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SimSun"/>
                <w:lang w:eastAsia="zh-CN"/>
              </w:rPr>
            </w:pPr>
          </w:p>
        </w:tc>
      </w:tr>
      <w:tr w:rsidR="005A3146" w14:paraId="714AF37B" w14:textId="77777777" w:rsidTr="005A3146">
        <w:tc>
          <w:tcPr>
            <w:tcW w:w="1915" w:type="dxa"/>
          </w:tcPr>
          <w:p w14:paraId="20E3070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501FB5">
            <w:pPr>
              <w:pStyle w:val="TAL"/>
              <w:keepNext w:val="0"/>
              <w:keepLines w:val="0"/>
              <w:widowControl w:val="0"/>
              <w:rPr>
                <w:rFonts w:eastAsia="SimSun"/>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SimSun"/>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SimSun"/>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SimSun"/>
                <w:lang w:eastAsia="zh-CN"/>
              </w:rPr>
            </w:pPr>
            <w:r w:rsidRPr="00FB5CA1">
              <w:rPr>
                <w:lang w:eastAsia="zh-CN"/>
              </w:rPr>
              <w:t>For CG-SDT</w:t>
            </w:r>
          </w:p>
        </w:tc>
      </w:tr>
      <w:tr w:rsidR="00AD239E" w14:paraId="603390A7" w14:textId="77777777" w:rsidTr="005A3146">
        <w:tc>
          <w:tcPr>
            <w:tcW w:w="1915" w:type="dxa"/>
          </w:tcPr>
          <w:p w14:paraId="5CE6F0E8" w14:textId="48E75E2C" w:rsidR="00AD239E" w:rsidRPr="00FB5CA1" w:rsidRDefault="00AD239E" w:rsidP="00AD239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22B4D76A" w14:textId="6F149D37" w:rsidR="00AD239E" w:rsidRPr="00FB5CA1" w:rsidRDefault="00AD239E" w:rsidP="00AD239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0EB8BCE7" w14:textId="77777777" w:rsidR="00AD239E" w:rsidRPr="00FB5CA1" w:rsidRDefault="00AD239E" w:rsidP="00AD239E">
            <w:pPr>
              <w:pStyle w:val="TAL"/>
              <w:keepNext w:val="0"/>
              <w:keepLines w:val="0"/>
              <w:widowControl w:val="0"/>
              <w:rPr>
                <w:lang w:eastAsia="zh-CN"/>
              </w:rPr>
            </w:pPr>
          </w:p>
        </w:tc>
      </w:tr>
      <w:tr w:rsidR="004D74B2" w14:paraId="058CBCC8" w14:textId="77777777" w:rsidTr="004D74B2">
        <w:tc>
          <w:tcPr>
            <w:tcW w:w="1915" w:type="dxa"/>
          </w:tcPr>
          <w:p w14:paraId="568AC709"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250296D6"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615F2A" w14:textId="77777777" w:rsidR="004D74B2" w:rsidRDefault="004D74B2" w:rsidP="00DF10EA">
            <w:pPr>
              <w:pStyle w:val="TAL"/>
              <w:widowControl w:val="0"/>
              <w:jc w:val="both"/>
              <w:rPr>
                <w:rFonts w:eastAsia="SimSun"/>
                <w:lang w:val="en-US" w:eastAsia="zh-CN"/>
              </w:rPr>
            </w:pPr>
          </w:p>
        </w:tc>
      </w:tr>
    </w:tbl>
    <w:p w14:paraId="5ACADE85" w14:textId="77777777" w:rsidR="002910E9" w:rsidRDefault="002910E9">
      <w:pPr>
        <w:jc w:val="both"/>
        <w:rPr>
          <w:rFonts w:eastAsia="Yu Mincho"/>
        </w:rPr>
      </w:pPr>
    </w:p>
    <w:p w14:paraId="33C780BD" w14:textId="77777777" w:rsidR="002910E9" w:rsidRDefault="00CF30DA">
      <w:pPr>
        <w:pStyle w:val="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w:t>
            </w:r>
            <w:r w:rsidR="009A1CFE">
              <w:rPr>
                <w:rFonts w:eastAsia="SimSun"/>
                <w:lang w:val="en-US" w:eastAsia="zh-CN"/>
              </w:rPr>
              <w:lastRenderedPageBreak/>
              <w:t>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3E9F98"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501FB5">
            <w:pPr>
              <w:pStyle w:val="TAL"/>
              <w:keepNext w:val="0"/>
              <w:keepLines w:val="0"/>
              <w:widowControl w:val="0"/>
              <w:rPr>
                <w:rFonts w:eastAsia="SimSun"/>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SimSun"/>
                <w:lang w:eastAsia="zh-CN"/>
              </w:rPr>
            </w:pPr>
            <w:r>
              <w:rPr>
                <w:rFonts w:eastAsia="SimSun"/>
                <w:lang w:val="en-US" w:eastAsia="zh-CN"/>
              </w:rPr>
              <w:t>We share the same view as explained by Samsung and ZTE above</w:t>
            </w:r>
          </w:p>
        </w:tc>
      </w:tr>
      <w:tr w:rsidR="00EA35CC" w14:paraId="00546079" w14:textId="77777777" w:rsidTr="002B2937">
        <w:tc>
          <w:tcPr>
            <w:tcW w:w="1915" w:type="dxa"/>
          </w:tcPr>
          <w:p w14:paraId="5404D377" w14:textId="10C3FA7E" w:rsidR="00EA35CC" w:rsidRDefault="00EA35CC" w:rsidP="00EA35CC">
            <w:pPr>
              <w:pStyle w:val="TAC"/>
              <w:keepNext w:val="0"/>
              <w:keepLines w:val="0"/>
              <w:widowControl w:val="0"/>
              <w:rPr>
                <w:rFonts w:eastAsia="SimSun"/>
                <w:lang w:val="en-US" w:eastAsia="zh-CN"/>
              </w:rPr>
            </w:pPr>
            <w:r w:rsidRPr="008F2531">
              <w:t>China Telecom</w:t>
            </w:r>
          </w:p>
        </w:tc>
        <w:tc>
          <w:tcPr>
            <w:tcW w:w="2191" w:type="dxa"/>
          </w:tcPr>
          <w:p w14:paraId="583169A0" w14:textId="496D7782" w:rsidR="00EA35CC" w:rsidRDefault="00EA35CC" w:rsidP="00EA35CC">
            <w:pPr>
              <w:pStyle w:val="TAC"/>
              <w:keepNext w:val="0"/>
              <w:keepLines w:val="0"/>
              <w:widowControl w:val="0"/>
              <w:rPr>
                <w:rFonts w:eastAsia="SimSun"/>
                <w:lang w:val="en-US" w:eastAsia="zh-CN"/>
              </w:rPr>
            </w:pPr>
            <w:r w:rsidRPr="008F2531">
              <w:t>Option 2</w:t>
            </w:r>
          </w:p>
        </w:tc>
        <w:tc>
          <w:tcPr>
            <w:tcW w:w="5523" w:type="dxa"/>
          </w:tcPr>
          <w:p w14:paraId="7AAE0074" w14:textId="5BA6CC45" w:rsidR="00EA35CC" w:rsidRDefault="00EA35CC" w:rsidP="00EA35CC">
            <w:pPr>
              <w:pStyle w:val="TAL"/>
              <w:keepNext w:val="0"/>
              <w:keepLines w:val="0"/>
              <w:widowControl w:val="0"/>
              <w:rPr>
                <w:rFonts w:eastAsia="SimSun"/>
                <w:lang w:val="en-US" w:eastAsia="zh-CN"/>
              </w:rPr>
            </w:pPr>
            <w:r w:rsidRPr="008F2531">
              <w:t xml:space="preserve">CCCH message is constructed after the SDT/Non SDT selection. </w:t>
            </w:r>
            <w:r w:rsidR="001872BA">
              <w:t>That is</w:t>
            </w:r>
            <w:r w:rsidRPr="008F2531">
              <w:t xml:space="preserve">, CCCH message is generated after the SDT data volume calculation. Therefore, there is no need to consider the CCCH message size in the SDT data volume calculation. </w:t>
            </w:r>
          </w:p>
        </w:tc>
      </w:tr>
      <w:tr w:rsidR="004D74B2" w14:paraId="745DBCEE" w14:textId="77777777" w:rsidTr="004D74B2">
        <w:tc>
          <w:tcPr>
            <w:tcW w:w="1915" w:type="dxa"/>
          </w:tcPr>
          <w:p w14:paraId="3B7ADBF8"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73559614"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56B6711" w14:textId="77777777" w:rsidR="004D74B2" w:rsidRDefault="004D74B2" w:rsidP="00DF10EA">
            <w:pPr>
              <w:pStyle w:val="TAL"/>
              <w:widowControl w:val="0"/>
              <w:jc w:val="both"/>
              <w:rPr>
                <w:rFonts w:eastAsia="SimSun"/>
                <w:lang w:val="en-US" w:eastAsia="zh-CN"/>
              </w:rPr>
            </w:pPr>
          </w:p>
        </w:tc>
      </w:tr>
    </w:tbl>
    <w:p w14:paraId="0FAD8A0D" w14:textId="77777777" w:rsidR="002910E9" w:rsidRDefault="002910E9"/>
    <w:p w14:paraId="0F95E02E" w14:textId="77777777" w:rsidR="002910E9" w:rsidRDefault="00CF30DA">
      <w:pPr>
        <w:pStyle w:val="2"/>
      </w:pPr>
      <w:r>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lastRenderedPageBreak/>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lastRenderedPageBreak/>
              <w:tab/>
            </w:r>
            <w:r>
              <w:rPr>
                <w:rFonts w:eastAsia="Malgun Gothic"/>
                <w:lang w:eastAsia="ko-KR"/>
              </w:rPr>
              <w:tab/>
              <w:t>- Option 2.2: The UE re-establishes RLC entities based on explicit signalling (i.e.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SimSun"/>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SimSun"/>
                <w:lang w:eastAsia="zh-CN"/>
              </w:rPr>
            </w:pPr>
          </w:p>
        </w:tc>
      </w:tr>
      <w:tr w:rsidR="00223CDF" w14:paraId="0AA0AFAD" w14:textId="77777777" w:rsidTr="00223CDF">
        <w:tc>
          <w:tcPr>
            <w:tcW w:w="1915" w:type="dxa"/>
          </w:tcPr>
          <w:p w14:paraId="6214940A"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501FB5">
            <w:pPr>
              <w:pStyle w:val="TAL"/>
              <w:keepNext w:val="0"/>
              <w:keepLines w:val="0"/>
              <w:widowControl w:val="0"/>
              <w:rPr>
                <w:rFonts w:eastAsia="SimSun"/>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SimSun"/>
                <w:lang w:val="en-US" w:eastAsia="zh-CN"/>
              </w:rPr>
              <w:lastRenderedPageBreak/>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SimSun"/>
                <w:lang w:eastAsia="zh-CN"/>
              </w:rPr>
            </w:pPr>
          </w:p>
        </w:tc>
      </w:tr>
      <w:tr w:rsidR="004B5EAF" w14:paraId="624711CD" w14:textId="77777777" w:rsidTr="00223CDF">
        <w:tc>
          <w:tcPr>
            <w:tcW w:w="1915" w:type="dxa"/>
          </w:tcPr>
          <w:p w14:paraId="248AD945" w14:textId="34632D63" w:rsidR="004B5EAF" w:rsidRDefault="004B5EAF" w:rsidP="004B5EAF">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7DBDFF4F" w14:textId="5BD10056" w:rsidR="004B5EAF" w:rsidRDefault="004B5EAF" w:rsidP="004B5EAF">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7CF87255" w14:textId="77777777" w:rsidR="004B5EAF" w:rsidRDefault="004B5EAF" w:rsidP="004B5EAF">
            <w:pPr>
              <w:pStyle w:val="TAL"/>
              <w:keepNext w:val="0"/>
              <w:keepLines w:val="0"/>
              <w:widowControl w:val="0"/>
              <w:rPr>
                <w:rFonts w:eastAsia="SimSun"/>
                <w:lang w:eastAsia="zh-CN"/>
              </w:rPr>
            </w:pPr>
          </w:p>
        </w:tc>
      </w:tr>
      <w:tr w:rsidR="004D74B2" w14:paraId="0D124E46" w14:textId="77777777" w:rsidTr="004D74B2">
        <w:tc>
          <w:tcPr>
            <w:tcW w:w="1915" w:type="dxa"/>
          </w:tcPr>
          <w:p w14:paraId="38DFC95A"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7C3C430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E472BB" w14:textId="77777777" w:rsidR="004D74B2" w:rsidRDefault="004D74B2" w:rsidP="00DF10EA">
            <w:pPr>
              <w:pStyle w:val="TAL"/>
              <w:widowControl w:val="0"/>
              <w:jc w:val="both"/>
              <w:rPr>
                <w:rFonts w:eastAsia="SimSun"/>
                <w:lang w:val="en-US"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SimSun"/>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SimSun"/>
                <w:lang w:eastAsia="zh-CN"/>
              </w:rPr>
            </w:pPr>
          </w:p>
        </w:tc>
      </w:tr>
      <w:tr w:rsidR="00F104A1" w14:paraId="060F1CD3" w14:textId="77777777" w:rsidTr="00F104A1">
        <w:tc>
          <w:tcPr>
            <w:tcW w:w="1915" w:type="dxa"/>
          </w:tcPr>
          <w:p w14:paraId="55A05F50"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501FB5">
            <w:pPr>
              <w:pStyle w:val="TAL"/>
              <w:keepNext w:val="0"/>
              <w:keepLines w:val="0"/>
              <w:widowControl w:val="0"/>
              <w:rPr>
                <w:rFonts w:eastAsia="SimSun"/>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SimSun"/>
                <w:lang w:val="en-US" w:eastAsia="zh-CN"/>
              </w:rPr>
              <w:t xml:space="preserve">Option </w:t>
            </w:r>
            <w:r>
              <w:rPr>
                <w:rFonts w:eastAsia="SimSun"/>
                <w:lang w:val="en-US" w:eastAsia="zh-CN"/>
              </w:rPr>
              <w:t>1</w:t>
            </w:r>
            <w:r w:rsidRPr="312AED9E">
              <w:rPr>
                <w:rFonts w:eastAsia="SimSun"/>
                <w:lang w:val="en-US" w:eastAsia="zh-CN"/>
              </w:rPr>
              <w:t xml:space="preserve"> (</w:t>
            </w:r>
            <w:r>
              <w:rPr>
                <w:rFonts w:eastAsia="SimSun"/>
                <w:lang w:val="en-US" w:eastAsia="zh-CN"/>
              </w:rPr>
              <w:t>Yes</w:t>
            </w:r>
            <w:r w:rsidRPr="312AED9E">
              <w:rPr>
                <w:rFonts w:eastAsia="SimSun"/>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SimSun"/>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r w:rsidR="00EE604F" w14:paraId="7A3362F4" w14:textId="77777777" w:rsidTr="00F104A1">
        <w:tc>
          <w:tcPr>
            <w:tcW w:w="1915" w:type="dxa"/>
          </w:tcPr>
          <w:p w14:paraId="433C0EFC" w14:textId="2775D0C9" w:rsidR="00EE604F" w:rsidRDefault="00EE604F" w:rsidP="00EE604F">
            <w:pPr>
              <w:pStyle w:val="TAC"/>
              <w:keepNext w:val="0"/>
              <w:keepLines w:val="0"/>
              <w:widowControl w:val="0"/>
              <w:rPr>
                <w:rFonts w:eastAsia="SimSun"/>
                <w:lang w:val="en-US"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7217C238" w14:textId="6DD76843" w:rsidR="00EE604F" w:rsidRPr="312AED9E" w:rsidRDefault="00EE604F" w:rsidP="00EE604F">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1482D508" w14:textId="77777777" w:rsidR="00EE604F" w:rsidRDefault="00EE604F" w:rsidP="00EE604F">
            <w:pPr>
              <w:pStyle w:val="TAL"/>
              <w:keepNext w:val="0"/>
              <w:keepLines w:val="0"/>
              <w:widowControl w:val="0"/>
              <w:rPr>
                <w:lang w:eastAsia="zh-CN"/>
              </w:rPr>
            </w:pPr>
          </w:p>
        </w:tc>
      </w:tr>
      <w:tr w:rsidR="004D74B2" w14:paraId="006A35D9" w14:textId="77777777" w:rsidTr="004D74B2">
        <w:tc>
          <w:tcPr>
            <w:tcW w:w="1915" w:type="dxa"/>
          </w:tcPr>
          <w:p w14:paraId="18EA8664"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78327242"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563634" w14:textId="77777777" w:rsidR="004D74B2" w:rsidRDefault="004D74B2" w:rsidP="00DF10EA">
            <w:pPr>
              <w:pStyle w:val="TAL"/>
              <w:widowControl w:val="0"/>
              <w:jc w:val="both"/>
              <w:rPr>
                <w:rFonts w:eastAsia="SimSun"/>
                <w:lang w:val="en-US"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lastRenderedPageBreak/>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SimSun"/>
                <w:lang w:eastAsia="zh-CN"/>
              </w:rPr>
            </w:pPr>
            <w:r>
              <w:rPr>
                <w:rFonts w:eastAsia="SimSun"/>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SimSun"/>
                <w:lang w:eastAsia="zh-CN"/>
              </w:rPr>
            </w:pPr>
          </w:p>
        </w:tc>
      </w:tr>
      <w:tr w:rsidR="00F104A1" w14:paraId="0846FC08" w14:textId="77777777" w:rsidTr="00F104A1">
        <w:tc>
          <w:tcPr>
            <w:tcW w:w="1915" w:type="dxa"/>
          </w:tcPr>
          <w:p w14:paraId="6817C59E"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501FB5">
            <w:pPr>
              <w:pStyle w:val="TAL"/>
              <w:keepNext w:val="0"/>
              <w:keepLines w:val="0"/>
              <w:widowControl w:val="0"/>
              <w:rPr>
                <w:rFonts w:eastAsia="SimSun"/>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SimSun"/>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SimSun"/>
                <w:lang w:val="en-US" w:eastAsia="zh-CN"/>
              </w:rPr>
            </w:pPr>
            <w:r w:rsidRPr="68682931">
              <w:rPr>
                <w:rFonts w:eastAsia="SimSun"/>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SimSun"/>
                <w:lang w:val="en-US" w:eastAsia="zh-CN"/>
              </w:rPr>
              <w:t>positioning</w:t>
            </w:r>
            <w:r w:rsidRPr="68682931">
              <w:rPr>
                <w:rFonts w:eastAsia="SimSun"/>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SimSun"/>
                <w:lang w:eastAsia="zh-CN"/>
              </w:rPr>
            </w:pPr>
          </w:p>
        </w:tc>
      </w:tr>
      <w:tr w:rsidR="00F97F9B" w14:paraId="36C5F195" w14:textId="77777777" w:rsidTr="00F104A1">
        <w:tc>
          <w:tcPr>
            <w:tcW w:w="1915" w:type="dxa"/>
          </w:tcPr>
          <w:p w14:paraId="64298F00" w14:textId="4053B25A" w:rsidR="00F97F9B" w:rsidRDefault="00F97F9B" w:rsidP="00F97F9B">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95FDB4D" w14:textId="65EDFE5C" w:rsidR="00F97F9B" w:rsidRPr="312AED9E" w:rsidRDefault="00F97F9B" w:rsidP="00F97F9B">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5D6CECD1" w14:textId="77777777" w:rsidR="00F97F9B" w:rsidRPr="68682931" w:rsidRDefault="00F97F9B" w:rsidP="00F97F9B">
            <w:pPr>
              <w:pStyle w:val="TAL"/>
              <w:keepNext w:val="0"/>
              <w:widowControl w:val="0"/>
              <w:rPr>
                <w:rFonts w:eastAsia="SimSun"/>
                <w:lang w:val="en-US" w:eastAsia="zh-CN"/>
              </w:rPr>
            </w:pPr>
          </w:p>
        </w:tc>
      </w:tr>
      <w:tr w:rsidR="004D74B2" w14:paraId="7ABAF55F" w14:textId="77777777" w:rsidTr="004D74B2">
        <w:tc>
          <w:tcPr>
            <w:tcW w:w="1915" w:type="dxa"/>
          </w:tcPr>
          <w:p w14:paraId="5B483EE5"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7DA1B719"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FA271A" w14:textId="77777777" w:rsidR="004D74B2" w:rsidRDefault="004D74B2" w:rsidP="00DF10EA">
            <w:pPr>
              <w:pStyle w:val="TAL"/>
              <w:widowControl w:val="0"/>
              <w:jc w:val="both"/>
              <w:rPr>
                <w:rFonts w:eastAsia="SimSun"/>
                <w:lang w:val="en-US"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lastRenderedPageBreak/>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af0"/>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SimSun"/>
                <w:lang w:eastAsia="zh-CN"/>
              </w:rPr>
            </w:pPr>
          </w:p>
        </w:tc>
      </w:tr>
      <w:tr w:rsidR="00510E47" w14:paraId="2EB860A1" w14:textId="77777777" w:rsidTr="00510E47">
        <w:tc>
          <w:tcPr>
            <w:tcW w:w="1915" w:type="dxa"/>
          </w:tcPr>
          <w:p w14:paraId="70801C30"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501FB5">
            <w:pPr>
              <w:pStyle w:val="TAL"/>
              <w:keepNext w:val="0"/>
              <w:keepLines w:val="0"/>
              <w:widowControl w:val="0"/>
              <w:rPr>
                <w:rFonts w:eastAsia="SimSun"/>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SimSun"/>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SimSun"/>
                <w:lang w:eastAsia="zh-CN"/>
              </w:rPr>
            </w:pPr>
          </w:p>
        </w:tc>
      </w:tr>
      <w:tr w:rsidR="004271F8" w14:paraId="2F15C61E" w14:textId="77777777" w:rsidTr="00510E47">
        <w:tc>
          <w:tcPr>
            <w:tcW w:w="1915" w:type="dxa"/>
          </w:tcPr>
          <w:p w14:paraId="037D06A6" w14:textId="26ACD0AC" w:rsidR="004271F8" w:rsidRDefault="004271F8" w:rsidP="004271F8">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6E74BFAE" w14:textId="4ECE1174" w:rsidR="004271F8" w:rsidRDefault="004271F8" w:rsidP="004271F8">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0FEA6AF4" w14:textId="77777777" w:rsidR="004271F8" w:rsidRDefault="004271F8" w:rsidP="004271F8">
            <w:pPr>
              <w:pStyle w:val="TAL"/>
              <w:keepNext w:val="0"/>
              <w:keepLines w:val="0"/>
              <w:widowControl w:val="0"/>
              <w:rPr>
                <w:rFonts w:eastAsia="SimSun"/>
                <w:lang w:eastAsia="zh-CN"/>
              </w:rPr>
            </w:pPr>
          </w:p>
        </w:tc>
      </w:tr>
      <w:tr w:rsidR="004D74B2" w14:paraId="5CE82DEA" w14:textId="77777777" w:rsidTr="004D74B2">
        <w:tc>
          <w:tcPr>
            <w:tcW w:w="1915" w:type="dxa"/>
          </w:tcPr>
          <w:p w14:paraId="760A5C03"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0678E1D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7CCD98" w14:textId="77777777" w:rsidR="004D74B2" w:rsidRDefault="004D74B2" w:rsidP="00DF10EA">
            <w:pPr>
              <w:pStyle w:val="TAL"/>
              <w:widowControl w:val="0"/>
              <w:jc w:val="both"/>
              <w:rPr>
                <w:rFonts w:eastAsia="SimSun"/>
                <w:lang w:val="en-US"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SimSun"/>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SimSun"/>
                <w:lang w:eastAsia="zh-CN"/>
              </w:rPr>
            </w:pPr>
          </w:p>
        </w:tc>
      </w:tr>
      <w:tr w:rsidR="004D2362" w14:paraId="2A76D63C" w14:textId="77777777" w:rsidTr="004D2362">
        <w:tc>
          <w:tcPr>
            <w:tcW w:w="1915" w:type="dxa"/>
          </w:tcPr>
          <w:p w14:paraId="2BB97FC1"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501FB5">
            <w:pPr>
              <w:pStyle w:val="TAL"/>
              <w:keepNext w:val="0"/>
              <w:keepLines w:val="0"/>
              <w:widowControl w:val="0"/>
              <w:rPr>
                <w:rFonts w:eastAsia="SimSun"/>
                <w:lang w:eastAsia="zh-CN"/>
              </w:rPr>
            </w:pPr>
          </w:p>
        </w:tc>
      </w:tr>
      <w:tr w:rsidR="004271F8" w14:paraId="190974E6" w14:textId="77777777" w:rsidTr="004D2362">
        <w:tc>
          <w:tcPr>
            <w:tcW w:w="1915" w:type="dxa"/>
          </w:tcPr>
          <w:p w14:paraId="3D208B6F" w14:textId="5C27BFB2"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491F865" w14:textId="7BF1F351"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F2F0B8" w14:textId="77777777" w:rsidR="004271F8" w:rsidRDefault="004271F8" w:rsidP="004271F8">
            <w:pPr>
              <w:pStyle w:val="TAL"/>
              <w:keepNext w:val="0"/>
              <w:keepLines w:val="0"/>
              <w:widowControl w:val="0"/>
              <w:rPr>
                <w:rFonts w:eastAsia="SimSun"/>
                <w:lang w:eastAsia="zh-CN"/>
              </w:rPr>
            </w:pPr>
          </w:p>
        </w:tc>
      </w:tr>
      <w:tr w:rsidR="004D74B2" w14:paraId="76A05EE8" w14:textId="77777777" w:rsidTr="004D74B2">
        <w:tc>
          <w:tcPr>
            <w:tcW w:w="1915" w:type="dxa"/>
          </w:tcPr>
          <w:p w14:paraId="568CDE3D"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7536BB60"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FBF3D52" w14:textId="77777777" w:rsidR="004D74B2" w:rsidRDefault="004D74B2" w:rsidP="00DF10EA">
            <w:pPr>
              <w:pStyle w:val="TAL"/>
              <w:widowControl w:val="0"/>
              <w:jc w:val="both"/>
              <w:rPr>
                <w:rFonts w:eastAsia="SimSun"/>
                <w:lang w:val="en-US"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af0"/>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SimSun"/>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SimSun"/>
                <w:lang w:eastAsia="zh-CN"/>
              </w:rPr>
            </w:pPr>
          </w:p>
        </w:tc>
      </w:tr>
      <w:tr w:rsidR="004D2362" w14:paraId="3B90E03A" w14:textId="77777777" w:rsidTr="004D2362">
        <w:tc>
          <w:tcPr>
            <w:tcW w:w="1915" w:type="dxa"/>
          </w:tcPr>
          <w:p w14:paraId="10FC98C9"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501FB5">
            <w:pPr>
              <w:pStyle w:val="TAL"/>
              <w:keepNext w:val="0"/>
              <w:keepLines w:val="0"/>
              <w:widowControl w:val="0"/>
              <w:rPr>
                <w:rFonts w:eastAsia="SimSun"/>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SimSun"/>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SimSun"/>
                <w:lang w:eastAsia="zh-CN"/>
              </w:rPr>
            </w:pPr>
          </w:p>
        </w:tc>
      </w:tr>
      <w:tr w:rsidR="003855BE" w14:paraId="70512B6F" w14:textId="77777777" w:rsidTr="004D2362">
        <w:tc>
          <w:tcPr>
            <w:tcW w:w="1915" w:type="dxa"/>
          </w:tcPr>
          <w:p w14:paraId="69CA6704" w14:textId="15FE8AA7" w:rsidR="003855BE" w:rsidRDefault="003855BE" w:rsidP="003855B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4DEE351" w14:textId="6119E55C" w:rsidR="003855BE" w:rsidRPr="68682931" w:rsidRDefault="003855BE" w:rsidP="003855B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45C34C41" w14:textId="77777777" w:rsidR="003855BE" w:rsidRDefault="003855BE" w:rsidP="003855BE">
            <w:pPr>
              <w:pStyle w:val="TAL"/>
              <w:keepNext w:val="0"/>
              <w:keepLines w:val="0"/>
              <w:widowControl w:val="0"/>
              <w:rPr>
                <w:rFonts w:eastAsia="SimSun"/>
                <w:lang w:eastAsia="zh-CN"/>
              </w:rPr>
            </w:pPr>
          </w:p>
        </w:tc>
      </w:tr>
      <w:tr w:rsidR="004D74B2" w14:paraId="661C93A8" w14:textId="77777777" w:rsidTr="004D74B2">
        <w:tc>
          <w:tcPr>
            <w:tcW w:w="1915" w:type="dxa"/>
          </w:tcPr>
          <w:p w14:paraId="315A3DBE"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6DFF5E43"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D0320A" w14:textId="77777777" w:rsidR="004D74B2" w:rsidRDefault="004D74B2" w:rsidP="00DF10EA">
            <w:pPr>
              <w:pStyle w:val="TAL"/>
              <w:widowControl w:val="0"/>
              <w:jc w:val="both"/>
              <w:rPr>
                <w:rFonts w:eastAsia="SimSun"/>
                <w:lang w:val="en-US"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lastRenderedPageBreak/>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w:t>
      </w:r>
      <w:commentRangeEnd w:id="3"/>
      <w:r w:rsidR="007F144B">
        <w:rPr>
          <w:rStyle w:val="af4"/>
          <w:rFonts w:eastAsia="Batang"/>
        </w:rPr>
        <w:commentReference w:id="3"/>
      </w:r>
      <w:r>
        <w:rPr>
          <w:rFonts w:eastAsia="Malgun Gothic"/>
          <w:b/>
          <w:lang w:eastAsia="ko-KR"/>
        </w:rPr>
        <w:t xml:space="preserve"> existing LCH restriction (i.e.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af0"/>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SimSun"/>
                <w:lang w:eastAsia="zh-CN"/>
              </w:rPr>
            </w:pPr>
            <w:r w:rsidRPr="000426AC">
              <w:rPr>
                <w:rFonts w:eastAsia="SimSun"/>
                <w:i/>
                <w:iCs/>
                <w:lang w:eastAsia="zh-CN"/>
              </w:rPr>
              <w:t>configuredGrantType1Allowed</w:t>
            </w:r>
            <w:r w:rsidRPr="000426AC">
              <w:rPr>
                <w:rFonts w:eastAsia="SimSun"/>
                <w:lang w:eastAsia="zh-CN"/>
              </w:rPr>
              <w:t xml:space="preserve"> </w:t>
            </w:r>
            <w:r>
              <w:rPr>
                <w:rFonts w:eastAsia="SimSun"/>
                <w:lang w:eastAsia="zh-CN"/>
              </w:rPr>
              <w:t>and</w:t>
            </w:r>
            <w:r w:rsidRPr="000426AC">
              <w:rPr>
                <w:rFonts w:eastAsia="SimSun"/>
                <w:lang w:eastAsia="zh-CN"/>
              </w:rPr>
              <w:t xml:space="preserve"> </w:t>
            </w:r>
            <w:r w:rsidRPr="000426AC">
              <w:rPr>
                <w:rFonts w:eastAsia="SimSun"/>
                <w:i/>
                <w:iCs/>
                <w:lang w:eastAsia="zh-CN"/>
              </w:rPr>
              <w:t>allowedCG</w:t>
            </w:r>
            <w:r w:rsidRPr="000426AC">
              <w:rPr>
                <w:rFonts w:eastAsia="SimSun"/>
                <w:lang w:eastAsia="zh-CN"/>
              </w:rPr>
              <w:t>-</w:t>
            </w:r>
            <w:r w:rsidRPr="000426AC">
              <w:rPr>
                <w:rFonts w:eastAsia="SimSun"/>
                <w:i/>
                <w:iCs/>
                <w:lang w:eastAsia="zh-CN"/>
              </w:rPr>
              <w:t>List</w:t>
            </w:r>
            <w:r>
              <w:rPr>
                <w:rFonts w:eastAsia="SimSun"/>
                <w:lang w:eastAsia="zh-CN"/>
              </w:rPr>
              <w:t xml:space="preserve"> are obviously applicable only for CGs, just like in connected mode.</w:t>
            </w:r>
          </w:p>
        </w:tc>
      </w:tr>
      <w:tr w:rsidR="00FB51AE" w14:paraId="0551B526" w14:textId="77777777" w:rsidTr="00501FB5">
        <w:tc>
          <w:tcPr>
            <w:tcW w:w="1915" w:type="dxa"/>
          </w:tcPr>
          <w:p w14:paraId="3FCAA402"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501FB5">
            <w:pPr>
              <w:pStyle w:val="TAL"/>
              <w:keepNext w:val="0"/>
              <w:keepLines w:val="0"/>
              <w:widowControl w:val="0"/>
              <w:rPr>
                <w:rFonts w:eastAsia="SimSun"/>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r w:rsidRPr="004E548E">
              <w:rPr>
                <w:i/>
                <w:lang w:eastAsia="ko-KR"/>
              </w:rPr>
              <w:t>allowedSCS-List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SimSun"/>
                <w:i/>
                <w:iCs/>
                <w:lang w:eastAsia="zh-CN"/>
              </w:rPr>
            </w:pPr>
            <w:r w:rsidRPr="004E548E">
              <w:rPr>
                <w:lang w:eastAsia="ko-KR"/>
              </w:rPr>
              <w:t>-</w:t>
            </w:r>
            <w:r w:rsidRPr="004E548E">
              <w:rPr>
                <w:lang w:eastAsia="ko-KR"/>
              </w:rPr>
              <w:tab/>
            </w:r>
            <w:r w:rsidRPr="004E548E">
              <w:rPr>
                <w:i/>
                <w:lang w:eastAsia="ko-KR"/>
              </w:rPr>
              <w:t>maxPUSCH-Duration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SimSun"/>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SimSun"/>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SimSun"/>
                <w:lang w:val="en-US" w:eastAsia="zh-CN"/>
              </w:rPr>
              <w:t>We have slightly preference to reuse existing mechanism unless a problem is identified.</w:t>
            </w:r>
          </w:p>
        </w:tc>
      </w:tr>
      <w:tr w:rsidR="003855BE" w14:paraId="5C06BCFB" w14:textId="77777777">
        <w:tc>
          <w:tcPr>
            <w:tcW w:w="1915" w:type="dxa"/>
          </w:tcPr>
          <w:p w14:paraId="0C6B664B" w14:textId="0B4BC0FA" w:rsidR="003855BE" w:rsidRDefault="003855BE" w:rsidP="003855B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F4014C1" w14:textId="7436F755" w:rsidR="003855BE" w:rsidRDefault="003855BE" w:rsidP="003855B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2868EADC" w14:textId="77777777" w:rsidR="003855BE" w:rsidRDefault="003855BE" w:rsidP="003855BE">
            <w:pPr>
              <w:pStyle w:val="TAL"/>
              <w:keepNext w:val="0"/>
              <w:keepLines w:val="0"/>
              <w:widowControl w:val="0"/>
              <w:jc w:val="both"/>
              <w:rPr>
                <w:rFonts w:eastAsia="SimSun"/>
                <w:lang w:val="en-US" w:eastAsia="zh-CN"/>
              </w:rPr>
            </w:pPr>
          </w:p>
        </w:tc>
      </w:tr>
      <w:tr w:rsidR="004D74B2" w14:paraId="2FD4402F" w14:textId="77777777" w:rsidTr="004D74B2">
        <w:tc>
          <w:tcPr>
            <w:tcW w:w="1915" w:type="dxa"/>
          </w:tcPr>
          <w:p w14:paraId="26C96A6B"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18044BC3"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7DB36DA" w14:textId="77777777" w:rsidR="004D74B2" w:rsidRDefault="004D74B2" w:rsidP="00DF10EA">
            <w:pPr>
              <w:pStyle w:val="TAL"/>
              <w:widowControl w:val="0"/>
              <w:jc w:val="both"/>
              <w:rPr>
                <w:rFonts w:eastAsia="SimSun"/>
                <w:lang w:val="en-US" w:eastAsia="zh-CN"/>
              </w:rPr>
            </w:pPr>
          </w:p>
        </w:tc>
      </w:tr>
    </w:tbl>
    <w:p w14:paraId="1E7D15F8" w14:textId="77777777" w:rsidR="002910E9" w:rsidRDefault="002910E9">
      <w:pPr>
        <w:rPr>
          <w:lang w:eastAsia="ko-KR"/>
        </w:rPr>
      </w:pPr>
    </w:p>
    <w:p w14:paraId="3FC096EC" w14:textId="77777777" w:rsidR="002910E9" w:rsidRDefault="00CF30DA">
      <w:pPr>
        <w:pStyle w:val="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SimSun"/>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SimSun"/>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501FB5">
            <w:pPr>
              <w:pStyle w:val="TAL"/>
              <w:keepNext w:val="0"/>
              <w:keepLines w:val="0"/>
              <w:widowControl w:val="0"/>
              <w:rPr>
                <w:rFonts w:eastAsia="SimSun"/>
                <w:lang w:eastAsia="zh-CN"/>
              </w:rPr>
            </w:pPr>
            <w:r>
              <w:rPr>
                <w:rFonts w:eastAsia="SimSun"/>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SimSun"/>
                <w:lang w:val="en-US" w:eastAsia="zh-CN"/>
              </w:rPr>
              <w:t>Option 1 (</w:t>
            </w:r>
            <w:r w:rsidRPr="68682931">
              <w:rPr>
                <w:rFonts w:eastAsia="SimSun"/>
                <w:lang w:val="en-US" w:eastAsia="zh-CN"/>
              </w:rPr>
              <w:t>Yes</w:t>
            </w:r>
            <w:r>
              <w:rPr>
                <w:rFonts w:eastAsia="SimSun"/>
                <w:lang w:val="en-US" w:eastAsia="zh-CN"/>
              </w:rPr>
              <w:t>) -</w:t>
            </w:r>
            <w:r w:rsidRPr="68682931">
              <w:rPr>
                <w:rFonts w:eastAsia="SimSun"/>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SimSun"/>
                <w:lang w:eastAsia="zh-CN"/>
              </w:rPr>
            </w:pPr>
          </w:p>
        </w:tc>
      </w:tr>
      <w:tr w:rsidR="000806DC" w14:paraId="2C9B59FD" w14:textId="77777777" w:rsidTr="00AF1306">
        <w:tc>
          <w:tcPr>
            <w:tcW w:w="1915" w:type="dxa"/>
          </w:tcPr>
          <w:p w14:paraId="311B5D45" w14:textId="2934C409" w:rsidR="000806DC" w:rsidRDefault="000806DC" w:rsidP="000806DC">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1D5FCAF" w14:textId="68514C95" w:rsidR="000806DC" w:rsidRDefault="000806DC" w:rsidP="000806DC">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094B662C" w14:textId="77777777" w:rsidR="000806DC" w:rsidRPr="68682931" w:rsidRDefault="000806DC" w:rsidP="000806DC">
            <w:pPr>
              <w:pStyle w:val="TAL"/>
              <w:keepNext w:val="0"/>
              <w:widowControl w:val="0"/>
              <w:jc w:val="both"/>
              <w:rPr>
                <w:lang w:eastAsia="zh-CN"/>
              </w:rPr>
            </w:pPr>
          </w:p>
        </w:tc>
      </w:tr>
      <w:tr w:rsidR="004D74B2" w14:paraId="0CD8240A" w14:textId="77777777" w:rsidTr="004D74B2">
        <w:tc>
          <w:tcPr>
            <w:tcW w:w="1915" w:type="dxa"/>
          </w:tcPr>
          <w:p w14:paraId="6A61BB6C"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42600BC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9B0C08F" w14:textId="77777777" w:rsidR="004D74B2" w:rsidRDefault="004D74B2" w:rsidP="00DF10EA">
            <w:pPr>
              <w:pStyle w:val="TAL"/>
              <w:widowControl w:val="0"/>
              <w:jc w:val="both"/>
              <w:rPr>
                <w:rFonts w:eastAsia="SimSun"/>
                <w:lang w:val="en-US" w:eastAsia="zh-CN"/>
              </w:rPr>
            </w:pPr>
          </w:p>
        </w:tc>
      </w:tr>
    </w:tbl>
    <w:p w14:paraId="701766A7" w14:textId="77777777" w:rsidR="002910E9" w:rsidRDefault="002910E9">
      <w:pPr>
        <w:rPr>
          <w:lang w:eastAsia="ko-KR"/>
        </w:rPr>
      </w:pPr>
    </w:p>
    <w:p w14:paraId="4CCA0C54" w14:textId="77777777" w:rsidR="002910E9" w:rsidRDefault="00CF30DA">
      <w:pPr>
        <w:pStyle w:val="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w:t>
      </w:r>
      <w:r>
        <w:rPr>
          <w:color w:val="000000" w:themeColor="text1"/>
          <w:lang w:val="en-US" w:eastAsia="ko-KR"/>
        </w:rPr>
        <w:lastRenderedPageBreak/>
        <w:t>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0"/>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SimSun"/>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SimSun"/>
                <w:lang w:eastAsia="zh-CN"/>
              </w:rPr>
            </w:pPr>
          </w:p>
        </w:tc>
      </w:tr>
      <w:tr w:rsidR="001F37C7" w14:paraId="7FEF7ACC" w14:textId="77777777" w:rsidTr="001F37C7">
        <w:tc>
          <w:tcPr>
            <w:tcW w:w="1915" w:type="dxa"/>
          </w:tcPr>
          <w:p w14:paraId="4494E506"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501FB5">
            <w:pPr>
              <w:pStyle w:val="TAL"/>
              <w:keepNext w:val="0"/>
              <w:keepLines w:val="0"/>
              <w:widowControl w:val="0"/>
              <w:rPr>
                <w:rFonts w:eastAsia="SimSun"/>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SimSun"/>
                <w:lang w:eastAsia="zh-CN"/>
              </w:rPr>
            </w:pPr>
          </w:p>
        </w:tc>
      </w:tr>
      <w:tr w:rsidR="00DD1F5E" w14:paraId="088C08E8" w14:textId="77777777" w:rsidTr="001F37C7">
        <w:tc>
          <w:tcPr>
            <w:tcW w:w="1915" w:type="dxa"/>
          </w:tcPr>
          <w:p w14:paraId="7E798DE4" w14:textId="74026DE8" w:rsidR="00DD1F5E" w:rsidRDefault="00DD1F5E" w:rsidP="00DD1F5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845683B" w14:textId="1C3F5F22" w:rsidR="00DD1F5E" w:rsidRDefault="00DD1F5E" w:rsidP="00DD1F5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39BC5169" w14:textId="77777777" w:rsidR="00DD1F5E" w:rsidRDefault="00DD1F5E" w:rsidP="00DD1F5E">
            <w:pPr>
              <w:pStyle w:val="TAL"/>
              <w:keepNext w:val="0"/>
              <w:keepLines w:val="0"/>
              <w:widowControl w:val="0"/>
              <w:rPr>
                <w:rFonts w:eastAsia="SimSun"/>
                <w:lang w:eastAsia="zh-CN"/>
              </w:rPr>
            </w:pPr>
          </w:p>
        </w:tc>
      </w:tr>
      <w:tr w:rsidR="004D74B2" w14:paraId="36282001" w14:textId="77777777" w:rsidTr="004D74B2">
        <w:tc>
          <w:tcPr>
            <w:tcW w:w="1915" w:type="dxa"/>
          </w:tcPr>
          <w:p w14:paraId="036BDC4B" w14:textId="77777777" w:rsidR="004D74B2" w:rsidRPr="008E7CED" w:rsidRDefault="004D74B2" w:rsidP="00DF10EA">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5BEEDC1F"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57F77E9" w14:textId="77777777" w:rsidR="004D74B2" w:rsidRDefault="004D74B2" w:rsidP="00DF10EA">
            <w:pPr>
              <w:pStyle w:val="TAL"/>
              <w:widowControl w:val="0"/>
              <w:jc w:val="both"/>
              <w:rPr>
                <w:rFonts w:eastAsia="SimSun"/>
                <w:lang w:val="en-US"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0"/>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lastRenderedPageBreak/>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0"/>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lastRenderedPageBreak/>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SimSun"/>
                <w:lang w:eastAsia="zh-CN"/>
              </w:rPr>
            </w:pPr>
            <w:r>
              <w:rPr>
                <w:rFonts w:eastAsia="SimSun"/>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501FB5">
            <w:pPr>
              <w:pStyle w:val="TAL"/>
              <w:keepNext w:val="0"/>
              <w:keepLines w:val="0"/>
              <w:widowControl w:val="0"/>
              <w:rPr>
                <w:rFonts w:eastAsia="SimSun"/>
                <w:lang w:eastAsia="zh-CN"/>
              </w:rPr>
            </w:pPr>
            <w:r>
              <w:rPr>
                <w:rFonts w:eastAsia="SimSun"/>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SimSun"/>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r w:rsidR="00C26253" w14:paraId="1C26144F" w14:textId="77777777" w:rsidTr="00FC065E">
        <w:tc>
          <w:tcPr>
            <w:tcW w:w="1915" w:type="dxa"/>
          </w:tcPr>
          <w:p w14:paraId="5437F000" w14:textId="14B4AB00" w:rsidR="00C26253" w:rsidRDefault="00C26253" w:rsidP="00C26253">
            <w:pPr>
              <w:pStyle w:val="TAC"/>
              <w:keepNext w:val="0"/>
              <w:keepLines w:val="0"/>
              <w:widowControl w:val="0"/>
              <w:rPr>
                <w:rFonts w:eastAsia="SimSun"/>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00FF080B" w14:textId="7210E26F" w:rsidR="00C26253" w:rsidRDefault="00C26253" w:rsidP="00C26253">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0CCBA873" w14:textId="77777777" w:rsidR="00C26253" w:rsidRDefault="00C26253" w:rsidP="00C26253">
            <w:pPr>
              <w:pStyle w:val="TAL"/>
              <w:keepNext w:val="0"/>
              <w:keepLines w:val="0"/>
              <w:widowControl w:val="0"/>
              <w:rPr>
                <w:lang w:eastAsia="zh-CN"/>
              </w:rPr>
            </w:pPr>
            <w:r>
              <w:rPr>
                <w:rFonts w:hint="eastAsia"/>
                <w:lang w:eastAsia="zh-CN"/>
              </w:rPr>
              <w:t>S</w:t>
            </w:r>
            <w:r>
              <w:rPr>
                <w:lang w:eastAsia="zh-CN"/>
              </w:rPr>
              <w:t>ame view with Samsung.</w:t>
            </w:r>
          </w:p>
          <w:p w14:paraId="52E451E1" w14:textId="7C09FB72" w:rsidR="00C26253" w:rsidRDefault="00C26253" w:rsidP="00C26253">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rsidR="004D74B2" w14:paraId="1D33FB30" w14:textId="77777777" w:rsidTr="004D74B2">
        <w:tc>
          <w:tcPr>
            <w:tcW w:w="1915" w:type="dxa"/>
          </w:tcPr>
          <w:p w14:paraId="2EF0D964" w14:textId="77777777" w:rsidR="004D74B2" w:rsidRPr="008E7CED" w:rsidRDefault="004D74B2" w:rsidP="004D74B2">
            <w:pPr>
              <w:pStyle w:val="TAC"/>
              <w:keepNext w:val="0"/>
              <w:keepLines w:val="0"/>
              <w:widowControl w:val="0"/>
              <w:rPr>
                <w:rFonts w:eastAsia="新細明體"/>
                <w:lang w:eastAsia="zh-TW"/>
              </w:rPr>
            </w:pPr>
            <w:r>
              <w:rPr>
                <w:rFonts w:eastAsia="新細明體" w:hint="eastAsia"/>
                <w:lang w:eastAsia="zh-TW"/>
              </w:rPr>
              <w:t>A</w:t>
            </w:r>
            <w:r>
              <w:rPr>
                <w:rFonts w:eastAsia="新細明體"/>
                <w:lang w:eastAsia="zh-TW"/>
              </w:rPr>
              <w:t>SUSTeK</w:t>
            </w:r>
          </w:p>
        </w:tc>
        <w:tc>
          <w:tcPr>
            <w:tcW w:w="2191" w:type="dxa"/>
          </w:tcPr>
          <w:p w14:paraId="68D0937D" w14:textId="77777777" w:rsidR="004D74B2" w:rsidRDefault="004D74B2" w:rsidP="004D74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B70B29" w14:textId="00F81719" w:rsidR="004D74B2" w:rsidRDefault="004D74B2" w:rsidP="004D74B2">
            <w:pPr>
              <w:pStyle w:val="TAL"/>
              <w:widowControl w:val="0"/>
              <w:jc w:val="both"/>
              <w:rPr>
                <w:rFonts w:eastAsia="SimSun"/>
                <w:lang w:val="en-US" w:eastAsia="zh-CN"/>
              </w:rPr>
            </w:pPr>
            <w:r>
              <w:rPr>
                <w:lang w:eastAsia="zh-CN"/>
              </w:rPr>
              <w:t>It could stop when the CG-SDT resources are</w:t>
            </w:r>
            <w:r>
              <w:rPr>
                <w:lang w:eastAsia="zh-CN"/>
              </w:rPr>
              <w:t xml:space="preserve"> </w:t>
            </w:r>
            <w:r>
              <w:rPr>
                <w:lang w:eastAsia="zh-CN"/>
              </w:rPr>
              <w:t>released.</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When 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rsidR="00FC065E" w14:paraId="3B1C6AA2" w14:textId="77777777" w:rsidTr="00501FB5">
        <w:tc>
          <w:tcPr>
            <w:tcW w:w="1915" w:type="dxa"/>
          </w:tcPr>
          <w:p w14:paraId="761069C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EB7B74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501FB5">
            <w:pPr>
              <w:pStyle w:val="TAL"/>
              <w:keepNext w:val="0"/>
              <w:keepLines w:val="0"/>
              <w:widowControl w:val="0"/>
              <w:rPr>
                <w:rFonts w:eastAsia="SimSun"/>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SimSun"/>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SimSun"/>
                <w:lang w:eastAsia="zh-CN"/>
              </w:rPr>
            </w:pPr>
          </w:p>
          <w:p w14:paraId="1A624704" w14:textId="65B70C17" w:rsidR="00BA2AA3" w:rsidRDefault="00BA2AA3" w:rsidP="00BA2AA3">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SimSun"/>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is used for the 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As UE can still use CG-SDT resources during an ongoing CG-SDT session, we understand that this timer does not need to be stopped,</w:t>
            </w:r>
          </w:p>
        </w:tc>
      </w:tr>
      <w:tr w:rsidR="004E7CFD" w14:paraId="736A6D39" w14:textId="77777777">
        <w:tc>
          <w:tcPr>
            <w:tcW w:w="1915" w:type="dxa"/>
          </w:tcPr>
          <w:p w14:paraId="01E36633" w14:textId="5FDC6CB8" w:rsidR="004E7CFD" w:rsidRDefault="004E7CFD" w:rsidP="004E7CFD">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14:paraId="0BD45898" w14:textId="2643B69F" w:rsidR="004E7CFD" w:rsidRDefault="004E7CFD" w:rsidP="004E7CFD">
            <w:pPr>
              <w:pStyle w:val="TAC"/>
              <w:keepNext w:val="0"/>
              <w:keepLines w:val="0"/>
              <w:widowControl w:val="0"/>
              <w:rPr>
                <w:rFonts w:eastAsia="SimSun"/>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14:paraId="6C577D2F" w14:textId="2F396771" w:rsidR="004E7CFD" w:rsidRDefault="004E7CFD" w:rsidP="004E7CFD">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w:t>
            </w:r>
            <w:r w:rsidR="00A33A7C" w:rsidRPr="00A33A7C">
              <w:rPr>
                <w:lang w:eastAsia="zh-CN"/>
              </w:rPr>
              <w:t>CG-SDT resources validation</w:t>
            </w:r>
            <w:r>
              <w:rPr>
                <w:lang w:eastAsia="zh-CN"/>
              </w:rPr>
              <w:t xml:space="preserve">. </w:t>
            </w:r>
          </w:p>
        </w:tc>
      </w:tr>
      <w:tr w:rsidR="004D74B2" w14:paraId="31A3732B" w14:textId="77777777">
        <w:tc>
          <w:tcPr>
            <w:tcW w:w="1915" w:type="dxa"/>
          </w:tcPr>
          <w:p w14:paraId="19E62F68" w14:textId="1376631F" w:rsidR="004D74B2" w:rsidRDefault="004D74B2" w:rsidP="004D74B2">
            <w:pPr>
              <w:pStyle w:val="TAC"/>
              <w:keepNext w:val="0"/>
              <w:keepLines w:val="0"/>
              <w:widowControl w:val="0"/>
              <w:rPr>
                <w:rFonts w:eastAsiaTheme="minorEastAsia" w:hint="eastAsia"/>
                <w:lang w:eastAsia="zh-CN"/>
              </w:rPr>
            </w:pPr>
            <w:r w:rsidRPr="00406063">
              <w:t>ASUSTeK</w:t>
            </w:r>
          </w:p>
        </w:tc>
        <w:tc>
          <w:tcPr>
            <w:tcW w:w="2191" w:type="dxa"/>
          </w:tcPr>
          <w:p w14:paraId="2EB566E6" w14:textId="3FC55CA0" w:rsidR="004D74B2" w:rsidRDefault="004D74B2" w:rsidP="004D74B2">
            <w:pPr>
              <w:pStyle w:val="TAC"/>
              <w:keepNext w:val="0"/>
              <w:keepLines w:val="0"/>
              <w:widowControl w:val="0"/>
              <w:rPr>
                <w:rFonts w:eastAsiaTheme="minorEastAsia" w:hint="eastAsia"/>
                <w:lang w:eastAsia="zh-CN"/>
              </w:rPr>
            </w:pPr>
            <w:r w:rsidRPr="00406063">
              <w:t>Option 2</w:t>
            </w:r>
          </w:p>
        </w:tc>
        <w:tc>
          <w:tcPr>
            <w:tcW w:w="5523" w:type="dxa"/>
          </w:tcPr>
          <w:p w14:paraId="00394F4A" w14:textId="345329B0" w:rsidR="004D74B2" w:rsidRDefault="004D74B2" w:rsidP="00F90CE7">
            <w:pPr>
              <w:pStyle w:val="TAL"/>
              <w:keepNext w:val="0"/>
              <w:keepLines w:val="0"/>
              <w:widowControl w:val="0"/>
              <w:rPr>
                <w:rFonts w:hint="eastAsia"/>
                <w:lang w:eastAsia="zh-CN"/>
              </w:rPr>
            </w:pPr>
            <w:r w:rsidRPr="00406063">
              <w:t xml:space="preserve">The CG-SDT resources </w:t>
            </w:r>
            <w:r w:rsidR="00F90CE7">
              <w:t>are</w:t>
            </w:r>
            <w:r w:rsidRPr="00406063">
              <w:t xml:space="preserve"> considered valid when the CG-SDT-TAT is running. It’s no need to stop the timer during CG-SDT.</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 xml:space="preserve">ut as our answer of Q16.1, we CG-SDT-TAT shall maintain the TA during the whole CG-SDT </w:t>
            </w:r>
            <w:r>
              <w:rPr>
                <w:lang w:eastAsia="zh-CN"/>
              </w:rPr>
              <w:lastRenderedPageBreak/>
              <w:t>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501FB5">
            <w:pPr>
              <w:pStyle w:val="TAL"/>
              <w:keepNext w:val="0"/>
              <w:keepLines w:val="0"/>
              <w:widowControl w:val="0"/>
              <w:rPr>
                <w:rFonts w:eastAsia="SimSun"/>
                <w:lang w:eastAsia="zh-CN"/>
              </w:rPr>
            </w:pPr>
            <w:r>
              <w:rPr>
                <w:rFonts w:eastAsia="SimSun"/>
                <w:lang w:eastAsia="zh-CN"/>
              </w:rPr>
              <w:t>We don’t agree to stop the CG-SDT-TAT during ongoing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SimSun"/>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SimSun"/>
                <w:lang w:eastAsia="zh-CN"/>
              </w:rPr>
            </w:pPr>
            <w:r>
              <w:rPr>
                <w:rFonts w:eastAsia="SimSun"/>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SimSun"/>
                <w:lang w:val="en-US" w:eastAsia="zh-CN"/>
              </w:rPr>
              <w:t>stop</w:t>
            </w:r>
            <w:r>
              <w:rPr>
                <w:rFonts w:eastAsia="SimSun"/>
                <w:lang w:val="en-US" w:eastAsia="zh-CN"/>
              </w:rPr>
              <w:t xml:space="preserve"> this timer</w:t>
            </w:r>
            <w:r w:rsidRPr="000F15D4">
              <w:rPr>
                <w:rFonts w:eastAsia="SimSun"/>
                <w:lang w:val="en-US" w:eastAsia="zh-CN"/>
              </w:rPr>
              <w:t xml:space="preserve"> at initiation of CG-SDT procedure</w:t>
            </w:r>
            <w:r>
              <w:rPr>
                <w:rFonts w:eastAsia="SimSun"/>
                <w:lang w:val="en-US" w:eastAsia="zh-CN"/>
              </w:rPr>
              <w:t xml:space="preserve"> i.e. at reception of the acknowledgement for the 1</w:t>
            </w:r>
            <w:r w:rsidRPr="00435854">
              <w:rPr>
                <w:rFonts w:eastAsia="SimSun"/>
                <w:vertAlign w:val="superscript"/>
                <w:lang w:val="en-US" w:eastAsia="zh-CN"/>
              </w:rPr>
              <w:t>st</w:t>
            </w:r>
            <w:r>
              <w:rPr>
                <w:rFonts w:eastAsia="SimSun"/>
                <w:lang w:val="en-US" w:eastAsia="zh-CN"/>
              </w:rPr>
              <w:t xml:space="preserve"> UL SDT msg.</w:t>
            </w:r>
          </w:p>
        </w:tc>
      </w:tr>
      <w:tr w:rsidR="00A33A7C" w14:paraId="75A38077" w14:textId="77777777" w:rsidTr="00FC065E">
        <w:tc>
          <w:tcPr>
            <w:tcW w:w="1915" w:type="dxa"/>
          </w:tcPr>
          <w:p w14:paraId="2E446B34" w14:textId="05B6A109" w:rsidR="00A33A7C" w:rsidRDefault="00A33A7C" w:rsidP="00A33A7C">
            <w:pPr>
              <w:pStyle w:val="TAC"/>
              <w:keepNext w:val="0"/>
              <w:keepLines w:val="0"/>
              <w:widowControl w:val="0"/>
              <w:rPr>
                <w:rFonts w:eastAsia="SimSun"/>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11D16BE8" w14:textId="4A4C8819" w:rsidR="00A33A7C" w:rsidRDefault="00A33A7C" w:rsidP="00A33A7C">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14:paraId="2A2557BC" w14:textId="750DF8E7" w:rsidR="00A33A7C" w:rsidRDefault="00A33A7C" w:rsidP="00A33A7C">
            <w:pPr>
              <w:pStyle w:val="TAL"/>
              <w:keepNext w:val="0"/>
              <w:keepLines w:val="0"/>
              <w:widowControl w:val="0"/>
              <w:rPr>
                <w:rFonts w:eastAsia="SimSun"/>
                <w:lang w:val="en-US" w:eastAsia="zh-CN"/>
              </w:rPr>
            </w:pPr>
            <w:r>
              <w:rPr>
                <w:lang w:eastAsia="zh-CN"/>
              </w:rPr>
              <w:t>T</w:t>
            </w:r>
            <w:r w:rsidRPr="00037B67">
              <w:rPr>
                <w:lang w:eastAsia="zh-CN"/>
              </w:rPr>
              <w:t>he TAT-SDT is used for CG-SDT validation.</w:t>
            </w:r>
            <w:r>
              <w:rPr>
                <w:lang w:eastAsia="zh-CN"/>
              </w:rPr>
              <w:t xml:space="preserve"> </w:t>
            </w:r>
            <w:r>
              <w:rPr>
                <w:rFonts w:hint="eastAsia"/>
                <w:lang w:eastAsia="zh-CN"/>
              </w:rPr>
              <w:t>W</w:t>
            </w:r>
            <w:r>
              <w:rPr>
                <w:lang w:eastAsia="zh-CN"/>
              </w:rPr>
              <w:t xml:space="preserve">hen the NW receives the initial CG-SDT transmission successfully, the CG-SDT is proven to be valid. Therefore, the </w:t>
            </w:r>
            <w:r w:rsidRPr="00037B67">
              <w:rPr>
                <w:lang w:eastAsia="zh-CN"/>
              </w:rPr>
              <w:t>CG-SDT</w:t>
            </w:r>
            <w:r>
              <w:rPr>
                <w:lang w:eastAsia="zh-CN"/>
              </w:rPr>
              <w:t xml:space="preserve">-TAT can be stopped. </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SimSun"/>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SimSun"/>
                <w:lang w:eastAsia="zh-CN"/>
              </w:rPr>
            </w:pPr>
            <w:r>
              <w:rPr>
                <w:rFonts w:eastAsia="SimSun"/>
                <w:lang w:eastAsia="zh-CN"/>
              </w:rPr>
              <w:t xml:space="preserve">The UE will receive new </w:t>
            </w:r>
            <w:r w:rsidRPr="007C67C1">
              <w:rPr>
                <w:rFonts w:eastAsia="SimSun"/>
                <w:i/>
                <w:iCs/>
                <w:lang w:eastAsia="zh-CN"/>
              </w:rPr>
              <w:t>RRCRelease</w:t>
            </w:r>
            <w:r>
              <w:rPr>
                <w:rFonts w:eastAsia="SimSun"/>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501FB5">
            <w:pPr>
              <w:pStyle w:val="TAL"/>
              <w:keepNext w:val="0"/>
              <w:keepLines w:val="0"/>
              <w:widowControl w:val="0"/>
              <w:rPr>
                <w:rFonts w:eastAsia="SimSun"/>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SimSun"/>
                <w:lang w:eastAsia="zh-CN"/>
              </w:rPr>
            </w:pPr>
            <w:r>
              <w:rPr>
                <w:rFonts w:eastAsia="SimSun"/>
                <w:lang w:val="en-US" w:eastAsia="zh-CN"/>
              </w:rPr>
              <w:t>However, it might be good to discuss/clarify what would happen to CG-SDT resources if UE has an ongoing RA-SDT session.</w:t>
            </w:r>
          </w:p>
        </w:tc>
      </w:tr>
      <w:tr w:rsidR="00C220AA" w14:paraId="07AFCC54" w14:textId="77777777" w:rsidTr="00FC065E">
        <w:tc>
          <w:tcPr>
            <w:tcW w:w="1915" w:type="dxa"/>
          </w:tcPr>
          <w:p w14:paraId="7BA5DCC8" w14:textId="18DD2069" w:rsidR="00C220AA" w:rsidRDefault="00C220AA" w:rsidP="00C220AA">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2513D101" w14:textId="76311C5B" w:rsidR="00C220AA" w:rsidRDefault="00C220AA" w:rsidP="00C220AA">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445E005" w14:textId="77777777" w:rsidR="00C220AA" w:rsidRDefault="00C220AA" w:rsidP="00C220AA">
            <w:pPr>
              <w:pStyle w:val="TAL"/>
              <w:keepNext w:val="0"/>
              <w:keepLines w:val="0"/>
              <w:widowControl w:val="0"/>
              <w:rPr>
                <w:rFonts w:eastAsia="SimSun"/>
                <w:lang w:val="en-US" w:eastAsia="zh-CN"/>
              </w:rPr>
            </w:pPr>
          </w:p>
        </w:tc>
      </w:tr>
      <w:tr w:rsidR="00F90CE7" w14:paraId="5228DCD3" w14:textId="77777777" w:rsidTr="00FC065E">
        <w:tc>
          <w:tcPr>
            <w:tcW w:w="1915" w:type="dxa"/>
          </w:tcPr>
          <w:p w14:paraId="4661FE52" w14:textId="1D1486DD" w:rsidR="00F90CE7" w:rsidRDefault="00F90CE7" w:rsidP="00F90CE7">
            <w:pPr>
              <w:pStyle w:val="TAC"/>
              <w:keepNext w:val="0"/>
              <w:keepLines w:val="0"/>
              <w:widowControl w:val="0"/>
              <w:rPr>
                <w:rFonts w:eastAsiaTheme="minorEastAsia" w:hint="eastAsia"/>
                <w:lang w:val="en-US" w:eastAsia="zh-CN"/>
              </w:rPr>
            </w:pPr>
            <w:r w:rsidRPr="008D5CB8">
              <w:t>ASUSTeK</w:t>
            </w:r>
          </w:p>
        </w:tc>
        <w:tc>
          <w:tcPr>
            <w:tcW w:w="2191" w:type="dxa"/>
          </w:tcPr>
          <w:p w14:paraId="38665ADE" w14:textId="378680D0" w:rsidR="00F90CE7" w:rsidRDefault="00F90CE7" w:rsidP="00F90CE7">
            <w:pPr>
              <w:pStyle w:val="TAC"/>
              <w:keepNext w:val="0"/>
              <w:keepLines w:val="0"/>
              <w:widowControl w:val="0"/>
              <w:rPr>
                <w:rFonts w:eastAsiaTheme="minorEastAsia" w:hint="eastAsia"/>
                <w:lang w:val="en-US" w:eastAsia="zh-CN"/>
              </w:rPr>
            </w:pPr>
            <w:r w:rsidRPr="008D5CB8">
              <w:t>Option 2</w:t>
            </w:r>
          </w:p>
        </w:tc>
        <w:tc>
          <w:tcPr>
            <w:tcW w:w="5523" w:type="dxa"/>
          </w:tcPr>
          <w:p w14:paraId="49B8D0A3" w14:textId="77777777" w:rsidR="00F90CE7" w:rsidRDefault="00F90CE7" w:rsidP="00F90CE7">
            <w:pPr>
              <w:pStyle w:val="TAL"/>
              <w:keepNext w:val="0"/>
              <w:keepLines w:val="0"/>
              <w:widowControl w:val="0"/>
              <w:rPr>
                <w:rFonts w:eastAsia="SimSun"/>
                <w:lang w:val="en-US"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r w:rsidR="00FC065E" w14:paraId="7061B62A" w14:textId="77777777" w:rsidTr="00501FB5">
        <w:tc>
          <w:tcPr>
            <w:tcW w:w="1915" w:type="dxa"/>
          </w:tcPr>
          <w:p w14:paraId="713E2398"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SimSun"/>
                <w:lang w:eastAsia="zh-CN"/>
              </w:rPr>
            </w:pPr>
            <w:r>
              <w:rPr>
                <w:rFonts w:eastAsia="SimSun"/>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SimSun"/>
                <w:lang w:val="en-US" w:eastAsia="zh-CN"/>
              </w:rPr>
              <w:lastRenderedPageBreak/>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SimSun"/>
                <w:lang w:val="en-US" w:eastAsia="zh-CN"/>
              </w:rPr>
              <w:t>NA</w:t>
            </w:r>
          </w:p>
        </w:tc>
        <w:tc>
          <w:tcPr>
            <w:tcW w:w="5523" w:type="dxa"/>
          </w:tcPr>
          <w:p w14:paraId="2EE27E28" w14:textId="4B28D61C" w:rsidR="003774CA" w:rsidRDefault="003774CA" w:rsidP="003774CA">
            <w:pPr>
              <w:pStyle w:val="TAL"/>
              <w:keepNext w:val="0"/>
              <w:keepLines w:val="0"/>
              <w:widowControl w:val="0"/>
              <w:rPr>
                <w:rFonts w:eastAsia="SimSun"/>
                <w:lang w:eastAsia="zh-CN"/>
              </w:rPr>
            </w:pPr>
            <w:r w:rsidRPr="000C367D">
              <w:rPr>
                <w:rFonts w:eastAsia="SimSun"/>
                <w:lang w:val="en-US" w:eastAsia="zh-CN"/>
              </w:rPr>
              <w:t>See comment in previous issue 16.2</w:t>
            </w: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0"/>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SimSun"/>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SimSun"/>
                <w:lang w:eastAsia="zh-CN"/>
              </w:rPr>
            </w:pPr>
            <w:r>
              <w:t>CG-SDT TAT should be stopped after NW response to the initial transmission, thus there should not be such case of it’s running when there is a legacy RA during CG-SDT</w:t>
            </w:r>
          </w:p>
        </w:tc>
      </w:tr>
      <w:tr w:rsidR="00FC065E" w14:paraId="07D37FDD" w14:textId="77777777" w:rsidTr="00FC065E">
        <w:tc>
          <w:tcPr>
            <w:tcW w:w="1915" w:type="dxa"/>
          </w:tcPr>
          <w:p w14:paraId="4C2E094A"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501FB5">
            <w:pPr>
              <w:pStyle w:val="TAL"/>
              <w:keepNext w:val="0"/>
              <w:keepLines w:val="0"/>
              <w:widowControl w:val="0"/>
              <w:rPr>
                <w:rFonts w:eastAsia="SimSun"/>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SimSun"/>
                <w:lang w:eastAsia="zh-CN"/>
              </w:rPr>
            </w:pPr>
          </w:p>
        </w:tc>
      </w:tr>
      <w:tr w:rsidR="00114C7D" w14:paraId="6688F85E" w14:textId="77777777" w:rsidTr="00FC065E">
        <w:tc>
          <w:tcPr>
            <w:tcW w:w="1915" w:type="dxa"/>
          </w:tcPr>
          <w:p w14:paraId="0B8A365B" w14:textId="6CB50A6B" w:rsidR="00114C7D" w:rsidRDefault="00114C7D" w:rsidP="00114C7D">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50540458" w14:textId="785D8DEC" w:rsidR="00114C7D" w:rsidRDefault="00114C7D" w:rsidP="00114C7D">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2378227" w14:textId="77777777" w:rsidR="00114C7D" w:rsidRDefault="00114C7D" w:rsidP="00114C7D">
            <w:pPr>
              <w:pStyle w:val="TAL"/>
              <w:keepNext w:val="0"/>
              <w:keepLines w:val="0"/>
              <w:widowControl w:val="0"/>
              <w:rPr>
                <w:rFonts w:eastAsia="SimSun"/>
                <w:lang w:eastAsia="zh-CN"/>
              </w:rPr>
            </w:pPr>
          </w:p>
        </w:tc>
      </w:tr>
      <w:tr w:rsidR="00F90CE7" w14:paraId="2306779C" w14:textId="77777777" w:rsidTr="00F90CE7">
        <w:tc>
          <w:tcPr>
            <w:tcW w:w="1915" w:type="dxa"/>
          </w:tcPr>
          <w:p w14:paraId="4B9CC508" w14:textId="77777777" w:rsidR="00F90CE7" w:rsidRDefault="00F90CE7" w:rsidP="00DF10EA">
            <w:pPr>
              <w:pStyle w:val="TAC"/>
              <w:keepNext w:val="0"/>
              <w:keepLines w:val="0"/>
              <w:widowControl w:val="0"/>
              <w:rPr>
                <w:rFonts w:eastAsiaTheme="minorEastAsia" w:hint="eastAsia"/>
                <w:lang w:val="en-US" w:eastAsia="zh-CN"/>
              </w:rPr>
            </w:pPr>
            <w:r w:rsidRPr="008D5CB8">
              <w:t>ASUSTeK</w:t>
            </w:r>
          </w:p>
        </w:tc>
        <w:tc>
          <w:tcPr>
            <w:tcW w:w="2191" w:type="dxa"/>
          </w:tcPr>
          <w:p w14:paraId="583FA6CF" w14:textId="77777777" w:rsidR="00F90CE7" w:rsidRDefault="00F90CE7" w:rsidP="00DF10EA">
            <w:pPr>
              <w:pStyle w:val="TAC"/>
              <w:keepNext w:val="0"/>
              <w:keepLines w:val="0"/>
              <w:widowControl w:val="0"/>
              <w:rPr>
                <w:rFonts w:eastAsiaTheme="minorEastAsia" w:hint="eastAsia"/>
                <w:lang w:val="en-US" w:eastAsia="zh-CN"/>
              </w:rPr>
            </w:pPr>
            <w:r w:rsidRPr="008D5CB8">
              <w:t>Option 2</w:t>
            </w:r>
          </w:p>
        </w:tc>
        <w:tc>
          <w:tcPr>
            <w:tcW w:w="5523" w:type="dxa"/>
          </w:tcPr>
          <w:p w14:paraId="1CEF4A6A" w14:textId="77777777" w:rsidR="00F90CE7" w:rsidRDefault="00F90CE7" w:rsidP="00DF10EA">
            <w:pPr>
              <w:pStyle w:val="TAL"/>
              <w:keepNext w:val="0"/>
              <w:keepLines w:val="0"/>
              <w:widowControl w:val="0"/>
              <w:rPr>
                <w:rFonts w:eastAsia="SimSun"/>
                <w:lang w:val="en-US"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SimSun"/>
                <w:lang w:eastAsia="zh-CN"/>
              </w:rPr>
            </w:pPr>
          </w:p>
        </w:tc>
      </w:tr>
      <w:tr w:rsidR="00FC065E" w14:paraId="6504AF52" w14:textId="77777777" w:rsidTr="00FC065E">
        <w:tc>
          <w:tcPr>
            <w:tcW w:w="1915" w:type="dxa"/>
          </w:tcPr>
          <w:p w14:paraId="7AD1DEB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SimSun"/>
                <w:lang w:val="en-US" w:eastAsia="zh-CN"/>
              </w:rPr>
              <w:t>NA</w:t>
            </w:r>
          </w:p>
        </w:tc>
        <w:tc>
          <w:tcPr>
            <w:tcW w:w="5523" w:type="dxa"/>
          </w:tcPr>
          <w:p w14:paraId="1F4A9302" w14:textId="25D5DB49" w:rsidR="00CC595C" w:rsidRDefault="00CC595C" w:rsidP="00CC595C">
            <w:pPr>
              <w:pStyle w:val="TAL"/>
              <w:keepNext w:val="0"/>
              <w:keepLines w:val="0"/>
              <w:widowControl w:val="0"/>
              <w:rPr>
                <w:rFonts w:eastAsia="SimSun"/>
                <w:lang w:eastAsia="zh-CN"/>
              </w:rPr>
            </w:pPr>
            <w:r w:rsidRPr="000C367D">
              <w:rPr>
                <w:rFonts w:eastAsia="MS Mincho"/>
                <w:lang w:eastAsia="ja-JP"/>
              </w:rPr>
              <w:t>See comment in previous issue 16.</w:t>
            </w:r>
            <w:r>
              <w:rPr>
                <w:rFonts w:eastAsia="MS Mincho"/>
                <w:lang w:eastAsia="ja-JP"/>
              </w:rPr>
              <w:t>3</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SimSun"/>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SimSun"/>
                <w:lang w:eastAsia="zh-CN"/>
              </w:rPr>
            </w:pPr>
            <w:r>
              <w:rPr>
                <w:rFonts w:eastAsia="SimSun"/>
                <w:lang w:eastAsia="zh-CN"/>
              </w:rPr>
              <w:t>See 16.2.</w:t>
            </w:r>
          </w:p>
        </w:tc>
      </w:tr>
      <w:tr w:rsidR="00FC065E" w14:paraId="3D559D7A" w14:textId="77777777" w:rsidTr="00FC065E">
        <w:tc>
          <w:tcPr>
            <w:tcW w:w="1915" w:type="dxa"/>
          </w:tcPr>
          <w:p w14:paraId="53D44DC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501FB5">
            <w:pPr>
              <w:pStyle w:val="TAL"/>
              <w:keepNext w:val="0"/>
              <w:keepLines w:val="0"/>
              <w:widowControl w:val="0"/>
              <w:rPr>
                <w:rFonts w:eastAsia="SimSun"/>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SimSun"/>
                <w:lang w:eastAsia="zh-CN"/>
              </w:rPr>
            </w:pPr>
            <w:r>
              <w:rPr>
                <w:rFonts w:eastAsia="Malgun Gothic" w:cs="Arial"/>
                <w:color w:val="000000"/>
                <w:lang w:eastAsia="ko-KR"/>
              </w:rPr>
              <w:t>We understand that RAN2 should also clarify the expected operation on CG-SDT resources during an ongoing RA-SDT session.</w:t>
            </w:r>
          </w:p>
        </w:tc>
      </w:tr>
      <w:tr w:rsidR="00114C7D" w14:paraId="6C40B37F" w14:textId="77777777" w:rsidTr="00FC065E">
        <w:tc>
          <w:tcPr>
            <w:tcW w:w="1915" w:type="dxa"/>
          </w:tcPr>
          <w:p w14:paraId="2AF9661E" w14:textId="040B826C"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3CCF5DAC" w14:textId="4897131E"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A4961FA" w14:textId="77777777" w:rsidR="00114C7D" w:rsidRDefault="00114C7D" w:rsidP="00114C7D">
            <w:pPr>
              <w:pStyle w:val="TAL"/>
              <w:keepNext w:val="0"/>
              <w:keepLines w:val="0"/>
              <w:widowControl w:val="0"/>
              <w:rPr>
                <w:rFonts w:eastAsia="Malgun Gothic" w:cs="Arial"/>
                <w:color w:val="000000"/>
                <w:lang w:eastAsia="ko-KR"/>
              </w:rPr>
            </w:pPr>
          </w:p>
        </w:tc>
      </w:tr>
      <w:tr w:rsidR="00F90CE7" w14:paraId="1024FA52" w14:textId="77777777" w:rsidTr="00F90CE7">
        <w:tc>
          <w:tcPr>
            <w:tcW w:w="1915" w:type="dxa"/>
          </w:tcPr>
          <w:p w14:paraId="07A2F0D9" w14:textId="77777777" w:rsidR="00F90CE7" w:rsidRDefault="00F90CE7" w:rsidP="00DF10EA">
            <w:pPr>
              <w:pStyle w:val="TAC"/>
              <w:keepNext w:val="0"/>
              <w:keepLines w:val="0"/>
              <w:widowControl w:val="0"/>
              <w:rPr>
                <w:rFonts w:eastAsiaTheme="minorEastAsia" w:hint="eastAsia"/>
                <w:lang w:val="en-US" w:eastAsia="zh-CN"/>
              </w:rPr>
            </w:pPr>
            <w:r w:rsidRPr="008D5CB8">
              <w:t>ASUSTeK</w:t>
            </w:r>
          </w:p>
        </w:tc>
        <w:tc>
          <w:tcPr>
            <w:tcW w:w="2191" w:type="dxa"/>
          </w:tcPr>
          <w:p w14:paraId="10FE58F3" w14:textId="77777777" w:rsidR="00F90CE7" w:rsidRDefault="00F90CE7" w:rsidP="00DF10EA">
            <w:pPr>
              <w:pStyle w:val="TAC"/>
              <w:keepNext w:val="0"/>
              <w:keepLines w:val="0"/>
              <w:widowControl w:val="0"/>
              <w:rPr>
                <w:rFonts w:eastAsiaTheme="minorEastAsia" w:hint="eastAsia"/>
                <w:lang w:val="en-US" w:eastAsia="zh-CN"/>
              </w:rPr>
            </w:pPr>
            <w:r w:rsidRPr="008D5CB8">
              <w:t>Option 2</w:t>
            </w:r>
          </w:p>
        </w:tc>
        <w:tc>
          <w:tcPr>
            <w:tcW w:w="5523" w:type="dxa"/>
          </w:tcPr>
          <w:p w14:paraId="08A72AE3" w14:textId="77777777" w:rsidR="00F90CE7" w:rsidRDefault="00F90CE7" w:rsidP="00DF10EA">
            <w:pPr>
              <w:pStyle w:val="TAL"/>
              <w:keepNext w:val="0"/>
              <w:keepLines w:val="0"/>
              <w:widowControl w:val="0"/>
              <w:rPr>
                <w:rFonts w:eastAsia="SimSun"/>
                <w:lang w:val="en-US"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0"/>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SimSun"/>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lastRenderedPageBreak/>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SimSun"/>
                <w:lang w:eastAsia="zh-CN"/>
              </w:rPr>
            </w:pPr>
            <w:r>
              <w:rPr>
                <w:rFonts w:eastAsia="SimSun"/>
                <w:lang w:eastAsia="zh-CN"/>
              </w:rPr>
              <w:t>See 16.3.</w:t>
            </w:r>
          </w:p>
        </w:tc>
      </w:tr>
      <w:tr w:rsidR="00FC065E" w14:paraId="088E6B48" w14:textId="77777777" w:rsidTr="00FC065E">
        <w:tc>
          <w:tcPr>
            <w:tcW w:w="1915" w:type="dxa"/>
          </w:tcPr>
          <w:p w14:paraId="4D65E26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501FB5">
            <w:pPr>
              <w:pStyle w:val="TAL"/>
              <w:keepNext w:val="0"/>
              <w:keepLines w:val="0"/>
              <w:widowControl w:val="0"/>
              <w:rPr>
                <w:rFonts w:eastAsia="SimSun"/>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SimSun"/>
                <w:lang w:eastAsia="zh-CN"/>
              </w:rPr>
            </w:pPr>
            <w:r>
              <w:rPr>
                <w:rFonts w:eastAsia="Malgun Gothic" w:cs="Arial"/>
                <w:color w:val="000000"/>
                <w:lang w:eastAsia="ko-KR"/>
              </w:rPr>
              <w:t>We understand that RAN2 should also clarify the expected operation on CG-SDT resources when UE is in RRC_CONNECTED.</w:t>
            </w:r>
          </w:p>
        </w:tc>
      </w:tr>
      <w:tr w:rsidR="00114C7D" w14:paraId="695B3C2D" w14:textId="77777777" w:rsidTr="00FC065E">
        <w:tc>
          <w:tcPr>
            <w:tcW w:w="1915" w:type="dxa"/>
          </w:tcPr>
          <w:p w14:paraId="61944A0D" w14:textId="67B62EB2"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10E9BD7A" w14:textId="532A4F29"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216A23F" w14:textId="77777777" w:rsidR="00114C7D" w:rsidRDefault="00114C7D" w:rsidP="00114C7D">
            <w:pPr>
              <w:pStyle w:val="TAL"/>
              <w:keepNext w:val="0"/>
              <w:keepLines w:val="0"/>
              <w:widowControl w:val="0"/>
              <w:rPr>
                <w:rFonts w:eastAsia="Malgun Gothic" w:cs="Arial"/>
                <w:color w:val="000000"/>
                <w:lang w:eastAsia="ko-KR"/>
              </w:rPr>
            </w:pPr>
          </w:p>
        </w:tc>
      </w:tr>
      <w:tr w:rsidR="00F90CE7" w14:paraId="747F329F" w14:textId="77777777" w:rsidTr="00F90CE7">
        <w:tc>
          <w:tcPr>
            <w:tcW w:w="1915" w:type="dxa"/>
          </w:tcPr>
          <w:p w14:paraId="1D75E2F8" w14:textId="77777777" w:rsidR="00F90CE7" w:rsidRDefault="00F90CE7" w:rsidP="00DF10EA">
            <w:pPr>
              <w:pStyle w:val="TAC"/>
              <w:keepNext w:val="0"/>
              <w:keepLines w:val="0"/>
              <w:widowControl w:val="0"/>
              <w:rPr>
                <w:rFonts w:eastAsiaTheme="minorEastAsia" w:hint="eastAsia"/>
                <w:lang w:val="en-US" w:eastAsia="zh-CN"/>
              </w:rPr>
            </w:pPr>
            <w:r w:rsidRPr="008D5CB8">
              <w:t>ASUSTeK</w:t>
            </w:r>
          </w:p>
        </w:tc>
        <w:tc>
          <w:tcPr>
            <w:tcW w:w="2191" w:type="dxa"/>
          </w:tcPr>
          <w:p w14:paraId="4E910AAD" w14:textId="77777777" w:rsidR="00F90CE7" w:rsidRDefault="00F90CE7" w:rsidP="00DF10EA">
            <w:pPr>
              <w:pStyle w:val="TAC"/>
              <w:keepNext w:val="0"/>
              <w:keepLines w:val="0"/>
              <w:widowControl w:val="0"/>
              <w:rPr>
                <w:rFonts w:eastAsiaTheme="minorEastAsia" w:hint="eastAsia"/>
                <w:lang w:val="en-US" w:eastAsia="zh-CN"/>
              </w:rPr>
            </w:pPr>
            <w:r w:rsidRPr="008D5CB8">
              <w:t>Option 2</w:t>
            </w:r>
          </w:p>
        </w:tc>
        <w:tc>
          <w:tcPr>
            <w:tcW w:w="5523" w:type="dxa"/>
          </w:tcPr>
          <w:p w14:paraId="2D536CBC" w14:textId="77777777" w:rsidR="00F90CE7" w:rsidRDefault="00F90CE7" w:rsidP="00DF10EA">
            <w:pPr>
              <w:pStyle w:val="TAL"/>
              <w:keepNext w:val="0"/>
              <w:keepLines w:val="0"/>
              <w:widowControl w:val="0"/>
              <w:rPr>
                <w:rFonts w:eastAsia="SimSun"/>
                <w:lang w:val="en-US"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0"/>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501FB5">
            <w:pPr>
              <w:pStyle w:val="TAL"/>
              <w:keepNext w:val="0"/>
              <w:keepLines w:val="0"/>
              <w:widowControl w:val="0"/>
              <w:rPr>
                <w:rFonts w:eastAsia="SimSun"/>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SimSun"/>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SimSun"/>
                <w:lang w:eastAsia="zh-CN"/>
              </w:rPr>
            </w:pPr>
            <w:r>
              <w:rPr>
                <w:rFonts w:eastAsia="Malgun Gothic" w:cs="Arial"/>
                <w:color w:val="000000"/>
                <w:lang w:eastAsia="ko-KR"/>
              </w:rPr>
              <w:t xml:space="preserve">We understand that legacy TAT operation applies as RAN2 </w:t>
            </w:r>
            <w:r>
              <w:rPr>
                <w:rFonts w:eastAsia="Malgun Gothic" w:cs="Arial"/>
                <w:color w:val="000000"/>
                <w:lang w:eastAsia="ko-KR"/>
              </w:rPr>
              <w:lastRenderedPageBreak/>
              <w:t>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 updated NTA should always be used when provided/</w:t>
            </w:r>
          </w:p>
        </w:tc>
      </w:tr>
      <w:tr w:rsidR="00AF4D17" w14:paraId="610A35EB" w14:textId="77777777" w:rsidTr="00FC065E">
        <w:tc>
          <w:tcPr>
            <w:tcW w:w="1915" w:type="dxa"/>
          </w:tcPr>
          <w:p w14:paraId="186034FD" w14:textId="5E4489F9" w:rsidR="00AF4D17" w:rsidRDefault="00AF4D17" w:rsidP="00AF4D17">
            <w:pPr>
              <w:pStyle w:val="TAC"/>
              <w:keepNext w:val="0"/>
              <w:keepLines w:val="0"/>
              <w:widowControl w:val="0"/>
              <w:rPr>
                <w:rFonts w:eastAsia="SimSun"/>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2191" w:type="dxa"/>
          </w:tcPr>
          <w:p w14:paraId="3DDD8A14" w14:textId="066E0F25" w:rsidR="00AF4D17" w:rsidRDefault="00AF4D17" w:rsidP="00AF4D17">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7706F5A2" w14:textId="77777777" w:rsidR="00AF4D17" w:rsidRDefault="00AF4D17" w:rsidP="00AF4D17">
            <w:pPr>
              <w:pStyle w:val="TAL"/>
              <w:keepNext w:val="0"/>
              <w:keepLines w:val="0"/>
              <w:widowControl w:val="0"/>
              <w:rPr>
                <w:rFonts w:eastAsia="Malgun Gothic" w:cs="Arial"/>
                <w:color w:val="000000"/>
                <w:lang w:eastAsia="ko-KR"/>
              </w:rPr>
            </w:pPr>
          </w:p>
        </w:tc>
      </w:tr>
      <w:tr w:rsidR="00F90CE7" w14:paraId="3ACD0C33" w14:textId="77777777" w:rsidTr="00F90CE7">
        <w:tc>
          <w:tcPr>
            <w:tcW w:w="1915" w:type="dxa"/>
          </w:tcPr>
          <w:p w14:paraId="2F1D6DCC" w14:textId="77777777" w:rsidR="00F90CE7" w:rsidRDefault="00F90CE7" w:rsidP="00DF10EA">
            <w:pPr>
              <w:pStyle w:val="TAC"/>
              <w:keepNext w:val="0"/>
              <w:keepLines w:val="0"/>
              <w:widowControl w:val="0"/>
              <w:rPr>
                <w:rFonts w:eastAsiaTheme="minorEastAsia" w:hint="eastAsia"/>
                <w:lang w:val="en-US" w:eastAsia="zh-CN"/>
              </w:rPr>
            </w:pPr>
            <w:r w:rsidRPr="008D5CB8">
              <w:t>ASUSTeK</w:t>
            </w:r>
          </w:p>
        </w:tc>
        <w:tc>
          <w:tcPr>
            <w:tcW w:w="2191" w:type="dxa"/>
          </w:tcPr>
          <w:p w14:paraId="170A03E7" w14:textId="77777777" w:rsidR="00F90CE7" w:rsidRDefault="00F90CE7" w:rsidP="00DF10EA">
            <w:pPr>
              <w:pStyle w:val="TAC"/>
              <w:keepNext w:val="0"/>
              <w:keepLines w:val="0"/>
              <w:widowControl w:val="0"/>
              <w:rPr>
                <w:rFonts w:eastAsiaTheme="minorEastAsia" w:hint="eastAsia"/>
                <w:lang w:val="en-US" w:eastAsia="zh-CN"/>
              </w:rPr>
            </w:pPr>
            <w:r w:rsidRPr="008D5CB8">
              <w:t>Option 2</w:t>
            </w:r>
          </w:p>
        </w:tc>
        <w:tc>
          <w:tcPr>
            <w:tcW w:w="5523" w:type="dxa"/>
          </w:tcPr>
          <w:p w14:paraId="764471C2" w14:textId="77777777" w:rsidR="00F90CE7" w:rsidRDefault="00F90CE7" w:rsidP="00DF10EA">
            <w:pPr>
              <w:pStyle w:val="TAL"/>
              <w:keepNext w:val="0"/>
              <w:keepLines w:val="0"/>
              <w:widowControl w:val="0"/>
              <w:rPr>
                <w:rFonts w:eastAsia="SimSun"/>
                <w:lang w:val="en-US"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
    <w:p w14:paraId="3ABC4412" w14:textId="77777777" w:rsidR="002910E9" w:rsidRDefault="002910E9">
      <w:pPr>
        <w:rPr>
          <w:lang w:val="en-US" w:eastAsia="ko-KR"/>
        </w:rPr>
      </w:pPr>
    </w:p>
    <w:p w14:paraId="638C4A31" w14:textId="77777777"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F90CE7"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F90CE7"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F90CE7"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F90CE7"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F90CE7"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F90CE7" w14:paraId="122F8970" w14:textId="77777777">
        <w:tc>
          <w:tcPr>
            <w:tcW w:w="3835" w:type="dxa"/>
          </w:tcPr>
          <w:p w14:paraId="2B6954E9" w14:textId="78DB5D20" w:rsidR="002910E9" w:rsidRDefault="0055163B">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SimSun"/>
                <w:lang w:val="pl-PL" w:eastAsia="zh-CN"/>
              </w:rPr>
            </w:pPr>
            <w:r>
              <w:rPr>
                <w:rFonts w:eastAsia="SimSun"/>
                <w:lang w:val="pl-PL" w:eastAsia="zh-CN"/>
              </w:rPr>
              <w:t>samuli.turtinen@nokia.com</w:t>
            </w:r>
          </w:p>
        </w:tc>
      </w:tr>
      <w:tr w:rsidR="002910E9" w:rsidRPr="00F90CE7" w14:paraId="5C48E6B4" w14:textId="77777777">
        <w:tc>
          <w:tcPr>
            <w:tcW w:w="3835" w:type="dxa"/>
          </w:tcPr>
          <w:p w14:paraId="44B837E0" w14:textId="134272BD" w:rsidR="002910E9" w:rsidRDefault="00CB3576">
            <w:pPr>
              <w:pStyle w:val="TAC"/>
              <w:keepNext w:val="0"/>
              <w:keepLines w:val="0"/>
              <w:widowControl w:val="0"/>
              <w:rPr>
                <w:rFonts w:eastAsia="SimSun"/>
                <w:lang w:val="pl-PL" w:eastAsia="zh-CN"/>
              </w:rPr>
            </w:pPr>
            <w:r>
              <w:rPr>
                <w:rFonts w:eastAsia="SimSun"/>
                <w:lang w:val="pl-PL" w:eastAsia="zh-CN"/>
              </w:rPr>
              <w:t>Intel</w:t>
            </w:r>
          </w:p>
        </w:tc>
        <w:tc>
          <w:tcPr>
            <w:tcW w:w="5794" w:type="dxa"/>
          </w:tcPr>
          <w:p w14:paraId="6A4460F7" w14:textId="60F1D5E1" w:rsidR="002910E9" w:rsidRDefault="00CB3576">
            <w:pPr>
              <w:pStyle w:val="TAC"/>
              <w:keepNext w:val="0"/>
              <w:keepLines w:val="0"/>
              <w:widowControl w:val="0"/>
              <w:rPr>
                <w:rFonts w:eastAsia="SimSun"/>
                <w:lang w:val="fi-FI" w:eastAsia="zh-CN"/>
              </w:rPr>
            </w:pPr>
            <w:r>
              <w:rPr>
                <w:rFonts w:eastAsia="SimSun"/>
                <w:lang w:val="fi-FI" w:eastAsia="zh-CN"/>
              </w:rPr>
              <w:t>marta.m.tarradell@intel.com</w:t>
            </w:r>
          </w:p>
        </w:tc>
      </w:tr>
      <w:tr w:rsidR="00AE3AFB" w:rsidRPr="00D03966" w14:paraId="21B0FEEC" w14:textId="77777777">
        <w:tc>
          <w:tcPr>
            <w:tcW w:w="3835" w:type="dxa"/>
          </w:tcPr>
          <w:p w14:paraId="73C774B5" w14:textId="301485FD" w:rsidR="00AE3AFB" w:rsidRDefault="00AE3AFB" w:rsidP="00AE3AFB">
            <w:pPr>
              <w:pStyle w:val="TAC"/>
              <w:keepNext w:val="0"/>
              <w:keepLines w:val="0"/>
              <w:widowControl w:val="0"/>
              <w:rPr>
                <w:lang w:val="pl-PL" w:eastAsia="ko-KR"/>
              </w:rPr>
            </w:pPr>
            <w:r>
              <w:rPr>
                <w:rFonts w:eastAsiaTheme="minorEastAsia" w:hint="eastAsia"/>
                <w:lang w:val="pl-PL" w:eastAsia="zh-CN"/>
              </w:rPr>
              <w:t>C</w:t>
            </w:r>
            <w:r>
              <w:rPr>
                <w:rFonts w:eastAsiaTheme="minorEastAsia"/>
                <w:lang w:val="pl-PL" w:eastAsia="zh-CN"/>
              </w:rPr>
              <w:t>hina Telecom</w:t>
            </w:r>
          </w:p>
        </w:tc>
        <w:tc>
          <w:tcPr>
            <w:tcW w:w="5794" w:type="dxa"/>
          </w:tcPr>
          <w:p w14:paraId="45D5447B" w14:textId="1E651653" w:rsidR="00AE3AFB" w:rsidRDefault="00AE3AFB" w:rsidP="00AE3AFB">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rsidR="00F90CE7" w:rsidRPr="00D03966" w14:paraId="17E6E0B5" w14:textId="77777777">
        <w:tc>
          <w:tcPr>
            <w:tcW w:w="3835" w:type="dxa"/>
          </w:tcPr>
          <w:p w14:paraId="1E306E37" w14:textId="102A021D" w:rsidR="00F90CE7" w:rsidRDefault="00F90CE7" w:rsidP="00F90CE7">
            <w:pPr>
              <w:pStyle w:val="TAC"/>
              <w:keepNext w:val="0"/>
              <w:keepLines w:val="0"/>
              <w:widowControl w:val="0"/>
              <w:rPr>
                <w:lang w:val="pl-PL" w:eastAsia="ko-KR"/>
              </w:rPr>
            </w:pPr>
            <w:r w:rsidRPr="007F2EC5">
              <w:t>ASUSTeK</w:t>
            </w:r>
          </w:p>
        </w:tc>
        <w:tc>
          <w:tcPr>
            <w:tcW w:w="5794" w:type="dxa"/>
          </w:tcPr>
          <w:p w14:paraId="4300FC96" w14:textId="369FD705" w:rsidR="00F90CE7" w:rsidRDefault="00F90CE7" w:rsidP="00F90CE7">
            <w:pPr>
              <w:pStyle w:val="TAC"/>
              <w:keepNext w:val="0"/>
              <w:keepLines w:val="0"/>
              <w:widowControl w:val="0"/>
              <w:rPr>
                <w:lang w:val="pl-PL" w:eastAsia="zh-TW"/>
              </w:rPr>
            </w:pPr>
            <w:r w:rsidRPr="007F2EC5">
              <w:t>Erica Huang (Erica_Huang@asus.com)</w:t>
            </w:r>
          </w:p>
        </w:tc>
      </w:tr>
      <w:tr w:rsidR="002910E9" w:rsidRPr="00D03966" w14:paraId="1F7E9647" w14:textId="77777777">
        <w:tc>
          <w:tcPr>
            <w:tcW w:w="3835" w:type="dxa"/>
          </w:tcPr>
          <w:p w14:paraId="0F474DE8" w14:textId="77777777" w:rsidR="002910E9" w:rsidRDefault="002910E9">
            <w:pPr>
              <w:pStyle w:val="TAC"/>
              <w:keepNext w:val="0"/>
              <w:keepLines w:val="0"/>
              <w:widowControl w:val="0"/>
              <w:rPr>
                <w:rFonts w:eastAsia="SimSun"/>
                <w:lang w:val="pl-PL" w:eastAsia="zh-CN"/>
              </w:rPr>
            </w:pPr>
          </w:p>
        </w:tc>
        <w:tc>
          <w:tcPr>
            <w:tcW w:w="5794" w:type="dxa"/>
          </w:tcPr>
          <w:p w14:paraId="3D848211" w14:textId="77777777" w:rsidR="002910E9" w:rsidRDefault="002910E9">
            <w:pPr>
              <w:pStyle w:val="TAC"/>
              <w:keepNext w:val="0"/>
              <w:keepLines w:val="0"/>
              <w:widowControl w:val="0"/>
              <w:rPr>
                <w:rFonts w:eastAsia="SimSun"/>
                <w:lang w:val="pl-PL" w:eastAsia="zh-CN"/>
              </w:rPr>
            </w:pPr>
          </w:p>
        </w:tc>
      </w:tr>
      <w:tr w:rsidR="002910E9" w:rsidRPr="00D03966"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新細明體"/>
                <w:lang w:val="fi-FI" w:eastAsia="zh-TW"/>
              </w:rPr>
            </w:pPr>
            <w:bookmarkStart w:id="4" w:name="_GoBack"/>
            <w:bookmarkEnd w:id="4"/>
          </w:p>
        </w:tc>
      </w:tr>
      <w:tr w:rsidR="002910E9" w:rsidRPr="00D03966"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lastRenderedPageBreak/>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4"/>
      <w:footerReference w:type="default" r:id="rId15"/>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Huawei-YinghaoGuo" w:date="2022-01-19T16:57:00Z" w:initials="YG">
    <w:p w14:paraId="30B00FC9" w14:textId="5B6CD8C7" w:rsidR="00BA2AA3" w:rsidRPr="007F144B" w:rsidRDefault="00BA2AA3">
      <w:pPr>
        <w:pStyle w:val="a3"/>
        <w:rPr>
          <w:rFonts w:eastAsiaTheme="minorEastAsia"/>
          <w:lang w:eastAsia="zh-CN"/>
        </w:rPr>
      </w:pPr>
      <w:r>
        <w:rPr>
          <w:rStyle w:val="af4"/>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A6552" w14:textId="77777777" w:rsidR="00664892" w:rsidRDefault="00664892">
      <w:pPr>
        <w:spacing w:after="0" w:line="240" w:lineRule="auto"/>
      </w:pPr>
      <w:r>
        <w:separator/>
      </w:r>
    </w:p>
  </w:endnote>
  <w:endnote w:type="continuationSeparator" w:id="0">
    <w:p w14:paraId="073A98C5" w14:textId="77777777" w:rsidR="00664892" w:rsidRDefault="00664892">
      <w:pPr>
        <w:spacing w:after="0" w:line="240" w:lineRule="auto"/>
      </w:pPr>
      <w:r>
        <w:continuationSeparator/>
      </w:r>
    </w:p>
  </w:endnote>
  <w:endnote w:type="continuationNotice" w:id="1">
    <w:p w14:paraId="1345B97E" w14:textId="77777777" w:rsidR="00664892" w:rsidRDefault="00664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11DCB" w14:textId="77777777" w:rsidR="00BA2AA3" w:rsidRDefault="00BA2AA3">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6DF0B183" w14:textId="77777777" w:rsidR="00BA2AA3" w:rsidRDefault="00BA2A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D0138" w14:textId="5A4A6695" w:rsidR="00BA2AA3" w:rsidRDefault="00BA2AA3">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90CE7">
      <w:rPr>
        <w:rStyle w:val="af2"/>
        <w:noProof/>
      </w:rPr>
      <w:t>27</w:t>
    </w:r>
    <w:r>
      <w:rPr>
        <w:rStyle w:val="af2"/>
      </w:rPr>
      <w:fldChar w:fldCharType="end"/>
    </w:r>
  </w:p>
  <w:p w14:paraId="6B44A598" w14:textId="77777777" w:rsidR="00BA2AA3" w:rsidRDefault="00BA2AA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1A7F" w14:textId="77777777" w:rsidR="00664892" w:rsidRDefault="00664892">
      <w:pPr>
        <w:spacing w:after="0" w:line="240" w:lineRule="auto"/>
      </w:pPr>
      <w:r>
        <w:separator/>
      </w:r>
    </w:p>
  </w:footnote>
  <w:footnote w:type="continuationSeparator" w:id="0">
    <w:p w14:paraId="5388801A" w14:textId="77777777" w:rsidR="00664892" w:rsidRDefault="00664892">
      <w:pPr>
        <w:spacing w:after="0" w:line="240" w:lineRule="auto"/>
      </w:pPr>
      <w:r>
        <w:continuationSeparator/>
      </w:r>
    </w:p>
  </w:footnote>
  <w:footnote w:type="continuationNotice" w:id="1">
    <w:p w14:paraId="4A61779D" w14:textId="77777777" w:rsidR="00664892" w:rsidRDefault="006648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E9"/>
    <w:rsid w:val="00002657"/>
    <w:rsid w:val="00013705"/>
    <w:rsid w:val="0003193D"/>
    <w:rsid w:val="000426AC"/>
    <w:rsid w:val="000545CB"/>
    <w:rsid w:val="00055908"/>
    <w:rsid w:val="000750AD"/>
    <w:rsid w:val="00076D3D"/>
    <w:rsid w:val="000806DC"/>
    <w:rsid w:val="00083DEF"/>
    <w:rsid w:val="00097041"/>
    <w:rsid w:val="000B5450"/>
    <w:rsid w:val="000C10AB"/>
    <w:rsid w:val="000D0839"/>
    <w:rsid w:val="000F7415"/>
    <w:rsid w:val="00102501"/>
    <w:rsid w:val="00114C7D"/>
    <w:rsid w:val="0013268E"/>
    <w:rsid w:val="001543A9"/>
    <w:rsid w:val="00166F2B"/>
    <w:rsid w:val="001872BA"/>
    <w:rsid w:val="00193E5A"/>
    <w:rsid w:val="001A2ED9"/>
    <w:rsid w:val="001A6044"/>
    <w:rsid w:val="001F37C7"/>
    <w:rsid w:val="00223CDF"/>
    <w:rsid w:val="00245BDB"/>
    <w:rsid w:val="0024741A"/>
    <w:rsid w:val="0025021F"/>
    <w:rsid w:val="00251CDB"/>
    <w:rsid w:val="00263224"/>
    <w:rsid w:val="00277066"/>
    <w:rsid w:val="002910E9"/>
    <w:rsid w:val="00293628"/>
    <w:rsid w:val="002B2937"/>
    <w:rsid w:val="002B6AED"/>
    <w:rsid w:val="002C0DC9"/>
    <w:rsid w:val="002E6FC4"/>
    <w:rsid w:val="00302EED"/>
    <w:rsid w:val="003156A8"/>
    <w:rsid w:val="00315FB9"/>
    <w:rsid w:val="00362387"/>
    <w:rsid w:val="0036459D"/>
    <w:rsid w:val="003654B8"/>
    <w:rsid w:val="003774CA"/>
    <w:rsid w:val="003855BE"/>
    <w:rsid w:val="00385FE6"/>
    <w:rsid w:val="003D5224"/>
    <w:rsid w:val="003E7B4E"/>
    <w:rsid w:val="00402595"/>
    <w:rsid w:val="00407191"/>
    <w:rsid w:val="004271F8"/>
    <w:rsid w:val="00431274"/>
    <w:rsid w:val="00440D34"/>
    <w:rsid w:val="00450DE3"/>
    <w:rsid w:val="00452ADF"/>
    <w:rsid w:val="004763C4"/>
    <w:rsid w:val="0048314C"/>
    <w:rsid w:val="004B5EAF"/>
    <w:rsid w:val="004C526C"/>
    <w:rsid w:val="004D2362"/>
    <w:rsid w:val="004D72FA"/>
    <w:rsid w:val="004D74B2"/>
    <w:rsid w:val="004D7B6E"/>
    <w:rsid w:val="004E7CFD"/>
    <w:rsid w:val="004F1503"/>
    <w:rsid w:val="00510E47"/>
    <w:rsid w:val="00520309"/>
    <w:rsid w:val="00530F7D"/>
    <w:rsid w:val="0055163B"/>
    <w:rsid w:val="00573DCF"/>
    <w:rsid w:val="00595C52"/>
    <w:rsid w:val="005A3146"/>
    <w:rsid w:val="005B25A4"/>
    <w:rsid w:val="005D7171"/>
    <w:rsid w:val="005E5B55"/>
    <w:rsid w:val="00621B5A"/>
    <w:rsid w:val="0064182A"/>
    <w:rsid w:val="006473D7"/>
    <w:rsid w:val="00664892"/>
    <w:rsid w:val="00670629"/>
    <w:rsid w:val="0068207D"/>
    <w:rsid w:val="00695437"/>
    <w:rsid w:val="006B3A60"/>
    <w:rsid w:val="007000A6"/>
    <w:rsid w:val="00702611"/>
    <w:rsid w:val="007110A3"/>
    <w:rsid w:val="00735E6D"/>
    <w:rsid w:val="00747B74"/>
    <w:rsid w:val="00793B62"/>
    <w:rsid w:val="007A5E87"/>
    <w:rsid w:val="007B5FA4"/>
    <w:rsid w:val="007B6AAC"/>
    <w:rsid w:val="007F144B"/>
    <w:rsid w:val="008124B5"/>
    <w:rsid w:val="0088584C"/>
    <w:rsid w:val="00886D04"/>
    <w:rsid w:val="00887DF3"/>
    <w:rsid w:val="00896BB2"/>
    <w:rsid w:val="008B07D0"/>
    <w:rsid w:val="008B64D8"/>
    <w:rsid w:val="008B763E"/>
    <w:rsid w:val="008F1221"/>
    <w:rsid w:val="00905B1F"/>
    <w:rsid w:val="009579F7"/>
    <w:rsid w:val="009657FF"/>
    <w:rsid w:val="0097642A"/>
    <w:rsid w:val="009A1CFE"/>
    <w:rsid w:val="00A33A7C"/>
    <w:rsid w:val="00A440AC"/>
    <w:rsid w:val="00A574A1"/>
    <w:rsid w:val="00A92726"/>
    <w:rsid w:val="00A93102"/>
    <w:rsid w:val="00A938B0"/>
    <w:rsid w:val="00AD0864"/>
    <w:rsid w:val="00AD239E"/>
    <w:rsid w:val="00AD6A8E"/>
    <w:rsid w:val="00AE3AFB"/>
    <w:rsid w:val="00AE7216"/>
    <w:rsid w:val="00AF1306"/>
    <w:rsid w:val="00AF4D17"/>
    <w:rsid w:val="00B16BD3"/>
    <w:rsid w:val="00B521B2"/>
    <w:rsid w:val="00B55A04"/>
    <w:rsid w:val="00B828A5"/>
    <w:rsid w:val="00B83D76"/>
    <w:rsid w:val="00B93AA7"/>
    <w:rsid w:val="00BA2AA3"/>
    <w:rsid w:val="00BA68E8"/>
    <w:rsid w:val="00BB4AE8"/>
    <w:rsid w:val="00BB773E"/>
    <w:rsid w:val="00BC58C9"/>
    <w:rsid w:val="00BD15B5"/>
    <w:rsid w:val="00BD26B4"/>
    <w:rsid w:val="00C10351"/>
    <w:rsid w:val="00C220AA"/>
    <w:rsid w:val="00C26253"/>
    <w:rsid w:val="00C602E3"/>
    <w:rsid w:val="00C60332"/>
    <w:rsid w:val="00C81241"/>
    <w:rsid w:val="00C82FC7"/>
    <w:rsid w:val="00C85C17"/>
    <w:rsid w:val="00CB0597"/>
    <w:rsid w:val="00CB0B4E"/>
    <w:rsid w:val="00CB3576"/>
    <w:rsid w:val="00CC595C"/>
    <w:rsid w:val="00CD5203"/>
    <w:rsid w:val="00CE4CE3"/>
    <w:rsid w:val="00CF2733"/>
    <w:rsid w:val="00CF30DA"/>
    <w:rsid w:val="00D03966"/>
    <w:rsid w:val="00D34F9A"/>
    <w:rsid w:val="00D60034"/>
    <w:rsid w:val="00D8221A"/>
    <w:rsid w:val="00D87C5C"/>
    <w:rsid w:val="00DD1F5E"/>
    <w:rsid w:val="00DE2A3F"/>
    <w:rsid w:val="00DE5DC7"/>
    <w:rsid w:val="00DE7BEB"/>
    <w:rsid w:val="00E03B3C"/>
    <w:rsid w:val="00E13217"/>
    <w:rsid w:val="00E23F99"/>
    <w:rsid w:val="00E40728"/>
    <w:rsid w:val="00E42547"/>
    <w:rsid w:val="00E46FE1"/>
    <w:rsid w:val="00E540A2"/>
    <w:rsid w:val="00E576D2"/>
    <w:rsid w:val="00E60FB9"/>
    <w:rsid w:val="00E629A6"/>
    <w:rsid w:val="00E976CE"/>
    <w:rsid w:val="00EA35CC"/>
    <w:rsid w:val="00EB34D6"/>
    <w:rsid w:val="00EE41D6"/>
    <w:rsid w:val="00EE604F"/>
    <w:rsid w:val="00F03CBD"/>
    <w:rsid w:val="00F104A1"/>
    <w:rsid w:val="00F16216"/>
    <w:rsid w:val="00F50AA4"/>
    <w:rsid w:val="00F53309"/>
    <w:rsid w:val="00F62F84"/>
    <w:rsid w:val="00F90CE7"/>
    <w:rsid w:val="00F955B4"/>
    <w:rsid w:val="00F97F9B"/>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0"/>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FF727A"/>
    <w:pPr>
      <w:keepLines/>
      <w:spacing w:before="120"/>
      <w:ind w:left="1134" w:hanging="1134"/>
      <w:outlineLvl w:val="2"/>
    </w:pPr>
    <w:rPr>
      <w:rFonts w:eastAsia="Batang"/>
      <w:sz w:val="28"/>
    </w:rPr>
  </w:style>
  <w:style w:type="paragraph" w:styleId="4">
    <w:name w:val="heading 4"/>
    <w:basedOn w:val="a"/>
    <w:next w:val="a"/>
    <w:link w:val="40"/>
    <w:unhideWhenUsed/>
    <w:qFormat/>
    <w:rsid w:val="00FF727A"/>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FF727A"/>
    <w:pPr>
      <w:ind w:leftChars="600" w:left="100" w:hangingChars="200" w:hanging="200"/>
      <w:contextualSpacing/>
    </w:pPr>
  </w:style>
  <w:style w:type="paragraph" w:styleId="7">
    <w:name w:val="toc 7"/>
    <w:basedOn w:val="61"/>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FF727A"/>
    <w:pPr>
      <w:ind w:leftChars="1000" w:left="2125"/>
    </w:pPr>
  </w:style>
  <w:style w:type="paragraph" w:styleId="a3">
    <w:name w:val="annotation text"/>
    <w:basedOn w:val="a"/>
    <w:link w:val="a4"/>
    <w:uiPriority w:val="99"/>
    <w:semiHidden/>
    <w:unhideWhenUsed/>
    <w:qFormat/>
    <w:rsid w:val="00FF727A"/>
  </w:style>
  <w:style w:type="paragraph" w:styleId="a5">
    <w:name w:val="Body Text"/>
    <w:basedOn w:val="a"/>
    <w:link w:val="a6"/>
    <w:qFormat/>
    <w:rsid w:val="00FF727A"/>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FF727A"/>
    <w:pPr>
      <w:ind w:leftChars="400" w:left="100" w:hangingChars="200" w:hanging="200"/>
      <w:contextualSpacing/>
    </w:pPr>
  </w:style>
  <w:style w:type="paragraph" w:styleId="a7">
    <w:name w:val="Balloon Text"/>
    <w:basedOn w:val="a"/>
    <w:link w:val="a8"/>
    <w:uiPriority w:val="99"/>
    <w:semiHidden/>
    <w:unhideWhenUsed/>
    <w:rsid w:val="00FF727A"/>
    <w:pPr>
      <w:spacing w:after="0"/>
    </w:pPr>
    <w:rPr>
      <w:rFonts w:ascii="Malgun Gothic" w:eastAsia="Malgun Gothic" w:hAnsi="Malgun Gothic"/>
      <w:sz w:val="18"/>
      <w:szCs w:val="18"/>
    </w:rPr>
  </w:style>
  <w:style w:type="paragraph" w:styleId="a9">
    <w:name w:val="footer"/>
    <w:basedOn w:val="aa"/>
    <w:link w:val="ab"/>
    <w:qFormat/>
    <w:rsid w:val="00FF727A"/>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FF727A"/>
    <w:pPr>
      <w:tabs>
        <w:tab w:val="center" w:pos="4513"/>
        <w:tab w:val="right" w:pos="9026"/>
      </w:tabs>
      <w:snapToGrid w:val="0"/>
    </w:pPr>
  </w:style>
  <w:style w:type="paragraph" w:styleId="ad">
    <w:name w:val="List"/>
    <w:basedOn w:val="a"/>
    <w:uiPriority w:val="99"/>
    <w:semiHidden/>
    <w:unhideWhenUsed/>
    <w:qFormat/>
    <w:rsid w:val="00FF727A"/>
    <w:pPr>
      <w:ind w:leftChars="200" w:left="100" w:hangingChars="200" w:hanging="200"/>
      <w:contextualSpacing/>
    </w:pPr>
  </w:style>
  <w:style w:type="paragraph" w:styleId="41">
    <w:name w:val="List 4"/>
    <w:basedOn w:val="a"/>
    <w:uiPriority w:val="99"/>
    <w:semiHidden/>
    <w:unhideWhenUsed/>
    <w:qFormat/>
    <w:rsid w:val="00FF727A"/>
    <w:pPr>
      <w:ind w:leftChars="800" w:left="100" w:hangingChars="200" w:hanging="200"/>
      <w:contextualSpacing/>
    </w:pPr>
  </w:style>
  <w:style w:type="paragraph" w:styleId="Web">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sid w:val="00FF727A"/>
    <w:rPr>
      <w:b/>
      <w:bCs/>
    </w:rPr>
  </w:style>
  <w:style w:type="table" w:styleId="af0">
    <w:name w:val="Table Grid"/>
    <w:basedOn w:val="a1"/>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F727A"/>
    <w:rPr>
      <w:b/>
      <w:bCs/>
    </w:rPr>
  </w:style>
  <w:style w:type="character" w:styleId="af2">
    <w:name w:val="page number"/>
    <w:basedOn w:val="a0"/>
    <w:qFormat/>
    <w:rsid w:val="00FF727A"/>
  </w:style>
  <w:style w:type="character" w:styleId="af3">
    <w:name w:val="Hyperlink"/>
    <w:basedOn w:val="a0"/>
    <w:uiPriority w:val="99"/>
    <w:unhideWhenUsed/>
    <w:qFormat/>
    <w:rsid w:val="00FF727A"/>
    <w:rPr>
      <w:color w:val="0563C1"/>
      <w:u w:val="single"/>
    </w:rPr>
  </w:style>
  <w:style w:type="character" w:styleId="af4">
    <w:name w:val="annotation reference"/>
    <w:basedOn w:val="a0"/>
    <w:uiPriority w:val="99"/>
    <w:semiHidden/>
    <w:unhideWhenUsed/>
    <w:qFormat/>
    <w:rsid w:val="00FF727A"/>
    <w:rPr>
      <w:sz w:val="18"/>
      <w:szCs w:val="18"/>
    </w:rPr>
  </w:style>
  <w:style w:type="character" w:customStyle="1" w:styleId="10">
    <w:name w:val="標題 1 字元"/>
    <w:link w:val="1"/>
    <w:qFormat/>
    <w:rsid w:val="00FF727A"/>
    <w:rPr>
      <w:rFonts w:ascii="Arial" w:eastAsia="Batang" w:hAnsi="Arial" w:cs="Times New Roman"/>
      <w:kern w:val="0"/>
      <w:sz w:val="36"/>
      <w:szCs w:val="20"/>
      <w:lang w:val="en-GB" w:eastAsia="en-US"/>
    </w:rPr>
  </w:style>
  <w:style w:type="character" w:customStyle="1" w:styleId="30">
    <w:name w:val="標題 3 字元"/>
    <w:link w:val="3"/>
    <w:qFormat/>
    <w:rsid w:val="00FF727A"/>
    <w:rPr>
      <w:rFonts w:ascii="Arial" w:eastAsia="Batang" w:hAnsi="Arial" w:cs="Times New Roman"/>
      <w:kern w:val="0"/>
      <w:sz w:val="28"/>
      <w:szCs w:val="20"/>
      <w:lang w:val="en-GB" w:eastAsia="en-US"/>
    </w:rPr>
  </w:style>
  <w:style w:type="character" w:customStyle="1" w:styleId="ab">
    <w:name w:val="頁尾 字元"/>
    <w:link w:val="a9"/>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0">
    <w:name w:val="標題 2 字元"/>
    <w:link w:val="2"/>
    <w:uiPriority w:val="9"/>
    <w:rsid w:val="00FF727A"/>
    <w:rPr>
      <w:rFonts w:ascii="Arial" w:hAnsi="Arial" w:cs="Arial"/>
      <w:sz w:val="32"/>
    </w:rPr>
  </w:style>
  <w:style w:type="character" w:customStyle="1" w:styleId="ac">
    <w:name w:val="頁首 字元"/>
    <w:link w:val="aa"/>
    <w:uiPriority w:val="99"/>
    <w:qFormat/>
    <w:rsid w:val="00FF727A"/>
    <w:rPr>
      <w:rFonts w:ascii="Times New Roman" w:eastAsia="Batang" w:hAnsi="Times New Roman" w:cs="Times New Roman"/>
      <w:kern w:val="0"/>
      <w:szCs w:val="20"/>
      <w:lang w:val="en-GB" w:eastAsia="en-US"/>
    </w:rPr>
  </w:style>
  <w:style w:type="paragraph" w:styleId="af5">
    <w:name w:val="List Paragraph"/>
    <w:basedOn w:val="a"/>
    <w:link w:val="af6"/>
    <w:uiPriority w:val="34"/>
    <w:qFormat/>
    <w:rsid w:val="00FF727A"/>
    <w:pPr>
      <w:ind w:leftChars="400" w:left="800"/>
    </w:pPr>
  </w:style>
  <w:style w:type="character" w:customStyle="1" w:styleId="a8">
    <w:name w:val="註解方塊文字 字元"/>
    <w:link w:val="a7"/>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FF727A"/>
    <w:pPr>
      <w:ind w:leftChars="0" w:left="568" w:firstLineChars="0" w:hanging="284"/>
      <w:contextualSpacing w:val="0"/>
    </w:pPr>
    <w:rPr>
      <w:rFonts w:eastAsia="MS Mincho"/>
    </w:rPr>
  </w:style>
  <w:style w:type="paragraph" w:customStyle="1" w:styleId="B2">
    <w:name w:val="B2"/>
    <w:basedOn w:val="21"/>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1"/>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1"/>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0">
    <w:name w:val="標題 6 字元"/>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a6">
    <w:name w:val="本文 字元"/>
    <w:basedOn w:val="a0"/>
    <w:link w:val="a5"/>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af6">
    <w:name w:val="清單段落 字元"/>
    <w:link w:val="af5"/>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a4">
    <w:name w:val="註解文字 字元"/>
    <w:basedOn w:val="a0"/>
    <w:link w:val="a3"/>
    <w:uiPriority w:val="99"/>
    <w:semiHidden/>
    <w:rsid w:val="00FF727A"/>
    <w:rPr>
      <w:rFonts w:ascii="Times New Roman" w:eastAsia="Batang" w:hAnsi="Times New Roman"/>
      <w:lang w:val="en-GB" w:eastAsia="en-US"/>
    </w:rPr>
  </w:style>
  <w:style w:type="character" w:customStyle="1" w:styleId="af">
    <w:name w:val="註解主旨 字元"/>
    <w:basedOn w:val="a4"/>
    <w:link w:val="ae"/>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7">
    <w:name w:val="Document Map"/>
    <w:basedOn w:val="a"/>
    <w:link w:val="af8"/>
    <w:uiPriority w:val="99"/>
    <w:semiHidden/>
    <w:unhideWhenUsed/>
    <w:rsid w:val="00FF727A"/>
    <w:rPr>
      <w:rFonts w:ascii="SimSun" w:eastAsia="SimSun"/>
      <w:sz w:val="18"/>
      <w:szCs w:val="18"/>
    </w:rPr>
  </w:style>
  <w:style w:type="character" w:customStyle="1" w:styleId="af8">
    <w:name w:val="文件引導模式 字元"/>
    <w:basedOn w:val="a0"/>
    <w:link w:val="af7"/>
    <w:uiPriority w:val="99"/>
    <w:semiHidden/>
    <w:rsid w:val="00FF727A"/>
    <w:rPr>
      <w:rFonts w:ascii="SimSun" w:eastAsia="SimSun"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11">
    <w:name w:val="toc 1"/>
    <w:basedOn w:val="a"/>
    <w:next w:val="a"/>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462E0C-B683-4CCB-A823-788EB632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8933</Words>
  <Characters>50923</Characters>
  <Application>Microsoft Office Word</Application>
  <DocSecurity>0</DocSecurity>
  <Lines>424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116bis_W1D4</cp:lastModifiedBy>
  <cp:revision>4</cp:revision>
  <dcterms:created xsi:type="dcterms:W3CDTF">2022-01-20T01:57:00Z</dcterms:created>
  <dcterms:modified xsi:type="dcterms:W3CDTF">2022-01-20T02:02:00Z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