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BA88" w14:textId="77777777" w:rsidR="00E575E2" w:rsidRDefault="00DC3BB3">
      <w:pPr>
        <w:pStyle w:val="Header"/>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Header"/>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Header"/>
        <w:rPr>
          <w:bCs/>
          <w:sz w:val="24"/>
          <w:szCs w:val="24"/>
        </w:rPr>
      </w:pPr>
    </w:p>
    <w:p w14:paraId="5DF2C7DF" w14:textId="77777777" w:rsidR="00E575E2" w:rsidRDefault="00E575E2">
      <w:pPr>
        <w:pStyle w:val="Header"/>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Heading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 xml:space="preserve">Document deadline: Monday W2, 1200 UTC (report or agreed CRs) </w:t>
      </w:r>
    </w:p>
    <w:p w14:paraId="1418D942" w14:textId="77777777" w:rsidR="00E575E2" w:rsidRDefault="00DC3BB3">
      <w:pPr>
        <w:pStyle w:val="Heading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r>
              <w:rPr>
                <w:rFonts w:eastAsia="MS Mincho"/>
                <w:bCs/>
                <w:lang w:eastAsia="ja-JP"/>
              </w:rPr>
              <w:t>chris.pudney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r>
              <w:rPr>
                <w:rFonts w:eastAsia="MS Mincho"/>
                <w:bCs/>
                <w:lang w:eastAsia="ja-JP"/>
              </w:rPr>
              <w:t>pmallick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Huawei/HiSilicon</w:t>
            </w:r>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r>
              <w:rPr>
                <w:rFonts w:eastAsia="MS Mincho"/>
                <w:bCs/>
                <w:lang w:eastAsia="ja-JP"/>
              </w:rPr>
              <w:t>Futurewei</w:t>
            </w:r>
          </w:p>
        </w:tc>
        <w:tc>
          <w:tcPr>
            <w:tcW w:w="2694" w:type="dxa"/>
          </w:tcPr>
          <w:p w14:paraId="760950F9" w14:textId="77777777" w:rsidR="00E575E2" w:rsidRDefault="00DC3BB3">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Hyperlink"/>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Kimba Dit Adamou,Boubacar</w:t>
            </w:r>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r>
              <w:rPr>
                <w:rFonts w:eastAsia="Malgun Gothic" w:hint="eastAsia"/>
                <w:bCs/>
                <w:lang w:eastAsia="ko-KR"/>
              </w:rPr>
              <w:t>Sangyeob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bCs/>
                <w:lang w:eastAsia="ko-KR"/>
              </w:rPr>
            </w:pPr>
            <w:r>
              <w:rPr>
                <w:rFonts w:eastAsia="Malgun Gothic"/>
                <w:bCs/>
                <w:lang w:eastAsia="ko-KR"/>
              </w:rPr>
              <w:t>Lian</w:t>
            </w:r>
          </w:p>
        </w:tc>
        <w:tc>
          <w:tcPr>
            <w:tcW w:w="4526" w:type="dxa"/>
            <w:shd w:val="clear" w:color="auto" w:fill="auto"/>
          </w:tcPr>
          <w:p w14:paraId="738E29B8" w14:textId="6BC7B5E8" w:rsidR="00FB4D9C" w:rsidRDefault="007D6DEE">
            <w:pPr>
              <w:spacing w:after="0"/>
              <w:jc w:val="center"/>
              <w:rPr>
                <w:rFonts w:eastAsia="Malgun Gothic"/>
                <w:bCs/>
                <w:lang w:eastAsia="ko-KR"/>
              </w:rPr>
            </w:pPr>
            <w:hyperlink r:id="rId13" w:history="1">
              <w:r w:rsidR="00062EB1" w:rsidRPr="00DB1743">
                <w:rPr>
                  <w:rStyle w:val="Hyperlink"/>
                  <w:rFonts w:eastAsia="Malgun Gothic"/>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C173139" w:rsidR="00062EB1" w:rsidRDefault="00E64217" w:rsidP="00FB4D9C">
            <w:pPr>
              <w:spacing w:after="0"/>
              <w:jc w:val="center"/>
              <w:rPr>
                <w:rFonts w:eastAsia="Malgun Gothic"/>
                <w:bCs/>
                <w:lang w:eastAsia="ko-KR"/>
              </w:rPr>
            </w:pPr>
            <w:r>
              <w:rPr>
                <w:rFonts w:eastAsia="Malgun Gothic"/>
                <w:bCs/>
                <w:lang w:eastAsia="ko-KR"/>
              </w:rPr>
              <w:t>Apple</w:t>
            </w:r>
          </w:p>
        </w:tc>
        <w:tc>
          <w:tcPr>
            <w:tcW w:w="2694" w:type="dxa"/>
          </w:tcPr>
          <w:p w14:paraId="401E1D5E" w14:textId="62E1F04A" w:rsidR="00062EB1" w:rsidRDefault="00E64217">
            <w:pPr>
              <w:spacing w:after="0"/>
              <w:jc w:val="center"/>
              <w:rPr>
                <w:rFonts w:eastAsia="Malgun Gothic"/>
                <w:bCs/>
                <w:lang w:eastAsia="ko-KR"/>
              </w:rPr>
            </w:pPr>
            <w:r>
              <w:rPr>
                <w:rFonts w:eastAsia="Malgun Gothic"/>
                <w:bCs/>
                <w:lang w:eastAsia="ko-KR"/>
              </w:rPr>
              <w:t>Sethuraman Gurumoorthy</w:t>
            </w:r>
          </w:p>
        </w:tc>
        <w:tc>
          <w:tcPr>
            <w:tcW w:w="4526" w:type="dxa"/>
            <w:shd w:val="clear" w:color="auto" w:fill="auto"/>
          </w:tcPr>
          <w:p w14:paraId="5E596E32" w14:textId="28593616" w:rsidR="00062EB1" w:rsidRDefault="00E64217">
            <w:pPr>
              <w:spacing w:after="0"/>
              <w:jc w:val="center"/>
              <w:rPr>
                <w:rFonts w:eastAsia="Malgun Gothic"/>
                <w:bCs/>
                <w:lang w:eastAsia="ko-KR"/>
              </w:rPr>
            </w:pPr>
            <w:r>
              <w:rPr>
                <w:rFonts w:eastAsia="Malgun Gothic"/>
                <w:bCs/>
                <w:lang w:eastAsia="ko-KR"/>
              </w:rPr>
              <w:t>sethu@apple.com</w:t>
            </w:r>
          </w:p>
        </w:tc>
      </w:tr>
      <w:tr w:rsidR="00BE0988" w14:paraId="60BBD9FB" w14:textId="77777777">
        <w:trPr>
          <w:trHeight w:val="127"/>
        </w:trPr>
        <w:tc>
          <w:tcPr>
            <w:tcW w:w="2376" w:type="dxa"/>
            <w:shd w:val="clear" w:color="auto" w:fill="auto"/>
          </w:tcPr>
          <w:p w14:paraId="245279CD" w14:textId="68411A18" w:rsidR="00BE0988" w:rsidRDefault="00BE0988" w:rsidP="00FB4D9C">
            <w:pPr>
              <w:spacing w:after="0"/>
              <w:jc w:val="center"/>
              <w:rPr>
                <w:rFonts w:eastAsia="Malgun Gothic"/>
                <w:bCs/>
                <w:lang w:eastAsia="ko-KR"/>
              </w:rPr>
            </w:pPr>
            <w:r>
              <w:rPr>
                <w:rFonts w:eastAsia="Malgun Gothic"/>
                <w:bCs/>
                <w:lang w:eastAsia="ko-KR"/>
              </w:rPr>
              <w:t>Qualcomm</w:t>
            </w:r>
          </w:p>
        </w:tc>
        <w:tc>
          <w:tcPr>
            <w:tcW w:w="2694" w:type="dxa"/>
          </w:tcPr>
          <w:p w14:paraId="0B178286" w14:textId="2E95A533" w:rsidR="00BE0988" w:rsidRDefault="00BE0988">
            <w:pPr>
              <w:spacing w:after="0"/>
              <w:jc w:val="center"/>
              <w:rPr>
                <w:rFonts w:eastAsia="Malgun Gothic"/>
                <w:bCs/>
                <w:lang w:eastAsia="ko-KR"/>
              </w:rPr>
            </w:pPr>
            <w:r>
              <w:rPr>
                <w:rFonts w:eastAsia="Malgun Gothic"/>
                <w:bCs/>
                <w:lang w:eastAsia="ko-KR"/>
              </w:rPr>
              <w:t>Ozcan Ozturk</w:t>
            </w:r>
          </w:p>
        </w:tc>
        <w:tc>
          <w:tcPr>
            <w:tcW w:w="4526" w:type="dxa"/>
            <w:shd w:val="clear" w:color="auto" w:fill="auto"/>
          </w:tcPr>
          <w:p w14:paraId="1FF6F904" w14:textId="24FB52C6" w:rsidR="00BE0988" w:rsidRDefault="00BE0988">
            <w:pPr>
              <w:spacing w:after="0"/>
              <w:jc w:val="center"/>
              <w:rPr>
                <w:rFonts w:eastAsia="Malgun Gothic"/>
                <w:bCs/>
                <w:lang w:eastAsia="ko-KR"/>
              </w:rPr>
            </w:pPr>
            <w:r>
              <w:rPr>
                <w:rFonts w:eastAsia="Malgun Gothic"/>
                <w:bCs/>
                <w:lang w:eastAsia="ko-KR"/>
              </w:rPr>
              <w:t>oozturk@qti.qualcomm.com</w:t>
            </w:r>
          </w:p>
        </w:tc>
      </w:tr>
    </w:tbl>
    <w:p w14:paraId="0645FE29" w14:textId="77777777" w:rsidR="00E575E2" w:rsidRDefault="00DC3BB3">
      <w:pPr>
        <w:pStyle w:val="Heading1"/>
      </w:pPr>
      <w:r>
        <w:lastRenderedPageBreak/>
        <w:t>2</w:t>
      </w:r>
      <w:r>
        <w:tab/>
        <w:t>Discussion</w:t>
      </w:r>
    </w:p>
    <w:p w14:paraId="4634294F" w14:textId="77777777" w:rsidR="00E575E2" w:rsidRDefault="00DC3BB3">
      <w:pPr>
        <w:pStyle w:val="Heading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behavior.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IMSI, Alternative IMSI, IMSI-offset are NAS level parameters. These parameters are used for UE-ID calculation. AS can get this UE-ID info from NAS layer (or input parameterAlternative IMSI, from NAS if the UE_ID calculation is seen as part of the AS layer work) and use the UE-ID info in the PO calculation formula. In this way there is no impact in AS layer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r w:rsidR="00A01608" w14:paraId="1BF88F4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ECED6A" w14:textId="5583257A" w:rsidR="00A01608" w:rsidRPr="56638F55" w:rsidRDefault="00A01608" w:rsidP="00062EB1">
            <w:pPr>
              <w:overflowPunct w:val="0"/>
              <w:autoSpaceDE w:val="0"/>
              <w:autoSpaceDN w:val="0"/>
              <w:adjustRightInd w:val="0"/>
              <w:spacing w:after="0"/>
              <w:rPr>
                <w:rFonts w:eastAsia="MS Mincho"/>
                <w:lang w:eastAsia="ja-JP"/>
              </w:rPr>
            </w:pPr>
            <w:r>
              <w:rPr>
                <w:rFonts w:eastAsia="MS Mincho"/>
                <w:lang w:eastAsia="ja-JP"/>
              </w:rPr>
              <w:t>Apple</w:t>
            </w:r>
          </w:p>
        </w:tc>
        <w:tc>
          <w:tcPr>
            <w:tcW w:w="1341" w:type="dxa"/>
            <w:tcBorders>
              <w:top w:val="single" w:sz="4" w:space="0" w:color="auto"/>
              <w:left w:val="single" w:sz="4" w:space="0" w:color="auto"/>
              <w:bottom w:val="single" w:sz="4" w:space="0" w:color="auto"/>
              <w:right w:val="single" w:sz="4" w:space="0" w:color="auto"/>
            </w:tcBorders>
          </w:tcPr>
          <w:p w14:paraId="165CC5EA" w14:textId="053A04DB" w:rsidR="00A01608" w:rsidRDefault="00A01608" w:rsidP="00062EB1">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02163A6" w14:textId="5E6B7E0F" w:rsidR="00A01608" w:rsidRDefault="00A01608" w:rsidP="00062EB1">
            <w:pPr>
              <w:overflowPunct w:val="0"/>
              <w:autoSpaceDE w:val="0"/>
              <w:autoSpaceDN w:val="0"/>
              <w:adjustRightInd w:val="0"/>
              <w:spacing w:after="0"/>
              <w:rPr>
                <w:rFonts w:eastAsia="MS Mincho"/>
                <w:lang w:eastAsia="ja-JP"/>
              </w:rPr>
            </w:pPr>
            <w:r>
              <w:rPr>
                <w:rFonts w:eastAsia="MS Mincho"/>
                <w:lang w:eastAsia="ja-JP"/>
              </w:rPr>
              <w:t>Option A is straightforward.</w:t>
            </w:r>
          </w:p>
        </w:tc>
      </w:tr>
      <w:tr w:rsidR="006641A8" w14:paraId="7D6296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FAA3302" w14:textId="265FAB26" w:rsidR="006641A8" w:rsidRDefault="00845C93" w:rsidP="00062EB1">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41" w:type="dxa"/>
            <w:tcBorders>
              <w:top w:val="single" w:sz="4" w:space="0" w:color="auto"/>
              <w:left w:val="single" w:sz="4" w:space="0" w:color="auto"/>
              <w:bottom w:val="single" w:sz="4" w:space="0" w:color="auto"/>
              <w:right w:val="single" w:sz="4" w:space="0" w:color="auto"/>
            </w:tcBorders>
          </w:tcPr>
          <w:p w14:paraId="7F73B4C1" w14:textId="532F5B37" w:rsidR="006641A8" w:rsidRDefault="00845C93"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14EA58EF" w14:textId="261BA699" w:rsidR="006641A8" w:rsidRDefault="007F6D34" w:rsidP="00062EB1">
            <w:pPr>
              <w:overflowPunct w:val="0"/>
              <w:autoSpaceDE w:val="0"/>
              <w:autoSpaceDN w:val="0"/>
              <w:adjustRightInd w:val="0"/>
              <w:spacing w:after="0"/>
              <w:rPr>
                <w:rFonts w:eastAsia="MS Mincho"/>
                <w:lang w:eastAsia="ja-JP"/>
              </w:rPr>
            </w:pPr>
            <w:r>
              <w:rPr>
                <w:rFonts w:eastAsia="MS Mincho"/>
                <w:lang w:eastAsia="ja-JP"/>
              </w:rPr>
              <w:t xml:space="preserve">It seems much simple to put </w:t>
            </w:r>
            <w:r w:rsidR="00FF0A29">
              <w:rPr>
                <w:rFonts w:eastAsia="MS Mincho"/>
                <w:lang w:eastAsia="ja-JP"/>
              </w:rPr>
              <w:t>in 36.304 that the alternative ID instead of IMSI is used when provided by upper layers. Note that gNB will do the same upon getting alternative ID from MME. We should try avoid</w:t>
            </w:r>
            <w:r w:rsidR="00B2369D">
              <w:rPr>
                <w:rFonts w:eastAsia="MS Mincho"/>
                <w:lang w:eastAsia="ja-JP"/>
              </w:rPr>
              <w:t>ing unnecessary</w:t>
            </w:r>
            <w:r w:rsidR="00FF0A29">
              <w:rPr>
                <w:rFonts w:eastAsia="MS Mincho"/>
                <w:lang w:eastAsia="ja-JP"/>
              </w:rPr>
              <w:t xml:space="preserve"> conflict between RAN2 and other groups at this</w:t>
            </w:r>
            <w:r w:rsidR="00AD69B2">
              <w:rPr>
                <w:rFonts w:eastAsia="MS Mincho"/>
                <w:lang w:eastAsia="ja-JP"/>
              </w:rPr>
              <w:t xml:space="preserve"> stage</w:t>
            </w:r>
            <w:r w:rsidR="00FF0A29">
              <w:rPr>
                <w:rFonts w:eastAsia="MS Mincho"/>
                <w:lang w:eastAsia="ja-JP"/>
              </w:rPr>
              <w:t>.</w:t>
            </w:r>
          </w:p>
        </w:tc>
      </w:tr>
    </w:tbl>
    <w:p w14:paraId="77447E19" w14:textId="77777777" w:rsidR="00E575E2" w:rsidRDefault="00E575E2">
      <w:pPr>
        <w:rPr>
          <w:b/>
          <w:lang w:eastAsia="zh-CN"/>
        </w:rPr>
      </w:pPr>
    </w:p>
    <w:p w14:paraId="19A66C1C" w14:textId="77777777" w:rsidR="00E575E2" w:rsidRDefault="00DC3BB3">
      <w:pPr>
        <w:pStyle w:val="Heading2"/>
      </w:pPr>
      <w:r>
        <w:t>2.2</w:t>
      </w:r>
      <w:r>
        <w:tab/>
        <w:t xml:space="preserve">AS-NAS interaction </w:t>
      </w:r>
    </w:p>
    <w:p w14:paraId="208E3EB9" w14:textId="77777777" w:rsidR="00E575E2" w:rsidRDefault="00DC3BB3">
      <w:pPr>
        <w:pStyle w:val="BodyText"/>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DengXian"/>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BodyText"/>
        <w:rPr>
          <w:rFonts w:eastAsia="SimSun"/>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r w:rsidRPr="00302FAA">
              <w:rPr>
                <w:rFonts w:eastAsia="MS Mincho"/>
                <w:bCs/>
                <w:lang w:eastAsia="ja-JP"/>
              </w:rPr>
              <w:t>Futurewei</w:t>
            </w:r>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If we follow option-B on Q1, we would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r w:rsidR="00A01608" w14:paraId="74490FC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B8FC94D" w14:textId="14890F28" w:rsidR="00A01608" w:rsidRPr="7A8BDF3C" w:rsidRDefault="00A01608"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3" w:type="dxa"/>
            <w:tcBorders>
              <w:top w:val="single" w:sz="4" w:space="0" w:color="auto"/>
              <w:left w:val="single" w:sz="4" w:space="0" w:color="auto"/>
              <w:bottom w:val="single" w:sz="4" w:space="0" w:color="auto"/>
              <w:right w:val="single" w:sz="4" w:space="0" w:color="auto"/>
            </w:tcBorders>
          </w:tcPr>
          <w:p w14:paraId="462A58A1" w14:textId="40FEEF07" w:rsidR="00A01608" w:rsidRDefault="00A01608" w:rsidP="000B4C05">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196E12B" w14:textId="47F00A0F" w:rsidR="00A01608" w:rsidRPr="1FD00777" w:rsidRDefault="00A01608" w:rsidP="000B4C05">
            <w:pPr>
              <w:overflowPunct w:val="0"/>
              <w:autoSpaceDE w:val="0"/>
              <w:autoSpaceDN w:val="0"/>
              <w:adjustRightInd w:val="0"/>
              <w:spacing w:after="0"/>
              <w:rPr>
                <w:rFonts w:eastAsia="MS Mincho"/>
                <w:lang w:eastAsia="ja-JP"/>
              </w:rPr>
            </w:pPr>
            <w:r>
              <w:rPr>
                <w:rFonts w:eastAsia="MS Mincho"/>
                <w:lang w:eastAsia="ja-JP"/>
              </w:rPr>
              <w:t>Agree with Futurewei suggested text</w:t>
            </w:r>
          </w:p>
        </w:tc>
      </w:tr>
      <w:tr w:rsidR="00AD69B2" w14:paraId="1B8AC0E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CBFAFA1" w14:textId="1F949406"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3" w:type="dxa"/>
            <w:tcBorders>
              <w:top w:val="single" w:sz="4" w:space="0" w:color="auto"/>
              <w:left w:val="single" w:sz="4" w:space="0" w:color="auto"/>
              <w:bottom w:val="single" w:sz="4" w:space="0" w:color="auto"/>
              <w:right w:val="single" w:sz="4" w:space="0" w:color="auto"/>
            </w:tcBorders>
          </w:tcPr>
          <w:p w14:paraId="70C1963E" w14:textId="747B5341" w:rsidR="00AD69B2" w:rsidRDefault="00AD69B2" w:rsidP="000B4C05">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4DADB1CC" w14:textId="19A6AA42"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 xml:space="preserve">If we go with Option A, yes. </w:t>
            </w:r>
          </w:p>
        </w:tc>
      </w:tr>
    </w:tbl>
    <w:p w14:paraId="31D6BE06" w14:textId="77777777" w:rsidR="00E575E2" w:rsidRDefault="00E575E2">
      <w:pPr>
        <w:jc w:val="both"/>
        <w:rPr>
          <w:b/>
          <w:lang w:eastAsia="zh-CN"/>
        </w:rPr>
      </w:pPr>
    </w:p>
    <w:p w14:paraId="1644AD4C" w14:textId="77777777" w:rsidR="00E575E2" w:rsidRDefault="00DC3BB3">
      <w:pPr>
        <w:pStyle w:val="BodyText"/>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BodyText"/>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ListParagraph"/>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his should be just left to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This is internal to UE and it is not required to specify.</w:t>
            </w:r>
          </w:p>
        </w:tc>
      </w:tr>
      <w:tr w:rsidR="00883634" w14:paraId="770AC4A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93F334E" w14:textId="0A62CCD4"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38" w:type="dxa"/>
            <w:tcBorders>
              <w:top w:val="single" w:sz="4" w:space="0" w:color="auto"/>
              <w:left w:val="single" w:sz="4" w:space="0" w:color="auto"/>
              <w:bottom w:val="single" w:sz="4" w:space="0" w:color="auto"/>
              <w:right w:val="single" w:sz="4" w:space="0" w:color="auto"/>
            </w:tcBorders>
          </w:tcPr>
          <w:p w14:paraId="289FF41B" w14:textId="5FAA3E6D"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1B646F33" w14:textId="387AE6E9"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This should be left to internal UE implementation</w:t>
            </w:r>
          </w:p>
        </w:tc>
      </w:tr>
      <w:tr w:rsidR="00B2369D" w14:paraId="5DDB285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351446" w14:textId="41E28898"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38" w:type="dxa"/>
            <w:tcBorders>
              <w:top w:val="single" w:sz="4" w:space="0" w:color="auto"/>
              <w:left w:val="single" w:sz="4" w:space="0" w:color="auto"/>
              <w:bottom w:val="single" w:sz="4" w:space="0" w:color="auto"/>
              <w:right w:val="single" w:sz="4" w:space="0" w:color="auto"/>
            </w:tcBorders>
          </w:tcPr>
          <w:p w14:paraId="6A577C3F" w14:textId="338166BB"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39466D48" w14:textId="77777777" w:rsidR="00B2369D" w:rsidRDefault="00B2369D" w:rsidP="000B4C05">
            <w:pPr>
              <w:overflowPunct w:val="0"/>
              <w:autoSpaceDE w:val="0"/>
              <w:autoSpaceDN w:val="0"/>
              <w:adjustRightInd w:val="0"/>
              <w:spacing w:after="0"/>
              <w:rPr>
                <w:rFonts w:eastAsia="MS Mincho"/>
                <w:lang w:eastAsia="ja-JP"/>
              </w:rPr>
            </w:pPr>
          </w:p>
        </w:tc>
      </w:tr>
    </w:tbl>
    <w:p w14:paraId="7A26A099" w14:textId="77777777" w:rsidR="00E575E2" w:rsidRDefault="00DC3BB3">
      <w:pPr>
        <w:pStyle w:val="Heading2"/>
      </w:pPr>
      <w:r>
        <w:lastRenderedPageBreak/>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BodyText"/>
        <w:spacing w:before="120"/>
        <w:rPr>
          <w:rFonts w:eastAsia="SimSun"/>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r w:rsidR="00772136" w14:paraId="123503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D3E7B05" w14:textId="1AD95F7C"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lastRenderedPageBreak/>
              <w:t>Apple</w:t>
            </w:r>
          </w:p>
        </w:tc>
        <w:tc>
          <w:tcPr>
            <w:tcW w:w="1348" w:type="dxa"/>
            <w:tcBorders>
              <w:top w:val="single" w:sz="4" w:space="0" w:color="auto"/>
              <w:left w:val="single" w:sz="4" w:space="0" w:color="auto"/>
              <w:bottom w:val="single" w:sz="4" w:space="0" w:color="auto"/>
              <w:right w:val="single" w:sz="4" w:space="0" w:color="auto"/>
            </w:tcBorders>
          </w:tcPr>
          <w:p w14:paraId="31022451" w14:textId="0D2D2C23"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A38056D" w14:textId="6F03D096" w:rsidR="00772136" w:rsidRDefault="00DC69FF" w:rsidP="000B4C05">
            <w:pPr>
              <w:overflowPunct w:val="0"/>
              <w:autoSpaceDE w:val="0"/>
              <w:autoSpaceDN w:val="0"/>
              <w:adjustRightInd w:val="0"/>
              <w:spacing w:after="0"/>
              <w:rPr>
                <w:rFonts w:eastAsia="MS Mincho"/>
                <w:lang w:eastAsia="ja-JP"/>
              </w:rPr>
            </w:pPr>
            <w:r>
              <w:rPr>
                <w:rFonts w:eastAsia="MS Mincho"/>
                <w:bCs/>
                <w:lang w:eastAsia="ja-JP"/>
              </w:rPr>
              <w:t>Agree with China Telecom.</w:t>
            </w:r>
          </w:p>
        </w:tc>
      </w:tr>
      <w:tr w:rsidR="00D21CF8" w14:paraId="0D02220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4A295E" w14:textId="4AFE3880"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8" w:type="dxa"/>
            <w:tcBorders>
              <w:top w:val="single" w:sz="4" w:space="0" w:color="auto"/>
              <w:left w:val="single" w:sz="4" w:space="0" w:color="auto"/>
              <w:bottom w:val="single" w:sz="4" w:space="0" w:color="auto"/>
              <w:right w:val="single" w:sz="4" w:space="0" w:color="auto"/>
            </w:tcBorders>
          </w:tcPr>
          <w:p w14:paraId="0821BCA4" w14:textId="10E16FA4"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14E899E" w14:textId="0600EEA9" w:rsidR="00D21CF8" w:rsidRDefault="007D6DEE" w:rsidP="000B4C05">
            <w:pPr>
              <w:overflowPunct w:val="0"/>
              <w:autoSpaceDE w:val="0"/>
              <w:autoSpaceDN w:val="0"/>
              <w:adjustRightInd w:val="0"/>
              <w:spacing w:after="0"/>
              <w:rPr>
                <w:rFonts w:eastAsia="MS Mincho"/>
                <w:bCs/>
                <w:lang w:eastAsia="ja-JP"/>
              </w:rPr>
            </w:pPr>
            <w:r>
              <w:rPr>
                <w:rFonts w:eastAsia="MS Mincho"/>
                <w:bCs/>
                <w:lang w:eastAsia="ja-JP"/>
              </w:rPr>
              <w:t>This can be handled by UE implementation.</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Heading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Heading1"/>
      </w:pPr>
      <w:r>
        <w:t>4          References</w:t>
      </w:r>
    </w:p>
    <w:p w14:paraId="77581A6B"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R2-2200802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767C" w14:textId="77777777" w:rsidR="00C843CD" w:rsidRDefault="00C843CD">
      <w:pPr>
        <w:spacing w:after="0"/>
      </w:pPr>
      <w:r>
        <w:separator/>
      </w:r>
    </w:p>
  </w:endnote>
  <w:endnote w:type="continuationSeparator" w:id="0">
    <w:p w14:paraId="3BFAF1CF" w14:textId="77777777" w:rsidR="00C843CD" w:rsidRDefault="00C84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0BC" w14:textId="77777777" w:rsidR="00C843CD" w:rsidRDefault="00C843CD">
      <w:pPr>
        <w:spacing w:after="0"/>
      </w:pPr>
      <w:r>
        <w:separator/>
      </w:r>
    </w:p>
  </w:footnote>
  <w:footnote w:type="continuationSeparator" w:id="0">
    <w:p w14:paraId="716292EE" w14:textId="77777777" w:rsidR="00C843CD" w:rsidRDefault="00C843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8E1"/>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1A8"/>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2136"/>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D6DEE"/>
    <w:rsid w:val="007E1683"/>
    <w:rsid w:val="007E548B"/>
    <w:rsid w:val="007E641D"/>
    <w:rsid w:val="007E7FF5"/>
    <w:rsid w:val="007F25A7"/>
    <w:rsid w:val="007F2E08"/>
    <w:rsid w:val="007F6039"/>
    <w:rsid w:val="007F644E"/>
    <w:rsid w:val="007F6D34"/>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C93"/>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3634"/>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1608"/>
    <w:rsid w:val="00A045A8"/>
    <w:rsid w:val="00A04D20"/>
    <w:rsid w:val="00A0537E"/>
    <w:rsid w:val="00A104AF"/>
    <w:rsid w:val="00A10F02"/>
    <w:rsid w:val="00A1118D"/>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69B2"/>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36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0988"/>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43CD"/>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CF8"/>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69FF"/>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217"/>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0A29"/>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2576</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Ozcan Ozturk</cp:lastModifiedBy>
  <cp:revision>12</cp:revision>
  <dcterms:created xsi:type="dcterms:W3CDTF">2022-01-20T03:49:00Z</dcterms:created>
  <dcterms:modified xsi:type="dcterms:W3CDTF">2022-01-20T04:00:00Z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