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22B8" w14:textId="4C3ACF0F"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840C5D">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586908">
        <w:rPr>
          <w:rFonts w:ascii="Arial" w:eastAsia="MS Mincho" w:hAnsi="Arial" w:cs="Times New Roman"/>
          <w:b/>
          <w:kern w:val="0"/>
          <w:sz w:val="24"/>
          <w:szCs w:val="24"/>
          <w:lang w:eastAsia="x-none"/>
        </w:rPr>
        <w:t>R2-2</w:t>
      </w:r>
      <w:r w:rsidR="00586908" w:rsidRPr="00586908">
        <w:rPr>
          <w:rFonts w:ascii="Arial" w:eastAsia="MS Mincho" w:hAnsi="Arial" w:cs="Times New Roman"/>
          <w:b/>
          <w:kern w:val="0"/>
          <w:sz w:val="24"/>
          <w:szCs w:val="24"/>
          <w:lang w:eastAsia="x-none"/>
        </w:rPr>
        <w:t>201735</w:t>
      </w:r>
    </w:p>
    <w:p w14:paraId="68973932" w14:textId="141EE5C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w:t>
      </w:r>
      <w:r w:rsidR="00840C5D">
        <w:rPr>
          <w:rFonts w:ascii="Arial" w:eastAsia="MS Mincho" w:hAnsi="Arial" w:cs="Times New Roman"/>
          <w:b/>
          <w:kern w:val="0"/>
          <w:sz w:val="24"/>
          <w:szCs w:val="24"/>
          <w:lang w:eastAsia="x-none"/>
        </w:rPr>
        <w:t>7</w:t>
      </w:r>
      <w:r w:rsidR="00840C5D" w:rsidRPr="00840C5D">
        <w:rPr>
          <w:rFonts w:ascii="Arial" w:eastAsia="MS Mincho" w:hAnsi="Arial" w:cs="Times New Roman"/>
          <w:b/>
          <w:kern w:val="0"/>
          <w:sz w:val="24"/>
          <w:szCs w:val="24"/>
          <w:vertAlign w:val="superscript"/>
          <w:lang w:eastAsia="x-none"/>
        </w:rPr>
        <w:t>t</w:t>
      </w:r>
      <w:r w:rsidR="00840C5D">
        <w:rPr>
          <w:rFonts w:ascii="Arial" w:eastAsia="MS Mincho" w:hAnsi="Arial" w:cs="Times New Roman"/>
          <w:b/>
          <w:kern w:val="0"/>
          <w:sz w:val="24"/>
          <w:szCs w:val="24"/>
          <w:vertAlign w:val="superscript"/>
          <w:lang w:eastAsia="x-none"/>
        </w:rPr>
        <w:t>h</w:t>
      </w:r>
      <w:r w:rsidR="00586908">
        <w:rPr>
          <w:rFonts w:ascii="Arial" w:eastAsia="MS Mincho" w:hAnsi="Arial" w:cs="Times New Roman"/>
          <w:b/>
          <w:kern w:val="0"/>
          <w:sz w:val="24"/>
          <w:szCs w:val="24"/>
          <w:lang w:eastAsia="x-none"/>
        </w:rPr>
        <w:t>-</w:t>
      </w:r>
      <w:r w:rsidR="00840C5D">
        <w:rPr>
          <w:rFonts w:ascii="Arial" w:eastAsia="MS Mincho" w:hAnsi="Arial" w:cs="Times New Roman"/>
          <w:b/>
          <w:kern w:val="0"/>
          <w:sz w:val="24"/>
          <w:szCs w:val="24"/>
          <w:lang w:eastAsia="x-none"/>
        </w:rPr>
        <w:t>25</w:t>
      </w:r>
      <w:r w:rsidR="00840C5D" w:rsidRPr="00840C5D">
        <w:rPr>
          <w:rFonts w:ascii="Arial" w:eastAsia="MS Mincho" w:hAnsi="Arial" w:cs="Times New Roman"/>
          <w:b/>
          <w:kern w:val="0"/>
          <w:sz w:val="24"/>
          <w:szCs w:val="24"/>
          <w:vertAlign w:val="superscript"/>
          <w:lang w:eastAsia="x-none"/>
        </w:rPr>
        <w:t>th</w:t>
      </w:r>
      <w:r w:rsidR="001648B1">
        <w:rPr>
          <w:rFonts w:ascii="Arial" w:eastAsia="MS Mincho" w:hAnsi="Arial" w:cs="Times New Roman"/>
          <w:b/>
          <w:kern w:val="0"/>
          <w:sz w:val="24"/>
          <w:szCs w:val="24"/>
          <w:lang w:eastAsia="x-none"/>
        </w:rPr>
        <w:t xml:space="preserve"> </w:t>
      </w:r>
      <w:r w:rsidR="00840C5D">
        <w:rPr>
          <w:rFonts w:ascii="Arial" w:eastAsia="MS Mincho" w:hAnsi="Arial" w:cs="Times New Roman"/>
          <w:b/>
          <w:kern w:val="0"/>
          <w:sz w:val="24"/>
          <w:szCs w:val="24"/>
          <w:lang w:eastAsia="x-none"/>
        </w:rPr>
        <w:t>January 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0F030EC2"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sidR="00586908">
        <w:rPr>
          <w:rFonts w:ascii="Arial" w:eastAsia="Arial Unicode MS" w:hAnsi="Arial" w:cs="Arial"/>
          <w:b/>
          <w:bCs/>
          <w:kern w:val="0"/>
          <w:sz w:val="24"/>
          <w:szCs w:val="20"/>
          <w:lang w:eastAsia="zh-CN"/>
        </w:rPr>
        <w:t>8.12.3.2</w:t>
      </w:r>
    </w:p>
    <w:p w14:paraId="58621CBD" w14:textId="6A3B85EC"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sidR="00840C5D">
        <w:rPr>
          <w:rFonts w:ascii="Arial" w:eastAsia="Arial Unicode MS" w:hAnsi="Arial" w:cs="Arial"/>
          <w:b/>
          <w:bCs/>
          <w:kern w:val="0"/>
          <w:sz w:val="24"/>
          <w:szCs w:val="20"/>
          <w:lang w:eastAsia="zh-CN"/>
        </w:rPr>
        <w:t>Samsung</w:t>
      </w:r>
    </w:p>
    <w:p w14:paraId="46F55DBE" w14:textId="24DBCD0C" w:rsidR="003E16F6" w:rsidRPr="00586908" w:rsidRDefault="003E16F6" w:rsidP="00426353">
      <w:pPr>
        <w:overflowPunct w:val="0"/>
        <w:autoSpaceDE w:val="0"/>
        <w:autoSpaceDN w:val="0"/>
        <w:adjustRightInd w:val="0"/>
        <w:spacing w:after="60"/>
        <w:ind w:left="1980" w:right="36" w:hanging="1980"/>
        <w:jc w:val="left"/>
        <w:textAlignment w:val="baseline"/>
        <w:rPr>
          <w:rFonts w:ascii="Arial" w:eastAsia="Arial Unicode MS" w:hAnsi="Arial" w:cs="Arial"/>
          <w:b/>
          <w:bCs/>
          <w:kern w:val="0"/>
          <w:sz w:val="24"/>
          <w:szCs w:val="20"/>
          <w:lang w:val="en-US"/>
        </w:rPr>
      </w:pPr>
      <w:r>
        <w:rPr>
          <w:rFonts w:ascii="Arial" w:eastAsia="Arial Unicode MS" w:hAnsi="Arial" w:cs="Arial"/>
          <w:b/>
          <w:bCs/>
          <w:kern w:val="0"/>
          <w:sz w:val="24"/>
          <w:szCs w:val="20"/>
          <w:lang w:eastAsia="en-US"/>
        </w:rPr>
        <w:t>Title:</w:t>
      </w:r>
      <w:r w:rsidR="00426353">
        <w:rPr>
          <w:rFonts w:ascii="Arial" w:eastAsia="Arial Unicode MS" w:hAnsi="Arial" w:cs="Arial"/>
          <w:b/>
          <w:bCs/>
          <w:kern w:val="0"/>
          <w:sz w:val="24"/>
          <w:szCs w:val="20"/>
        </w:rPr>
        <w:tab/>
      </w:r>
      <w:r w:rsidR="00C5372C" w:rsidRPr="00586908">
        <w:rPr>
          <w:rFonts w:ascii="Arial" w:eastAsia="Arial Unicode MS" w:hAnsi="Arial" w:cs="Arial"/>
          <w:b/>
          <w:bCs/>
          <w:kern w:val="0"/>
          <w:sz w:val="24"/>
          <w:szCs w:val="20"/>
          <w:lang w:eastAsia="zh-CN"/>
        </w:rPr>
        <w:t xml:space="preserve">Report of </w:t>
      </w:r>
      <w:r w:rsidR="00586908" w:rsidRPr="00586908">
        <w:rPr>
          <w:rFonts w:ascii="Arial" w:eastAsia="Arial Unicode MS" w:hAnsi="Arial" w:cs="Arial"/>
          <w:b/>
          <w:bCs/>
          <w:kern w:val="0"/>
          <w:sz w:val="24"/>
          <w:szCs w:val="20"/>
          <w:lang w:eastAsia="zh-CN"/>
        </w:rPr>
        <w:t>[AT116bis-e][104][RedCap] RRM relaxations (Samsung)</w:t>
      </w:r>
    </w:p>
    <w:p w14:paraId="4E1A2F1E" w14:textId="68056D66" w:rsidR="003E16F6" w:rsidRPr="002C6C08" w:rsidRDefault="003E16F6" w:rsidP="00426353">
      <w:pPr>
        <w:tabs>
          <w:tab w:val="left" w:pos="1980"/>
        </w:tabs>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485974EF"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586908">
        <w:rPr>
          <w:rFonts w:ascii="Arial" w:eastAsia="Arial Unicode MS" w:hAnsi="Arial"/>
          <w:kern w:val="0"/>
          <w:sz w:val="20"/>
          <w:szCs w:val="20"/>
          <w:lang w:eastAsia="zh-CN"/>
        </w:rPr>
        <w:t>bis-e m</w:t>
      </w:r>
      <w:r w:rsidRPr="00914D03">
        <w:rPr>
          <w:rFonts w:ascii="Arial" w:eastAsia="Arial Unicode MS" w:hAnsi="Arial"/>
          <w:kern w:val="0"/>
          <w:sz w:val="20"/>
          <w:szCs w:val="20"/>
          <w:lang w:eastAsia="zh-CN"/>
        </w:rPr>
        <w:t>eeting:</w:t>
      </w:r>
    </w:p>
    <w:p w14:paraId="0285C83B" w14:textId="77777777" w:rsidR="00586908" w:rsidRPr="00A40B6D" w:rsidRDefault="00586908" w:rsidP="00586908">
      <w:pPr>
        <w:pStyle w:val="EmailDiscussion"/>
        <w:tabs>
          <w:tab w:val="clear" w:pos="1619"/>
          <w:tab w:val="num" w:pos="1199"/>
        </w:tabs>
        <w:spacing w:after="0" w:line="240" w:lineRule="auto"/>
        <w:ind w:leftChars="400" w:left="1200" w:right="0"/>
        <w:rPr>
          <w:lang w:val="en-US"/>
        </w:rPr>
      </w:pPr>
      <w:r w:rsidRPr="00146D15">
        <w:rPr>
          <w:lang w:val="en-US"/>
        </w:rPr>
        <w:t>[AT</w:t>
      </w:r>
      <w:r>
        <w:rPr>
          <w:lang w:val="en-US"/>
        </w:rPr>
        <w:t>116bis-e][104</w:t>
      </w:r>
      <w:r w:rsidRPr="00146D15">
        <w:rPr>
          <w:lang w:val="en-US"/>
        </w:rPr>
        <w:t>][</w:t>
      </w:r>
      <w:r>
        <w:rPr>
          <w:lang w:val="en-US"/>
        </w:rPr>
        <w:t>RedCap</w:t>
      </w:r>
      <w:r w:rsidRPr="00146D15">
        <w:rPr>
          <w:lang w:val="en-US"/>
        </w:rPr>
        <w:t xml:space="preserve">] </w:t>
      </w:r>
      <w:r>
        <w:t xml:space="preserve">RRM relaxations </w:t>
      </w:r>
      <w:r>
        <w:rPr>
          <w:lang w:val="en-US"/>
        </w:rPr>
        <w:t>(Samsung</w:t>
      </w:r>
      <w:r w:rsidRPr="00146D15">
        <w:rPr>
          <w:lang w:val="en-US"/>
        </w:rPr>
        <w:t>)</w:t>
      </w:r>
    </w:p>
    <w:p w14:paraId="615F3FB9" w14:textId="77777777" w:rsidR="00586908" w:rsidRDefault="00586908" w:rsidP="00586908">
      <w:pPr>
        <w:pStyle w:val="EmailDiscussion2"/>
        <w:ind w:leftChars="571" w:left="1199" w:rightChars="-48" w:firstLine="0"/>
        <w:rPr>
          <w:shd w:val="clear" w:color="auto" w:fill="FFFFFF"/>
        </w:rPr>
      </w:pPr>
      <w:r>
        <w:t>Initial scope:</w:t>
      </w:r>
      <w:r>
        <w:rPr>
          <w:shd w:val="clear" w:color="auto" w:fill="FFFFFF"/>
        </w:rPr>
        <w:t xml:space="preserve"> Discuss </w:t>
      </w:r>
      <w:r>
        <w:t>RRM relaxation aspects based on submitted contributions</w:t>
      </w:r>
    </w:p>
    <w:p w14:paraId="1E1C7BB4" w14:textId="77777777" w:rsidR="00586908" w:rsidRDefault="00586908" w:rsidP="00586908">
      <w:pPr>
        <w:pStyle w:val="EmailDiscussion2"/>
        <w:ind w:leftChars="571" w:left="1199" w:rightChars="-48" w:firstLine="0"/>
      </w:pPr>
      <w:r>
        <w:t>Initial intended outcome: Summary of the offline discussion with e.g.:</w:t>
      </w:r>
    </w:p>
    <w:p w14:paraId="45C26B4D" w14:textId="77777777" w:rsidR="00586908" w:rsidRDefault="00586908" w:rsidP="00586908">
      <w:pPr>
        <w:pStyle w:val="EmailDiscussion2"/>
        <w:numPr>
          <w:ilvl w:val="2"/>
          <w:numId w:val="10"/>
        </w:numPr>
        <w:spacing w:after="0" w:line="240" w:lineRule="auto"/>
        <w:ind w:leftChars="571" w:left="1559" w:right="0"/>
      </w:pPr>
      <w:r>
        <w:t>List of proposals for agreement (if any)</w:t>
      </w:r>
    </w:p>
    <w:p w14:paraId="4E9B4AAE" w14:textId="77777777" w:rsidR="00586908" w:rsidRDefault="00586908" w:rsidP="00586908">
      <w:pPr>
        <w:pStyle w:val="EmailDiscussion2"/>
        <w:numPr>
          <w:ilvl w:val="2"/>
          <w:numId w:val="10"/>
        </w:numPr>
        <w:spacing w:after="0" w:line="240" w:lineRule="auto"/>
        <w:ind w:leftChars="571" w:left="1559" w:right="0"/>
      </w:pPr>
      <w:r>
        <w:t>List of proposals that require online discussions</w:t>
      </w:r>
    </w:p>
    <w:p w14:paraId="368CC9A8" w14:textId="77777777" w:rsidR="00586908" w:rsidRDefault="00586908" w:rsidP="00586908">
      <w:pPr>
        <w:pStyle w:val="EmailDiscussion2"/>
        <w:numPr>
          <w:ilvl w:val="2"/>
          <w:numId w:val="10"/>
        </w:numPr>
        <w:spacing w:after="0" w:line="240" w:lineRule="auto"/>
        <w:ind w:leftChars="571" w:left="1559" w:right="0"/>
      </w:pPr>
      <w:r>
        <w:t>List of proposals that should not be pursued (if any)</w:t>
      </w:r>
    </w:p>
    <w:p w14:paraId="522100B5" w14:textId="77777777" w:rsidR="00586908" w:rsidRDefault="00586908" w:rsidP="00586908">
      <w:pPr>
        <w:pStyle w:val="EmailDiscussion2"/>
        <w:ind w:leftChars="571" w:left="1199" w:rightChars="-48" w:firstLine="0"/>
      </w:pPr>
      <w:r>
        <w:t>Initial deadline (for companies' feedback): Wednesday 2022-01-19 13</w:t>
      </w:r>
      <w:r w:rsidRPr="00076AA5">
        <w:t>00 UTC</w:t>
      </w:r>
    </w:p>
    <w:p w14:paraId="5724EEF4" w14:textId="77777777" w:rsidR="00586908" w:rsidRPr="0049219C" w:rsidRDefault="00586908" w:rsidP="00586908">
      <w:pPr>
        <w:pStyle w:val="EmailDiscussion2"/>
        <w:ind w:leftChars="571" w:left="1199" w:rightChars="-48" w:firstLine="0"/>
      </w:pPr>
      <w:r>
        <w:t xml:space="preserve">Initial deadline (for </w:t>
      </w:r>
      <w:r>
        <w:rPr>
          <w:rStyle w:val="Doc-text2Char"/>
        </w:rPr>
        <w:t xml:space="preserve">rapporteur's summary in </w:t>
      </w:r>
      <w:r w:rsidRPr="00CA0EE4">
        <w:t>R2-220173</w:t>
      </w:r>
      <w:r>
        <w:t>5</w:t>
      </w:r>
      <w:r>
        <w:rPr>
          <w:rStyle w:val="Doc-text2Char"/>
        </w:rPr>
        <w:t xml:space="preserve">): </w:t>
      </w:r>
      <w:r>
        <w:t>Wednesday 2022-01-19 15</w:t>
      </w:r>
      <w:r w:rsidRPr="00076AA5">
        <w:t>00 UTC</w:t>
      </w:r>
    </w:p>
    <w:p w14:paraId="3EEFE041" w14:textId="77777777" w:rsidR="00586908" w:rsidRDefault="00586908" w:rsidP="00586908">
      <w:pPr>
        <w:pStyle w:val="EmailDiscussion2"/>
        <w:ind w:leftChars="571" w:left="1199" w:rightChars="-48" w:firstLine="0"/>
        <w:rPr>
          <w:u w:val="single"/>
        </w:rPr>
      </w:pPr>
      <w:r w:rsidRPr="000A1ADD">
        <w:rPr>
          <w:u w:val="single"/>
        </w:rPr>
        <w:t>Proposals marked "for agreement" in R2-2201735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148EA113" w14:textId="77777777" w:rsidR="00EF4042" w:rsidRDefault="00EF4042" w:rsidP="00EF4042">
      <w:pPr>
        <w:pStyle w:val="EmailDiscussion2"/>
        <w:rPr>
          <w:b/>
          <w:bCs/>
          <w:noProof/>
          <w:u w:val="single"/>
        </w:rPr>
      </w:pP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6C591491" w:rsidR="00914D03" w:rsidRDefault="00A809EB" w:rsidP="000C77F8">
            <w:pPr>
              <w:pStyle w:val="TAC"/>
              <w:spacing w:after="0" w:line="252" w:lineRule="auto"/>
              <w:ind w:left="57" w:firstLine="0"/>
              <w:jc w:val="left"/>
              <w:rPr>
                <w:rFonts w:eastAsia="SimSun"/>
                <w:lang w:val="en-US" w:eastAsia="zh-CN"/>
              </w:rPr>
            </w:pPr>
            <w:r>
              <w:rPr>
                <w:rFonts w:eastAsia="SimSun"/>
                <w:lang w:val="en-US" w:eastAsia="zh-CN"/>
              </w:rPr>
              <w:t>Ericsson</w:t>
            </w:r>
          </w:p>
        </w:tc>
        <w:tc>
          <w:tcPr>
            <w:tcW w:w="6825" w:type="dxa"/>
          </w:tcPr>
          <w:p w14:paraId="0EE05DA6" w14:textId="14C4DBFF" w:rsidR="00914D03" w:rsidRPr="00C1096D" w:rsidRDefault="00A809EB" w:rsidP="000C77F8">
            <w:pPr>
              <w:pStyle w:val="TAC"/>
              <w:spacing w:after="0" w:line="252" w:lineRule="auto"/>
              <w:ind w:left="57" w:firstLine="0"/>
              <w:jc w:val="left"/>
              <w:rPr>
                <w:rFonts w:eastAsia="SimSun"/>
                <w:lang w:val="en-US" w:eastAsia="zh-CN"/>
              </w:rPr>
            </w:pPr>
            <w:r w:rsidRPr="00A809EB">
              <w:rPr>
                <w:rFonts w:eastAsia="SimSun"/>
                <w:lang w:val="en-US" w:eastAsia="zh-CN"/>
              </w:rPr>
              <w:t>Mattias Bergström</w:t>
            </w:r>
            <w:r>
              <w:rPr>
                <w:rFonts w:eastAsia="SimSun"/>
                <w:lang w:val="en-US" w:eastAsia="zh-CN"/>
              </w:rPr>
              <w:t xml:space="preserve"> (Mattias.a.bergstrom@ericsson.com)</w:t>
            </w:r>
          </w:p>
        </w:tc>
      </w:tr>
      <w:tr w:rsidR="00914D03" w14:paraId="48017006" w14:textId="77777777" w:rsidTr="00953168">
        <w:tc>
          <w:tcPr>
            <w:tcW w:w="2695" w:type="dxa"/>
          </w:tcPr>
          <w:p w14:paraId="445DB4D5" w14:textId="797795DD" w:rsidR="00914D03" w:rsidRDefault="00914D03" w:rsidP="000C77F8">
            <w:pPr>
              <w:pStyle w:val="TAC"/>
              <w:spacing w:after="0" w:line="252" w:lineRule="auto"/>
              <w:ind w:left="57" w:firstLine="0"/>
              <w:jc w:val="left"/>
              <w:rPr>
                <w:lang w:eastAsia="ko-KR"/>
              </w:rPr>
            </w:pPr>
          </w:p>
        </w:tc>
        <w:tc>
          <w:tcPr>
            <w:tcW w:w="6825" w:type="dxa"/>
          </w:tcPr>
          <w:p w14:paraId="59EF2F96" w14:textId="51EC8358" w:rsidR="00914D03" w:rsidRPr="00C1096D" w:rsidRDefault="00914D03" w:rsidP="000C77F8">
            <w:pPr>
              <w:pStyle w:val="TAC"/>
              <w:spacing w:after="0" w:line="252" w:lineRule="auto"/>
              <w:ind w:left="57" w:firstLine="0"/>
              <w:jc w:val="left"/>
              <w:rPr>
                <w:lang w:val="en-US" w:eastAsia="ko-KR"/>
              </w:rPr>
            </w:pPr>
          </w:p>
        </w:tc>
      </w:tr>
      <w:tr w:rsidR="00914D03" w:rsidRPr="00E87DD3" w14:paraId="7C91FFDA" w14:textId="77777777" w:rsidTr="00953168">
        <w:tc>
          <w:tcPr>
            <w:tcW w:w="2695" w:type="dxa"/>
          </w:tcPr>
          <w:p w14:paraId="7A336A8C" w14:textId="27C33E5E" w:rsidR="00914D03" w:rsidRDefault="00914D03" w:rsidP="000C77F8">
            <w:pPr>
              <w:pStyle w:val="TAC"/>
              <w:spacing w:after="0" w:line="252" w:lineRule="auto"/>
              <w:ind w:left="57" w:firstLine="0"/>
              <w:jc w:val="left"/>
              <w:rPr>
                <w:lang w:eastAsia="ko-KR"/>
              </w:rPr>
            </w:pPr>
          </w:p>
        </w:tc>
        <w:tc>
          <w:tcPr>
            <w:tcW w:w="6825" w:type="dxa"/>
          </w:tcPr>
          <w:p w14:paraId="218B6AEE" w14:textId="7BBD49C0" w:rsidR="00914D03" w:rsidRDefault="00914D03" w:rsidP="000C77F8">
            <w:pPr>
              <w:pStyle w:val="TAC"/>
              <w:spacing w:after="0" w:line="252" w:lineRule="auto"/>
              <w:ind w:left="57" w:firstLine="0"/>
              <w:jc w:val="left"/>
              <w:rPr>
                <w:lang w:val="de-DE" w:eastAsia="ko-KR"/>
              </w:rPr>
            </w:pPr>
          </w:p>
        </w:tc>
      </w:tr>
      <w:tr w:rsidR="008E5AE8" w14:paraId="69A2BAE6" w14:textId="77777777" w:rsidTr="00953168">
        <w:tc>
          <w:tcPr>
            <w:tcW w:w="2695" w:type="dxa"/>
          </w:tcPr>
          <w:p w14:paraId="16E00901" w14:textId="0E59ECB2" w:rsidR="008E5AE8" w:rsidRDefault="008E5AE8" w:rsidP="000C77F8">
            <w:pPr>
              <w:pStyle w:val="TAC"/>
              <w:spacing w:after="0" w:line="252" w:lineRule="auto"/>
              <w:ind w:left="57" w:firstLine="0"/>
              <w:jc w:val="left"/>
              <w:rPr>
                <w:lang w:eastAsia="ko-KR"/>
              </w:rPr>
            </w:pPr>
          </w:p>
        </w:tc>
        <w:tc>
          <w:tcPr>
            <w:tcW w:w="6825" w:type="dxa"/>
          </w:tcPr>
          <w:p w14:paraId="2BC61866" w14:textId="083C5A1E" w:rsidR="008E5AE8" w:rsidRPr="00C1096D" w:rsidRDefault="008E5AE8" w:rsidP="000C77F8">
            <w:pPr>
              <w:pStyle w:val="TAC"/>
              <w:spacing w:after="0" w:line="252" w:lineRule="auto"/>
              <w:ind w:left="57" w:firstLine="0"/>
              <w:jc w:val="left"/>
              <w:rPr>
                <w:lang w:val="en-US" w:eastAsia="ko-KR"/>
              </w:rPr>
            </w:pP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3FB386DC"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C44CA7">
        <w:rPr>
          <w:rFonts w:ascii="Arial" w:hAnsi="Arial" w:cs="Arial"/>
          <w:b w:val="0"/>
          <w:bCs w:val="0"/>
          <w:sz w:val="28"/>
          <w:szCs w:val="28"/>
        </w:rPr>
        <w:t>Relaxation status report in RRC_CONNCETED</w:t>
      </w:r>
      <w:r w:rsidR="002016E8">
        <w:rPr>
          <w:rFonts w:ascii="Arial" w:hAnsi="Arial" w:cs="Arial"/>
          <w:b w:val="0"/>
          <w:bCs w:val="0"/>
          <w:sz w:val="28"/>
          <w:szCs w:val="28"/>
        </w:rPr>
        <w:t xml:space="preserve"> </w:t>
      </w:r>
    </w:p>
    <w:p w14:paraId="39B0F398" w14:textId="383B6433" w:rsidR="002016E8" w:rsidRDefault="002016E8" w:rsidP="00052BA9">
      <w:pPr>
        <w:pStyle w:val="0Maintext"/>
        <w:spacing w:before="0" w:after="120" w:afterAutospacing="0" w:line="252" w:lineRule="auto"/>
        <w:ind w:left="0" w:firstLine="0"/>
      </w:pPr>
      <w:r>
        <w:rPr>
          <w:lang w:eastAsia="ko-KR"/>
        </w:rPr>
        <w:t xml:space="preserve">For RRM </w:t>
      </w:r>
      <w:r w:rsidR="00C44CA7">
        <w:rPr>
          <w:lang w:eastAsia="ko-KR"/>
        </w:rPr>
        <w:t>mea</w:t>
      </w:r>
      <w:r>
        <w:rPr>
          <w:lang w:eastAsia="ko-KR"/>
        </w:rPr>
        <w:t xml:space="preserve">surement relaxation in RRC_CONNECTED, </w:t>
      </w:r>
      <w:r>
        <w:rPr>
          <w:rFonts w:hint="eastAsia"/>
          <w:lang w:eastAsia="ko-KR"/>
        </w:rPr>
        <w:t xml:space="preserve">the main issue </w:t>
      </w:r>
      <w:r w:rsidR="007C155C">
        <w:rPr>
          <w:lang w:eastAsia="ko-KR"/>
        </w:rPr>
        <w:t xml:space="preserve">that </w:t>
      </w:r>
      <w:r>
        <w:rPr>
          <w:rFonts w:hint="eastAsia"/>
          <w:lang w:eastAsia="ko-KR"/>
        </w:rPr>
        <w:t>RAN2 should add</w:t>
      </w:r>
      <w:r>
        <w:rPr>
          <w:lang w:eastAsia="ko-KR"/>
        </w:rPr>
        <w:t>ress is "</w:t>
      </w:r>
      <w:r>
        <w:t xml:space="preserve">FFS: whether UE Assistance Information or legacy measurement reporting framework should be used by UE to report its relaxation status". Based on the agenda of this meeting, RAN2 </w:t>
      </w:r>
      <w:r w:rsidR="008E4ABA">
        <w:t>needs to</w:t>
      </w:r>
      <w:r>
        <w:t xml:space="preserve"> </w:t>
      </w:r>
      <w:r w:rsidR="007C155C">
        <w:t xml:space="preserve">conclude </w:t>
      </w:r>
      <w:r>
        <w:t>the discussion in this meeting and not come back to this in February meeting. As stated above, there are two options on the table</w:t>
      </w:r>
      <w:r w:rsidR="008E4ABA">
        <w:t>.</w:t>
      </w:r>
    </w:p>
    <w:p w14:paraId="1382561B" w14:textId="7AA864BC" w:rsidR="002016E8" w:rsidRDefault="002016E8" w:rsidP="00052BA9">
      <w:pPr>
        <w:pStyle w:val="0Maintext"/>
        <w:spacing w:before="0" w:after="120" w:afterAutospacing="0" w:line="252" w:lineRule="auto"/>
        <w:ind w:left="0" w:firstLine="0"/>
      </w:pPr>
      <w:r>
        <w:t xml:space="preserve">Option 1) </w:t>
      </w:r>
      <w:r w:rsidRPr="002016E8">
        <w:rPr>
          <w:u w:val="single"/>
        </w:rPr>
        <w:t>UAI</w:t>
      </w:r>
      <w:r>
        <w:t xml:space="preserve"> is used for UE to report its relaxation status</w:t>
      </w:r>
    </w:p>
    <w:p w14:paraId="292D861F" w14:textId="3DA3D870" w:rsidR="002016E8" w:rsidRDefault="002016E8" w:rsidP="00052BA9">
      <w:pPr>
        <w:pStyle w:val="0Maintext"/>
        <w:spacing w:before="0" w:after="120" w:afterAutospacing="0" w:line="252" w:lineRule="auto"/>
        <w:ind w:left="0" w:firstLine="0"/>
      </w:pPr>
      <w:r>
        <w:t xml:space="preserve">Option 2) </w:t>
      </w:r>
      <w:r w:rsidRPr="002016E8">
        <w:rPr>
          <w:u w:val="single"/>
        </w:rPr>
        <w:t>Legacy measurement reporting framework</w:t>
      </w:r>
      <w:r>
        <w:t xml:space="preserve"> is used for UE to report its relaxation status</w:t>
      </w:r>
    </w:p>
    <w:p w14:paraId="53257794" w14:textId="1526CF4F" w:rsidR="00394CD5" w:rsidRPr="00394CD5" w:rsidRDefault="002016E8" w:rsidP="00052BA9">
      <w:pPr>
        <w:pStyle w:val="0Maintext"/>
        <w:spacing w:before="0" w:after="120" w:afterAutospacing="0" w:line="252" w:lineRule="auto"/>
        <w:ind w:left="0" w:firstLine="0"/>
        <w:rPr>
          <w:lang w:eastAsia="ko-KR"/>
        </w:rPr>
      </w:pPr>
      <w:r>
        <w:rPr>
          <w:rFonts w:hint="eastAsia"/>
          <w:lang w:eastAsia="ko-KR"/>
        </w:rPr>
        <w:t xml:space="preserve">According to contributions </w:t>
      </w:r>
      <w:r>
        <w:rPr>
          <w:lang w:eastAsia="ko-KR"/>
        </w:rPr>
        <w:t xml:space="preserve">submitted </w:t>
      </w:r>
      <w:r>
        <w:rPr>
          <w:rFonts w:hint="eastAsia"/>
          <w:lang w:eastAsia="ko-KR"/>
        </w:rPr>
        <w:t xml:space="preserve">in this meeting, </w:t>
      </w:r>
      <w:r w:rsidR="008E4ABA">
        <w:rPr>
          <w:lang w:eastAsia="ko-KR"/>
        </w:rPr>
        <w:t>rapporteur</w:t>
      </w:r>
      <w:r>
        <w:rPr>
          <w:rFonts w:hint="eastAsia"/>
          <w:lang w:eastAsia="ko-KR"/>
        </w:rPr>
        <w:t xml:space="preserve"> found there are still split view</w:t>
      </w:r>
      <w:r>
        <w:rPr>
          <w:lang w:eastAsia="ko-KR"/>
        </w:rPr>
        <w:t>s</w:t>
      </w:r>
      <w:r>
        <w:rPr>
          <w:rFonts w:hint="eastAsia"/>
          <w:lang w:eastAsia="ko-KR"/>
        </w:rPr>
        <w:t xml:space="preserve"> on it.</w:t>
      </w:r>
      <w:r w:rsidR="008E4ABA">
        <w:rPr>
          <w:lang w:eastAsia="ko-KR"/>
        </w:rPr>
        <w:t xml:space="preserve"> Some companies [</w:t>
      </w:r>
      <w:r w:rsidR="00394CD5">
        <w:rPr>
          <w:lang w:eastAsia="ko-KR"/>
        </w:rPr>
        <w:t>4,</w:t>
      </w:r>
      <w:r w:rsidR="008E4ABA">
        <w:rPr>
          <w:lang w:eastAsia="ko-KR"/>
        </w:rPr>
        <w:t>8</w:t>
      </w:r>
      <w:r w:rsidR="00394CD5">
        <w:rPr>
          <w:lang w:eastAsia="ko-KR"/>
        </w:rPr>
        <w:t>,</w:t>
      </w:r>
      <w:r w:rsidR="008E4ABA">
        <w:rPr>
          <w:lang w:eastAsia="ko-KR"/>
        </w:rPr>
        <w:t>9</w:t>
      </w:r>
      <w:r>
        <w:rPr>
          <w:lang w:eastAsia="ko-KR"/>
        </w:rPr>
        <w:t>,</w:t>
      </w:r>
      <w:r w:rsidR="008E4ABA">
        <w:rPr>
          <w:lang w:eastAsia="ko-KR"/>
        </w:rPr>
        <w:t>11</w:t>
      </w:r>
      <w:r>
        <w:rPr>
          <w:lang w:eastAsia="ko-KR"/>
        </w:rPr>
        <w:t>,</w:t>
      </w:r>
      <w:r w:rsidR="008E4ABA">
        <w:rPr>
          <w:lang w:eastAsia="ko-KR"/>
        </w:rPr>
        <w:t>17</w:t>
      </w:r>
      <w:r>
        <w:rPr>
          <w:lang w:eastAsia="ko-KR"/>
        </w:rPr>
        <w:t>,</w:t>
      </w:r>
      <w:r w:rsidR="008E4ABA">
        <w:rPr>
          <w:lang w:eastAsia="ko-KR"/>
        </w:rPr>
        <w:t>20</w:t>
      </w:r>
      <w:r>
        <w:rPr>
          <w:lang w:eastAsia="ko-KR"/>
        </w:rPr>
        <w:t xml:space="preserve">] prefer Option 1 which introduces a simple RRC signalling </w:t>
      </w:r>
      <w:r w:rsidR="007C155C">
        <w:rPr>
          <w:lang w:eastAsia="ko-KR"/>
        </w:rPr>
        <w:t xml:space="preserve">and </w:t>
      </w:r>
      <w:r>
        <w:rPr>
          <w:lang w:eastAsia="ko-KR"/>
        </w:rPr>
        <w:t xml:space="preserve">thus </w:t>
      </w:r>
      <w:r w:rsidR="007C155C">
        <w:rPr>
          <w:lang w:eastAsia="ko-KR"/>
        </w:rPr>
        <w:t xml:space="preserve">has </w:t>
      </w:r>
      <w:r>
        <w:rPr>
          <w:lang w:eastAsia="ko-KR"/>
        </w:rPr>
        <w:t xml:space="preserve">less specification impact. They also state, given limited discussion time of Rel-17, it is hard for RAN2 to adopt Option 2, as it would require RAN2 to discuss a lot of further issues (e.g., contents of configuration and report, design of </w:t>
      </w:r>
      <w:r>
        <w:rPr>
          <w:lang w:eastAsia="ko-KR"/>
        </w:rPr>
        <w:lastRenderedPageBreak/>
        <w:t>event). On the other hand, other companies [</w:t>
      </w:r>
      <w:r w:rsidR="008E4ABA">
        <w:rPr>
          <w:lang w:eastAsia="ko-KR"/>
        </w:rPr>
        <w:t>5</w:t>
      </w:r>
      <w:r>
        <w:rPr>
          <w:lang w:eastAsia="ko-KR"/>
        </w:rPr>
        <w:t>,</w:t>
      </w:r>
      <w:r w:rsidR="008E4ABA">
        <w:rPr>
          <w:lang w:eastAsia="ko-KR"/>
        </w:rPr>
        <w:t>6</w:t>
      </w:r>
      <w:r>
        <w:rPr>
          <w:lang w:eastAsia="ko-KR"/>
        </w:rPr>
        <w:t>,</w:t>
      </w:r>
      <w:r w:rsidR="008E4ABA">
        <w:rPr>
          <w:lang w:eastAsia="ko-KR"/>
        </w:rPr>
        <w:t>7</w:t>
      </w:r>
      <w:r>
        <w:rPr>
          <w:lang w:eastAsia="ko-KR"/>
        </w:rPr>
        <w:t>,</w:t>
      </w:r>
      <w:r w:rsidR="008E4ABA">
        <w:rPr>
          <w:lang w:eastAsia="ko-KR"/>
        </w:rPr>
        <w:t>10</w:t>
      </w:r>
      <w:r>
        <w:rPr>
          <w:lang w:eastAsia="ko-KR"/>
        </w:rPr>
        <w:t>,</w:t>
      </w:r>
      <w:r w:rsidR="008E4ABA">
        <w:rPr>
          <w:lang w:eastAsia="ko-KR"/>
        </w:rPr>
        <w:t>12</w:t>
      </w:r>
      <w:r>
        <w:rPr>
          <w:lang w:eastAsia="ko-KR"/>
        </w:rPr>
        <w:t>,</w:t>
      </w:r>
      <w:r w:rsidR="008E4ABA">
        <w:rPr>
          <w:lang w:eastAsia="ko-KR"/>
        </w:rPr>
        <w:t>16</w:t>
      </w:r>
      <w:r>
        <w:rPr>
          <w:lang w:eastAsia="ko-KR"/>
        </w:rPr>
        <w:t xml:space="preserve">] support Option2, in that </w:t>
      </w:r>
      <w:r w:rsidRPr="000B0339">
        <w:rPr>
          <w:i/>
          <w:iCs/>
        </w:rPr>
        <w:t xml:space="preserve">Hysteresis, </w:t>
      </w:r>
      <w:proofErr w:type="spellStart"/>
      <w:r w:rsidRPr="000B0339">
        <w:rPr>
          <w:i/>
          <w:iCs/>
        </w:rPr>
        <w:t>timeToTrigger</w:t>
      </w:r>
      <w:proofErr w:type="spellEnd"/>
      <w:r>
        <w:rPr>
          <w:i/>
          <w:iCs/>
        </w:rPr>
        <w:t xml:space="preserve">, </w:t>
      </w:r>
      <w:proofErr w:type="spellStart"/>
      <w:r w:rsidRPr="000B0339">
        <w:rPr>
          <w:i/>
          <w:iCs/>
        </w:rPr>
        <w:t>rsType</w:t>
      </w:r>
      <w:proofErr w:type="spellEnd"/>
      <w:r>
        <w:rPr>
          <w:i/>
          <w:iCs/>
        </w:rPr>
        <w:t xml:space="preserve">, </w:t>
      </w:r>
      <w:r w:rsidRPr="00A16857">
        <w:t>measurement reporting entry and exit condition</w:t>
      </w:r>
      <w:r>
        <w:t xml:space="preserve"> can be reused. Besides, </w:t>
      </w:r>
      <w:r w:rsidR="00394CD5">
        <w:t>one</w:t>
      </w:r>
      <w:r>
        <w:t xml:space="preserve"> company [</w:t>
      </w:r>
      <w:r w:rsidR="008E4ABA">
        <w:t>10</w:t>
      </w:r>
      <w:r>
        <w:t xml:space="preserve">] also mentioned: </w:t>
      </w:r>
      <w:r w:rsidRPr="002016E8">
        <w:rPr>
          <w:i/>
        </w:rPr>
        <w:t xml:space="preserve">In the RAN2#115-e meeting, it was agreed that Do not introduce nor reuse not-at-cell-edge threshold for R17 RRC_CONNECTED UEs. The agreement was reached based on the assumption that network can estimate UE’s position(i.e. whether not-at-cell-edge criterion is met or not) based on A1/A2 events. Hence, option2 allows UE to report the </w:t>
      </w:r>
      <w:proofErr w:type="spellStart"/>
      <w:r w:rsidRPr="002016E8">
        <w:rPr>
          <w:i/>
        </w:rPr>
        <w:t>fulfillment</w:t>
      </w:r>
      <w:proofErr w:type="spellEnd"/>
      <w:r w:rsidRPr="002016E8">
        <w:rPr>
          <w:i/>
        </w:rPr>
        <w:t xml:space="preserve"> of not-at-cell-edge and stationarity criterion with the same mechanism, i.e. RRM measurement reporting mechanism.</w:t>
      </w:r>
      <w:r w:rsidRPr="002016E8">
        <w:t xml:space="preserve"> </w:t>
      </w:r>
      <w:r>
        <w:rPr>
          <w:lang w:eastAsia="ko-KR"/>
        </w:rPr>
        <w:t xml:space="preserve">   </w:t>
      </w:r>
    </w:p>
    <w:p w14:paraId="43161854" w14:textId="75FF275B" w:rsidR="002016E8" w:rsidRPr="002016E8" w:rsidRDefault="002016E8" w:rsidP="002016E8">
      <w:pPr>
        <w:pStyle w:val="0Maintext"/>
        <w:spacing w:before="0" w:after="120" w:afterAutospacing="0" w:line="252" w:lineRule="auto"/>
        <w:ind w:left="0" w:firstLine="0"/>
      </w:pPr>
      <w:r w:rsidRPr="002016E8">
        <w:rPr>
          <w:b/>
          <w:bCs w:val="0"/>
        </w:rPr>
        <w:t>Q1:</w:t>
      </w:r>
      <w:r w:rsidRPr="002016E8">
        <w:rPr>
          <w:b/>
        </w:rPr>
        <w:t xml:space="preserve"> </w:t>
      </w:r>
      <w:r w:rsidRPr="002016E8">
        <w:t xml:space="preserve">Do you support Option 1 or Option 2 for RRM </w:t>
      </w:r>
      <w:r>
        <w:t xml:space="preserve">measurement </w:t>
      </w:r>
      <w:r w:rsidRPr="002016E8">
        <w:t>relaxation</w:t>
      </w:r>
      <w:r>
        <w:t xml:space="preserve"> in </w:t>
      </w:r>
      <w:r w:rsidR="007C155C" w:rsidRPr="002016E8">
        <w:t>RR</w:t>
      </w:r>
      <w:r w:rsidR="007C155C">
        <w:t>C</w:t>
      </w:r>
      <w:r w:rsidRPr="002016E8">
        <w:t>_CONNECTED?</w:t>
      </w:r>
    </w:p>
    <w:p w14:paraId="41B01BD8" w14:textId="77777777" w:rsidR="002016E8" w:rsidRPr="002016E8" w:rsidRDefault="002016E8" w:rsidP="002016E8">
      <w:pPr>
        <w:pStyle w:val="0Maintext"/>
        <w:spacing w:before="0" w:after="120" w:afterAutospacing="0" w:line="252" w:lineRule="auto"/>
        <w:ind w:left="0" w:firstLine="0"/>
      </w:pPr>
      <w:r w:rsidRPr="002016E8">
        <w:t xml:space="preserve">Option 1) </w:t>
      </w:r>
      <w:r w:rsidRPr="002016E8">
        <w:rPr>
          <w:u w:val="single"/>
        </w:rPr>
        <w:t>UAI</w:t>
      </w:r>
      <w:r w:rsidRPr="002016E8">
        <w:t xml:space="preserve"> is used for UE to report its relaxation status</w:t>
      </w:r>
    </w:p>
    <w:p w14:paraId="1C28F255" w14:textId="0FCBA516" w:rsidR="002016E8" w:rsidRDefault="002016E8" w:rsidP="002016E8">
      <w:pPr>
        <w:pStyle w:val="0Maintext"/>
        <w:spacing w:before="0" w:after="120" w:afterAutospacing="0" w:line="252" w:lineRule="auto"/>
        <w:ind w:left="0" w:firstLine="0"/>
      </w:pPr>
      <w:r w:rsidRPr="002016E8">
        <w:t xml:space="preserve">Option 2) </w:t>
      </w:r>
      <w:r w:rsidRPr="002016E8">
        <w:rPr>
          <w:u w:val="single"/>
        </w:rPr>
        <w:t>Legacy measurement reporting framework</w:t>
      </w:r>
      <w:r w:rsidRPr="002016E8">
        <w:t xml:space="preserve"> is used for UE to report its relaxation status</w:t>
      </w:r>
    </w:p>
    <w:p w14:paraId="2A727DC9" w14:textId="53A8BC9D" w:rsidR="00394CD5" w:rsidRPr="002016E8" w:rsidRDefault="00394CD5" w:rsidP="00394CD5">
      <w:pPr>
        <w:pStyle w:val="0Maintext"/>
        <w:spacing w:before="0" w:after="120" w:afterAutospacing="0" w:line="252" w:lineRule="auto"/>
        <w:ind w:left="0" w:firstLine="0"/>
        <w:rPr>
          <w:u w:val="single"/>
        </w:rPr>
      </w:pP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559"/>
        <w:gridCol w:w="6804"/>
      </w:tblGrid>
      <w:tr w:rsidR="00D24410" w14:paraId="3BDAA81B" w14:textId="77777777" w:rsidTr="00D24410">
        <w:trPr>
          <w:jc w:val="center"/>
        </w:trPr>
        <w:tc>
          <w:tcPr>
            <w:tcW w:w="1271" w:type="dxa"/>
            <w:tcBorders>
              <w:bottom w:val="double" w:sz="4" w:space="0" w:color="auto"/>
            </w:tcBorders>
          </w:tcPr>
          <w:p w14:paraId="75819BC6" w14:textId="77777777" w:rsidR="00D24410" w:rsidRDefault="00D24410" w:rsidP="003A19F6">
            <w:pPr>
              <w:pStyle w:val="TAH"/>
              <w:spacing w:after="0" w:line="252" w:lineRule="auto"/>
              <w:ind w:left="64" w:firstLine="0"/>
              <w:jc w:val="left"/>
              <w:rPr>
                <w:lang w:eastAsia="ko-KR"/>
              </w:rPr>
            </w:pPr>
            <w:r>
              <w:rPr>
                <w:lang w:eastAsia="ko-KR"/>
              </w:rPr>
              <w:t>Company</w:t>
            </w:r>
          </w:p>
        </w:tc>
        <w:tc>
          <w:tcPr>
            <w:tcW w:w="1559" w:type="dxa"/>
            <w:tcBorders>
              <w:bottom w:val="double" w:sz="4" w:space="0" w:color="auto"/>
            </w:tcBorders>
          </w:tcPr>
          <w:p w14:paraId="0841F72A" w14:textId="4676A293" w:rsidR="00D24410" w:rsidRDefault="00D24410" w:rsidP="00D24410">
            <w:pPr>
              <w:pStyle w:val="TAH"/>
              <w:spacing w:after="0" w:line="252" w:lineRule="auto"/>
              <w:ind w:left="0" w:firstLine="0"/>
              <w:rPr>
                <w:lang w:eastAsia="ko-KR"/>
              </w:rPr>
            </w:pPr>
            <w:r>
              <w:rPr>
                <w:lang w:eastAsia="ko-KR"/>
              </w:rPr>
              <w:t>Option 1 or 2</w:t>
            </w:r>
          </w:p>
        </w:tc>
        <w:tc>
          <w:tcPr>
            <w:tcW w:w="6804" w:type="dxa"/>
            <w:tcBorders>
              <w:bottom w:val="double" w:sz="4" w:space="0" w:color="auto"/>
            </w:tcBorders>
          </w:tcPr>
          <w:p w14:paraId="65B3C007" w14:textId="18444660" w:rsidR="00D24410" w:rsidRDefault="00D24410" w:rsidP="003A19F6">
            <w:pPr>
              <w:pStyle w:val="TAH"/>
              <w:spacing w:after="0" w:line="252" w:lineRule="auto"/>
              <w:ind w:left="0" w:firstLine="0"/>
              <w:jc w:val="left"/>
              <w:rPr>
                <w:lang w:eastAsia="ko-KR"/>
              </w:rPr>
            </w:pPr>
            <w:r>
              <w:rPr>
                <w:lang w:eastAsia="ko-KR"/>
              </w:rPr>
              <w:t>Comments</w:t>
            </w:r>
          </w:p>
        </w:tc>
      </w:tr>
      <w:tr w:rsidR="00D24410" w:rsidRPr="002016E8" w14:paraId="3C7AEC31" w14:textId="77777777" w:rsidTr="00D24410">
        <w:trPr>
          <w:jc w:val="center"/>
        </w:trPr>
        <w:tc>
          <w:tcPr>
            <w:tcW w:w="1271" w:type="dxa"/>
            <w:tcBorders>
              <w:top w:val="double" w:sz="4" w:space="0" w:color="auto"/>
            </w:tcBorders>
          </w:tcPr>
          <w:p w14:paraId="4E6FEC4C" w14:textId="621E972B" w:rsidR="00D24410" w:rsidRPr="002016E8" w:rsidRDefault="00A809EB"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559" w:type="dxa"/>
            <w:tcBorders>
              <w:top w:val="double" w:sz="4" w:space="0" w:color="auto"/>
            </w:tcBorders>
          </w:tcPr>
          <w:p w14:paraId="36C90D4E" w14:textId="4A9A4388" w:rsidR="00D24410" w:rsidRPr="002016E8" w:rsidRDefault="00A809EB" w:rsidP="002016E8">
            <w:pPr>
              <w:pStyle w:val="TAC"/>
              <w:spacing w:after="80" w:line="252" w:lineRule="auto"/>
              <w:ind w:left="0" w:firstLine="0"/>
              <w:rPr>
                <w:rFonts w:eastAsia="SimSun" w:cs="Arial"/>
                <w:lang w:val="de-DE" w:eastAsia="zh-CN"/>
              </w:rPr>
            </w:pPr>
            <w:r>
              <w:rPr>
                <w:rFonts w:eastAsia="SimSun" w:cs="Arial"/>
                <w:lang w:val="de-DE" w:eastAsia="zh-CN"/>
              </w:rPr>
              <w:t>1</w:t>
            </w:r>
          </w:p>
        </w:tc>
        <w:tc>
          <w:tcPr>
            <w:tcW w:w="6804" w:type="dxa"/>
            <w:tcBorders>
              <w:top w:val="double" w:sz="4" w:space="0" w:color="auto"/>
            </w:tcBorders>
          </w:tcPr>
          <w:p w14:paraId="5A10402D" w14:textId="255C594F" w:rsidR="00D24410" w:rsidRPr="002016E8" w:rsidRDefault="00A809EB" w:rsidP="002016E8">
            <w:pPr>
              <w:pStyle w:val="TAC"/>
              <w:spacing w:after="80" w:line="252" w:lineRule="auto"/>
              <w:ind w:left="0" w:firstLine="0"/>
              <w:jc w:val="left"/>
              <w:rPr>
                <w:rFonts w:eastAsia="Malgun Gothic" w:cs="Arial"/>
                <w:lang w:val="de-DE" w:eastAsia="ko-KR"/>
              </w:rPr>
            </w:pPr>
            <w:r>
              <w:rPr>
                <w:rFonts w:eastAsia="Malgun Gothic" w:cs="Arial"/>
                <w:lang w:val="de-DE" w:eastAsia="ko-KR"/>
              </w:rPr>
              <w:t>As discussed earlier, we should not mix functionality. The RRM measurement framework is a core functionality of the RRC specification. We should not mix in reports about fulfillment of e.g. UE stationarity, etc.</w:t>
            </w:r>
          </w:p>
        </w:tc>
      </w:tr>
      <w:tr w:rsidR="00D24410" w:rsidRPr="002016E8" w14:paraId="755ABD67" w14:textId="77777777" w:rsidTr="00D24410">
        <w:trPr>
          <w:jc w:val="center"/>
        </w:trPr>
        <w:tc>
          <w:tcPr>
            <w:tcW w:w="1271" w:type="dxa"/>
          </w:tcPr>
          <w:p w14:paraId="52C3F894" w14:textId="00C59E5E" w:rsidR="00D24410" w:rsidRPr="002016E8" w:rsidRDefault="00D24410" w:rsidP="003A19F6">
            <w:pPr>
              <w:pStyle w:val="TAC"/>
              <w:spacing w:after="80" w:line="252" w:lineRule="auto"/>
              <w:ind w:left="115" w:firstLine="0"/>
              <w:jc w:val="left"/>
              <w:rPr>
                <w:rFonts w:cs="Arial"/>
                <w:lang w:eastAsia="ko-KR"/>
              </w:rPr>
            </w:pPr>
          </w:p>
        </w:tc>
        <w:tc>
          <w:tcPr>
            <w:tcW w:w="1559" w:type="dxa"/>
          </w:tcPr>
          <w:p w14:paraId="43242B5E" w14:textId="3F4CCF9D" w:rsidR="00D24410" w:rsidRPr="002016E8" w:rsidRDefault="00D24410" w:rsidP="002016E8">
            <w:pPr>
              <w:pStyle w:val="TAC"/>
              <w:spacing w:after="80" w:line="252" w:lineRule="auto"/>
              <w:ind w:left="0" w:firstLine="0"/>
              <w:rPr>
                <w:rFonts w:cs="Arial"/>
                <w:lang w:val="de-DE" w:eastAsia="ko-KR"/>
              </w:rPr>
            </w:pPr>
          </w:p>
        </w:tc>
        <w:tc>
          <w:tcPr>
            <w:tcW w:w="6804" w:type="dxa"/>
          </w:tcPr>
          <w:p w14:paraId="5DA09AAD" w14:textId="51337CEF" w:rsidR="00D24410" w:rsidRPr="002016E8" w:rsidRDefault="00D24410" w:rsidP="003A19F6">
            <w:pPr>
              <w:pStyle w:val="TAC"/>
              <w:spacing w:after="80" w:line="252" w:lineRule="auto"/>
              <w:ind w:left="219" w:hanging="142"/>
              <w:jc w:val="both"/>
              <w:rPr>
                <w:rFonts w:cs="Arial"/>
                <w:lang w:val="en-US" w:eastAsia="ko-KR"/>
              </w:rPr>
            </w:pPr>
          </w:p>
        </w:tc>
      </w:tr>
      <w:tr w:rsidR="00D24410" w:rsidRPr="002016E8" w14:paraId="5735A236" w14:textId="77777777" w:rsidTr="00D24410">
        <w:trPr>
          <w:jc w:val="center"/>
        </w:trPr>
        <w:tc>
          <w:tcPr>
            <w:tcW w:w="1271" w:type="dxa"/>
          </w:tcPr>
          <w:p w14:paraId="62997DC4" w14:textId="77777777" w:rsidR="00D24410" w:rsidRPr="002016E8" w:rsidRDefault="00D24410" w:rsidP="003A19F6">
            <w:pPr>
              <w:pStyle w:val="TAC"/>
              <w:spacing w:after="80" w:line="252" w:lineRule="auto"/>
              <w:ind w:left="115" w:firstLine="0"/>
              <w:jc w:val="left"/>
              <w:rPr>
                <w:rFonts w:cs="Arial"/>
                <w:lang w:eastAsia="ko-KR"/>
              </w:rPr>
            </w:pPr>
          </w:p>
        </w:tc>
        <w:tc>
          <w:tcPr>
            <w:tcW w:w="1559" w:type="dxa"/>
          </w:tcPr>
          <w:p w14:paraId="357AB779" w14:textId="77777777" w:rsidR="00D24410" w:rsidRPr="002016E8" w:rsidRDefault="00D24410" w:rsidP="002016E8">
            <w:pPr>
              <w:pStyle w:val="TAC"/>
              <w:spacing w:after="80" w:line="252" w:lineRule="auto"/>
              <w:ind w:left="0" w:firstLine="0"/>
              <w:rPr>
                <w:rFonts w:cs="Arial"/>
                <w:lang w:val="de-DE" w:eastAsia="ko-KR"/>
              </w:rPr>
            </w:pPr>
          </w:p>
        </w:tc>
        <w:tc>
          <w:tcPr>
            <w:tcW w:w="6804" w:type="dxa"/>
          </w:tcPr>
          <w:p w14:paraId="727D97CE" w14:textId="77777777" w:rsidR="00D24410" w:rsidRPr="002016E8" w:rsidRDefault="00D24410" w:rsidP="003A19F6">
            <w:pPr>
              <w:pStyle w:val="TAC"/>
              <w:spacing w:after="80" w:line="252" w:lineRule="auto"/>
              <w:ind w:left="219" w:hanging="142"/>
              <w:jc w:val="both"/>
              <w:rPr>
                <w:rFonts w:cs="Arial"/>
                <w:lang w:val="en-US" w:eastAsia="ko-KR"/>
              </w:rPr>
            </w:pPr>
          </w:p>
        </w:tc>
      </w:tr>
      <w:tr w:rsidR="00D24410" w:rsidRPr="002016E8" w14:paraId="287C478A" w14:textId="77777777" w:rsidTr="00D24410">
        <w:trPr>
          <w:jc w:val="center"/>
        </w:trPr>
        <w:tc>
          <w:tcPr>
            <w:tcW w:w="1271" w:type="dxa"/>
          </w:tcPr>
          <w:p w14:paraId="49524F0D" w14:textId="77777777" w:rsidR="00D24410" w:rsidRPr="002016E8" w:rsidRDefault="00D24410" w:rsidP="003A19F6">
            <w:pPr>
              <w:pStyle w:val="TAC"/>
              <w:spacing w:after="80" w:line="252" w:lineRule="auto"/>
              <w:ind w:left="115" w:firstLine="0"/>
              <w:jc w:val="left"/>
              <w:rPr>
                <w:rFonts w:cs="Arial"/>
                <w:lang w:eastAsia="ko-KR"/>
              </w:rPr>
            </w:pPr>
          </w:p>
        </w:tc>
        <w:tc>
          <w:tcPr>
            <w:tcW w:w="1559" w:type="dxa"/>
          </w:tcPr>
          <w:p w14:paraId="75AF88C6" w14:textId="77777777" w:rsidR="00D24410" w:rsidRPr="002016E8" w:rsidRDefault="00D24410" w:rsidP="002016E8">
            <w:pPr>
              <w:pStyle w:val="TAC"/>
              <w:spacing w:after="80" w:line="252" w:lineRule="auto"/>
              <w:ind w:left="0" w:firstLine="0"/>
              <w:rPr>
                <w:rFonts w:cs="Arial"/>
                <w:lang w:val="de-DE" w:eastAsia="ko-KR"/>
              </w:rPr>
            </w:pPr>
          </w:p>
        </w:tc>
        <w:tc>
          <w:tcPr>
            <w:tcW w:w="6804" w:type="dxa"/>
          </w:tcPr>
          <w:p w14:paraId="37A0A239" w14:textId="77777777" w:rsidR="00D24410" w:rsidRPr="002016E8" w:rsidRDefault="00D24410" w:rsidP="003A19F6">
            <w:pPr>
              <w:pStyle w:val="TAC"/>
              <w:spacing w:after="80" w:line="252" w:lineRule="auto"/>
              <w:ind w:left="219" w:hanging="142"/>
              <w:jc w:val="both"/>
              <w:rPr>
                <w:rFonts w:cs="Arial"/>
                <w:lang w:val="en-US" w:eastAsia="ko-KR"/>
              </w:rPr>
            </w:pPr>
          </w:p>
        </w:tc>
      </w:tr>
    </w:tbl>
    <w:p w14:paraId="244609E1" w14:textId="49F2AFEF" w:rsidR="002016E8" w:rsidRDefault="002016E8" w:rsidP="00052BA9">
      <w:pPr>
        <w:pStyle w:val="0Maintext"/>
        <w:spacing w:before="0" w:after="120" w:afterAutospacing="0" w:line="252" w:lineRule="auto"/>
        <w:ind w:left="0" w:firstLine="0"/>
        <w:rPr>
          <w:rFonts w:cs="Arial"/>
        </w:rPr>
      </w:pPr>
    </w:p>
    <w:p w14:paraId="01CB690E"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7E544441" w14:textId="77777777" w:rsidR="00F74B59" w:rsidRPr="002016E8" w:rsidRDefault="00F74B59" w:rsidP="00052BA9">
      <w:pPr>
        <w:pStyle w:val="0Maintext"/>
        <w:spacing w:before="0" w:after="120" w:afterAutospacing="0" w:line="252" w:lineRule="auto"/>
        <w:ind w:left="0" w:firstLine="0"/>
        <w:rPr>
          <w:rFonts w:cs="Arial"/>
        </w:rPr>
      </w:pPr>
    </w:p>
    <w:p w14:paraId="30F6DD38" w14:textId="40C9F8CA" w:rsidR="002016E8" w:rsidRPr="002016E8" w:rsidRDefault="002016E8" w:rsidP="00052BA9">
      <w:pPr>
        <w:pStyle w:val="0Maintext"/>
        <w:spacing w:before="0" w:after="120" w:afterAutospacing="0" w:line="252" w:lineRule="auto"/>
        <w:ind w:left="0" w:firstLine="0"/>
        <w:rPr>
          <w:lang w:eastAsia="ko-KR"/>
        </w:rPr>
      </w:pPr>
      <w:r>
        <w:rPr>
          <w:rFonts w:hint="eastAsia"/>
          <w:lang w:eastAsia="ko-KR"/>
        </w:rPr>
        <w:t xml:space="preserve">Besides, there was </w:t>
      </w:r>
      <w:r w:rsidR="00394CD5">
        <w:rPr>
          <w:lang w:eastAsia="ko-KR"/>
        </w:rPr>
        <w:t>the</w:t>
      </w:r>
      <w:r>
        <w:rPr>
          <w:lang w:eastAsia="ko-KR"/>
        </w:rPr>
        <w:t xml:space="preserve"> proposal [</w:t>
      </w:r>
      <w:r w:rsidR="008E4ABA">
        <w:rPr>
          <w:lang w:eastAsia="ko-KR"/>
        </w:rPr>
        <w:t>8</w:t>
      </w:r>
      <w:r>
        <w:rPr>
          <w:lang w:eastAsia="ko-KR"/>
        </w:rPr>
        <w:t>] that 1-</w:t>
      </w:r>
      <w:r w:rsidRPr="002016E8">
        <w:rPr>
          <w:lang w:eastAsia="ko-KR"/>
        </w:rPr>
        <w:t xml:space="preserve">bit indication (i.e., whether UE meets stationary criterion or not) is sufficient </w:t>
      </w:r>
      <w:r>
        <w:rPr>
          <w:lang w:eastAsia="ko-KR"/>
        </w:rPr>
        <w:t xml:space="preserve">for UE to report its relaxation status. </w:t>
      </w:r>
      <w:r>
        <w:t>Rapporteur</w:t>
      </w:r>
      <w:r>
        <w:rPr>
          <w:lang w:eastAsia="ko-KR"/>
        </w:rPr>
        <w:t xml:space="preserve"> would like to </w:t>
      </w:r>
      <w:r w:rsidRPr="002016E8">
        <w:rPr>
          <w:lang w:eastAsia="ko-KR"/>
        </w:rPr>
        <w:t xml:space="preserve">discuss what </w:t>
      </w:r>
      <w:r>
        <w:rPr>
          <w:lang w:eastAsia="ko-KR"/>
        </w:rPr>
        <w:t>UE</w:t>
      </w:r>
      <w:r w:rsidRPr="002016E8">
        <w:rPr>
          <w:lang w:eastAsia="ko-KR"/>
        </w:rPr>
        <w:t xml:space="preserve"> should report</w:t>
      </w:r>
      <w:r>
        <w:rPr>
          <w:lang w:eastAsia="ko-KR"/>
        </w:rPr>
        <w:t>.</w:t>
      </w:r>
    </w:p>
    <w:p w14:paraId="2A9C22E9" w14:textId="0EDE2407" w:rsidR="002016E8" w:rsidRDefault="002016E8" w:rsidP="00052BA9">
      <w:pPr>
        <w:pStyle w:val="0Maintext"/>
        <w:spacing w:before="0" w:after="120" w:afterAutospacing="0" w:line="252" w:lineRule="auto"/>
        <w:ind w:left="0" w:firstLine="0"/>
        <w:rPr>
          <w:lang w:eastAsia="ko-KR"/>
        </w:rPr>
      </w:pPr>
      <w:r w:rsidRPr="002016E8">
        <w:rPr>
          <w:b/>
        </w:rPr>
        <w:t>Q2</w:t>
      </w:r>
      <w:r>
        <w:t xml:space="preserve">: Do you agree that </w:t>
      </w:r>
      <w:r>
        <w:rPr>
          <w:lang w:eastAsia="ko-KR"/>
        </w:rPr>
        <w:t>1-</w:t>
      </w:r>
      <w:r w:rsidRPr="002016E8">
        <w:rPr>
          <w:lang w:eastAsia="ko-KR"/>
        </w:rPr>
        <w:t xml:space="preserve">bit indication (i.e., whether UE meets stationary criterion or not) is sufficient </w:t>
      </w:r>
      <w:r>
        <w:rPr>
          <w:lang w:eastAsia="ko-KR"/>
        </w:rPr>
        <w:t xml:space="preserve">for UE to report its relaxation status? If you </w:t>
      </w:r>
      <w:r w:rsidR="00394CD5">
        <w:rPr>
          <w:lang w:eastAsia="ko-KR"/>
        </w:rPr>
        <w:t>consider</w:t>
      </w:r>
      <w:r>
        <w:rPr>
          <w:lang w:eastAsia="ko-KR"/>
        </w:rPr>
        <w:t xml:space="preserve"> </w:t>
      </w:r>
      <w:r w:rsidR="00394CD5">
        <w:rPr>
          <w:lang w:eastAsia="ko-KR"/>
        </w:rPr>
        <w:t>another</w:t>
      </w:r>
      <w:r>
        <w:rPr>
          <w:lang w:eastAsia="ko-KR"/>
        </w:rPr>
        <w:t xml:space="preserve"> information in UE's report, please </w:t>
      </w:r>
      <w:r w:rsidR="00394CD5">
        <w:rPr>
          <w:lang w:eastAsia="ko-KR"/>
        </w:rPr>
        <w:t xml:space="preserve">feel free to </w:t>
      </w:r>
      <w:r>
        <w:rPr>
          <w:lang w:eastAsia="ko-KR"/>
        </w:rPr>
        <w:t>elaborate it.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2016E8" w14:paraId="673BF15A" w14:textId="77777777" w:rsidTr="002016E8">
        <w:trPr>
          <w:jc w:val="center"/>
        </w:trPr>
        <w:tc>
          <w:tcPr>
            <w:tcW w:w="1271" w:type="dxa"/>
            <w:tcBorders>
              <w:bottom w:val="double" w:sz="4" w:space="0" w:color="auto"/>
            </w:tcBorders>
          </w:tcPr>
          <w:p w14:paraId="265B117A" w14:textId="77777777" w:rsidR="002016E8" w:rsidRDefault="002016E8"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0EBA383C" w14:textId="581DDF80" w:rsidR="002016E8" w:rsidRDefault="002016E8"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7EFA6685" w14:textId="77777777" w:rsidR="002016E8" w:rsidRDefault="002016E8" w:rsidP="003A19F6">
            <w:pPr>
              <w:pStyle w:val="TAH"/>
              <w:spacing w:after="0" w:line="252" w:lineRule="auto"/>
              <w:ind w:left="0" w:firstLine="0"/>
              <w:jc w:val="left"/>
              <w:rPr>
                <w:lang w:eastAsia="ko-KR"/>
              </w:rPr>
            </w:pPr>
            <w:r>
              <w:rPr>
                <w:lang w:eastAsia="ko-KR"/>
              </w:rPr>
              <w:t>Comments</w:t>
            </w:r>
          </w:p>
        </w:tc>
      </w:tr>
      <w:tr w:rsidR="002016E8" w14:paraId="5036B1C4" w14:textId="77777777" w:rsidTr="002016E8">
        <w:trPr>
          <w:jc w:val="center"/>
        </w:trPr>
        <w:tc>
          <w:tcPr>
            <w:tcW w:w="1271" w:type="dxa"/>
            <w:tcBorders>
              <w:top w:val="double" w:sz="4" w:space="0" w:color="auto"/>
            </w:tcBorders>
          </w:tcPr>
          <w:p w14:paraId="01A6FF69" w14:textId="5E7AAE19" w:rsidR="002016E8" w:rsidRPr="002016E8" w:rsidRDefault="00A809EB"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7EA12054" w14:textId="1ECDE3D4" w:rsidR="002016E8" w:rsidRPr="002016E8" w:rsidRDefault="00A809EB"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01024C53" w14:textId="4D0E6DA0" w:rsidR="002016E8" w:rsidRPr="002016E8" w:rsidRDefault="002016E8" w:rsidP="002016E8">
            <w:pPr>
              <w:pStyle w:val="TAC"/>
              <w:spacing w:after="80" w:line="252" w:lineRule="auto"/>
              <w:ind w:left="0" w:firstLine="0"/>
              <w:jc w:val="left"/>
              <w:rPr>
                <w:rFonts w:eastAsia="Malgun Gothic" w:cs="Arial"/>
                <w:lang w:val="de-DE" w:eastAsia="ko-KR"/>
              </w:rPr>
            </w:pPr>
            <w:r>
              <w:rPr>
                <w:rFonts w:eastAsia="Malgun Gothic" w:cs="Arial" w:hint="eastAsia"/>
                <w:lang w:val="de-DE" w:eastAsia="ko-KR"/>
              </w:rPr>
              <w:t xml:space="preserve"> </w:t>
            </w:r>
          </w:p>
        </w:tc>
      </w:tr>
      <w:tr w:rsidR="002016E8" w:rsidRPr="00C1096D" w14:paraId="1BE92E64" w14:textId="77777777" w:rsidTr="002016E8">
        <w:trPr>
          <w:jc w:val="center"/>
        </w:trPr>
        <w:tc>
          <w:tcPr>
            <w:tcW w:w="1271" w:type="dxa"/>
          </w:tcPr>
          <w:p w14:paraId="5D4E8D16"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298764FA"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1E9A2E26" w14:textId="29E3F409" w:rsidR="002016E8" w:rsidRPr="002016E8" w:rsidRDefault="002016E8" w:rsidP="002016E8">
            <w:pPr>
              <w:pStyle w:val="TAC"/>
              <w:spacing w:after="80" w:line="252" w:lineRule="auto"/>
              <w:ind w:left="219" w:hanging="142"/>
              <w:jc w:val="left"/>
              <w:rPr>
                <w:rFonts w:cs="Arial"/>
                <w:lang w:val="en-US" w:eastAsia="ko-KR"/>
              </w:rPr>
            </w:pPr>
          </w:p>
        </w:tc>
      </w:tr>
      <w:tr w:rsidR="002016E8" w:rsidRPr="00C1096D" w14:paraId="55029BAC" w14:textId="77777777" w:rsidTr="002016E8">
        <w:trPr>
          <w:jc w:val="center"/>
        </w:trPr>
        <w:tc>
          <w:tcPr>
            <w:tcW w:w="1271" w:type="dxa"/>
          </w:tcPr>
          <w:p w14:paraId="5BA569D9"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73DA9A85"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1AD413A7" w14:textId="77777777" w:rsidR="002016E8" w:rsidRPr="002016E8" w:rsidRDefault="002016E8" w:rsidP="002016E8">
            <w:pPr>
              <w:pStyle w:val="TAC"/>
              <w:spacing w:after="80" w:line="252" w:lineRule="auto"/>
              <w:ind w:left="219" w:hanging="142"/>
              <w:jc w:val="left"/>
              <w:rPr>
                <w:rFonts w:cs="Arial"/>
                <w:lang w:val="en-US" w:eastAsia="ko-KR"/>
              </w:rPr>
            </w:pPr>
          </w:p>
        </w:tc>
      </w:tr>
      <w:tr w:rsidR="002016E8" w:rsidRPr="00C1096D" w14:paraId="461F3C17" w14:textId="77777777" w:rsidTr="002016E8">
        <w:trPr>
          <w:jc w:val="center"/>
        </w:trPr>
        <w:tc>
          <w:tcPr>
            <w:tcW w:w="1271" w:type="dxa"/>
          </w:tcPr>
          <w:p w14:paraId="601B038D"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076431E9"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619256F7" w14:textId="77777777" w:rsidR="002016E8" w:rsidRPr="002016E8" w:rsidRDefault="002016E8" w:rsidP="002016E8">
            <w:pPr>
              <w:pStyle w:val="TAC"/>
              <w:spacing w:after="80" w:line="252" w:lineRule="auto"/>
              <w:ind w:left="219" w:hanging="142"/>
              <w:jc w:val="left"/>
              <w:rPr>
                <w:rFonts w:cs="Arial"/>
                <w:lang w:val="en-US" w:eastAsia="ko-KR"/>
              </w:rPr>
            </w:pPr>
          </w:p>
        </w:tc>
      </w:tr>
    </w:tbl>
    <w:p w14:paraId="67D97B3C" w14:textId="5564C6C1" w:rsidR="002016E8" w:rsidRDefault="002016E8" w:rsidP="00052BA9">
      <w:pPr>
        <w:pStyle w:val="0Maintext"/>
        <w:spacing w:before="0" w:after="120" w:afterAutospacing="0" w:line="252" w:lineRule="auto"/>
        <w:ind w:left="0" w:firstLine="0"/>
        <w:rPr>
          <w:lang w:eastAsia="ko-KR"/>
        </w:rPr>
      </w:pPr>
    </w:p>
    <w:p w14:paraId="68FD58BF" w14:textId="0B58B63E" w:rsidR="00C44CA7" w:rsidRDefault="00C44CA7" w:rsidP="00052BA9">
      <w:pPr>
        <w:pStyle w:val="0Maintext"/>
        <w:spacing w:before="0" w:after="120" w:afterAutospacing="0" w:line="252" w:lineRule="auto"/>
        <w:ind w:left="0" w:firstLine="0"/>
        <w:rPr>
          <w:lang w:eastAsia="ko-KR"/>
        </w:rPr>
      </w:pPr>
      <w:r>
        <w:rPr>
          <w:rFonts w:hint="eastAsia"/>
          <w:lang w:eastAsia="ko-KR"/>
        </w:rPr>
        <w:t xml:space="preserve">In addition to </w:t>
      </w:r>
      <w:r w:rsidR="00394CD5">
        <w:rPr>
          <w:lang w:eastAsia="ko-KR"/>
        </w:rPr>
        <w:t>"</w:t>
      </w:r>
      <w:r>
        <w:rPr>
          <w:rFonts w:hint="eastAsia"/>
          <w:lang w:eastAsia="ko-KR"/>
        </w:rPr>
        <w:t>what</w:t>
      </w:r>
      <w:r w:rsidR="00394CD5">
        <w:rPr>
          <w:lang w:eastAsia="ko-KR"/>
        </w:rPr>
        <w:t>"</w:t>
      </w:r>
      <w:r>
        <w:rPr>
          <w:rFonts w:hint="eastAsia"/>
          <w:lang w:eastAsia="ko-KR"/>
        </w:rPr>
        <w:t xml:space="preserve"> UE </w:t>
      </w:r>
      <w:r>
        <w:rPr>
          <w:lang w:eastAsia="ko-KR"/>
        </w:rPr>
        <w:t>should</w:t>
      </w:r>
      <w:r>
        <w:rPr>
          <w:rFonts w:hint="eastAsia"/>
          <w:lang w:eastAsia="ko-KR"/>
        </w:rPr>
        <w:t xml:space="preserve"> </w:t>
      </w:r>
      <w:r>
        <w:rPr>
          <w:lang w:eastAsia="ko-KR"/>
        </w:rPr>
        <w:t xml:space="preserve">report, RAN2 also needs to discuss </w:t>
      </w:r>
      <w:r w:rsidR="00394CD5">
        <w:rPr>
          <w:lang w:eastAsia="ko-KR"/>
        </w:rPr>
        <w:t>"</w:t>
      </w:r>
      <w:r>
        <w:rPr>
          <w:lang w:eastAsia="ko-KR"/>
        </w:rPr>
        <w:t>when</w:t>
      </w:r>
      <w:r w:rsidR="00394CD5">
        <w:rPr>
          <w:lang w:eastAsia="ko-KR"/>
        </w:rPr>
        <w:t>"</w:t>
      </w:r>
      <w:r>
        <w:rPr>
          <w:lang w:eastAsia="ko-KR"/>
        </w:rPr>
        <w:t xml:space="preserve"> UE should report its relaxation status. There are a few of contributions [</w:t>
      </w:r>
      <w:r w:rsidR="008E4ABA">
        <w:rPr>
          <w:lang w:eastAsia="ko-KR"/>
        </w:rPr>
        <w:t>8</w:t>
      </w:r>
      <w:r>
        <w:rPr>
          <w:lang w:eastAsia="ko-KR"/>
        </w:rPr>
        <w:t>,</w:t>
      </w:r>
      <w:r w:rsidR="008E4ABA">
        <w:rPr>
          <w:lang w:eastAsia="ko-KR"/>
        </w:rPr>
        <w:t>11</w:t>
      </w:r>
      <w:r>
        <w:rPr>
          <w:lang w:eastAsia="ko-KR"/>
        </w:rPr>
        <w:t>,</w:t>
      </w:r>
      <w:r w:rsidR="008E4ABA">
        <w:rPr>
          <w:lang w:eastAsia="ko-KR"/>
        </w:rPr>
        <w:t>20</w:t>
      </w:r>
      <w:r>
        <w:rPr>
          <w:lang w:eastAsia="ko-KR"/>
        </w:rPr>
        <w:t xml:space="preserve">] </w:t>
      </w:r>
      <w:r w:rsidR="007C155C">
        <w:rPr>
          <w:lang w:eastAsia="ko-KR"/>
        </w:rPr>
        <w:t xml:space="preserve">discussing </w:t>
      </w:r>
      <w:r>
        <w:rPr>
          <w:lang w:eastAsia="ko-KR"/>
        </w:rPr>
        <w:t xml:space="preserve">this issue. They commonly insist UE does not need to report the same relaxation status repeatedly to reduce redundant signalling, but UE's reports are triggered only if relaxation status (i.e., whether relaxation criterion is met or not) toggles. </w:t>
      </w:r>
    </w:p>
    <w:p w14:paraId="28B605E2" w14:textId="29D142E5" w:rsidR="00C44CA7" w:rsidRDefault="00C44CA7" w:rsidP="00052BA9">
      <w:pPr>
        <w:pStyle w:val="0Maintext"/>
        <w:spacing w:before="0" w:after="120" w:afterAutospacing="0" w:line="252" w:lineRule="auto"/>
        <w:ind w:left="0" w:firstLine="0"/>
        <w:rPr>
          <w:lang w:eastAsia="ko-KR"/>
        </w:rPr>
      </w:pPr>
      <w:r>
        <w:rPr>
          <w:b/>
        </w:rPr>
        <w:t>Q3</w:t>
      </w:r>
      <w:r>
        <w:t xml:space="preserve">: Do you agree </w:t>
      </w:r>
      <w:r w:rsidRPr="00C44CA7">
        <w:rPr>
          <w:lang w:eastAsia="ko-KR"/>
        </w:rPr>
        <w:t>UE report</w:t>
      </w:r>
      <w:r>
        <w:rPr>
          <w:lang w:eastAsia="ko-KR"/>
        </w:rPr>
        <w:t>s are</w:t>
      </w:r>
      <w:r w:rsidRPr="00C44CA7">
        <w:rPr>
          <w:lang w:eastAsia="ko-KR"/>
        </w:rPr>
        <w:t xml:space="preserve"> triggered only if </w:t>
      </w:r>
      <w:r>
        <w:rPr>
          <w:lang w:eastAsia="ko-KR"/>
        </w:rPr>
        <w:t xml:space="preserve">relaxation status (i.e., whether relaxation criterion is met or not) </w:t>
      </w:r>
      <w:r w:rsidRPr="00C44CA7">
        <w:rPr>
          <w:lang w:eastAsia="ko-KR"/>
        </w:rPr>
        <w:t>toggles</w:t>
      </w:r>
      <w:r>
        <w:rPr>
          <w:lang w:eastAsia="ko-KR"/>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C44CA7" w14:paraId="27BF209C" w14:textId="77777777" w:rsidTr="003A19F6">
        <w:trPr>
          <w:jc w:val="center"/>
        </w:trPr>
        <w:tc>
          <w:tcPr>
            <w:tcW w:w="1271" w:type="dxa"/>
            <w:tcBorders>
              <w:bottom w:val="double" w:sz="4" w:space="0" w:color="auto"/>
            </w:tcBorders>
          </w:tcPr>
          <w:p w14:paraId="4A297E62" w14:textId="77777777" w:rsidR="00C44CA7" w:rsidRDefault="00C44CA7"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34E24686" w14:textId="77777777" w:rsidR="00C44CA7" w:rsidRDefault="00C44CA7"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67B8631C" w14:textId="77777777" w:rsidR="00C44CA7" w:rsidRDefault="00C44CA7" w:rsidP="003A19F6">
            <w:pPr>
              <w:pStyle w:val="TAH"/>
              <w:spacing w:after="0" w:line="252" w:lineRule="auto"/>
              <w:ind w:left="0" w:firstLine="0"/>
              <w:jc w:val="left"/>
              <w:rPr>
                <w:lang w:eastAsia="ko-KR"/>
              </w:rPr>
            </w:pPr>
            <w:r>
              <w:rPr>
                <w:lang w:eastAsia="ko-KR"/>
              </w:rPr>
              <w:t>Comments</w:t>
            </w:r>
          </w:p>
        </w:tc>
      </w:tr>
      <w:tr w:rsidR="00C44CA7" w:rsidRPr="002016E8" w14:paraId="518847E6" w14:textId="77777777" w:rsidTr="003A19F6">
        <w:trPr>
          <w:jc w:val="center"/>
        </w:trPr>
        <w:tc>
          <w:tcPr>
            <w:tcW w:w="1271" w:type="dxa"/>
            <w:tcBorders>
              <w:top w:val="double" w:sz="4" w:space="0" w:color="auto"/>
            </w:tcBorders>
          </w:tcPr>
          <w:p w14:paraId="6A52C8AD" w14:textId="1D07FFD4" w:rsidR="00C44CA7" w:rsidRPr="002016E8" w:rsidRDefault="00A809EB"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04E9840C" w14:textId="2A40BB59" w:rsidR="00C44CA7" w:rsidRPr="002016E8" w:rsidRDefault="00A809EB"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0D7B62C1" w14:textId="762D548A" w:rsidR="00C44CA7" w:rsidRPr="002016E8" w:rsidRDefault="00C44CA7" w:rsidP="003A19F6">
            <w:pPr>
              <w:pStyle w:val="TAC"/>
              <w:spacing w:after="80" w:line="252" w:lineRule="auto"/>
              <w:ind w:left="0" w:firstLine="0"/>
              <w:jc w:val="left"/>
              <w:rPr>
                <w:rFonts w:eastAsia="Malgun Gothic" w:cs="Arial"/>
                <w:lang w:val="de-DE" w:eastAsia="ko-KR"/>
              </w:rPr>
            </w:pPr>
            <w:r>
              <w:rPr>
                <w:rFonts w:eastAsia="Malgun Gothic" w:cs="Arial" w:hint="eastAsia"/>
                <w:lang w:val="de-DE" w:eastAsia="ko-KR"/>
              </w:rPr>
              <w:t xml:space="preserve"> </w:t>
            </w:r>
            <w:r w:rsidR="003A18E2">
              <w:rPr>
                <w:rFonts w:eastAsia="Malgun Gothic" w:cs="Arial"/>
                <w:lang w:val="de-DE" w:eastAsia="ko-KR"/>
              </w:rPr>
              <w:t>If this is specified, we may not need a prohibit timer. See our answer on the next question.</w:t>
            </w:r>
          </w:p>
        </w:tc>
      </w:tr>
      <w:tr w:rsidR="00C44CA7" w:rsidRPr="002016E8" w14:paraId="1817C375" w14:textId="77777777" w:rsidTr="003A19F6">
        <w:trPr>
          <w:jc w:val="center"/>
        </w:trPr>
        <w:tc>
          <w:tcPr>
            <w:tcW w:w="1271" w:type="dxa"/>
          </w:tcPr>
          <w:p w14:paraId="743B2ED3"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1D80408D"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5C392A47" w14:textId="77777777" w:rsidR="00C44CA7" w:rsidRPr="002016E8" w:rsidRDefault="00C44CA7" w:rsidP="003A19F6">
            <w:pPr>
              <w:pStyle w:val="TAC"/>
              <w:spacing w:after="80" w:line="252" w:lineRule="auto"/>
              <w:ind w:left="219" w:hanging="142"/>
              <w:jc w:val="left"/>
              <w:rPr>
                <w:rFonts w:cs="Arial"/>
                <w:lang w:val="en-US" w:eastAsia="ko-KR"/>
              </w:rPr>
            </w:pPr>
          </w:p>
        </w:tc>
      </w:tr>
      <w:tr w:rsidR="00C44CA7" w:rsidRPr="002016E8" w14:paraId="211CD7C7" w14:textId="77777777" w:rsidTr="003A19F6">
        <w:trPr>
          <w:jc w:val="center"/>
        </w:trPr>
        <w:tc>
          <w:tcPr>
            <w:tcW w:w="1271" w:type="dxa"/>
          </w:tcPr>
          <w:p w14:paraId="62B214ED"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64D9B57E"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0F14841C" w14:textId="77777777" w:rsidR="00C44CA7" w:rsidRPr="002016E8" w:rsidRDefault="00C44CA7" w:rsidP="003A19F6">
            <w:pPr>
              <w:pStyle w:val="TAC"/>
              <w:spacing w:after="80" w:line="252" w:lineRule="auto"/>
              <w:ind w:left="219" w:hanging="142"/>
              <w:jc w:val="left"/>
              <w:rPr>
                <w:rFonts w:cs="Arial"/>
                <w:lang w:val="en-US" w:eastAsia="ko-KR"/>
              </w:rPr>
            </w:pPr>
          </w:p>
        </w:tc>
      </w:tr>
      <w:tr w:rsidR="00C44CA7" w:rsidRPr="002016E8" w14:paraId="367EC112" w14:textId="77777777" w:rsidTr="003A19F6">
        <w:trPr>
          <w:jc w:val="center"/>
        </w:trPr>
        <w:tc>
          <w:tcPr>
            <w:tcW w:w="1271" w:type="dxa"/>
          </w:tcPr>
          <w:p w14:paraId="6A8EAA35"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7E24A6F1"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5F2556C6" w14:textId="77777777" w:rsidR="00C44CA7" w:rsidRPr="002016E8" w:rsidRDefault="00C44CA7" w:rsidP="003A19F6">
            <w:pPr>
              <w:pStyle w:val="TAC"/>
              <w:spacing w:after="80" w:line="252" w:lineRule="auto"/>
              <w:ind w:left="219" w:hanging="142"/>
              <w:jc w:val="left"/>
              <w:rPr>
                <w:rFonts w:cs="Arial"/>
                <w:lang w:val="en-US" w:eastAsia="ko-KR"/>
              </w:rPr>
            </w:pPr>
          </w:p>
        </w:tc>
      </w:tr>
    </w:tbl>
    <w:p w14:paraId="65778625" w14:textId="356236CC" w:rsidR="00C44CA7" w:rsidRDefault="00C44CA7" w:rsidP="00052BA9">
      <w:pPr>
        <w:pStyle w:val="0Maintext"/>
        <w:spacing w:before="0" w:after="120" w:afterAutospacing="0" w:line="252" w:lineRule="auto"/>
        <w:ind w:left="0" w:firstLine="0"/>
        <w:rPr>
          <w:lang w:eastAsia="ko-KR"/>
        </w:rPr>
      </w:pPr>
    </w:p>
    <w:p w14:paraId="4E2704DF"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5FCC5C1E" w14:textId="5BC295AF" w:rsidR="00C44CA7" w:rsidRDefault="00C44CA7" w:rsidP="00052BA9">
      <w:pPr>
        <w:pStyle w:val="0Maintext"/>
        <w:spacing w:before="0" w:after="120" w:afterAutospacing="0" w:line="252" w:lineRule="auto"/>
        <w:ind w:left="0" w:firstLine="0"/>
        <w:rPr>
          <w:lang w:eastAsia="ko-KR"/>
        </w:rPr>
      </w:pPr>
    </w:p>
    <w:p w14:paraId="18FC3964" w14:textId="0568DA2A" w:rsidR="002016E8" w:rsidRDefault="002016E8" w:rsidP="00052BA9">
      <w:pPr>
        <w:pStyle w:val="0Maintext"/>
        <w:spacing w:before="0" w:after="120" w:afterAutospacing="0" w:line="252" w:lineRule="auto"/>
        <w:ind w:left="0" w:firstLine="0"/>
        <w:rPr>
          <w:lang w:eastAsia="ko-KR"/>
        </w:rPr>
      </w:pPr>
      <w:r>
        <w:rPr>
          <w:rFonts w:hint="eastAsia"/>
          <w:lang w:eastAsia="ko-KR"/>
        </w:rPr>
        <w:t>In the last meeting (</w:t>
      </w:r>
      <w:r>
        <w:rPr>
          <w:lang w:eastAsia="ko-KR"/>
        </w:rPr>
        <w:t>RAN2#116e), RAN2 agreed the following understanding, assuming legacy measurement report framework (i.e., Option 2 in Q1) is used.</w:t>
      </w:r>
    </w:p>
    <w:tbl>
      <w:tblPr>
        <w:tblStyle w:val="TableGrid"/>
        <w:tblW w:w="0" w:type="auto"/>
        <w:tblLook w:val="04A0" w:firstRow="1" w:lastRow="0" w:firstColumn="1" w:lastColumn="0" w:noHBand="0" w:noVBand="1"/>
      </w:tblPr>
      <w:tblGrid>
        <w:gridCol w:w="9746"/>
      </w:tblGrid>
      <w:tr w:rsidR="002016E8" w14:paraId="4CB48297" w14:textId="77777777" w:rsidTr="002016E8">
        <w:tc>
          <w:tcPr>
            <w:tcW w:w="9746" w:type="dxa"/>
          </w:tcPr>
          <w:p w14:paraId="018B7D06" w14:textId="77777777" w:rsidR="002016E8" w:rsidRPr="002016E8" w:rsidRDefault="002016E8" w:rsidP="00052BA9">
            <w:pPr>
              <w:pStyle w:val="0Maintext"/>
              <w:spacing w:before="0" w:after="120" w:afterAutospacing="0" w:line="252" w:lineRule="auto"/>
              <w:ind w:left="0" w:firstLine="0"/>
              <w:rPr>
                <w:b/>
                <w:lang w:eastAsia="ko-KR"/>
              </w:rPr>
            </w:pPr>
            <w:r w:rsidRPr="002016E8">
              <w:rPr>
                <w:rFonts w:hint="eastAsia"/>
                <w:b/>
                <w:lang w:eastAsia="ko-KR"/>
              </w:rPr>
              <w:t xml:space="preserve">Agreement </w:t>
            </w:r>
            <w:r w:rsidRPr="002016E8">
              <w:rPr>
                <w:b/>
                <w:lang w:eastAsia="ko-KR"/>
              </w:rPr>
              <w:t>in RAN2#116e</w:t>
            </w:r>
          </w:p>
          <w:p w14:paraId="74827AF8" w14:textId="3C2CAF54" w:rsidR="002016E8" w:rsidRPr="002016E8" w:rsidRDefault="002016E8" w:rsidP="002016E8">
            <w:pPr>
              <w:pStyle w:val="0Maintext"/>
              <w:spacing w:before="0" w:after="120" w:afterAutospacing="0" w:line="252" w:lineRule="auto"/>
              <w:ind w:left="0" w:firstLine="0"/>
              <w:rPr>
                <w:lang w:eastAsia="ko-KR"/>
              </w:rPr>
            </w:pPr>
            <w:r>
              <w:rPr>
                <w:rFonts w:hint="eastAsia"/>
                <w:lang w:eastAsia="ko-KR"/>
              </w:rPr>
              <w:t xml:space="preserve">- </w:t>
            </w:r>
            <w:r w:rsidRPr="002016E8">
              <w:rPr>
                <w:lang w:eastAsia="ko-KR"/>
              </w:rPr>
              <w:t>RAN2 understands that no prohibit timer is needed, if legacy measurement reporting framework is reused by UE to report its relaxation status</w:t>
            </w:r>
          </w:p>
        </w:tc>
      </w:tr>
    </w:tbl>
    <w:p w14:paraId="151ABCB0" w14:textId="2A2C9C7F" w:rsidR="002016E8" w:rsidRDefault="002016E8" w:rsidP="00052BA9">
      <w:pPr>
        <w:pStyle w:val="0Maintext"/>
        <w:spacing w:before="0" w:after="120" w:afterAutospacing="0" w:line="252" w:lineRule="auto"/>
        <w:ind w:left="0" w:firstLine="0"/>
        <w:rPr>
          <w:lang w:eastAsia="ko-KR"/>
        </w:rPr>
      </w:pPr>
      <w:r>
        <w:rPr>
          <w:lang w:eastAsia="ko-KR"/>
        </w:rPr>
        <w:t>In this meeting,</w:t>
      </w:r>
      <w:r>
        <w:rPr>
          <w:rFonts w:hint="eastAsia"/>
          <w:lang w:eastAsia="ko-KR"/>
        </w:rPr>
        <w:t xml:space="preserve"> some companies</w:t>
      </w:r>
      <w:r w:rsidR="00394CD5">
        <w:rPr>
          <w:lang w:eastAsia="ko-KR"/>
        </w:rPr>
        <w:t xml:space="preserve"> [4,8,11,20]</w:t>
      </w:r>
      <w:r>
        <w:rPr>
          <w:rFonts w:hint="eastAsia"/>
          <w:lang w:eastAsia="ko-KR"/>
        </w:rPr>
        <w:t xml:space="preserve"> want to discuss </w:t>
      </w:r>
      <w:r w:rsidR="00394CD5">
        <w:rPr>
          <w:lang w:eastAsia="ko-KR"/>
        </w:rPr>
        <w:t xml:space="preserve">the </w:t>
      </w:r>
      <w:r>
        <w:rPr>
          <w:rFonts w:hint="eastAsia"/>
          <w:lang w:eastAsia="ko-KR"/>
        </w:rPr>
        <w:t>same issue</w:t>
      </w:r>
      <w:r>
        <w:rPr>
          <w:lang w:eastAsia="ko-KR"/>
        </w:rPr>
        <w:t xml:space="preserve">, </w:t>
      </w:r>
      <w:r w:rsidRPr="002016E8">
        <w:rPr>
          <w:u w:val="single"/>
          <w:lang w:eastAsia="ko-KR"/>
        </w:rPr>
        <w:t xml:space="preserve">assuming UAI framework (i.e., Option 1 </w:t>
      </w:r>
      <w:r>
        <w:rPr>
          <w:u w:val="single"/>
          <w:lang w:eastAsia="ko-KR"/>
        </w:rPr>
        <w:t>in Q1</w:t>
      </w:r>
      <w:r w:rsidRPr="002016E8">
        <w:rPr>
          <w:u w:val="single"/>
          <w:lang w:eastAsia="ko-KR"/>
        </w:rPr>
        <w:t>) is used</w:t>
      </w:r>
      <w:r>
        <w:rPr>
          <w:lang w:eastAsia="ko-KR"/>
        </w:rPr>
        <w:t>. There are 2 options on this issue, based on contributions submitted.</w:t>
      </w:r>
    </w:p>
    <w:p w14:paraId="244E5AC1" w14:textId="351DCAE0" w:rsidR="002016E8" w:rsidRDefault="002016E8" w:rsidP="00052BA9">
      <w:pPr>
        <w:pStyle w:val="0Maintext"/>
        <w:spacing w:before="0" w:after="120" w:afterAutospacing="0" w:line="252" w:lineRule="auto"/>
        <w:ind w:left="0" w:firstLine="0"/>
        <w:rPr>
          <w:lang w:eastAsia="ko-KR"/>
        </w:rPr>
      </w:pPr>
      <w:r>
        <w:rPr>
          <w:lang w:eastAsia="ko-KR"/>
        </w:rPr>
        <w:t>Option 1) Define its prohibit timer [</w:t>
      </w:r>
      <w:r w:rsidR="008E4ABA">
        <w:rPr>
          <w:lang w:eastAsia="ko-KR"/>
        </w:rPr>
        <w:t>4</w:t>
      </w:r>
      <w:r>
        <w:rPr>
          <w:lang w:eastAsia="ko-KR"/>
        </w:rPr>
        <w:t>,</w:t>
      </w:r>
      <w:r w:rsidR="008E4ABA">
        <w:rPr>
          <w:lang w:eastAsia="ko-KR"/>
        </w:rPr>
        <w:t>20</w:t>
      </w:r>
      <w:r>
        <w:rPr>
          <w:lang w:eastAsia="ko-KR"/>
        </w:rPr>
        <w:t>]</w:t>
      </w:r>
    </w:p>
    <w:p w14:paraId="6D5339FF" w14:textId="7231CCBA" w:rsidR="00C44CA7" w:rsidRDefault="002016E8" w:rsidP="00052BA9">
      <w:pPr>
        <w:pStyle w:val="0Maintext"/>
        <w:spacing w:before="0" w:after="120" w:afterAutospacing="0" w:line="252" w:lineRule="auto"/>
        <w:ind w:left="0" w:firstLine="0"/>
        <w:rPr>
          <w:lang w:eastAsia="ko-KR"/>
        </w:rPr>
      </w:pPr>
      <w:r>
        <w:rPr>
          <w:lang w:eastAsia="ko-KR"/>
        </w:rPr>
        <w:t>Option 2) N</w:t>
      </w:r>
      <w:r w:rsidRPr="002016E8">
        <w:rPr>
          <w:lang w:eastAsia="ko-KR"/>
        </w:rPr>
        <w:t>o prohibit timer is needed</w:t>
      </w:r>
      <w:r>
        <w:rPr>
          <w:lang w:eastAsia="ko-KR"/>
        </w:rPr>
        <w:t xml:space="preserve"> [</w:t>
      </w:r>
      <w:r w:rsidR="008E4ABA">
        <w:rPr>
          <w:lang w:eastAsia="ko-KR"/>
        </w:rPr>
        <w:t>8</w:t>
      </w:r>
      <w:r w:rsidR="00C44CA7">
        <w:rPr>
          <w:lang w:eastAsia="ko-KR"/>
        </w:rPr>
        <w:t>,</w:t>
      </w:r>
      <w:r w:rsidR="008E4ABA">
        <w:rPr>
          <w:lang w:eastAsia="ko-KR"/>
        </w:rPr>
        <w:t>11</w:t>
      </w:r>
      <w:r>
        <w:rPr>
          <w:lang w:eastAsia="ko-KR"/>
        </w:rPr>
        <w:t>]</w:t>
      </w:r>
    </w:p>
    <w:p w14:paraId="4712C5A5" w14:textId="0CC0CF89" w:rsidR="00C44CA7" w:rsidRPr="00C44CA7" w:rsidRDefault="00C44CA7" w:rsidP="00052BA9">
      <w:pPr>
        <w:pStyle w:val="0Maintext"/>
        <w:spacing w:before="0" w:after="120" w:afterAutospacing="0" w:line="252" w:lineRule="auto"/>
        <w:ind w:left="0" w:firstLine="0"/>
        <w:rPr>
          <w:lang w:eastAsia="ko-KR"/>
        </w:rPr>
      </w:pPr>
      <w:r>
        <w:rPr>
          <w:lang w:eastAsia="ko-KR"/>
        </w:rPr>
        <w:t xml:space="preserve">Option 1 may be useful for NW to prevent UE from sending UAI reports too often. </w:t>
      </w:r>
      <w:r>
        <w:rPr>
          <w:rFonts w:hint="eastAsia"/>
          <w:lang w:eastAsia="ko-KR"/>
        </w:rPr>
        <w:t>Propone</w:t>
      </w:r>
      <w:r>
        <w:rPr>
          <w:lang w:eastAsia="ko-KR"/>
        </w:rPr>
        <w:t>nt</w:t>
      </w:r>
      <w:r w:rsidR="00394CD5">
        <w:rPr>
          <w:lang w:eastAsia="ko-KR"/>
        </w:rPr>
        <w:t>s</w:t>
      </w:r>
      <w:r>
        <w:rPr>
          <w:lang w:eastAsia="ko-KR"/>
        </w:rPr>
        <w:t xml:space="preserve"> for option 2 argue </w:t>
      </w:r>
      <w:r>
        <w:rPr>
          <w:lang w:eastAsia="zh-CN"/>
        </w:rPr>
        <w:t xml:space="preserve">prohibit timer will delay UE’s reporting when relaxation status changes. Furthermore, </w:t>
      </w:r>
      <w:r>
        <w:rPr>
          <w:lang w:eastAsia="ko-KR"/>
        </w:rPr>
        <w:t>NW may have wrong understanding for UE's stationarity due to prohibit timer, and thus provide inappropriate configuration to UE. As compromise,</w:t>
      </w:r>
      <w:r w:rsidR="002016E8">
        <w:rPr>
          <w:lang w:eastAsia="ko-KR"/>
        </w:rPr>
        <w:t xml:space="preserve"> </w:t>
      </w:r>
      <w:r w:rsidR="00394CD5">
        <w:rPr>
          <w:lang w:eastAsia="ko-KR"/>
        </w:rPr>
        <w:t xml:space="preserve">one company </w:t>
      </w:r>
      <w:r w:rsidR="002016E8">
        <w:rPr>
          <w:rFonts w:hint="eastAsia"/>
          <w:lang w:eastAsia="ko-KR"/>
        </w:rPr>
        <w:t>[</w:t>
      </w:r>
      <w:r w:rsidR="008E4ABA">
        <w:rPr>
          <w:lang w:eastAsia="ko-KR"/>
        </w:rPr>
        <w:t>4</w:t>
      </w:r>
      <w:r w:rsidR="002016E8">
        <w:rPr>
          <w:rFonts w:hint="eastAsia"/>
          <w:lang w:eastAsia="ko-KR"/>
        </w:rPr>
        <w:t>]</w:t>
      </w:r>
      <w:r w:rsidR="002016E8">
        <w:rPr>
          <w:lang w:eastAsia="ko-KR"/>
        </w:rPr>
        <w:t xml:space="preserve"> proposed v</w:t>
      </w:r>
      <w:r w:rsidR="002016E8" w:rsidRPr="002016E8">
        <w:rPr>
          <w:lang w:eastAsia="ko-KR"/>
        </w:rPr>
        <w:t>alue ‘0’ can be configured</w:t>
      </w:r>
      <w:r w:rsidR="00394CD5">
        <w:rPr>
          <w:lang w:eastAsia="ko-KR"/>
        </w:rPr>
        <w:t xml:space="preserve"> with</w:t>
      </w:r>
      <w:r>
        <w:rPr>
          <w:lang w:eastAsia="ko-KR"/>
        </w:rPr>
        <w:t xml:space="preserve"> Option 1</w:t>
      </w:r>
      <w:r w:rsidR="002016E8">
        <w:rPr>
          <w:lang w:eastAsia="ko-KR"/>
        </w:rPr>
        <w:t>, which means NW may disable prohibit timer, if needed.</w:t>
      </w:r>
    </w:p>
    <w:p w14:paraId="39019B02" w14:textId="350E76CE" w:rsidR="002016E8" w:rsidRDefault="00C44CA7" w:rsidP="00052BA9">
      <w:pPr>
        <w:pStyle w:val="0Maintext"/>
        <w:spacing w:before="0" w:after="120" w:afterAutospacing="0" w:line="252" w:lineRule="auto"/>
        <w:ind w:left="0" w:firstLine="0"/>
      </w:pPr>
      <w:r>
        <w:rPr>
          <w:b/>
          <w:bCs w:val="0"/>
        </w:rPr>
        <w:t>Q4</w:t>
      </w:r>
      <w:r w:rsidR="002016E8" w:rsidRPr="002016E8">
        <w:rPr>
          <w:b/>
          <w:bCs w:val="0"/>
        </w:rPr>
        <w:t>:</w:t>
      </w:r>
      <w:r w:rsidR="002016E8" w:rsidRPr="002016E8">
        <w:rPr>
          <w:b/>
        </w:rPr>
        <w:t xml:space="preserve"> </w:t>
      </w:r>
      <w:r w:rsidR="00394CD5">
        <w:rPr>
          <w:b/>
        </w:rPr>
        <w:t>"</w:t>
      </w:r>
      <w:r w:rsidR="00631A0B">
        <w:t>Assuming</w:t>
      </w:r>
      <w:r w:rsidR="00394CD5">
        <w:t>"</w:t>
      </w:r>
      <w:r w:rsidR="00631A0B">
        <w:t xml:space="preserve"> </w:t>
      </w:r>
      <w:r w:rsidR="00631A0B" w:rsidRPr="00631A0B">
        <w:t xml:space="preserve">UAI is used </w:t>
      </w:r>
      <w:r w:rsidR="00631A0B">
        <w:t>to report relaxation status, which option</w:t>
      </w:r>
      <w:r w:rsidR="002016E8" w:rsidRPr="002016E8">
        <w:t xml:space="preserve"> </w:t>
      </w:r>
      <w:r w:rsidR="002016E8">
        <w:t xml:space="preserve">do </w:t>
      </w:r>
      <w:r w:rsidR="002016E8" w:rsidRPr="002016E8">
        <w:t>you support</w:t>
      </w:r>
      <w:r w:rsidR="002016E8">
        <w:t>?</w:t>
      </w:r>
    </w:p>
    <w:p w14:paraId="6A5B3075" w14:textId="19A4AD48" w:rsidR="002016E8" w:rsidRPr="002016E8" w:rsidRDefault="002016E8" w:rsidP="002016E8">
      <w:pPr>
        <w:pStyle w:val="0Maintext"/>
        <w:spacing w:before="0" w:after="120" w:afterAutospacing="0" w:line="252" w:lineRule="auto"/>
        <w:ind w:left="0" w:firstLine="0"/>
        <w:rPr>
          <w:lang w:eastAsia="ko-KR"/>
        </w:rPr>
      </w:pPr>
      <w:r>
        <w:rPr>
          <w:lang w:eastAsia="ko-KR"/>
        </w:rPr>
        <w:t xml:space="preserve">Option 1) Define its prohibit timer. </w:t>
      </w:r>
      <w:r w:rsidR="00394CD5">
        <w:rPr>
          <w:lang w:eastAsia="ko-KR"/>
        </w:rPr>
        <w:t>(</w:t>
      </w:r>
      <w:r w:rsidR="00C44CA7">
        <w:rPr>
          <w:lang w:eastAsia="ko-KR"/>
        </w:rPr>
        <w:t>P</w:t>
      </w:r>
      <w:r>
        <w:rPr>
          <w:lang w:eastAsia="ko-KR"/>
        </w:rPr>
        <w:t>lease</w:t>
      </w:r>
      <w:r w:rsidR="00C44CA7">
        <w:rPr>
          <w:lang w:eastAsia="ko-KR"/>
        </w:rPr>
        <w:t xml:space="preserve"> </w:t>
      </w:r>
      <w:r>
        <w:rPr>
          <w:lang w:eastAsia="ko-KR"/>
        </w:rPr>
        <w:t>state whether you support configuration of v</w:t>
      </w:r>
      <w:r w:rsidRPr="002016E8">
        <w:rPr>
          <w:lang w:eastAsia="ko-KR"/>
        </w:rPr>
        <w:t>alue ‘0’</w:t>
      </w:r>
      <w:r w:rsidR="009737E3">
        <w:rPr>
          <w:lang w:eastAsia="ko-KR"/>
        </w:rPr>
        <w:t xml:space="preserve"> or optional configuration of the prohibit timer</w:t>
      </w:r>
      <w:r w:rsidR="00394CD5">
        <w:rPr>
          <w:lang w:eastAsia="ko-KR"/>
        </w:rPr>
        <w:t>)</w:t>
      </w:r>
    </w:p>
    <w:p w14:paraId="475EE4A0" w14:textId="04DB9695" w:rsidR="002016E8" w:rsidRDefault="002016E8" w:rsidP="002016E8">
      <w:pPr>
        <w:pStyle w:val="0Maintext"/>
        <w:spacing w:before="0" w:after="120" w:afterAutospacing="0" w:line="252" w:lineRule="auto"/>
        <w:ind w:left="0" w:firstLine="0"/>
        <w:rPr>
          <w:lang w:eastAsia="ko-KR"/>
        </w:rPr>
      </w:pPr>
      <w:r>
        <w:rPr>
          <w:lang w:eastAsia="ko-KR"/>
        </w:rPr>
        <w:t>Option 2) N</w:t>
      </w:r>
      <w:r w:rsidRPr="002016E8">
        <w:rPr>
          <w:lang w:eastAsia="ko-KR"/>
        </w:rPr>
        <w:t>o prohibit timer is needed</w:t>
      </w:r>
      <w:r w:rsidR="00FE79AF">
        <w:rPr>
          <w:lang w:eastAsia="ko-KR"/>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2016E8" w14:paraId="25EF9F68" w14:textId="77777777" w:rsidTr="003A19F6">
        <w:trPr>
          <w:jc w:val="center"/>
        </w:trPr>
        <w:tc>
          <w:tcPr>
            <w:tcW w:w="1271" w:type="dxa"/>
            <w:tcBorders>
              <w:bottom w:val="double" w:sz="4" w:space="0" w:color="auto"/>
            </w:tcBorders>
          </w:tcPr>
          <w:p w14:paraId="0FA7B283" w14:textId="77777777" w:rsidR="002016E8" w:rsidRDefault="002016E8"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2F77F8C6" w14:textId="72F94EA1" w:rsidR="002016E8" w:rsidRDefault="002016E8" w:rsidP="003A19F6">
            <w:pPr>
              <w:pStyle w:val="TAH"/>
              <w:spacing w:after="0" w:line="252" w:lineRule="auto"/>
              <w:ind w:left="0" w:firstLine="0"/>
              <w:rPr>
                <w:lang w:eastAsia="ko-KR"/>
              </w:rPr>
            </w:pPr>
            <w:r>
              <w:rPr>
                <w:lang w:eastAsia="ko-KR"/>
              </w:rPr>
              <w:t>Option 1/2</w:t>
            </w:r>
          </w:p>
        </w:tc>
        <w:tc>
          <w:tcPr>
            <w:tcW w:w="7341" w:type="dxa"/>
            <w:tcBorders>
              <w:bottom w:val="double" w:sz="4" w:space="0" w:color="auto"/>
            </w:tcBorders>
          </w:tcPr>
          <w:p w14:paraId="288F8BB6" w14:textId="77777777" w:rsidR="002016E8" w:rsidRDefault="002016E8" w:rsidP="003A19F6">
            <w:pPr>
              <w:pStyle w:val="TAH"/>
              <w:spacing w:after="0" w:line="252" w:lineRule="auto"/>
              <w:ind w:left="0" w:firstLine="0"/>
              <w:jc w:val="left"/>
              <w:rPr>
                <w:lang w:eastAsia="ko-KR"/>
              </w:rPr>
            </w:pPr>
            <w:r>
              <w:rPr>
                <w:lang w:eastAsia="ko-KR"/>
              </w:rPr>
              <w:t>Comments</w:t>
            </w:r>
          </w:p>
        </w:tc>
      </w:tr>
      <w:tr w:rsidR="002016E8" w:rsidRPr="002016E8" w14:paraId="7AD193E0" w14:textId="77777777" w:rsidTr="003A19F6">
        <w:trPr>
          <w:jc w:val="center"/>
        </w:trPr>
        <w:tc>
          <w:tcPr>
            <w:tcW w:w="1271" w:type="dxa"/>
            <w:tcBorders>
              <w:top w:val="double" w:sz="4" w:space="0" w:color="auto"/>
            </w:tcBorders>
          </w:tcPr>
          <w:p w14:paraId="74C32DE6" w14:textId="35072C75" w:rsidR="002016E8" w:rsidRPr="002016E8" w:rsidRDefault="004205EA"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7EC4B794" w14:textId="6F414983" w:rsidR="002016E8"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1</w:t>
            </w:r>
          </w:p>
        </w:tc>
        <w:tc>
          <w:tcPr>
            <w:tcW w:w="7341" w:type="dxa"/>
            <w:tcBorders>
              <w:top w:val="double" w:sz="4" w:space="0" w:color="auto"/>
            </w:tcBorders>
          </w:tcPr>
          <w:p w14:paraId="5BC39FAD" w14:textId="2940B7D7" w:rsidR="004205EA" w:rsidRPr="002016E8" w:rsidRDefault="004205E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But this relates to Question 3: another approach to avoid that a misbehaving UE sends the report repeatedly, would be that we specify that the UE cannot repeat the same status again, i.e. that the UE is only allowed to send the report when the UE has toggled the status.</w:t>
            </w:r>
          </w:p>
        </w:tc>
      </w:tr>
      <w:tr w:rsidR="002016E8" w:rsidRPr="002016E8" w14:paraId="23CAC55A" w14:textId="77777777" w:rsidTr="003A19F6">
        <w:trPr>
          <w:jc w:val="center"/>
        </w:trPr>
        <w:tc>
          <w:tcPr>
            <w:tcW w:w="1271" w:type="dxa"/>
          </w:tcPr>
          <w:p w14:paraId="5522E505"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36B8D958"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6C76C75A" w14:textId="77777777" w:rsidR="002016E8" w:rsidRPr="002016E8" w:rsidRDefault="002016E8" w:rsidP="003A19F6">
            <w:pPr>
              <w:pStyle w:val="TAC"/>
              <w:spacing w:after="80" w:line="252" w:lineRule="auto"/>
              <w:ind w:left="219" w:hanging="142"/>
              <w:jc w:val="left"/>
              <w:rPr>
                <w:rFonts w:cs="Arial"/>
                <w:lang w:val="en-US" w:eastAsia="ko-KR"/>
              </w:rPr>
            </w:pPr>
          </w:p>
        </w:tc>
      </w:tr>
      <w:tr w:rsidR="002016E8" w:rsidRPr="002016E8" w14:paraId="10FEC122" w14:textId="77777777" w:rsidTr="003A19F6">
        <w:trPr>
          <w:jc w:val="center"/>
        </w:trPr>
        <w:tc>
          <w:tcPr>
            <w:tcW w:w="1271" w:type="dxa"/>
          </w:tcPr>
          <w:p w14:paraId="3501D8B3"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22E31E0D"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7E049616" w14:textId="77777777" w:rsidR="002016E8" w:rsidRPr="002016E8" w:rsidRDefault="002016E8" w:rsidP="003A19F6">
            <w:pPr>
              <w:pStyle w:val="TAC"/>
              <w:spacing w:after="80" w:line="252" w:lineRule="auto"/>
              <w:ind w:left="219" w:hanging="142"/>
              <w:jc w:val="left"/>
              <w:rPr>
                <w:rFonts w:cs="Arial"/>
                <w:lang w:val="en-US" w:eastAsia="ko-KR"/>
              </w:rPr>
            </w:pPr>
          </w:p>
        </w:tc>
      </w:tr>
      <w:tr w:rsidR="002016E8" w:rsidRPr="002016E8" w14:paraId="77845459" w14:textId="77777777" w:rsidTr="003A19F6">
        <w:trPr>
          <w:jc w:val="center"/>
        </w:trPr>
        <w:tc>
          <w:tcPr>
            <w:tcW w:w="1271" w:type="dxa"/>
          </w:tcPr>
          <w:p w14:paraId="1843E1A3"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7F33EB19"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05CF29D4" w14:textId="77777777" w:rsidR="002016E8" w:rsidRPr="002016E8" w:rsidRDefault="002016E8" w:rsidP="003A19F6">
            <w:pPr>
              <w:pStyle w:val="TAC"/>
              <w:spacing w:after="80" w:line="252" w:lineRule="auto"/>
              <w:ind w:left="219" w:hanging="142"/>
              <w:jc w:val="left"/>
              <w:rPr>
                <w:rFonts w:cs="Arial"/>
                <w:lang w:val="en-US" w:eastAsia="ko-KR"/>
              </w:rPr>
            </w:pPr>
          </w:p>
        </w:tc>
      </w:tr>
    </w:tbl>
    <w:p w14:paraId="5E7284BD" w14:textId="77777777" w:rsidR="002016E8" w:rsidRPr="002016E8" w:rsidRDefault="002016E8" w:rsidP="00052BA9">
      <w:pPr>
        <w:pStyle w:val="0Maintext"/>
        <w:spacing w:before="0" w:after="120" w:afterAutospacing="0" w:line="252" w:lineRule="auto"/>
        <w:ind w:left="0" w:firstLine="0"/>
        <w:rPr>
          <w:lang w:eastAsia="ko-KR"/>
        </w:rPr>
      </w:pPr>
    </w:p>
    <w:p w14:paraId="0995AD53"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76F7A4DE" w14:textId="79128763" w:rsidR="00190503" w:rsidRDefault="00190503" w:rsidP="00D844D9">
      <w:pPr>
        <w:pStyle w:val="0Maintext"/>
        <w:spacing w:after="0" w:afterAutospacing="0"/>
        <w:ind w:left="0" w:firstLine="0"/>
        <w:jc w:val="left"/>
      </w:pPr>
    </w:p>
    <w:p w14:paraId="09901E60" w14:textId="1A2FF73F" w:rsidR="007B5231" w:rsidRDefault="00251F87" w:rsidP="007B5231">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B5231">
        <w:rPr>
          <w:rFonts w:ascii="Arial" w:hAnsi="Arial" w:cs="Arial"/>
          <w:b w:val="0"/>
          <w:bCs w:val="0"/>
          <w:sz w:val="28"/>
          <w:szCs w:val="28"/>
        </w:rPr>
        <w:t>The scope of UEs to which Rel-17 RRM relaxation is applicable</w:t>
      </w:r>
    </w:p>
    <w:p w14:paraId="2CED8E48" w14:textId="1944948B" w:rsidR="007B5231" w:rsidRDefault="007B5231" w:rsidP="00903608">
      <w:pPr>
        <w:ind w:left="0" w:firstLine="0"/>
        <w:rPr>
          <w:rFonts w:ascii="Arial" w:eastAsia="Malgun Gothic" w:hAnsi="Arial" w:cs="Arial"/>
          <w:sz w:val="20"/>
          <w:szCs w:val="20"/>
          <w:lang w:eastAsia="ko-KR"/>
        </w:rPr>
      </w:pPr>
      <w:r>
        <w:rPr>
          <w:rFonts w:ascii="Arial" w:eastAsia="Malgun Gothic" w:hAnsi="Arial" w:cs="Arial" w:hint="eastAsia"/>
          <w:sz w:val="20"/>
          <w:szCs w:val="20"/>
          <w:lang w:eastAsia="ko-KR"/>
        </w:rPr>
        <w:t>A number of companies</w:t>
      </w:r>
      <w:r>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6</w:t>
      </w:r>
      <w:r>
        <w:rPr>
          <w:rFonts w:ascii="Arial" w:eastAsia="Malgun Gothic" w:hAnsi="Arial" w:cs="Arial"/>
          <w:sz w:val="20"/>
          <w:szCs w:val="20"/>
          <w:lang w:eastAsia="ko-KR"/>
        </w:rPr>
        <w:t>,</w:t>
      </w:r>
      <w:r w:rsidR="008E4ABA">
        <w:rPr>
          <w:rFonts w:ascii="Arial" w:eastAsia="Malgun Gothic" w:hAnsi="Arial" w:cs="Arial"/>
          <w:sz w:val="20"/>
          <w:szCs w:val="20"/>
          <w:lang w:eastAsia="ko-KR"/>
        </w:rPr>
        <w:t>10</w:t>
      </w:r>
      <w:r>
        <w:rPr>
          <w:rFonts w:ascii="Arial" w:eastAsia="Malgun Gothic" w:hAnsi="Arial" w:cs="Arial"/>
          <w:sz w:val="20"/>
          <w:szCs w:val="20"/>
          <w:lang w:eastAsia="ko-KR"/>
        </w:rPr>
        <w:t>,</w:t>
      </w:r>
      <w:r w:rsidR="008E4ABA">
        <w:rPr>
          <w:rFonts w:ascii="Arial" w:eastAsia="Malgun Gothic" w:hAnsi="Arial" w:cs="Arial"/>
          <w:sz w:val="20"/>
          <w:szCs w:val="20"/>
          <w:lang w:eastAsia="ko-KR"/>
        </w:rPr>
        <w:t>11</w:t>
      </w:r>
      <w:r>
        <w:rPr>
          <w:rFonts w:ascii="Arial" w:eastAsia="Malgun Gothic" w:hAnsi="Arial" w:cs="Arial"/>
          <w:sz w:val="20"/>
          <w:szCs w:val="20"/>
          <w:lang w:eastAsia="ko-KR"/>
        </w:rPr>
        <w:t>,</w:t>
      </w:r>
      <w:r w:rsidR="008E4ABA">
        <w:rPr>
          <w:rFonts w:ascii="Arial" w:eastAsia="Malgun Gothic" w:hAnsi="Arial" w:cs="Arial"/>
          <w:sz w:val="20"/>
          <w:szCs w:val="20"/>
          <w:lang w:eastAsia="ko-KR"/>
        </w:rPr>
        <w:t>9</w:t>
      </w:r>
      <w:r>
        <w:rPr>
          <w:rFonts w:ascii="Arial" w:eastAsia="Malgun Gothic" w:hAnsi="Arial" w:cs="Arial"/>
          <w:sz w:val="20"/>
          <w:szCs w:val="20"/>
          <w:lang w:eastAsia="ko-KR"/>
        </w:rPr>
        <w:t>,</w:t>
      </w:r>
      <w:r w:rsidR="008E4ABA">
        <w:rPr>
          <w:rFonts w:ascii="Arial" w:eastAsia="Malgun Gothic" w:hAnsi="Arial" w:cs="Arial"/>
          <w:sz w:val="20"/>
          <w:szCs w:val="20"/>
          <w:lang w:eastAsia="ko-KR"/>
        </w:rPr>
        <w:t>4</w:t>
      </w:r>
      <w:r>
        <w:rPr>
          <w:rFonts w:ascii="Arial" w:eastAsia="Malgun Gothic" w:hAnsi="Arial" w:cs="Arial"/>
          <w:sz w:val="20"/>
          <w:szCs w:val="20"/>
          <w:lang w:eastAsia="ko-KR"/>
        </w:rPr>
        <w:t>,</w:t>
      </w:r>
      <w:r w:rsidR="008E4ABA">
        <w:rPr>
          <w:rFonts w:ascii="Arial" w:eastAsia="Malgun Gothic" w:hAnsi="Arial" w:cs="Arial"/>
          <w:sz w:val="20"/>
          <w:szCs w:val="20"/>
          <w:lang w:eastAsia="ko-KR"/>
        </w:rPr>
        <w:t>17</w:t>
      </w:r>
      <w:r>
        <w:rPr>
          <w:rFonts w:ascii="Arial" w:eastAsia="Malgun Gothic" w:hAnsi="Arial" w:cs="Arial"/>
          <w:sz w:val="20"/>
          <w:szCs w:val="20"/>
          <w:lang w:eastAsia="ko-KR"/>
        </w:rPr>
        <w:t>]</w:t>
      </w:r>
      <w:r>
        <w:rPr>
          <w:rFonts w:ascii="Arial" w:eastAsia="Malgun Gothic" w:hAnsi="Arial" w:cs="Arial" w:hint="eastAsia"/>
          <w:sz w:val="20"/>
          <w:szCs w:val="20"/>
          <w:lang w:eastAsia="ko-KR"/>
        </w:rPr>
        <w:t xml:space="preserve"> </w:t>
      </w:r>
      <w:r w:rsidR="00394CD5">
        <w:rPr>
          <w:rFonts w:ascii="Arial" w:eastAsia="Malgun Gothic" w:hAnsi="Arial" w:cs="Arial"/>
          <w:sz w:val="20"/>
          <w:szCs w:val="20"/>
          <w:lang w:eastAsia="ko-KR"/>
        </w:rPr>
        <w:t>would like to</w:t>
      </w:r>
      <w:r>
        <w:rPr>
          <w:rFonts w:ascii="Arial" w:eastAsia="Malgun Gothic" w:hAnsi="Arial" w:cs="Arial" w:hint="eastAsia"/>
          <w:sz w:val="20"/>
          <w:szCs w:val="20"/>
          <w:lang w:eastAsia="ko-KR"/>
        </w:rPr>
        <w:t xml:space="preserve"> discuss</w:t>
      </w:r>
      <w:r>
        <w:rPr>
          <w:rFonts w:ascii="Arial" w:eastAsia="Malgun Gothic" w:hAnsi="Arial" w:cs="Arial"/>
          <w:sz w:val="20"/>
          <w:szCs w:val="20"/>
          <w:lang w:eastAsia="ko-KR"/>
        </w:rPr>
        <w:t xml:space="preserve"> t</w:t>
      </w:r>
      <w:r w:rsidRPr="007B5231">
        <w:rPr>
          <w:rFonts w:ascii="Arial" w:eastAsia="Malgun Gothic" w:hAnsi="Arial" w:cs="Arial"/>
          <w:sz w:val="20"/>
          <w:szCs w:val="20"/>
          <w:lang w:eastAsia="ko-KR"/>
        </w:rPr>
        <w:t xml:space="preserve">he scope of UEs to which </w:t>
      </w:r>
      <w:r>
        <w:rPr>
          <w:rFonts w:ascii="Arial" w:eastAsia="Malgun Gothic" w:hAnsi="Arial" w:cs="Arial"/>
          <w:sz w:val="20"/>
          <w:szCs w:val="20"/>
          <w:lang w:eastAsia="ko-KR"/>
        </w:rPr>
        <w:t xml:space="preserve">Rel-17 </w:t>
      </w:r>
      <w:r w:rsidRPr="007B5231">
        <w:rPr>
          <w:rFonts w:ascii="Arial" w:eastAsia="Malgun Gothic" w:hAnsi="Arial" w:cs="Arial"/>
          <w:sz w:val="20"/>
          <w:szCs w:val="20"/>
          <w:lang w:eastAsia="ko-KR"/>
        </w:rPr>
        <w:t>RRM measurement relaxation is applicable</w:t>
      </w:r>
      <w:r>
        <w:rPr>
          <w:rFonts w:ascii="Arial" w:eastAsia="Malgun Gothic" w:hAnsi="Arial" w:cs="Arial"/>
          <w:sz w:val="20"/>
          <w:szCs w:val="20"/>
          <w:lang w:eastAsia="ko-KR"/>
        </w:rPr>
        <w:t>. Their proposal</w:t>
      </w:r>
      <w:r w:rsidR="00394CD5">
        <w:rPr>
          <w:rFonts w:ascii="Arial" w:eastAsia="Malgun Gothic" w:hAnsi="Arial" w:cs="Arial"/>
          <w:sz w:val="20"/>
          <w:szCs w:val="20"/>
          <w:lang w:eastAsia="ko-KR"/>
        </w:rPr>
        <w:t>s</w:t>
      </w:r>
      <w:r>
        <w:rPr>
          <w:rFonts w:ascii="Arial" w:eastAsia="Malgun Gothic" w:hAnsi="Arial" w:cs="Arial"/>
          <w:sz w:val="20"/>
          <w:szCs w:val="20"/>
          <w:lang w:eastAsia="ko-KR"/>
        </w:rPr>
        <w:t xml:space="preserve"> can be summarized into 3 options as shown below.</w:t>
      </w:r>
    </w:p>
    <w:p w14:paraId="4863FEB3" w14:textId="185F997D" w:rsidR="007B5231" w:rsidRDefault="007B5231" w:rsidP="00903608">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Option 1) Rel-17 </w:t>
      </w:r>
      <w:r w:rsidRPr="007B5231">
        <w:rPr>
          <w:rFonts w:ascii="Arial" w:eastAsia="Malgun Gothic" w:hAnsi="Arial" w:cs="Arial"/>
          <w:sz w:val="20"/>
          <w:szCs w:val="20"/>
          <w:lang w:eastAsia="ko-KR"/>
        </w:rPr>
        <w:t>RRM relaxation can</w:t>
      </w:r>
      <w:r>
        <w:rPr>
          <w:rFonts w:ascii="Arial" w:eastAsia="Malgun Gothic" w:hAnsi="Arial" w:cs="Arial"/>
          <w:sz w:val="20"/>
          <w:szCs w:val="20"/>
          <w:lang w:eastAsia="ko-KR"/>
        </w:rPr>
        <w:t xml:space="preserve"> apply</w:t>
      </w:r>
      <w:r w:rsidRPr="007B5231">
        <w:rPr>
          <w:rFonts w:ascii="Arial" w:eastAsia="Malgun Gothic" w:hAnsi="Arial" w:cs="Arial"/>
          <w:sz w:val="20"/>
          <w:szCs w:val="20"/>
          <w:lang w:eastAsia="ko-KR"/>
        </w:rPr>
        <w:t xml:space="preserve"> to any Rel-17 UE</w:t>
      </w:r>
      <w:r>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6</w:t>
      </w:r>
      <w:r>
        <w:rPr>
          <w:rFonts w:ascii="Arial" w:eastAsia="Malgun Gothic" w:hAnsi="Arial" w:cs="Arial"/>
          <w:sz w:val="20"/>
          <w:szCs w:val="20"/>
          <w:lang w:eastAsia="ko-KR"/>
        </w:rPr>
        <w:t>,</w:t>
      </w:r>
      <w:r w:rsidR="008E4ABA">
        <w:rPr>
          <w:rFonts w:ascii="Arial" w:eastAsia="Malgun Gothic" w:hAnsi="Arial" w:cs="Arial"/>
          <w:sz w:val="20"/>
          <w:szCs w:val="20"/>
          <w:lang w:eastAsia="ko-KR"/>
        </w:rPr>
        <w:t>10</w:t>
      </w:r>
      <w:r>
        <w:rPr>
          <w:rFonts w:ascii="Arial" w:eastAsia="Malgun Gothic" w:hAnsi="Arial" w:cs="Arial"/>
          <w:sz w:val="20"/>
          <w:szCs w:val="20"/>
          <w:lang w:eastAsia="ko-KR"/>
        </w:rPr>
        <w:t>,</w:t>
      </w:r>
      <w:r w:rsidR="008E4ABA">
        <w:rPr>
          <w:rFonts w:ascii="Arial" w:eastAsia="Malgun Gothic" w:hAnsi="Arial" w:cs="Arial"/>
          <w:sz w:val="20"/>
          <w:szCs w:val="20"/>
          <w:lang w:eastAsia="ko-KR"/>
        </w:rPr>
        <w:t>11</w:t>
      </w:r>
      <w:r>
        <w:rPr>
          <w:rFonts w:ascii="Arial" w:eastAsia="Malgun Gothic" w:hAnsi="Arial" w:cs="Arial"/>
          <w:sz w:val="20"/>
          <w:szCs w:val="20"/>
          <w:lang w:eastAsia="ko-KR"/>
        </w:rPr>
        <w:t>]</w:t>
      </w:r>
    </w:p>
    <w:p w14:paraId="6D7F2A1B" w14:textId="68FB0030" w:rsidR="007B5231" w:rsidRDefault="007B5231" w:rsidP="00903608">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Option 2) Rel-17 </w:t>
      </w:r>
      <w:r w:rsidRPr="007B5231">
        <w:rPr>
          <w:rFonts w:ascii="Arial" w:eastAsia="Malgun Gothic" w:hAnsi="Arial" w:cs="Arial"/>
          <w:sz w:val="20"/>
          <w:szCs w:val="20"/>
          <w:lang w:eastAsia="ko-KR"/>
        </w:rPr>
        <w:t xml:space="preserve">RRM relaxation </w:t>
      </w:r>
      <w:r>
        <w:rPr>
          <w:rFonts w:ascii="Arial" w:eastAsia="Malgun Gothic" w:hAnsi="Arial" w:cs="Arial"/>
          <w:sz w:val="20"/>
          <w:szCs w:val="20"/>
          <w:lang w:eastAsia="ko-KR"/>
        </w:rPr>
        <w:t>applies to</w:t>
      </w:r>
      <w:r w:rsidRPr="007B5231">
        <w:rPr>
          <w:rFonts w:ascii="Arial" w:eastAsia="Malgun Gothic" w:hAnsi="Arial" w:cs="Arial"/>
          <w:sz w:val="20"/>
          <w:szCs w:val="20"/>
          <w:lang w:eastAsia="ko-KR"/>
        </w:rPr>
        <w:t xml:space="preserve"> only RedCap UE</w:t>
      </w:r>
      <w:r>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9</w:t>
      </w:r>
      <w:r>
        <w:rPr>
          <w:rFonts w:ascii="Arial" w:eastAsia="Malgun Gothic" w:hAnsi="Arial" w:cs="Arial"/>
          <w:sz w:val="20"/>
          <w:szCs w:val="20"/>
          <w:lang w:eastAsia="ko-KR"/>
        </w:rPr>
        <w:t>]</w:t>
      </w:r>
    </w:p>
    <w:p w14:paraId="3E3A7CC0" w14:textId="5374B555" w:rsidR="007B5231" w:rsidRPr="007B5231" w:rsidRDefault="007B5231" w:rsidP="00903608">
      <w:pPr>
        <w:ind w:left="0" w:firstLine="0"/>
        <w:rPr>
          <w:rFonts w:ascii="Arial" w:eastAsia="Malgun Gothic" w:hAnsi="Arial" w:cs="Arial"/>
          <w:sz w:val="20"/>
          <w:szCs w:val="20"/>
          <w:lang w:eastAsia="ko-KR"/>
        </w:rPr>
      </w:pPr>
      <w:r>
        <w:rPr>
          <w:rFonts w:ascii="Arial" w:eastAsia="Malgun Gothic" w:hAnsi="Arial" w:cs="Arial" w:hint="eastAsia"/>
          <w:sz w:val="20"/>
          <w:szCs w:val="20"/>
          <w:lang w:eastAsia="ko-KR"/>
        </w:rPr>
        <w:t xml:space="preserve">Option 3) </w:t>
      </w:r>
      <w:r w:rsidRPr="007B5231">
        <w:rPr>
          <w:rFonts w:ascii="Arial" w:eastAsia="Malgun Gothic" w:hAnsi="Arial" w:cs="Arial"/>
          <w:sz w:val="20"/>
          <w:szCs w:val="20"/>
          <w:lang w:eastAsia="ko-KR"/>
        </w:rPr>
        <w:t>Network can configure an indicator on whether R</w:t>
      </w:r>
      <w:r>
        <w:rPr>
          <w:rFonts w:ascii="Arial" w:eastAsia="Malgun Gothic" w:hAnsi="Arial" w:cs="Arial"/>
          <w:sz w:val="20"/>
          <w:szCs w:val="20"/>
          <w:lang w:eastAsia="ko-KR"/>
        </w:rPr>
        <w:t>el-17 RRM relaxation applies</w:t>
      </w:r>
      <w:r w:rsidRPr="007B5231">
        <w:rPr>
          <w:rFonts w:ascii="Arial" w:eastAsia="Malgun Gothic" w:hAnsi="Arial" w:cs="Arial"/>
          <w:sz w:val="20"/>
          <w:szCs w:val="20"/>
          <w:lang w:eastAsia="ko-KR"/>
        </w:rPr>
        <w:t xml:space="preserve"> to all </w:t>
      </w:r>
      <w:r>
        <w:rPr>
          <w:rFonts w:ascii="Arial" w:eastAsia="Malgun Gothic" w:hAnsi="Arial" w:cs="Arial"/>
          <w:sz w:val="20"/>
          <w:szCs w:val="20"/>
          <w:lang w:eastAsia="ko-KR"/>
        </w:rPr>
        <w:t>Rel-17 UEs or only RedCap UEs.</w:t>
      </w:r>
      <w:r w:rsidR="00394CD5">
        <w:rPr>
          <w:rFonts w:ascii="Arial" w:eastAsia="Malgun Gothic" w:hAnsi="Arial" w:cs="Arial"/>
          <w:sz w:val="20"/>
          <w:szCs w:val="20"/>
          <w:lang w:eastAsia="ko-KR"/>
        </w:rPr>
        <w:t xml:space="preserve"> [4</w:t>
      </w:r>
      <w:r>
        <w:rPr>
          <w:rFonts w:ascii="Arial" w:eastAsia="Malgun Gothic" w:hAnsi="Arial" w:cs="Arial"/>
          <w:sz w:val="20"/>
          <w:szCs w:val="20"/>
          <w:lang w:eastAsia="ko-KR"/>
        </w:rPr>
        <w:t>,</w:t>
      </w:r>
      <w:r w:rsidR="008E4ABA">
        <w:rPr>
          <w:rFonts w:ascii="Arial" w:eastAsia="Malgun Gothic" w:hAnsi="Arial" w:cs="Arial"/>
          <w:sz w:val="20"/>
          <w:szCs w:val="20"/>
          <w:lang w:eastAsia="ko-KR"/>
        </w:rPr>
        <w:t>17</w:t>
      </w:r>
      <w:r>
        <w:rPr>
          <w:rFonts w:ascii="Arial" w:eastAsia="Malgun Gothic" w:hAnsi="Arial" w:cs="Arial"/>
          <w:sz w:val="20"/>
          <w:szCs w:val="20"/>
          <w:lang w:eastAsia="ko-KR"/>
        </w:rPr>
        <w:t>]</w:t>
      </w:r>
    </w:p>
    <w:p w14:paraId="7D2D0A29" w14:textId="5414548A" w:rsidR="007B5231" w:rsidRDefault="007B5231" w:rsidP="00903608">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With Option 1, NW can have flexibility of configuration, and </w:t>
      </w:r>
      <w:r w:rsidRPr="007B5231">
        <w:rPr>
          <w:rFonts w:ascii="Arial" w:eastAsia="Malgun Gothic" w:hAnsi="Arial" w:cs="Arial"/>
          <w:sz w:val="20"/>
          <w:szCs w:val="20"/>
          <w:lang w:eastAsia="ko-KR"/>
        </w:rPr>
        <w:t>power effic</w:t>
      </w:r>
      <w:r w:rsidR="00A46B28">
        <w:rPr>
          <w:rFonts w:ascii="Arial" w:eastAsia="Malgun Gothic" w:hAnsi="Arial" w:cs="Arial"/>
          <w:sz w:val="20"/>
          <w:szCs w:val="20"/>
          <w:lang w:eastAsia="ko-KR"/>
        </w:rPr>
        <w:t>iency is an obvious requirement</w:t>
      </w:r>
      <w:r w:rsidRPr="007B5231">
        <w:rPr>
          <w:rFonts w:ascii="Arial" w:eastAsia="Malgun Gothic" w:hAnsi="Arial" w:cs="Arial"/>
          <w:sz w:val="20"/>
          <w:szCs w:val="20"/>
          <w:lang w:eastAsia="ko-KR"/>
        </w:rPr>
        <w:t xml:space="preserve"> not only for RedCap UEs but also for non-RedCap UEs.</w:t>
      </w:r>
      <w:r>
        <w:rPr>
          <w:rFonts w:ascii="Arial" w:eastAsia="Malgun Gothic" w:hAnsi="Arial" w:cs="Arial"/>
          <w:sz w:val="20"/>
          <w:szCs w:val="20"/>
          <w:lang w:eastAsia="ko-KR"/>
        </w:rPr>
        <w:t xml:space="preserve"> On the other hand, the proponent </w:t>
      </w:r>
      <w:r w:rsidR="00A46B28">
        <w:rPr>
          <w:rFonts w:ascii="Arial" w:eastAsia="Malgun Gothic" w:hAnsi="Arial" w:cs="Arial"/>
          <w:sz w:val="20"/>
          <w:szCs w:val="20"/>
          <w:lang w:eastAsia="ko-KR"/>
        </w:rPr>
        <w:t>of Option 2 states</w:t>
      </w:r>
      <w:r>
        <w:rPr>
          <w:rFonts w:ascii="Arial" w:eastAsia="Malgun Gothic" w:hAnsi="Arial" w:cs="Arial"/>
          <w:sz w:val="20"/>
          <w:szCs w:val="20"/>
          <w:lang w:eastAsia="ko-KR"/>
        </w:rPr>
        <w:t xml:space="preserve"> the existing Rel-16 RRM relaxation is enough for non-RedCap UEs. Meanwhile, Option 3 can be considered as compromise of both options (i.e., Option 1/2).</w:t>
      </w:r>
    </w:p>
    <w:p w14:paraId="0420B99D" w14:textId="14CDDBE8" w:rsidR="007B5231" w:rsidRDefault="00140B12" w:rsidP="007B5231">
      <w:pPr>
        <w:pStyle w:val="0Maintext"/>
        <w:spacing w:before="0" w:after="120" w:afterAutospacing="0" w:line="252" w:lineRule="auto"/>
        <w:ind w:left="0" w:firstLine="0"/>
      </w:pPr>
      <w:r>
        <w:rPr>
          <w:b/>
          <w:bCs w:val="0"/>
        </w:rPr>
        <w:t>Q5</w:t>
      </w:r>
      <w:r w:rsidR="007B5231" w:rsidRPr="002016E8">
        <w:rPr>
          <w:b/>
          <w:bCs w:val="0"/>
        </w:rPr>
        <w:t>:</w:t>
      </w:r>
      <w:r w:rsidR="007B5231" w:rsidRPr="002016E8">
        <w:rPr>
          <w:b/>
        </w:rPr>
        <w:t xml:space="preserve"> </w:t>
      </w:r>
      <w:r w:rsidR="007B5231">
        <w:t>Which option</w:t>
      </w:r>
      <w:r w:rsidR="007B5231" w:rsidRPr="002016E8">
        <w:t xml:space="preserve"> </w:t>
      </w:r>
      <w:r w:rsidR="007B5231">
        <w:t xml:space="preserve">do </w:t>
      </w:r>
      <w:r w:rsidR="007B5231" w:rsidRPr="002016E8">
        <w:t>you support</w:t>
      </w:r>
      <w:r w:rsidR="007B5231">
        <w:t>?</w:t>
      </w:r>
    </w:p>
    <w:p w14:paraId="68E629BA" w14:textId="01EF75DE" w:rsidR="007B5231" w:rsidRDefault="007B5231" w:rsidP="007B5231">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Option 1) Rel-17 </w:t>
      </w:r>
      <w:r w:rsidRPr="007B5231">
        <w:rPr>
          <w:rFonts w:ascii="Arial" w:eastAsia="Malgun Gothic" w:hAnsi="Arial" w:cs="Arial"/>
          <w:sz w:val="20"/>
          <w:szCs w:val="20"/>
          <w:lang w:eastAsia="ko-KR"/>
        </w:rPr>
        <w:t>RRM relaxation can</w:t>
      </w:r>
      <w:r>
        <w:rPr>
          <w:rFonts w:ascii="Arial" w:eastAsia="Malgun Gothic" w:hAnsi="Arial" w:cs="Arial"/>
          <w:sz w:val="20"/>
          <w:szCs w:val="20"/>
          <w:lang w:eastAsia="ko-KR"/>
        </w:rPr>
        <w:t xml:space="preserve"> apply</w:t>
      </w:r>
      <w:r w:rsidRPr="007B5231">
        <w:rPr>
          <w:rFonts w:ascii="Arial" w:eastAsia="Malgun Gothic" w:hAnsi="Arial" w:cs="Arial"/>
          <w:sz w:val="20"/>
          <w:szCs w:val="20"/>
          <w:lang w:eastAsia="ko-KR"/>
        </w:rPr>
        <w:t xml:space="preserve"> to any Rel-17 UE</w:t>
      </w:r>
      <w:r>
        <w:rPr>
          <w:rFonts w:ascii="Arial" w:eastAsia="Malgun Gothic" w:hAnsi="Arial" w:cs="Arial"/>
          <w:sz w:val="20"/>
          <w:szCs w:val="20"/>
          <w:lang w:eastAsia="ko-KR"/>
        </w:rPr>
        <w:t>.</w:t>
      </w:r>
    </w:p>
    <w:p w14:paraId="60DBB170" w14:textId="64237D34" w:rsidR="007B5231" w:rsidRDefault="007B5231" w:rsidP="007B5231">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Option 2) Rel-17 </w:t>
      </w:r>
      <w:r w:rsidRPr="007B5231">
        <w:rPr>
          <w:rFonts w:ascii="Arial" w:eastAsia="Malgun Gothic" w:hAnsi="Arial" w:cs="Arial"/>
          <w:sz w:val="20"/>
          <w:szCs w:val="20"/>
          <w:lang w:eastAsia="ko-KR"/>
        </w:rPr>
        <w:t xml:space="preserve">RRM relaxation </w:t>
      </w:r>
      <w:r>
        <w:rPr>
          <w:rFonts w:ascii="Arial" w:eastAsia="Malgun Gothic" w:hAnsi="Arial" w:cs="Arial"/>
          <w:sz w:val="20"/>
          <w:szCs w:val="20"/>
          <w:lang w:eastAsia="ko-KR"/>
        </w:rPr>
        <w:t>applies</w:t>
      </w:r>
      <w:r w:rsidRPr="007B5231">
        <w:rPr>
          <w:rFonts w:ascii="Arial" w:eastAsia="Malgun Gothic" w:hAnsi="Arial" w:cs="Arial"/>
          <w:sz w:val="20"/>
          <w:szCs w:val="20"/>
          <w:lang w:eastAsia="ko-KR"/>
        </w:rPr>
        <w:t xml:space="preserve"> to only RedCap </w:t>
      </w:r>
      <w:r>
        <w:rPr>
          <w:rFonts w:ascii="Arial" w:eastAsia="Malgun Gothic" w:hAnsi="Arial" w:cs="Arial"/>
          <w:sz w:val="20"/>
          <w:szCs w:val="20"/>
          <w:lang w:eastAsia="ko-KR"/>
        </w:rPr>
        <w:t>UE.</w:t>
      </w:r>
    </w:p>
    <w:p w14:paraId="673312F7" w14:textId="4EF62627" w:rsidR="007B5231" w:rsidRPr="007B5231" w:rsidRDefault="007B5231" w:rsidP="007B5231">
      <w:pPr>
        <w:ind w:left="0" w:firstLine="0"/>
        <w:rPr>
          <w:rFonts w:ascii="Arial" w:eastAsia="Malgun Gothic" w:hAnsi="Arial" w:cs="Arial"/>
          <w:sz w:val="20"/>
          <w:szCs w:val="20"/>
          <w:lang w:eastAsia="ko-KR"/>
        </w:rPr>
      </w:pPr>
      <w:r>
        <w:rPr>
          <w:rFonts w:ascii="Arial" w:eastAsia="Malgun Gothic" w:hAnsi="Arial" w:cs="Arial" w:hint="eastAsia"/>
          <w:sz w:val="20"/>
          <w:szCs w:val="20"/>
          <w:lang w:eastAsia="ko-KR"/>
        </w:rPr>
        <w:lastRenderedPageBreak/>
        <w:t xml:space="preserve">Option 3) </w:t>
      </w:r>
      <w:r w:rsidRPr="007B5231">
        <w:rPr>
          <w:rFonts w:ascii="Arial" w:eastAsia="Malgun Gothic" w:hAnsi="Arial" w:cs="Arial"/>
          <w:sz w:val="20"/>
          <w:szCs w:val="20"/>
          <w:lang w:eastAsia="ko-KR"/>
        </w:rPr>
        <w:t>Network can configure an indicator on whether R</w:t>
      </w:r>
      <w:r>
        <w:rPr>
          <w:rFonts w:ascii="Arial" w:eastAsia="Malgun Gothic" w:hAnsi="Arial" w:cs="Arial"/>
          <w:sz w:val="20"/>
          <w:szCs w:val="20"/>
          <w:lang w:eastAsia="ko-KR"/>
        </w:rPr>
        <w:t>el-17 RRM relaxation applies</w:t>
      </w:r>
      <w:r w:rsidRPr="007B5231">
        <w:rPr>
          <w:rFonts w:ascii="Arial" w:eastAsia="Malgun Gothic" w:hAnsi="Arial" w:cs="Arial"/>
          <w:sz w:val="20"/>
          <w:szCs w:val="20"/>
          <w:lang w:eastAsia="ko-KR"/>
        </w:rPr>
        <w:t xml:space="preserve"> to all </w:t>
      </w:r>
      <w:r>
        <w:rPr>
          <w:rFonts w:ascii="Arial" w:eastAsia="Malgun Gothic" w:hAnsi="Arial" w:cs="Arial"/>
          <w:sz w:val="20"/>
          <w:szCs w:val="20"/>
          <w:lang w:eastAsia="ko-KR"/>
        </w:rPr>
        <w:t>Rel-17 UEs or only RedCap UEs.</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1C2D7C" w14:paraId="0EF131AF" w14:textId="77777777" w:rsidTr="003A19F6">
        <w:trPr>
          <w:jc w:val="center"/>
        </w:trPr>
        <w:tc>
          <w:tcPr>
            <w:tcW w:w="1271" w:type="dxa"/>
            <w:tcBorders>
              <w:bottom w:val="double" w:sz="4" w:space="0" w:color="auto"/>
            </w:tcBorders>
          </w:tcPr>
          <w:p w14:paraId="62756D5B" w14:textId="77777777" w:rsidR="001C2D7C" w:rsidRDefault="001C2D7C"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4DF11A8B" w14:textId="44F9ABF8" w:rsidR="001C2D7C" w:rsidRDefault="001C2D7C" w:rsidP="003A19F6">
            <w:pPr>
              <w:pStyle w:val="TAH"/>
              <w:spacing w:after="0" w:line="252" w:lineRule="auto"/>
              <w:ind w:left="0" w:firstLine="0"/>
              <w:rPr>
                <w:lang w:eastAsia="ko-KR"/>
              </w:rPr>
            </w:pPr>
            <w:r>
              <w:rPr>
                <w:lang w:eastAsia="ko-KR"/>
              </w:rPr>
              <w:t>Option 1/2/3</w:t>
            </w:r>
          </w:p>
        </w:tc>
        <w:tc>
          <w:tcPr>
            <w:tcW w:w="7341" w:type="dxa"/>
            <w:tcBorders>
              <w:bottom w:val="double" w:sz="4" w:space="0" w:color="auto"/>
            </w:tcBorders>
          </w:tcPr>
          <w:p w14:paraId="35942236" w14:textId="77777777" w:rsidR="001C2D7C" w:rsidRDefault="001C2D7C" w:rsidP="003A19F6">
            <w:pPr>
              <w:pStyle w:val="TAH"/>
              <w:spacing w:after="0" w:line="252" w:lineRule="auto"/>
              <w:ind w:left="0" w:firstLine="0"/>
              <w:jc w:val="left"/>
              <w:rPr>
                <w:lang w:eastAsia="ko-KR"/>
              </w:rPr>
            </w:pPr>
            <w:r>
              <w:rPr>
                <w:lang w:eastAsia="ko-KR"/>
              </w:rPr>
              <w:t>Comments</w:t>
            </w:r>
          </w:p>
        </w:tc>
      </w:tr>
      <w:tr w:rsidR="001C2D7C" w:rsidRPr="002016E8" w14:paraId="21AD9549" w14:textId="77777777" w:rsidTr="003A19F6">
        <w:trPr>
          <w:jc w:val="center"/>
        </w:trPr>
        <w:tc>
          <w:tcPr>
            <w:tcW w:w="1271" w:type="dxa"/>
            <w:tcBorders>
              <w:top w:val="double" w:sz="4" w:space="0" w:color="auto"/>
            </w:tcBorders>
          </w:tcPr>
          <w:p w14:paraId="560BC5AA" w14:textId="5E9FE2A3" w:rsidR="001C2D7C" w:rsidRPr="002016E8" w:rsidRDefault="004205EA"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1CAAE25A" w14:textId="10EBC0CB" w:rsidR="001C2D7C"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Not 3</w:t>
            </w:r>
          </w:p>
        </w:tc>
        <w:tc>
          <w:tcPr>
            <w:tcW w:w="7341" w:type="dxa"/>
            <w:tcBorders>
              <w:top w:val="double" w:sz="4" w:space="0" w:color="auto"/>
            </w:tcBorders>
          </w:tcPr>
          <w:p w14:paraId="62BA5722" w14:textId="015E5500" w:rsidR="001C2D7C" w:rsidRPr="002016E8" w:rsidRDefault="004205E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 xml:space="preserve">Either 1 and 2 are fine for us. But option 3 is not OK since it adds more complexity. </w:t>
            </w:r>
          </w:p>
        </w:tc>
      </w:tr>
      <w:tr w:rsidR="001C2D7C" w:rsidRPr="002016E8" w14:paraId="154E268E" w14:textId="77777777" w:rsidTr="003A19F6">
        <w:trPr>
          <w:jc w:val="center"/>
        </w:trPr>
        <w:tc>
          <w:tcPr>
            <w:tcW w:w="1271" w:type="dxa"/>
          </w:tcPr>
          <w:p w14:paraId="1B44D482"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3A99418A"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24741B75"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578EBA47" w14:textId="77777777" w:rsidTr="003A19F6">
        <w:trPr>
          <w:jc w:val="center"/>
        </w:trPr>
        <w:tc>
          <w:tcPr>
            <w:tcW w:w="1271" w:type="dxa"/>
          </w:tcPr>
          <w:p w14:paraId="7229E143"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4BB3B2B6"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47DBD532"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31970CCA" w14:textId="77777777" w:rsidTr="003A19F6">
        <w:trPr>
          <w:jc w:val="center"/>
        </w:trPr>
        <w:tc>
          <w:tcPr>
            <w:tcW w:w="1271" w:type="dxa"/>
          </w:tcPr>
          <w:p w14:paraId="198D0AD7"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52E593CD"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4C63F411" w14:textId="77777777" w:rsidR="001C2D7C" w:rsidRPr="002016E8" w:rsidRDefault="001C2D7C" w:rsidP="003A19F6">
            <w:pPr>
              <w:pStyle w:val="TAC"/>
              <w:spacing w:after="80" w:line="252" w:lineRule="auto"/>
              <w:ind w:left="219" w:hanging="142"/>
              <w:jc w:val="left"/>
              <w:rPr>
                <w:rFonts w:cs="Arial"/>
                <w:lang w:val="en-US" w:eastAsia="ko-KR"/>
              </w:rPr>
            </w:pPr>
          </w:p>
        </w:tc>
      </w:tr>
    </w:tbl>
    <w:p w14:paraId="3C7FB027" w14:textId="77777777" w:rsidR="00F74B59" w:rsidRDefault="00F74B59" w:rsidP="00F74B59">
      <w:pPr>
        <w:pStyle w:val="0Maintext"/>
        <w:spacing w:before="0" w:after="120" w:afterAutospacing="0"/>
        <w:ind w:left="0" w:firstLine="0"/>
        <w:rPr>
          <w:b/>
          <w:bCs w:val="0"/>
        </w:rPr>
      </w:pPr>
    </w:p>
    <w:p w14:paraId="389E37E3" w14:textId="28D2DD4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48EB48B0" w14:textId="2113D043" w:rsidR="007B5231" w:rsidRPr="001C2D7C" w:rsidRDefault="007B5231" w:rsidP="00903608">
      <w:pPr>
        <w:ind w:left="0" w:firstLine="0"/>
        <w:rPr>
          <w:rFonts w:ascii="Arial" w:eastAsia="Malgun Gothic" w:hAnsi="Arial" w:cs="Arial"/>
          <w:sz w:val="20"/>
          <w:szCs w:val="20"/>
          <w:lang w:eastAsia="ko-KR"/>
        </w:rPr>
      </w:pPr>
    </w:p>
    <w:p w14:paraId="4F01952F" w14:textId="175B97EC"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3.3 </w:t>
      </w:r>
      <w:proofErr w:type="spellStart"/>
      <w:r w:rsidR="001C2D7C">
        <w:rPr>
          <w:rFonts w:ascii="Arial" w:hAnsi="Arial" w:cs="Arial"/>
          <w:b w:val="0"/>
          <w:bCs w:val="0"/>
          <w:sz w:val="28"/>
          <w:szCs w:val="28"/>
        </w:rPr>
        <w:t>combineRelaxedMeasCondition</w:t>
      </w:r>
      <w:proofErr w:type="spellEnd"/>
      <w:r w:rsidR="001C2D7C">
        <w:rPr>
          <w:rFonts w:ascii="Arial" w:hAnsi="Arial" w:cs="Arial"/>
          <w:b w:val="0"/>
          <w:bCs w:val="0"/>
          <w:sz w:val="28"/>
          <w:szCs w:val="28"/>
        </w:rPr>
        <w:t xml:space="preserve"> for Rel-17</w:t>
      </w:r>
    </w:p>
    <w:p w14:paraId="11F77769" w14:textId="06FF5279" w:rsid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sz w:val="20"/>
          <w:szCs w:val="20"/>
          <w:lang w:eastAsia="ko-KR"/>
        </w:rPr>
        <w:t xml:space="preserve">In </w:t>
      </w:r>
      <w:r>
        <w:rPr>
          <w:rFonts w:ascii="Arial" w:eastAsia="Malgun Gothic" w:hAnsi="Arial" w:cs="Arial"/>
          <w:sz w:val="20"/>
          <w:szCs w:val="20"/>
          <w:lang w:eastAsia="ko-KR"/>
        </w:rPr>
        <w:t xml:space="preserve">the </w:t>
      </w:r>
      <w:r w:rsidRPr="001C2D7C">
        <w:rPr>
          <w:rFonts w:ascii="Arial" w:eastAsia="Malgun Gothic" w:hAnsi="Arial" w:cs="Arial"/>
          <w:sz w:val="20"/>
          <w:szCs w:val="20"/>
          <w:lang w:eastAsia="ko-KR"/>
        </w:rPr>
        <w:t>last offline discussion [</w:t>
      </w:r>
      <w:r w:rsidR="008E4ABA">
        <w:rPr>
          <w:rFonts w:ascii="Arial" w:eastAsia="Malgun Gothic" w:hAnsi="Arial" w:cs="Arial"/>
          <w:sz w:val="20"/>
          <w:szCs w:val="20"/>
          <w:lang w:eastAsia="ko-KR"/>
        </w:rPr>
        <w:t>1</w:t>
      </w:r>
      <w:r w:rsidRPr="001C2D7C">
        <w:rPr>
          <w:rFonts w:ascii="Arial" w:eastAsia="Malgun Gothic" w:hAnsi="Arial" w:cs="Arial"/>
          <w:sz w:val="20"/>
          <w:szCs w:val="20"/>
          <w:lang w:eastAsia="ko-KR"/>
        </w:rPr>
        <w:t>], RAN2 discussed an indication similar to combineRelaxedMeasCondition-r16. This</w:t>
      </w:r>
      <w:r w:rsidR="00A46B28">
        <w:rPr>
          <w:rFonts w:ascii="Arial" w:eastAsia="Malgun Gothic" w:hAnsi="Arial" w:cs="Arial"/>
          <w:sz w:val="20"/>
          <w:szCs w:val="20"/>
          <w:lang w:eastAsia="ko-KR"/>
        </w:rPr>
        <w:t xml:space="preserve"> new</w:t>
      </w:r>
      <w:r w:rsidRPr="001C2D7C">
        <w:rPr>
          <w:rFonts w:ascii="Arial" w:eastAsia="Malgun Gothic" w:hAnsi="Arial" w:cs="Arial"/>
          <w:sz w:val="20"/>
          <w:szCs w:val="20"/>
          <w:lang w:eastAsia="ko-KR"/>
        </w:rPr>
        <w:t xml:space="preserve"> indication is used to differentiate </w:t>
      </w:r>
      <w:r>
        <w:rPr>
          <w:rFonts w:ascii="Arial" w:eastAsia="Malgun Gothic" w:hAnsi="Arial" w:cs="Arial"/>
          <w:sz w:val="20"/>
          <w:szCs w:val="20"/>
          <w:lang w:eastAsia="ko-KR"/>
        </w:rPr>
        <w:t xml:space="preserve">two cases </w:t>
      </w:r>
      <w:r w:rsidRPr="001C2D7C">
        <w:rPr>
          <w:rFonts w:ascii="Arial" w:eastAsia="Malgun Gothic" w:hAnsi="Arial" w:cs="Arial"/>
          <w:sz w:val="20"/>
          <w:szCs w:val="20"/>
          <w:lang w:eastAsia="ko-KR"/>
        </w:rPr>
        <w:t>1) only stationary criterion is met and 2) both criteria (stationary and not-at-cell-edge) are met, when both criteria are configured.</w:t>
      </w:r>
    </w:p>
    <w:tbl>
      <w:tblPr>
        <w:tblStyle w:val="TableGrid"/>
        <w:tblW w:w="0" w:type="auto"/>
        <w:tblLook w:val="04A0" w:firstRow="1" w:lastRow="0" w:firstColumn="1" w:lastColumn="0" w:noHBand="0" w:noVBand="1"/>
      </w:tblPr>
      <w:tblGrid>
        <w:gridCol w:w="9350"/>
      </w:tblGrid>
      <w:tr w:rsidR="001C2D7C" w14:paraId="040BB69C" w14:textId="77777777" w:rsidTr="003A19F6">
        <w:tc>
          <w:tcPr>
            <w:tcW w:w="9350" w:type="dxa"/>
          </w:tcPr>
          <w:p w14:paraId="160F13DE" w14:textId="77777777" w:rsidR="001C2D7C" w:rsidRPr="003877A2" w:rsidRDefault="001C2D7C" w:rsidP="003A19F6">
            <w:pPr>
              <w:pStyle w:val="0Maintext"/>
              <w:spacing w:after="0" w:afterAutospacing="0"/>
              <w:ind w:left="0" w:firstLine="0"/>
              <w:jc w:val="left"/>
              <w:rPr>
                <w:sz w:val="18"/>
                <w:szCs w:val="28"/>
              </w:rPr>
            </w:pPr>
            <w:r w:rsidRPr="003877A2">
              <w:rPr>
                <w:sz w:val="18"/>
                <w:szCs w:val="28"/>
              </w:rPr>
              <w:t xml:space="preserve">Among 19 companies replied, 11 companies agree that an indication similar to the one used in R16 RRM relaxation can be introduced for R17 and it offers more flexibility in the configuration of relaxation criteria. 5 companies disagree, arguing that R17 relaxation criteria is different because NACE criterion cannot be used independently from R17 stationary criteria. 3 companies think such an indication is useful only if RAN4 agree that RRM relaxation level is different for the two cases. </w:t>
            </w:r>
          </w:p>
          <w:p w14:paraId="5B79DCA6" w14:textId="77777777" w:rsidR="001C2D7C" w:rsidRPr="003877A2" w:rsidRDefault="001C2D7C" w:rsidP="003A19F6">
            <w:pPr>
              <w:pStyle w:val="0Maintext"/>
              <w:spacing w:after="0" w:afterAutospacing="0"/>
              <w:ind w:left="0" w:firstLine="0"/>
              <w:jc w:val="left"/>
              <w:rPr>
                <w:sz w:val="18"/>
                <w:szCs w:val="28"/>
              </w:rPr>
            </w:pPr>
            <w:r w:rsidRPr="003877A2">
              <w:rPr>
                <w:sz w:val="18"/>
                <w:szCs w:val="28"/>
              </w:rPr>
              <w:t xml:space="preserve">With the majority support for introducing the indication, the rapporteur suggests that we can consider supporting it. However, the rapporteur agrees with those 3 companies that this issue does depend on RAN4 input. Therefore, we may make it a working assumption, conditional upon confirmation from RAN4. </w:t>
            </w:r>
          </w:p>
          <w:p w14:paraId="6D12C490" w14:textId="77777777" w:rsidR="001C2D7C" w:rsidRPr="001C2D7C" w:rsidRDefault="001C2D7C" w:rsidP="003A19F6">
            <w:pPr>
              <w:pStyle w:val="0Maintext"/>
              <w:spacing w:after="0" w:afterAutospacing="0"/>
              <w:ind w:left="1260" w:hanging="1260"/>
              <w:jc w:val="left"/>
              <w:rPr>
                <w:b/>
                <w:bCs w:val="0"/>
                <w:sz w:val="18"/>
                <w:szCs w:val="28"/>
              </w:rPr>
            </w:pPr>
            <w:r w:rsidRPr="003877A2">
              <w:rPr>
                <w:b/>
                <w:bCs w:val="0"/>
                <w:sz w:val="18"/>
                <w:szCs w:val="28"/>
              </w:rPr>
              <w:t xml:space="preserve">Proposal 2.  (11/19) (working assumption) RAN2 consider introducing an indication similar to </w:t>
            </w:r>
            <w:r w:rsidRPr="003877A2">
              <w:rPr>
                <w:b/>
                <w:bCs w:val="0"/>
                <w:i/>
                <w:iCs/>
                <w:sz w:val="18"/>
                <w:szCs w:val="28"/>
              </w:rPr>
              <w:t>combineRelaxedMeasCondition-r16</w:t>
            </w:r>
            <w:r w:rsidRPr="003877A2">
              <w:rPr>
                <w:b/>
                <w:bCs w:val="0"/>
                <w:sz w:val="18"/>
                <w:szCs w:val="28"/>
              </w:rPr>
              <w:t xml:space="preserve">, if RAN4 confirm that RRM relaxation level can be different depend on whether only stationary criterion or both criteria are met. </w:t>
            </w:r>
          </w:p>
        </w:tc>
      </w:tr>
    </w:tbl>
    <w:p w14:paraId="25021109" w14:textId="4ABF1478" w:rsidR="001C2D7C" w:rsidRPr="001C2D7C" w:rsidRDefault="001C2D7C" w:rsidP="001C2D7C">
      <w:pPr>
        <w:ind w:left="0" w:firstLine="0"/>
        <w:rPr>
          <w:rFonts w:ascii="Arial" w:eastAsia="Malgun Gothic" w:hAnsi="Arial" w:cs="Arial"/>
          <w:sz w:val="20"/>
          <w:szCs w:val="20"/>
          <w:lang w:eastAsia="ko-KR"/>
        </w:rPr>
      </w:pPr>
    </w:p>
    <w:p w14:paraId="02BE15B5" w14:textId="77777777" w:rsidR="001C2D7C" w:rsidRP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sz w:val="20"/>
          <w:szCs w:val="20"/>
          <w:lang w:eastAsia="ko-KR"/>
        </w:rPr>
        <w:t xml:space="preserve">However, the proposal has been postponed since companies would like to wait for RAN4 on whether RRM relaxation level can be different. </w:t>
      </w:r>
    </w:p>
    <w:p w14:paraId="542762B2" w14:textId="0C0BB192" w:rsidR="001C2D7C" w:rsidRP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sz w:val="20"/>
          <w:szCs w:val="20"/>
          <w:lang w:eastAsia="ko-KR"/>
        </w:rPr>
        <w:t>Meanwhile, in this meeting, one company [</w:t>
      </w:r>
      <w:r w:rsidR="008E4ABA">
        <w:rPr>
          <w:rFonts w:ascii="Arial" w:eastAsia="Malgun Gothic" w:hAnsi="Arial" w:cs="Arial"/>
          <w:sz w:val="20"/>
          <w:szCs w:val="20"/>
          <w:lang w:eastAsia="ko-KR"/>
        </w:rPr>
        <w:t>6</w:t>
      </w:r>
      <w:r w:rsidRPr="001C2D7C">
        <w:rPr>
          <w:rFonts w:ascii="Arial" w:eastAsia="Malgun Gothic" w:hAnsi="Arial" w:cs="Arial"/>
          <w:sz w:val="20"/>
          <w:szCs w:val="20"/>
          <w:lang w:eastAsia="ko-KR"/>
        </w:rPr>
        <w:t>] captured the following RAN4's tentative agreement</w:t>
      </w:r>
      <w:r w:rsidR="00A46B28">
        <w:rPr>
          <w:rFonts w:ascii="Arial" w:eastAsia="Malgun Gothic" w:hAnsi="Arial" w:cs="Arial"/>
          <w:sz w:val="20"/>
          <w:szCs w:val="20"/>
          <w:lang w:eastAsia="ko-KR"/>
        </w:rPr>
        <w:t>s</w:t>
      </w:r>
      <w:r w:rsidRPr="001C2D7C">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2</w:t>
      </w:r>
      <w:r w:rsidRPr="001C2D7C">
        <w:rPr>
          <w:rFonts w:ascii="Arial" w:eastAsia="Malgun Gothic" w:hAnsi="Arial" w:cs="Arial"/>
          <w:sz w:val="20"/>
          <w:szCs w:val="20"/>
          <w:lang w:eastAsia="ko-KR"/>
        </w:rPr>
        <w:t>]:</w:t>
      </w:r>
    </w:p>
    <w:tbl>
      <w:tblPr>
        <w:tblStyle w:val="1"/>
        <w:tblW w:w="0" w:type="auto"/>
        <w:tblLook w:val="04A0" w:firstRow="1" w:lastRow="0" w:firstColumn="1" w:lastColumn="0" w:noHBand="0" w:noVBand="1"/>
      </w:tblPr>
      <w:tblGrid>
        <w:gridCol w:w="9350"/>
      </w:tblGrid>
      <w:tr w:rsidR="001C2D7C" w:rsidRPr="001C2D7C" w14:paraId="777C41D7" w14:textId="77777777" w:rsidTr="003A19F6">
        <w:tc>
          <w:tcPr>
            <w:tcW w:w="9350" w:type="dxa"/>
          </w:tcPr>
          <w:p w14:paraId="79861CC4" w14:textId="77777777" w:rsidR="001C2D7C" w:rsidRPr="001C2D7C" w:rsidRDefault="001C2D7C" w:rsidP="003A19F6">
            <w:pPr>
              <w:overflowPunct w:val="0"/>
              <w:autoSpaceDE w:val="0"/>
              <w:autoSpaceDN w:val="0"/>
              <w:adjustRightInd w:val="0"/>
              <w:spacing w:after="180"/>
              <w:rPr>
                <w:rFonts w:ascii="Times New Roman" w:hAnsi="Times New Roman"/>
                <w:b/>
                <w:color w:val="0070C0"/>
                <w:u w:val="single"/>
                <w:lang w:val="en-US" w:eastAsia="ko-KR"/>
              </w:rPr>
            </w:pPr>
            <w:r w:rsidRPr="001C2D7C">
              <w:rPr>
                <w:rFonts w:ascii="Times New Roman" w:hAnsi="Times New Roman"/>
                <w:b/>
                <w:color w:val="0070C0"/>
                <w:u w:val="single"/>
                <w:lang w:val="en-US" w:eastAsia="ko-KR"/>
              </w:rPr>
              <w:t>Issue 2-2-2: Scaling factor value when Rel-17 single criteria (stationary) is satisfied</w:t>
            </w:r>
          </w:p>
          <w:p w14:paraId="290A72E8"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1: 3 (</w:t>
            </w:r>
            <w:r w:rsidRPr="001C2D7C">
              <w:rPr>
                <w:rFonts w:ascii="Times New Roman" w:hAnsi="Times New Roman"/>
                <w:b/>
                <w:color w:val="0070C0"/>
                <w:lang w:val="en-US"/>
              </w:rPr>
              <w:t>Apple</w:t>
            </w:r>
            <w:r w:rsidRPr="001C2D7C">
              <w:rPr>
                <w:rFonts w:ascii="Times New Roman" w:hAnsi="Times New Roman"/>
                <w:color w:val="0070C0"/>
                <w:lang w:val="en-US"/>
              </w:rPr>
              <w:t xml:space="preserve"> </w:t>
            </w:r>
            <w:r w:rsidRPr="001C2D7C">
              <w:rPr>
                <w:rFonts w:ascii="Times New Roman" w:hAnsi="Times New Roman"/>
                <w:b/>
                <w:color w:val="0070C0"/>
                <w:lang w:val="en-US"/>
              </w:rPr>
              <w:t>CMCC</w:t>
            </w:r>
            <w:r w:rsidRPr="001C2D7C">
              <w:rPr>
                <w:rFonts w:ascii="Times New Roman" w:hAnsi="Times New Roman"/>
                <w:color w:val="0070C0"/>
                <w:lang w:val="en-US"/>
              </w:rPr>
              <w:t>)</w:t>
            </w:r>
          </w:p>
          <w:p w14:paraId="10E6F0BF"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 &gt;3 (</w:t>
            </w:r>
            <w:proofErr w:type="spellStart"/>
            <w:r w:rsidRPr="001C2D7C">
              <w:rPr>
                <w:rFonts w:ascii="Times New Roman" w:hAnsi="Times New Roman"/>
                <w:b/>
                <w:color w:val="0070C0"/>
                <w:lang w:val="en-US"/>
              </w:rPr>
              <w:t>xiaomi</w:t>
            </w:r>
            <w:proofErr w:type="spellEnd"/>
            <w:r w:rsidRPr="001C2D7C">
              <w:rPr>
                <w:rFonts w:ascii="Times New Roman" w:hAnsi="Times New Roman"/>
                <w:color w:val="0070C0"/>
                <w:lang w:val="en-US"/>
              </w:rPr>
              <w:t xml:space="preserve"> </w:t>
            </w:r>
            <w:r w:rsidRPr="001C2D7C">
              <w:rPr>
                <w:rFonts w:ascii="Times New Roman" w:hAnsi="Times New Roman"/>
                <w:b/>
                <w:color w:val="0070C0"/>
                <w:lang w:val="en-US"/>
              </w:rPr>
              <w:t>Huawei</w:t>
            </w:r>
            <w:r w:rsidRPr="001C2D7C">
              <w:rPr>
                <w:rFonts w:ascii="Times New Roman" w:hAnsi="Times New Roman"/>
                <w:color w:val="0070C0"/>
                <w:lang w:val="en-US"/>
              </w:rPr>
              <w:t xml:space="preserve"> </w:t>
            </w:r>
            <w:r w:rsidRPr="001C2D7C">
              <w:rPr>
                <w:rFonts w:ascii="Times New Roman" w:hAnsi="Times New Roman"/>
                <w:b/>
                <w:color w:val="0070C0"/>
                <w:lang w:val="en-US"/>
              </w:rPr>
              <w:t>MTK</w:t>
            </w:r>
            <w:r w:rsidRPr="001C2D7C">
              <w:rPr>
                <w:rFonts w:ascii="Times New Roman" w:hAnsi="Times New Roman"/>
                <w:color w:val="0070C0"/>
                <w:lang w:val="en-US"/>
              </w:rPr>
              <w:t xml:space="preserve"> </w:t>
            </w:r>
            <w:r w:rsidRPr="001C2D7C">
              <w:rPr>
                <w:rFonts w:ascii="Times New Roman" w:hAnsi="Times New Roman"/>
                <w:b/>
                <w:color w:val="0070C0"/>
                <w:lang w:val="en-US"/>
              </w:rPr>
              <w:t>Ericsson Apple QC Nokia</w:t>
            </w:r>
            <w:r w:rsidRPr="001C2D7C">
              <w:rPr>
                <w:rFonts w:ascii="Times New Roman" w:hAnsi="Times New Roman"/>
                <w:color w:val="0070C0"/>
                <w:lang w:val="en-US"/>
              </w:rPr>
              <w:t>)</w:t>
            </w:r>
          </w:p>
          <w:p w14:paraId="06AE8749"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2a: 6 or 8 (vivo Ericsson CMCC)</w:t>
            </w:r>
          </w:p>
          <w:p w14:paraId="7088C253"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2b: 4 (</w:t>
            </w:r>
            <w:r w:rsidRPr="001C2D7C">
              <w:rPr>
                <w:rFonts w:ascii="Times New Roman" w:hAnsi="Times New Roman"/>
                <w:b/>
                <w:color w:val="0070C0"/>
                <w:lang w:val="en-US"/>
              </w:rPr>
              <w:t>Ericsson</w:t>
            </w:r>
            <w:r w:rsidRPr="001C2D7C">
              <w:rPr>
                <w:rFonts w:ascii="Times New Roman" w:hAnsi="Times New Roman"/>
                <w:color w:val="0070C0"/>
                <w:lang w:val="en-US"/>
              </w:rPr>
              <w:t>)</w:t>
            </w:r>
          </w:p>
          <w:p w14:paraId="4993DCF1"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2c: [5, 10, 30, 100] (</w:t>
            </w:r>
            <w:r w:rsidRPr="001C2D7C">
              <w:rPr>
                <w:rFonts w:ascii="Times New Roman" w:hAnsi="Times New Roman"/>
                <w:b/>
                <w:color w:val="0070C0"/>
                <w:lang w:val="en-US"/>
              </w:rPr>
              <w:t>QC</w:t>
            </w:r>
            <w:r w:rsidRPr="001C2D7C">
              <w:rPr>
                <w:rFonts w:ascii="Times New Roman" w:hAnsi="Times New Roman"/>
                <w:color w:val="0070C0"/>
                <w:lang w:val="en-US"/>
              </w:rPr>
              <w:t xml:space="preserve"> </w:t>
            </w:r>
            <w:r w:rsidRPr="001C2D7C">
              <w:rPr>
                <w:rFonts w:ascii="Times New Roman" w:hAnsi="Times New Roman"/>
                <w:b/>
                <w:color w:val="0070C0"/>
                <w:lang w:val="en-US"/>
              </w:rPr>
              <w:t>Nokia</w:t>
            </w:r>
            <w:r w:rsidRPr="001C2D7C">
              <w:rPr>
                <w:rFonts w:ascii="Times New Roman" w:hAnsi="Times New Roman"/>
                <w:color w:val="0070C0"/>
                <w:lang w:val="en-US"/>
              </w:rPr>
              <w:t>)</w:t>
            </w:r>
          </w:p>
          <w:p w14:paraId="488FEDE1"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2d: between [3 8] (MTK)</w:t>
            </w:r>
          </w:p>
          <w:p w14:paraId="54A5B2E5"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 xml:space="preserve">Option 2e: FFS (Apple </w:t>
            </w:r>
            <w:proofErr w:type="spellStart"/>
            <w:r w:rsidRPr="001C2D7C">
              <w:rPr>
                <w:rFonts w:ascii="Times New Roman" w:hAnsi="Times New Roman"/>
                <w:color w:val="0070C0"/>
                <w:lang w:val="en-US"/>
              </w:rPr>
              <w:t>xiaomi</w:t>
            </w:r>
            <w:proofErr w:type="spellEnd"/>
            <w:r w:rsidRPr="001C2D7C">
              <w:rPr>
                <w:rFonts w:ascii="Times New Roman" w:hAnsi="Times New Roman"/>
                <w:color w:val="0070C0"/>
                <w:lang w:val="en-US"/>
              </w:rPr>
              <w:t xml:space="preserve"> Huawei)</w:t>
            </w:r>
          </w:p>
          <w:p w14:paraId="73CCD314"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3: FFS</w:t>
            </w:r>
          </w:p>
          <w:p w14:paraId="13CAA8F2" w14:textId="77777777" w:rsidR="001C2D7C" w:rsidRPr="001C2D7C" w:rsidRDefault="001C2D7C" w:rsidP="003A19F6">
            <w:pPr>
              <w:overflowPunct w:val="0"/>
              <w:autoSpaceDE w:val="0"/>
              <w:autoSpaceDN w:val="0"/>
              <w:adjustRightInd w:val="0"/>
              <w:spacing w:after="180"/>
              <w:rPr>
                <w:rFonts w:ascii="Times New Roman" w:eastAsia="DengXian" w:hAnsi="Times New Roman"/>
                <w:i/>
                <w:color w:val="0070C0"/>
                <w:highlight w:val="yellow"/>
                <w:lang w:val="en-US"/>
              </w:rPr>
            </w:pPr>
            <w:r w:rsidRPr="001C2D7C">
              <w:rPr>
                <w:rFonts w:ascii="Times New Roman" w:hAnsi="Times New Roman"/>
                <w:i/>
                <w:color w:val="0070C0"/>
                <w:highlight w:val="yellow"/>
                <w:lang w:val="en-US"/>
              </w:rPr>
              <w:t xml:space="preserve">Tentative agreements: option 2 scaling factor &gt;3  </w:t>
            </w:r>
            <w:r w:rsidRPr="001C2D7C">
              <w:rPr>
                <w:rFonts w:ascii="Times New Roman" w:eastAsia="SimSun" w:hAnsi="Times New Roman"/>
                <w:color w:val="0070C0"/>
                <w:lang w:val="en-US"/>
              </w:rPr>
              <w:t>Note: Continue discuss sub-options of option 2</w:t>
            </w:r>
          </w:p>
          <w:p w14:paraId="60BFF6FF" w14:textId="77777777" w:rsidR="001C2D7C" w:rsidRPr="001C2D7C" w:rsidRDefault="001C2D7C" w:rsidP="003A19F6">
            <w:pPr>
              <w:overflowPunct w:val="0"/>
              <w:autoSpaceDE w:val="0"/>
              <w:autoSpaceDN w:val="0"/>
              <w:adjustRightInd w:val="0"/>
              <w:spacing w:after="180"/>
              <w:rPr>
                <w:rFonts w:ascii="Times New Roman" w:hAnsi="Times New Roman"/>
                <w:b/>
                <w:color w:val="0070C0"/>
                <w:u w:val="single"/>
                <w:lang w:val="en-US" w:eastAsia="ko-KR"/>
              </w:rPr>
            </w:pPr>
            <w:r w:rsidRPr="001C2D7C">
              <w:rPr>
                <w:rFonts w:ascii="Times New Roman" w:hAnsi="Times New Roman"/>
                <w:b/>
                <w:color w:val="0070C0"/>
                <w:u w:val="single"/>
                <w:lang w:val="en-US" w:eastAsia="ko-KR"/>
              </w:rPr>
              <w:t>Issue 2-2-3: Relaxation when both Rel-17 stationary and Rel-17 not-at-cell-edge criteria are satisfied</w:t>
            </w:r>
          </w:p>
          <w:p w14:paraId="3F737F7C"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lastRenderedPageBreak/>
              <w:t>Option 1: use a fixed long measurement period like Rel-16 for requirement relaxation (</w:t>
            </w:r>
            <w:r w:rsidRPr="001C2D7C">
              <w:rPr>
                <w:rFonts w:ascii="Times New Roman" w:hAnsi="Times New Roman"/>
                <w:b/>
                <w:color w:val="0070C0"/>
                <w:lang w:val="en-US"/>
              </w:rPr>
              <w:t>Apple</w:t>
            </w:r>
            <w:r w:rsidRPr="001C2D7C">
              <w:rPr>
                <w:rFonts w:ascii="Times New Roman" w:hAnsi="Times New Roman"/>
                <w:color w:val="0070C0"/>
                <w:lang w:val="en-US"/>
              </w:rPr>
              <w:t xml:space="preserve"> </w:t>
            </w:r>
            <w:r w:rsidRPr="001C2D7C">
              <w:rPr>
                <w:rFonts w:ascii="Times New Roman" w:hAnsi="Times New Roman"/>
                <w:b/>
                <w:color w:val="0070C0"/>
                <w:lang w:val="en-US"/>
              </w:rPr>
              <w:t>CMCC</w:t>
            </w:r>
            <w:r w:rsidRPr="001C2D7C">
              <w:rPr>
                <w:rFonts w:ascii="Times New Roman" w:hAnsi="Times New Roman"/>
                <w:color w:val="0070C0"/>
                <w:lang w:val="en-US"/>
              </w:rPr>
              <w:t xml:space="preserve"> </w:t>
            </w:r>
            <w:r w:rsidRPr="001C2D7C">
              <w:rPr>
                <w:rFonts w:ascii="Times New Roman" w:hAnsi="Times New Roman"/>
                <w:b/>
                <w:color w:val="0070C0"/>
                <w:lang w:val="en-US"/>
              </w:rPr>
              <w:t>vivo</w:t>
            </w:r>
            <w:r w:rsidRPr="001C2D7C">
              <w:rPr>
                <w:rFonts w:ascii="Times New Roman" w:hAnsi="Times New Roman"/>
                <w:color w:val="0070C0"/>
                <w:lang w:val="en-US"/>
              </w:rPr>
              <w:t xml:space="preserve"> </w:t>
            </w:r>
            <w:proofErr w:type="spellStart"/>
            <w:r w:rsidRPr="001C2D7C">
              <w:rPr>
                <w:rFonts w:ascii="Times New Roman" w:hAnsi="Times New Roman"/>
                <w:b/>
                <w:color w:val="0070C0"/>
                <w:lang w:val="en-US"/>
              </w:rPr>
              <w:t>xiaomi</w:t>
            </w:r>
            <w:proofErr w:type="spellEnd"/>
            <w:r w:rsidRPr="001C2D7C">
              <w:rPr>
                <w:rFonts w:ascii="Times New Roman" w:hAnsi="Times New Roman"/>
                <w:color w:val="0070C0"/>
                <w:lang w:val="en-US"/>
              </w:rPr>
              <w:t xml:space="preserve"> </w:t>
            </w:r>
            <w:r w:rsidRPr="001C2D7C">
              <w:rPr>
                <w:rFonts w:ascii="Times New Roman" w:hAnsi="Times New Roman"/>
                <w:b/>
                <w:color w:val="0070C0"/>
                <w:lang w:val="en-US"/>
              </w:rPr>
              <w:t>Huawei</w:t>
            </w:r>
            <w:r w:rsidRPr="001C2D7C">
              <w:rPr>
                <w:rFonts w:ascii="Times New Roman" w:hAnsi="Times New Roman"/>
                <w:color w:val="0070C0"/>
                <w:lang w:val="en-US"/>
              </w:rPr>
              <w:t xml:space="preserve"> </w:t>
            </w:r>
            <w:r w:rsidRPr="001C2D7C">
              <w:rPr>
                <w:rFonts w:ascii="Times New Roman" w:hAnsi="Times New Roman"/>
                <w:b/>
                <w:color w:val="0070C0"/>
                <w:lang w:val="en-US"/>
              </w:rPr>
              <w:t>Ericsson</w:t>
            </w:r>
            <w:r w:rsidRPr="001C2D7C">
              <w:rPr>
                <w:rFonts w:ascii="Times New Roman" w:hAnsi="Times New Roman"/>
                <w:color w:val="0070C0"/>
                <w:lang w:val="en-US"/>
              </w:rPr>
              <w:t xml:space="preserve"> </w:t>
            </w:r>
            <w:r w:rsidRPr="001C2D7C">
              <w:rPr>
                <w:rFonts w:ascii="Times New Roman" w:hAnsi="Times New Roman"/>
                <w:b/>
                <w:color w:val="0070C0"/>
                <w:lang w:val="en-US"/>
              </w:rPr>
              <w:t>Nokia</w:t>
            </w:r>
            <w:r w:rsidRPr="001C2D7C">
              <w:rPr>
                <w:rFonts w:ascii="Times New Roman" w:hAnsi="Times New Roman"/>
                <w:color w:val="0070C0"/>
                <w:lang w:val="en-US"/>
              </w:rPr>
              <w:t xml:space="preserve"> </w:t>
            </w:r>
            <w:r w:rsidRPr="001C2D7C">
              <w:rPr>
                <w:rFonts w:ascii="Times New Roman" w:hAnsi="Times New Roman"/>
                <w:b/>
                <w:color w:val="0070C0"/>
                <w:lang w:val="en-US"/>
              </w:rPr>
              <w:t>MTK QC</w:t>
            </w:r>
            <w:r w:rsidRPr="001C2D7C">
              <w:rPr>
                <w:rFonts w:ascii="Times New Roman" w:hAnsi="Times New Roman"/>
                <w:color w:val="0070C0"/>
                <w:lang w:val="en-US"/>
              </w:rPr>
              <w:t>)</w:t>
            </w:r>
          </w:p>
          <w:p w14:paraId="4CEE92A2" w14:textId="77777777" w:rsidR="001C2D7C" w:rsidRPr="001C2D7C" w:rsidRDefault="001C2D7C" w:rsidP="003A19F6">
            <w:pPr>
              <w:overflowPunct w:val="0"/>
              <w:autoSpaceDE w:val="0"/>
              <w:autoSpaceDN w:val="0"/>
              <w:adjustRightInd w:val="0"/>
              <w:spacing w:after="180"/>
              <w:rPr>
                <w:rFonts w:ascii="Times New Roman" w:hAnsi="Times New Roman"/>
                <w:lang w:eastAsia="en-US"/>
              </w:rPr>
            </w:pPr>
            <w:r w:rsidRPr="001C2D7C">
              <w:rPr>
                <w:rFonts w:ascii="Times New Roman" w:hAnsi="Times New Roman"/>
                <w:i/>
                <w:color w:val="0070C0"/>
                <w:highlight w:val="yellow"/>
                <w:lang w:val="en-US"/>
              </w:rPr>
              <w:t>Tentative agreements: Option 1</w:t>
            </w:r>
          </w:p>
        </w:tc>
      </w:tr>
    </w:tbl>
    <w:p w14:paraId="6737BD83" w14:textId="52A10115" w:rsidR="001C2D7C" w:rsidRDefault="001C2D7C" w:rsidP="001C2D7C">
      <w:pPr>
        <w:ind w:left="0" w:firstLine="0"/>
        <w:rPr>
          <w:rFonts w:ascii="Arial" w:eastAsia="Malgun Gothic" w:hAnsi="Arial" w:cs="Arial"/>
          <w:sz w:val="20"/>
          <w:szCs w:val="20"/>
          <w:lang w:eastAsia="ko-KR"/>
        </w:rPr>
      </w:pPr>
      <w:r>
        <w:rPr>
          <w:rFonts w:ascii="Arial" w:eastAsia="Malgun Gothic" w:hAnsi="Arial" w:cs="Arial"/>
          <w:sz w:val="20"/>
          <w:szCs w:val="20"/>
          <w:lang w:eastAsia="ko-KR"/>
        </w:rPr>
        <w:lastRenderedPageBreak/>
        <w:t xml:space="preserve">As </w:t>
      </w:r>
      <w:r w:rsidRPr="001C2D7C">
        <w:rPr>
          <w:rFonts w:ascii="Arial" w:eastAsia="Malgun Gothic" w:hAnsi="Arial" w:cs="Arial"/>
          <w:sz w:val="20"/>
          <w:szCs w:val="20"/>
          <w:lang w:eastAsia="ko-KR"/>
        </w:rPr>
        <w:t xml:space="preserve">RRM relaxation level for </w:t>
      </w:r>
      <w:r>
        <w:rPr>
          <w:rFonts w:ascii="Arial" w:eastAsia="Malgun Gothic" w:hAnsi="Arial" w:cs="Arial"/>
          <w:sz w:val="20"/>
          <w:szCs w:val="20"/>
          <w:lang w:eastAsia="ko-KR"/>
        </w:rPr>
        <w:t>the two cases</w:t>
      </w:r>
      <w:r w:rsidRPr="001C2D7C">
        <w:rPr>
          <w:rFonts w:ascii="Arial" w:eastAsia="Malgun Gothic" w:hAnsi="Arial" w:cs="Arial"/>
          <w:sz w:val="20"/>
          <w:szCs w:val="20"/>
          <w:lang w:eastAsia="ko-KR"/>
        </w:rPr>
        <w:t xml:space="preserve"> are different</w:t>
      </w:r>
      <w:r>
        <w:rPr>
          <w:rFonts w:ascii="Arial" w:eastAsia="Malgun Gothic" w:hAnsi="Arial" w:cs="Arial" w:hint="eastAsia"/>
          <w:sz w:val="20"/>
          <w:szCs w:val="20"/>
          <w:lang w:eastAsia="ko-KR"/>
        </w:rPr>
        <w:t>, they p</w:t>
      </w:r>
      <w:r>
        <w:rPr>
          <w:rFonts w:ascii="Arial" w:eastAsia="Malgun Gothic" w:hAnsi="Arial" w:cs="Arial"/>
          <w:sz w:val="20"/>
          <w:szCs w:val="20"/>
          <w:lang w:eastAsia="ko-KR"/>
        </w:rPr>
        <w:t xml:space="preserve">roposed to </w:t>
      </w:r>
      <w:r w:rsidR="00A46B28">
        <w:rPr>
          <w:rFonts w:ascii="Arial" w:eastAsia="Malgun Gothic" w:hAnsi="Arial" w:cs="Arial"/>
          <w:sz w:val="20"/>
          <w:szCs w:val="20"/>
          <w:lang w:eastAsia="ko-KR"/>
        </w:rPr>
        <w:t xml:space="preserve">the new </w:t>
      </w:r>
      <w:r>
        <w:rPr>
          <w:rFonts w:ascii="Arial" w:eastAsia="Malgun Gothic" w:hAnsi="Arial" w:cs="Arial"/>
          <w:sz w:val="20"/>
          <w:szCs w:val="20"/>
          <w:lang w:eastAsia="ko-KR"/>
        </w:rPr>
        <w:t>Rel-17 indicator</w:t>
      </w:r>
      <w:r w:rsidRPr="001C2D7C">
        <w:rPr>
          <w:rFonts w:ascii="Arial" w:eastAsia="Malgun Gothic" w:hAnsi="Arial" w:cs="Arial"/>
          <w:sz w:val="20"/>
          <w:szCs w:val="20"/>
          <w:lang w:eastAsia="ko-KR"/>
        </w:rPr>
        <w:t xml:space="preserve"> similar to </w:t>
      </w:r>
      <w:proofErr w:type="spellStart"/>
      <w:r w:rsidRPr="001C2D7C">
        <w:rPr>
          <w:rFonts w:ascii="Arial" w:eastAsia="Malgun Gothic" w:hAnsi="Arial" w:cs="Arial"/>
          <w:sz w:val="20"/>
          <w:szCs w:val="20"/>
          <w:lang w:eastAsia="ko-KR"/>
        </w:rPr>
        <w:t>combineRelaxedMeasCondition</w:t>
      </w:r>
      <w:proofErr w:type="spellEnd"/>
      <w:r>
        <w:rPr>
          <w:rFonts w:ascii="Arial" w:eastAsia="Malgun Gothic" w:hAnsi="Arial" w:cs="Arial"/>
          <w:sz w:val="20"/>
          <w:szCs w:val="20"/>
          <w:lang w:eastAsia="ko-KR"/>
        </w:rPr>
        <w:t>. There are other proponents [</w:t>
      </w:r>
      <w:r w:rsidR="008E4ABA">
        <w:rPr>
          <w:rFonts w:ascii="Arial" w:eastAsia="Malgun Gothic" w:hAnsi="Arial" w:cs="Arial"/>
          <w:sz w:val="20"/>
          <w:szCs w:val="20"/>
          <w:lang w:eastAsia="ko-KR"/>
        </w:rPr>
        <w:t>4</w:t>
      </w:r>
      <w:r>
        <w:rPr>
          <w:rFonts w:ascii="Arial" w:eastAsia="Malgun Gothic" w:hAnsi="Arial" w:cs="Arial"/>
          <w:sz w:val="20"/>
          <w:szCs w:val="20"/>
          <w:lang w:eastAsia="ko-KR"/>
        </w:rPr>
        <w:t>,</w:t>
      </w:r>
      <w:r w:rsidR="008E4ABA">
        <w:rPr>
          <w:rFonts w:ascii="Arial" w:eastAsia="Malgun Gothic" w:hAnsi="Arial" w:cs="Arial"/>
          <w:sz w:val="20"/>
          <w:szCs w:val="20"/>
          <w:lang w:eastAsia="ko-KR"/>
        </w:rPr>
        <w:t>5</w:t>
      </w:r>
      <w:r>
        <w:rPr>
          <w:rFonts w:ascii="Arial" w:eastAsia="Malgun Gothic" w:hAnsi="Arial" w:cs="Arial"/>
          <w:sz w:val="20"/>
          <w:szCs w:val="20"/>
          <w:lang w:eastAsia="ko-KR"/>
        </w:rPr>
        <w:t>,</w:t>
      </w:r>
      <w:r w:rsidR="008E4ABA">
        <w:rPr>
          <w:rFonts w:ascii="Arial" w:eastAsia="Malgun Gothic" w:hAnsi="Arial" w:cs="Arial"/>
          <w:sz w:val="20"/>
          <w:szCs w:val="20"/>
          <w:lang w:eastAsia="ko-KR"/>
        </w:rPr>
        <w:t>9</w:t>
      </w:r>
      <w:r>
        <w:rPr>
          <w:rFonts w:ascii="Arial" w:eastAsia="Malgun Gothic" w:hAnsi="Arial" w:cs="Arial"/>
          <w:sz w:val="20"/>
          <w:szCs w:val="20"/>
          <w:lang w:eastAsia="ko-KR"/>
        </w:rPr>
        <w:t>,</w:t>
      </w:r>
      <w:r w:rsidR="008E4ABA">
        <w:rPr>
          <w:rFonts w:ascii="Arial" w:eastAsia="Malgun Gothic" w:hAnsi="Arial" w:cs="Arial"/>
          <w:sz w:val="20"/>
          <w:szCs w:val="20"/>
          <w:lang w:eastAsia="ko-KR"/>
        </w:rPr>
        <w:t>10</w:t>
      </w:r>
      <w:r>
        <w:rPr>
          <w:rFonts w:ascii="Arial" w:eastAsia="Malgun Gothic" w:hAnsi="Arial" w:cs="Arial"/>
          <w:sz w:val="20"/>
          <w:szCs w:val="20"/>
          <w:lang w:eastAsia="ko-KR"/>
        </w:rPr>
        <w:t>] for this proposal. Some companies [</w:t>
      </w:r>
      <w:r w:rsidR="008E4ABA">
        <w:rPr>
          <w:rFonts w:ascii="Arial" w:eastAsia="Malgun Gothic" w:hAnsi="Arial" w:cs="Arial"/>
          <w:sz w:val="20"/>
          <w:szCs w:val="20"/>
          <w:lang w:eastAsia="ko-KR"/>
        </w:rPr>
        <w:t>11</w:t>
      </w:r>
      <w:r>
        <w:rPr>
          <w:rFonts w:ascii="Arial" w:eastAsia="Malgun Gothic" w:hAnsi="Arial" w:cs="Arial"/>
          <w:sz w:val="20"/>
          <w:szCs w:val="20"/>
          <w:lang w:eastAsia="ko-KR"/>
        </w:rPr>
        <w:t>,</w:t>
      </w:r>
      <w:r w:rsidR="008E4ABA">
        <w:rPr>
          <w:rFonts w:ascii="Arial" w:eastAsia="Malgun Gothic" w:hAnsi="Arial" w:cs="Arial"/>
          <w:sz w:val="20"/>
          <w:szCs w:val="20"/>
          <w:lang w:eastAsia="ko-KR"/>
        </w:rPr>
        <w:t>20</w:t>
      </w:r>
      <w:r>
        <w:rPr>
          <w:rFonts w:ascii="Arial" w:eastAsia="Malgun Gothic" w:hAnsi="Arial" w:cs="Arial"/>
          <w:sz w:val="20"/>
          <w:szCs w:val="20"/>
          <w:lang w:eastAsia="ko-KR"/>
        </w:rPr>
        <w:t>] proposed to wait RAN4's LS or confirmation, but rapporteur assumes now they can share the same view</w:t>
      </w:r>
      <w:r w:rsidR="00A46B28">
        <w:rPr>
          <w:rFonts w:ascii="Arial" w:eastAsia="Malgun Gothic" w:hAnsi="Arial" w:cs="Arial"/>
          <w:sz w:val="20"/>
          <w:szCs w:val="20"/>
          <w:lang w:eastAsia="ko-KR"/>
        </w:rPr>
        <w:t xml:space="preserve"> with the proponents for this new indicator</w:t>
      </w:r>
      <w:r>
        <w:rPr>
          <w:rFonts w:ascii="Arial" w:eastAsia="Malgun Gothic" w:hAnsi="Arial" w:cs="Arial"/>
          <w:sz w:val="20"/>
          <w:szCs w:val="20"/>
          <w:lang w:eastAsia="ko-KR"/>
        </w:rPr>
        <w:t>. On the other hand, one company [</w:t>
      </w:r>
      <w:r w:rsidR="008E4ABA">
        <w:rPr>
          <w:rFonts w:ascii="Arial" w:eastAsia="Malgun Gothic" w:hAnsi="Arial" w:cs="Arial"/>
          <w:sz w:val="20"/>
          <w:szCs w:val="20"/>
          <w:lang w:eastAsia="ko-KR"/>
        </w:rPr>
        <w:t>7</w:t>
      </w:r>
      <w:r>
        <w:rPr>
          <w:rFonts w:ascii="Arial" w:eastAsia="Malgun Gothic" w:hAnsi="Arial" w:cs="Arial"/>
          <w:sz w:val="20"/>
          <w:szCs w:val="20"/>
          <w:lang w:eastAsia="ko-KR"/>
        </w:rPr>
        <w:t>] proposed not to have this indicator, since they do not see the benefit of this indicator.</w:t>
      </w:r>
    </w:p>
    <w:p w14:paraId="73D971B9" w14:textId="41232A90" w:rsid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b/>
          <w:sz w:val="20"/>
          <w:szCs w:val="20"/>
          <w:lang w:eastAsia="ko-KR"/>
        </w:rPr>
        <w:t>Q6</w:t>
      </w:r>
      <w:r>
        <w:rPr>
          <w:rFonts w:ascii="Arial" w:eastAsia="Malgun Gothic" w:hAnsi="Arial" w:cs="Arial"/>
          <w:sz w:val="20"/>
          <w:szCs w:val="20"/>
          <w:lang w:eastAsia="ko-KR"/>
        </w:rPr>
        <w:t>: Do you agree to support a Rel-17 indicator</w:t>
      </w:r>
      <w:r w:rsidRPr="001C2D7C">
        <w:rPr>
          <w:rFonts w:ascii="Arial" w:eastAsia="Malgun Gothic" w:hAnsi="Arial" w:cs="Arial"/>
          <w:sz w:val="20"/>
          <w:szCs w:val="20"/>
          <w:lang w:eastAsia="ko-KR"/>
        </w:rPr>
        <w:t xml:space="preserve"> similar to </w:t>
      </w:r>
      <w:proofErr w:type="spellStart"/>
      <w:r w:rsidRPr="001C2D7C">
        <w:rPr>
          <w:rFonts w:ascii="Arial" w:eastAsia="Malgun Gothic" w:hAnsi="Arial" w:cs="Arial"/>
          <w:sz w:val="20"/>
          <w:szCs w:val="20"/>
          <w:lang w:eastAsia="ko-KR"/>
        </w:rPr>
        <w:t>combineRelaxedMeasCondition</w:t>
      </w:r>
      <w:proofErr w:type="spellEnd"/>
      <w:r w:rsidR="00F74B59">
        <w:rPr>
          <w:rFonts w:ascii="Arial" w:eastAsia="Malgun Gothic" w:hAnsi="Arial" w:cs="Arial"/>
          <w:sz w:val="20"/>
          <w:szCs w:val="20"/>
          <w:lang w:eastAsia="ko-KR"/>
        </w:rPr>
        <w:t>?</w:t>
      </w:r>
      <w:r>
        <w:rPr>
          <w:rFonts w:ascii="Arial" w:eastAsia="Malgun Gothic" w:hAnsi="Arial" w:cs="Arial"/>
          <w:sz w:val="20"/>
          <w:szCs w:val="20"/>
          <w:lang w:eastAsia="ko-KR"/>
        </w:rPr>
        <w:t xml:space="preserve"> </w:t>
      </w:r>
      <w:r w:rsidRPr="001C2D7C">
        <w:rPr>
          <w:rFonts w:ascii="Arial" w:eastAsia="Malgun Gothic" w:hAnsi="Arial" w:cs="Arial"/>
          <w:sz w:val="20"/>
          <w:szCs w:val="20"/>
          <w:lang w:eastAsia="ko-KR"/>
        </w:rPr>
        <w:t xml:space="preserve">This indication is used to differentiate </w:t>
      </w:r>
      <w:r>
        <w:rPr>
          <w:rFonts w:ascii="Arial" w:eastAsia="Malgun Gothic" w:hAnsi="Arial" w:cs="Arial"/>
          <w:sz w:val="20"/>
          <w:szCs w:val="20"/>
          <w:lang w:eastAsia="ko-KR"/>
        </w:rPr>
        <w:t xml:space="preserve">two cases </w:t>
      </w:r>
      <w:r w:rsidRPr="001C2D7C">
        <w:rPr>
          <w:rFonts w:ascii="Arial" w:eastAsia="Malgun Gothic" w:hAnsi="Arial" w:cs="Arial"/>
          <w:sz w:val="20"/>
          <w:szCs w:val="20"/>
          <w:lang w:eastAsia="ko-KR"/>
        </w:rPr>
        <w:t>1) only stationary criterion is met and 2) both criteria (stationary and not-at-cell-edge) are met, when both criteria are configured</w:t>
      </w:r>
      <w:r w:rsidR="00F74B59">
        <w:rPr>
          <w:rFonts w:ascii="Arial" w:eastAsia="Malgun Gothic" w:hAnsi="Arial" w:cs="Arial"/>
          <w:sz w:val="20"/>
          <w:szCs w:val="20"/>
          <w:lang w:eastAsia="ko-KR"/>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1C2D7C" w14:paraId="69CA086C" w14:textId="77777777" w:rsidTr="003A19F6">
        <w:trPr>
          <w:jc w:val="center"/>
        </w:trPr>
        <w:tc>
          <w:tcPr>
            <w:tcW w:w="1271" w:type="dxa"/>
            <w:tcBorders>
              <w:bottom w:val="double" w:sz="4" w:space="0" w:color="auto"/>
            </w:tcBorders>
          </w:tcPr>
          <w:p w14:paraId="3947252E" w14:textId="77777777" w:rsidR="001C2D7C" w:rsidRDefault="001C2D7C"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796A389D" w14:textId="62250A3B" w:rsidR="001C2D7C" w:rsidRDefault="001C2D7C"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7B0AD63E" w14:textId="77777777" w:rsidR="001C2D7C" w:rsidRDefault="001C2D7C" w:rsidP="003A19F6">
            <w:pPr>
              <w:pStyle w:val="TAH"/>
              <w:spacing w:after="0" w:line="252" w:lineRule="auto"/>
              <w:ind w:left="0" w:firstLine="0"/>
              <w:jc w:val="left"/>
              <w:rPr>
                <w:lang w:eastAsia="ko-KR"/>
              </w:rPr>
            </w:pPr>
            <w:r>
              <w:rPr>
                <w:lang w:eastAsia="ko-KR"/>
              </w:rPr>
              <w:t>Comments</w:t>
            </w:r>
          </w:p>
        </w:tc>
      </w:tr>
      <w:tr w:rsidR="001C2D7C" w:rsidRPr="002016E8" w14:paraId="14D1375B" w14:textId="77777777" w:rsidTr="003A19F6">
        <w:trPr>
          <w:jc w:val="center"/>
        </w:trPr>
        <w:tc>
          <w:tcPr>
            <w:tcW w:w="1271" w:type="dxa"/>
            <w:tcBorders>
              <w:top w:val="double" w:sz="4" w:space="0" w:color="auto"/>
            </w:tcBorders>
          </w:tcPr>
          <w:p w14:paraId="06B219D7" w14:textId="4EBC07B8" w:rsidR="001C2D7C" w:rsidRPr="002016E8" w:rsidRDefault="003A18E2"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7995F138" w14:textId="2CE2A6DA" w:rsidR="001C2D7C" w:rsidRPr="002016E8" w:rsidRDefault="003A18E2"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0853E051" w14:textId="2DA3A47A" w:rsidR="001C2D7C" w:rsidRPr="002016E8" w:rsidRDefault="003A18E2"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We can have this as a working assumption for now pending ACK from RAN4. In the unlikely case that RAN4 changes their mind, we can revisit this.</w:t>
            </w:r>
          </w:p>
        </w:tc>
      </w:tr>
      <w:tr w:rsidR="001C2D7C" w:rsidRPr="002016E8" w14:paraId="6C5E1E80" w14:textId="77777777" w:rsidTr="003A19F6">
        <w:trPr>
          <w:jc w:val="center"/>
        </w:trPr>
        <w:tc>
          <w:tcPr>
            <w:tcW w:w="1271" w:type="dxa"/>
          </w:tcPr>
          <w:p w14:paraId="39454CD1"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32A0AE97"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956A754"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2D70765C" w14:textId="77777777" w:rsidTr="003A19F6">
        <w:trPr>
          <w:jc w:val="center"/>
        </w:trPr>
        <w:tc>
          <w:tcPr>
            <w:tcW w:w="1271" w:type="dxa"/>
          </w:tcPr>
          <w:p w14:paraId="71C4FE4C"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2D5C95BB"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3E904F8"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4B95B712" w14:textId="77777777" w:rsidTr="00F74B59">
        <w:trPr>
          <w:trHeight w:val="21"/>
          <w:jc w:val="center"/>
        </w:trPr>
        <w:tc>
          <w:tcPr>
            <w:tcW w:w="1271" w:type="dxa"/>
          </w:tcPr>
          <w:p w14:paraId="4E798036"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26387AD3"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FCCB702" w14:textId="77777777" w:rsidR="001C2D7C" w:rsidRPr="002016E8" w:rsidRDefault="001C2D7C" w:rsidP="003A19F6">
            <w:pPr>
              <w:pStyle w:val="TAC"/>
              <w:spacing w:after="80" w:line="252" w:lineRule="auto"/>
              <w:ind w:left="219" w:hanging="142"/>
              <w:jc w:val="left"/>
              <w:rPr>
                <w:rFonts w:cs="Arial"/>
                <w:lang w:val="en-US" w:eastAsia="ko-KR"/>
              </w:rPr>
            </w:pPr>
          </w:p>
        </w:tc>
      </w:tr>
    </w:tbl>
    <w:p w14:paraId="1765D4B7" w14:textId="77777777" w:rsidR="00F74B59" w:rsidRDefault="00F74B59" w:rsidP="00F74B59">
      <w:pPr>
        <w:pStyle w:val="0Maintext"/>
        <w:spacing w:before="0" w:after="120" w:afterAutospacing="0"/>
        <w:ind w:left="0" w:firstLine="0"/>
        <w:rPr>
          <w:b/>
          <w:bCs w:val="0"/>
        </w:rPr>
      </w:pPr>
    </w:p>
    <w:p w14:paraId="0174C678" w14:textId="77EE98B8"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2A118D11" w14:textId="05B35714" w:rsidR="001C2D7C" w:rsidRDefault="001C2D7C" w:rsidP="00793D3A">
      <w:pPr>
        <w:pStyle w:val="0Maintext"/>
        <w:spacing w:before="0" w:after="0" w:afterAutospacing="0" w:line="252" w:lineRule="auto"/>
        <w:ind w:left="0" w:firstLine="0"/>
        <w:jc w:val="left"/>
      </w:pPr>
    </w:p>
    <w:p w14:paraId="7F0F2716" w14:textId="61BA7901"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 xml:space="preserve">3.4 </w:t>
      </w:r>
      <w:r w:rsidR="00F74B59">
        <w:rPr>
          <w:rFonts w:ascii="Arial" w:hAnsi="Arial" w:cs="Arial"/>
          <w:b w:val="0"/>
          <w:bCs w:val="0"/>
          <w:sz w:val="28"/>
          <w:szCs w:val="28"/>
        </w:rPr>
        <w:t>Further</w:t>
      </w:r>
      <w:r w:rsidRPr="00D20E7E">
        <w:rPr>
          <w:rFonts w:ascii="Arial" w:hAnsi="Arial" w:cs="Arial"/>
          <w:b w:val="0"/>
          <w:bCs w:val="0"/>
          <w:sz w:val="28"/>
          <w:szCs w:val="28"/>
        </w:rPr>
        <w:t xml:space="preserve"> issues</w:t>
      </w:r>
    </w:p>
    <w:p w14:paraId="400551FF" w14:textId="41D6741E" w:rsidR="00A46B28" w:rsidRDefault="00F74B59" w:rsidP="00A46B28">
      <w:pPr>
        <w:pStyle w:val="0Maintext"/>
        <w:spacing w:after="0"/>
        <w:ind w:left="0" w:firstLine="0"/>
        <w:rPr>
          <w:lang w:eastAsia="ko-KR"/>
        </w:rPr>
      </w:pPr>
      <w:r>
        <w:rPr>
          <w:rFonts w:hint="eastAsia"/>
          <w:lang w:eastAsia="ko-KR"/>
        </w:rPr>
        <w:t>One company</w:t>
      </w:r>
      <w:r>
        <w:rPr>
          <w:lang w:eastAsia="ko-KR"/>
        </w:rPr>
        <w:t xml:space="preserve"> [</w:t>
      </w:r>
      <w:r w:rsidR="008E4ABA">
        <w:rPr>
          <w:lang w:eastAsia="ko-KR"/>
        </w:rPr>
        <w:t>9</w:t>
      </w:r>
      <w:r>
        <w:rPr>
          <w:lang w:eastAsia="ko-KR"/>
        </w:rPr>
        <w:t>]</w:t>
      </w:r>
      <w:r>
        <w:rPr>
          <w:rFonts w:hint="eastAsia"/>
          <w:lang w:eastAsia="ko-KR"/>
        </w:rPr>
        <w:t xml:space="preserve"> </w:t>
      </w:r>
      <w:r>
        <w:rPr>
          <w:lang w:eastAsia="ko-KR"/>
        </w:rPr>
        <w:t>pointed out the issue with RRM measurement resource</w:t>
      </w:r>
      <w:r w:rsidR="00A46B28">
        <w:rPr>
          <w:lang w:eastAsia="ko-KR"/>
        </w:rPr>
        <w:t>s</w:t>
      </w:r>
      <w:r>
        <w:rPr>
          <w:lang w:eastAsia="ko-KR"/>
        </w:rPr>
        <w:t xml:space="preserve"> in RRC_CONNECTED. In RRC_IDLE/INACTIVE, UE can only detect SSB resources, so it performs RRM measure</w:t>
      </w:r>
      <w:r w:rsidR="00A46B28">
        <w:rPr>
          <w:lang w:eastAsia="ko-KR"/>
        </w:rPr>
        <w:t>ment and evaluates the stationar</w:t>
      </w:r>
      <w:r>
        <w:rPr>
          <w:lang w:eastAsia="ko-KR"/>
        </w:rPr>
        <w:t xml:space="preserve">y criterion only based on SSB. However, in RRC_CONNECTED, UE may be configured dedicated CSI-RS resource, so UE can derive the cell measurement results based </w:t>
      </w:r>
      <w:r w:rsidR="009737E3">
        <w:rPr>
          <w:lang w:eastAsia="ko-KR"/>
        </w:rPr>
        <w:t xml:space="preserve">on </w:t>
      </w:r>
      <w:r>
        <w:rPr>
          <w:lang w:eastAsia="ko-KR"/>
        </w:rPr>
        <w:t xml:space="preserve">CSI-RS in addition to SSB. </w:t>
      </w:r>
      <w:r w:rsidR="00A46B28">
        <w:rPr>
          <w:lang w:eastAsia="ko-KR"/>
        </w:rPr>
        <w:t>Based on this observation</w:t>
      </w:r>
      <w:r>
        <w:rPr>
          <w:lang w:eastAsia="ko-KR"/>
        </w:rPr>
        <w:t xml:space="preserve">, the company proposed: NW should explicitly configure whether UE to use SSB-based or CSI-RS-based measurement for stationary criterion in connected state. </w:t>
      </w:r>
    </w:p>
    <w:p w14:paraId="011309AC" w14:textId="40B377BD" w:rsidR="00F74B59" w:rsidRDefault="00F74B59" w:rsidP="00A46B28">
      <w:pPr>
        <w:pStyle w:val="0Maintext"/>
        <w:spacing w:after="0"/>
        <w:ind w:left="0" w:firstLine="0"/>
        <w:rPr>
          <w:rFonts w:cs="Arial"/>
          <w:szCs w:val="20"/>
          <w:lang w:eastAsia="ko-KR"/>
        </w:rPr>
      </w:pPr>
      <w:r>
        <w:rPr>
          <w:rFonts w:cs="Arial"/>
          <w:b/>
          <w:szCs w:val="20"/>
          <w:lang w:eastAsia="ko-KR"/>
        </w:rPr>
        <w:t>Q7</w:t>
      </w:r>
      <w:r w:rsidRPr="00F74B59">
        <w:rPr>
          <w:rFonts w:cs="Arial"/>
          <w:szCs w:val="20"/>
          <w:lang w:eastAsia="ko-KR"/>
        </w:rPr>
        <w:t>: Do you agree NW should explicitly configure whether UE to use SSB-based or CSI-RS-based measurement for stationary criterion in RRC_CONNECTED?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63173DFD" w14:textId="77777777" w:rsidTr="003A19F6">
        <w:trPr>
          <w:jc w:val="center"/>
        </w:trPr>
        <w:tc>
          <w:tcPr>
            <w:tcW w:w="1271" w:type="dxa"/>
            <w:tcBorders>
              <w:bottom w:val="double" w:sz="4" w:space="0" w:color="auto"/>
            </w:tcBorders>
          </w:tcPr>
          <w:p w14:paraId="5266C913"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4C3CC395"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5227FCBA"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0CADEEE5" w14:textId="77777777" w:rsidTr="003A19F6">
        <w:trPr>
          <w:jc w:val="center"/>
        </w:trPr>
        <w:tc>
          <w:tcPr>
            <w:tcW w:w="1271" w:type="dxa"/>
            <w:tcBorders>
              <w:top w:val="double" w:sz="4" w:space="0" w:color="auto"/>
            </w:tcBorders>
          </w:tcPr>
          <w:p w14:paraId="0DB20B9F" w14:textId="5E137809" w:rsidR="00F74B59" w:rsidRPr="002016E8" w:rsidRDefault="00A3395A"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02749E25" w14:textId="50EBD47D" w:rsidR="00F74B59" w:rsidRPr="002016E8" w:rsidRDefault="00A3395A" w:rsidP="003A19F6">
            <w:pPr>
              <w:pStyle w:val="TAC"/>
              <w:spacing w:after="80" w:line="252" w:lineRule="auto"/>
              <w:ind w:left="0" w:firstLine="0"/>
              <w:rPr>
                <w:rFonts w:eastAsia="Malgun Gothic" w:cs="Arial"/>
                <w:lang w:val="de-DE" w:eastAsia="ko-KR"/>
              </w:rPr>
            </w:pPr>
            <w:r>
              <w:rPr>
                <w:rFonts w:eastAsia="Malgun Gothic" w:cs="Arial"/>
                <w:lang w:val="de-DE" w:eastAsia="ko-KR"/>
              </w:rPr>
              <w:t>No</w:t>
            </w:r>
          </w:p>
        </w:tc>
        <w:tc>
          <w:tcPr>
            <w:tcW w:w="7341" w:type="dxa"/>
            <w:tcBorders>
              <w:top w:val="double" w:sz="4" w:space="0" w:color="auto"/>
            </w:tcBorders>
          </w:tcPr>
          <w:p w14:paraId="4EE39A94" w14:textId="506D936F" w:rsidR="00F74B59" w:rsidRPr="002016E8"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We do not see the benefit of this added complexity.</w:t>
            </w:r>
          </w:p>
        </w:tc>
      </w:tr>
      <w:tr w:rsidR="00F74B59" w:rsidRPr="002016E8" w14:paraId="435653B9" w14:textId="77777777" w:rsidTr="003A19F6">
        <w:trPr>
          <w:jc w:val="center"/>
        </w:trPr>
        <w:tc>
          <w:tcPr>
            <w:tcW w:w="1271" w:type="dxa"/>
          </w:tcPr>
          <w:p w14:paraId="07B28A7B"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67774881"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6256310"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25DA8936" w14:textId="77777777" w:rsidTr="003A19F6">
        <w:trPr>
          <w:jc w:val="center"/>
        </w:trPr>
        <w:tc>
          <w:tcPr>
            <w:tcW w:w="1271" w:type="dxa"/>
          </w:tcPr>
          <w:p w14:paraId="61D6C429"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7303E93"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0DD5389"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2B3B5503" w14:textId="77777777" w:rsidTr="003A19F6">
        <w:trPr>
          <w:trHeight w:val="21"/>
          <w:jc w:val="center"/>
        </w:trPr>
        <w:tc>
          <w:tcPr>
            <w:tcW w:w="1271" w:type="dxa"/>
          </w:tcPr>
          <w:p w14:paraId="4BCE994F"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FDC4A7C"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1224845" w14:textId="77777777" w:rsidR="00F74B59" w:rsidRPr="002016E8" w:rsidRDefault="00F74B59" w:rsidP="003A19F6">
            <w:pPr>
              <w:pStyle w:val="TAC"/>
              <w:spacing w:after="80" w:line="252" w:lineRule="auto"/>
              <w:ind w:left="219" w:hanging="142"/>
              <w:jc w:val="left"/>
              <w:rPr>
                <w:rFonts w:cs="Arial"/>
                <w:lang w:val="en-US" w:eastAsia="ko-KR"/>
              </w:rPr>
            </w:pPr>
          </w:p>
        </w:tc>
      </w:tr>
    </w:tbl>
    <w:p w14:paraId="44836DAB" w14:textId="77777777" w:rsidR="00F74B59" w:rsidRDefault="00F74B59" w:rsidP="00F74B59">
      <w:pPr>
        <w:pStyle w:val="0Maintext"/>
        <w:spacing w:before="0" w:after="120" w:afterAutospacing="0"/>
        <w:ind w:left="0" w:firstLine="0"/>
        <w:rPr>
          <w:b/>
          <w:bCs w:val="0"/>
        </w:rPr>
      </w:pPr>
    </w:p>
    <w:p w14:paraId="11B6F90F" w14:textId="337D78B6"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167A9330" w14:textId="1C95718E" w:rsidR="00F74B59" w:rsidRPr="00F74B59" w:rsidRDefault="00F74B59" w:rsidP="00F74B59">
      <w:pPr>
        <w:pStyle w:val="0Maintext"/>
        <w:spacing w:after="0"/>
        <w:ind w:left="0" w:firstLine="0"/>
        <w:rPr>
          <w:lang w:eastAsia="ko-KR"/>
        </w:rPr>
      </w:pPr>
    </w:p>
    <w:p w14:paraId="76F42655" w14:textId="694FCB9B" w:rsidR="00F74B59" w:rsidRDefault="00F74B59" w:rsidP="000C41F8">
      <w:pPr>
        <w:pStyle w:val="0Maintext"/>
        <w:spacing w:after="0" w:afterAutospacing="0" w:line="252" w:lineRule="auto"/>
        <w:ind w:left="0" w:firstLine="0"/>
        <w:rPr>
          <w:lang w:eastAsia="ko-KR"/>
        </w:rPr>
      </w:pPr>
      <w:r>
        <w:rPr>
          <w:rFonts w:hint="eastAsia"/>
          <w:lang w:eastAsia="ko-KR"/>
        </w:rPr>
        <w:t xml:space="preserve">In </w:t>
      </w:r>
      <w:r w:rsidR="00A46B28">
        <w:rPr>
          <w:lang w:eastAsia="ko-KR"/>
        </w:rPr>
        <w:t xml:space="preserve">the </w:t>
      </w:r>
      <w:r>
        <w:rPr>
          <w:rFonts w:hint="eastAsia"/>
          <w:lang w:eastAsia="ko-KR"/>
        </w:rPr>
        <w:t>contribution</w:t>
      </w:r>
      <w:r>
        <w:rPr>
          <w:lang w:eastAsia="ko-KR"/>
        </w:rPr>
        <w:t xml:space="preserve"> [</w:t>
      </w:r>
      <w:r w:rsidR="008E4ABA">
        <w:rPr>
          <w:lang w:eastAsia="ko-KR"/>
        </w:rPr>
        <w:t>18</w:t>
      </w:r>
      <w:r>
        <w:rPr>
          <w:lang w:eastAsia="ko-KR"/>
        </w:rPr>
        <w:t>], WID</w:t>
      </w:r>
      <w:r w:rsidR="008E4ABA">
        <w:rPr>
          <w:lang w:eastAsia="ko-KR"/>
        </w:rPr>
        <w:t xml:space="preserve"> [3</w:t>
      </w:r>
      <w:r>
        <w:rPr>
          <w:lang w:eastAsia="ko-KR"/>
        </w:rPr>
        <w:t>] is captured:</w:t>
      </w:r>
    </w:p>
    <w:tbl>
      <w:tblPr>
        <w:tblStyle w:val="TableGrid"/>
        <w:tblW w:w="0" w:type="auto"/>
        <w:tblLook w:val="04A0" w:firstRow="1" w:lastRow="0" w:firstColumn="1" w:lastColumn="0" w:noHBand="0" w:noVBand="1"/>
      </w:tblPr>
      <w:tblGrid>
        <w:gridCol w:w="9631"/>
      </w:tblGrid>
      <w:tr w:rsidR="00F74B59" w14:paraId="1E557966" w14:textId="77777777" w:rsidTr="00A46B28">
        <w:tc>
          <w:tcPr>
            <w:tcW w:w="9631" w:type="dxa"/>
            <w:shd w:val="clear" w:color="auto" w:fill="F2F2F2" w:themeFill="background1" w:themeFillShade="F2"/>
          </w:tcPr>
          <w:p w14:paraId="6962B309" w14:textId="77777777" w:rsidR="00F74B59" w:rsidRPr="007D1E31" w:rsidRDefault="00F74B59" w:rsidP="00A46B28">
            <w:pPr>
              <w:pStyle w:val="B1"/>
              <w:overflowPunct w:val="0"/>
              <w:autoSpaceDE w:val="0"/>
              <w:autoSpaceDN w:val="0"/>
              <w:adjustRightInd w:val="0"/>
              <w:ind w:left="284" w:firstLine="0"/>
              <w:jc w:val="both"/>
              <w:textAlignment w:val="baseline"/>
              <w:rPr>
                <w:rFonts w:eastAsia="SimSun"/>
                <w:bCs/>
                <w:lang w:val="en-US" w:eastAsia="ja-JP"/>
              </w:rPr>
            </w:pPr>
            <w:r w:rsidRPr="007D1E31">
              <w:rPr>
                <w:rFonts w:eastAsia="SimSun"/>
                <w:bCs/>
                <w:lang w:val="en-US" w:eastAsia="ja-JP"/>
              </w:rPr>
              <w:t xml:space="preserve">Specify support for the following RRM measurement relaxations for </w:t>
            </w:r>
            <w:proofErr w:type="spellStart"/>
            <w:r w:rsidRPr="007D1E31">
              <w:rPr>
                <w:rFonts w:eastAsia="SimSun"/>
                <w:bCs/>
                <w:lang w:val="en-US" w:eastAsia="ja-JP"/>
              </w:rPr>
              <w:t>neighbouring</w:t>
            </w:r>
            <w:proofErr w:type="spellEnd"/>
            <w:r w:rsidRPr="007D1E31">
              <w:rPr>
                <w:rFonts w:eastAsia="SimSun"/>
                <w:bCs/>
                <w:lang w:val="en-US" w:eastAsia="ja-JP"/>
              </w:rPr>
              <w:t xml:space="preserve"> cells for RedCap devices: for </w:t>
            </w:r>
            <w:proofErr w:type="spellStart"/>
            <w:r w:rsidRPr="007D1E31">
              <w:rPr>
                <w:rFonts w:eastAsia="SimSun"/>
                <w:bCs/>
                <w:lang w:val="en-US" w:eastAsia="ja-JP"/>
              </w:rPr>
              <w:t>RRC_Idle</w:t>
            </w:r>
            <w:proofErr w:type="spellEnd"/>
            <w:r w:rsidRPr="007D1E31">
              <w:rPr>
                <w:rFonts w:eastAsia="SimSun"/>
                <w:bCs/>
                <w:lang w:val="en-US" w:eastAsia="ja-JP"/>
              </w:rPr>
              <w:t>/Inactive/Connected [RAN2, RAN4]:</w:t>
            </w:r>
          </w:p>
          <w:p w14:paraId="0A7B4773" w14:textId="77777777" w:rsidR="00F74B59" w:rsidRDefault="00F74B59" w:rsidP="00A46B28">
            <w:pPr>
              <w:pStyle w:val="B1"/>
              <w:numPr>
                <w:ilvl w:val="0"/>
                <w:numId w:val="29"/>
              </w:numPr>
              <w:overflowPunct w:val="0"/>
              <w:autoSpaceDE w:val="0"/>
              <w:autoSpaceDN w:val="0"/>
              <w:adjustRightInd w:val="0"/>
              <w:spacing w:line="240" w:lineRule="auto"/>
              <w:ind w:right="0"/>
              <w:jc w:val="both"/>
              <w:textAlignment w:val="baseline"/>
              <w:rPr>
                <w:rFonts w:eastAsia="SimSun"/>
                <w:bCs/>
                <w:lang w:val="en-US" w:eastAsia="ja-JP"/>
              </w:rPr>
            </w:pPr>
            <w:r w:rsidRPr="007D1E31">
              <w:rPr>
                <w:rFonts w:eastAsia="SimSun"/>
                <w:bCs/>
                <w:lang w:val="en-US" w:eastAsia="ja-JP"/>
              </w:rPr>
              <w:t>Specify measurement (RSRP/RSRQ) based stationarity criterion and not-at-cell-edge criterion [RAN2]</w:t>
            </w:r>
          </w:p>
          <w:p w14:paraId="3670BED3" w14:textId="77777777" w:rsidR="00F74B59" w:rsidRPr="00AA74EF" w:rsidRDefault="00F74B59" w:rsidP="00A46B28">
            <w:pPr>
              <w:pStyle w:val="B1"/>
              <w:numPr>
                <w:ilvl w:val="0"/>
                <w:numId w:val="29"/>
              </w:numPr>
              <w:overflowPunct w:val="0"/>
              <w:autoSpaceDE w:val="0"/>
              <w:autoSpaceDN w:val="0"/>
              <w:adjustRightInd w:val="0"/>
              <w:spacing w:line="240" w:lineRule="auto"/>
              <w:ind w:right="0"/>
              <w:jc w:val="both"/>
              <w:textAlignment w:val="baseline"/>
              <w:rPr>
                <w:rFonts w:eastAsia="SimSun"/>
                <w:bCs/>
                <w:lang w:val="en-US" w:eastAsia="ja-JP"/>
              </w:rPr>
            </w:pPr>
            <w:r w:rsidRPr="007D1E31">
              <w:rPr>
                <w:rFonts w:eastAsia="SimSun"/>
                <w:bCs/>
                <w:lang w:val="en-US" w:eastAsia="ja-JP"/>
              </w:rPr>
              <w:lastRenderedPageBreak/>
              <w:t>Enabling/disabling of RRM measurement relaxation should be under the network’s control. Specify both broadcast and dedicated signalling for enabling/disabling of RRM measurement relaxation.</w:t>
            </w:r>
          </w:p>
        </w:tc>
      </w:tr>
    </w:tbl>
    <w:p w14:paraId="367EEE85" w14:textId="77777777" w:rsidR="00F74B59" w:rsidRDefault="00F74B59" w:rsidP="000C41F8">
      <w:pPr>
        <w:pStyle w:val="0Maintext"/>
        <w:spacing w:after="0" w:afterAutospacing="0" w:line="252" w:lineRule="auto"/>
        <w:ind w:left="0" w:firstLine="0"/>
        <w:rPr>
          <w:lang w:eastAsia="ko-KR"/>
        </w:rPr>
      </w:pPr>
      <w:r>
        <w:rPr>
          <w:rFonts w:hint="eastAsia"/>
          <w:lang w:eastAsia="ko-KR"/>
        </w:rPr>
        <w:lastRenderedPageBreak/>
        <w:t xml:space="preserve">Based on this WID, </w:t>
      </w:r>
      <w:r>
        <w:rPr>
          <w:lang w:eastAsia="ko-KR"/>
        </w:rPr>
        <w:t>the author states:</w:t>
      </w:r>
    </w:p>
    <w:p w14:paraId="07DF7407" w14:textId="32CD672B" w:rsidR="00F74B59" w:rsidRPr="00F74B59" w:rsidRDefault="00F74B59" w:rsidP="000C41F8">
      <w:pPr>
        <w:pStyle w:val="0Maintext"/>
        <w:spacing w:after="0" w:afterAutospacing="0" w:line="252" w:lineRule="auto"/>
        <w:ind w:left="0" w:firstLine="0"/>
        <w:rPr>
          <w:i/>
          <w:lang w:eastAsia="ko-KR"/>
        </w:rPr>
      </w:pPr>
      <w:r w:rsidRPr="00F74B59">
        <w:rPr>
          <w:i/>
        </w:rPr>
        <w:t>Network dedicated control for enabling RRM relaxations should be supported for all the RRC states as clearly indicated in the work item objectives. When releasing UE’s RRC connection, RAN can then enable RRM relaxation for the UE in the RRC Release message.</w:t>
      </w:r>
    </w:p>
    <w:p w14:paraId="2E1A160C" w14:textId="2727704A" w:rsidR="00F74B59" w:rsidRDefault="00F74B59" w:rsidP="000C41F8">
      <w:pPr>
        <w:pStyle w:val="0Maintext"/>
        <w:spacing w:after="0" w:afterAutospacing="0" w:line="252" w:lineRule="auto"/>
        <w:ind w:left="0" w:firstLine="0"/>
        <w:rPr>
          <w:lang w:eastAsia="ko-KR"/>
        </w:rPr>
      </w:pPr>
      <w:r>
        <w:rPr>
          <w:rFonts w:hint="eastAsia"/>
          <w:lang w:eastAsia="ko-KR"/>
        </w:rPr>
        <w:t xml:space="preserve">Consequently, it is proposed </w:t>
      </w:r>
      <w:r>
        <w:rPr>
          <w:lang w:eastAsia="ko-KR"/>
        </w:rPr>
        <w:t>n</w:t>
      </w:r>
      <w:r w:rsidRPr="00F74B59">
        <w:rPr>
          <w:lang w:eastAsia="ko-KR"/>
        </w:rPr>
        <w:t>etwork can enable/disable RRM relaxation for IDLE/INACTIVE UE with RRC Release message</w:t>
      </w:r>
    </w:p>
    <w:p w14:paraId="2F0B99C1" w14:textId="77777777" w:rsidR="00A46B28" w:rsidRPr="00A46B28" w:rsidRDefault="00A46B28" w:rsidP="000C41F8">
      <w:pPr>
        <w:pStyle w:val="0Maintext"/>
        <w:spacing w:after="0" w:afterAutospacing="0" w:line="252" w:lineRule="auto"/>
        <w:ind w:left="0" w:firstLine="0"/>
        <w:rPr>
          <w:lang w:eastAsia="ko-KR"/>
        </w:rPr>
      </w:pPr>
    </w:p>
    <w:p w14:paraId="368BE418" w14:textId="1820918E" w:rsidR="00F74B59" w:rsidRDefault="00F74B59" w:rsidP="00F74B59">
      <w:pPr>
        <w:ind w:left="0" w:firstLine="0"/>
        <w:rPr>
          <w:rFonts w:ascii="Arial" w:eastAsia="Malgun Gothic" w:hAnsi="Arial" w:cs="Arial"/>
          <w:sz w:val="20"/>
          <w:szCs w:val="20"/>
          <w:lang w:eastAsia="ko-KR"/>
        </w:rPr>
      </w:pPr>
      <w:r w:rsidRPr="00F74B59">
        <w:rPr>
          <w:rFonts w:ascii="Arial" w:eastAsia="Malgun Gothic" w:hAnsi="Arial" w:cs="Arial"/>
          <w:b/>
          <w:sz w:val="20"/>
          <w:szCs w:val="20"/>
          <w:lang w:eastAsia="ko-KR"/>
        </w:rPr>
        <w:t>Q8</w:t>
      </w:r>
      <w:r w:rsidRPr="00F74B59">
        <w:rPr>
          <w:rFonts w:ascii="Arial" w:eastAsia="Malgun Gothic" w:hAnsi="Arial" w:cs="Arial"/>
          <w:sz w:val="20"/>
          <w:szCs w:val="20"/>
          <w:lang w:eastAsia="ko-KR"/>
        </w:rPr>
        <w:t>: Do you agree network can enable/disable RRM relaxation for IDLE/INACTIVE UE with RRC Release message?</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4CD27870" w14:textId="77777777" w:rsidTr="003A19F6">
        <w:trPr>
          <w:jc w:val="center"/>
        </w:trPr>
        <w:tc>
          <w:tcPr>
            <w:tcW w:w="1271" w:type="dxa"/>
            <w:tcBorders>
              <w:bottom w:val="double" w:sz="4" w:space="0" w:color="auto"/>
            </w:tcBorders>
          </w:tcPr>
          <w:p w14:paraId="2FBA2BD0"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142F92CC"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001F537C"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1053CD04" w14:textId="77777777" w:rsidTr="003A19F6">
        <w:trPr>
          <w:jc w:val="center"/>
        </w:trPr>
        <w:tc>
          <w:tcPr>
            <w:tcW w:w="1271" w:type="dxa"/>
            <w:tcBorders>
              <w:top w:val="double" w:sz="4" w:space="0" w:color="auto"/>
            </w:tcBorders>
          </w:tcPr>
          <w:p w14:paraId="416349F7" w14:textId="3BBEF7AD" w:rsidR="00F74B59" w:rsidRPr="002016E8" w:rsidRDefault="004205EA"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19195276" w14:textId="6642A1BF" w:rsidR="00F74B59"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No</w:t>
            </w:r>
          </w:p>
        </w:tc>
        <w:tc>
          <w:tcPr>
            <w:tcW w:w="7341" w:type="dxa"/>
            <w:tcBorders>
              <w:top w:val="double" w:sz="4" w:space="0" w:color="auto"/>
            </w:tcBorders>
          </w:tcPr>
          <w:p w14:paraId="7B7D4883" w14:textId="69162E4F" w:rsidR="00F74B59" w:rsidRPr="002016E8" w:rsidRDefault="004205E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Unnecessary complexity.</w:t>
            </w:r>
          </w:p>
        </w:tc>
      </w:tr>
      <w:tr w:rsidR="00F74B59" w:rsidRPr="002016E8" w14:paraId="756F4770" w14:textId="77777777" w:rsidTr="003A19F6">
        <w:trPr>
          <w:jc w:val="center"/>
        </w:trPr>
        <w:tc>
          <w:tcPr>
            <w:tcW w:w="1271" w:type="dxa"/>
          </w:tcPr>
          <w:p w14:paraId="79ECDD01"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EE7654E"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E261137"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4E5FD7F3" w14:textId="77777777" w:rsidTr="003A19F6">
        <w:trPr>
          <w:jc w:val="center"/>
        </w:trPr>
        <w:tc>
          <w:tcPr>
            <w:tcW w:w="1271" w:type="dxa"/>
          </w:tcPr>
          <w:p w14:paraId="4914996F"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364F1A01"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13A57AAC"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55E06792" w14:textId="77777777" w:rsidTr="003A19F6">
        <w:trPr>
          <w:trHeight w:val="21"/>
          <w:jc w:val="center"/>
        </w:trPr>
        <w:tc>
          <w:tcPr>
            <w:tcW w:w="1271" w:type="dxa"/>
          </w:tcPr>
          <w:p w14:paraId="4DEC5959"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7F2C7D86"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8D887D8" w14:textId="77777777" w:rsidR="00F74B59" w:rsidRPr="002016E8" w:rsidRDefault="00F74B59" w:rsidP="003A19F6">
            <w:pPr>
              <w:pStyle w:val="TAC"/>
              <w:spacing w:after="80" w:line="252" w:lineRule="auto"/>
              <w:ind w:left="219" w:hanging="142"/>
              <w:jc w:val="left"/>
              <w:rPr>
                <w:rFonts w:cs="Arial"/>
                <w:lang w:val="en-US" w:eastAsia="ko-KR"/>
              </w:rPr>
            </w:pPr>
          </w:p>
        </w:tc>
      </w:tr>
    </w:tbl>
    <w:p w14:paraId="22BEE046" w14:textId="77777777" w:rsidR="00F74B59" w:rsidRDefault="00F74B59" w:rsidP="00F74B59">
      <w:pPr>
        <w:pStyle w:val="0Maintext"/>
        <w:spacing w:before="0" w:after="120" w:afterAutospacing="0"/>
        <w:ind w:left="0" w:firstLine="0"/>
        <w:rPr>
          <w:b/>
          <w:bCs w:val="0"/>
        </w:rPr>
      </w:pPr>
    </w:p>
    <w:p w14:paraId="769AC150" w14:textId="63CDF7C9"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34AE8A54" w14:textId="5FF06CB5" w:rsidR="00F74B59" w:rsidRDefault="00F74B59" w:rsidP="00F74B59">
      <w:pPr>
        <w:pStyle w:val="0Maintext"/>
        <w:spacing w:after="0" w:afterAutospacing="0" w:line="252" w:lineRule="auto"/>
        <w:ind w:left="0" w:firstLine="0"/>
        <w:rPr>
          <w:lang w:eastAsia="ko-KR"/>
        </w:rPr>
      </w:pPr>
    </w:p>
    <w:p w14:paraId="25873CCA" w14:textId="0281B343" w:rsidR="00F74B59" w:rsidRDefault="00F74B59" w:rsidP="00F74B59">
      <w:pPr>
        <w:pStyle w:val="0Maintext"/>
        <w:spacing w:after="0" w:afterAutospacing="0" w:line="252" w:lineRule="auto"/>
        <w:ind w:left="0" w:firstLine="0"/>
        <w:rPr>
          <w:lang w:eastAsia="ko-KR"/>
        </w:rPr>
      </w:pPr>
      <w:r>
        <w:rPr>
          <w:lang w:eastAsia="ko-KR"/>
        </w:rPr>
        <w:t xml:space="preserve">In the contribution </w:t>
      </w:r>
      <w:r w:rsidR="00A46B28">
        <w:rPr>
          <w:rFonts w:hint="eastAsia"/>
          <w:lang w:eastAsia="ko-KR"/>
        </w:rPr>
        <w:t>[20</w:t>
      </w:r>
      <w:r>
        <w:rPr>
          <w:rFonts w:hint="eastAsia"/>
          <w:lang w:eastAsia="ko-KR"/>
        </w:rPr>
        <w:t>]</w:t>
      </w:r>
      <w:r>
        <w:rPr>
          <w:lang w:eastAsia="ko-KR"/>
        </w:rPr>
        <w:t>, the issue related to CGI reading requirement was raised as captured below:</w:t>
      </w:r>
    </w:p>
    <w:p w14:paraId="14369623" w14:textId="6B1656E7" w:rsidR="00F74B59" w:rsidRDefault="00F74B59" w:rsidP="00F74B59">
      <w:pPr>
        <w:pStyle w:val="0Maintext"/>
        <w:spacing w:after="0" w:afterAutospacing="0" w:line="252" w:lineRule="auto"/>
        <w:ind w:left="0" w:firstLine="0"/>
        <w:rPr>
          <w:i/>
          <w:lang w:val="en-US" w:eastAsia="ko-KR"/>
        </w:rPr>
      </w:pPr>
      <w:r w:rsidRPr="00F74B59">
        <w:rPr>
          <w:i/>
          <w:lang w:val="en-US" w:eastAsia="ko-KR"/>
        </w:rPr>
        <w:t>In the latest meeting RAN4 agreed that CGI reading requirements will be supported for RedCap in Rel-17. The network requests the UE to read CGI. To acquire the CGI of a cell, the UE needs to acquire both MIB and SIB of that cell and the UE is allowed to autonomously create gaps for this purpose. In a case when the UE is configured to read CGI of a neighbor cell, relaxation of any kind shall be avoided. In practice, this can be achieved by the UE not evaluating the configured relaxation criteria or that the UE may evaluate but does not report fulfillment of the criteria to the network.</w:t>
      </w:r>
    </w:p>
    <w:p w14:paraId="5310DB4C" w14:textId="77777777" w:rsidR="00A46B28" w:rsidRPr="00A46B28" w:rsidRDefault="00A46B28" w:rsidP="00F74B59">
      <w:pPr>
        <w:pStyle w:val="0Maintext"/>
        <w:spacing w:after="0" w:afterAutospacing="0" w:line="252" w:lineRule="auto"/>
        <w:ind w:left="0" w:firstLine="0"/>
        <w:rPr>
          <w:i/>
          <w:lang w:val="en-US" w:eastAsia="ko-KR"/>
        </w:rPr>
      </w:pPr>
    </w:p>
    <w:p w14:paraId="0CD345D6" w14:textId="7EED3D79" w:rsidR="00F74B59" w:rsidRDefault="00F74B59" w:rsidP="00F74B59">
      <w:pPr>
        <w:ind w:left="0" w:firstLine="0"/>
        <w:rPr>
          <w:rFonts w:ascii="Arial" w:eastAsia="Malgun Gothic" w:hAnsi="Arial" w:cs="Arial"/>
          <w:sz w:val="20"/>
          <w:szCs w:val="20"/>
          <w:lang w:eastAsia="ko-KR"/>
        </w:rPr>
      </w:pPr>
      <w:r w:rsidRPr="00F74B59">
        <w:rPr>
          <w:rFonts w:ascii="Arial" w:eastAsia="Malgun Gothic" w:hAnsi="Arial" w:cs="Arial"/>
          <w:b/>
          <w:sz w:val="20"/>
          <w:szCs w:val="20"/>
          <w:lang w:eastAsia="ko-KR"/>
        </w:rPr>
        <w:t>Q9</w:t>
      </w:r>
      <w:r>
        <w:rPr>
          <w:rFonts w:ascii="Arial" w:eastAsia="Malgun Gothic" w:hAnsi="Arial" w:cs="Arial"/>
          <w:sz w:val="20"/>
          <w:szCs w:val="20"/>
          <w:lang w:eastAsia="ko-KR"/>
        </w:rPr>
        <w:t>:</w:t>
      </w:r>
      <w:r w:rsidRPr="00F74B59">
        <w:rPr>
          <w:rFonts w:ascii="Arial" w:eastAsia="Malgun Gothic" w:hAnsi="Arial" w:cs="Arial"/>
          <w:b/>
          <w:sz w:val="20"/>
          <w:szCs w:val="20"/>
          <w:lang w:eastAsia="ko-KR"/>
        </w:rPr>
        <w:t xml:space="preserve"> </w:t>
      </w:r>
      <w:r>
        <w:rPr>
          <w:rFonts w:ascii="Arial" w:eastAsia="Malgun Gothic" w:hAnsi="Arial" w:cs="Arial"/>
          <w:sz w:val="20"/>
          <w:szCs w:val="20"/>
          <w:lang w:eastAsia="ko-KR"/>
        </w:rPr>
        <w:t xml:space="preserve">Do you agree RAN2 to handle </w:t>
      </w:r>
      <w:r w:rsidRPr="00F74B59">
        <w:rPr>
          <w:rFonts w:ascii="Arial" w:eastAsia="Malgun Gothic" w:hAnsi="Arial" w:cs="Arial"/>
          <w:sz w:val="20"/>
          <w:szCs w:val="20"/>
          <w:lang w:eastAsia="ko-KR"/>
        </w:rPr>
        <w:t>this issue related to CGI reading requirement?</w:t>
      </w:r>
      <w:r>
        <w:rPr>
          <w:rFonts w:ascii="Arial" w:eastAsia="Malgun Gothic" w:hAnsi="Arial" w:cs="Arial"/>
          <w:sz w:val="20"/>
          <w:szCs w:val="20"/>
          <w:lang w:eastAsia="ko-KR"/>
        </w:rPr>
        <w:t xml:space="preserve"> If yes, please elaborate how to address it (e.g., </w:t>
      </w:r>
      <w:r w:rsidRPr="00F74B59">
        <w:rPr>
          <w:rFonts w:ascii="Arial" w:eastAsia="Malgun Gothic" w:hAnsi="Arial" w:cs="Arial"/>
          <w:sz w:val="20"/>
          <w:szCs w:val="20"/>
          <w:lang w:eastAsia="ko-KR"/>
        </w:rPr>
        <w:t xml:space="preserve">UE </w:t>
      </w:r>
      <w:r>
        <w:rPr>
          <w:rFonts w:ascii="Arial" w:eastAsia="Malgun Gothic" w:hAnsi="Arial" w:cs="Arial"/>
          <w:sz w:val="20"/>
          <w:szCs w:val="20"/>
          <w:lang w:eastAsia="ko-KR"/>
        </w:rPr>
        <w:t xml:space="preserve">does </w:t>
      </w:r>
      <w:r w:rsidRPr="00F74B59">
        <w:rPr>
          <w:rFonts w:ascii="Arial" w:eastAsia="Malgun Gothic" w:hAnsi="Arial" w:cs="Arial"/>
          <w:sz w:val="20"/>
          <w:szCs w:val="20"/>
          <w:lang w:eastAsia="ko-KR"/>
        </w:rPr>
        <w:t>not evaluat</w:t>
      </w:r>
      <w:r>
        <w:rPr>
          <w:rFonts w:ascii="Arial" w:eastAsia="Malgun Gothic" w:hAnsi="Arial" w:cs="Arial"/>
          <w:sz w:val="20"/>
          <w:szCs w:val="20"/>
          <w:lang w:eastAsia="ko-KR"/>
        </w:rPr>
        <w:t>e</w:t>
      </w:r>
      <w:r w:rsidRPr="00F74B59">
        <w:rPr>
          <w:rFonts w:ascii="Arial" w:eastAsia="Malgun Gothic" w:hAnsi="Arial" w:cs="Arial"/>
          <w:sz w:val="20"/>
          <w:szCs w:val="20"/>
          <w:lang w:eastAsia="ko-KR"/>
        </w:rPr>
        <w:t xml:space="preserve"> the configured relaxation criteria</w:t>
      </w:r>
      <w:r>
        <w:rPr>
          <w:rFonts w:ascii="Arial" w:eastAsia="Malgun Gothic" w:hAnsi="Arial" w:cs="Arial"/>
          <w:sz w:val="20"/>
          <w:szCs w:val="20"/>
          <w:lang w:eastAsia="ko-KR"/>
        </w:rPr>
        <w:t xml:space="preserve"> or </w:t>
      </w:r>
      <w:r w:rsidRPr="00F74B59">
        <w:rPr>
          <w:rFonts w:ascii="Arial" w:eastAsia="Malgun Gothic" w:hAnsi="Arial" w:cs="Arial"/>
          <w:sz w:val="20"/>
          <w:szCs w:val="20"/>
          <w:lang w:eastAsia="ko-KR"/>
        </w:rPr>
        <w:t>UE evaluate</w:t>
      </w:r>
      <w:r>
        <w:rPr>
          <w:rFonts w:ascii="Arial" w:eastAsia="Malgun Gothic" w:hAnsi="Arial" w:cs="Arial"/>
          <w:sz w:val="20"/>
          <w:szCs w:val="20"/>
          <w:lang w:eastAsia="ko-KR"/>
        </w:rPr>
        <w:t>s</w:t>
      </w:r>
      <w:r w:rsidRPr="00F74B59">
        <w:rPr>
          <w:rFonts w:ascii="Arial" w:eastAsia="Malgun Gothic" w:hAnsi="Arial" w:cs="Arial"/>
          <w:sz w:val="20"/>
          <w:szCs w:val="20"/>
          <w:lang w:eastAsia="ko-KR"/>
        </w:rPr>
        <w:t xml:space="preserve"> but does</w:t>
      </w:r>
      <w:r>
        <w:rPr>
          <w:rFonts w:ascii="Arial" w:eastAsia="Malgun Gothic" w:hAnsi="Arial" w:cs="Arial"/>
          <w:sz w:val="20"/>
          <w:szCs w:val="20"/>
          <w:lang w:eastAsia="ko-KR"/>
        </w:rPr>
        <w:t xml:space="preserve"> not report fulfi</w:t>
      </w:r>
      <w:r w:rsidRPr="00F74B59">
        <w:rPr>
          <w:rFonts w:ascii="Arial" w:eastAsia="Malgun Gothic" w:hAnsi="Arial" w:cs="Arial"/>
          <w:sz w:val="20"/>
          <w:szCs w:val="20"/>
          <w:lang w:eastAsia="ko-KR"/>
        </w:rPr>
        <w:t>lment</w:t>
      </w:r>
      <w:r>
        <w:rPr>
          <w:rFonts w:ascii="Arial" w:eastAsia="Malgun Gothic" w:hAnsi="Arial" w:cs="Arial"/>
          <w:sz w:val="20"/>
          <w:szCs w:val="20"/>
          <w:lang w:eastAsia="ko-KR"/>
        </w:rPr>
        <w:t xml:space="preserve"> of the criteria to the network)</w:t>
      </w:r>
      <w:r w:rsidR="008E4ABA">
        <w:rPr>
          <w:rFonts w:ascii="Arial" w:eastAsia="Malgun Gothic" w:hAnsi="Arial" w:cs="Arial"/>
          <w:sz w:val="20"/>
          <w:szCs w:val="20"/>
          <w:lang w:eastAsia="ko-KR"/>
        </w:rPr>
        <w:t>.</w:t>
      </w:r>
      <w:r>
        <w:rPr>
          <w:rFonts w:ascii="Arial" w:eastAsia="Malgun Gothic" w:hAnsi="Arial" w:cs="Arial"/>
          <w:sz w:val="20"/>
          <w:szCs w:val="20"/>
          <w:lang w:eastAsia="ko-KR"/>
        </w:rP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1CA682F9" w14:textId="77777777" w:rsidTr="003A19F6">
        <w:trPr>
          <w:jc w:val="center"/>
        </w:trPr>
        <w:tc>
          <w:tcPr>
            <w:tcW w:w="1271" w:type="dxa"/>
            <w:tcBorders>
              <w:bottom w:val="double" w:sz="4" w:space="0" w:color="auto"/>
            </w:tcBorders>
          </w:tcPr>
          <w:p w14:paraId="202ACD74"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2518A326"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3D37B1A3"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7B64FFFE" w14:textId="77777777" w:rsidTr="003A19F6">
        <w:trPr>
          <w:jc w:val="center"/>
        </w:trPr>
        <w:tc>
          <w:tcPr>
            <w:tcW w:w="1271" w:type="dxa"/>
            <w:tcBorders>
              <w:top w:val="double" w:sz="4" w:space="0" w:color="auto"/>
            </w:tcBorders>
          </w:tcPr>
          <w:p w14:paraId="3AFB4C3F" w14:textId="3A3445F5" w:rsidR="00F74B59" w:rsidRPr="002016E8" w:rsidRDefault="004205EA"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55A8D2CB" w14:textId="50D960BE" w:rsidR="00F74B59"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48ABA1A5" w14:textId="52689912" w:rsidR="00F74B59" w:rsidRPr="002016E8" w:rsidRDefault="00F74B59" w:rsidP="003A19F6">
            <w:pPr>
              <w:pStyle w:val="TAC"/>
              <w:spacing w:after="80" w:line="252" w:lineRule="auto"/>
              <w:ind w:left="0" w:firstLine="0"/>
              <w:jc w:val="left"/>
              <w:rPr>
                <w:rFonts w:eastAsia="Malgun Gothic" w:cs="Arial"/>
                <w:lang w:val="de-DE" w:eastAsia="ko-KR"/>
              </w:rPr>
            </w:pPr>
            <w:r>
              <w:rPr>
                <w:rFonts w:eastAsia="Malgun Gothic" w:cs="Arial" w:hint="eastAsia"/>
                <w:lang w:val="de-DE" w:eastAsia="ko-KR"/>
              </w:rPr>
              <w:t xml:space="preserve"> </w:t>
            </w:r>
            <w:r w:rsidR="00A3395A">
              <w:rPr>
                <w:rFonts w:eastAsia="Malgun Gothic" w:cs="Arial"/>
                <w:lang w:val="de-DE" w:eastAsia="ko-KR"/>
              </w:rPr>
              <w:t>I think RAN2 should just specify the observable UE behaviour, so whether the UE does not monitor or whether the UE monitors but does not report, does not make a difference from the specification point of view. We should implement this in the simplest possible way, which can be found when looking at the CR.</w:t>
            </w:r>
          </w:p>
        </w:tc>
      </w:tr>
      <w:tr w:rsidR="00F74B59" w:rsidRPr="002016E8" w14:paraId="546ABAFA" w14:textId="77777777" w:rsidTr="003A19F6">
        <w:trPr>
          <w:jc w:val="center"/>
        </w:trPr>
        <w:tc>
          <w:tcPr>
            <w:tcW w:w="1271" w:type="dxa"/>
          </w:tcPr>
          <w:p w14:paraId="6CBDB74B"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52DBA8C"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065A61E8"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4991C2B5" w14:textId="77777777" w:rsidTr="003A19F6">
        <w:trPr>
          <w:jc w:val="center"/>
        </w:trPr>
        <w:tc>
          <w:tcPr>
            <w:tcW w:w="1271" w:type="dxa"/>
          </w:tcPr>
          <w:p w14:paraId="1D93DD6B"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CA2081E"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7F1E5437"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4FD903CC" w14:textId="77777777" w:rsidTr="003A19F6">
        <w:trPr>
          <w:trHeight w:val="21"/>
          <w:jc w:val="center"/>
        </w:trPr>
        <w:tc>
          <w:tcPr>
            <w:tcW w:w="1271" w:type="dxa"/>
          </w:tcPr>
          <w:p w14:paraId="77E775FD"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5A65BC2"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A1AC3DE" w14:textId="77777777" w:rsidR="00F74B59" w:rsidRPr="002016E8" w:rsidRDefault="00F74B59" w:rsidP="003A19F6">
            <w:pPr>
              <w:pStyle w:val="TAC"/>
              <w:spacing w:after="80" w:line="252" w:lineRule="auto"/>
              <w:ind w:left="219" w:hanging="142"/>
              <w:jc w:val="left"/>
              <w:rPr>
                <w:rFonts w:cs="Arial"/>
                <w:lang w:val="en-US" w:eastAsia="ko-KR"/>
              </w:rPr>
            </w:pPr>
          </w:p>
        </w:tc>
      </w:tr>
    </w:tbl>
    <w:p w14:paraId="590E189E" w14:textId="6C6D4341" w:rsidR="00F74B59" w:rsidRDefault="00F74B59" w:rsidP="00F74B59">
      <w:pPr>
        <w:pStyle w:val="0Maintext"/>
        <w:spacing w:after="0" w:afterAutospacing="0" w:line="252" w:lineRule="auto"/>
        <w:ind w:left="0" w:firstLine="0"/>
        <w:rPr>
          <w:i/>
          <w:lang w:val="en-US" w:eastAsia="ko-KR"/>
        </w:rPr>
      </w:pPr>
    </w:p>
    <w:p w14:paraId="19A99FAD" w14:textId="77777777" w:rsidR="008E4ABA" w:rsidRDefault="008E4ABA" w:rsidP="008E4ABA">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36BA06F4" w14:textId="77777777" w:rsidR="008E4ABA" w:rsidRDefault="008E4ABA" w:rsidP="00F74B59">
      <w:pPr>
        <w:pStyle w:val="0Maintext"/>
        <w:spacing w:after="0" w:afterAutospacing="0" w:line="252" w:lineRule="auto"/>
        <w:ind w:left="0" w:firstLine="0"/>
        <w:rPr>
          <w:i/>
          <w:lang w:val="en-US" w:eastAsia="ko-KR"/>
        </w:rPr>
      </w:pPr>
    </w:p>
    <w:p w14:paraId="7EFA5409" w14:textId="214B9CB2" w:rsidR="008E4ABA" w:rsidRDefault="00A46B28" w:rsidP="00F74B59">
      <w:pPr>
        <w:pStyle w:val="0Maintext"/>
        <w:spacing w:after="0" w:afterAutospacing="0" w:line="252" w:lineRule="auto"/>
        <w:ind w:left="0" w:firstLine="0"/>
        <w:rPr>
          <w:lang w:val="en-US" w:eastAsia="ko-KR"/>
        </w:rPr>
      </w:pPr>
      <w:r>
        <w:rPr>
          <w:lang w:val="en-US" w:eastAsia="ko-KR"/>
        </w:rPr>
        <w:t>Meanwhile, o</w:t>
      </w:r>
      <w:r w:rsidR="008E4ABA">
        <w:rPr>
          <w:lang w:val="en-US" w:eastAsia="ko-KR"/>
        </w:rPr>
        <w:t xml:space="preserve">ne company brought crosstalk issue in </w:t>
      </w:r>
      <w:proofErr w:type="spellStart"/>
      <w:r w:rsidR="008E4ABA">
        <w:rPr>
          <w:lang w:val="en-US" w:eastAsia="ko-KR"/>
        </w:rPr>
        <w:t>Srxlev</w:t>
      </w:r>
      <w:r w:rsidR="008E4ABA" w:rsidRPr="008E4ABA">
        <w:rPr>
          <w:vertAlign w:val="subscript"/>
          <w:lang w:val="en-US" w:eastAsia="ko-KR"/>
        </w:rPr>
        <w:t>Ref</w:t>
      </w:r>
      <w:proofErr w:type="spellEnd"/>
      <w:r w:rsidR="008E4ABA">
        <w:rPr>
          <w:lang w:val="en-US" w:eastAsia="ko-KR"/>
        </w:rPr>
        <w:t xml:space="preserve"> [14]. When </w:t>
      </w:r>
      <w:r w:rsidR="008E4ABA" w:rsidRPr="00B61B79">
        <w:rPr>
          <w:szCs w:val="20"/>
        </w:rPr>
        <w:t>both R16 low mobility and R17 stationary</w:t>
      </w:r>
      <w:r w:rsidR="008E4ABA">
        <w:rPr>
          <w:szCs w:val="20"/>
        </w:rPr>
        <w:t xml:space="preserve"> </w:t>
      </w:r>
      <w:r w:rsidR="008E4ABA" w:rsidRPr="00B61B79">
        <w:rPr>
          <w:szCs w:val="20"/>
        </w:rPr>
        <w:t>criteri</w:t>
      </w:r>
      <w:r w:rsidR="008E4ABA">
        <w:rPr>
          <w:szCs w:val="20"/>
        </w:rPr>
        <w:t>a</w:t>
      </w:r>
      <w:r w:rsidR="008E4ABA" w:rsidRPr="00B61B79">
        <w:rPr>
          <w:szCs w:val="20"/>
        </w:rPr>
        <w:t xml:space="preserve"> are configured for a UE,</w:t>
      </w:r>
      <w:r w:rsidR="008E4ABA">
        <w:rPr>
          <w:szCs w:val="20"/>
        </w:rPr>
        <w:t xml:space="preserve"> UE evaluates each criterion</w:t>
      </w:r>
      <w:r w:rsidR="008E4ABA" w:rsidRPr="00B61B79">
        <w:rPr>
          <w:szCs w:val="20"/>
        </w:rPr>
        <w:t xml:space="preserve"> using separate </w:t>
      </w:r>
      <w:proofErr w:type="spellStart"/>
      <w:r w:rsidR="008E4ABA" w:rsidRPr="00B61B79">
        <w:rPr>
          <w:szCs w:val="20"/>
        </w:rPr>
        <w:t>Tsearch</w:t>
      </w:r>
      <w:proofErr w:type="spellEnd"/>
      <w:r w:rsidR="008E4ABA" w:rsidRPr="00B61B79">
        <w:rPr>
          <w:szCs w:val="20"/>
        </w:rPr>
        <w:t xml:space="preserve"> periods</w:t>
      </w:r>
      <w:r w:rsidR="008E4ABA">
        <w:rPr>
          <w:lang w:val="en-US" w:eastAsia="ko-KR"/>
        </w:rPr>
        <w:t xml:space="preserve"> (i.e., </w:t>
      </w:r>
      <w:proofErr w:type="spellStart"/>
      <w:r w:rsidR="008E4ABA" w:rsidRPr="00B61B79">
        <w:rPr>
          <w:szCs w:val="20"/>
        </w:rPr>
        <w:t>T</w:t>
      </w:r>
      <w:r w:rsidR="008E4ABA" w:rsidRPr="00B61B79">
        <w:rPr>
          <w:szCs w:val="20"/>
          <w:vertAlign w:val="subscript"/>
        </w:rPr>
        <w:t>SearchDeltaP</w:t>
      </w:r>
      <w:proofErr w:type="spellEnd"/>
      <w:r w:rsidR="008E4ABA" w:rsidRPr="00B61B79">
        <w:rPr>
          <w:b/>
          <w:szCs w:val="20"/>
        </w:rPr>
        <w:t xml:space="preserve"> </w:t>
      </w:r>
      <w:r w:rsidR="008E4ABA" w:rsidRPr="00B61B79">
        <w:rPr>
          <w:szCs w:val="20"/>
        </w:rPr>
        <w:t xml:space="preserve">and </w:t>
      </w:r>
      <w:proofErr w:type="spellStart"/>
      <w:r w:rsidR="008E4ABA" w:rsidRPr="00B61B79">
        <w:rPr>
          <w:szCs w:val="20"/>
        </w:rPr>
        <w:t>T</w:t>
      </w:r>
      <w:r w:rsidR="008E4ABA" w:rsidRPr="00B61B79">
        <w:rPr>
          <w:szCs w:val="20"/>
          <w:vertAlign w:val="subscript"/>
        </w:rPr>
        <w:t>SearchDeltaP</w:t>
      </w:r>
      <w:proofErr w:type="spellEnd"/>
      <w:r w:rsidR="008E4ABA" w:rsidRPr="00B61B79">
        <w:rPr>
          <w:szCs w:val="20"/>
          <w:vertAlign w:val="subscript"/>
        </w:rPr>
        <w:t>-Stationary</w:t>
      </w:r>
      <w:r w:rsidR="008E4ABA">
        <w:rPr>
          <w:szCs w:val="20"/>
        </w:rPr>
        <w:t>)</w:t>
      </w:r>
      <w:r w:rsidR="008E4ABA">
        <w:rPr>
          <w:lang w:val="en-US" w:eastAsia="ko-KR"/>
        </w:rPr>
        <w:t xml:space="preserve">. </w:t>
      </w:r>
      <w:r w:rsidR="008E4ABA">
        <w:rPr>
          <w:szCs w:val="20"/>
        </w:rPr>
        <w:t>Therefore, t</w:t>
      </w:r>
      <w:r w:rsidR="008E4ABA" w:rsidRPr="00B61B79">
        <w:rPr>
          <w:szCs w:val="20"/>
        </w:rPr>
        <w:t xml:space="preserve">he reference </w:t>
      </w:r>
      <w:proofErr w:type="spellStart"/>
      <w:r w:rsidR="008E4ABA" w:rsidRPr="00B61B79">
        <w:rPr>
          <w:szCs w:val="20"/>
        </w:rPr>
        <w:t>Srxlev</w:t>
      </w:r>
      <w:proofErr w:type="spellEnd"/>
      <w:r w:rsidR="008E4ABA" w:rsidRPr="00B61B79">
        <w:rPr>
          <w:szCs w:val="20"/>
        </w:rPr>
        <w:t xml:space="preserve"> value should be updated independent</w:t>
      </w:r>
      <w:r w:rsidR="008E4ABA">
        <w:rPr>
          <w:szCs w:val="20"/>
        </w:rPr>
        <w:t xml:space="preserve">ly. However, based on the current CR, a </w:t>
      </w:r>
      <w:r w:rsidR="008E4ABA" w:rsidRPr="00B61B79">
        <w:rPr>
          <w:szCs w:val="20"/>
        </w:rPr>
        <w:t xml:space="preserve">single </w:t>
      </w:r>
      <w:proofErr w:type="spellStart"/>
      <w:r w:rsidR="008E4ABA" w:rsidRPr="00B61B79">
        <w:rPr>
          <w:szCs w:val="20"/>
        </w:rPr>
        <w:t>Srxlev</w:t>
      </w:r>
      <w:r w:rsidR="008E4ABA" w:rsidRPr="00B61B79">
        <w:rPr>
          <w:szCs w:val="20"/>
          <w:vertAlign w:val="subscript"/>
        </w:rPr>
        <w:t>Ref</w:t>
      </w:r>
      <w:proofErr w:type="spellEnd"/>
      <w:r w:rsidR="008E4ABA" w:rsidRPr="00B61B79">
        <w:rPr>
          <w:szCs w:val="20"/>
        </w:rPr>
        <w:t xml:space="preserve"> is used</w:t>
      </w:r>
      <w:r w:rsidR="008E4ABA">
        <w:rPr>
          <w:szCs w:val="20"/>
        </w:rPr>
        <w:t xml:space="preserve"> and shared</w:t>
      </w:r>
      <w:r w:rsidR="008E4ABA" w:rsidRPr="00B61B79">
        <w:rPr>
          <w:szCs w:val="20"/>
        </w:rPr>
        <w:t xml:space="preserve"> as the reference </w:t>
      </w:r>
      <w:proofErr w:type="spellStart"/>
      <w:r w:rsidR="008E4ABA" w:rsidRPr="00B61B79">
        <w:rPr>
          <w:szCs w:val="20"/>
        </w:rPr>
        <w:t>Srxlev</w:t>
      </w:r>
      <w:proofErr w:type="spellEnd"/>
      <w:r w:rsidR="008E4ABA" w:rsidRPr="00B61B79">
        <w:rPr>
          <w:szCs w:val="20"/>
        </w:rPr>
        <w:t xml:space="preserve"> valu</w:t>
      </w:r>
      <w:r w:rsidR="008E4ABA">
        <w:rPr>
          <w:szCs w:val="20"/>
        </w:rPr>
        <w:t xml:space="preserve">e for evaluating both criteria. Thus, </w:t>
      </w:r>
      <w:r w:rsidR="008E4ABA" w:rsidRPr="00B61B79">
        <w:rPr>
          <w:szCs w:val="20"/>
        </w:rPr>
        <w:t xml:space="preserve">crosstalk in </w:t>
      </w:r>
      <w:r w:rsidR="008E4ABA">
        <w:rPr>
          <w:szCs w:val="20"/>
        </w:rPr>
        <w:t>updating the</w:t>
      </w:r>
      <w:r w:rsidR="008E4ABA" w:rsidRPr="00B61B79">
        <w:rPr>
          <w:szCs w:val="20"/>
        </w:rPr>
        <w:t xml:space="preserve"> </w:t>
      </w:r>
      <w:proofErr w:type="spellStart"/>
      <w:r w:rsidR="008E4ABA" w:rsidRPr="00B61B79">
        <w:rPr>
          <w:szCs w:val="20"/>
        </w:rPr>
        <w:t>Srxlev</w:t>
      </w:r>
      <w:r w:rsidR="008E4ABA" w:rsidRPr="00B61B79">
        <w:rPr>
          <w:szCs w:val="20"/>
          <w:vertAlign w:val="subscript"/>
        </w:rPr>
        <w:t>Ref</w:t>
      </w:r>
      <w:proofErr w:type="spellEnd"/>
      <w:r w:rsidR="008E4ABA" w:rsidRPr="00B61B79">
        <w:rPr>
          <w:szCs w:val="20"/>
        </w:rPr>
        <w:t xml:space="preserve"> </w:t>
      </w:r>
      <w:r w:rsidR="008E4ABA">
        <w:rPr>
          <w:szCs w:val="20"/>
        </w:rPr>
        <w:t>value</w:t>
      </w:r>
      <w:r w:rsidR="008E4ABA" w:rsidRPr="00B61B79">
        <w:rPr>
          <w:szCs w:val="20"/>
        </w:rPr>
        <w:t xml:space="preserve"> may occur</w:t>
      </w:r>
      <w:r w:rsidR="008E4ABA">
        <w:rPr>
          <w:szCs w:val="20"/>
        </w:rPr>
        <w:t xml:space="preserve">, </w:t>
      </w:r>
      <w:r w:rsidR="008E4ABA" w:rsidRPr="00B61B79">
        <w:rPr>
          <w:szCs w:val="20"/>
        </w:rPr>
        <w:t>caus</w:t>
      </w:r>
      <w:r w:rsidR="008E4ABA">
        <w:rPr>
          <w:szCs w:val="20"/>
        </w:rPr>
        <w:t>ing</w:t>
      </w:r>
      <w:r w:rsidR="008E4ABA" w:rsidRPr="00B61B79">
        <w:rPr>
          <w:szCs w:val="20"/>
        </w:rPr>
        <w:t xml:space="preserve"> wrong </w:t>
      </w:r>
      <w:proofErr w:type="spellStart"/>
      <w:r w:rsidR="008E4ABA" w:rsidRPr="00B61B79">
        <w:rPr>
          <w:szCs w:val="20"/>
        </w:rPr>
        <w:t>Srxlev</w:t>
      </w:r>
      <w:r w:rsidR="008E4ABA" w:rsidRPr="00B61B79">
        <w:rPr>
          <w:szCs w:val="20"/>
          <w:vertAlign w:val="subscript"/>
        </w:rPr>
        <w:t>Ref</w:t>
      </w:r>
      <w:proofErr w:type="spellEnd"/>
      <w:r w:rsidR="008E4ABA" w:rsidRPr="00B61B79">
        <w:rPr>
          <w:b/>
          <w:szCs w:val="20"/>
        </w:rPr>
        <w:t xml:space="preserve"> </w:t>
      </w:r>
      <w:r w:rsidR="008E4ABA" w:rsidRPr="00B61B79">
        <w:rPr>
          <w:szCs w:val="20"/>
        </w:rPr>
        <w:t xml:space="preserve">value </w:t>
      </w:r>
      <w:r w:rsidR="008E4ABA" w:rsidRPr="00B61B79">
        <w:rPr>
          <w:szCs w:val="20"/>
        </w:rPr>
        <w:lastRenderedPageBreak/>
        <w:t xml:space="preserve">being </w:t>
      </w:r>
      <w:r w:rsidR="008E4ABA">
        <w:rPr>
          <w:szCs w:val="20"/>
        </w:rPr>
        <w:t xml:space="preserve">possibly </w:t>
      </w:r>
      <w:r w:rsidR="008E4ABA" w:rsidRPr="00B61B79">
        <w:rPr>
          <w:szCs w:val="20"/>
        </w:rPr>
        <w:t>used.</w:t>
      </w:r>
      <w:r w:rsidR="008E4ABA">
        <w:rPr>
          <w:lang w:val="en-US" w:eastAsia="ko-KR"/>
        </w:rPr>
        <w:t xml:space="preserve"> As a result, it is proposed to i</w:t>
      </w:r>
      <w:r w:rsidR="008E4ABA" w:rsidRPr="008E4ABA">
        <w:rPr>
          <w:lang w:val="en-US" w:eastAsia="ko-KR"/>
        </w:rPr>
        <w:t xml:space="preserve">ntroduce a </w:t>
      </w:r>
      <w:r>
        <w:rPr>
          <w:lang w:val="en-US" w:eastAsia="ko-KR"/>
        </w:rPr>
        <w:t xml:space="preserve">separate reference </w:t>
      </w:r>
      <w:proofErr w:type="spellStart"/>
      <w:r>
        <w:rPr>
          <w:lang w:val="en-US" w:eastAsia="ko-KR"/>
        </w:rPr>
        <w:t>Srxlev</w:t>
      </w:r>
      <w:proofErr w:type="spellEnd"/>
      <w:r>
        <w:rPr>
          <w:lang w:val="en-US" w:eastAsia="ko-KR"/>
        </w:rPr>
        <w:t xml:space="preserve"> value (i.e.,</w:t>
      </w:r>
      <w:r w:rsidR="008E4ABA" w:rsidRPr="008E4ABA">
        <w:rPr>
          <w:lang w:val="en-US" w:eastAsia="ko-KR"/>
        </w:rPr>
        <w:t xml:space="preserve"> </w:t>
      </w:r>
      <w:proofErr w:type="spellStart"/>
      <w:r w:rsidR="008E4ABA" w:rsidRPr="008E4ABA">
        <w:rPr>
          <w:lang w:val="en-US" w:eastAsia="ko-KR"/>
        </w:rPr>
        <w:t>Srxlev</w:t>
      </w:r>
      <w:r w:rsidR="008E4ABA" w:rsidRPr="008E4ABA">
        <w:rPr>
          <w:vertAlign w:val="subscript"/>
          <w:lang w:val="en-US" w:eastAsia="ko-KR"/>
        </w:rPr>
        <w:t>Ref</w:t>
      </w:r>
      <w:proofErr w:type="spellEnd"/>
      <w:r w:rsidR="008E4ABA" w:rsidRPr="008E4ABA">
        <w:rPr>
          <w:vertAlign w:val="subscript"/>
          <w:lang w:val="en-US" w:eastAsia="ko-KR"/>
        </w:rPr>
        <w:t>-Stationary</w:t>
      </w:r>
      <w:r>
        <w:rPr>
          <w:lang w:val="en-US" w:eastAsia="ko-KR"/>
        </w:rPr>
        <w:t>)</w:t>
      </w:r>
      <w:r w:rsidR="008E4ABA" w:rsidRPr="008E4ABA">
        <w:rPr>
          <w:lang w:val="en-US" w:eastAsia="ko-KR"/>
        </w:rPr>
        <w:t>, for evaluating the R17 stationary criterion</w:t>
      </w:r>
      <w:r w:rsidR="008E4ABA">
        <w:rPr>
          <w:lang w:val="en-US" w:eastAsia="ko-KR"/>
        </w:rPr>
        <w:t>. The corresponding TP in 38.304 CR is shown as below:</w:t>
      </w:r>
    </w:p>
    <w:tbl>
      <w:tblPr>
        <w:tblStyle w:val="TableGrid"/>
        <w:tblW w:w="0" w:type="auto"/>
        <w:tblLook w:val="04A0" w:firstRow="1" w:lastRow="0" w:firstColumn="1" w:lastColumn="0" w:noHBand="0" w:noVBand="1"/>
      </w:tblPr>
      <w:tblGrid>
        <w:gridCol w:w="9746"/>
      </w:tblGrid>
      <w:tr w:rsidR="008E4ABA" w14:paraId="69187095" w14:textId="77777777" w:rsidTr="008E4ABA">
        <w:tc>
          <w:tcPr>
            <w:tcW w:w="9746" w:type="dxa"/>
          </w:tcPr>
          <w:p w14:paraId="60DB2896" w14:textId="77777777" w:rsidR="008E4ABA" w:rsidRPr="008E4ABA" w:rsidRDefault="008E4ABA" w:rsidP="008E4ABA">
            <w:pPr>
              <w:keepNext/>
              <w:autoSpaceDE w:val="0"/>
              <w:autoSpaceDN w:val="0"/>
              <w:adjustRightInd w:val="0"/>
              <w:snapToGrid w:val="0"/>
              <w:spacing w:before="120" w:line="240" w:lineRule="auto"/>
              <w:ind w:left="0" w:right="0" w:firstLine="0"/>
              <w:outlineLvl w:val="3"/>
              <w:rPr>
                <w:rFonts w:ascii="Times New Roman" w:eastAsia="MS Mincho" w:hAnsi="Times New Roman" w:cs="Times New Roman"/>
                <w:kern w:val="0"/>
                <w:sz w:val="20"/>
                <w:szCs w:val="24"/>
                <w:lang w:val="en-US" w:eastAsia="en-US"/>
              </w:rPr>
            </w:pPr>
            <w:r w:rsidRPr="008E4ABA">
              <w:rPr>
                <w:rFonts w:ascii="Times New Roman" w:eastAsia="MS Mincho" w:hAnsi="Times New Roman" w:cs="Times New Roman"/>
                <w:kern w:val="0"/>
                <w:sz w:val="20"/>
                <w:szCs w:val="24"/>
                <w:lang w:val="en-US" w:eastAsia="en-US"/>
              </w:rPr>
              <w:t>&lt;Beginning of the changes&gt;</w:t>
            </w:r>
          </w:p>
          <w:p w14:paraId="52B0F3C9" w14:textId="77777777" w:rsidR="008E4ABA" w:rsidRPr="008E4ABA" w:rsidRDefault="008E4ABA" w:rsidP="008E4ABA">
            <w:pPr>
              <w:keepNext/>
              <w:autoSpaceDE w:val="0"/>
              <w:autoSpaceDN w:val="0"/>
              <w:adjustRightInd w:val="0"/>
              <w:snapToGrid w:val="0"/>
              <w:spacing w:before="120" w:line="240" w:lineRule="auto"/>
              <w:ind w:left="1008" w:right="0" w:hanging="1008"/>
              <w:outlineLvl w:val="4"/>
              <w:rPr>
                <w:rFonts w:ascii="Arial" w:eastAsia="SimSun" w:hAnsi="Arial" w:cs="Arial"/>
                <w:kern w:val="0"/>
                <w:sz w:val="22"/>
                <w:szCs w:val="24"/>
                <w:lang w:val="en-US" w:eastAsia="en-US"/>
              </w:rPr>
            </w:pPr>
            <w:r w:rsidRPr="008E4ABA">
              <w:rPr>
                <w:rFonts w:ascii="Arial" w:eastAsia="SimSun" w:hAnsi="Arial" w:cs="Arial"/>
                <w:kern w:val="0"/>
                <w:sz w:val="22"/>
                <w:szCs w:val="24"/>
                <w:lang w:val="en-US" w:eastAsia="en-US"/>
              </w:rPr>
              <w:t>5.2.4.9.X</w:t>
            </w:r>
            <w:r w:rsidRPr="008E4ABA">
              <w:rPr>
                <w:rFonts w:ascii="Arial" w:eastAsia="SimSun" w:hAnsi="Arial" w:cs="Arial"/>
                <w:kern w:val="0"/>
                <w:sz w:val="22"/>
                <w:szCs w:val="24"/>
                <w:lang w:val="en-US" w:eastAsia="en-US"/>
              </w:rPr>
              <w:tab/>
              <w:t>Relaxed measurement criterion for a stationary UE</w:t>
            </w:r>
          </w:p>
          <w:p w14:paraId="69854913" w14:textId="77777777" w:rsidR="008E4ABA" w:rsidRPr="008E4ABA" w:rsidRDefault="008E4ABA" w:rsidP="008E4ABA">
            <w:pPr>
              <w:autoSpaceDE w:val="0"/>
              <w:autoSpaceDN w:val="0"/>
              <w:adjustRightInd w:val="0"/>
              <w:snapToGrid w:val="0"/>
              <w:spacing w:line="240" w:lineRule="auto"/>
              <w:ind w:left="0" w:right="0" w:firstLine="0"/>
              <w:rPr>
                <w:rFonts w:ascii="Times New Roman" w:eastAsia="SimSun" w:hAnsi="Times New Roman" w:cs="Times New Roman"/>
                <w:kern w:val="0"/>
                <w:sz w:val="20"/>
                <w:szCs w:val="20"/>
                <w:lang w:val="en-US" w:eastAsia="en-US"/>
              </w:rPr>
            </w:pPr>
            <w:r w:rsidRPr="008E4ABA">
              <w:rPr>
                <w:rFonts w:ascii="Times New Roman" w:eastAsia="SimSun" w:hAnsi="Times New Roman" w:cs="Times New Roman"/>
                <w:kern w:val="0"/>
                <w:sz w:val="20"/>
                <w:szCs w:val="20"/>
                <w:lang w:val="en-US" w:eastAsia="en-US"/>
              </w:rPr>
              <w:t>The relaxed measurement criterion for a stationary UE is fulfilled when:</w:t>
            </w:r>
          </w:p>
          <w:p w14:paraId="39513CB0" w14:textId="69975D14"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t>(</w:t>
            </w:r>
            <w:proofErr w:type="spellStart"/>
            <w:r w:rsidRPr="008E4ABA">
              <w:rPr>
                <w:rFonts w:ascii="Times New Roman" w:eastAsia="Times New Roman" w:hAnsi="Times New Roman" w:cs="Times New Roman"/>
                <w:kern w:val="0"/>
                <w:sz w:val="20"/>
                <w:szCs w:val="20"/>
                <w:lang w:eastAsia="x-none"/>
              </w:rPr>
              <w:t>Srxlev</w:t>
            </w:r>
            <w:r w:rsidRPr="008E4ABA">
              <w:rPr>
                <w:rFonts w:ascii="Times New Roman" w:eastAsia="Times New Roman" w:hAnsi="Times New Roman" w:cs="Times New Roman"/>
                <w:kern w:val="0"/>
                <w:sz w:val="20"/>
                <w:szCs w:val="20"/>
                <w:vertAlign w:val="subscript"/>
                <w:lang w:eastAsia="x-none"/>
              </w:rPr>
              <w:t>Ref</w:t>
            </w:r>
            <w:proofErr w:type="spellEnd"/>
            <w:r w:rsidRPr="008E4ABA">
              <w:rPr>
                <w:rFonts w:ascii="Times New Roman" w:eastAsia="Times New Roman" w:hAnsi="Times New Roman" w:cs="Times New Roman"/>
                <w:kern w:val="0"/>
                <w:sz w:val="20"/>
                <w:szCs w:val="20"/>
                <w:vertAlign w:val="subscript"/>
                <w:lang w:eastAsia="x-none"/>
              </w:rPr>
              <w:t>-Stationary</w:t>
            </w:r>
            <w:r w:rsidRPr="008E4ABA">
              <w:rPr>
                <w:rFonts w:ascii="Times New Roman" w:eastAsia="Times New Roman" w:hAnsi="Times New Roman" w:cs="Times New Roman"/>
                <w:kern w:val="0"/>
                <w:sz w:val="20"/>
                <w:szCs w:val="20"/>
                <w:lang w:eastAsia="x-none"/>
              </w:rPr>
              <w:t xml:space="preserve"> – </w:t>
            </w:r>
            <w:proofErr w:type="spellStart"/>
            <w:r w:rsidRPr="008E4ABA">
              <w:rPr>
                <w:rFonts w:ascii="Times New Roman" w:eastAsia="Times New Roman" w:hAnsi="Times New Roman" w:cs="Times New Roman"/>
                <w:kern w:val="0"/>
                <w:sz w:val="20"/>
                <w:szCs w:val="20"/>
                <w:lang w:eastAsia="x-none"/>
              </w:rPr>
              <w:t>Srxlev</w:t>
            </w:r>
            <w:proofErr w:type="spellEnd"/>
            <w:r w:rsidRPr="008E4ABA">
              <w:rPr>
                <w:rFonts w:ascii="Times New Roman" w:eastAsia="Times New Roman" w:hAnsi="Times New Roman" w:cs="Times New Roman"/>
                <w:kern w:val="0"/>
                <w:sz w:val="20"/>
                <w:szCs w:val="20"/>
                <w:lang w:eastAsia="x-none"/>
              </w:rPr>
              <w:t xml:space="preserve">) &lt; </w:t>
            </w:r>
            <w:proofErr w:type="spellStart"/>
            <w:r w:rsidRPr="008E4ABA">
              <w:rPr>
                <w:rFonts w:ascii="Times New Roman" w:eastAsia="Times New Roman" w:hAnsi="Times New Roman" w:cs="Times New Roman"/>
                <w:kern w:val="0"/>
                <w:sz w:val="20"/>
                <w:szCs w:val="20"/>
                <w:lang w:eastAsia="x-none"/>
              </w:rPr>
              <w:t>S</w:t>
            </w:r>
            <w:r w:rsidRPr="008E4ABA">
              <w:rPr>
                <w:rFonts w:ascii="Times New Roman" w:eastAsia="Times New Roman" w:hAnsi="Times New Roman" w:cs="Times New Roman"/>
                <w:kern w:val="0"/>
                <w:sz w:val="20"/>
                <w:szCs w:val="20"/>
                <w:vertAlign w:val="subscript"/>
                <w:lang w:eastAsia="x-none"/>
              </w:rPr>
              <w:t>SearchDeltaP</w:t>
            </w:r>
            <w:proofErr w:type="spellEnd"/>
            <w:r w:rsidRPr="008E4ABA">
              <w:rPr>
                <w:rFonts w:ascii="Times New Roman" w:eastAsia="Times New Roman" w:hAnsi="Times New Roman" w:cs="Times New Roman"/>
                <w:kern w:val="0"/>
                <w:sz w:val="20"/>
                <w:szCs w:val="20"/>
                <w:vertAlign w:val="subscript"/>
                <w:lang w:eastAsia="x-none"/>
              </w:rPr>
              <w:t>-Stationary</w:t>
            </w:r>
            <w:r w:rsidRPr="008E4ABA">
              <w:rPr>
                <w:rFonts w:ascii="Times New Roman" w:eastAsia="Times New Roman" w:hAnsi="Times New Roman" w:cs="Times New Roman"/>
                <w:kern w:val="0"/>
                <w:sz w:val="20"/>
                <w:szCs w:val="20"/>
                <w:lang w:eastAsia="x-none"/>
              </w:rPr>
              <w:t>,</w:t>
            </w:r>
          </w:p>
          <w:p w14:paraId="7C91FD28" w14:textId="77777777" w:rsidR="008E4ABA" w:rsidRPr="008E4ABA" w:rsidRDefault="008E4ABA" w:rsidP="008E4ABA">
            <w:pPr>
              <w:autoSpaceDE w:val="0"/>
              <w:autoSpaceDN w:val="0"/>
              <w:adjustRightInd w:val="0"/>
              <w:snapToGrid w:val="0"/>
              <w:spacing w:line="240" w:lineRule="auto"/>
              <w:ind w:left="0" w:right="0" w:firstLine="0"/>
              <w:rPr>
                <w:rFonts w:ascii="Times New Roman" w:eastAsia="SimSun" w:hAnsi="Times New Roman" w:cs="Times New Roman"/>
                <w:kern w:val="0"/>
                <w:sz w:val="20"/>
                <w:szCs w:val="20"/>
                <w:lang w:val="en-US" w:eastAsia="en-US"/>
              </w:rPr>
            </w:pPr>
            <w:r w:rsidRPr="008E4ABA">
              <w:rPr>
                <w:rFonts w:ascii="Times New Roman" w:eastAsia="SimSun" w:hAnsi="Times New Roman" w:cs="Times New Roman"/>
                <w:kern w:val="0"/>
                <w:sz w:val="20"/>
                <w:szCs w:val="20"/>
                <w:lang w:val="en-US" w:eastAsia="en-US"/>
              </w:rPr>
              <w:t>Where:</w:t>
            </w:r>
          </w:p>
          <w:p w14:paraId="07A9E3D7" w14:textId="77777777"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r>
            <w:proofErr w:type="spellStart"/>
            <w:r w:rsidRPr="008E4ABA">
              <w:rPr>
                <w:rFonts w:ascii="Times New Roman" w:eastAsia="Times New Roman" w:hAnsi="Times New Roman" w:cs="Times New Roman"/>
                <w:kern w:val="0"/>
                <w:sz w:val="20"/>
                <w:szCs w:val="20"/>
                <w:lang w:eastAsia="x-none"/>
              </w:rPr>
              <w:t>Srxlev</w:t>
            </w:r>
            <w:proofErr w:type="spellEnd"/>
            <w:r w:rsidRPr="008E4ABA">
              <w:rPr>
                <w:rFonts w:ascii="Times New Roman" w:eastAsia="Times New Roman" w:hAnsi="Times New Roman" w:cs="Times New Roman"/>
                <w:kern w:val="0"/>
                <w:sz w:val="20"/>
                <w:szCs w:val="20"/>
                <w:lang w:eastAsia="x-none"/>
              </w:rPr>
              <w:t xml:space="preserve"> = current </w:t>
            </w:r>
            <w:proofErr w:type="spellStart"/>
            <w:r w:rsidRPr="008E4ABA">
              <w:rPr>
                <w:rFonts w:ascii="Times New Roman" w:eastAsia="Times New Roman" w:hAnsi="Times New Roman" w:cs="Times New Roman"/>
                <w:kern w:val="0"/>
                <w:sz w:val="20"/>
                <w:szCs w:val="20"/>
                <w:lang w:eastAsia="x-none"/>
              </w:rPr>
              <w:t>Srxlev</w:t>
            </w:r>
            <w:proofErr w:type="spellEnd"/>
            <w:r w:rsidRPr="008E4ABA">
              <w:rPr>
                <w:rFonts w:ascii="Times New Roman" w:eastAsia="Times New Roman" w:hAnsi="Times New Roman" w:cs="Times New Roman"/>
                <w:kern w:val="0"/>
                <w:sz w:val="20"/>
                <w:szCs w:val="20"/>
                <w:lang w:eastAsia="x-none"/>
              </w:rPr>
              <w:t xml:space="preserve"> value of the serving cell (dB).</w:t>
            </w:r>
          </w:p>
          <w:p w14:paraId="1B966FC5" w14:textId="59D0BAB2"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r>
            <w:proofErr w:type="spellStart"/>
            <w:r w:rsidRPr="008E4ABA">
              <w:rPr>
                <w:rFonts w:ascii="Times New Roman" w:eastAsia="Times New Roman" w:hAnsi="Times New Roman" w:cs="Times New Roman"/>
                <w:kern w:val="0"/>
                <w:sz w:val="20"/>
                <w:szCs w:val="20"/>
                <w:lang w:eastAsia="x-none"/>
              </w:rPr>
              <w:t>Srxlev</w:t>
            </w:r>
            <w:r w:rsidRPr="008E4ABA">
              <w:rPr>
                <w:rFonts w:ascii="Times New Roman" w:eastAsia="Times New Roman" w:hAnsi="Times New Roman" w:cs="Times New Roman"/>
                <w:kern w:val="0"/>
                <w:sz w:val="20"/>
                <w:szCs w:val="20"/>
                <w:vertAlign w:val="subscript"/>
                <w:lang w:eastAsia="x-none"/>
              </w:rPr>
              <w:t>Ref</w:t>
            </w:r>
            <w:proofErr w:type="spellEnd"/>
            <w:r w:rsidRPr="008E4ABA">
              <w:rPr>
                <w:rFonts w:ascii="Times New Roman" w:eastAsia="Times New Roman" w:hAnsi="Times New Roman" w:cs="Times New Roman"/>
                <w:kern w:val="0"/>
                <w:sz w:val="20"/>
                <w:szCs w:val="20"/>
                <w:vertAlign w:val="subscript"/>
                <w:lang w:eastAsia="x-none"/>
              </w:rPr>
              <w:t>-Stationary</w:t>
            </w:r>
            <w:r w:rsidRPr="008E4ABA">
              <w:rPr>
                <w:rFonts w:ascii="Times New Roman" w:eastAsia="Times New Roman" w:hAnsi="Times New Roman" w:cs="Times New Roman"/>
                <w:kern w:val="0"/>
                <w:sz w:val="20"/>
                <w:szCs w:val="20"/>
                <w:lang w:eastAsia="x-none"/>
              </w:rPr>
              <w:t xml:space="preserve"> = stationary reference </w:t>
            </w:r>
            <w:proofErr w:type="spellStart"/>
            <w:r w:rsidRPr="008E4ABA">
              <w:rPr>
                <w:rFonts w:ascii="Times New Roman" w:eastAsia="Times New Roman" w:hAnsi="Times New Roman" w:cs="Times New Roman"/>
                <w:kern w:val="0"/>
                <w:sz w:val="20"/>
                <w:szCs w:val="20"/>
                <w:lang w:eastAsia="x-none"/>
              </w:rPr>
              <w:t>Srxlev</w:t>
            </w:r>
            <w:proofErr w:type="spellEnd"/>
            <w:r w:rsidRPr="008E4ABA">
              <w:rPr>
                <w:rFonts w:ascii="Times New Roman" w:eastAsia="Times New Roman" w:hAnsi="Times New Roman" w:cs="Times New Roman"/>
                <w:kern w:val="0"/>
                <w:sz w:val="20"/>
                <w:szCs w:val="20"/>
                <w:lang w:eastAsia="x-none"/>
              </w:rPr>
              <w:t xml:space="preserve"> value of the serving cell (dB), set as follows:</w:t>
            </w:r>
          </w:p>
          <w:p w14:paraId="754AA909" w14:textId="77777777"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After selecting or reselecting a new cell, or</w:t>
            </w:r>
          </w:p>
          <w:p w14:paraId="4C43C19E" w14:textId="3D73BD6E"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If (</w:t>
            </w:r>
            <w:proofErr w:type="spellStart"/>
            <w:r w:rsidRPr="008E4ABA">
              <w:rPr>
                <w:rFonts w:ascii="Times New Roman" w:eastAsia="SimSun" w:hAnsi="Times New Roman" w:cs="Times New Roman"/>
                <w:kern w:val="0"/>
                <w:sz w:val="20"/>
                <w:szCs w:val="20"/>
                <w:lang w:val="en-US"/>
              </w:rPr>
              <w:t>Srxlev</w:t>
            </w:r>
            <w:proofErr w:type="spellEnd"/>
            <w:r w:rsidRPr="008E4ABA">
              <w:rPr>
                <w:rFonts w:ascii="Times New Roman" w:eastAsia="SimSun" w:hAnsi="Times New Roman" w:cs="Times New Roman"/>
                <w:kern w:val="0"/>
                <w:sz w:val="20"/>
                <w:szCs w:val="20"/>
                <w:lang w:val="en-US"/>
              </w:rPr>
              <w:t xml:space="preserve"> - </w:t>
            </w:r>
            <w:proofErr w:type="spellStart"/>
            <w:r w:rsidRPr="008E4ABA">
              <w:rPr>
                <w:rFonts w:ascii="Times New Roman" w:eastAsia="SimSun" w:hAnsi="Times New Roman" w:cs="Times New Roman"/>
                <w:kern w:val="0"/>
                <w:sz w:val="20"/>
                <w:szCs w:val="20"/>
                <w:lang w:val="en-US"/>
              </w:rPr>
              <w:t>Srxlev</w:t>
            </w:r>
            <w:r w:rsidRPr="008E4ABA">
              <w:rPr>
                <w:rFonts w:ascii="Times New Roman" w:eastAsia="SimSun" w:hAnsi="Times New Roman" w:cs="Times New Roman"/>
                <w:kern w:val="0"/>
                <w:sz w:val="20"/>
                <w:szCs w:val="20"/>
                <w:vertAlign w:val="subscript"/>
                <w:lang w:val="en-US"/>
              </w:rPr>
              <w:t>Ref</w:t>
            </w:r>
            <w:proofErr w:type="spellEnd"/>
            <w:r w:rsidRPr="008E4ABA">
              <w:rPr>
                <w:rFonts w:ascii="Times New Roman" w:eastAsia="SimSun" w:hAnsi="Times New Roman" w:cs="Times New Roman"/>
                <w:kern w:val="0"/>
                <w:sz w:val="20"/>
                <w:szCs w:val="20"/>
                <w:vertAlign w:val="subscript"/>
                <w:lang w:val="en-US"/>
              </w:rPr>
              <w:t>-Stationary</w:t>
            </w:r>
            <w:r w:rsidRPr="008E4ABA">
              <w:rPr>
                <w:rFonts w:ascii="Times New Roman" w:eastAsia="SimSun" w:hAnsi="Times New Roman" w:cs="Times New Roman"/>
                <w:kern w:val="0"/>
                <w:sz w:val="20"/>
                <w:szCs w:val="20"/>
                <w:lang w:val="en-US"/>
              </w:rPr>
              <w:t>) &gt; 0, or</w:t>
            </w:r>
          </w:p>
          <w:p w14:paraId="5E67B445" w14:textId="77777777"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 xml:space="preserve">If the relaxed measurement criterion has not been met for </w:t>
            </w:r>
            <w:proofErr w:type="spellStart"/>
            <w:r w:rsidRPr="008E4ABA">
              <w:rPr>
                <w:rFonts w:ascii="Times New Roman" w:eastAsia="SimSun" w:hAnsi="Times New Roman" w:cs="Times New Roman"/>
                <w:kern w:val="0"/>
                <w:sz w:val="20"/>
                <w:szCs w:val="20"/>
                <w:lang w:val="en-US"/>
              </w:rPr>
              <w:t>T</w:t>
            </w:r>
            <w:r w:rsidRPr="008E4ABA">
              <w:rPr>
                <w:rFonts w:ascii="Times New Roman" w:eastAsia="SimSun" w:hAnsi="Times New Roman" w:cs="Times New Roman"/>
                <w:kern w:val="0"/>
                <w:sz w:val="20"/>
                <w:szCs w:val="20"/>
                <w:vertAlign w:val="subscript"/>
                <w:lang w:val="en-US"/>
              </w:rPr>
              <w:t>SearchDeltaP</w:t>
            </w:r>
            <w:proofErr w:type="spellEnd"/>
            <w:r w:rsidRPr="008E4ABA">
              <w:rPr>
                <w:rFonts w:ascii="Times New Roman" w:eastAsia="SimSun" w:hAnsi="Times New Roman" w:cs="Times New Roman"/>
                <w:kern w:val="0"/>
                <w:sz w:val="20"/>
                <w:szCs w:val="20"/>
                <w:vertAlign w:val="subscript"/>
                <w:lang w:val="en-US"/>
              </w:rPr>
              <w:t>-Stationary</w:t>
            </w:r>
            <w:r w:rsidRPr="008E4ABA">
              <w:rPr>
                <w:rFonts w:ascii="Times New Roman" w:eastAsia="SimSun" w:hAnsi="Times New Roman" w:cs="Times New Roman"/>
                <w:kern w:val="0"/>
                <w:sz w:val="20"/>
                <w:szCs w:val="20"/>
                <w:lang w:val="en-US"/>
              </w:rPr>
              <w:t>:</w:t>
            </w:r>
          </w:p>
          <w:p w14:paraId="4B7BAE28" w14:textId="01E8B208" w:rsidR="008E4ABA" w:rsidRPr="008E4ABA" w:rsidRDefault="008E4ABA" w:rsidP="008E4ABA">
            <w:pPr>
              <w:overflowPunct w:val="0"/>
              <w:autoSpaceDE w:val="0"/>
              <w:autoSpaceDN w:val="0"/>
              <w:adjustRightInd w:val="0"/>
              <w:spacing w:after="180" w:line="240" w:lineRule="auto"/>
              <w:ind w:left="1135"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 xml:space="preserve">The UE shall set the value of </w:t>
            </w:r>
            <w:proofErr w:type="spellStart"/>
            <w:r w:rsidRPr="008E4ABA">
              <w:rPr>
                <w:rFonts w:ascii="Times New Roman" w:eastAsia="SimSun" w:hAnsi="Times New Roman" w:cs="Times New Roman"/>
                <w:kern w:val="0"/>
                <w:sz w:val="20"/>
                <w:szCs w:val="20"/>
                <w:lang w:val="en-US"/>
              </w:rPr>
              <w:t>Srxlev</w:t>
            </w:r>
            <w:r w:rsidRPr="008E4ABA">
              <w:rPr>
                <w:rFonts w:ascii="Times New Roman" w:eastAsia="SimSun" w:hAnsi="Times New Roman" w:cs="Times New Roman"/>
                <w:kern w:val="0"/>
                <w:sz w:val="20"/>
                <w:szCs w:val="20"/>
                <w:vertAlign w:val="subscript"/>
                <w:lang w:val="en-US"/>
              </w:rPr>
              <w:t>Ref</w:t>
            </w:r>
            <w:proofErr w:type="spellEnd"/>
            <w:r w:rsidRPr="008E4ABA">
              <w:rPr>
                <w:rFonts w:ascii="Times New Roman" w:eastAsia="SimSun" w:hAnsi="Times New Roman" w:cs="Times New Roman"/>
                <w:kern w:val="0"/>
                <w:sz w:val="20"/>
                <w:szCs w:val="20"/>
                <w:vertAlign w:val="subscript"/>
                <w:lang w:val="en-US"/>
              </w:rPr>
              <w:t>-Stationary</w:t>
            </w:r>
            <w:r w:rsidRPr="008E4ABA">
              <w:rPr>
                <w:rFonts w:ascii="Times New Roman" w:eastAsia="SimSun" w:hAnsi="Times New Roman" w:cs="Times New Roman"/>
                <w:kern w:val="0"/>
                <w:sz w:val="20"/>
                <w:szCs w:val="20"/>
                <w:lang w:val="en-US"/>
              </w:rPr>
              <w:t xml:space="preserve"> to the current </w:t>
            </w:r>
            <w:proofErr w:type="spellStart"/>
            <w:r w:rsidRPr="008E4ABA">
              <w:rPr>
                <w:rFonts w:ascii="Times New Roman" w:eastAsia="SimSun" w:hAnsi="Times New Roman" w:cs="Times New Roman"/>
                <w:kern w:val="0"/>
                <w:sz w:val="20"/>
                <w:szCs w:val="20"/>
                <w:lang w:val="en-US"/>
              </w:rPr>
              <w:t>Srxlev</w:t>
            </w:r>
            <w:proofErr w:type="spellEnd"/>
            <w:r w:rsidRPr="008E4ABA">
              <w:rPr>
                <w:rFonts w:ascii="Times New Roman" w:eastAsia="SimSun" w:hAnsi="Times New Roman" w:cs="Times New Roman"/>
                <w:kern w:val="0"/>
                <w:sz w:val="20"/>
                <w:szCs w:val="20"/>
                <w:lang w:val="en-US"/>
              </w:rPr>
              <w:t xml:space="preserve"> value of the serving cell.</w:t>
            </w:r>
          </w:p>
          <w:p w14:paraId="0DA409CB" w14:textId="4E99F877" w:rsidR="008E4ABA" w:rsidRPr="008E4ABA" w:rsidRDefault="008E4ABA" w:rsidP="008E4ABA">
            <w:pPr>
              <w:keepNext/>
              <w:autoSpaceDE w:val="0"/>
              <w:autoSpaceDN w:val="0"/>
              <w:adjustRightInd w:val="0"/>
              <w:snapToGrid w:val="0"/>
              <w:spacing w:before="120" w:line="240" w:lineRule="auto"/>
              <w:ind w:left="0" w:right="0" w:firstLine="0"/>
              <w:outlineLvl w:val="3"/>
              <w:rPr>
                <w:rFonts w:ascii="Times New Roman" w:eastAsia="MS Mincho" w:hAnsi="Times New Roman" w:cs="Times New Roman"/>
                <w:kern w:val="0"/>
                <w:sz w:val="20"/>
                <w:szCs w:val="20"/>
                <w:lang w:val="en-US" w:eastAsia="en-US"/>
              </w:rPr>
            </w:pPr>
            <w:r w:rsidRPr="008E4ABA">
              <w:rPr>
                <w:rFonts w:ascii="Times New Roman" w:eastAsia="MS Mincho" w:hAnsi="Times New Roman" w:cs="Times New Roman"/>
                <w:kern w:val="0"/>
                <w:sz w:val="20"/>
                <w:szCs w:val="20"/>
                <w:lang w:val="en-US" w:eastAsia="en-US"/>
              </w:rPr>
              <w:t>&lt;End of the changes&gt;</w:t>
            </w:r>
          </w:p>
        </w:tc>
      </w:tr>
    </w:tbl>
    <w:p w14:paraId="40122C22" w14:textId="3EFCB00A" w:rsidR="008E4ABA" w:rsidRPr="008E4ABA" w:rsidRDefault="008E4ABA" w:rsidP="00F74B59">
      <w:pPr>
        <w:pStyle w:val="0Maintext"/>
        <w:spacing w:after="0" w:afterAutospacing="0" w:line="252" w:lineRule="auto"/>
        <w:ind w:left="0" w:firstLine="0"/>
        <w:rPr>
          <w:lang w:val="en-US" w:eastAsia="ko-KR"/>
        </w:rPr>
      </w:pPr>
      <w:r>
        <w:rPr>
          <w:lang w:val="en-US" w:eastAsia="ko-KR"/>
        </w:rPr>
        <w:t xml:space="preserve"> </w:t>
      </w:r>
    </w:p>
    <w:p w14:paraId="18832E66" w14:textId="02245B64" w:rsidR="008E4ABA" w:rsidRDefault="008E4ABA" w:rsidP="008E4ABA">
      <w:pPr>
        <w:ind w:left="0" w:firstLine="0"/>
        <w:rPr>
          <w:rFonts w:ascii="Arial" w:eastAsia="Malgun Gothic" w:hAnsi="Arial" w:cs="Arial"/>
          <w:sz w:val="20"/>
          <w:szCs w:val="20"/>
          <w:lang w:eastAsia="ko-KR"/>
        </w:rPr>
      </w:pPr>
      <w:r>
        <w:rPr>
          <w:rFonts w:ascii="Arial" w:eastAsia="Malgun Gothic" w:hAnsi="Arial" w:cs="Arial"/>
          <w:b/>
          <w:sz w:val="20"/>
          <w:szCs w:val="20"/>
          <w:lang w:eastAsia="ko-KR"/>
        </w:rPr>
        <w:t>Q10</w:t>
      </w:r>
      <w:r>
        <w:rPr>
          <w:rFonts w:ascii="Arial" w:eastAsia="Malgun Gothic" w:hAnsi="Arial" w:cs="Arial"/>
          <w:sz w:val="20"/>
          <w:szCs w:val="20"/>
          <w:lang w:eastAsia="ko-KR"/>
        </w:rPr>
        <w:t>:</w:t>
      </w:r>
      <w:r w:rsidRPr="00F74B59">
        <w:rPr>
          <w:rFonts w:ascii="Arial" w:eastAsia="Malgun Gothic" w:hAnsi="Arial" w:cs="Arial"/>
          <w:b/>
          <w:sz w:val="20"/>
          <w:szCs w:val="20"/>
          <w:lang w:eastAsia="ko-KR"/>
        </w:rPr>
        <w:t xml:space="preserve"> </w:t>
      </w:r>
      <w:r>
        <w:rPr>
          <w:rFonts w:ascii="Arial" w:eastAsia="Malgun Gothic" w:hAnsi="Arial" w:cs="Arial"/>
          <w:sz w:val="20"/>
          <w:szCs w:val="20"/>
          <w:lang w:eastAsia="ko-KR"/>
        </w:rPr>
        <w:t xml:space="preserve">Do you agree to </w:t>
      </w:r>
      <w:r w:rsidRPr="008E4ABA">
        <w:rPr>
          <w:rFonts w:ascii="Arial" w:eastAsia="Malgun Gothic" w:hAnsi="Arial" w:cs="Arial"/>
          <w:sz w:val="20"/>
          <w:szCs w:val="20"/>
          <w:lang w:eastAsia="ko-KR"/>
        </w:rPr>
        <w:t xml:space="preserve">introduce a separate reference </w:t>
      </w:r>
      <w:proofErr w:type="spellStart"/>
      <w:r w:rsidRPr="008E4ABA">
        <w:rPr>
          <w:rFonts w:ascii="Arial" w:eastAsia="Malgun Gothic" w:hAnsi="Arial" w:cs="Arial"/>
          <w:sz w:val="20"/>
          <w:szCs w:val="20"/>
          <w:lang w:eastAsia="ko-KR"/>
        </w:rPr>
        <w:t>Srxlev</w:t>
      </w:r>
      <w:proofErr w:type="spellEnd"/>
      <w:r w:rsidRPr="008E4ABA">
        <w:rPr>
          <w:rFonts w:ascii="Arial" w:eastAsia="Malgun Gothic" w:hAnsi="Arial" w:cs="Arial"/>
          <w:sz w:val="20"/>
          <w:szCs w:val="20"/>
          <w:lang w:eastAsia="ko-KR"/>
        </w:rPr>
        <w:t xml:space="preserve"> value, </w:t>
      </w:r>
      <w:proofErr w:type="spellStart"/>
      <w:r w:rsidRPr="008E4ABA">
        <w:rPr>
          <w:rFonts w:ascii="Arial" w:eastAsia="Malgun Gothic" w:hAnsi="Arial" w:cs="Arial"/>
          <w:sz w:val="20"/>
          <w:szCs w:val="20"/>
          <w:lang w:eastAsia="ko-KR"/>
        </w:rPr>
        <w:t>Srxlev</w:t>
      </w:r>
      <w:r w:rsidRPr="008E4ABA">
        <w:rPr>
          <w:rFonts w:ascii="Arial" w:eastAsia="Malgun Gothic" w:hAnsi="Arial" w:cs="Arial"/>
          <w:sz w:val="20"/>
          <w:szCs w:val="20"/>
          <w:vertAlign w:val="subscript"/>
          <w:lang w:eastAsia="ko-KR"/>
        </w:rPr>
        <w:t>Ref</w:t>
      </w:r>
      <w:proofErr w:type="spellEnd"/>
      <w:r w:rsidRPr="008E4ABA">
        <w:rPr>
          <w:rFonts w:ascii="Arial" w:eastAsia="Malgun Gothic" w:hAnsi="Arial" w:cs="Arial"/>
          <w:sz w:val="20"/>
          <w:szCs w:val="20"/>
          <w:vertAlign w:val="subscript"/>
          <w:lang w:eastAsia="ko-KR"/>
        </w:rPr>
        <w:t>-Stationary</w:t>
      </w:r>
      <w:r w:rsidRPr="008E4ABA">
        <w:rPr>
          <w:rFonts w:ascii="Arial" w:eastAsia="Malgun Gothic" w:hAnsi="Arial" w:cs="Arial"/>
          <w:sz w:val="20"/>
          <w:szCs w:val="20"/>
          <w:lang w:eastAsia="ko-KR"/>
        </w:rPr>
        <w:t>, for evaluating the R17 stationary criterion</w:t>
      </w:r>
      <w:r>
        <w:rPr>
          <w:rFonts w:ascii="Arial" w:eastAsia="Malgun Gothic" w:hAnsi="Arial" w:cs="Arial"/>
          <w:sz w:val="20"/>
          <w:szCs w:val="20"/>
          <w:lang w:eastAsia="ko-KR"/>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8E4ABA" w14:paraId="0D8FC3E9" w14:textId="77777777" w:rsidTr="003A19F6">
        <w:trPr>
          <w:jc w:val="center"/>
        </w:trPr>
        <w:tc>
          <w:tcPr>
            <w:tcW w:w="1271" w:type="dxa"/>
            <w:tcBorders>
              <w:bottom w:val="double" w:sz="4" w:space="0" w:color="auto"/>
            </w:tcBorders>
          </w:tcPr>
          <w:p w14:paraId="7B97BCCB" w14:textId="77777777" w:rsidR="008E4ABA" w:rsidRDefault="008E4ABA"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0732AB5D" w14:textId="77777777" w:rsidR="008E4ABA" w:rsidRDefault="008E4ABA"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3DE4CCC0" w14:textId="77777777" w:rsidR="008E4ABA" w:rsidRDefault="008E4ABA" w:rsidP="003A19F6">
            <w:pPr>
              <w:pStyle w:val="TAH"/>
              <w:spacing w:after="0" w:line="252" w:lineRule="auto"/>
              <w:ind w:left="0" w:firstLine="0"/>
              <w:jc w:val="left"/>
              <w:rPr>
                <w:lang w:eastAsia="ko-KR"/>
              </w:rPr>
            </w:pPr>
            <w:r>
              <w:rPr>
                <w:lang w:eastAsia="ko-KR"/>
              </w:rPr>
              <w:t>Comments</w:t>
            </w:r>
          </w:p>
        </w:tc>
      </w:tr>
      <w:tr w:rsidR="008E4ABA" w:rsidRPr="002016E8" w14:paraId="4D4397EF" w14:textId="77777777" w:rsidTr="003A19F6">
        <w:trPr>
          <w:jc w:val="center"/>
        </w:trPr>
        <w:tc>
          <w:tcPr>
            <w:tcW w:w="1271" w:type="dxa"/>
            <w:tcBorders>
              <w:top w:val="double" w:sz="4" w:space="0" w:color="auto"/>
            </w:tcBorders>
          </w:tcPr>
          <w:p w14:paraId="5F5B732C" w14:textId="03D2953F" w:rsidR="008E4ABA" w:rsidRPr="002016E8" w:rsidRDefault="00A3395A"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525E3B4C" w14:textId="64EE2F08" w:rsidR="008E4ABA" w:rsidRPr="002016E8" w:rsidRDefault="00A3395A" w:rsidP="003A19F6">
            <w:pPr>
              <w:pStyle w:val="TAC"/>
              <w:spacing w:after="80" w:line="252" w:lineRule="auto"/>
              <w:ind w:left="0" w:firstLine="0"/>
              <w:rPr>
                <w:rFonts w:eastAsia="Malgun Gothic" w:cs="Arial"/>
                <w:lang w:val="de-DE" w:eastAsia="ko-KR"/>
              </w:rPr>
            </w:pPr>
            <w:r>
              <w:rPr>
                <w:rFonts w:eastAsia="Malgun Gothic" w:cs="Arial"/>
                <w:lang w:val="de-DE" w:eastAsia="ko-KR"/>
              </w:rPr>
              <w:t>OK</w:t>
            </w:r>
          </w:p>
        </w:tc>
        <w:tc>
          <w:tcPr>
            <w:tcW w:w="7341" w:type="dxa"/>
            <w:tcBorders>
              <w:top w:val="double" w:sz="4" w:space="0" w:color="auto"/>
            </w:tcBorders>
          </w:tcPr>
          <w:p w14:paraId="2E0A59EB" w14:textId="77777777" w:rsidR="008E4ABA"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The RAN2 intention of the current CR is that these values are separate. This is what everybody had in mind all along, from what we understand. I.e. it would be a misunderstanding of the reader to believe that there is one reference value shared by the two.</w:t>
            </w:r>
          </w:p>
          <w:p w14:paraId="0415A40F" w14:textId="292F7C14" w:rsidR="00A3395A" w:rsidRPr="002016E8"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It would be OK to stick to current CR, but if companies see a risk of such misunderstanding, we are OK to clarify this somehow.</w:t>
            </w:r>
          </w:p>
        </w:tc>
      </w:tr>
      <w:tr w:rsidR="008E4ABA" w:rsidRPr="002016E8" w14:paraId="4C7DCA06" w14:textId="77777777" w:rsidTr="003A19F6">
        <w:trPr>
          <w:jc w:val="center"/>
        </w:trPr>
        <w:tc>
          <w:tcPr>
            <w:tcW w:w="1271" w:type="dxa"/>
          </w:tcPr>
          <w:p w14:paraId="3528866A"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6EB95B22"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7EA2442"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3BC032F4" w14:textId="77777777" w:rsidTr="003A19F6">
        <w:trPr>
          <w:jc w:val="center"/>
        </w:trPr>
        <w:tc>
          <w:tcPr>
            <w:tcW w:w="1271" w:type="dxa"/>
          </w:tcPr>
          <w:p w14:paraId="10BC1E0D"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1BD99258"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04D00799"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0D1FB5E5" w14:textId="77777777" w:rsidTr="003A19F6">
        <w:trPr>
          <w:trHeight w:val="21"/>
          <w:jc w:val="center"/>
        </w:trPr>
        <w:tc>
          <w:tcPr>
            <w:tcW w:w="1271" w:type="dxa"/>
          </w:tcPr>
          <w:p w14:paraId="576F8139"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6BBD4597"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723A28C" w14:textId="77777777" w:rsidR="008E4ABA" w:rsidRPr="002016E8" w:rsidRDefault="008E4ABA" w:rsidP="003A19F6">
            <w:pPr>
              <w:pStyle w:val="TAC"/>
              <w:spacing w:after="80" w:line="252" w:lineRule="auto"/>
              <w:ind w:left="219" w:hanging="142"/>
              <w:jc w:val="left"/>
              <w:rPr>
                <w:rFonts w:cs="Arial"/>
                <w:lang w:val="en-US" w:eastAsia="ko-KR"/>
              </w:rPr>
            </w:pPr>
          </w:p>
        </w:tc>
      </w:tr>
    </w:tbl>
    <w:p w14:paraId="1491CE49" w14:textId="77777777" w:rsidR="008E4ABA" w:rsidRDefault="008E4ABA" w:rsidP="008E4ABA">
      <w:pPr>
        <w:pStyle w:val="0Maintext"/>
        <w:spacing w:after="0" w:afterAutospacing="0" w:line="252" w:lineRule="auto"/>
        <w:ind w:left="0" w:firstLine="0"/>
        <w:rPr>
          <w:i/>
          <w:lang w:val="en-US" w:eastAsia="ko-KR"/>
        </w:rPr>
      </w:pPr>
    </w:p>
    <w:p w14:paraId="38A393EC" w14:textId="7C7B2608" w:rsidR="008E4ABA" w:rsidRDefault="008E4ABA" w:rsidP="008E4ABA">
      <w:pPr>
        <w:pStyle w:val="0Maintext"/>
        <w:spacing w:before="0" w:after="120" w:afterAutospacing="0"/>
        <w:ind w:left="0" w:firstLine="0"/>
        <w:rPr>
          <w:rFonts w:eastAsia="DengXian"/>
          <w:szCs w:val="20"/>
          <w:lang w:eastAsia="zh-CN"/>
        </w:rPr>
      </w:pPr>
      <w:r w:rsidRPr="00F74B59">
        <w:rPr>
          <w:b/>
          <w:bCs w:val="0"/>
        </w:rPr>
        <w:t>Summary</w:t>
      </w:r>
      <w:r>
        <w:t xml:space="preserve">: </w:t>
      </w:r>
      <w:r>
        <w:rPr>
          <w:rFonts w:eastAsia="DengXian"/>
          <w:szCs w:val="20"/>
          <w:lang w:eastAsia="zh-CN"/>
        </w:rPr>
        <w:t>&lt;TBD by rapporteur&gt;</w:t>
      </w:r>
    </w:p>
    <w:p w14:paraId="1B6EEE01" w14:textId="09AD61D3" w:rsidR="008E4ABA" w:rsidRDefault="008E4ABA" w:rsidP="008E4ABA">
      <w:pPr>
        <w:pStyle w:val="0Maintext"/>
        <w:spacing w:before="0" w:after="120" w:afterAutospacing="0"/>
        <w:ind w:left="0" w:firstLine="0"/>
        <w:rPr>
          <w:rFonts w:eastAsia="DengXian"/>
          <w:szCs w:val="20"/>
          <w:lang w:eastAsia="zh-CN"/>
        </w:rPr>
      </w:pPr>
    </w:p>
    <w:p w14:paraId="5AB8CE17" w14:textId="603556BC" w:rsidR="008E4ABA" w:rsidRDefault="008E4ABA" w:rsidP="008E4ABA">
      <w:pPr>
        <w:pStyle w:val="0Maintext"/>
        <w:ind w:left="0" w:firstLine="0"/>
      </w:pPr>
      <w:r>
        <w:t xml:space="preserve">Another contribution [16] raised a new discussion point for RRM relaxation in RRC_CONNECTED: </w:t>
      </w:r>
    </w:p>
    <w:p w14:paraId="7D9A0BC8" w14:textId="651466CE" w:rsidR="008E4ABA" w:rsidRPr="008E4ABA" w:rsidRDefault="008E4ABA" w:rsidP="008E4ABA">
      <w:pPr>
        <w:pStyle w:val="0Maintext"/>
        <w:ind w:left="0" w:firstLine="0"/>
        <w:rPr>
          <w:i/>
        </w:rPr>
      </w:pPr>
      <w:r w:rsidRPr="008E4ABA">
        <w:rPr>
          <w:i/>
        </w:rPr>
        <w:t xml:space="preserve">Currently for a UE in RRC_CONNECTED, the threshold for NR </w:t>
      </w:r>
      <w:proofErr w:type="spellStart"/>
      <w:r w:rsidRPr="008E4ABA">
        <w:rPr>
          <w:i/>
        </w:rPr>
        <w:t>SpCell</w:t>
      </w:r>
      <w:proofErr w:type="spellEnd"/>
      <w:r w:rsidRPr="008E4ABA">
        <w:rPr>
          <w:i/>
        </w:rPr>
        <w:t xml:space="preserve"> RSRP measurement in s-</w:t>
      </w:r>
      <w:proofErr w:type="spellStart"/>
      <w:r w:rsidRPr="008E4ABA">
        <w:rPr>
          <w:i/>
        </w:rPr>
        <w:t>MeasureConfig</w:t>
      </w:r>
      <w:proofErr w:type="spellEnd"/>
      <w:r w:rsidRPr="008E4ABA">
        <w:rPr>
          <w:i/>
        </w:rPr>
        <w:t xml:space="preserve"> controls when the UE is required to perform measurements on non-serving cells. If s-</w:t>
      </w:r>
      <w:proofErr w:type="spellStart"/>
      <w:r w:rsidRPr="008E4ABA">
        <w:rPr>
          <w:i/>
        </w:rPr>
        <w:t>MeasureConfig</w:t>
      </w:r>
      <w:proofErr w:type="spellEnd"/>
      <w:r w:rsidRPr="008E4ABA">
        <w:rPr>
          <w:i/>
        </w:rPr>
        <w:t xml:space="preserve"> is configured and fulfilled (i.e. </w:t>
      </w:r>
      <w:proofErr w:type="spellStart"/>
      <w:r w:rsidRPr="008E4ABA">
        <w:rPr>
          <w:i/>
        </w:rPr>
        <w:t>SpCell</w:t>
      </w:r>
      <w:proofErr w:type="spellEnd"/>
      <w:r w:rsidRPr="008E4ABA">
        <w:rPr>
          <w:i/>
        </w:rPr>
        <w:t xml:space="preserve"> RSRP is not lower than the threshold), the UE doesn’t need to measure non-serving cells. It can be seen a kind of RRM relaxation in RRC_CONNECTED and then the UE doesn’t need to evaluate stationary criterion and potential report whether the criterion is met in this case.</w:t>
      </w:r>
    </w:p>
    <w:p w14:paraId="5B8E9DBD" w14:textId="6E65D543" w:rsidR="008E4ABA" w:rsidRPr="008E4ABA" w:rsidRDefault="008E4ABA" w:rsidP="008E4ABA">
      <w:pPr>
        <w:pStyle w:val="0Maintext"/>
        <w:spacing w:before="0" w:after="120" w:afterAutospacing="0"/>
        <w:ind w:left="0" w:firstLine="0"/>
        <w:rPr>
          <w:lang w:eastAsia="ko-KR"/>
        </w:rPr>
      </w:pPr>
      <w:r>
        <w:rPr>
          <w:rFonts w:hint="eastAsia"/>
          <w:lang w:eastAsia="ko-KR"/>
        </w:rPr>
        <w:t xml:space="preserve">Based on this, the author proposed: </w:t>
      </w:r>
      <w:r>
        <w:t xml:space="preserve">The UE doesn’t need to evaluate stationary criterion and potentially report whether the criterion is met when </w:t>
      </w:r>
      <w:r w:rsidRPr="008E4ABA">
        <w:rPr>
          <w:i/>
        </w:rPr>
        <w:t>s-</w:t>
      </w:r>
      <w:proofErr w:type="spellStart"/>
      <w:r w:rsidRPr="008E4ABA">
        <w:rPr>
          <w:i/>
        </w:rPr>
        <w:t>MeasureConfig</w:t>
      </w:r>
      <w:proofErr w:type="spellEnd"/>
      <w:r w:rsidRPr="008E4ABA">
        <w:rPr>
          <w:i/>
        </w:rPr>
        <w:t xml:space="preserve"> </w:t>
      </w:r>
      <w:r>
        <w:t>is configured and met.</w:t>
      </w:r>
    </w:p>
    <w:p w14:paraId="0826A00F" w14:textId="0358C7D1" w:rsidR="008E4ABA" w:rsidRDefault="008E4ABA" w:rsidP="008E4ABA">
      <w:pPr>
        <w:ind w:left="0" w:firstLine="0"/>
        <w:rPr>
          <w:rFonts w:ascii="Arial" w:eastAsia="Malgun Gothic" w:hAnsi="Arial" w:cs="Arial"/>
          <w:sz w:val="20"/>
          <w:szCs w:val="20"/>
          <w:lang w:eastAsia="ko-KR"/>
        </w:rPr>
      </w:pPr>
      <w:r>
        <w:rPr>
          <w:rFonts w:ascii="Arial" w:eastAsia="Malgun Gothic" w:hAnsi="Arial" w:cs="Arial"/>
          <w:b/>
          <w:sz w:val="20"/>
          <w:szCs w:val="20"/>
          <w:lang w:eastAsia="ko-KR"/>
        </w:rPr>
        <w:t>Q11</w:t>
      </w:r>
      <w:r>
        <w:rPr>
          <w:rFonts w:ascii="Arial" w:eastAsia="Malgun Gothic" w:hAnsi="Arial" w:cs="Arial"/>
          <w:sz w:val="20"/>
          <w:szCs w:val="20"/>
          <w:lang w:eastAsia="ko-KR"/>
        </w:rPr>
        <w:t>:</w:t>
      </w:r>
      <w:r w:rsidRPr="00F74B59">
        <w:rPr>
          <w:rFonts w:ascii="Arial" w:eastAsia="Malgun Gothic" w:hAnsi="Arial" w:cs="Arial"/>
          <w:b/>
          <w:sz w:val="20"/>
          <w:szCs w:val="20"/>
          <w:lang w:eastAsia="ko-KR"/>
        </w:rPr>
        <w:t xml:space="preserve"> </w:t>
      </w:r>
      <w:r>
        <w:rPr>
          <w:rFonts w:ascii="Arial" w:eastAsia="Malgun Gothic" w:hAnsi="Arial" w:cs="Arial"/>
          <w:sz w:val="20"/>
          <w:szCs w:val="20"/>
          <w:lang w:eastAsia="ko-KR"/>
        </w:rPr>
        <w:t xml:space="preserve">Do you agree UE to neither evaluate </w:t>
      </w:r>
      <w:r w:rsidRPr="008E4ABA">
        <w:rPr>
          <w:rFonts w:ascii="Arial" w:eastAsia="Malgun Gothic" w:hAnsi="Arial" w:cs="Arial"/>
          <w:sz w:val="20"/>
          <w:szCs w:val="20"/>
          <w:lang w:eastAsia="ko-KR"/>
        </w:rPr>
        <w:t xml:space="preserve">stationary criterion </w:t>
      </w:r>
      <w:r>
        <w:rPr>
          <w:rFonts w:ascii="Arial" w:eastAsia="Malgun Gothic" w:hAnsi="Arial" w:cs="Arial"/>
          <w:sz w:val="20"/>
          <w:szCs w:val="20"/>
          <w:lang w:eastAsia="ko-KR"/>
        </w:rPr>
        <w:t xml:space="preserve">nor report relaxation status, when </w:t>
      </w:r>
      <w:proofErr w:type="spellStart"/>
      <w:r>
        <w:rPr>
          <w:rFonts w:ascii="Arial" w:eastAsia="Malgun Gothic" w:hAnsi="Arial" w:cs="Arial"/>
          <w:sz w:val="20"/>
          <w:szCs w:val="20"/>
          <w:lang w:eastAsia="ko-KR"/>
        </w:rPr>
        <w:t>SpCell</w:t>
      </w:r>
      <w:proofErr w:type="spellEnd"/>
      <w:r>
        <w:rPr>
          <w:rFonts w:ascii="Arial" w:eastAsia="Malgun Gothic" w:hAnsi="Arial" w:cs="Arial"/>
          <w:sz w:val="20"/>
          <w:szCs w:val="20"/>
          <w:lang w:eastAsia="ko-KR"/>
        </w:rPr>
        <w:t xml:space="preserve"> RSRP is not lower than </w:t>
      </w:r>
      <w:r w:rsidRPr="008E4ABA">
        <w:rPr>
          <w:rFonts w:ascii="Arial" w:eastAsia="Malgun Gothic" w:hAnsi="Arial" w:cs="Arial"/>
          <w:i/>
          <w:sz w:val="20"/>
          <w:szCs w:val="20"/>
          <w:lang w:eastAsia="ko-KR"/>
        </w:rPr>
        <w:t>s-</w:t>
      </w:r>
      <w:proofErr w:type="spellStart"/>
      <w:r w:rsidRPr="008E4ABA">
        <w:rPr>
          <w:rFonts w:ascii="Arial" w:eastAsia="Malgun Gothic" w:hAnsi="Arial" w:cs="Arial"/>
          <w:i/>
          <w:sz w:val="20"/>
          <w:szCs w:val="20"/>
          <w:lang w:eastAsia="ko-KR"/>
        </w:rPr>
        <w:t>MeasureConfig</w:t>
      </w:r>
      <w:proofErr w:type="spellEnd"/>
      <w:r>
        <w:rPr>
          <w:rFonts w:ascii="Arial" w:eastAsia="Malgun Gothic" w:hAnsi="Arial" w:cs="Arial"/>
          <w:sz w:val="20"/>
          <w:szCs w:val="20"/>
          <w:lang w:eastAsia="ko-KR"/>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8E4ABA" w14:paraId="55427701" w14:textId="77777777" w:rsidTr="003A19F6">
        <w:trPr>
          <w:jc w:val="center"/>
        </w:trPr>
        <w:tc>
          <w:tcPr>
            <w:tcW w:w="1271" w:type="dxa"/>
            <w:tcBorders>
              <w:bottom w:val="double" w:sz="4" w:space="0" w:color="auto"/>
            </w:tcBorders>
          </w:tcPr>
          <w:p w14:paraId="4CD708CF" w14:textId="77777777" w:rsidR="008E4ABA" w:rsidRDefault="008E4ABA" w:rsidP="003A19F6">
            <w:pPr>
              <w:pStyle w:val="TAH"/>
              <w:spacing w:after="0" w:line="252" w:lineRule="auto"/>
              <w:ind w:left="64" w:firstLine="0"/>
              <w:jc w:val="left"/>
              <w:rPr>
                <w:lang w:eastAsia="ko-KR"/>
              </w:rPr>
            </w:pPr>
            <w:r>
              <w:rPr>
                <w:lang w:eastAsia="ko-KR"/>
              </w:rPr>
              <w:lastRenderedPageBreak/>
              <w:t>Company</w:t>
            </w:r>
          </w:p>
        </w:tc>
        <w:tc>
          <w:tcPr>
            <w:tcW w:w="1134" w:type="dxa"/>
            <w:tcBorders>
              <w:bottom w:val="double" w:sz="4" w:space="0" w:color="auto"/>
            </w:tcBorders>
          </w:tcPr>
          <w:p w14:paraId="7079D13A" w14:textId="77777777" w:rsidR="008E4ABA" w:rsidRDefault="008E4ABA"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0C5C8AB8" w14:textId="77777777" w:rsidR="008E4ABA" w:rsidRDefault="008E4ABA" w:rsidP="003A19F6">
            <w:pPr>
              <w:pStyle w:val="TAH"/>
              <w:spacing w:after="0" w:line="252" w:lineRule="auto"/>
              <w:ind w:left="0" w:firstLine="0"/>
              <w:jc w:val="left"/>
              <w:rPr>
                <w:lang w:eastAsia="ko-KR"/>
              </w:rPr>
            </w:pPr>
            <w:r>
              <w:rPr>
                <w:lang w:eastAsia="ko-KR"/>
              </w:rPr>
              <w:t>Comments</w:t>
            </w:r>
          </w:p>
        </w:tc>
      </w:tr>
      <w:tr w:rsidR="008E4ABA" w:rsidRPr="002016E8" w14:paraId="69EC3BD6" w14:textId="77777777" w:rsidTr="003A19F6">
        <w:trPr>
          <w:jc w:val="center"/>
        </w:trPr>
        <w:tc>
          <w:tcPr>
            <w:tcW w:w="1271" w:type="dxa"/>
            <w:tcBorders>
              <w:top w:val="double" w:sz="4" w:space="0" w:color="auto"/>
            </w:tcBorders>
          </w:tcPr>
          <w:p w14:paraId="71DC4A1C" w14:textId="641929EB" w:rsidR="008E4ABA" w:rsidRPr="002016E8" w:rsidRDefault="00A3395A" w:rsidP="003A19F6">
            <w:pPr>
              <w:pStyle w:val="TAC"/>
              <w:spacing w:after="80" w:line="252" w:lineRule="auto"/>
              <w:ind w:left="115" w:firstLine="0"/>
              <w:jc w:val="left"/>
              <w:rPr>
                <w:rFonts w:eastAsia="SimSun" w:cs="Arial"/>
                <w:lang w:val="en-US" w:eastAsia="zh-CN"/>
              </w:rPr>
            </w:pPr>
            <w:r>
              <w:rPr>
                <w:rFonts w:eastAsia="SimSun" w:cs="Arial"/>
                <w:lang w:val="en-US" w:eastAsia="zh-CN"/>
              </w:rPr>
              <w:t>Ericsson</w:t>
            </w:r>
          </w:p>
        </w:tc>
        <w:tc>
          <w:tcPr>
            <w:tcW w:w="1134" w:type="dxa"/>
            <w:tcBorders>
              <w:top w:val="double" w:sz="4" w:space="0" w:color="auto"/>
            </w:tcBorders>
          </w:tcPr>
          <w:p w14:paraId="2B1411D4" w14:textId="3469F610" w:rsidR="008E4ABA" w:rsidRPr="002016E8" w:rsidRDefault="00A3395A" w:rsidP="003A19F6">
            <w:pPr>
              <w:pStyle w:val="TAC"/>
              <w:spacing w:after="80" w:line="252" w:lineRule="auto"/>
              <w:ind w:left="0" w:firstLine="0"/>
              <w:rPr>
                <w:rFonts w:eastAsia="Malgun Gothic" w:cs="Arial"/>
                <w:lang w:val="de-DE" w:eastAsia="ko-KR"/>
              </w:rPr>
            </w:pPr>
            <w:r>
              <w:rPr>
                <w:rFonts w:eastAsia="Malgun Gothic" w:cs="Arial"/>
                <w:lang w:val="de-DE" w:eastAsia="ko-KR"/>
              </w:rPr>
              <w:t>-</w:t>
            </w:r>
          </w:p>
        </w:tc>
        <w:tc>
          <w:tcPr>
            <w:tcW w:w="7341" w:type="dxa"/>
            <w:tcBorders>
              <w:top w:val="double" w:sz="4" w:space="0" w:color="auto"/>
            </w:tcBorders>
          </w:tcPr>
          <w:p w14:paraId="3BFCBD05" w14:textId="378705F9" w:rsidR="008E4ABA" w:rsidRPr="002016E8"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This can be handled by UE implementation. Either way is fine as UE anyway will not measure neighbouring cells.</w:t>
            </w:r>
          </w:p>
        </w:tc>
      </w:tr>
      <w:tr w:rsidR="008E4ABA" w:rsidRPr="002016E8" w14:paraId="36DBC347" w14:textId="77777777" w:rsidTr="003A19F6">
        <w:trPr>
          <w:jc w:val="center"/>
        </w:trPr>
        <w:tc>
          <w:tcPr>
            <w:tcW w:w="1271" w:type="dxa"/>
          </w:tcPr>
          <w:p w14:paraId="26C06479"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3DDB46BB"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2035466F"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3F40C07A" w14:textId="77777777" w:rsidTr="003A19F6">
        <w:trPr>
          <w:jc w:val="center"/>
        </w:trPr>
        <w:tc>
          <w:tcPr>
            <w:tcW w:w="1271" w:type="dxa"/>
          </w:tcPr>
          <w:p w14:paraId="27DF420D"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3AF5BC99"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00510530"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4B0002C6" w14:textId="77777777" w:rsidTr="003A19F6">
        <w:trPr>
          <w:trHeight w:val="21"/>
          <w:jc w:val="center"/>
        </w:trPr>
        <w:tc>
          <w:tcPr>
            <w:tcW w:w="1271" w:type="dxa"/>
          </w:tcPr>
          <w:p w14:paraId="3224F173"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4E4F8492"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B9DACEE" w14:textId="77777777" w:rsidR="008E4ABA" w:rsidRPr="002016E8" w:rsidRDefault="008E4ABA" w:rsidP="003A19F6">
            <w:pPr>
              <w:pStyle w:val="TAC"/>
              <w:spacing w:after="80" w:line="252" w:lineRule="auto"/>
              <w:ind w:left="219" w:hanging="142"/>
              <w:jc w:val="left"/>
              <w:rPr>
                <w:rFonts w:cs="Arial"/>
                <w:lang w:val="en-US" w:eastAsia="ko-KR"/>
              </w:rPr>
            </w:pPr>
          </w:p>
        </w:tc>
      </w:tr>
    </w:tbl>
    <w:p w14:paraId="5A773760" w14:textId="77777777" w:rsidR="008E4ABA" w:rsidRDefault="008E4ABA" w:rsidP="008E4ABA">
      <w:pPr>
        <w:pStyle w:val="0Maintext"/>
        <w:spacing w:after="0" w:afterAutospacing="0" w:line="252" w:lineRule="auto"/>
        <w:ind w:left="0" w:firstLine="0"/>
        <w:rPr>
          <w:i/>
          <w:lang w:val="en-US" w:eastAsia="ko-KR"/>
        </w:rPr>
      </w:pPr>
    </w:p>
    <w:p w14:paraId="2A9448B9" w14:textId="77777777" w:rsidR="008E4ABA" w:rsidRDefault="008E4ABA" w:rsidP="008E4ABA">
      <w:pPr>
        <w:pStyle w:val="0Maintext"/>
        <w:spacing w:before="0" w:after="120" w:afterAutospacing="0"/>
        <w:ind w:left="0" w:firstLine="0"/>
        <w:rPr>
          <w:rFonts w:eastAsia="DengXian"/>
          <w:szCs w:val="20"/>
          <w:lang w:eastAsia="zh-CN"/>
        </w:rPr>
      </w:pPr>
      <w:r w:rsidRPr="00F74B59">
        <w:rPr>
          <w:b/>
          <w:bCs w:val="0"/>
        </w:rPr>
        <w:t>Summary</w:t>
      </w:r>
      <w:r>
        <w:t xml:space="preserve">: </w:t>
      </w:r>
      <w:r>
        <w:rPr>
          <w:rFonts w:eastAsia="DengXian"/>
          <w:szCs w:val="20"/>
          <w:lang w:eastAsia="zh-CN"/>
        </w:rPr>
        <w:t>&lt;TBD by rapporteur&gt;</w:t>
      </w:r>
    </w:p>
    <w:p w14:paraId="41CDD003" w14:textId="2BDBCABC" w:rsidR="008E4ABA" w:rsidRPr="008E4ABA" w:rsidRDefault="008E4ABA" w:rsidP="00957013">
      <w:pPr>
        <w:pStyle w:val="0Maintext"/>
        <w:spacing w:after="0" w:afterAutospacing="0"/>
        <w:ind w:left="0" w:firstLine="0"/>
        <w:rPr>
          <w:rStyle w:val="Heading2Char"/>
          <w:rFonts w:ascii="Arial" w:eastAsia="Malgun Gothic" w:hAnsi="Arial" w:cs="Arial"/>
          <w:b w:val="0"/>
          <w:bCs/>
          <w:lang w:eastAsia="ko-KR"/>
        </w:rPr>
      </w:pPr>
    </w:p>
    <w:p w14:paraId="3AB61EC2" w14:textId="2D447A5A"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2C366A3E" w:rsidR="003C7FB8" w:rsidRDefault="003C7FB8" w:rsidP="00047A6A">
            <w:pPr>
              <w:pStyle w:val="TAC"/>
              <w:spacing w:after="80" w:line="252" w:lineRule="auto"/>
              <w:ind w:left="0" w:firstLine="0"/>
              <w:jc w:val="left"/>
              <w:rPr>
                <w:rFonts w:eastAsia="SimSun"/>
                <w:lang w:val="en-US" w:eastAsia="zh-CN"/>
              </w:rPr>
            </w:pPr>
          </w:p>
        </w:tc>
        <w:tc>
          <w:tcPr>
            <w:tcW w:w="7754" w:type="dxa"/>
            <w:tcBorders>
              <w:top w:val="double" w:sz="4" w:space="0" w:color="auto"/>
            </w:tcBorders>
          </w:tcPr>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C1096D" w14:paraId="27C49769" w14:textId="77777777" w:rsidTr="00957013">
        <w:trPr>
          <w:jc w:val="center"/>
        </w:trPr>
        <w:tc>
          <w:tcPr>
            <w:tcW w:w="1795" w:type="dxa"/>
          </w:tcPr>
          <w:p w14:paraId="35279425" w14:textId="3062BE88" w:rsidR="00C1096D" w:rsidRDefault="00C1096D" w:rsidP="00C1096D">
            <w:pPr>
              <w:pStyle w:val="TAC"/>
              <w:spacing w:after="80" w:line="252" w:lineRule="auto"/>
              <w:jc w:val="left"/>
              <w:rPr>
                <w:lang w:eastAsia="ko-KR"/>
              </w:rPr>
            </w:pPr>
          </w:p>
        </w:tc>
        <w:tc>
          <w:tcPr>
            <w:tcW w:w="7754" w:type="dxa"/>
          </w:tcPr>
          <w:p w14:paraId="0CD3788E" w14:textId="3E968B17" w:rsidR="00C1096D" w:rsidRPr="00C1096D" w:rsidRDefault="00C1096D" w:rsidP="00C1096D">
            <w:pPr>
              <w:pStyle w:val="TAC"/>
              <w:spacing w:after="80" w:line="252" w:lineRule="auto"/>
              <w:ind w:left="0" w:firstLine="0"/>
              <w:jc w:val="left"/>
              <w:rPr>
                <w:lang w:val="en-US" w:eastAsia="ko-KR"/>
              </w:rPr>
            </w:pPr>
          </w:p>
        </w:tc>
      </w:tr>
      <w:tr w:rsidR="00C1096D" w14:paraId="196C9A2A" w14:textId="77777777" w:rsidTr="00957013">
        <w:trPr>
          <w:jc w:val="center"/>
        </w:trPr>
        <w:tc>
          <w:tcPr>
            <w:tcW w:w="1795" w:type="dxa"/>
          </w:tcPr>
          <w:p w14:paraId="3BF156FC" w14:textId="77777777" w:rsidR="00C1096D" w:rsidRDefault="00C1096D" w:rsidP="00C1096D">
            <w:pPr>
              <w:pStyle w:val="TAC"/>
              <w:spacing w:after="80" w:line="252" w:lineRule="auto"/>
              <w:jc w:val="left"/>
              <w:rPr>
                <w:lang w:eastAsia="ko-KR"/>
              </w:rPr>
            </w:pPr>
          </w:p>
        </w:tc>
        <w:tc>
          <w:tcPr>
            <w:tcW w:w="7754" w:type="dxa"/>
          </w:tcPr>
          <w:p w14:paraId="6562C6AC" w14:textId="77777777" w:rsidR="00C1096D" w:rsidRPr="00C1096D" w:rsidRDefault="00C1096D" w:rsidP="00C1096D">
            <w:pPr>
              <w:pStyle w:val="TAC"/>
              <w:spacing w:after="80" w:line="252" w:lineRule="auto"/>
              <w:jc w:val="left"/>
              <w:rPr>
                <w:lang w:val="en-US" w:eastAsia="ko-KR"/>
              </w:rPr>
            </w:pPr>
          </w:p>
        </w:tc>
      </w:tr>
      <w:tr w:rsidR="00C1096D" w14:paraId="625FB1A1" w14:textId="77777777" w:rsidTr="00957013">
        <w:trPr>
          <w:jc w:val="center"/>
        </w:trPr>
        <w:tc>
          <w:tcPr>
            <w:tcW w:w="1795" w:type="dxa"/>
          </w:tcPr>
          <w:p w14:paraId="76630363" w14:textId="77777777" w:rsidR="00C1096D" w:rsidRDefault="00C1096D" w:rsidP="00C1096D">
            <w:pPr>
              <w:pStyle w:val="TAC"/>
              <w:spacing w:after="80" w:line="252" w:lineRule="auto"/>
              <w:jc w:val="left"/>
              <w:rPr>
                <w:lang w:eastAsia="ko-KR"/>
              </w:rPr>
            </w:pPr>
          </w:p>
        </w:tc>
        <w:tc>
          <w:tcPr>
            <w:tcW w:w="7754" w:type="dxa"/>
          </w:tcPr>
          <w:p w14:paraId="5FFF5B55" w14:textId="77777777" w:rsidR="00C1096D" w:rsidRPr="00C1096D" w:rsidRDefault="00C1096D" w:rsidP="00C1096D">
            <w:pPr>
              <w:pStyle w:val="TAC"/>
              <w:spacing w:after="80" w:line="252" w:lineRule="auto"/>
              <w:jc w:val="left"/>
              <w:rPr>
                <w:lang w:val="en-US" w:eastAsia="ko-KR"/>
              </w:rPr>
            </w:pPr>
          </w:p>
        </w:tc>
      </w:tr>
      <w:tr w:rsidR="00C1096D" w14:paraId="5CFD6596" w14:textId="77777777" w:rsidTr="00957013">
        <w:trPr>
          <w:jc w:val="center"/>
        </w:trPr>
        <w:tc>
          <w:tcPr>
            <w:tcW w:w="1795" w:type="dxa"/>
          </w:tcPr>
          <w:p w14:paraId="0C2E60F5" w14:textId="77777777" w:rsidR="00C1096D" w:rsidRDefault="00C1096D" w:rsidP="00C1096D">
            <w:pPr>
              <w:pStyle w:val="TAC"/>
              <w:spacing w:after="80" w:line="252" w:lineRule="auto"/>
              <w:jc w:val="left"/>
              <w:rPr>
                <w:lang w:eastAsia="ko-KR"/>
              </w:rPr>
            </w:pPr>
          </w:p>
        </w:tc>
        <w:tc>
          <w:tcPr>
            <w:tcW w:w="7754" w:type="dxa"/>
          </w:tcPr>
          <w:p w14:paraId="3E91086F" w14:textId="77777777" w:rsidR="00C1096D" w:rsidRPr="00C1096D" w:rsidRDefault="00C1096D" w:rsidP="00C1096D">
            <w:pPr>
              <w:pStyle w:val="TAC"/>
              <w:spacing w:after="80" w:line="252" w:lineRule="auto"/>
              <w:jc w:val="left"/>
              <w:rPr>
                <w:lang w:val="en-US" w:eastAsia="ko-KR"/>
              </w:rPr>
            </w:pPr>
          </w:p>
        </w:tc>
      </w:tr>
    </w:tbl>
    <w:p w14:paraId="2C7455B9" w14:textId="47A959B5" w:rsidR="00031EA8" w:rsidRDefault="00031EA8" w:rsidP="008F7805">
      <w:pPr>
        <w:pStyle w:val="0Maintext"/>
        <w:spacing w:before="0" w:after="120" w:afterAutospacing="0"/>
        <w:ind w:left="0" w:firstLine="0"/>
      </w:pPr>
    </w:p>
    <w:p w14:paraId="5DB16CDF" w14:textId="7D89A21D" w:rsidR="00A96B06" w:rsidRDefault="00A96B06" w:rsidP="00F74B59">
      <w:pPr>
        <w:pStyle w:val="0Maintext"/>
        <w:spacing w:before="0" w:after="120" w:afterAutospacing="0"/>
        <w:ind w:left="0" w:firstLine="0"/>
      </w:pPr>
      <w:r w:rsidRPr="00F74B59">
        <w:rPr>
          <w:b/>
          <w:bCs w:val="0"/>
        </w:rPr>
        <w:t>Summary</w:t>
      </w:r>
      <w:r>
        <w:t>:</w:t>
      </w:r>
      <w:r w:rsidR="00F74B59">
        <w:t xml:space="preserve"> </w:t>
      </w:r>
      <w:r w:rsidR="00F74B59">
        <w:rPr>
          <w:rFonts w:eastAsia="DengXian"/>
          <w:szCs w:val="20"/>
          <w:lang w:eastAsia="zh-CN"/>
        </w:rPr>
        <w:t>&lt;TBD by rapporteur&gt;</w:t>
      </w:r>
    </w:p>
    <w:p w14:paraId="3068A80E" w14:textId="3E322B5D"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86726EA" w14:textId="65D23D24" w:rsidR="00914D03" w:rsidRPr="00F74B59" w:rsidRDefault="002666CB" w:rsidP="002666CB">
      <w:pPr>
        <w:spacing w:before="120"/>
        <w:ind w:left="0" w:firstLine="0"/>
        <w:rPr>
          <w:rFonts w:ascii="Arial" w:eastAsia="DengXian" w:hAnsi="Arial"/>
          <w:kern w:val="0"/>
          <w:sz w:val="20"/>
          <w:szCs w:val="20"/>
          <w:lang w:eastAsia="zh-CN"/>
        </w:rPr>
      </w:pPr>
      <w:r w:rsidRPr="00F74B59">
        <w:rPr>
          <w:rFonts w:ascii="Arial" w:eastAsia="DengXian" w:hAnsi="Arial"/>
          <w:kern w:val="0"/>
          <w:sz w:val="20"/>
          <w:szCs w:val="20"/>
          <w:lang w:eastAsia="zh-CN"/>
        </w:rPr>
        <w:t>Based on the outcome of the discussion, the rapporteur would like to suggest the following set of proposals:</w:t>
      </w:r>
    </w:p>
    <w:p w14:paraId="4D80788D" w14:textId="751DE0BC" w:rsidR="002666CB" w:rsidRDefault="002666CB" w:rsidP="008D0BF7">
      <w:pPr>
        <w:spacing w:before="120" w:after="240"/>
        <w:ind w:left="0" w:firstLine="0"/>
        <w:rPr>
          <w:rFonts w:ascii="Arial" w:eastAsia="DengXian" w:hAnsi="Arial"/>
          <w:kern w:val="0"/>
          <w:sz w:val="20"/>
          <w:szCs w:val="20"/>
          <w:lang w:eastAsia="zh-CN"/>
        </w:rPr>
      </w:pPr>
      <w:r w:rsidRPr="008E4ABA">
        <w:rPr>
          <w:rFonts w:ascii="Arial" w:eastAsia="DengXian" w:hAnsi="Arial"/>
          <w:b/>
          <w:bCs/>
          <w:kern w:val="0"/>
          <w:sz w:val="20"/>
          <w:szCs w:val="20"/>
          <w:highlight w:val="green"/>
          <w:lang w:eastAsia="zh-CN"/>
        </w:rPr>
        <w:t xml:space="preserve">For </w:t>
      </w:r>
      <w:r w:rsidR="00C44642" w:rsidRPr="008E4ABA">
        <w:rPr>
          <w:rFonts w:ascii="Arial" w:eastAsia="DengXian" w:hAnsi="Arial"/>
          <w:b/>
          <w:bCs/>
          <w:kern w:val="0"/>
          <w:sz w:val="20"/>
          <w:szCs w:val="20"/>
          <w:highlight w:val="green"/>
          <w:lang w:eastAsia="zh-CN"/>
        </w:rPr>
        <w:t>agreement</w:t>
      </w:r>
      <w:r w:rsidR="00F74B59" w:rsidRPr="008E4ABA">
        <w:rPr>
          <w:rFonts w:ascii="Arial" w:eastAsia="DengXian" w:hAnsi="Arial"/>
          <w:b/>
          <w:bCs/>
          <w:kern w:val="0"/>
          <w:sz w:val="20"/>
          <w:szCs w:val="20"/>
          <w:highlight w:val="green"/>
          <w:lang w:eastAsia="zh-CN"/>
        </w:rPr>
        <w:t>s</w:t>
      </w:r>
      <w:r w:rsidR="00C44642" w:rsidRPr="008E4ABA">
        <w:rPr>
          <w:rFonts w:ascii="Arial" w:eastAsia="DengXian" w:hAnsi="Arial"/>
          <w:kern w:val="0"/>
          <w:sz w:val="20"/>
          <w:szCs w:val="20"/>
          <w:highlight w:val="green"/>
          <w:lang w:eastAsia="zh-CN"/>
        </w:rPr>
        <w:t>:</w:t>
      </w:r>
    </w:p>
    <w:p w14:paraId="1643853C" w14:textId="2170C786" w:rsidR="00F74B59" w:rsidRPr="00F74B59" w:rsidRDefault="00F74B59" w:rsidP="008D0BF7">
      <w:pPr>
        <w:spacing w:before="120" w:after="240"/>
        <w:ind w:left="0" w:firstLine="0"/>
        <w:rPr>
          <w:rFonts w:ascii="Arial" w:eastAsia="DengXian" w:hAnsi="Arial"/>
          <w:kern w:val="0"/>
          <w:sz w:val="20"/>
          <w:szCs w:val="20"/>
          <w:lang w:eastAsia="zh-CN"/>
        </w:rPr>
      </w:pPr>
      <w:r>
        <w:rPr>
          <w:rFonts w:ascii="Arial" w:eastAsia="DengXian" w:hAnsi="Arial"/>
          <w:kern w:val="0"/>
          <w:sz w:val="20"/>
          <w:szCs w:val="20"/>
          <w:lang w:eastAsia="zh-CN"/>
        </w:rPr>
        <w:t>&lt;TBD by rapporteur&gt;</w:t>
      </w:r>
    </w:p>
    <w:p w14:paraId="6F6EEEBD" w14:textId="2D5D7352" w:rsidR="00BB6E67" w:rsidRPr="00E368B0" w:rsidRDefault="00833F27" w:rsidP="008D0BF7">
      <w:pPr>
        <w:overflowPunct w:val="0"/>
        <w:autoSpaceDE w:val="0"/>
        <w:autoSpaceDN w:val="0"/>
        <w:adjustRightInd w:val="0"/>
        <w:spacing w:before="240" w:after="240" w:line="240" w:lineRule="auto"/>
        <w:ind w:left="0" w:right="0" w:firstLine="0"/>
        <w:jc w:val="left"/>
        <w:textAlignment w:val="baseline"/>
        <w:rPr>
          <w:rFonts w:ascii="Arial" w:eastAsia="Times New Roman" w:hAnsi="Arial" w:cs="Arial"/>
          <w:b/>
          <w:bCs/>
          <w:kern w:val="0"/>
          <w:sz w:val="20"/>
          <w:szCs w:val="20"/>
          <w:lang w:val="en-US"/>
        </w:rPr>
      </w:pPr>
      <w:r w:rsidRPr="008E4ABA">
        <w:rPr>
          <w:rFonts w:ascii="Arial" w:eastAsia="Times New Roman" w:hAnsi="Arial" w:cs="Arial"/>
          <w:b/>
          <w:bCs/>
          <w:kern w:val="0"/>
          <w:sz w:val="20"/>
          <w:szCs w:val="20"/>
          <w:highlight w:val="green"/>
          <w:lang w:val="en-US"/>
        </w:rPr>
        <w:t>F</w:t>
      </w:r>
      <w:r w:rsidR="001F027F" w:rsidRPr="008E4ABA">
        <w:rPr>
          <w:rFonts w:ascii="Arial" w:eastAsia="Times New Roman" w:hAnsi="Arial" w:cs="Arial"/>
          <w:b/>
          <w:bCs/>
          <w:kern w:val="0"/>
          <w:sz w:val="20"/>
          <w:szCs w:val="20"/>
          <w:highlight w:val="green"/>
          <w:lang w:val="en-US"/>
        </w:rPr>
        <w:t xml:space="preserve">or </w:t>
      </w:r>
      <w:r w:rsidR="00F74B59" w:rsidRPr="008E4ABA">
        <w:rPr>
          <w:rFonts w:ascii="Arial" w:eastAsia="Times New Roman" w:hAnsi="Arial" w:cs="Arial"/>
          <w:b/>
          <w:bCs/>
          <w:kern w:val="0"/>
          <w:sz w:val="20"/>
          <w:szCs w:val="20"/>
          <w:highlight w:val="green"/>
          <w:lang w:val="en-US"/>
        </w:rPr>
        <w:t>more discussion</w:t>
      </w:r>
      <w:r w:rsidR="001F027F" w:rsidRPr="008E4ABA">
        <w:rPr>
          <w:rFonts w:ascii="Arial" w:eastAsia="Times New Roman" w:hAnsi="Arial" w:cs="Arial"/>
          <w:b/>
          <w:bCs/>
          <w:kern w:val="0"/>
          <w:sz w:val="20"/>
          <w:szCs w:val="20"/>
          <w:highlight w:val="green"/>
          <w:lang w:val="en-US"/>
        </w:rPr>
        <w:t>:</w:t>
      </w:r>
    </w:p>
    <w:p w14:paraId="61C866FD" w14:textId="52256B90" w:rsidR="00E752E8" w:rsidRPr="00F74B59" w:rsidRDefault="00F74B59" w:rsidP="00F74B59">
      <w:pPr>
        <w:spacing w:before="120" w:after="240"/>
        <w:ind w:left="0" w:firstLine="0"/>
        <w:rPr>
          <w:rFonts w:ascii="Arial" w:eastAsia="DengXian" w:hAnsi="Arial"/>
          <w:kern w:val="0"/>
          <w:sz w:val="20"/>
          <w:szCs w:val="20"/>
          <w:lang w:eastAsia="zh-CN"/>
        </w:rPr>
      </w:pPr>
      <w:r>
        <w:rPr>
          <w:rFonts w:ascii="Arial" w:eastAsia="DengXian" w:hAnsi="Arial"/>
          <w:kern w:val="0"/>
          <w:sz w:val="20"/>
          <w:szCs w:val="20"/>
          <w:lang w:eastAsia="zh-CN"/>
        </w:rPr>
        <w:t>&lt;TBD by rapporteur&gt;</w:t>
      </w:r>
    </w:p>
    <w:p w14:paraId="484C988D" w14:textId="46CE7E7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7193A99" w14:textId="0B7D8B10" w:rsidR="001C2D7C" w:rsidRDefault="001C2D7C" w:rsidP="001C2D7C">
      <w:pPr>
        <w:pStyle w:val="Doc-title"/>
        <w:numPr>
          <w:ilvl w:val="0"/>
          <w:numId w:val="4"/>
        </w:numPr>
        <w:rPr>
          <w:szCs w:val="20"/>
        </w:rPr>
      </w:pPr>
      <w:r w:rsidRPr="00872A11">
        <w:rPr>
          <w:szCs w:val="20"/>
        </w:rPr>
        <w:t>R2-2111345</w:t>
      </w:r>
      <w:r>
        <w:rPr>
          <w:szCs w:val="20"/>
        </w:rPr>
        <w:t xml:space="preserve">, </w:t>
      </w:r>
      <w:r w:rsidRPr="001C2D7C">
        <w:rPr>
          <w:szCs w:val="20"/>
        </w:rPr>
        <w:t>Report of [AT116-e][111][RedCap] RRM Relaxations</w:t>
      </w:r>
      <w:r>
        <w:rPr>
          <w:szCs w:val="20"/>
        </w:rPr>
        <w:t>, Qualcomm</w:t>
      </w:r>
    </w:p>
    <w:p w14:paraId="0577E71D" w14:textId="4954139A" w:rsidR="00F74B59" w:rsidRDefault="001C2D7C" w:rsidP="00F74B59">
      <w:pPr>
        <w:pStyle w:val="Doc-title"/>
        <w:numPr>
          <w:ilvl w:val="0"/>
          <w:numId w:val="4"/>
        </w:numPr>
        <w:rPr>
          <w:szCs w:val="20"/>
        </w:rPr>
      </w:pPr>
      <w:r>
        <w:rPr>
          <w:szCs w:val="20"/>
        </w:rPr>
        <w:t xml:space="preserve">R4-2120325, </w:t>
      </w:r>
      <w:r w:rsidRPr="001C2D7C">
        <w:rPr>
          <w:szCs w:val="20"/>
        </w:rPr>
        <w:t>WF on eDRX and RRM measurement relaxations requirements for Redcap UE</w:t>
      </w:r>
      <w:r>
        <w:rPr>
          <w:szCs w:val="20"/>
        </w:rPr>
        <w:t>, Vivo</w:t>
      </w:r>
    </w:p>
    <w:p w14:paraId="26A4B3DD" w14:textId="7107FF26" w:rsidR="00F74B59" w:rsidRDefault="00F74B59" w:rsidP="00F74B59">
      <w:pPr>
        <w:pStyle w:val="Doc-text2"/>
        <w:numPr>
          <w:ilvl w:val="0"/>
          <w:numId w:val="4"/>
        </w:numPr>
      </w:pPr>
      <w:r>
        <w:rPr>
          <w:lang w:eastAsia="ko-KR"/>
        </w:rPr>
        <w:t xml:space="preserve">RP-211574, </w:t>
      </w:r>
      <w:r w:rsidRPr="00F74B59">
        <w:rPr>
          <w:lang w:eastAsia="ko-KR"/>
        </w:rPr>
        <w:t>Revised WID on support of reduced capability NR devices</w:t>
      </w:r>
      <w:r>
        <w:rPr>
          <w:lang w:eastAsia="ko-KR"/>
        </w:rPr>
        <w:t>, Ericsson</w:t>
      </w:r>
    </w:p>
    <w:p w14:paraId="5A8B4B95" w14:textId="2FD26ACA" w:rsidR="008E4ABA" w:rsidRPr="00E72FBC" w:rsidRDefault="008E4ABA" w:rsidP="008E4ABA">
      <w:pPr>
        <w:pStyle w:val="Doc-title"/>
        <w:numPr>
          <w:ilvl w:val="0"/>
          <w:numId w:val="4"/>
        </w:numPr>
      </w:pPr>
      <w:r w:rsidRPr="008E4ABA">
        <w:t>R2-2200191</w:t>
      </w:r>
      <w:r>
        <w:t>, Remaining issues on RRM relaxation, Qualcomm Incorporated</w:t>
      </w:r>
    </w:p>
    <w:p w14:paraId="2CDF7C1B" w14:textId="63E371A4" w:rsidR="008E4ABA" w:rsidRDefault="008E4ABA" w:rsidP="008E4ABA">
      <w:pPr>
        <w:pStyle w:val="Doc-title"/>
        <w:numPr>
          <w:ilvl w:val="0"/>
          <w:numId w:val="4"/>
        </w:numPr>
      </w:pPr>
      <w:r w:rsidRPr="008E4ABA">
        <w:t>R2-2200250</w:t>
      </w:r>
      <w:r>
        <w:t>, Discussion on RRM relax, OPPO</w:t>
      </w:r>
    </w:p>
    <w:p w14:paraId="14A8DDA5" w14:textId="7672BFD6" w:rsidR="008E4ABA" w:rsidRDefault="008E4ABA" w:rsidP="008E4ABA">
      <w:pPr>
        <w:pStyle w:val="Doc-title"/>
        <w:numPr>
          <w:ilvl w:val="0"/>
          <w:numId w:val="4"/>
        </w:numPr>
      </w:pPr>
      <w:r w:rsidRPr="008E4ABA">
        <w:t>R2-2200288</w:t>
      </w:r>
      <w:r>
        <w:t>, Open issues on RRM measurement relaxation, Intel Corporation</w:t>
      </w:r>
      <w:r>
        <w:tab/>
      </w:r>
    </w:p>
    <w:p w14:paraId="2D4BC182" w14:textId="03D72683" w:rsidR="008E4ABA" w:rsidRDefault="008E4ABA" w:rsidP="008E4ABA">
      <w:pPr>
        <w:pStyle w:val="Doc-title"/>
        <w:numPr>
          <w:ilvl w:val="0"/>
          <w:numId w:val="4"/>
        </w:numPr>
      </w:pPr>
      <w:r w:rsidRPr="008E4ABA">
        <w:t>R2-2200467</w:t>
      </w:r>
      <w:r>
        <w:t>, Discussion on RRM measurement relaxation for redcap, Beijing Xiaomi Mobile Softwar</w:t>
      </w:r>
    </w:p>
    <w:p w14:paraId="032730C8" w14:textId="5888A3E6" w:rsidR="008E4ABA" w:rsidRPr="008E4ABA" w:rsidRDefault="008E4ABA" w:rsidP="008E4ABA">
      <w:pPr>
        <w:pStyle w:val="Doc-title"/>
        <w:numPr>
          <w:ilvl w:val="0"/>
          <w:numId w:val="4"/>
        </w:numPr>
      </w:pPr>
      <w:r w:rsidRPr="008E4ABA">
        <w:t>R2-2200549</w:t>
      </w:r>
      <w:r>
        <w:t>, RRM measurement relaxation in RedCap, Samsung</w:t>
      </w:r>
    </w:p>
    <w:p w14:paraId="4E4B6567" w14:textId="2AF3737B" w:rsidR="008E4ABA" w:rsidRPr="00B322C5" w:rsidRDefault="008E4ABA" w:rsidP="008E4ABA">
      <w:pPr>
        <w:pStyle w:val="Doc-title"/>
        <w:numPr>
          <w:ilvl w:val="0"/>
          <w:numId w:val="4"/>
        </w:numPr>
      </w:pPr>
      <w:r w:rsidRPr="008E4ABA">
        <w:lastRenderedPageBreak/>
        <w:t>R2-2200555</w:t>
      </w:r>
      <w:r>
        <w:t>, RRM measurement relaxation for RedCap UE, Huawei, HiSilicon</w:t>
      </w:r>
      <w:r>
        <w:tab/>
      </w:r>
    </w:p>
    <w:p w14:paraId="3D7DFDB4" w14:textId="0D45BCE7" w:rsidR="008E4ABA" w:rsidRDefault="008E4ABA" w:rsidP="008E4ABA">
      <w:pPr>
        <w:pStyle w:val="Doc-title"/>
        <w:numPr>
          <w:ilvl w:val="0"/>
          <w:numId w:val="4"/>
        </w:numPr>
      </w:pPr>
      <w:r w:rsidRPr="008E4ABA">
        <w:t>R2-2200598</w:t>
      </w:r>
      <w:r>
        <w:t>, RRM relaxation for neighboring cell, vivo, Guangdong Genius</w:t>
      </w:r>
    </w:p>
    <w:p w14:paraId="257AC1B4" w14:textId="11286373" w:rsidR="008E4ABA" w:rsidRPr="00B322C5" w:rsidRDefault="008E4ABA" w:rsidP="008E4ABA">
      <w:pPr>
        <w:pStyle w:val="Doc-title"/>
        <w:numPr>
          <w:ilvl w:val="0"/>
          <w:numId w:val="4"/>
        </w:numPr>
      </w:pPr>
      <w:r w:rsidRPr="008E4ABA">
        <w:t>R2-2200610</w:t>
      </w:r>
      <w:r>
        <w:t>, Further discussion on RRM relaxation for RedCap UE</w:t>
      </w:r>
      <w:r>
        <w:tab/>
        <w:t>ZTE Corporation, Sanechips</w:t>
      </w:r>
    </w:p>
    <w:p w14:paraId="7165CBA9" w14:textId="4184851B" w:rsidR="008E4ABA" w:rsidRDefault="008E4ABA" w:rsidP="008E4ABA">
      <w:pPr>
        <w:pStyle w:val="Doc-title"/>
        <w:numPr>
          <w:ilvl w:val="0"/>
          <w:numId w:val="4"/>
        </w:numPr>
      </w:pPr>
      <w:r w:rsidRPr="008E4ABA">
        <w:t>R2-2200667</w:t>
      </w:r>
      <w:r>
        <w:t>, Remaining issues in RRM relaxation LG Electronics Inc.</w:t>
      </w:r>
    </w:p>
    <w:p w14:paraId="69431837" w14:textId="46FFB3D8" w:rsidR="008E4ABA" w:rsidRDefault="008E4ABA" w:rsidP="008E4ABA">
      <w:pPr>
        <w:pStyle w:val="Doc-title"/>
        <w:numPr>
          <w:ilvl w:val="0"/>
          <w:numId w:val="4"/>
        </w:numPr>
      </w:pPr>
      <w:r w:rsidRPr="008E4ABA">
        <w:t>R2-2200687</w:t>
      </w:r>
      <w:r>
        <w:t>, Further Discussion on RRM Relaxations, CATT</w:t>
      </w:r>
    </w:p>
    <w:p w14:paraId="4E04DFB4" w14:textId="5165BAE5" w:rsidR="008E4ABA" w:rsidRPr="00B322C5" w:rsidRDefault="008E4ABA" w:rsidP="008E4ABA">
      <w:pPr>
        <w:pStyle w:val="Doc-title"/>
        <w:numPr>
          <w:ilvl w:val="0"/>
          <w:numId w:val="4"/>
        </w:numPr>
      </w:pPr>
      <w:r w:rsidRPr="008E4ABA">
        <w:t>R2-2201088</w:t>
      </w:r>
      <w:r>
        <w:t>, On the need for a separate reference Srxlev value for evaluating R17 stationary criterion for RRM relaxation, Futurewei Technologies</w:t>
      </w:r>
    </w:p>
    <w:p w14:paraId="2C06E18C" w14:textId="2AB451FC" w:rsidR="008E4ABA" w:rsidRDefault="008E4ABA" w:rsidP="008E4ABA">
      <w:pPr>
        <w:pStyle w:val="Doc-title"/>
        <w:numPr>
          <w:ilvl w:val="0"/>
          <w:numId w:val="4"/>
        </w:numPr>
      </w:pPr>
      <w:r w:rsidRPr="008E4ABA">
        <w:t>R2-2201101</w:t>
      </w:r>
      <w:r>
        <w:t>, On a timing issue when both R16 low mobility and R17 stationary criteria are configured for a UE, Futurewei Technologies</w:t>
      </w:r>
    </w:p>
    <w:p w14:paraId="1F077394" w14:textId="5EC49F5E" w:rsidR="008E4ABA" w:rsidRDefault="008E4ABA" w:rsidP="008E4ABA">
      <w:pPr>
        <w:pStyle w:val="Doc-title"/>
        <w:numPr>
          <w:ilvl w:val="0"/>
          <w:numId w:val="4"/>
        </w:numPr>
      </w:pPr>
      <w:r w:rsidRPr="008E4ABA">
        <w:t>R2-2201239</w:t>
      </w:r>
      <w:r>
        <w:t>, RRM relaxation in RRC_CONNECTED for RedCap UEs, Sharp</w:t>
      </w:r>
      <w:r>
        <w:tab/>
      </w:r>
    </w:p>
    <w:p w14:paraId="7BE9C5AF" w14:textId="24C1076D" w:rsidR="008E4ABA" w:rsidRDefault="008E4ABA" w:rsidP="008E4ABA">
      <w:pPr>
        <w:pStyle w:val="Doc-title"/>
        <w:numPr>
          <w:ilvl w:val="0"/>
          <w:numId w:val="4"/>
        </w:numPr>
      </w:pPr>
      <w:r w:rsidRPr="008E4ABA">
        <w:t>R2-2201337</w:t>
      </w:r>
      <w:r>
        <w:t>, Open issues on RRM relaxations, DENSO CORPORATION</w:t>
      </w:r>
    </w:p>
    <w:p w14:paraId="5251D15F" w14:textId="1F2E5457" w:rsidR="008E4ABA" w:rsidRDefault="008E4ABA" w:rsidP="008E4ABA">
      <w:pPr>
        <w:pStyle w:val="Doc-title"/>
        <w:numPr>
          <w:ilvl w:val="0"/>
          <w:numId w:val="4"/>
        </w:numPr>
      </w:pPr>
      <w:r w:rsidRPr="008E4ABA">
        <w:t>R2-2201493</w:t>
      </w:r>
      <w:r>
        <w:t>, On RRM relaxations for REDCAP, Nokia, Nokia Shanghai Bell</w:t>
      </w:r>
    </w:p>
    <w:p w14:paraId="27D9FAA9" w14:textId="782F92C2" w:rsidR="008E4ABA" w:rsidRDefault="008E4ABA" w:rsidP="008E4ABA">
      <w:pPr>
        <w:pStyle w:val="Doc-title"/>
        <w:numPr>
          <w:ilvl w:val="0"/>
          <w:numId w:val="4"/>
        </w:numPr>
      </w:pPr>
      <w:r w:rsidRPr="008E4ABA">
        <w:t>R2-2201494</w:t>
      </w:r>
      <w:r>
        <w:t>, On RRM relaxations in CONNECTED, Nokia, Nokia Shanghai Bell</w:t>
      </w:r>
    </w:p>
    <w:p w14:paraId="152E05F0" w14:textId="769DD7CA" w:rsidR="001C2D7C" w:rsidRPr="001C2D7C" w:rsidRDefault="008E4ABA" w:rsidP="008E4ABA">
      <w:pPr>
        <w:pStyle w:val="Doc-title"/>
        <w:numPr>
          <w:ilvl w:val="0"/>
          <w:numId w:val="4"/>
        </w:numPr>
      </w:pPr>
      <w:r w:rsidRPr="008E4ABA">
        <w:t>R2-2201558</w:t>
      </w:r>
      <w:r>
        <w:t>, Details on RRM relaxation, Ericsson</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3C2B09">
      <w:footnotePr>
        <w:numRestart w:val="eachSect"/>
      </w:footnotePr>
      <w:pgSz w:w="11907" w:h="16840" w:code="9"/>
      <w:pgMar w:top="1418" w:right="1017"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368F3" w14:textId="77777777" w:rsidR="00E968CD" w:rsidRDefault="00E968CD" w:rsidP="006D4BFE">
      <w:r>
        <w:separator/>
      </w:r>
    </w:p>
  </w:endnote>
  <w:endnote w:type="continuationSeparator" w:id="0">
    <w:p w14:paraId="29D18F8C" w14:textId="77777777" w:rsidR="00E968CD" w:rsidRDefault="00E968CD"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00"/>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6320D" w14:textId="77777777" w:rsidR="00E968CD" w:rsidRDefault="00E968CD" w:rsidP="006D4BFE">
      <w:r>
        <w:separator/>
      </w:r>
    </w:p>
  </w:footnote>
  <w:footnote w:type="continuationSeparator" w:id="0">
    <w:p w14:paraId="6CB08902" w14:textId="77777777" w:rsidR="00E968CD" w:rsidRDefault="00E968CD"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B20D2"/>
    <w:multiLevelType w:val="hybridMultilevel"/>
    <w:tmpl w:val="C528341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A775A"/>
    <w:multiLevelType w:val="hybridMultilevel"/>
    <w:tmpl w:val="77906C78"/>
    <w:lvl w:ilvl="0" w:tplc="C3C4F0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0"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F6750"/>
    <w:multiLevelType w:val="hybridMultilevel"/>
    <w:tmpl w:val="8DF80790"/>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F4499"/>
    <w:multiLevelType w:val="hybridMultilevel"/>
    <w:tmpl w:val="C84C87D8"/>
    <w:lvl w:ilvl="0" w:tplc="4AA2A1D4">
      <w:start w:val="1"/>
      <w:numFmt w:val="decimal"/>
      <w:lvlText w:val="%1."/>
      <w:lvlJc w:val="left"/>
      <w:pPr>
        <w:ind w:left="393" w:hanging="360"/>
      </w:pPr>
      <w:rPr>
        <w:rFonts w:eastAsia="SimSun" w:hint="default"/>
      </w:rPr>
    </w:lvl>
    <w:lvl w:ilvl="1" w:tplc="04090019" w:tentative="1">
      <w:start w:val="1"/>
      <w:numFmt w:val="lowerLetter"/>
      <w:lvlText w:val="%2)"/>
      <w:lvlJc w:val="left"/>
      <w:pPr>
        <w:ind w:left="873" w:hanging="420"/>
      </w:pPr>
    </w:lvl>
    <w:lvl w:ilvl="2" w:tplc="0409001B" w:tentative="1">
      <w:start w:val="1"/>
      <w:numFmt w:val="lowerRoman"/>
      <w:lvlText w:val="%3."/>
      <w:lvlJc w:val="right"/>
      <w:pPr>
        <w:ind w:left="1293" w:hanging="420"/>
      </w:pPr>
    </w:lvl>
    <w:lvl w:ilvl="3" w:tplc="0409000F" w:tentative="1">
      <w:start w:val="1"/>
      <w:numFmt w:val="decimal"/>
      <w:lvlText w:val="%4."/>
      <w:lvlJc w:val="left"/>
      <w:pPr>
        <w:ind w:left="1713" w:hanging="420"/>
      </w:pPr>
    </w:lvl>
    <w:lvl w:ilvl="4" w:tplc="04090019" w:tentative="1">
      <w:start w:val="1"/>
      <w:numFmt w:val="lowerLetter"/>
      <w:lvlText w:val="%5)"/>
      <w:lvlJc w:val="left"/>
      <w:pPr>
        <w:ind w:left="2133" w:hanging="420"/>
      </w:pPr>
    </w:lvl>
    <w:lvl w:ilvl="5" w:tplc="0409001B" w:tentative="1">
      <w:start w:val="1"/>
      <w:numFmt w:val="lowerRoman"/>
      <w:lvlText w:val="%6."/>
      <w:lvlJc w:val="right"/>
      <w:pPr>
        <w:ind w:left="2553" w:hanging="420"/>
      </w:pPr>
    </w:lvl>
    <w:lvl w:ilvl="6" w:tplc="0409000F" w:tentative="1">
      <w:start w:val="1"/>
      <w:numFmt w:val="decimal"/>
      <w:lvlText w:val="%7."/>
      <w:lvlJc w:val="left"/>
      <w:pPr>
        <w:ind w:left="2973" w:hanging="420"/>
      </w:pPr>
    </w:lvl>
    <w:lvl w:ilvl="7" w:tplc="04090019" w:tentative="1">
      <w:start w:val="1"/>
      <w:numFmt w:val="lowerLetter"/>
      <w:lvlText w:val="%8)"/>
      <w:lvlJc w:val="left"/>
      <w:pPr>
        <w:ind w:left="3393" w:hanging="420"/>
      </w:pPr>
    </w:lvl>
    <w:lvl w:ilvl="8" w:tplc="0409001B" w:tentative="1">
      <w:start w:val="1"/>
      <w:numFmt w:val="lowerRoman"/>
      <w:lvlText w:val="%9."/>
      <w:lvlJc w:val="right"/>
      <w:pPr>
        <w:ind w:left="3813" w:hanging="420"/>
      </w:pPr>
    </w:lvl>
  </w:abstractNum>
  <w:abstractNum w:abstractNumId="16"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C756EB"/>
    <w:multiLevelType w:val="multilevel"/>
    <w:tmpl w:val="79AC3CD0"/>
    <w:lvl w:ilvl="0">
      <w:start w:val="4"/>
      <w:numFmt w:val="decimal"/>
      <w:lvlText w:val="%1."/>
      <w:lvlJc w:val="left"/>
      <w:pPr>
        <w:ind w:left="1979" w:hanging="360"/>
      </w:pPr>
      <w:rPr>
        <w:rFonts w:hint="default"/>
      </w:rPr>
    </w:lvl>
    <w:lvl w:ilvl="1">
      <w:start w:val="1"/>
      <w:numFmt w:val="decimal"/>
      <w:isLgl/>
      <w:lvlText w:val="%1.%2"/>
      <w:lvlJc w:val="left"/>
      <w:pPr>
        <w:ind w:left="2090" w:hanging="471"/>
      </w:pPr>
      <w:rPr>
        <w:rFonts w:hint="default"/>
      </w:rPr>
    </w:lvl>
    <w:lvl w:ilvl="2">
      <w:start w:val="1"/>
      <w:numFmt w:val="decimal"/>
      <w:isLgl/>
      <w:lvlText w:val="%1.%2.%3"/>
      <w:lvlJc w:val="left"/>
      <w:pPr>
        <w:ind w:left="2339" w:hanging="720"/>
      </w:pPr>
      <w:rPr>
        <w:rFonts w:hint="default"/>
      </w:rPr>
    </w:lvl>
    <w:lvl w:ilvl="3">
      <w:start w:val="1"/>
      <w:numFmt w:val="decimal"/>
      <w:isLgl/>
      <w:lvlText w:val="%1.%2.%3.%4"/>
      <w:lvlJc w:val="left"/>
      <w:pPr>
        <w:ind w:left="2339" w:hanging="720"/>
      </w:pPr>
      <w:rPr>
        <w:rFonts w:hint="default"/>
      </w:rPr>
    </w:lvl>
    <w:lvl w:ilvl="4">
      <w:start w:val="1"/>
      <w:numFmt w:val="decimal"/>
      <w:isLgl/>
      <w:lvlText w:val="%1.%2.%3.%4.%5"/>
      <w:lvlJc w:val="left"/>
      <w:pPr>
        <w:ind w:left="2699" w:hanging="1080"/>
      </w:pPr>
      <w:rPr>
        <w:rFonts w:hint="default"/>
      </w:rPr>
    </w:lvl>
    <w:lvl w:ilvl="5">
      <w:start w:val="1"/>
      <w:numFmt w:val="decimal"/>
      <w:isLgl/>
      <w:lvlText w:val="%1.%2.%3.%4.%5.%6"/>
      <w:lvlJc w:val="left"/>
      <w:pPr>
        <w:ind w:left="2699" w:hanging="1080"/>
      </w:pPr>
      <w:rPr>
        <w:rFonts w:hint="default"/>
      </w:rPr>
    </w:lvl>
    <w:lvl w:ilvl="6">
      <w:start w:val="1"/>
      <w:numFmt w:val="decimal"/>
      <w:isLgl/>
      <w:lvlText w:val="%1.%2.%3.%4.%5.%6.%7"/>
      <w:lvlJc w:val="left"/>
      <w:pPr>
        <w:ind w:left="3059" w:hanging="1440"/>
      </w:pPr>
      <w:rPr>
        <w:rFonts w:hint="default"/>
      </w:rPr>
    </w:lvl>
    <w:lvl w:ilvl="7">
      <w:start w:val="1"/>
      <w:numFmt w:val="decimal"/>
      <w:isLgl/>
      <w:lvlText w:val="%1.%2.%3.%4.%5.%6.%7.%8"/>
      <w:lvlJc w:val="left"/>
      <w:pPr>
        <w:ind w:left="3059" w:hanging="1440"/>
      </w:pPr>
      <w:rPr>
        <w:rFonts w:hint="default"/>
      </w:rPr>
    </w:lvl>
    <w:lvl w:ilvl="8">
      <w:start w:val="1"/>
      <w:numFmt w:val="decimal"/>
      <w:isLgl/>
      <w:lvlText w:val="%1.%2.%3.%4.%5.%6.%7.%8.%9"/>
      <w:lvlJc w:val="left"/>
      <w:pPr>
        <w:ind w:left="3419" w:hanging="1800"/>
      </w:pPr>
      <w:rPr>
        <w:rFonts w:hint="default"/>
      </w:rPr>
    </w:lvl>
  </w:abstractNum>
  <w:num w:numId="1">
    <w:abstractNumId w:val="0"/>
  </w:num>
  <w:num w:numId="2">
    <w:abstractNumId w:val="19"/>
  </w:num>
  <w:num w:numId="3">
    <w:abstractNumId w:val="24"/>
  </w:num>
  <w:num w:numId="4">
    <w:abstractNumId w:val="10"/>
  </w:num>
  <w:num w:numId="5">
    <w:abstractNumId w:val="16"/>
  </w:num>
  <w:num w:numId="6">
    <w:abstractNumId w:val="12"/>
  </w:num>
  <w:num w:numId="7">
    <w:abstractNumId w:val="8"/>
  </w:num>
  <w:num w:numId="8">
    <w:abstractNumId w:val="6"/>
  </w:num>
  <w:num w:numId="9">
    <w:abstractNumId w:val="22"/>
  </w:num>
  <w:num w:numId="10">
    <w:abstractNumId w:val="13"/>
  </w:num>
  <w:num w:numId="11">
    <w:abstractNumId w:val="23"/>
  </w:num>
  <w:num w:numId="12">
    <w:abstractNumId w:val="1"/>
  </w:num>
  <w:num w:numId="13">
    <w:abstractNumId w:val="4"/>
  </w:num>
  <w:num w:numId="14">
    <w:abstractNumId w:val="7"/>
  </w:num>
  <w:num w:numId="15">
    <w:abstractNumId w:val="25"/>
  </w:num>
  <w:num w:numId="16">
    <w:abstractNumId w:val="21"/>
  </w:num>
  <w:num w:numId="17">
    <w:abstractNumId w:val="28"/>
  </w:num>
  <w:num w:numId="18">
    <w:abstractNumId w:val="11"/>
  </w:num>
  <w:num w:numId="19">
    <w:abstractNumId w:val="18"/>
  </w:num>
  <w:num w:numId="20">
    <w:abstractNumId w:val="26"/>
  </w:num>
  <w:num w:numId="21">
    <w:abstractNumId w:val="17"/>
  </w:num>
  <w:num w:numId="22">
    <w:abstractNumId w:val="27"/>
  </w:num>
  <w:num w:numId="23">
    <w:abstractNumId w:val="5"/>
  </w:num>
  <w:num w:numId="24">
    <w:abstractNumId w:val="14"/>
  </w:num>
  <w:num w:numId="25">
    <w:abstractNumId w:val="9"/>
  </w:num>
  <w:num w:numId="26">
    <w:abstractNumId w:val="15"/>
  </w:num>
  <w:num w:numId="27">
    <w:abstractNumId w:val="2"/>
  </w:num>
  <w:num w:numId="28">
    <w:abstractNumId w:val="20"/>
  </w:num>
  <w:num w:numId="2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ko-KR" w:vendorID="64" w:dllVersion="5" w:nlCheck="1" w:checkStyle="1"/>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48E"/>
    <w:rsid w:val="00002D89"/>
    <w:rsid w:val="00003FE3"/>
    <w:rsid w:val="000058AC"/>
    <w:rsid w:val="000063D0"/>
    <w:rsid w:val="000067C1"/>
    <w:rsid w:val="0000680F"/>
    <w:rsid w:val="00006B8A"/>
    <w:rsid w:val="000101E5"/>
    <w:rsid w:val="00010743"/>
    <w:rsid w:val="000107A5"/>
    <w:rsid w:val="00010D07"/>
    <w:rsid w:val="00011B65"/>
    <w:rsid w:val="00011E27"/>
    <w:rsid w:val="00011FD6"/>
    <w:rsid w:val="000132A0"/>
    <w:rsid w:val="00015A26"/>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442"/>
    <w:rsid w:val="00047523"/>
    <w:rsid w:val="00047A6A"/>
    <w:rsid w:val="000501E0"/>
    <w:rsid w:val="000504BC"/>
    <w:rsid w:val="00052747"/>
    <w:rsid w:val="00052BA9"/>
    <w:rsid w:val="000535A6"/>
    <w:rsid w:val="0005398D"/>
    <w:rsid w:val="00053A76"/>
    <w:rsid w:val="000547E5"/>
    <w:rsid w:val="000577D8"/>
    <w:rsid w:val="00060E20"/>
    <w:rsid w:val="00061337"/>
    <w:rsid w:val="00062506"/>
    <w:rsid w:val="00062632"/>
    <w:rsid w:val="00064F30"/>
    <w:rsid w:val="000650EC"/>
    <w:rsid w:val="00065B51"/>
    <w:rsid w:val="00066633"/>
    <w:rsid w:val="000672EA"/>
    <w:rsid w:val="00067BF9"/>
    <w:rsid w:val="0007009E"/>
    <w:rsid w:val="00070BA2"/>
    <w:rsid w:val="00071AAA"/>
    <w:rsid w:val="00072793"/>
    <w:rsid w:val="00073827"/>
    <w:rsid w:val="000740CC"/>
    <w:rsid w:val="000748ED"/>
    <w:rsid w:val="00074BBE"/>
    <w:rsid w:val="0007556E"/>
    <w:rsid w:val="00075910"/>
    <w:rsid w:val="00076CF1"/>
    <w:rsid w:val="000770FC"/>
    <w:rsid w:val="00077DC0"/>
    <w:rsid w:val="0008095A"/>
    <w:rsid w:val="00080C6B"/>
    <w:rsid w:val="00082265"/>
    <w:rsid w:val="00082467"/>
    <w:rsid w:val="0008267E"/>
    <w:rsid w:val="0008332A"/>
    <w:rsid w:val="0008388F"/>
    <w:rsid w:val="00084274"/>
    <w:rsid w:val="000843C2"/>
    <w:rsid w:val="0008649F"/>
    <w:rsid w:val="0008659D"/>
    <w:rsid w:val="000871A4"/>
    <w:rsid w:val="00090A72"/>
    <w:rsid w:val="00090A86"/>
    <w:rsid w:val="000921D9"/>
    <w:rsid w:val="000936B5"/>
    <w:rsid w:val="000939ED"/>
    <w:rsid w:val="00095E06"/>
    <w:rsid w:val="00096455"/>
    <w:rsid w:val="000977A6"/>
    <w:rsid w:val="000A04E8"/>
    <w:rsid w:val="000A10BE"/>
    <w:rsid w:val="000A29AD"/>
    <w:rsid w:val="000A2E25"/>
    <w:rsid w:val="000A300F"/>
    <w:rsid w:val="000A464D"/>
    <w:rsid w:val="000A4B26"/>
    <w:rsid w:val="000A6524"/>
    <w:rsid w:val="000A673A"/>
    <w:rsid w:val="000A7C63"/>
    <w:rsid w:val="000A7FB7"/>
    <w:rsid w:val="000B1049"/>
    <w:rsid w:val="000B1FAD"/>
    <w:rsid w:val="000B292A"/>
    <w:rsid w:val="000B399C"/>
    <w:rsid w:val="000B3BB2"/>
    <w:rsid w:val="000B3E72"/>
    <w:rsid w:val="000B4E52"/>
    <w:rsid w:val="000B500E"/>
    <w:rsid w:val="000B65FA"/>
    <w:rsid w:val="000B6DBB"/>
    <w:rsid w:val="000B79E0"/>
    <w:rsid w:val="000C0ABC"/>
    <w:rsid w:val="000C1E44"/>
    <w:rsid w:val="000C394F"/>
    <w:rsid w:val="000C41F8"/>
    <w:rsid w:val="000C4996"/>
    <w:rsid w:val="000C5075"/>
    <w:rsid w:val="000C77F8"/>
    <w:rsid w:val="000C7BE8"/>
    <w:rsid w:val="000D0B2E"/>
    <w:rsid w:val="000D0D27"/>
    <w:rsid w:val="000D1047"/>
    <w:rsid w:val="000D1BA3"/>
    <w:rsid w:val="000D33CC"/>
    <w:rsid w:val="000D35E1"/>
    <w:rsid w:val="000D4EEB"/>
    <w:rsid w:val="000D5BB7"/>
    <w:rsid w:val="000D5C21"/>
    <w:rsid w:val="000D5E83"/>
    <w:rsid w:val="000D637E"/>
    <w:rsid w:val="000D7D47"/>
    <w:rsid w:val="000D7DD4"/>
    <w:rsid w:val="000E0746"/>
    <w:rsid w:val="000E3404"/>
    <w:rsid w:val="000E437F"/>
    <w:rsid w:val="000E54BE"/>
    <w:rsid w:val="000E5A58"/>
    <w:rsid w:val="000E61EE"/>
    <w:rsid w:val="000E6282"/>
    <w:rsid w:val="000E71BB"/>
    <w:rsid w:val="000E734A"/>
    <w:rsid w:val="000F056E"/>
    <w:rsid w:val="000F0947"/>
    <w:rsid w:val="000F110F"/>
    <w:rsid w:val="000F195C"/>
    <w:rsid w:val="000F2270"/>
    <w:rsid w:val="000F2744"/>
    <w:rsid w:val="000F2FAA"/>
    <w:rsid w:val="000F48B8"/>
    <w:rsid w:val="000F50C9"/>
    <w:rsid w:val="000F6174"/>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3B23"/>
    <w:rsid w:val="00114286"/>
    <w:rsid w:val="00114D77"/>
    <w:rsid w:val="0011586E"/>
    <w:rsid w:val="00115D64"/>
    <w:rsid w:val="001162A9"/>
    <w:rsid w:val="00116520"/>
    <w:rsid w:val="00116915"/>
    <w:rsid w:val="00116D49"/>
    <w:rsid w:val="001202E9"/>
    <w:rsid w:val="0012190F"/>
    <w:rsid w:val="00121C17"/>
    <w:rsid w:val="00121CB6"/>
    <w:rsid w:val="001238D6"/>
    <w:rsid w:val="0012553E"/>
    <w:rsid w:val="001256C7"/>
    <w:rsid w:val="00126511"/>
    <w:rsid w:val="001279A6"/>
    <w:rsid w:val="001308ED"/>
    <w:rsid w:val="00130D3E"/>
    <w:rsid w:val="00131807"/>
    <w:rsid w:val="00131DAD"/>
    <w:rsid w:val="00132642"/>
    <w:rsid w:val="001337A8"/>
    <w:rsid w:val="0013520B"/>
    <w:rsid w:val="00135AFD"/>
    <w:rsid w:val="00137503"/>
    <w:rsid w:val="00140B12"/>
    <w:rsid w:val="00140D84"/>
    <w:rsid w:val="001419BC"/>
    <w:rsid w:val="00142990"/>
    <w:rsid w:val="00143BCF"/>
    <w:rsid w:val="001470E0"/>
    <w:rsid w:val="00150533"/>
    <w:rsid w:val="001506BC"/>
    <w:rsid w:val="00151D38"/>
    <w:rsid w:val="0015288A"/>
    <w:rsid w:val="0015460E"/>
    <w:rsid w:val="001554DD"/>
    <w:rsid w:val="001558A7"/>
    <w:rsid w:val="00155D29"/>
    <w:rsid w:val="00156266"/>
    <w:rsid w:val="00156A15"/>
    <w:rsid w:val="001600FB"/>
    <w:rsid w:val="001601D9"/>
    <w:rsid w:val="00160288"/>
    <w:rsid w:val="00160320"/>
    <w:rsid w:val="001607A6"/>
    <w:rsid w:val="001622E1"/>
    <w:rsid w:val="001629AF"/>
    <w:rsid w:val="00162FF2"/>
    <w:rsid w:val="001648B1"/>
    <w:rsid w:val="00164C17"/>
    <w:rsid w:val="00166B19"/>
    <w:rsid w:val="00170191"/>
    <w:rsid w:val="0017043D"/>
    <w:rsid w:val="00171DDF"/>
    <w:rsid w:val="001720BA"/>
    <w:rsid w:val="00172D63"/>
    <w:rsid w:val="00174391"/>
    <w:rsid w:val="001757CD"/>
    <w:rsid w:val="00175A31"/>
    <w:rsid w:val="001765DF"/>
    <w:rsid w:val="00176DB2"/>
    <w:rsid w:val="0017769A"/>
    <w:rsid w:val="001777F4"/>
    <w:rsid w:val="001778C4"/>
    <w:rsid w:val="00177A3F"/>
    <w:rsid w:val="001820CD"/>
    <w:rsid w:val="00182B18"/>
    <w:rsid w:val="00182FDA"/>
    <w:rsid w:val="00183AB2"/>
    <w:rsid w:val="00184CD9"/>
    <w:rsid w:val="001852C3"/>
    <w:rsid w:val="00185514"/>
    <w:rsid w:val="00185608"/>
    <w:rsid w:val="001858E9"/>
    <w:rsid w:val="0018691C"/>
    <w:rsid w:val="001879DC"/>
    <w:rsid w:val="00190503"/>
    <w:rsid w:val="0019072C"/>
    <w:rsid w:val="00190B55"/>
    <w:rsid w:val="0019168E"/>
    <w:rsid w:val="00191BD1"/>
    <w:rsid w:val="00191D5F"/>
    <w:rsid w:val="0019233C"/>
    <w:rsid w:val="00195DF1"/>
    <w:rsid w:val="00196811"/>
    <w:rsid w:val="00196864"/>
    <w:rsid w:val="001A1967"/>
    <w:rsid w:val="001A268C"/>
    <w:rsid w:val="001A2A6C"/>
    <w:rsid w:val="001A2CE3"/>
    <w:rsid w:val="001A337B"/>
    <w:rsid w:val="001A3A44"/>
    <w:rsid w:val="001A41E9"/>
    <w:rsid w:val="001A5F7A"/>
    <w:rsid w:val="001A6273"/>
    <w:rsid w:val="001A6CE8"/>
    <w:rsid w:val="001B000F"/>
    <w:rsid w:val="001B00D7"/>
    <w:rsid w:val="001B075B"/>
    <w:rsid w:val="001B1948"/>
    <w:rsid w:val="001B2FE3"/>
    <w:rsid w:val="001B3D19"/>
    <w:rsid w:val="001B3FA5"/>
    <w:rsid w:val="001B46D7"/>
    <w:rsid w:val="001B4E4E"/>
    <w:rsid w:val="001B53B8"/>
    <w:rsid w:val="001B5866"/>
    <w:rsid w:val="001B61F3"/>
    <w:rsid w:val="001C19A8"/>
    <w:rsid w:val="001C1F25"/>
    <w:rsid w:val="001C2854"/>
    <w:rsid w:val="001C2D7C"/>
    <w:rsid w:val="001C320D"/>
    <w:rsid w:val="001C32A6"/>
    <w:rsid w:val="001C3AA9"/>
    <w:rsid w:val="001C3C12"/>
    <w:rsid w:val="001C6CF0"/>
    <w:rsid w:val="001C70DF"/>
    <w:rsid w:val="001C7176"/>
    <w:rsid w:val="001C723C"/>
    <w:rsid w:val="001C7D28"/>
    <w:rsid w:val="001C7ED7"/>
    <w:rsid w:val="001C7FD2"/>
    <w:rsid w:val="001D080E"/>
    <w:rsid w:val="001D0E2E"/>
    <w:rsid w:val="001D1B11"/>
    <w:rsid w:val="001D4610"/>
    <w:rsid w:val="001D47C1"/>
    <w:rsid w:val="001D4AA0"/>
    <w:rsid w:val="001D54AB"/>
    <w:rsid w:val="001D5A42"/>
    <w:rsid w:val="001D5B7D"/>
    <w:rsid w:val="001D78C7"/>
    <w:rsid w:val="001E001C"/>
    <w:rsid w:val="001E0B94"/>
    <w:rsid w:val="001E12C6"/>
    <w:rsid w:val="001E2036"/>
    <w:rsid w:val="001E20D5"/>
    <w:rsid w:val="001E2ADD"/>
    <w:rsid w:val="001E2EEF"/>
    <w:rsid w:val="001E4511"/>
    <w:rsid w:val="001E4713"/>
    <w:rsid w:val="001E4913"/>
    <w:rsid w:val="001E5A4B"/>
    <w:rsid w:val="001E60B4"/>
    <w:rsid w:val="001E6DF8"/>
    <w:rsid w:val="001E7F92"/>
    <w:rsid w:val="001F027F"/>
    <w:rsid w:val="001F0ADC"/>
    <w:rsid w:val="001F0F24"/>
    <w:rsid w:val="001F20AE"/>
    <w:rsid w:val="001F23DE"/>
    <w:rsid w:val="001F35E0"/>
    <w:rsid w:val="001F4A25"/>
    <w:rsid w:val="001F6250"/>
    <w:rsid w:val="001F638D"/>
    <w:rsid w:val="001F64B0"/>
    <w:rsid w:val="00201558"/>
    <w:rsid w:val="002016E8"/>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55C"/>
    <w:rsid w:val="002146B3"/>
    <w:rsid w:val="00214EA5"/>
    <w:rsid w:val="002151E4"/>
    <w:rsid w:val="00215CA5"/>
    <w:rsid w:val="002167B4"/>
    <w:rsid w:val="00216BC5"/>
    <w:rsid w:val="00220458"/>
    <w:rsid w:val="002217B5"/>
    <w:rsid w:val="00221B77"/>
    <w:rsid w:val="00222155"/>
    <w:rsid w:val="00222176"/>
    <w:rsid w:val="002227EC"/>
    <w:rsid w:val="00223276"/>
    <w:rsid w:val="0022332E"/>
    <w:rsid w:val="00224A10"/>
    <w:rsid w:val="00224BD3"/>
    <w:rsid w:val="0022605C"/>
    <w:rsid w:val="00227972"/>
    <w:rsid w:val="00230FA7"/>
    <w:rsid w:val="0023103F"/>
    <w:rsid w:val="00231EAA"/>
    <w:rsid w:val="0023279C"/>
    <w:rsid w:val="00233B83"/>
    <w:rsid w:val="00233C95"/>
    <w:rsid w:val="00234187"/>
    <w:rsid w:val="00234B12"/>
    <w:rsid w:val="00235CEE"/>
    <w:rsid w:val="0023668C"/>
    <w:rsid w:val="002372A4"/>
    <w:rsid w:val="0023733B"/>
    <w:rsid w:val="0023751B"/>
    <w:rsid w:val="0023798D"/>
    <w:rsid w:val="00237B63"/>
    <w:rsid w:val="00240BD8"/>
    <w:rsid w:val="00240DBC"/>
    <w:rsid w:val="0024120B"/>
    <w:rsid w:val="00241797"/>
    <w:rsid w:val="0024200B"/>
    <w:rsid w:val="002423FF"/>
    <w:rsid w:val="00242B7D"/>
    <w:rsid w:val="00242F8F"/>
    <w:rsid w:val="00243F24"/>
    <w:rsid w:val="00244AE4"/>
    <w:rsid w:val="0024540F"/>
    <w:rsid w:val="00245B30"/>
    <w:rsid w:val="00245FFE"/>
    <w:rsid w:val="0024686B"/>
    <w:rsid w:val="002468E6"/>
    <w:rsid w:val="002479F4"/>
    <w:rsid w:val="0025084D"/>
    <w:rsid w:val="00250956"/>
    <w:rsid w:val="002509A6"/>
    <w:rsid w:val="00251501"/>
    <w:rsid w:val="002519AC"/>
    <w:rsid w:val="00251F87"/>
    <w:rsid w:val="00253357"/>
    <w:rsid w:val="00254332"/>
    <w:rsid w:val="00255D06"/>
    <w:rsid w:val="00256C9E"/>
    <w:rsid w:val="00257065"/>
    <w:rsid w:val="0025734F"/>
    <w:rsid w:val="002607F4"/>
    <w:rsid w:val="0026098A"/>
    <w:rsid w:val="00261B4B"/>
    <w:rsid w:val="00261E38"/>
    <w:rsid w:val="00261FCE"/>
    <w:rsid w:val="00262765"/>
    <w:rsid w:val="00263168"/>
    <w:rsid w:val="00263398"/>
    <w:rsid w:val="00263879"/>
    <w:rsid w:val="00265470"/>
    <w:rsid w:val="002666CB"/>
    <w:rsid w:val="002705E4"/>
    <w:rsid w:val="00272D6E"/>
    <w:rsid w:val="00273C85"/>
    <w:rsid w:val="002742ED"/>
    <w:rsid w:val="00275713"/>
    <w:rsid w:val="002758EB"/>
    <w:rsid w:val="00276345"/>
    <w:rsid w:val="002772E5"/>
    <w:rsid w:val="002772EE"/>
    <w:rsid w:val="002804C6"/>
    <w:rsid w:val="00280F29"/>
    <w:rsid w:val="00281BB0"/>
    <w:rsid w:val="00281F43"/>
    <w:rsid w:val="002849A6"/>
    <w:rsid w:val="00286011"/>
    <w:rsid w:val="0028626C"/>
    <w:rsid w:val="00287074"/>
    <w:rsid w:val="0028799D"/>
    <w:rsid w:val="002901A3"/>
    <w:rsid w:val="002901B5"/>
    <w:rsid w:val="002911F9"/>
    <w:rsid w:val="0029224B"/>
    <w:rsid w:val="00292B8E"/>
    <w:rsid w:val="002932E2"/>
    <w:rsid w:val="00293EEB"/>
    <w:rsid w:val="00293F3D"/>
    <w:rsid w:val="0029428B"/>
    <w:rsid w:val="00294764"/>
    <w:rsid w:val="00294980"/>
    <w:rsid w:val="00295222"/>
    <w:rsid w:val="00295E16"/>
    <w:rsid w:val="00296783"/>
    <w:rsid w:val="00297703"/>
    <w:rsid w:val="00297E8B"/>
    <w:rsid w:val="002A079F"/>
    <w:rsid w:val="002A0AEA"/>
    <w:rsid w:val="002A121C"/>
    <w:rsid w:val="002A12BC"/>
    <w:rsid w:val="002A13F6"/>
    <w:rsid w:val="002A27EC"/>
    <w:rsid w:val="002A4636"/>
    <w:rsid w:val="002A49E2"/>
    <w:rsid w:val="002A66F5"/>
    <w:rsid w:val="002A6DF0"/>
    <w:rsid w:val="002A7797"/>
    <w:rsid w:val="002B093A"/>
    <w:rsid w:val="002B1CD8"/>
    <w:rsid w:val="002B2494"/>
    <w:rsid w:val="002B557A"/>
    <w:rsid w:val="002B5B1F"/>
    <w:rsid w:val="002B5B7E"/>
    <w:rsid w:val="002B719E"/>
    <w:rsid w:val="002C08B3"/>
    <w:rsid w:val="002C1831"/>
    <w:rsid w:val="002C2F08"/>
    <w:rsid w:val="002C5D0C"/>
    <w:rsid w:val="002C75A6"/>
    <w:rsid w:val="002D04C1"/>
    <w:rsid w:val="002D0A01"/>
    <w:rsid w:val="002D0ECD"/>
    <w:rsid w:val="002D269C"/>
    <w:rsid w:val="002D4B05"/>
    <w:rsid w:val="002D4C8F"/>
    <w:rsid w:val="002D5585"/>
    <w:rsid w:val="002D597A"/>
    <w:rsid w:val="002D5FC6"/>
    <w:rsid w:val="002D6244"/>
    <w:rsid w:val="002D665A"/>
    <w:rsid w:val="002D68DD"/>
    <w:rsid w:val="002D6993"/>
    <w:rsid w:val="002D739C"/>
    <w:rsid w:val="002E0DA6"/>
    <w:rsid w:val="002E3557"/>
    <w:rsid w:val="002E370C"/>
    <w:rsid w:val="002E4115"/>
    <w:rsid w:val="002E5876"/>
    <w:rsid w:val="002E5E51"/>
    <w:rsid w:val="002E693F"/>
    <w:rsid w:val="002E786B"/>
    <w:rsid w:val="002F26FE"/>
    <w:rsid w:val="002F2FC6"/>
    <w:rsid w:val="002F6407"/>
    <w:rsid w:val="002F77CB"/>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3CC7"/>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5EFE"/>
    <w:rsid w:val="003367D9"/>
    <w:rsid w:val="00337054"/>
    <w:rsid w:val="0033712B"/>
    <w:rsid w:val="00337D5C"/>
    <w:rsid w:val="00341768"/>
    <w:rsid w:val="00341F6C"/>
    <w:rsid w:val="003432DC"/>
    <w:rsid w:val="003446DF"/>
    <w:rsid w:val="0034521F"/>
    <w:rsid w:val="00345D02"/>
    <w:rsid w:val="00347281"/>
    <w:rsid w:val="00350C62"/>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4AE6"/>
    <w:rsid w:val="003653A6"/>
    <w:rsid w:val="003658D6"/>
    <w:rsid w:val="00366869"/>
    <w:rsid w:val="00366D3C"/>
    <w:rsid w:val="0037037A"/>
    <w:rsid w:val="003748B5"/>
    <w:rsid w:val="00374B1D"/>
    <w:rsid w:val="0037563C"/>
    <w:rsid w:val="00375685"/>
    <w:rsid w:val="00376CCF"/>
    <w:rsid w:val="00376FAC"/>
    <w:rsid w:val="00377274"/>
    <w:rsid w:val="00380026"/>
    <w:rsid w:val="003804E5"/>
    <w:rsid w:val="003806B2"/>
    <w:rsid w:val="00381228"/>
    <w:rsid w:val="00381442"/>
    <w:rsid w:val="00383419"/>
    <w:rsid w:val="0038449E"/>
    <w:rsid w:val="003848CC"/>
    <w:rsid w:val="00384AE8"/>
    <w:rsid w:val="00384DDC"/>
    <w:rsid w:val="00385B05"/>
    <w:rsid w:val="00386369"/>
    <w:rsid w:val="0038658C"/>
    <w:rsid w:val="0038658F"/>
    <w:rsid w:val="003917B4"/>
    <w:rsid w:val="00392184"/>
    <w:rsid w:val="0039265C"/>
    <w:rsid w:val="003939F5"/>
    <w:rsid w:val="00394CD5"/>
    <w:rsid w:val="00395766"/>
    <w:rsid w:val="00395DDB"/>
    <w:rsid w:val="003A1344"/>
    <w:rsid w:val="003A16F9"/>
    <w:rsid w:val="003A18E2"/>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5DF0"/>
    <w:rsid w:val="003B6045"/>
    <w:rsid w:val="003B6730"/>
    <w:rsid w:val="003B6A8B"/>
    <w:rsid w:val="003B6F66"/>
    <w:rsid w:val="003B7302"/>
    <w:rsid w:val="003B7559"/>
    <w:rsid w:val="003B78C3"/>
    <w:rsid w:val="003C0296"/>
    <w:rsid w:val="003C0F04"/>
    <w:rsid w:val="003C1452"/>
    <w:rsid w:val="003C2B09"/>
    <w:rsid w:val="003C325F"/>
    <w:rsid w:val="003C3779"/>
    <w:rsid w:val="003C3DE6"/>
    <w:rsid w:val="003C43F8"/>
    <w:rsid w:val="003C4F87"/>
    <w:rsid w:val="003C6267"/>
    <w:rsid w:val="003C70B7"/>
    <w:rsid w:val="003C7350"/>
    <w:rsid w:val="003C7FB8"/>
    <w:rsid w:val="003D14E2"/>
    <w:rsid w:val="003D1B24"/>
    <w:rsid w:val="003D253A"/>
    <w:rsid w:val="003D2A83"/>
    <w:rsid w:val="003D4587"/>
    <w:rsid w:val="003D4C0D"/>
    <w:rsid w:val="003D5377"/>
    <w:rsid w:val="003E054A"/>
    <w:rsid w:val="003E066C"/>
    <w:rsid w:val="003E1306"/>
    <w:rsid w:val="003E15CA"/>
    <w:rsid w:val="003E16F6"/>
    <w:rsid w:val="003E2875"/>
    <w:rsid w:val="003E2F69"/>
    <w:rsid w:val="003E4405"/>
    <w:rsid w:val="003E45CB"/>
    <w:rsid w:val="003E4B15"/>
    <w:rsid w:val="003E4E78"/>
    <w:rsid w:val="003E5A8B"/>
    <w:rsid w:val="003E6E81"/>
    <w:rsid w:val="003F0D06"/>
    <w:rsid w:val="003F3075"/>
    <w:rsid w:val="003F3678"/>
    <w:rsid w:val="003F3834"/>
    <w:rsid w:val="00400806"/>
    <w:rsid w:val="004018A9"/>
    <w:rsid w:val="00402712"/>
    <w:rsid w:val="004032EA"/>
    <w:rsid w:val="00403ADA"/>
    <w:rsid w:val="00404045"/>
    <w:rsid w:val="0040468A"/>
    <w:rsid w:val="00406608"/>
    <w:rsid w:val="00407DDA"/>
    <w:rsid w:val="00407F35"/>
    <w:rsid w:val="00410491"/>
    <w:rsid w:val="004109BF"/>
    <w:rsid w:val="004118CB"/>
    <w:rsid w:val="00411903"/>
    <w:rsid w:val="00413558"/>
    <w:rsid w:val="004160B7"/>
    <w:rsid w:val="00416769"/>
    <w:rsid w:val="004205EA"/>
    <w:rsid w:val="00420D94"/>
    <w:rsid w:val="00420EC0"/>
    <w:rsid w:val="00421B3A"/>
    <w:rsid w:val="00423416"/>
    <w:rsid w:val="004239CC"/>
    <w:rsid w:val="004244CD"/>
    <w:rsid w:val="004244D7"/>
    <w:rsid w:val="0042557F"/>
    <w:rsid w:val="00425770"/>
    <w:rsid w:val="00425EFB"/>
    <w:rsid w:val="00426353"/>
    <w:rsid w:val="00426B06"/>
    <w:rsid w:val="00426C16"/>
    <w:rsid w:val="00426C8A"/>
    <w:rsid w:val="00427628"/>
    <w:rsid w:val="00430A7A"/>
    <w:rsid w:val="004326F7"/>
    <w:rsid w:val="004328B2"/>
    <w:rsid w:val="00433636"/>
    <w:rsid w:val="00433FE9"/>
    <w:rsid w:val="00434917"/>
    <w:rsid w:val="00434DF2"/>
    <w:rsid w:val="00434EAC"/>
    <w:rsid w:val="00435B62"/>
    <w:rsid w:val="00437638"/>
    <w:rsid w:val="0044065E"/>
    <w:rsid w:val="00441313"/>
    <w:rsid w:val="00441B75"/>
    <w:rsid w:val="00441FCA"/>
    <w:rsid w:val="00442034"/>
    <w:rsid w:val="004423F3"/>
    <w:rsid w:val="00442425"/>
    <w:rsid w:val="0044360C"/>
    <w:rsid w:val="00444B03"/>
    <w:rsid w:val="00445314"/>
    <w:rsid w:val="00446868"/>
    <w:rsid w:val="00446DDF"/>
    <w:rsid w:val="004475C6"/>
    <w:rsid w:val="00447BE5"/>
    <w:rsid w:val="00447E0D"/>
    <w:rsid w:val="004501F0"/>
    <w:rsid w:val="00452FFF"/>
    <w:rsid w:val="00453E19"/>
    <w:rsid w:val="00454094"/>
    <w:rsid w:val="004549B0"/>
    <w:rsid w:val="00454A12"/>
    <w:rsid w:val="004556FD"/>
    <w:rsid w:val="004562F3"/>
    <w:rsid w:val="00456603"/>
    <w:rsid w:val="00456DF4"/>
    <w:rsid w:val="00457369"/>
    <w:rsid w:val="00460031"/>
    <w:rsid w:val="00460AEA"/>
    <w:rsid w:val="00461AC0"/>
    <w:rsid w:val="00462E35"/>
    <w:rsid w:val="004635E3"/>
    <w:rsid w:val="00463EF7"/>
    <w:rsid w:val="0046630F"/>
    <w:rsid w:val="00466437"/>
    <w:rsid w:val="00470089"/>
    <w:rsid w:val="00470BB4"/>
    <w:rsid w:val="00471689"/>
    <w:rsid w:val="00474458"/>
    <w:rsid w:val="00475362"/>
    <w:rsid w:val="004760AE"/>
    <w:rsid w:val="0047669F"/>
    <w:rsid w:val="004769B3"/>
    <w:rsid w:val="00481313"/>
    <w:rsid w:val="004829FB"/>
    <w:rsid w:val="00483324"/>
    <w:rsid w:val="004837B0"/>
    <w:rsid w:val="004845B1"/>
    <w:rsid w:val="00490084"/>
    <w:rsid w:val="004907D3"/>
    <w:rsid w:val="004910E5"/>
    <w:rsid w:val="004916F1"/>
    <w:rsid w:val="004931F4"/>
    <w:rsid w:val="00493969"/>
    <w:rsid w:val="00495150"/>
    <w:rsid w:val="00495B3A"/>
    <w:rsid w:val="00497B6D"/>
    <w:rsid w:val="004A3070"/>
    <w:rsid w:val="004A5215"/>
    <w:rsid w:val="004A5824"/>
    <w:rsid w:val="004A6548"/>
    <w:rsid w:val="004A6E4A"/>
    <w:rsid w:val="004A7DC2"/>
    <w:rsid w:val="004B1EAB"/>
    <w:rsid w:val="004B2A7D"/>
    <w:rsid w:val="004B3CBF"/>
    <w:rsid w:val="004B57CC"/>
    <w:rsid w:val="004B5D40"/>
    <w:rsid w:val="004B6149"/>
    <w:rsid w:val="004B63EE"/>
    <w:rsid w:val="004C0067"/>
    <w:rsid w:val="004C1C5F"/>
    <w:rsid w:val="004C2D77"/>
    <w:rsid w:val="004C2DB6"/>
    <w:rsid w:val="004C3336"/>
    <w:rsid w:val="004C3609"/>
    <w:rsid w:val="004C3A02"/>
    <w:rsid w:val="004C3D31"/>
    <w:rsid w:val="004C5484"/>
    <w:rsid w:val="004C573E"/>
    <w:rsid w:val="004C5BF6"/>
    <w:rsid w:val="004C5CBA"/>
    <w:rsid w:val="004C6CAC"/>
    <w:rsid w:val="004D1EDB"/>
    <w:rsid w:val="004D210E"/>
    <w:rsid w:val="004D4995"/>
    <w:rsid w:val="004D4FFC"/>
    <w:rsid w:val="004D560B"/>
    <w:rsid w:val="004D59E6"/>
    <w:rsid w:val="004D7C38"/>
    <w:rsid w:val="004E0013"/>
    <w:rsid w:val="004E0401"/>
    <w:rsid w:val="004E269E"/>
    <w:rsid w:val="004E4CCC"/>
    <w:rsid w:val="004E5132"/>
    <w:rsid w:val="004E5466"/>
    <w:rsid w:val="004E650C"/>
    <w:rsid w:val="004E6B9E"/>
    <w:rsid w:val="004E7148"/>
    <w:rsid w:val="004F01BF"/>
    <w:rsid w:val="004F1038"/>
    <w:rsid w:val="004F228F"/>
    <w:rsid w:val="004F24A2"/>
    <w:rsid w:val="004F335D"/>
    <w:rsid w:val="004F3991"/>
    <w:rsid w:val="004F4B7B"/>
    <w:rsid w:val="004F521F"/>
    <w:rsid w:val="004F5D9B"/>
    <w:rsid w:val="004F5ED0"/>
    <w:rsid w:val="004F7B9D"/>
    <w:rsid w:val="004F7E8F"/>
    <w:rsid w:val="004F7FE0"/>
    <w:rsid w:val="00500FD7"/>
    <w:rsid w:val="005018DE"/>
    <w:rsid w:val="00501F0A"/>
    <w:rsid w:val="00503AAD"/>
    <w:rsid w:val="00504B16"/>
    <w:rsid w:val="0050627C"/>
    <w:rsid w:val="005074A1"/>
    <w:rsid w:val="00507A41"/>
    <w:rsid w:val="00507CCA"/>
    <w:rsid w:val="00507E7A"/>
    <w:rsid w:val="0051073B"/>
    <w:rsid w:val="00510BF2"/>
    <w:rsid w:val="00510C00"/>
    <w:rsid w:val="005117E8"/>
    <w:rsid w:val="00511A14"/>
    <w:rsid w:val="00511ABF"/>
    <w:rsid w:val="00511AC6"/>
    <w:rsid w:val="005137EE"/>
    <w:rsid w:val="00514517"/>
    <w:rsid w:val="005147AB"/>
    <w:rsid w:val="0051487B"/>
    <w:rsid w:val="00515DFE"/>
    <w:rsid w:val="005162FA"/>
    <w:rsid w:val="00516936"/>
    <w:rsid w:val="0052009D"/>
    <w:rsid w:val="00520E71"/>
    <w:rsid w:val="00521194"/>
    <w:rsid w:val="0052268C"/>
    <w:rsid w:val="00522BDD"/>
    <w:rsid w:val="00523647"/>
    <w:rsid w:val="00523C57"/>
    <w:rsid w:val="00524803"/>
    <w:rsid w:val="0052506F"/>
    <w:rsid w:val="00525A0D"/>
    <w:rsid w:val="005265CE"/>
    <w:rsid w:val="005266EE"/>
    <w:rsid w:val="005269D4"/>
    <w:rsid w:val="005272F1"/>
    <w:rsid w:val="00527AAF"/>
    <w:rsid w:val="00530803"/>
    <w:rsid w:val="00530C0C"/>
    <w:rsid w:val="00531773"/>
    <w:rsid w:val="00533002"/>
    <w:rsid w:val="00534298"/>
    <w:rsid w:val="00534934"/>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046"/>
    <w:rsid w:val="005442CF"/>
    <w:rsid w:val="00544DF2"/>
    <w:rsid w:val="005455DE"/>
    <w:rsid w:val="005465E8"/>
    <w:rsid w:val="00546E41"/>
    <w:rsid w:val="005472E8"/>
    <w:rsid w:val="0054763D"/>
    <w:rsid w:val="00547C85"/>
    <w:rsid w:val="0055010F"/>
    <w:rsid w:val="00550952"/>
    <w:rsid w:val="00553AB5"/>
    <w:rsid w:val="00554292"/>
    <w:rsid w:val="00554986"/>
    <w:rsid w:val="005558C2"/>
    <w:rsid w:val="00555BE1"/>
    <w:rsid w:val="00556313"/>
    <w:rsid w:val="00556717"/>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67CA2"/>
    <w:rsid w:val="00570E23"/>
    <w:rsid w:val="0057204F"/>
    <w:rsid w:val="00572C0A"/>
    <w:rsid w:val="00573E16"/>
    <w:rsid w:val="00574DB8"/>
    <w:rsid w:val="00576AC1"/>
    <w:rsid w:val="005770FA"/>
    <w:rsid w:val="00581BB0"/>
    <w:rsid w:val="00581FED"/>
    <w:rsid w:val="005836D1"/>
    <w:rsid w:val="00584DB7"/>
    <w:rsid w:val="00584E7B"/>
    <w:rsid w:val="00585EC4"/>
    <w:rsid w:val="0058642D"/>
    <w:rsid w:val="00586906"/>
    <w:rsid w:val="00586908"/>
    <w:rsid w:val="00590D31"/>
    <w:rsid w:val="00590E04"/>
    <w:rsid w:val="00590FCE"/>
    <w:rsid w:val="005911B9"/>
    <w:rsid w:val="00591843"/>
    <w:rsid w:val="00594811"/>
    <w:rsid w:val="0059513D"/>
    <w:rsid w:val="00595AB2"/>
    <w:rsid w:val="00597283"/>
    <w:rsid w:val="00597B18"/>
    <w:rsid w:val="00597F3D"/>
    <w:rsid w:val="005A0A67"/>
    <w:rsid w:val="005A21D8"/>
    <w:rsid w:val="005A49C6"/>
    <w:rsid w:val="005A76AA"/>
    <w:rsid w:val="005A7E47"/>
    <w:rsid w:val="005A7F46"/>
    <w:rsid w:val="005B05BB"/>
    <w:rsid w:val="005B0D08"/>
    <w:rsid w:val="005B1040"/>
    <w:rsid w:val="005B12B5"/>
    <w:rsid w:val="005B2490"/>
    <w:rsid w:val="005B2599"/>
    <w:rsid w:val="005B29C1"/>
    <w:rsid w:val="005B2F57"/>
    <w:rsid w:val="005B3EEA"/>
    <w:rsid w:val="005B4728"/>
    <w:rsid w:val="005B58B0"/>
    <w:rsid w:val="005B6510"/>
    <w:rsid w:val="005B7830"/>
    <w:rsid w:val="005C0C6C"/>
    <w:rsid w:val="005C0D96"/>
    <w:rsid w:val="005C1781"/>
    <w:rsid w:val="005C28E9"/>
    <w:rsid w:val="005C30C7"/>
    <w:rsid w:val="005C32F1"/>
    <w:rsid w:val="005D0955"/>
    <w:rsid w:val="005D1A0A"/>
    <w:rsid w:val="005D1F4E"/>
    <w:rsid w:val="005D2B80"/>
    <w:rsid w:val="005D45EF"/>
    <w:rsid w:val="005D4DE9"/>
    <w:rsid w:val="005D5EF3"/>
    <w:rsid w:val="005D6070"/>
    <w:rsid w:val="005D67E9"/>
    <w:rsid w:val="005D6B5B"/>
    <w:rsid w:val="005D6D0A"/>
    <w:rsid w:val="005E05CC"/>
    <w:rsid w:val="005E200F"/>
    <w:rsid w:val="005E5A10"/>
    <w:rsid w:val="005E5ABC"/>
    <w:rsid w:val="005E627D"/>
    <w:rsid w:val="005E6B38"/>
    <w:rsid w:val="005E6C9F"/>
    <w:rsid w:val="005E715E"/>
    <w:rsid w:val="005E77F9"/>
    <w:rsid w:val="005E7C66"/>
    <w:rsid w:val="005E7FC9"/>
    <w:rsid w:val="005F01EA"/>
    <w:rsid w:val="005F1543"/>
    <w:rsid w:val="005F2F91"/>
    <w:rsid w:val="005F3F42"/>
    <w:rsid w:val="005F4254"/>
    <w:rsid w:val="005F4C62"/>
    <w:rsid w:val="005F4E17"/>
    <w:rsid w:val="005F4F47"/>
    <w:rsid w:val="005F52FC"/>
    <w:rsid w:val="005F64E6"/>
    <w:rsid w:val="006033C2"/>
    <w:rsid w:val="00604678"/>
    <w:rsid w:val="00604DCF"/>
    <w:rsid w:val="00605B52"/>
    <w:rsid w:val="00605BF8"/>
    <w:rsid w:val="0060607D"/>
    <w:rsid w:val="006069F6"/>
    <w:rsid w:val="0060726F"/>
    <w:rsid w:val="00607B38"/>
    <w:rsid w:val="00607EB6"/>
    <w:rsid w:val="00607EE3"/>
    <w:rsid w:val="006107D5"/>
    <w:rsid w:val="00612BDC"/>
    <w:rsid w:val="00613044"/>
    <w:rsid w:val="00613790"/>
    <w:rsid w:val="00613BA4"/>
    <w:rsid w:val="0061451B"/>
    <w:rsid w:val="00614B7F"/>
    <w:rsid w:val="00615B52"/>
    <w:rsid w:val="0061604B"/>
    <w:rsid w:val="006161A4"/>
    <w:rsid w:val="006162B7"/>
    <w:rsid w:val="00616CD6"/>
    <w:rsid w:val="00616EC7"/>
    <w:rsid w:val="00620740"/>
    <w:rsid w:val="00621A84"/>
    <w:rsid w:val="0062444C"/>
    <w:rsid w:val="00625D00"/>
    <w:rsid w:val="00627BB6"/>
    <w:rsid w:val="0063039F"/>
    <w:rsid w:val="0063115B"/>
    <w:rsid w:val="006311A5"/>
    <w:rsid w:val="0063175C"/>
    <w:rsid w:val="00631A0B"/>
    <w:rsid w:val="00631AB4"/>
    <w:rsid w:val="00631E42"/>
    <w:rsid w:val="006339FC"/>
    <w:rsid w:val="00633C86"/>
    <w:rsid w:val="006340F8"/>
    <w:rsid w:val="006366F3"/>
    <w:rsid w:val="00637092"/>
    <w:rsid w:val="006379BE"/>
    <w:rsid w:val="006405F2"/>
    <w:rsid w:val="006406C1"/>
    <w:rsid w:val="00640918"/>
    <w:rsid w:val="00640FB7"/>
    <w:rsid w:val="00641556"/>
    <w:rsid w:val="00641BD0"/>
    <w:rsid w:val="0064211E"/>
    <w:rsid w:val="006421A8"/>
    <w:rsid w:val="006422EA"/>
    <w:rsid w:val="00642430"/>
    <w:rsid w:val="006425EC"/>
    <w:rsid w:val="00642997"/>
    <w:rsid w:val="00643B19"/>
    <w:rsid w:val="00643D01"/>
    <w:rsid w:val="0065035A"/>
    <w:rsid w:val="0065058B"/>
    <w:rsid w:val="00651A4E"/>
    <w:rsid w:val="00654A58"/>
    <w:rsid w:val="0065561F"/>
    <w:rsid w:val="00656141"/>
    <w:rsid w:val="00656BBE"/>
    <w:rsid w:val="00657DE0"/>
    <w:rsid w:val="00657EA9"/>
    <w:rsid w:val="006604D1"/>
    <w:rsid w:val="006615ED"/>
    <w:rsid w:val="0066233C"/>
    <w:rsid w:val="00662DA0"/>
    <w:rsid w:val="00662E61"/>
    <w:rsid w:val="00663AE7"/>
    <w:rsid w:val="00664118"/>
    <w:rsid w:val="0066483F"/>
    <w:rsid w:val="00665C07"/>
    <w:rsid w:val="0066793D"/>
    <w:rsid w:val="0067061A"/>
    <w:rsid w:val="00670E97"/>
    <w:rsid w:val="00672081"/>
    <w:rsid w:val="00673EE2"/>
    <w:rsid w:val="00673F6F"/>
    <w:rsid w:val="0067410B"/>
    <w:rsid w:val="0067458C"/>
    <w:rsid w:val="00674E7B"/>
    <w:rsid w:val="0067586F"/>
    <w:rsid w:val="00676833"/>
    <w:rsid w:val="00676857"/>
    <w:rsid w:val="006800A5"/>
    <w:rsid w:val="00681640"/>
    <w:rsid w:val="00683198"/>
    <w:rsid w:val="006831B5"/>
    <w:rsid w:val="006847A6"/>
    <w:rsid w:val="00684846"/>
    <w:rsid w:val="00684F67"/>
    <w:rsid w:val="00685934"/>
    <w:rsid w:val="00686C53"/>
    <w:rsid w:val="00687475"/>
    <w:rsid w:val="00690B9D"/>
    <w:rsid w:val="0069195C"/>
    <w:rsid w:val="00694FDA"/>
    <w:rsid w:val="00695151"/>
    <w:rsid w:val="00695ABF"/>
    <w:rsid w:val="00695B64"/>
    <w:rsid w:val="006A0258"/>
    <w:rsid w:val="006A137D"/>
    <w:rsid w:val="006A3C6A"/>
    <w:rsid w:val="006A3CF9"/>
    <w:rsid w:val="006A4477"/>
    <w:rsid w:val="006A4D68"/>
    <w:rsid w:val="006A5164"/>
    <w:rsid w:val="006A55DE"/>
    <w:rsid w:val="006A58AE"/>
    <w:rsid w:val="006B1EBC"/>
    <w:rsid w:val="006B2794"/>
    <w:rsid w:val="006B4175"/>
    <w:rsid w:val="006B49F1"/>
    <w:rsid w:val="006B61FC"/>
    <w:rsid w:val="006B7143"/>
    <w:rsid w:val="006B77B0"/>
    <w:rsid w:val="006B7EBD"/>
    <w:rsid w:val="006C0108"/>
    <w:rsid w:val="006C47ED"/>
    <w:rsid w:val="006C545A"/>
    <w:rsid w:val="006C5AD8"/>
    <w:rsid w:val="006C6BB0"/>
    <w:rsid w:val="006D0818"/>
    <w:rsid w:val="006D11E4"/>
    <w:rsid w:val="006D1C14"/>
    <w:rsid w:val="006D1C45"/>
    <w:rsid w:val="006D3ECB"/>
    <w:rsid w:val="006D4BFE"/>
    <w:rsid w:val="006D4E89"/>
    <w:rsid w:val="006D547F"/>
    <w:rsid w:val="006D54F7"/>
    <w:rsid w:val="006D6004"/>
    <w:rsid w:val="006D70BC"/>
    <w:rsid w:val="006D711F"/>
    <w:rsid w:val="006E02EA"/>
    <w:rsid w:val="006E04EF"/>
    <w:rsid w:val="006E3323"/>
    <w:rsid w:val="006E3C89"/>
    <w:rsid w:val="006E4901"/>
    <w:rsid w:val="006E4A86"/>
    <w:rsid w:val="006E4AA5"/>
    <w:rsid w:val="006E65F9"/>
    <w:rsid w:val="006E7C96"/>
    <w:rsid w:val="006E7D61"/>
    <w:rsid w:val="006F062A"/>
    <w:rsid w:val="006F0A69"/>
    <w:rsid w:val="006F23F9"/>
    <w:rsid w:val="006F2D6E"/>
    <w:rsid w:val="006F31F7"/>
    <w:rsid w:val="006F3380"/>
    <w:rsid w:val="006F52B4"/>
    <w:rsid w:val="006F54CC"/>
    <w:rsid w:val="006F5D01"/>
    <w:rsid w:val="006F6482"/>
    <w:rsid w:val="007017E1"/>
    <w:rsid w:val="007029B5"/>
    <w:rsid w:val="0070600B"/>
    <w:rsid w:val="007065FB"/>
    <w:rsid w:val="007067D7"/>
    <w:rsid w:val="00706F19"/>
    <w:rsid w:val="00707237"/>
    <w:rsid w:val="007077DA"/>
    <w:rsid w:val="00707DD4"/>
    <w:rsid w:val="00711BBB"/>
    <w:rsid w:val="0071277B"/>
    <w:rsid w:val="007135C3"/>
    <w:rsid w:val="0071392F"/>
    <w:rsid w:val="0071414F"/>
    <w:rsid w:val="007141F1"/>
    <w:rsid w:val="0071583C"/>
    <w:rsid w:val="00715CC2"/>
    <w:rsid w:val="00717162"/>
    <w:rsid w:val="00720559"/>
    <w:rsid w:val="007206D9"/>
    <w:rsid w:val="0072182E"/>
    <w:rsid w:val="00721D98"/>
    <w:rsid w:val="00722005"/>
    <w:rsid w:val="00722FDF"/>
    <w:rsid w:val="00723331"/>
    <w:rsid w:val="00723E0E"/>
    <w:rsid w:val="00724156"/>
    <w:rsid w:val="0072453D"/>
    <w:rsid w:val="007252C7"/>
    <w:rsid w:val="007254E1"/>
    <w:rsid w:val="007256C8"/>
    <w:rsid w:val="00725F92"/>
    <w:rsid w:val="00732DF1"/>
    <w:rsid w:val="00732F1B"/>
    <w:rsid w:val="0073358A"/>
    <w:rsid w:val="00733638"/>
    <w:rsid w:val="00733DA6"/>
    <w:rsid w:val="007347BF"/>
    <w:rsid w:val="00734876"/>
    <w:rsid w:val="00735130"/>
    <w:rsid w:val="007357F1"/>
    <w:rsid w:val="0073756A"/>
    <w:rsid w:val="00737686"/>
    <w:rsid w:val="00740335"/>
    <w:rsid w:val="00740BC5"/>
    <w:rsid w:val="00743E18"/>
    <w:rsid w:val="00744032"/>
    <w:rsid w:val="007449F6"/>
    <w:rsid w:val="00744E4E"/>
    <w:rsid w:val="00746549"/>
    <w:rsid w:val="00746A57"/>
    <w:rsid w:val="00746C9F"/>
    <w:rsid w:val="00746CDB"/>
    <w:rsid w:val="0074784B"/>
    <w:rsid w:val="00747C56"/>
    <w:rsid w:val="00750BBC"/>
    <w:rsid w:val="00752688"/>
    <w:rsid w:val="0075354B"/>
    <w:rsid w:val="0075429D"/>
    <w:rsid w:val="00754CFB"/>
    <w:rsid w:val="00754E4C"/>
    <w:rsid w:val="00755714"/>
    <w:rsid w:val="0075623E"/>
    <w:rsid w:val="00756A4A"/>
    <w:rsid w:val="007600F6"/>
    <w:rsid w:val="007614BC"/>
    <w:rsid w:val="00762521"/>
    <w:rsid w:val="00762A60"/>
    <w:rsid w:val="00763390"/>
    <w:rsid w:val="007653AD"/>
    <w:rsid w:val="00765C84"/>
    <w:rsid w:val="00766638"/>
    <w:rsid w:val="00766C45"/>
    <w:rsid w:val="00770BD6"/>
    <w:rsid w:val="0077184A"/>
    <w:rsid w:val="0077213E"/>
    <w:rsid w:val="00772E1A"/>
    <w:rsid w:val="00774870"/>
    <w:rsid w:val="0077588B"/>
    <w:rsid w:val="00775DD9"/>
    <w:rsid w:val="007760CC"/>
    <w:rsid w:val="00776401"/>
    <w:rsid w:val="00776551"/>
    <w:rsid w:val="0077660D"/>
    <w:rsid w:val="00780A6C"/>
    <w:rsid w:val="00782C69"/>
    <w:rsid w:val="007833A0"/>
    <w:rsid w:val="00783A95"/>
    <w:rsid w:val="00783F1E"/>
    <w:rsid w:val="007849BE"/>
    <w:rsid w:val="00785925"/>
    <w:rsid w:val="007865B0"/>
    <w:rsid w:val="00786842"/>
    <w:rsid w:val="0078705E"/>
    <w:rsid w:val="007870D5"/>
    <w:rsid w:val="0078747B"/>
    <w:rsid w:val="007874FC"/>
    <w:rsid w:val="00790942"/>
    <w:rsid w:val="00791608"/>
    <w:rsid w:val="007930B4"/>
    <w:rsid w:val="007933AC"/>
    <w:rsid w:val="00793CFF"/>
    <w:rsid w:val="00793D3A"/>
    <w:rsid w:val="00795518"/>
    <w:rsid w:val="00795C6B"/>
    <w:rsid w:val="00795E35"/>
    <w:rsid w:val="00795F7A"/>
    <w:rsid w:val="007A052B"/>
    <w:rsid w:val="007A0FAB"/>
    <w:rsid w:val="007A48BD"/>
    <w:rsid w:val="007A530F"/>
    <w:rsid w:val="007A550A"/>
    <w:rsid w:val="007A66B1"/>
    <w:rsid w:val="007A6709"/>
    <w:rsid w:val="007A6A59"/>
    <w:rsid w:val="007A6E4C"/>
    <w:rsid w:val="007A7814"/>
    <w:rsid w:val="007B1A0E"/>
    <w:rsid w:val="007B1A2B"/>
    <w:rsid w:val="007B26A2"/>
    <w:rsid w:val="007B31E9"/>
    <w:rsid w:val="007B5231"/>
    <w:rsid w:val="007B5F71"/>
    <w:rsid w:val="007B6C91"/>
    <w:rsid w:val="007B7681"/>
    <w:rsid w:val="007B7A20"/>
    <w:rsid w:val="007C10DD"/>
    <w:rsid w:val="007C14E1"/>
    <w:rsid w:val="007C155C"/>
    <w:rsid w:val="007C23A9"/>
    <w:rsid w:val="007C2708"/>
    <w:rsid w:val="007C36AE"/>
    <w:rsid w:val="007C37EF"/>
    <w:rsid w:val="007C3B40"/>
    <w:rsid w:val="007C3FAE"/>
    <w:rsid w:val="007C52B8"/>
    <w:rsid w:val="007C5E27"/>
    <w:rsid w:val="007C6042"/>
    <w:rsid w:val="007C6964"/>
    <w:rsid w:val="007C7E14"/>
    <w:rsid w:val="007D0093"/>
    <w:rsid w:val="007D025B"/>
    <w:rsid w:val="007D0471"/>
    <w:rsid w:val="007D06FF"/>
    <w:rsid w:val="007D1C5B"/>
    <w:rsid w:val="007D1D05"/>
    <w:rsid w:val="007D2A5A"/>
    <w:rsid w:val="007D4321"/>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2F4E"/>
    <w:rsid w:val="007F3F61"/>
    <w:rsid w:val="007F48DA"/>
    <w:rsid w:val="007F4D32"/>
    <w:rsid w:val="007F65AB"/>
    <w:rsid w:val="007F692D"/>
    <w:rsid w:val="00800C2A"/>
    <w:rsid w:val="00801517"/>
    <w:rsid w:val="008019DF"/>
    <w:rsid w:val="00801BDA"/>
    <w:rsid w:val="00802190"/>
    <w:rsid w:val="008030F6"/>
    <w:rsid w:val="008036A6"/>
    <w:rsid w:val="0080574E"/>
    <w:rsid w:val="00805763"/>
    <w:rsid w:val="00806031"/>
    <w:rsid w:val="008065F1"/>
    <w:rsid w:val="00806914"/>
    <w:rsid w:val="00806D3F"/>
    <w:rsid w:val="008104EE"/>
    <w:rsid w:val="00813812"/>
    <w:rsid w:val="0081501E"/>
    <w:rsid w:val="00817434"/>
    <w:rsid w:val="00817F52"/>
    <w:rsid w:val="0082021B"/>
    <w:rsid w:val="00823226"/>
    <w:rsid w:val="00823EBC"/>
    <w:rsid w:val="00824115"/>
    <w:rsid w:val="00824151"/>
    <w:rsid w:val="00826A73"/>
    <w:rsid w:val="00826B93"/>
    <w:rsid w:val="008274C4"/>
    <w:rsid w:val="00830982"/>
    <w:rsid w:val="00830F78"/>
    <w:rsid w:val="008339E0"/>
    <w:rsid w:val="00833F27"/>
    <w:rsid w:val="008355B3"/>
    <w:rsid w:val="00836862"/>
    <w:rsid w:val="00836B1F"/>
    <w:rsid w:val="00840102"/>
    <w:rsid w:val="00840238"/>
    <w:rsid w:val="00840255"/>
    <w:rsid w:val="00840C5D"/>
    <w:rsid w:val="00840E50"/>
    <w:rsid w:val="008418C0"/>
    <w:rsid w:val="008434D7"/>
    <w:rsid w:val="00843BB7"/>
    <w:rsid w:val="008445D7"/>
    <w:rsid w:val="008455AF"/>
    <w:rsid w:val="00845877"/>
    <w:rsid w:val="00845F79"/>
    <w:rsid w:val="008463F8"/>
    <w:rsid w:val="00846720"/>
    <w:rsid w:val="00846CFE"/>
    <w:rsid w:val="00847CA0"/>
    <w:rsid w:val="00847F62"/>
    <w:rsid w:val="008505D9"/>
    <w:rsid w:val="0085097C"/>
    <w:rsid w:val="00850A0E"/>
    <w:rsid w:val="00850A25"/>
    <w:rsid w:val="008520CD"/>
    <w:rsid w:val="0085257C"/>
    <w:rsid w:val="008542AF"/>
    <w:rsid w:val="00854FCF"/>
    <w:rsid w:val="00855482"/>
    <w:rsid w:val="00855F3E"/>
    <w:rsid w:val="00856494"/>
    <w:rsid w:val="008565A9"/>
    <w:rsid w:val="00857B88"/>
    <w:rsid w:val="00857EC7"/>
    <w:rsid w:val="00860553"/>
    <w:rsid w:val="00860BFE"/>
    <w:rsid w:val="00860E18"/>
    <w:rsid w:val="00861421"/>
    <w:rsid w:val="00861E85"/>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0FC6"/>
    <w:rsid w:val="00881260"/>
    <w:rsid w:val="00881532"/>
    <w:rsid w:val="00883AF9"/>
    <w:rsid w:val="00884AFD"/>
    <w:rsid w:val="00885538"/>
    <w:rsid w:val="008857F5"/>
    <w:rsid w:val="008864E6"/>
    <w:rsid w:val="0088765A"/>
    <w:rsid w:val="00887803"/>
    <w:rsid w:val="00887991"/>
    <w:rsid w:val="00893883"/>
    <w:rsid w:val="0089685C"/>
    <w:rsid w:val="008971A1"/>
    <w:rsid w:val="008971B9"/>
    <w:rsid w:val="008A068B"/>
    <w:rsid w:val="008A2841"/>
    <w:rsid w:val="008A2B7B"/>
    <w:rsid w:val="008A2C46"/>
    <w:rsid w:val="008A5207"/>
    <w:rsid w:val="008A5D08"/>
    <w:rsid w:val="008A618B"/>
    <w:rsid w:val="008A6C80"/>
    <w:rsid w:val="008A7360"/>
    <w:rsid w:val="008A73A8"/>
    <w:rsid w:val="008A7574"/>
    <w:rsid w:val="008B07D4"/>
    <w:rsid w:val="008B2744"/>
    <w:rsid w:val="008B2890"/>
    <w:rsid w:val="008B340F"/>
    <w:rsid w:val="008B367F"/>
    <w:rsid w:val="008B3B96"/>
    <w:rsid w:val="008B3BB7"/>
    <w:rsid w:val="008B52F7"/>
    <w:rsid w:val="008B710E"/>
    <w:rsid w:val="008C0005"/>
    <w:rsid w:val="008C1173"/>
    <w:rsid w:val="008C1971"/>
    <w:rsid w:val="008C1AF7"/>
    <w:rsid w:val="008C1FAC"/>
    <w:rsid w:val="008C25DE"/>
    <w:rsid w:val="008C3113"/>
    <w:rsid w:val="008C3B6D"/>
    <w:rsid w:val="008C3C30"/>
    <w:rsid w:val="008C4A3C"/>
    <w:rsid w:val="008C589B"/>
    <w:rsid w:val="008C76FE"/>
    <w:rsid w:val="008D0B9C"/>
    <w:rsid w:val="008D0BF7"/>
    <w:rsid w:val="008D15E0"/>
    <w:rsid w:val="008D3D1B"/>
    <w:rsid w:val="008D4426"/>
    <w:rsid w:val="008D471B"/>
    <w:rsid w:val="008D4856"/>
    <w:rsid w:val="008D4915"/>
    <w:rsid w:val="008D5794"/>
    <w:rsid w:val="008D5A62"/>
    <w:rsid w:val="008D61F3"/>
    <w:rsid w:val="008D6B26"/>
    <w:rsid w:val="008E079A"/>
    <w:rsid w:val="008E0B29"/>
    <w:rsid w:val="008E1978"/>
    <w:rsid w:val="008E1E7C"/>
    <w:rsid w:val="008E22B9"/>
    <w:rsid w:val="008E4077"/>
    <w:rsid w:val="008E4ABA"/>
    <w:rsid w:val="008E4B58"/>
    <w:rsid w:val="008E4BE3"/>
    <w:rsid w:val="008E4F6A"/>
    <w:rsid w:val="008E5AE8"/>
    <w:rsid w:val="008E608C"/>
    <w:rsid w:val="008E6CF7"/>
    <w:rsid w:val="008F0105"/>
    <w:rsid w:val="008F105F"/>
    <w:rsid w:val="008F1A47"/>
    <w:rsid w:val="008F1F52"/>
    <w:rsid w:val="008F3BB0"/>
    <w:rsid w:val="008F4786"/>
    <w:rsid w:val="008F53C1"/>
    <w:rsid w:val="008F5D35"/>
    <w:rsid w:val="008F5F45"/>
    <w:rsid w:val="008F5FBF"/>
    <w:rsid w:val="008F6BDB"/>
    <w:rsid w:val="008F7805"/>
    <w:rsid w:val="0090037F"/>
    <w:rsid w:val="00900419"/>
    <w:rsid w:val="009007EF"/>
    <w:rsid w:val="00901E4D"/>
    <w:rsid w:val="009032A1"/>
    <w:rsid w:val="00903608"/>
    <w:rsid w:val="00906E2C"/>
    <w:rsid w:val="0090765F"/>
    <w:rsid w:val="009114C7"/>
    <w:rsid w:val="00914C8A"/>
    <w:rsid w:val="00914D03"/>
    <w:rsid w:val="00915A7F"/>
    <w:rsid w:val="00915CA7"/>
    <w:rsid w:val="00916B6A"/>
    <w:rsid w:val="00917C10"/>
    <w:rsid w:val="009218C0"/>
    <w:rsid w:val="009221EE"/>
    <w:rsid w:val="009225E7"/>
    <w:rsid w:val="009241E7"/>
    <w:rsid w:val="009242AD"/>
    <w:rsid w:val="00924422"/>
    <w:rsid w:val="00924D31"/>
    <w:rsid w:val="0092570F"/>
    <w:rsid w:val="009328D3"/>
    <w:rsid w:val="00932ABD"/>
    <w:rsid w:val="00934A91"/>
    <w:rsid w:val="00935F91"/>
    <w:rsid w:val="00936BA1"/>
    <w:rsid w:val="009375EC"/>
    <w:rsid w:val="00937B8C"/>
    <w:rsid w:val="00942F7E"/>
    <w:rsid w:val="009434FD"/>
    <w:rsid w:val="00943A39"/>
    <w:rsid w:val="0094411E"/>
    <w:rsid w:val="00946DC3"/>
    <w:rsid w:val="00947466"/>
    <w:rsid w:val="0095057E"/>
    <w:rsid w:val="00950BCF"/>
    <w:rsid w:val="00950C44"/>
    <w:rsid w:val="00950D92"/>
    <w:rsid w:val="0095107C"/>
    <w:rsid w:val="009521E3"/>
    <w:rsid w:val="00952E1C"/>
    <w:rsid w:val="00953168"/>
    <w:rsid w:val="0095348F"/>
    <w:rsid w:val="00953E15"/>
    <w:rsid w:val="00954899"/>
    <w:rsid w:val="009566E3"/>
    <w:rsid w:val="00957013"/>
    <w:rsid w:val="00957E3A"/>
    <w:rsid w:val="009611E1"/>
    <w:rsid w:val="00961371"/>
    <w:rsid w:val="00961FD8"/>
    <w:rsid w:val="0096290D"/>
    <w:rsid w:val="009630C2"/>
    <w:rsid w:val="00963A79"/>
    <w:rsid w:val="00964B01"/>
    <w:rsid w:val="00965593"/>
    <w:rsid w:val="00966A36"/>
    <w:rsid w:val="00966FF4"/>
    <w:rsid w:val="00970090"/>
    <w:rsid w:val="009700B6"/>
    <w:rsid w:val="00970112"/>
    <w:rsid w:val="009713C7"/>
    <w:rsid w:val="0097142E"/>
    <w:rsid w:val="009718CE"/>
    <w:rsid w:val="00972069"/>
    <w:rsid w:val="009737E3"/>
    <w:rsid w:val="00974051"/>
    <w:rsid w:val="009748A3"/>
    <w:rsid w:val="00975964"/>
    <w:rsid w:val="00975F8C"/>
    <w:rsid w:val="00976EE1"/>
    <w:rsid w:val="00977F88"/>
    <w:rsid w:val="00980A51"/>
    <w:rsid w:val="009816C6"/>
    <w:rsid w:val="00981757"/>
    <w:rsid w:val="00982247"/>
    <w:rsid w:val="00982B07"/>
    <w:rsid w:val="00983690"/>
    <w:rsid w:val="00985667"/>
    <w:rsid w:val="00985B25"/>
    <w:rsid w:val="00986F57"/>
    <w:rsid w:val="00987007"/>
    <w:rsid w:val="00990296"/>
    <w:rsid w:val="00990BF5"/>
    <w:rsid w:val="0099234D"/>
    <w:rsid w:val="00992445"/>
    <w:rsid w:val="0099254C"/>
    <w:rsid w:val="00992871"/>
    <w:rsid w:val="00993DFD"/>
    <w:rsid w:val="00993E4D"/>
    <w:rsid w:val="0099447A"/>
    <w:rsid w:val="00995C1C"/>
    <w:rsid w:val="00997706"/>
    <w:rsid w:val="009A00B7"/>
    <w:rsid w:val="009A0598"/>
    <w:rsid w:val="009A39DD"/>
    <w:rsid w:val="009A3B14"/>
    <w:rsid w:val="009A3DA6"/>
    <w:rsid w:val="009A4714"/>
    <w:rsid w:val="009A5443"/>
    <w:rsid w:val="009A5CDF"/>
    <w:rsid w:val="009A711B"/>
    <w:rsid w:val="009B0418"/>
    <w:rsid w:val="009B0F55"/>
    <w:rsid w:val="009B1E5D"/>
    <w:rsid w:val="009B316D"/>
    <w:rsid w:val="009B3B1E"/>
    <w:rsid w:val="009B6286"/>
    <w:rsid w:val="009B6E41"/>
    <w:rsid w:val="009C0602"/>
    <w:rsid w:val="009C1114"/>
    <w:rsid w:val="009C2969"/>
    <w:rsid w:val="009C2A72"/>
    <w:rsid w:val="009C303D"/>
    <w:rsid w:val="009C51B8"/>
    <w:rsid w:val="009C6666"/>
    <w:rsid w:val="009C7EFA"/>
    <w:rsid w:val="009C7F56"/>
    <w:rsid w:val="009C7F8A"/>
    <w:rsid w:val="009D08E1"/>
    <w:rsid w:val="009D3DCA"/>
    <w:rsid w:val="009D3ECE"/>
    <w:rsid w:val="009D4633"/>
    <w:rsid w:val="009D6471"/>
    <w:rsid w:val="009D75D3"/>
    <w:rsid w:val="009E092E"/>
    <w:rsid w:val="009E2F77"/>
    <w:rsid w:val="009E3599"/>
    <w:rsid w:val="009E48AF"/>
    <w:rsid w:val="009E7D72"/>
    <w:rsid w:val="009F014D"/>
    <w:rsid w:val="009F0F74"/>
    <w:rsid w:val="009F110B"/>
    <w:rsid w:val="009F125A"/>
    <w:rsid w:val="009F24FB"/>
    <w:rsid w:val="009F25AC"/>
    <w:rsid w:val="009F3E8B"/>
    <w:rsid w:val="009F3F84"/>
    <w:rsid w:val="009F409E"/>
    <w:rsid w:val="009F53A1"/>
    <w:rsid w:val="009F5A20"/>
    <w:rsid w:val="009F5F8C"/>
    <w:rsid w:val="009F7511"/>
    <w:rsid w:val="00A003C5"/>
    <w:rsid w:val="00A00D8D"/>
    <w:rsid w:val="00A0105B"/>
    <w:rsid w:val="00A01CAF"/>
    <w:rsid w:val="00A01E50"/>
    <w:rsid w:val="00A022AF"/>
    <w:rsid w:val="00A04BA4"/>
    <w:rsid w:val="00A04CD0"/>
    <w:rsid w:val="00A05444"/>
    <w:rsid w:val="00A05733"/>
    <w:rsid w:val="00A05F2A"/>
    <w:rsid w:val="00A065FB"/>
    <w:rsid w:val="00A06D77"/>
    <w:rsid w:val="00A07248"/>
    <w:rsid w:val="00A07CD9"/>
    <w:rsid w:val="00A10269"/>
    <w:rsid w:val="00A111A5"/>
    <w:rsid w:val="00A12BA9"/>
    <w:rsid w:val="00A12CFA"/>
    <w:rsid w:val="00A13140"/>
    <w:rsid w:val="00A158E8"/>
    <w:rsid w:val="00A171B4"/>
    <w:rsid w:val="00A20FBC"/>
    <w:rsid w:val="00A214CE"/>
    <w:rsid w:val="00A23129"/>
    <w:rsid w:val="00A233ED"/>
    <w:rsid w:val="00A23643"/>
    <w:rsid w:val="00A30C5B"/>
    <w:rsid w:val="00A30F5F"/>
    <w:rsid w:val="00A31D0A"/>
    <w:rsid w:val="00A3395A"/>
    <w:rsid w:val="00A33C4B"/>
    <w:rsid w:val="00A33CE0"/>
    <w:rsid w:val="00A34028"/>
    <w:rsid w:val="00A3431A"/>
    <w:rsid w:val="00A343C1"/>
    <w:rsid w:val="00A345B1"/>
    <w:rsid w:val="00A40F90"/>
    <w:rsid w:val="00A41177"/>
    <w:rsid w:val="00A41A7B"/>
    <w:rsid w:val="00A42233"/>
    <w:rsid w:val="00A42744"/>
    <w:rsid w:val="00A43770"/>
    <w:rsid w:val="00A4448B"/>
    <w:rsid w:val="00A4629C"/>
    <w:rsid w:val="00A46B28"/>
    <w:rsid w:val="00A47170"/>
    <w:rsid w:val="00A478D4"/>
    <w:rsid w:val="00A5070B"/>
    <w:rsid w:val="00A5074D"/>
    <w:rsid w:val="00A514DE"/>
    <w:rsid w:val="00A52976"/>
    <w:rsid w:val="00A54085"/>
    <w:rsid w:val="00A545CD"/>
    <w:rsid w:val="00A55083"/>
    <w:rsid w:val="00A55728"/>
    <w:rsid w:val="00A57044"/>
    <w:rsid w:val="00A57D17"/>
    <w:rsid w:val="00A61277"/>
    <w:rsid w:val="00A61E34"/>
    <w:rsid w:val="00A62E3A"/>
    <w:rsid w:val="00A63556"/>
    <w:rsid w:val="00A63ABA"/>
    <w:rsid w:val="00A64597"/>
    <w:rsid w:val="00A64874"/>
    <w:rsid w:val="00A663FC"/>
    <w:rsid w:val="00A66440"/>
    <w:rsid w:val="00A66F17"/>
    <w:rsid w:val="00A6752F"/>
    <w:rsid w:val="00A707BD"/>
    <w:rsid w:val="00A708AC"/>
    <w:rsid w:val="00A71393"/>
    <w:rsid w:val="00A73F8E"/>
    <w:rsid w:val="00A768F5"/>
    <w:rsid w:val="00A809EB"/>
    <w:rsid w:val="00A80ABD"/>
    <w:rsid w:val="00A817DA"/>
    <w:rsid w:val="00A8359E"/>
    <w:rsid w:val="00A83752"/>
    <w:rsid w:val="00A83F86"/>
    <w:rsid w:val="00A849A4"/>
    <w:rsid w:val="00A85610"/>
    <w:rsid w:val="00A85D8A"/>
    <w:rsid w:val="00A9028D"/>
    <w:rsid w:val="00A91104"/>
    <w:rsid w:val="00A919F1"/>
    <w:rsid w:val="00A91C4F"/>
    <w:rsid w:val="00A93765"/>
    <w:rsid w:val="00A94F49"/>
    <w:rsid w:val="00A95A73"/>
    <w:rsid w:val="00A965EA"/>
    <w:rsid w:val="00A96B06"/>
    <w:rsid w:val="00A96F5D"/>
    <w:rsid w:val="00A96F60"/>
    <w:rsid w:val="00A97927"/>
    <w:rsid w:val="00AA1032"/>
    <w:rsid w:val="00AA10DC"/>
    <w:rsid w:val="00AA19A3"/>
    <w:rsid w:val="00AA247F"/>
    <w:rsid w:val="00AA271C"/>
    <w:rsid w:val="00AA2747"/>
    <w:rsid w:val="00AA4562"/>
    <w:rsid w:val="00AA49E9"/>
    <w:rsid w:val="00AA56BD"/>
    <w:rsid w:val="00AA5FBE"/>
    <w:rsid w:val="00AA6865"/>
    <w:rsid w:val="00AA7072"/>
    <w:rsid w:val="00AB1096"/>
    <w:rsid w:val="00AB2C0A"/>
    <w:rsid w:val="00AB4179"/>
    <w:rsid w:val="00AB5A97"/>
    <w:rsid w:val="00AB5E2E"/>
    <w:rsid w:val="00AB62EF"/>
    <w:rsid w:val="00AB7B2A"/>
    <w:rsid w:val="00AC0061"/>
    <w:rsid w:val="00AC0374"/>
    <w:rsid w:val="00AC05C1"/>
    <w:rsid w:val="00AC0777"/>
    <w:rsid w:val="00AC54F2"/>
    <w:rsid w:val="00AC558A"/>
    <w:rsid w:val="00AC795F"/>
    <w:rsid w:val="00AD14C1"/>
    <w:rsid w:val="00AD1540"/>
    <w:rsid w:val="00AD23C2"/>
    <w:rsid w:val="00AD2EE5"/>
    <w:rsid w:val="00AD4443"/>
    <w:rsid w:val="00AD4E76"/>
    <w:rsid w:val="00AD5874"/>
    <w:rsid w:val="00AD5BE8"/>
    <w:rsid w:val="00AD5CD4"/>
    <w:rsid w:val="00AD7F25"/>
    <w:rsid w:val="00AE030E"/>
    <w:rsid w:val="00AE03CC"/>
    <w:rsid w:val="00AE115F"/>
    <w:rsid w:val="00AE189C"/>
    <w:rsid w:val="00AE18EA"/>
    <w:rsid w:val="00AE21FA"/>
    <w:rsid w:val="00AE25E4"/>
    <w:rsid w:val="00AE320A"/>
    <w:rsid w:val="00AE4A16"/>
    <w:rsid w:val="00AE53E2"/>
    <w:rsid w:val="00AE5A57"/>
    <w:rsid w:val="00AF0D39"/>
    <w:rsid w:val="00AF29BF"/>
    <w:rsid w:val="00AF3550"/>
    <w:rsid w:val="00AF4035"/>
    <w:rsid w:val="00AF4D44"/>
    <w:rsid w:val="00AF5AB5"/>
    <w:rsid w:val="00AF7F96"/>
    <w:rsid w:val="00B005F0"/>
    <w:rsid w:val="00B00CB3"/>
    <w:rsid w:val="00B01B7A"/>
    <w:rsid w:val="00B023AF"/>
    <w:rsid w:val="00B04BC7"/>
    <w:rsid w:val="00B04FA7"/>
    <w:rsid w:val="00B052BE"/>
    <w:rsid w:val="00B05381"/>
    <w:rsid w:val="00B05485"/>
    <w:rsid w:val="00B05CD6"/>
    <w:rsid w:val="00B06A55"/>
    <w:rsid w:val="00B07316"/>
    <w:rsid w:val="00B10D98"/>
    <w:rsid w:val="00B1197D"/>
    <w:rsid w:val="00B125E0"/>
    <w:rsid w:val="00B12FD6"/>
    <w:rsid w:val="00B147CC"/>
    <w:rsid w:val="00B15AF1"/>
    <w:rsid w:val="00B170E8"/>
    <w:rsid w:val="00B17166"/>
    <w:rsid w:val="00B17D8B"/>
    <w:rsid w:val="00B22A30"/>
    <w:rsid w:val="00B24E0D"/>
    <w:rsid w:val="00B25892"/>
    <w:rsid w:val="00B26B13"/>
    <w:rsid w:val="00B2750B"/>
    <w:rsid w:val="00B27601"/>
    <w:rsid w:val="00B27766"/>
    <w:rsid w:val="00B300C3"/>
    <w:rsid w:val="00B3029B"/>
    <w:rsid w:val="00B30730"/>
    <w:rsid w:val="00B308F0"/>
    <w:rsid w:val="00B31172"/>
    <w:rsid w:val="00B3152F"/>
    <w:rsid w:val="00B321DA"/>
    <w:rsid w:val="00B321DD"/>
    <w:rsid w:val="00B321E4"/>
    <w:rsid w:val="00B33430"/>
    <w:rsid w:val="00B3405D"/>
    <w:rsid w:val="00B34243"/>
    <w:rsid w:val="00B34A1E"/>
    <w:rsid w:val="00B3526E"/>
    <w:rsid w:val="00B37906"/>
    <w:rsid w:val="00B40634"/>
    <w:rsid w:val="00B40BB4"/>
    <w:rsid w:val="00B41328"/>
    <w:rsid w:val="00B41347"/>
    <w:rsid w:val="00B414B2"/>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55D7F"/>
    <w:rsid w:val="00B627EE"/>
    <w:rsid w:val="00B62A0C"/>
    <w:rsid w:val="00B633B0"/>
    <w:rsid w:val="00B63B60"/>
    <w:rsid w:val="00B6427F"/>
    <w:rsid w:val="00B64E0A"/>
    <w:rsid w:val="00B64F44"/>
    <w:rsid w:val="00B703C3"/>
    <w:rsid w:val="00B7282C"/>
    <w:rsid w:val="00B72CC4"/>
    <w:rsid w:val="00B73CB5"/>
    <w:rsid w:val="00B76B60"/>
    <w:rsid w:val="00B76EBE"/>
    <w:rsid w:val="00B8309F"/>
    <w:rsid w:val="00B838C9"/>
    <w:rsid w:val="00B83E26"/>
    <w:rsid w:val="00B84DB4"/>
    <w:rsid w:val="00B850A8"/>
    <w:rsid w:val="00B871C4"/>
    <w:rsid w:val="00B91207"/>
    <w:rsid w:val="00B918BB"/>
    <w:rsid w:val="00B91D6B"/>
    <w:rsid w:val="00B92748"/>
    <w:rsid w:val="00B928B4"/>
    <w:rsid w:val="00B93060"/>
    <w:rsid w:val="00B93A2E"/>
    <w:rsid w:val="00B94F09"/>
    <w:rsid w:val="00B95966"/>
    <w:rsid w:val="00B978CC"/>
    <w:rsid w:val="00BA05A3"/>
    <w:rsid w:val="00BA11AA"/>
    <w:rsid w:val="00BA2092"/>
    <w:rsid w:val="00BA26FC"/>
    <w:rsid w:val="00BA321F"/>
    <w:rsid w:val="00BA35B7"/>
    <w:rsid w:val="00BA3D49"/>
    <w:rsid w:val="00BA4489"/>
    <w:rsid w:val="00BA5A77"/>
    <w:rsid w:val="00BA72C1"/>
    <w:rsid w:val="00BA778B"/>
    <w:rsid w:val="00BA7FAD"/>
    <w:rsid w:val="00BB1638"/>
    <w:rsid w:val="00BB16C5"/>
    <w:rsid w:val="00BB2376"/>
    <w:rsid w:val="00BB2931"/>
    <w:rsid w:val="00BB3361"/>
    <w:rsid w:val="00BB343B"/>
    <w:rsid w:val="00BB6E67"/>
    <w:rsid w:val="00BB7796"/>
    <w:rsid w:val="00BC0096"/>
    <w:rsid w:val="00BC0732"/>
    <w:rsid w:val="00BC0B50"/>
    <w:rsid w:val="00BC0FB5"/>
    <w:rsid w:val="00BC1617"/>
    <w:rsid w:val="00BC1661"/>
    <w:rsid w:val="00BC2512"/>
    <w:rsid w:val="00BC27FD"/>
    <w:rsid w:val="00BC325D"/>
    <w:rsid w:val="00BC426C"/>
    <w:rsid w:val="00BC55B9"/>
    <w:rsid w:val="00BC5AA5"/>
    <w:rsid w:val="00BC5E1E"/>
    <w:rsid w:val="00BC601C"/>
    <w:rsid w:val="00BD0026"/>
    <w:rsid w:val="00BD0183"/>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16B3"/>
    <w:rsid w:val="00BE2E34"/>
    <w:rsid w:val="00BE41B4"/>
    <w:rsid w:val="00BE44F3"/>
    <w:rsid w:val="00BE4D92"/>
    <w:rsid w:val="00BE790F"/>
    <w:rsid w:val="00BE7C79"/>
    <w:rsid w:val="00BF0F19"/>
    <w:rsid w:val="00BF1543"/>
    <w:rsid w:val="00BF2302"/>
    <w:rsid w:val="00BF4476"/>
    <w:rsid w:val="00BF5482"/>
    <w:rsid w:val="00BF6388"/>
    <w:rsid w:val="00BF67F0"/>
    <w:rsid w:val="00BF69CE"/>
    <w:rsid w:val="00BF6D43"/>
    <w:rsid w:val="00BF79BE"/>
    <w:rsid w:val="00C00211"/>
    <w:rsid w:val="00C02A59"/>
    <w:rsid w:val="00C04EB1"/>
    <w:rsid w:val="00C052C6"/>
    <w:rsid w:val="00C06B3C"/>
    <w:rsid w:val="00C1096D"/>
    <w:rsid w:val="00C10E49"/>
    <w:rsid w:val="00C10E92"/>
    <w:rsid w:val="00C13A9B"/>
    <w:rsid w:val="00C15E90"/>
    <w:rsid w:val="00C15EE4"/>
    <w:rsid w:val="00C15F49"/>
    <w:rsid w:val="00C17413"/>
    <w:rsid w:val="00C17F00"/>
    <w:rsid w:val="00C20720"/>
    <w:rsid w:val="00C20F01"/>
    <w:rsid w:val="00C2196D"/>
    <w:rsid w:val="00C21CF3"/>
    <w:rsid w:val="00C22645"/>
    <w:rsid w:val="00C22C71"/>
    <w:rsid w:val="00C24A49"/>
    <w:rsid w:val="00C25AF8"/>
    <w:rsid w:val="00C26A29"/>
    <w:rsid w:val="00C2713B"/>
    <w:rsid w:val="00C279EA"/>
    <w:rsid w:val="00C3067E"/>
    <w:rsid w:val="00C31FB7"/>
    <w:rsid w:val="00C32669"/>
    <w:rsid w:val="00C32F2E"/>
    <w:rsid w:val="00C34512"/>
    <w:rsid w:val="00C34BA3"/>
    <w:rsid w:val="00C35159"/>
    <w:rsid w:val="00C35591"/>
    <w:rsid w:val="00C37369"/>
    <w:rsid w:val="00C37A36"/>
    <w:rsid w:val="00C37D5F"/>
    <w:rsid w:val="00C37D92"/>
    <w:rsid w:val="00C40D9C"/>
    <w:rsid w:val="00C428EB"/>
    <w:rsid w:val="00C44642"/>
    <w:rsid w:val="00C4490D"/>
    <w:rsid w:val="00C44CA7"/>
    <w:rsid w:val="00C45656"/>
    <w:rsid w:val="00C45C93"/>
    <w:rsid w:val="00C45E82"/>
    <w:rsid w:val="00C4785D"/>
    <w:rsid w:val="00C50939"/>
    <w:rsid w:val="00C51037"/>
    <w:rsid w:val="00C51099"/>
    <w:rsid w:val="00C5348B"/>
    <w:rsid w:val="00C5372C"/>
    <w:rsid w:val="00C53869"/>
    <w:rsid w:val="00C54023"/>
    <w:rsid w:val="00C54B90"/>
    <w:rsid w:val="00C54D60"/>
    <w:rsid w:val="00C554AD"/>
    <w:rsid w:val="00C56C7A"/>
    <w:rsid w:val="00C56D3D"/>
    <w:rsid w:val="00C57C1A"/>
    <w:rsid w:val="00C57D82"/>
    <w:rsid w:val="00C62BAF"/>
    <w:rsid w:val="00C63BBD"/>
    <w:rsid w:val="00C63E82"/>
    <w:rsid w:val="00C64D87"/>
    <w:rsid w:val="00C64DF2"/>
    <w:rsid w:val="00C65B77"/>
    <w:rsid w:val="00C65D04"/>
    <w:rsid w:val="00C66BBA"/>
    <w:rsid w:val="00C67C66"/>
    <w:rsid w:val="00C726A7"/>
    <w:rsid w:val="00C72865"/>
    <w:rsid w:val="00C73109"/>
    <w:rsid w:val="00C73E19"/>
    <w:rsid w:val="00C74462"/>
    <w:rsid w:val="00C7502A"/>
    <w:rsid w:val="00C753A4"/>
    <w:rsid w:val="00C76A6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386"/>
    <w:rsid w:val="00CB0A2B"/>
    <w:rsid w:val="00CB0CDC"/>
    <w:rsid w:val="00CB1CD8"/>
    <w:rsid w:val="00CB2614"/>
    <w:rsid w:val="00CB2E7A"/>
    <w:rsid w:val="00CB5255"/>
    <w:rsid w:val="00CB5A75"/>
    <w:rsid w:val="00CB5DC8"/>
    <w:rsid w:val="00CB7C70"/>
    <w:rsid w:val="00CB7F5E"/>
    <w:rsid w:val="00CC00F4"/>
    <w:rsid w:val="00CC1FD7"/>
    <w:rsid w:val="00CC27E6"/>
    <w:rsid w:val="00CC2AA8"/>
    <w:rsid w:val="00CC3B2D"/>
    <w:rsid w:val="00CC3B73"/>
    <w:rsid w:val="00CC44EF"/>
    <w:rsid w:val="00CC5D94"/>
    <w:rsid w:val="00CC611B"/>
    <w:rsid w:val="00CC7104"/>
    <w:rsid w:val="00CC74D9"/>
    <w:rsid w:val="00CC7CEC"/>
    <w:rsid w:val="00CD08C1"/>
    <w:rsid w:val="00CD0F94"/>
    <w:rsid w:val="00CD23E2"/>
    <w:rsid w:val="00CD24A2"/>
    <w:rsid w:val="00CD2BD9"/>
    <w:rsid w:val="00CD2F34"/>
    <w:rsid w:val="00CD4321"/>
    <w:rsid w:val="00CD4669"/>
    <w:rsid w:val="00CD4A4F"/>
    <w:rsid w:val="00CD4FCA"/>
    <w:rsid w:val="00CD55B0"/>
    <w:rsid w:val="00CD5C92"/>
    <w:rsid w:val="00CD5E6B"/>
    <w:rsid w:val="00CD6471"/>
    <w:rsid w:val="00CD6C62"/>
    <w:rsid w:val="00CE0119"/>
    <w:rsid w:val="00CE1026"/>
    <w:rsid w:val="00CE1371"/>
    <w:rsid w:val="00CE24C8"/>
    <w:rsid w:val="00CE29AF"/>
    <w:rsid w:val="00CE36A0"/>
    <w:rsid w:val="00CE44D7"/>
    <w:rsid w:val="00CE5B02"/>
    <w:rsid w:val="00CE5B55"/>
    <w:rsid w:val="00CE64A2"/>
    <w:rsid w:val="00CE79C5"/>
    <w:rsid w:val="00CF1240"/>
    <w:rsid w:val="00CF2A15"/>
    <w:rsid w:val="00CF30DC"/>
    <w:rsid w:val="00CF480E"/>
    <w:rsid w:val="00CF4CF7"/>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48E"/>
    <w:rsid w:val="00D06748"/>
    <w:rsid w:val="00D06CF4"/>
    <w:rsid w:val="00D122AB"/>
    <w:rsid w:val="00D12F03"/>
    <w:rsid w:val="00D13CE1"/>
    <w:rsid w:val="00D16200"/>
    <w:rsid w:val="00D16893"/>
    <w:rsid w:val="00D17473"/>
    <w:rsid w:val="00D17A69"/>
    <w:rsid w:val="00D17F6D"/>
    <w:rsid w:val="00D200DF"/>
    <w:rsid w:val="00D20250"/>
    <w:rsid w:val="00D20E7E"/>
    <w:rsid w:val="00D21B5B"/>
    <w:rsid w:val="00D22F15"/>
    <w:rsid w:val="00D24266"/>
    <w:rsid w:val="00D24410"/>
    <w:rsid w:val="00D2566A"/>
    <w:rsid w:val="00D26B21"/>
    <w:rsid w:val="00D27274"/>
    <w:rsid w:val="00D27841"/>
    <w:rsid w:val="00D30A6A"/>
    <w:rsid w:val="00D32164"/>
    <w:rsid w:val="00D326CB"/>
    <w:rsid w:val="00D34080"/>
    <w:rsid w:val="00D34696"/>
    <w:rsid w:val="00D36558"/>
    <w:rsid w:val="00D36767"/>
    <w:rsid w:val="00D3691B"/>
    <w:rsid w:val="00D37905"/>
    <w:rsid w:val="00D37AC7"/>
    <w:rsid w:val="00D37C6F"/>
    <w:rsid w:val="00D40A6C"/>
    <w:rsid w:val="00D40B14"/>
    <w:rsid w:val="00D40BCC"/>
    <w:rsid w:val="00D41A6C"/>
    <w:rsid w:val="00D41F1B"/>
    <w:rsid w:val="00D42081"/>
    <w:rsid w:val="00D43580"/>
    <w:rsid w:val="00D44F82"/>
    <w:rsid w:val="00D4719A"/>
    <w:rsid w:val="00D478B2"/>
    <w:rsid w:val="00D50973"/>
    <w:rsid w:val="00D50F41"/>
    <w:rsid w:val="00D5178F"/>
    <w:rsid w:val="00D5356C"/>
    <w:rsid w:val="00D541CA"/>
    <w:rsid w:val="00D54336"/>
    <w:rsid w:val="00D5572F"/>
    <w:rsid w:val="00D558D1"/>
    <w:rsid w:val="00D57F0B"/>
    <w:rsid w:val="00D6013B"/>
    <w:rsid w:val="00D6092F"/>
    <w:rsid w:val="00D60A98"/>
    <w:rsid w:val="00D6233E"/>
    <w:rsid w:val="00D62345"/>
    <w:rsid w:val="00D6395E"/>
    <w:rsid w:val="00D641CF"/>
    <w:rsid w:val="00D644F0"/>
    <w:rsid w:val="00D647C7"/>
    <w:rsid w:val="00D65373"/>
    <w:rsid w:val="00D665DB"/>
    <w:rsid w:val="00D67185"/>
    <w:rsid w:val="00D672B6"/>
    <w:rsid w:val="00D67558"/>
    <w:rsid w:val="00D67653"/>
    <w:rsid w:val="00D7258D"/>
    <w:rsid w:val="00D72731"/>
    <w:rsid w:val="00D730C7"/>
    <w:rsid w:val="00D733C7"/>
    <w:rsid w:val="00D7342E"/>
    <w:rsid w:val="00D73D35"/>
    <w:rsid w:val="00D74270"/>
    <w:rsid w:val="00D74D18"/>
    <w:rsid w:val="00D758E1"/>
    <w:rsid w:val="00D76693"/>
    <w:rsid w:val="00D81507"/>
    <w:rsid w:val="00D820C7"/>
    <w:rsid w:val="00D82A8B"/>
    <w:rsid w:val="00D840AC"/>
    <w:rsid w:val="00D842B5"/>
    <w:rsid w:val="00D844D9"/>
    <w:rsid w:val="00D84A8A"/>
    <w:rsid w:val="00D8614B"/>
    <w:rsid w:val="00D868B3"/>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8A7"/>
    <w:rsid w:val="00DA3E59"/>
    <w:rsid w:val="00DA41EB"/>
    <w:rsid w:val="00DA4570"/>
    <w:rsid w:val="00DA5054"/>
    <w:rsid w:val="00DA56A4"/>
    <w:rsid w:val="00DA5B86"/>
    <w:rsid w:val="00DA67B7"/>
    <w:rsid w:val="00DA6A21"/>
    <w:rsid w:val="00DA6F4B"/>
    <w:rsid w:val="00DA7F22"/>
    <w:rsid w:val="00DB09AC"/>
    <w:rsid w:val="00DB1146"/>
    <w:rsid w:val="00DB25E3"/>
    <w:rsid w:val="00DB3175"/>
    <w:rsid w:val="00DB34A7"/>
    <w:rsid w:val="00DB39FF"/>
    <w:rsid w:val="00DB3C5F"/>
    <w:rsid w:val="00DB458B"/>
    <w:rsid w:val="00DB4B09"/>
    <w:rsid w:val="00DB4E1B"/>
    <w:rsid w:val="00DB5DD7"/>
    <w:rsid w:val="00DB77B9"/>
    <w:rsid w:val="00DC1272"/>
    <w:rsid w:val="00DC12B6"/>
    <w:rsid w:val="00DC2E63"/>
    <w:rsid w:val="00DC3D78"/>
    <w:rsid w:val="00DC5274"/>
    <w:rsid w:val="00DC5659"/>
    <w:rsid w:val="00DC61E5"/>
    <w:rsid w:val="00DC622E"/>
    <w:rsid w:val="00DC66F3"/>
    <w:rsid w:val="00DC68A1"/>
    <w:rsid w:val="00DC6B08"/>
    <w:rsid w:val="00DC7395"/>
    <w:rsid w:val="00DD0301"/>
    <w:rsid w:val="00DD0872"/>
    <w:rsid w:val="00DD0E7C"/>
    <w:rsid w:val="00DD0EAD"/>
    <w:rsid w:val="00DD0FAA"/>
    <w:rsid w:val="00DD0FD8"/>
    <w:rsid w:val="00DD2387"/>
    <w:rsid w:val="00DD2515"/>
    <w:rsid w:val="00DD251F"/>
    <w:rsid w:val="00DD3D8E"/>
    <w:rsid w:val="00DD4900"/>
    <w:rsid w:val="00DD50EE"/>
    <w:rsid w:val="00DE05CF"/>
    <w:rsid w:val="00DE1639"/>
    <w:rsid w:val="00DE1725"/>
    <w:rsid w:val="00DE2C2A"/>
    <w:rsid w:val="00DE2DD7"/>
    <w:rsid w:val="00DE383C"/>
    <w:rsid w:val="00DE460A"/>
    <w:rsid w:val="00DE4CDF"/>
    <w:rsid w:val="00DE683B"/>
    <w:rsid w:val="00DE74EB"/>
    <w:rsid w:val="00DE74FC"/>
    <w:rsid w:val="00DE7D55"/>
    <w:rsid w:val="00DF167B"/>
    <w:rsid w:val="00DF1DDE"/>
    <w:rsid w:val="00DF290A"/>
    <w:rsid w:val="00DF2EA0"/>
    <w:rsid w:val="00DF36E8"/>
    <w:rsid w:val="00DF464D"/>
    <w:rsid w:val="00DF4A2B"/>
    <w:rsid w:val="00DF4C1A"/>
    <w:rsid w:val="00DF5931"/>
    <w:rsid w:val="00DF74C5"/>
    <w:rsid w:val="00E003C5"/>
    <w:rsid w:val="00E00A6D"/>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230"/>
    <w:rsid w:val="00E155A5"/>
    <w:rsid w:val="00E16F11"/>
    <w:rsid w:val="00E170E6"/>
    <w:rsid w:val="00E17187"/>
    <w:rsid w:val="00E17BB7"/>
    <w:rsid w:val="00E20215"/>
    <w:rsid w:val="00E21FFC"/>
    <w:rsid w:val="00E22847"/>
    <w:rsid w:val="00E2290B"/>
    <w:rsid w:val="00E23DD9"/>
    <w:rsid w:val="00E25E19"/>
    <w:rsid w:val="00E25F05"/>
    <w:rsid w:val="00E2625A"/>
    <w:rsid w:val="00E279F1"/>
    <w:rsid w:val="00E27AEB"/>
    <w:rsid w:val="00E316F1"/>
    <w:rsid w:val="00E31891"/>
    <w:rsid w:val="00E32370"/>
    <w:rsid w:val="00E32782"/>
    <w:rsid w:val="00E32B90"/>
    <w:rsid w:val="00E32C4F"/>
    <w:rsid w:val="00E3683C"/>
    <w:rsid w:val="00E368B0"/>
    <w:rsid w:val="00E42EFD"/>
    <w:rsid w:val="00E43EDA"/>
    <w:rsid w:val="00E448DB"/>
    <w:rsid w:val="00E44C36"/>
    <w:rsid w:val="00E46258"/>
    <w:rsid w:val="00E46DCE"/>
    <w:rsid w:val="00E47FB1"/>
    <w:rsid w:val="00E51832"/>
    <w:rsid w:val="00E532F5"/>
    <w:rsid w:val="00E54701"/>
    <w:rsid w:val="00E54768"/>
    <w:rsid w:val="00E54C49"/>
    <w:rsid w:val="00E561E5"/>
    <w:rsid w:val="00E5660B"/>
    <w:rsid w:val="00E5725F"/>
    <w:rsid w:val="00E5761B"/>
    <w:rsid w:val="00E576C2"/>
    <w:rsid w:val="00E609BA"/>
    <w:rsid w:val="00E61805"/>
    <w:rsid w:val="00E61A23"/>
    <w:rsid w:val="00E6222D"/>
    <w:rsid w:val="00E6442E"/>
    <w:rsid w:val="00E6462E"/>
    <w:rsid w:val="00E659A5"/>
    <w:rsid w:val="00E659D0"/>
    <w:rsid w:val="00E66BAE"/>
    <w:rsid w:val="00E66F15"/>
    <w:rsid w:val="00E67190"/>
    <w:rsid w:val="00E674B8"/>
    <w:rsid w:val="00E705C4"/>
    <w:rsid w:val="00E70F1F"/>
    <w:rsid w:val="00E71459"/>
    <w:rsid w:val="00E71606"/>
    <w:rsid w:val="00E752E8"/>
    <w:rsid w:val="00E75CB7"/>
    <w:rsid w:val="00E76168"/>
    <w:rsid w:val="00E76503"/>
    <w:rsid w:val="00E7654C"/>
    <w:rsid w:val="00E767DD"/>
    <w:rsid w:val="00E771C8"/>
    <w:rsid w:val="00E77D27"/>
    <w:rsid w:val="00E816CD"/>
    <w:rsid w:val="00E84025"/>
    <w:rsid w:val="00E863AC"/>
    <w:rsid w:val="00E87390"/>
    <w:rsid w:val="00E87906"/>
    <w:rsid w:val="00E87DD3"/>
    <w:rsid w:val="00E90079"/>
    <w:rsid w:val="00E908C7"/>
    <w:rsid w:val="00E92394"/>
    <w:rsid w:val="00E928DF"/>
    <w:rsid w:val="00E93223"/>
    <w:rsid w:val="00E93F76"/>
    <w:rsid w:val="00E94FAD"/>
    <w:rsid w:val="00E95095"/>
    <w:rsid w:val="00E968CD"/>
    <w:rsid w:val="00E96A56"/>
    <w:rsid w:val="00E96F21"/>
    <w:rsid w:val="00E972F3"/>
    <w:rsid w:val="00EA124B"/>
    <w:rsid w:val="00EA26D4"/>
    <w:rsid w:val="00EA2A71"/>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1E82"/>
    <w:rsid w:val="00EC2A11"/>
    <w:rsid w:val="00EC382C"/>
    <w:rsid w:val="00EC425B"/>
    <w:rsid w:val="00EC67DD"/>
    <w:rsid w:val="00EC7F13"/>
    <w:rsid w:val="00ED0110"/>
    <w:rsid w:val="00ED2C61"/>
    <w:rsid w:val="00ED2CE0"/>
    <w:rsid w:val="00ED4779"/>
    <w:rsid w:val="00ED526D"/>
    <w:rsid w:val="00ED5478"/>
    <w:rsid w:val="00ED5953"/>
    <w:rsid w:val="00ED5EB9"/>
    <w:rsid w:val="00ED6908"/>
    <w:rsid w:val="00ED719A"/>
    <w:rsid w:val="00EE0191"/>
    <w:rsid w:val="00EE0AE5"/>
    <w:rsid w:val="00EE1022"/>
    <w:rsid w:val="00EE30FF"/>
    <w:rsid w:val="00EE3132"/>
    <w:rsid w:val="00EE4446"/>
    <w:rsid w:val="00EE5703"/>
    <w:rsid w:val="00EE5E26"/>
    <w:rsid w:val="00EE5F91"/>
    <w:rsid w:val="00EE6273"/>
    <w:rsid w:val="00EE64C0"/>
    <w:rsid w:val="00EE66F7"/>
    <w:rsid w:val="00EF00CD"/>
    <w:rsid w:val="00EF17BD"/>
    <w:rsid w:val="00EF1E33"/>
    <w:rsid w:val="00EF2B7C"/>
    <w:rsid w:val="00EF3257"/>
    <w:rsid w:val="00EF381E"/>
    <w:rsid w:val="00EF4042"/>
    <w:rsid w:val="00EF4065"/>
    <w:rsid w:val="00EF4906"/>
    <w:rsid w:val="00EF531F"/>
    <w:rsid w:val="00EF6BA9"/>
    <w:rsid w:val="00EF75BB"/>
    <w:rsid w:val="00F007D9"/>
    <w:rsid w:val="00F01B0D"/>
    <w:rsid w:val="00F021A6"/>
    <w:rsid w:val="00F022F3"/>
    <w:rsid w:val="00F02B40"/>
    <w:rsid w:val="00F04AF9"/>
    <w:rsid w:val="00F0611B"/>
    <w:rsid w:val="00F065C1"/>
    <w:rsid w:val="00F079AE"/>
    <w:rsid w:val="00F07C36"/>
    <w:rsid w:val="00F10139"/>
    <w:rsid w:val="00F10428"/>
    <w:rsid w:val="00F10854"/>
    <w:rsid w:val="00F10C16"/>
    <w:rsid w:val="00F12C44"/>
    <w:rsid w:val="00F14C53"/>
    <w:rsid w:val="00F15C7D"/>
    <w:rsid w:val="00F15F32"/>
    <w:rsid w:val="00F16BFD"/>
    <w:rsid w:val="00F17498"/>
    <w:rsid w:val="00F17702"/>
    <w:rsid w:val="00F201E9"/>
    <w:rsid w:val="00F21E49"/>
    <w:rsid w:val="00F232BD"/>
    <w:rsid w:val="00F23B3B"/>
    <w:rsid w:val="00F23CF8"/>
    <w:rsid w:val="00F24E9D"/>
    <w:rsid w:val="00F257F3"/>
    <w:rsid w:val="00F26E87"/>
    <w:rsid w:val="00F276E1"/>
    <w:rsid w:val="00F30E55"/>
    <w:rsid w:val="00F31471"/>
    <w:rsid w:val="00F316F9"/>
    <w:rsid w:val="00F31CD6"/>
    <w:rsid w:val="00F3226E"/>
    <w:rsid w:val="00F32C19"/>
    <w:rsid w:val="00F33033"/>
    <w:rsid w:val="00F3377D"/>
    <w:rsid w:val="00F33C2A"/>
    <w:rsid w:val="00F34780"/>
    <w:rsid w:val="00F34E58"/>
    <w:rsid w:val="00F3579B"/>
    <w:rsid w:val="00F35DE0"/>
    <w:rsid w:val="00F35F16"/>
    <w:rsid w:val="00F36596"/>
    <w:rsid w:val="00F37CCB"/>
    <w:rsid w:val="00F41EF1"/>
    <w:rsid w:val="00F42004"/>
    <w:rsid w:val="00F42B2E"/>
    <w:rsid w:val="00F44A39"/>
    <w:rsid w:val="00F44B4D"/>
    <w:rsid w:val="00F454D8"/>
    <w:rsid w:val="00F479A5"/>
    <w:rsid w:val="00F50352"/>
    <w:rsid w:val="00F50E65"/>
    <w:rsid w:val="00F5252F"/>
    <w:rsid w:val="00F52DE5"/>
    <w:rsid w:val="00F534C0"/>
    <w:rsid w:val="00F53E53"/>
    <w:rsid w:val="00F54C80"/>
    <w:rsid w:val="00F5556A"/>
    <w:rsid w:val="00F559C5"/>
    <w:rsid w:val="00F57357"/>
    <w:rsid w:val="00F57AEA"/>
    <w:rsid w:val="00F57AFF"/>
    <w:rsid w:val="00F61B23"/>
    <w:rsid w:val="00F61CD9"/>
    <w:rsid w:val="00F62224"/>
    <w:rsid w:val="00F6270A"/>
    <w:rsid w:val="00F62D48"/>
    <w:rsid w:val="00F630BD"/>
    <w:rsid w:val="00F63891"/>
    <w:rsid w:val="00F63B95"/>
    <w:rsid w:val="00F63E53"/>
    <w:rsid w:val="00F6464E"/>
    <w:rsid w:val="00F64D2B"/>
    <w:rsid w:val="00F65910"/>
    <w:rsid w:val="00F659A3"/>
    <w:rsid w:val="00F67561"/>
    <w:rsid w:val="00F70DA7"/>
    <w:rsid w:val="00F70F1E"/>
    <w:rsid w:val="00F70F9F"/>
    <w:rsid w:val="00F71112"/>
    <w:rsid w:val="00F71610"/>
    <w:rsid w:val="00F71CC2"/>
    <w:rsid w:val="00F741C5"/>
    <w:rsid w:val="00F74B59"/>
    <w:rsid w:val="00F757E1"/>
    <w:rsid w:val="00F7621E"/>
    <w:rsid w:val="00F76959"/>
    <w:rsid w:val="00F7697C"/>
    <w:rsid w:val="00F77037"/>
    <w:rsid w:val="00F7799D"/>
    <w:rsid w:val="00F77FC8"/>
    <w:rsid w:val="00F80562"/>
    <w:rsid w:val="00F80AF1"/>
    <w:rsid w:val="00F80D65"/>
    <w:rsid w:val="00F81C89"/>
    <w:rsid w:val="00F81FDC"/>
    <w:rsid w:val="00F830B4"/>
    <w:rsid w:val="00F833C1"/>
    <w:rsid w:val="00F841AF"/>
    <w:rsid w:val="00F84662"/>
    <w:rsid w:val="00F84751"/>
    <w:rsid w:val="00F84A80"/>
    <w:rsid w:val="00F84E35"/>
    <w:rsid w:val="00F85455"/>
    <w:rsid w:val="00F85486"/>
    <w:rsid w:val="00F86B58"/>
    <w:rsid w:val="00F86D5B"/>
    <w:rsid w:val="00F86D64"/>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0FD6"/>
    <w:rsid w:val="00FA3726"/>
    <w:rsid w:val="00FA3B47"/>
    <w:rsid w:val="00FA3CE5"/>
    <w:rsid w:val="00FA4344"/>
    <w:rsid w:val="00FA45DA"/>
    <w:rsid w:val="00FA51AE"/>
    <w:rsid w:val="00FA62C7"/>
    <w:rsid w:val="00FA6739"/>
    <w:rsid w:val="00FB0E51"/>
    <w:rsid w:val="00FB13B2"/>
    <w:rsid w:val="00FB1742"/>
    <w:rsid w:val="00FB22ED"/>
    <w:rsid w:val="00FB2C01"/>
    <w:rsid w:val="00FB546D"/>
    <w:rsid w:val="00FB63E4"/>
    <w:rsid w:val="00FB6BFD"/>
    <w:rsid w:val="00FB756A"/>
    <w:rsid w:val="00FC04E7"/>
    <w:rsid w:val="00FC0F9F"/>
    <w:rsid w:val="00FC2D8D"/>
    <w:rsid w:val="00FC68BB"/>
    <w:rsid w:val="00FC72CA"/>
    <w:rsid w:val="00FC73A7"/>
    <w:rsid w:val="00FC76B5"/>
    <w:rsid w:val="00FD424A"/>
    <w:rsid w:val="00FD51E4"/>
    <w:rsid w:val="00FD5616"/>
    <w:rsid w:val="00FD57F6"/>
    <w:rsid w:val="00FD610B"/>
    <w:rsid w:val="00FD63BA"/>
    <w:rsid w:val="00FD685B"/>
    <w:rsid w:val="00FD705B"/>
    <w:rsid w:val="00FD71B5"/>
    <w:rsid w:val="00FD730F"/>
    <w:rsid w:val="00FD7661"/>
    <w:rsid w:val="00FD789D"/>
    <w:rsid w:val="00FE0219"/>
    <w:rsid w:val="00FE1144"/>
    <w:rsid w:val="00FE3D77"/>
    <w:rsid w:val="00FE4C93"/>
    <w:rsid w:val="00FE6179"/>
    <w:rsid w:val="00FE66B0"/>
    <w:rsid w:val="00FE6CDE"/>
    <w:rsid w:val="00FE6D09"/>
    <w:rsid w:val="00FE7401"/>
    <w:rsid w:val="00FE79AF"/>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59E81192-8195-412E-9901-B5536164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CommentText">
    <w:name w:val="annotation text"/>
    <w:basedOn w:val="Normal"/>
    <w:link w:val="CommentTextChar"/>
    <w:uiPriority w:val="99"/>
    <w:semiHidden/>
    <w:unhideWhenUsed/>
    <w:rsid w:val="004018A9"/>
    <w:pPr>
      <w:spacing w:line="240" w:lineRule="auto"/>
    </w:pPr>
    <w:rPr>
      <w:sz w:val="20"/>
      <w:szCs w:val="20"/>
    </w:rPr>
  </w:style>
  <w:style w:type="character" w:customStyle="1" w:styleId="CommentTextChar">
    <w:name w:val="Comment Text Char"/>
    <w:basedOn w:val="DefaultParagraphFont"/>
    <w:link w:val="CommentText"/>
    <w:uiPriority w:val="99"/>
    <w:semiHidden/>
    <w:rsid w:val="004018A9"/>
    <w:rPr>
      <w:sz w:val="20"/>
      <w:szCs w:val="20"/>
      <w:lang w:val="en-GB"/>
    </w:rPr>
  </w:style>
  <w:style w:type="character" w:styleId="CommentReference">
    <w:name w:val="annotation reference"/>
    <w:basedOn w:val="DefaultParagraphFont"/>
    <w:uiPriority w:val="99"/>
    <w:semiHidden/>
    <w:unhideWhenUsed/>
    <w:rsid w:val="004018A9"/>
    <w:rPr>
      <w:sz w:val="16"/>
      <w:szCs w:val="16"/>
    </w:rPr>
  </w:style>
  <w:style w:type="character" w:customStyle="1" w:styleId="UnresolvedMention1">
    <w:name w:val="Unresolved Mention1"/>
    <w:basedOn w:val="DefaultParagraphFont"/>
    <w:uiPriority w:val="99"/>
    <w:semiHidden/>
    <w:unhideWhenUsed/>
    <w:rsid w:val="00D7258D"/>
    <w:rPr>
      <w:color w:val="605E5C"/>
      <w:shd w:val="clear" w:color="auto" w:fill="E1DFDD"/>
    </w:rPr>
  </w:style>
  <w:style w:type="table" w:customStyle="1" w:styleId="1">
    <w:name w:val="표 구분선1"/>
    <w:basedOn w:val="TableNormal"/>
    <w:next w:val="TableGrid"/>
    <w:uiPriority w:val="39"/>
    <w:rsid w:val="001C2D7C"/>
    <w:pPr>
      <w:spacing w:after="0" w:line="240" w:lineRule="auto"/>
      <w:ind w:left="0" w:right="0" w:firstLine="0"/>
      <w:jc w:val="left"/>
    </w:pPr>
    <w:rPr>
      <w:rFonts w:ascii="Calibri" w:eastAsia="Malgun Gothic" w:hAnsi="Calibri"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155C"/>
    <w:rPr>
      <w:b/>
      <w:bCs/>
    </w:rPr>
  </w:style>
  <w:style w:type="character" w:customStyle="1" w:styleId="CommentSubjectChar">
    <w:name w:val="Comment Subject Char"/>
    <w:basedOn w:val="CommentTextChar"/>
    <w:link w:val="CommentSubject"/>
    <w:uiPriority w:val="99"/>
    <w:semiHidden/>
    <w:rsid w:val="007C155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367075055">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683672337">
      <w:bodyDiv w:val="1"/>
      <w:marLeft w:val="0"/>
      <w:marRight w:val="0"/>
      <w:marTop w:val="0"/>
      <w:marBottom w:val="0"/>
      <w:divBdr>
        <w:top w:val="none" w:sz="0" w:space="0" w:color="auto"/>
        <w:left w:val="none" w:sz="0" w:space="0" w:color="auto"/>
        <w:bottom w:val="none" w:sz="0" w:space="0" w:color="auto"/>
        <w:right w:val="none" w:sz="0" w:space="0" w:color="auto"/>
      </w:divBdr>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5327934">
      <w:bodyDiv w:val="1"/>
      <w:marLeft w:val="0"/>
      <w:marRight w:val="0"/>
      <w:marTop w:val="0"/>
      <w:marBottom w:val="0"/>
      <w:divBdr>
        <w:top w:val="none" w:sz="0" w:space="0" w:color="auto"/>
        <w:left w:val="none" w:sz="0" w:space="0" w:color="auto"/>
        <w:bottom w:val="none" w:sz="0" w:space="0" w:color="auto"/>
        <w:right w:val="none" w:sz="0" w:space="0" w:color="auto"/>
      </w:divBdr>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4751-4876-4D37-A759-C95D4F06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2928</Words>
  <Characters>16696</Characters>
  <Application>Microsoft Office Word</Application>
  <DocSecurity>0</DocSecurity>
  <Lines>139</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Ericsson - At RAN2#116bis</cp:lastModifiedBy>
  <cp:revision>4</cp:revision>
  <dcterms:created xsi:type="dcterms:W3CDTF">2022-01-18T09:59:00Z</dcterms:created>
  <dcterms:modified xsi:type="dcterms:W3CDTF">2022-01-18T11:58:00Z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(3)9ICQP472BlSca8xfomQ1WQhGnwUDplWE8AHxhr0/dPIpyEWxzhSAuHAtxw3yGbms/4XYsBqP
lm5BYUAhKZQk2A2uScWPnhz54b7ReW7zJRvbF7PTf14hhFHzcBvaq6FHUGYhmMfvvJUb78q5
II4xyJE+y0mwgYihPZjkzYL0mCrNJKtxJwN1X/hTM/zR0BxsTkr5NB1+R/y7i9qaz5Un/M6f
4yj7/RwpwI2OaTt4jw</vt:lpwstr>
  </property>
  <property fmtid="{D5CDD505-2E9C-101B-9397-08002B2CF9AE}" pid="3" name="_2015_ms_pID_7253431">
    <vt:lpwstr>u7Aowywh4A1udk0e5zlouNN/LKSm3uM0AqsFTZIy+aRhPn2OJtnC/V
oBWI5miLfrEw6jfAa0WxouQv8VauPAXefUg28czUVt+eIbS/HQF900ttJdjfWnTCn7Jh98ZT
SAHPC3HUvGF3Be9mMWMa2JUZhE04NoHx1cNpCM2aVttnlm6nznHRM5YB2f3rJxydpYMBpEpk
0O24599/OKEN63cJB+VJlx5Zb2lrZB6cfQrN</vt:lpwstr>
  </property>
  <property fmtid="{D5CDD505-2E9C-101B-9397-08002B2CF9AE}" pid="4" name="_2015_ms_pID_7253432">
    <vt:lpwstr>AvrFcVR4z/GLnNUkHT1beW0=</vt:lpwstr>
  </property>
  <property fmtid="{D5CDD505-2E9C-101B-9397-08002B2CF9AE}" pid="5" name="CWM90140fe7e3b24f7bb5c4dd091311d015">
    <vt:lpwstr>CWMBCQSw8cEv3e/E5zJsxsABqebhv/oGSDD5QXuKcuCCNL9DlNqw99ENx2ne1bXZf0ZZV6jZVDL9+/P6doDS3B/1A==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1636093703</vt:lpwstr>
  </property>
</Properties>
</file>