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[AT116bis-e][057][ePowSav]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[AT116bis-e][057][ePowSav]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Heading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DengXian"/>
                <w:lang w:eastAsia="zh-CN"/>
              </w:rPr>
            </w:pPr>
            <w:r>
              <w:rPr>
                <w:rFonts w:eastAsia="DengXia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DengXian"/>
                <w:lang w:eastAsia="zh-CN"/>
              </w:rPr>
            </w:pPr>
            <w:r>
              <w:rPr>
                <w:rFonts w:eastAsia="DengXian" w:hint="eastAsia"/>
                <w:lang w:eastAsia="zh-CN"/>
              </w:rPr>
              <w:t>Liyanh</w:t>
            </w:r>
            <w:r>
              <w:rPr>
                <w:rFonts w:eastAsia="DengXian"/>
                <w:lang w:eastAsia="zh-CN"/>
              </w:rPr>
              <w:t>ua</w:t>
            </w:r>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DengXian"/>
                <w:lang w:eastAsia="zh-CN"/>
              </w:rPr>
            </w:pPr>
            <w:r>
              <w:rPr>
                <w:rFonts w:eastAsia="DengXian"/>
                <w:lang w:eastAsia="zh-CN"/>
              </w:rPr>
              <w:t>L</w:t>
            </w:r>
            <w:r>
              <w:rPr>
                <w:rFonts w:eastAsia="DengXian" w:hint="eastAsia"/>
                <w:lang w:eastAsia="zh-CN"/>
              </w:rPr>
              <w:t>iyanh</w:t>
            </w:r>
            <w:r>
              <w:rPr>
                <w:rFonts w:eastAsia="DengXian"/>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4394105C" w:rsidR="00B476B3" w:rsidRDefault="000673E3">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E8FA59B" w14:textId="04871535" w:rsidR="00B476B3" w:rsidRDefault="000673E3">
            <w:pPr>
              <w:pStyle w:val="TAC"/>
              <w:spacing w:before="20" w:after="20"/>
              <w:ind w:left="57" w:right="57"/>
              <w:jc w:val="left"/>
              <w:rPr>
                <w:lang w:eastAsia="zh-CN"/>
              </w:rPr>
            </w:pPr>
            <w:r>
              <w:rPr>
                <w:lang w:eastAsia="zh-CN"/>
              </w:rPr>
              <w:t>Noam.cayron</w:t>
            </w:r>
          </w:p>
        </w:tc>
        <w:tc>
          <w:tcPr>
            <w:tcW w:w="4391" w:type="dxa"/>
            <w:tcBorders>
              <w:top w:val="single" w:sz="4" w:space="0" w:color="auto"/>
              <w:left w:val="single" w:sz="4" w:space="0" w:color="auto"/>
              <w:bottom w:val="single" w:sz="4" w:space="0" w:color="auto"/>
              <w:right w:val="single" w:sz="4" w:space="0" w:color="auto"/>
            </w:tcBorders>
          </w:tcPr>
          <w:p w14:paraId="0E8FA59C" w14:textId="039A8C14" w:rsidR="00B476B3" w:rsidRDefault="000673E3">
            <w:pPr>
              <w:pStyle w:val="TAC"/>
              <w:spacing w:before="20" w:after="20"/>
              <w:ind w:left="57" w:right="57"/>
              <w:jc w:val="left"/>
              <w:rPr>
                <w:lang w:eastAsia="zh-CN"/>
              </w:rPr>
            </w:pPr>
            <w:r>
              <w:rPr>
                <w:lang w:eastAsia="zh-CN"/>
              </w:rPr>
              <w:t>noam.cayron@sequans.com</w:t>
            </w: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460137D2" w:rsidR="00B476B3" w:rsidRDefault="00A819A4">
            <w:pPr>
              <w:pStyle w:val="TAC"/>
              <w:spacing w:before="20" w:after="20"/>
              <w:ind w:left="57" w:right="57"/>
              <w:jc w:val="left"/>
              <w:rPr>
                <w:rFonts w:eastAsia="Malgun Gothic"/>
                <w:lang w:eastAsia="ko-KR"/>
              </w:rPr>
            </w:pPr>
            <w:r>
              <w:rPr>
                <w:rFonts w:eastAsia="Malgun Gothic"/>
                <w:lang w:eastAsia="ko-KR"/>
              </w:rPr>
              <w:t>Apple</w:t>
            </w:r>
          </w:p>
        </w:tc>
        <w:tc>
          <w:tcPr>
            <w:tcW w:w="3118" w:type="dxa"/>
            <w:tcBorders>
              <w:top w:val="single" w:sz="4" w:space="0" w:color="auto"/>
              <w:left w:val="single" w:sz="4" w:space="0" w:color="auto"/>
              <w:bottom w:val="single" w:sz="4" w:space="0" w:color="auto"/>
              <w:right w:val="single" w:sz="4" w:space="0" w:color="auto"/>
            </w:tcBorders>
          </w:tcPr>
          <w:p w14:paraId="0E8FA59F" w14:textId="266FCC56" w:rsidR="00B476B3" w:rsidRDefault="00A819A4">
            <w:pPr>
              <w:pStyle w:val="TAC"/>
              <w:spacing w:before="20" w:after="20"/>
              <w:ind w:left="57" w:right="57"/>
              <w:jc w:val="left"/>
              <w:rPr>
                <w:rFonts w:eastAsia="Malgun Gothic"/>
                <w:lang w:eastAsia="ko-KR"/>
              </w:rPr>
            </w:pPr>
            <w:r>
              <w:rPr>
                <w:rFonts w:eastAsia="Malgun Gothic"/>
                <w:lang w:eastAsia="ko-KR"/>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E8FA5A0" w14:textId="66C51069" w:rsidR="00B476B3" w:rsidRDefault="00A819A4">
            <w:pPr>
              <w:pStyle w:val="TAC"/>
              <w:spacing w:before="20" w:after="20"/>
              <w:ind w:left="57" w:right="57"/>
              <w:jc w:val="left"/>
              <w:rPr>
                <w:rFonts w:eastAsia="Malgun Gothic"/>
                <w:lang w:eastAsia="ko-KR"/>
              </w:rPr>
            </w:pPr>
            <w:r>
              <w:rPr>
                <w:rFonts w:eastAsia="Malgun Gothic"/>
                <w:lang w:eastAsia="ko-KR"/>
              </w:rPr>
              <w:t>sethu@apple.com</w:t>
            </w:r>
          </w:p>
        </w:tc>
      </w:tr>
      <w:tr w:rsidR="007E4575" w14:paraId="50881EB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5D3EDCE" w14:textId="5D785180" w:rsidR="007E4575" w:rsidRPr="007E4575" w:rsidRDefault="007E4575">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E569AD4" w14:textId="335F49F3" w:rsidR="007E4575" w:rsidRPr="007E4575" w:rsidRDefault="007E4575">
            <w:pPr>
              <w:pStyle w:val="TAC"/>
              <w:spacing w:before="20" w:after="20"/>
              <w:ind w:left="57" w:right="57"/>
              <w:jc w:val="left"/>
              <w:rPr>
                <w:rFonts w:eastAsia="DengXian"/>
                <w:lang w:eastAsia="zh-CN"/>
              </w:rPr>
            </w:pPr>
            <w:r>
              <w:rPr>
                <w:rFonts w:eastAsia="DengXian" w:hint="eastAsia"/>
                <w:lang w:eastAsia="zh-CN"/>
              </w:rPr>
              <w:t>H</w:t>
            </w:r>
            <w:r>
              <w:rPr>
                <w:rFonts w:eastAsia="DengXian"/>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B7E8A30" w14:textId="14C253FC" w:rsidR="007E4575" w:rsidRPr="007E4575" w:rsidRDefault="00A32921">
            <w:pPr>
              <w:pStyle w:val="TAC"/>
              <w:spacing w:before="20" w:after="20"/>
              <w:ind w:left="57" w:right="57"/>
              <w:jc w:val="left"/>
              <w:rPr>
                <w:rFonts w:eastAsia="DengXian"/>
                <w:lang w:eastAsia="zh-CN"/>
              </w:rPr>
            </w:pPr>
            <w:hyperlink r:id="rId14" w:history="1">
              <w:r w:rsidR="00D82DDC" w:rsidRPr="005A7191">
                <w:rPr>
                  <w:rStyle w:val="Hyperlink"/>
                  <w:rFonts w:eastAsia="DengXian" w:hint="eastAsia"/>
                  <w:lang w:val="en-GB"/>
                </w:rPr>
                <w:t>l</w:t>
              </w:r>
              <w:r w:rsidR="00D82DDC" w:rsidRPr="005A7191">
                <w:rPr>
                  <w:rStyle w:val="Hyperlink"/>
                  <w:rFonts w:eastAsia="DengXian"/>
                  <w:lang w:val="en-GB"/>
                </w:rPr>
                <w:t>ihaitao@oppo.com</w:t>
              </w:r>
            </w:hyperlink>
          </w:p>
        </w:tc>
      </w:tr>
      <w:tr w:rsidR="00D82DDC" w14:paraId="3B70ADD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FD8D5F4" w14:textId="21463B70" w:rsidR="00D82DDC" w:rsidRDefault="00D82DDC" w:rsidP="00D82DDC">
            <w:pPr>
              <w:pStyle w:val="TAC"/>
              <w:spacing w:before="20" w:after="20"/>
              <w:ind w:left="57" w:right="57"/>
              <w:jc w:val="left"/>
              <w:rPr>
                <w:rFonts w:eastAsia="DengXian"/>
                <w:lang w:eastAsia="zh-CN"/>
              </w:rPr>
            </w:pPr>
            <w:r w:rsidRPr="00BB59C6">
              <w:rPr>
                <w:rFonts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C94F031" w14:textId="1E62EA6B" w:rsidR="00D82DDC" w:rsidRDefault="00D82DDC" w:rsidP="00D82DDC">
            <w:pPr>
              <w:pStyle w:val="TAC"/>
              <w:spacing w:before="20" w:after="20"/>
              <w:ind w:left="57" w:right="57"/>
              <w:jc w:val="left"/>
              <w:rPr>
                <w:rFonts w:eastAsia="DengXian"/>
                <w:lang w:eastAsia="zh-CN"/>
              </w:rPr>
            </w:pPr>
            <w:r>
              <w:rPr>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8CF8010" w14:textId="53C7BD39" w:rsidR="00D82DDC" w:rsidRDefault="00D82DDC" w:rsidP="00D82DDC">
            <w:pPr>
              <w:pStyle w:val="TAC"/>
              <w:spacing w:before="20" w:after="20"/>
              <w:ind w:left="57" w:right="57"/>
              <w:jc w:val="left"/>
              <w:rPr>
                <w:rFonts w:eastAsia="DengXian"/>
                <w:lang w:eastAsia="zh-CN"/>
              </w:rPr>
            </w:pPr>
            <w:r w:rsidRPr="004B7782">
              <w:rPr>
                <w:lang w:eastAsia="zh-CN"/>
              </w:rPr>
              <w:t>jagdeep.singh6@huawei.com</w:t>
            </w:r>
          </w:p>
        </w:tc>
      </w:tr>
    </w:tbl>
    <w:p w14:paraId="0E8FA5A2" w14:textId="77777777" w:rsidR="00B476B3" w:rsidRDefault="00324739">
      <w:pPr>
        <w:pStyle w:val="Heading1"/>
        <w:numPr>
          <w:ilvl w:val="0"/>
          <w:numId w:val="9"/>
        </w:numPr>
        <w:rPr>
          <w:rFonts w:eastAsia="SimSun" w:cs="Arial"/>
          <w:lang w:eastAsia="zh-CN"/>
        </w:rPr>
      </w:pPr>
      <w:r>
        <w:rPr>
          <w:rFonts w:eastAsia="SimSun" w:cs="Arial"/>
          <w:lang w:eastAsia="zh-CN"/>
        </w:rPr>
        <w:t>Discussion</w:t>
      </w:r>
    </w:p>
    <w:p w14:paraId="0E8FA5A3" w14:textId="77777777" w:rsidR="00B476B3" w:rsidRDefault="00324739">
      <w:pPr>
        <w:spacing w:line="288" w:lineRule="atLeast"/>
        <w:jc w:val="both"/>
        <w:rPr>
          <w:rFonts w:eastAsia="DengXian"/>
          <w:sz w:val="22"/>
          <w:szCs w:val="22"/>
          <w:lang w:val="fi-FI"/>
        </w:rPr>
      </w:pPr>
      <w:r>
        <w:rPr>
          <w:rFonts w:eastAsia="DengXian"/>
          <w:sz w:val="22"/>
          <w:szCs w:val="22"/>
          <w:lang w:val="fi-FI"/>
        </w:rPr>
        <w:t>RAN1 has discussed PDCCH monitoring adaptation in RRC_CONNECTED. According to RAN1, PDCCH monitoring adaptation by SSSG switching and PDCCH skipping for a duration is supported.</w:t>
      </w:r>
    </w:p>
    <w:p w14:paraId="0E8FA5A4" w14:textId="77777777" w:rsidR="00B476B3" w:rsidRDefault="00B476B3">
      <w:pPr>
        <w:rPr>
          <w:lang w:val="fi-FI" w:eastAsia="zh-CN"/>
        </w:rPr>
      </w:pPr>
    </w:p>
    <w:p w14:paraId="0E8FA5A5" w14:textId="77777777" w:rsidR="00B476B3" w:rsidRDefault="00324739">
      <w:pPr>
        <w:pStyle w:val="Heading1"/>
        <w:numPr>
          <w:ilvl w:val="1"/>
          <w:numId w:val="9"/>
        </w:numPr>
        <w:rPr>
          <w:rFonts w:eastAsia="SimSun" w:cs="Arial"/>
          <w:lang w:eastAsia="zh-CN"/>
        </w:rPr>
      </w:pPr>
      <w:bookmarkStart w:id="1" w:name="_Hlk42238486"/>
      <w:r>
        <w:rPr>
          <w:rFonts w:eastAsia="SimSun" w:cs="Arial"/>
          <w:lang w:eastAsia="zh-CN"/>
        </w:rPr>
        <w:t>PDCCH skipping and SR</w:t>
      </w:r>
    </w:p>
    <w:p w14:paraId="0E8FA5A6" w14:textId="77777777" w:rsidR="00B476B3" w:rsidRDefault="00324739">
      <w:pPr>
        <w:jc w:val="both"/>
        <w:rPr>
          <w:rFonts w:eastAsia="DengXian"/>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DengXian"/>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 xml:space="preserve">Q1. Do companies agree that UE ignores PDCCH skipping (i.e. </w:t>
      </w:r>
      <w:r>
        <w:rPr>
          <w:rFonts w:eastAsia="DengXian"/>
          <w:b/>
          <w:bCs/>
          <w:sz w:val="22"/>
          <w:szCs w:val="22"/>
          <w:lang w:eastAsia="zh-CN"/>
        </w:rPr>
        <w:t>PDCCH skipping is cancelled) while the SR is pending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Pr>
                <w:rFonts w:ascii="Arial" w:hAnsi="Arial" w:cs="Arial"/>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transparanet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0E8FA5C0"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Pr>
                <w:rFonts w:ascii="Arial" w:eastAsia="DengXian" w:hAnsi="Arial" w:cs="Arial" w:hint="eastAsia"/>
                <w:sz w:val="22"/>
                <w:szCs w:val="22"/>
                <w:lang w:val="de-DE" w:eastAsia="zh-CN"/>
              </w:rPr>
              <w:t>,</w:t>
            </w:r>
            <w:r>
              <w:rPr>
                <w:rFonts w:ascii="Arial" w:eastAsia="DengXian"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we also agree with LG that it is up to RAN1 decision.</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0E8FA5C4"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DCCH skipping is in the L1 scope, it is also true that RAN1 spec (e.g. 38.213) does not specify the UE behavour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sz w:val="22"/>
                <w:szCs w:val="22"/>
              </w:rPr>
            </w:pPr>
            <w:r>
              <w:rPr>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sz w:val="22"/>
                <w:szCs w:val="22"/>
              </w:rPr>
            </w:pPr>
          </w:p>
          <w:p w14:paraId="0E8FA5CB" w14:textId="77777777" w:rsidR="00B476B3" w:rsidRDefault="00324739">
            <w:pPr>
              <w:pStyle w:val="CommentText"/>
              <w:rPr>
                <w:sz w:val="22"/>
                <w:szCs w:val="22"/>
              </w:rPr>
            </w:pPr>
            <w:r>
              <w:rPr>
                <w:sz w:val="22"/>
                <w:szCs w:val="22"/>
              </w:rPr>
              <w:t>Current MAC  spec has the following:</w:t>
            </w:r>
          </w:p>
          <w:p w14:paraId="0E8FA5CC" w14:textId="77777777" w:rsidR="00B476B3" w:rsidRDefault="00324739">
            <w:pPr>
              <w:ind w:left="1420"/>
              <w:rPr>
                <w:sz w:val="22"/>
                <w:szCs w:val="22"/>
              </w:rPr>
            </w:pPr>
            <w:r>
              <w:rPr>
                <w:sz w:val="22"/>
                <w:szCs w:val="22"/>
              </w:rPr>
              <w:t>When DRX is configured, the Active Time for Serving Cells in a DRX group includes the time while:</w:t>
            </w:r>
          </w:p>
          <w:p w14:paraId="0E8FA5CD" w14:textId="77777777" w:rsidR="00B476B3" w:rsidRDefault="00324739">
            <w:pPr>
              <w:pStyle w:val="B1"/>
              <w:ind w:left="1988"/>
              <w:rPr>
                <w:sz w:val="22"/>
                <w:szCs w:val="22"/>
              </w:rPr>
            </w:pPr>
            <w:r>
              <w:rPr>
                <w:sz w:val="22"/>
                <w:szCs w:val="22"/>
              </w:rPr>
              <w:t>-</w:t>
            </w:r>
            <w:r>
              <w:rPr>
                <w:sz w:val="22"/>
                <w:szCs w:val="22"/>
              </w:rPr>
              <w:tab/>
            </w:r>
            <w:r>
              <w:rPr>
                <w:i/>
                <w:sz w:val="22"/>
                <w:szCs w:val="22"/>
              </w:rPr>
              <w:t>drx-onDurationTimer</w:t>
            </w:r>
            <w:r>
              <w:rPr>
                <w:sz w:val="22"/>
                <w:szCs w:val="22"/>
              </w:rPr>
              <w:t xml:space="preserve"> or </w:t>
            </w:r>
            <w:r>
              <w:rPr>
                <w:i/>
                <w:sz w:val="22"/>
                <w:szCs w:val="22"/>
              </w:rPr>
              <w:t>drx-InactivityTimer</w:t>
            </w:r>
            <w:r>
              <w:rPr>
                <w:sz w:val="22"/>
                <w:szCs w:val="22"/>
              </w:rPr>
              <w:t xml:space="preserve"> configured for the DRX group is running; or</w:t>
            </w:r>
          </w:p>
          <w:p w14:paraId="0E8FA5CE" w14:textId="77777777" w:rsidR="00B476B3" w:rsidRDefault="00324739">
            <w:pPr>
              <w:pStyle w:val="B1"/>
              <w:ind w:left="1988"/>
              <w:rPr>
                <w:sz w:val="22"/>
                <w:szCs w:val="22"/>
              </w:rPr>
            </w:pPr>
            <w:r>
              <w:rPr>
                <w:iCs/>
                <w:sz w:val="22"/>
                <w:szCs w:val="22"/>
              </w:rPr>
              <w:t>-</w:t>
            </w:r>
            <w:r>
              <w:rPr>
                <w:iCs/>
                <w:sz w:val="22"/>
                <w:szCs w:val="22"/>
              </w:rPr>
              <w:tab/>
            </w:r>
            <w:r>
              <w:rPr>
                <w:i/>
                <w:sz w:val="22"/>
                <w:szCs w:val="22"/>
              </w:rPr>
              <w:t>drx-RetransmissionTimerDL</w:t>
            </w:r>
            <w:r>
              <w:rPr>
                <w:sz w:val="22"/>
                <w:szCs w:val="22"/>
              </w:rPr>
              <w:t xml:space="preserve"> or </w:t>
            </w:r>
            <w:r>
              <w:rPr>
                <w:i/>
                <w:sz w:val="22"/>
                <w:szCs w:val="22"/>
              </w:rPr>
              <w:t>drx-RetransmissionTimerUL</w:t>
            </w:r>
            <w:r>
              <w:rPr>
                <w:sz w:val="22"/>
                <w:szCs w:val="22"/>
              </w:rPr>
              <w:t xml:space="preserve"> is running on any Serving Cell in the DRX group; or</w:t>
            </w:r>
          </w:p>
          <w:p w14:paraId="0E8FA5CF" w14:textId="77777777" w:rsidR="00B476B3" w:rsidRDefault="00324739">
            <w:pPr>
              <w:pStyle w:val="B1"/>
              <w:ind w:left="1988"/>
              <w:rPr>
                <w:sz w:val="22"/>
                <w:szCs w:val="22"/>
              </w:rPr>
            </w:pPr>
            <w:r>
              <w:rPr>
                <w:sz w:val="22"/>
                <w:szCs w:val="22"/>
              </w:rPr>
              <w:t>-</w:t>
            </w:r>
            <w:r>
              <w:rPr>
                <w:sz w:val="22"/>
                <w:szCs w:val="22"/>
              </w:rPr>
              <w:tab/>
            </w:r>
            <w:r>
              <w:rPr>
                <w:i/>
                <w:sz w:val="22"/>
                <w:szCs w:val="22"/>
              </w:rPr>
              <w:t>ra-ContentionResolutionTimer</w:t>
            </w:r>
            <w:r>
              <w:rPr>
                <w:sz w:val="22"/>
                <w:szCs w:val="22"/>
              </w:rPr>
              <w:t xml:space="preserve"> (as described in clause 5.1.5) or </w:t>
            </w:r>
            <w:r>
              <w:rPr>
                <w:i/>
                <w:iCs/>
                <w:sz w:val="22"/>
                <w:szCs w:val="22"/>
              </w:rPr>
              <w:t>msgB-ResponseWindow</w:t>
            </w:r>
            <w:r>
              <w:rPr>
                <w:sz w:val="22"/>
                <w:szCs w:val="22"/>
              </w:rPr>
              <w:t xml:space="preserve"> (as described in clause 5.1.4a) is running; or</w:t>
            </w:r>
          </w:p>
          <w:p w14:paraId="0E8FA5D0" w14:textId="77777777" w:rsidR="00B476B3" w:rsidRDefault="00324739">
            <w:pPr>
              <w:pStyle w:val="B1"/>
              <w:ind w:left="1988"/>
              <w:rPr>
                <w:sz w:val="22"/>
                <w:szCs w:val="22"/>
              </w:rPr>
            </w:pPr>
            <w:r>
              <w:rPr>
                <w:sz w:val="22"/>
                <w:szCs w:val="22"/>
              </w:rPr>
              <w:t>-</w:t>
            </w:r>
            <w:r>
              <w:rPr>
                <w:sz w:val="22"/>
                <w:szCs w:val="22"/>
              </w:rPr>
              <w:tab/>
              <w:t>a Scheduling Request is sent on PUCCH and is pending (as described in clause 5.4.4); or</w:t>
            </w:r>
          </w:p>
          <w:p w14:paraId="0E8FA5D1" w14:textId="77777777" w:rsidR="00B476B3" w:rsidRDefault="00324739">
            <w:pPr>
              <w:pStyle w:val="B1"/>
              <w:ind w:left="1988"/>
              <w:rPr>
                <w:sz w:val="22"/>
                <w:szCs w:val="22"/>
              </w:rPr>
            </w:pPr>
            <w:r>
              <w:rPr>
                <w:sz w:val="22"/>
                <w:szCs w:val="22"/>
              </w:rPr>
              <w:t>-</w:t>
            </w:r>
            <w:r>
              <w:rPr>
                <w:sz w:val="22"/>
                <w:szCs w:val="22"/>
              </w:rPr>
              <w:tab/>
              <w:t xml:space="preserve">a PDCCH indicating a new transmission addressed to the C-RNTI of the MAC entity has not been received after successful reception of a Random Access Response for the Random Access Preamble not selected by the </w:t>
            </w:r>
            <w:r>
              <w:rPr>
                <w:sz w:val="22"/>
                <w:szCs w:val="22"/>
                <w:lang w:eastAsia="ko-KR"/>
              </w:rPr>
              <w:t>MAC entity</w:t>
            </w:r>
            <w:r>
              <w:rPr>
                <w:sz w:val="22"/>
                <w:szCs w:val="22"/>
              </w:rPr>
              <w:t xml:space="preserve"> among the contention-based Random Access Preamble (as described in clauses 5.1.4 and 5.1.4a).</w:t>
            </w:r>
          </w:p>
          <w:p w14:paraId="0E8FA5D2" w14:textId="77777777" w:rsidR="00B476B3" w:rsidRDefault="00324739">
            <w:pPr>
              <w:rPr>
                <w:rFonts w:ascii="Arial" w:eastAsiaTheme="minorEastAsia" w:hAnsi="Arial" w:cs="Arial"/>
                <w:lang w:val="en-US" w:eastAsia="ja-JP"/>
              </w:rPr>
            </w:pPr>
            <w:r>
              <w:rPr>
                <w:sz w:val="22"/>
                <w:szCs w:val="22"/>
              </w:rPr>
              <w:t>Maybe we just need a general statement regarding how to handle skipping duration and above Active Time definition. For examaple, UE should always monitor PDCCH for the last 3 bullets (FFS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M</w:t>
            </w:r>
            <w:r>
              <w:rPr>
                <w:rFonts w:ascii="Arial" w:eastAsia="PMingLiU" w:hAnsi="Arial" w:cs="Arial"/>
                <w:sz w:val="22"/>
                <w:szCs w:val="22"/>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e think the UE behavior to “ignore PDCCH skipping while the SR is pending” is reasonable. However, to avoid parallel discussions in two WGs, we think this should be discussed in RAN1. Also we share Intel’s conceren about “ignore” vs. “cancel”; we need to dscribe the UE behavior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eastAsia="DengXian"/>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0E8FA5DB" w14:textId="77777777" w:rsidR="00B476B3" w:rsidRDefault="00324739">
            <w:pPr>
              <w:pStyle w:val="ListParagraph"/>
              <w:numPr>
                <w:ilvl w:val="0"/>
                <w:numId w:val="10"/>
              </w:numPr>
              <w:spacing w:after="0" w:line="240" w:lineRule="auto"/>
              <w:contextualSpacing w:val="0"/>
              <w:rPr>
                <w:szCs w:val="20"/>
              </w:rPr>
            </w:pPr>
            <w:r>
              <w:rPr>
                <w:szCs w:val="20"/>
              </w:rPr>
              <w:t xml:space="preserve">At most 2 bit indication in self-scheduling DCIs </w:t>
            </w:r>
            <w:r>
              <w:rPr>
                <w:rFonts w:eastAsia="DengXian"/>
                <w:szCs w:val="20"/>
              </w:rPr>
              <w:t xml:space="preserve">(i.e., DCI format </w:t>
            </w:r>
            <w:r>
              <w:rPr>
                <w:rFonts w:eastAsia="DengXian"/>
                <w:szCs w:val="20"/>
                <w:highlight w:val="yellow"/>
              </w:rPr>
              <w:t>1-1/0-1/1-2/0-2</w:t>
            </w:r>
            <w:r>
              <w:rPr>
                <w:rFonts w:eastAsia="DengXian"/>
                <w:szCs w:val="20"/>
              </w:rPr>
              <w:t xml:space="preserve">) </w:t>
            </w:r>
            <w:r>
              <w:rPr>
                <w:szCs w:val="20"/>
              </w:rPr>
              <w:t>can be specified for triggering the PDCCH monitoring adaptation</w:t>
            </w:r>
            <w:r>
              <w:rPr>
                <w:rFonts w:eastAsia="DengXian"/>
                <w:szCs w:val="20"/>
              </w:rPr>
              <w:t xml:space="preserve"> in a single cell</w:t>
            </w:r>
          </w:p>
          <w:p w14:paraId="0E8FA5DC"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the bit size of the indication is configurable </w:t>
            </w:r>
          </w:p>
          <w:p w14:paraId="0E8FA5DD"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bit mapping to the PDCCH monitoring behaviour </w:t>
            </w:r>
          </w:p>
          <w:p w14:paraId="0E8FA5DE"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FS: details of indication of multiple cells cas</w:t>
            </w:r>
            <w:r>
              <w:rPr>
                <w:rFonts w:eastAsia="DengXian" w:hint="eastAsia"/>
                <w:szCs w:val="20"/>
              </w:rPr>
              <w:t>e</w:t>
            </w:r>
          </w:p>
          <w:p w14:paraId="0E8FA5DF" w14:textId="77777777" w:rsidR="00B476B3" w:rsidRDefault="00324739">
            <w:pPr>
              <w:pStyle w:val="ListParagraph"/>
              <w:numPr>
                <w:ilvl w:val="1"/>
                <w:numId w:val="10"/>
              </w:numPr>
              <w:spacing w:before="100" w:beforeAutospacing="1" w:after="0" w:line="240" w:lineRule="auto"/>
              <w:contextualSpacing w:val="0"/>
              <w:rPr>
                <w:rFonts w:eastAsia="DengXian"/>
                <w:color w:val="FF0000"/>
                <w:szCs w:val="20"/>
              </w:rPr>
            </w:pPr>
            <w:r>
              <w:rPr>
                <w:rFonts w:eastAsia="DengXian"/>
                <w:color w:val="FF0000"/>
                <w:szCs w:val="20"/>
              </w:rPr>
              <w:t xml:space="preserve">A new indication field in </w:t>
            </w:r>
            <w:r>
              <w:rPr>
                <w:rFonts w:eastAsia="DengXian"/>
                <w:color w:val="FF0000"/>
                <w:szCs w:val="20"/>
                <w:highlight w:val="yellow"/>
              </w:rPr>
              <w:t>scheduling DCI</w:t>
            </w:r>
            <w:r>
              <w:rPr>
                <w:rFonts w:eastAsia="DengXian"/>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grant right? </w:t>
            </w:r>
            <w:r>
              <w:rPr>
                <w:rFonts w:hint="eastAsia"/>
                <w:sz w:val="22"/>
                <w:szCs w:val="22"/>
                <w:lang w:val="en-US" w:eastAsia="zh-CN"/>
              </w:rPr>
              <w:t>Then</w:t>
            </w:r>
            <w:r>
              <w:rPr>
                <w:sz w:val="22"/>
                <w:szCs w:val="22"/>
                <w:lang w:val="en-US" w:eastAsia="zh-CN"/>
              </w:rPr>
              <w:t xml:space="preserve"> the UE will not need to ignore the skiping indication.</w:t>
            </w:r>
          </w:p>
          <w:p w14:paraId="0E8FA5E2"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0E8FA5E3" w14:textId="77777777" w:rsidR="00B476B3" w:rsidRDefault="00B476B3">
            <w:pPr>
              <w:overflowPunct w:val="0"/>
              <w:autoSpaceDE w:val="0"/>
              <w:autoSpaceDN w:val="0"/>
              <w:adjustRightInd w:val="0"/>
              <w:spacing w:after="0"/>
              <w:jc w:val="both"/>
              <w:textAlignment w:val="baseline"/>
              <w:rPr>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So it is a little bit early for RAN2 to discuss this. We would rather to wait for more RAN1 input on UE ‘s behaviour of receiving the skipping.</w:t>
            </w:r>
          </w:p>
        </w:tc>
      </w:tr>
      <w:tr w:rsidR="00B476B3" w14:paraId="0E8FA5E9" w14:textId="77777777">
        <w:trPr>
          <w:trHeight w:val="446"/>
        </w:trPr>
        <w:tc>
          <w:tcPr>
            <w:tcW w:w="1795" w:type="dxa"/>
          </w:tcPr>
          <w:p w14:paraId="0E8FA5E6" w14:textId="77777777" w:rsidR="00B476B3" w:rsidRDefault="00324739">
            <w:pPr>
              <w:spacing w:after="0"/>
              <w:jc w:val="both"/>
              <w:rPr>
                <w:rFonts w:eastAsiaTheme="minorEastAsia"/>
                <w:sz w:val="22"/>
                <w:szCs w:val="22"/>
                <w:lang w:val="de-DE" w:eastAsia="zh-CN"/>
              </w:rPr>
            </w:pPr>
            <w:r>
              <w:rPr>
                <w:rFonts w:ascii="Arial" w:eastAsiaTheme="minorEastAsia" w:hAnsi="Arial" w:cs="Arial"/>
                <w:sz w:val="22"/>
                <w:szCs w:val="22"/>
                <w:lang w:val="de-DE" w:eastAsia="zh-CN"/>
              </w:rPr>
              <w:t>CATT</w:t>
            </w:r>
          </w:p>
        </w:tc>
        <w:tc>
          <w:tcPr>
            <w:tcW w:w="1319" w:type="dxa"/>
          </w:tcPr>
          <w:p w14:paraId="0E8FA5E7" w14:textId="77777777" w:rsidR="00B476B3" w:rsidRDefault="00324739">
            <w:pPr>
              <w:spacing w:after="0"/>
              <w:jc w:val="both"/>
              <w:rPr>
                <w:rFonts w:eastAsia="DengXian"/>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hAnsi="Arial" w:cs="Arial"/>
                <w:sz w:val="22"/>
                <w:szCs w:val="22"/>
              </w:rPr>
              <w:t>Agree with LG’s point that it may remain transparent to MAC.</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Pr>
                <w:rFonts w:ascii="Arial" w:eastAsiaTheme="minorEastAsia" w:hAnsi="Arial" w:cs="Arial" w:hint="eastAsia"/>
                <w:sz w:val="22"/>
                <w:szCs w:val="22"/>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s analysis, we think RAN2 can confirm UE must cancel the PDCCH skipping when SR is pending, but the ultimate conclusion shall be decided in RAN1.</w:t>
            </w:r>
          </w:p>
        </w:tc>
      </w:tr>
      <w:tr w:rsidR="000673E3" w14:paraId="5C80A8B6" w14:textId="77777777">
        <w:trPr>
          <w:trHeight w:val="446"/>
        </w:trPr>
        <w:tc>
          <w:tcPr>
            <w:tcW w:w="1795" w:type="dxa"/>
          </w:tcPr>
          <w:p w14:paraId="75D31FBF" w14:textId="6757108B" w:rsidR="000673E3" w:rsidRDefault="000673E3">
            <w:pPr>
              <w:spacing w:after="0"/>
              <w:jc w:val="both"/>
              <w:rPr>
                <w:rFonts w:ascii="Arial" w:eastAsiaTheme="minorEastAsia" w:hAnsi="Arial" w:cs="Arial"/>
                <w:sz w:val="22"/>
                <w:szCs w:val="22"/>
                <w:lang w:val="en-US" w:eastAsia="zh-CN"/>
              </w:rPr>
            </w:pPr>
            <w:r>
              <w:rPr>
                <w:rFonts w:ascii="Arial" w:eastAsiaTheme="minorEastAsia" w:hAnsi="Arial" w:cs="Arial"/>
                <w:sz w:val="22"/>
                <w:szCs w:val="22"/>
                <w:lang w:val="en-US" w:eastAsia="zh-CN"/>
              </w:rPr>
              <w:t>Sequans</w:t>
            </w:r>
          </w:p>
        </w:tc>
        <w:tc>
          <w:tcPr>
            <w:tcW w:w="1319" w:type="dxa"/>
          </w:tcPr>
          <w:p w14:paraId="3F75EA88" w14:textId="03A70515" w:rsidR="000673E3" w:rsidRDefault="000673E3">
            <w:pPr>
              <w:spacing w:after="0"/>
              <w:jc w:val="both"/>
              <w:rPr>
                <w:rFonts w:ascii="Arial" w:hAnsi="Arial" w:cs="Arial"/>
                <w:sz w:val="22"/>
                <w:szCs w:val="22"/>
                <w:lang w:val="en-US" w:eastAsia="zh-CN"/>
              </w:rPr>
            </w:pPr>
            <w:r>
              <w:rPr>
                <w:rFonts w:ascii="Arial" w:hAnsi="Arial" w:cs="Arial"/>
                <w:sz w:val="22"/>
                <w:szCs w:val="22"/>
                <w:lang w:val="en-US" w:eastAsia="zh-CN"/>
              </w:rPr>
              <w:t>Yes, but</w:t>
            </w:r>
          </w:p>
        </w:tc>
        <w:tc>
          <w:tcPr>
            <w:tcW w:w="6520" w:type="dxa"/>
          </w:tcPr>
          <w:p w14:paraId="29B33EE5" w14:textId="183BFE04" w:rsidR="000673E3" w:rsidRDefault="000673E3">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sz w:val="22"/>
                <w:szCs w:val="22"/>
                <w:lang w:val="en-US" w:eastAsia="zh-CN"/>
              </w:rPr>
              <w:t>Agree with LG</w:t>
            </w:r>
            <w:r w:rsidR="00A263F3">
              <w:rPr>
                <w:rFonts w:ascii="Arial" w:hAnsi="Arial" w:cs="Arial"/>
                <w:sz w:val="22"/>
                <w:szCs w:val="22"/>
                <w:lang w:val="en-US" w:eastAsia="zh-CN"/>
              </w:rPr>
              <w:t>. Agree that PDCCH should be ignored, not cancelled.</w:t>
            </w:r>
          </w:p>
        </w:tc>
      </w:tr>
      <w:tr w:rsidR="00AB6D53" w14:paraId="6D6A188A" w14:textId="77777777">
        <w:trPr>
          <w:trHeight w:val="446"/>
        </w:trPr>
        <w:tc>
          <w:tcPr>
            <w:tcW w:w="1795" w:type="dxa"/>
          </w:tcPr>
          <w:p w14:paraId="59336EE5" w14:textId="53B97F92" w:rsidR="00AB6D53" w:rsidRDefault="00AB6D53">
            <w:pPr>
              <w:spacing w:after="0"/>
              <w:jc w:val="both"/>
              <w:rPr>
                <w:rFonts w:ascii="Arial" w:eastAsiaTheme="minorEastAsia" w:hAnsi="Arial" w:cs="Arial"/>
                <w:sz w:val="22"/>
                <w:szCs w:val="22"/>
                <w:lang w:val="en-US" w:eastAsia="zh-CN"/>
              </w:rPr>
            </w:pPr>
            <w:r>
              <w:rPr>
                <w:rFonts w:ascii="Arial" w:eastAsiaTheme="minorEastAsia" w:hAnsi="Arial" w:cs="Arial"/>
                <w:sz w:val="22"/>
                <w:szCs w:val="22"/>
                <w:lang w:val="en-US" w:eastAsia="zh-CN"/>
              </w:rPr>
              <w:t>Apple</w:t>
            </w:r>
          </w:p>
        </w:tc>
        <w:tc>
          <w:tcPr>
            <w:tcW w:w="1319" w:type="dxa"/>
          </w:tcPr>
          <w:p w14:paraId="253219EA" w14:textId="775427B0" w:rsidR="00AB6D53" w:rsidRDefault="00AB6D53">
            <w:pPr>
              <w:spacing w:after="0"/>
              <w:jc w:val="both"/>
              <w:rPr>
                <w:rFonts w:ascii="Arial" w:hAnsi="Arial" w:cs="Arial"/>
                <w:sz w:val="22"/>
                <w:szCs w:val="22"/>
                <w:lang w:val="en-US" w:eastAsia="zh-CN"/>
              </w:rPr>
            </w:pPr>
            <w:r>
              <w:rPr>
                <w:rFonts w:ascii="Arial" w:hAnsi="Arial" w:cs="Arial"/>
                <w:sz w:val="22"/>
                <w:szCs w:val="22"/>
                <w:lang w:val="en-US" w:eastAsia="zh-CN"/>
              </w:rPr>
              <w:t>Yes</w:t>
            </w:r>
          </w:p>
        </w:tc>
        <w:tc>
          <w:tcPr>
            <w:tcW w:w="6520" w:type="dxa"/>
          </w:tcPr>
          <w:p w14:paraId="0E18EDDE" w14:textId="77777777" w:rsidR="00AB6D53" w:rsidRDefault="00AB6D53">
            <w:pPr>
              <w:overflowPunct w:val="0"/>
              <w:autoSpaceDE w:val="0"/>
              <w:autoSpaceDN w:val="0"/>
              <w:adjustRightInd w:val="0"/>
              <w:spacing w:after="0"/>
              <w:jc w:val="both"/>
              <w:textAlignment w:val="baseline"/>
              <w:rPr>
                <w:rFonts w:ascii="Arial" w:hAnsi="Arial" w:cs="Arial"/>
                <w:sz w:val="22"/>
                <w:szCs w:val="22"/>
                <w:lang w:val="en-US" w:eastAsia="zh-CN"/>
              </w:rPr>
            </w:pPr>
          </w:p>
        </w:tc>
      </w:tr>
      <w:tr w:rsidR="00237614" w14:paraId="10E26E02" w14:textId="77777777">
        <w:trPr>
          <w:trHeight w:val="446"/>
        </w:trPr>
        <w:tc>
          <w:tcPr>
            <w:tcW w:w="1795" w:type="dxa"/>
          </w:tcPr>
          <w:p w14:paraId="37FE613C" w14:textId="4430E286" w:rsidR="00237614" w:rsidRPr="00237614" w:rsidRDefault="00237614">
            <w:pPr>
              <w:spacing w:after="0"/>
              <w:jc w:val="both"/>
              <w:rPr>
                <w:rFonts w:ascii="Arial" w:eastAsia="DengXian" w:hAnsi="Arial" w:cs="Arial"/>
                <w:sz w:val="22"/>
                <w:szCs w:val="22"/>
                <w:lang w:val="en-US" w:eastAsia="zh-CN"/>
              </w:rPr>
            </w:pPr>
            <w:r>
              <w:rPr>
                <w:rFonts w:ascii="Arial" w:eastAsia="DengXian" w:hAnsi="Arial" w:cs="Arial" w:hint="eastAsia"/>
                <w:sz w:val="22"/>
                <w:szCs w:val="22"/>
                <w:lang w:val="en-US" w:eastAsia="zh-CN"/>
              </w:rPr>
              <w:t>O</w:t>
            </w:r>
            <w:r>
              <w:rPr>
                <w:rFonts w:ascii="Arial" w:eastAsia="DengXian" w:hAnsi="Arial" w:cs="Arial"/>
                <w:sz w:val="22"/>
                <w:szCs w:val="22"/>
                <w:lang w:val="en-US" w:eastAsia="zh-CN"/>
              </w:rPr>
              <w:t>PPO</w:t>
            </w:r>
          </w:p>
        </w:tc>
        <w:tc>
          <w:tcPr>
            <w:tcW w:w="1319" w:type="dxa"/>
          </w:tcPr>
          <w:p w14:paraId="34E50833" w14:textId="6DF49958" w:rsidR="00237614" w:rsidRDefault="00237614">
            <w:pPr>
              <w:spacing w:after="0"/>
              <w:jc w:val="both"/>
              <w:rPr>
                <w:rFonts w:ascii="Arial" w:hAnsi="Arial" w:cs="Arial"/>
                <w:sz w:val="22"/>
                <w:szCs w:val="22"/>
                <w:lang w:val="en-US" w:eastAsia="zh-CN"/>
              </w:rPr>
            </w:pPr>
            <w:r>
              <w:rPr>
                <w:rFonts w:ascii="Arial" w:hAnsi="Arial" w:cs="Arial" w:hint="eastAsia"/>
                <w:sz w:val="22"/>
                <w:szCs w:val="22"/>
                <w:lang w:val="en-US" w:eastAsia="zh-CN"/>
              </w:rPr>
              <w:t>Y</w:t>
            </w:r>
            <w:r>
              <w:rPr>
                <w:rFonts w:ascii="Arial" w:hAnsi="Arial" w:cs="Arial"/>
                <w:sz w:val="22"/>
                <w:szCs w:val="22"/>
                <w:lang w:val="en-US" w:eastAsia="zh-CN"/>
              </w:rPr>
              <w:t>es</w:t>
            </w:r>
          </w:p>
        </w:tc>
        <w:tc>
          <w:tcPr>
            <w:tcW w:w="6520" w:type="dxa"/>
          </w:tcPr>
          <w:p w14:paraId="5178585B" w14:textId="77777777" w:rsidR="00237614" w:rsidRDefault="00237614">
            <w:pPr>
              <w:overflowPunct w:val="0"/>
              <w:autoSpaceDE w:val="0"/>
              <w:autoSpaceDN w:val="0"/>
              <w:adjustRightInd w:val="0"/>
              <w:spacing w:after="0"/>
              <w:jc w:val="both"/>
              <w:textAlignment w:val="baseline"/>
              <w:rPr>
                <w:rFonts w:ascii="Arial" w:hAnsi="Arial" w:cs="Arial"/>
                <w:sz w:val="22"/>
                <w:szCs w:val="22"/>
                <w:lang w:val="en-US" w:eastAsia="zh-CN"/>
              </w:rPr>
            </w:pPr>
          </w:p>
        </w:tc>
      </w:tr>
      <w:tr w:rsidR="00D82DDC" w14:paraId="2DC41B6E" w14:textId="77777777">
        <w:trPr>
          <w:trHeight w:val="446"/>
        </w:trPr>
        <w:tc>
          <w:tcPr>
            <w:tcW w:w="1795" w:type="dxa"/>
          </w:tcPr>
          <w:p w14:paraId="58909DCD" w14:textId="7369E358" w:rsidR="00D82DDC" w:rsidRDefault="00D82DDC" w:rsidP="00D82DDC">
            <w:pPr>
              <w:spacing w:after="0"/>
              <w:jc w:val="both"/>
              <w:rPr>
                <w:rFonts w:ascii="Arial" w:eastAsia="DengXian" w:hAnsi="Arial" w:cs="Arial"/>
                <w:sz w:val="22"/>
                <w:szCs w:val="22"/>
                <w:lang w:val="en-US" w:eastAsia="zh-CN"/>
              </w:rPr>
            </w:pPr>
            <w:r w:rsidRPr="00A747B3">
              <w:rPr>
                <w:rFonts w:ascii="Arial" w:hAnsi="Arial" w:cs="Arial"/>
                <w:sz w:val="21"/>
                <w:lang w:eastAsia="zh-CN"/>
              </w:rPr>
              <w:t>Huawei, HiSilicon</w:t>
            </w:r>
          </w:p>
        </w:tc>
        <w:tc>
          <w:tcPr>
            <w:tcW w:w="1319" w:type="dxa"/>
          </w:tcPr>
          <w:p w14:paraId="3F02AC9F" w14:textId="4043AB24" w:rsidR="00D82DDC" w:rsidRDefault="00D82DDC" w:rsidP="00D82DDC">
            <w:pPr>
              <w:spacing w:after="0"/>
              <w:jc w:val="both"/>
              <w:rPr>
                <w:rFonts w:ascii="Arial" w:hAnsi="Arial" w:cs="Arial"/>
                <w:sz w:val="22"/>
                <w:szCs w:val="22"/>
                <w:lang w:val="en-US" w:eastAsia="zh-CN"/>
              </w:rPr>
            </w:pPr>
            <w:r>
              <w:rPr>
                <w:rFonts w:eastAsia="DengXian" w:hint="eastAsia"/>
                <w:sz w:val="22"/>
                <w:szCs w:val="22"/>
                <w:lang w:val="de-DE" w:eastAsia="zh-CN"/>
              </w:rPr>
              <w:t>Y</w:t>
            </w:r>
            <w:r>
              <w:rPr>
                <w:rFonts w:eastAsia="DengXian"/>
                <w:sz w:val="22"/>
                <w:szCs w:val="22"/>
                <w:lang w:val="de-DE" w:eastAsia="zh-CN"/>
              </w:rPr>
              <w:t>es</w:t>
            </w:r>
          </w:p>
        </w:tc>
        <w:tc>
          <w:tcPr>
            <w:tcW w:w="6520" w:type="dxa"/>
          </w:tcPr>
          <w:p w14:paraId="7F096DCC" w14:textId="77777777" w:rsidR="00D82DDC" w:rsidRDefault="00D82DDC" w:rsidP="00D82DDC">
            <w:pPr>
              <w:overflowPunct w:val="0"/>
              <w:autoSpaceDE w:val="0"/>
              <w:autoSpaceDN w:val="0"/>
              <w:adjustRightInd w:val="0"/>
              <w:spacing w:after="0"/>
              <w:jc w:val="both"/>
              <w:textAlignment w:val="baseline"/>
              <w:rPr>
                <w:rFonts w:eastAsiaTheme="minorEastAsia"/>
                <w:sz w:val="22"/>
                <w:lang w:eastAsia="zh-CN"/>
              </w:rPr>
            </w:pPr>
            <w:r>
              <w:rPr>
                <w:rFonts w:eastAsiaTheme="minorEastAsia"/>
                <w:sz w:val="22"/>
                <w:lang w:eastAsia="zh-CN"/>
              </w:rPr>
              <w:t xml:space="preserve">In general we think there are two possible cases </w:t>
            </w:r>
          </w:p>
          <w:p w14:paraId="27C636A1" w14:textId="77777777" w:rsidR="00D82DDC" w:rsidRDefault="00D82DDC" w:rsidP="00D82DDC">
            <w:pPr>
              <w:pStyle w:val="ListParagraph"/>
              <w:numPr>
                <w:ilvl w:val="0"/>
                <w:numId w:val="14"/>
              </w:numPr>
              <w:overflowPunct w:val="0"/>
              <w:autoSpaceDE w:val="0"/>
              <w:autoSpaceDN w:val="0"/>
              <w:adjustRightInd w:val="0"/>
              <w:spacing w:after="0"/>
              <w:jc w:val="both"/>
              <w:textAlignment w:val="baseline"/>
              <w:rPr>
                <w:rFonts w:ascii="CG Times (WN)" w:eastAsiaTheme="minorEastAsia" w:hAnsi="CG Times (WN)"/>
              </w:rPr>
            </w:pPr>
            <w:r w:rsidRPr="0023236B">
              <w:rPr>
                <w:rFonts w:ascii="CG Times (WN)" w:eastAsiaTheme="minorEastAsia" w:hAnsi="CG Times (WN)"/>
              </w:rPr>
              <w:t xml:space="preserve">If the PDCCH skipping indication is received first, the UE </w:t>
            </w:r>
            <w:r>
              <w:rPr>
                <w:rFonts w:ascii="CG Times (WN)" w:eastAsiaTheme="minorEastAsia" w:hAnsi="CG Times (WN)"/>
              </w:rPr>
              <w:t xml:space="preserve">will </w:t>
            </w:r>
            <w:r w:rsidRPr="0023236B">
              <w:rPr>
                <w:rFonts w:ascii="CG Times (WN)" w:eastAsiaTheme="minorEastAsia" w:hAnsi="CG Times (WN)"/>
              </w:rPr>
              <w:t>not monitor PDCCH. Then, if the SR is triggered</w:t>
            </w:r>
            <w:r>
              <w:rPr>
                <w:rFonts w:ascii="CG Times (WN)" w:eastAsiaTheme="minorEastAsia" w:hAnsi="CG Times (WN)"/>
              </w:rPr>
              <w:t>/ other UL event is triggered</w:t>
            </w:r>
            <w:r w:rsidRPr="0023236B">
              <w:rPr>
                <w:rFonts w:ascii="CG Times (WN)" w:eastAsiaTheme="minorEastAsia" w:hAnsi="CG Times (WN)"/>
              </w:rPr>
              <w:t>, the PDCCH skipping should be stopped and PDCCH monitoring should be resumed,</w:t>
            </w:r>
          </w:p>
          <w:p w14:paraId="7A2A7A5A" w14:textId="77777777" w:rsidR="00D82DDC" w:rsidRPr="0023236B" w:rsidRDefault="00D82DDC" w:rsidP="00D82DDC">
            <w:pPr>
              <w:pStyle w:val="ListParagraph"/>
              <w:numPr>
                <w:ilvl w:val="0"/>
                <w:numId w:val="14"/>
              </w:numPr>
              <w:overflowPunct w:val="0"/>
              <w:autoSpaceDE w:val="0"/>
              <w:autoSpaceDN w:val="0"/>
              <w:adjustRightInd w:val="0"/>
              <w:spacing w:after="0"/>
              <w:jc w:val="both"/>
              <w:textAlignment w:val="baseline"/>
              <w:rPr>
                <w:rFonts w:ascii="CG Times (WN)" w:eastAsiaTheme="minorEastAsia" w:hAnsi="CG Times (WN)"/>
              </w:rPr>
            </w:pPr>
            <w:r w:rsidRPr="0023236B">
              <w:rPr>
                <w:rFonts w:ascii="CG Times (WN)" w:eastAsiaTheme="minorEastAsia" w:hAnsi="CG Times (WN)"/>
              </w:rPr>
              <w:t>If the</w:t>
            </w:r>
            <w:r w:rsidRPr="0023236B">
              <w:rPr>
                <w:rFonts w:ascii="CG Times (WN)" w:hAnsi="CG Times (WN)"/>
              </w:rPr>
              <w:t xml:space="preserve"> </w:t>
            </w:r>
            <w:r w:rsidRPr="0023236B">
              <w:rPr>
                <w:rFonts w:ascii="CG Times (WN)" w:eastAsiaTheme="minorEastAsia" w:hAnsi="CG Times (WN)"/>
              </w:rPr>
              <w:t xml:space="preserve">SR </w:t>
            </w:r>
            <w:r>
              <w:rPr>
                <w:rFonts w:ascii="CG Times (WN)" w:eastAsiaTheme="minorEastAsia" w:hAnsi="CG Times (WN)"/>
              </w:rPr>
              <w:t xml:space="preserve">or other UL event </w:t>
            </w:r>
            <w:r w:rsidRPr="0023236B">
              <w:rPr>
                <w:rFonts w:ascii="CG Times (WN)" w:eastAsiaTheme="minorEastAsia" w:hAnsi="CG Times (WN)"/>
              </w:rPr>
              <w:t>is triggered first, then the PDCCH skipping indication is received</w:t>
            </w:r>
            <w:r>
              <w:rPr>
                <w:rFonts w:ascii="CG Times (WN)" w:eastAsiaTheme="minorEastAsia" w:hAnsi="CG Times (WN)"/>
              </w:rPr>
              <w:t xml:space="preserve"> </w:t>
            </w:r>
            <w:r w:rsidRPr="0023236B">
              <w:rPr>
                <w:rFonts w:ascii="CG Times (WN)" w:eastAsiaTheme="minorEastAsia" w:hAnsi="CG Times (WN)"/>
              </w:rPr>
              <w:t>The</w:t>
            </w:r>
            <w:r>
              <w:rPr>
                <w:rFonts w:ascii="CG Times (WN)" w:eastAsiaTheme="minorEastAsia" w:hAnsi="CG Times (WN)"/>
              </w:rPr>
              <w:t xml:space="preserve">n the UE should </w:t>
            </w:r>
            <w:r w:rsidRPr="0023236B">
              <w:rPr>
                <w:rFonts w:ascii="CG Times (WN)" w:eastAsiaTheme="minorEastAsia" w:hAnsi="CG Times (WN)"/>
              </w:rPr>
              <w:t>ignore the PDCCH skipping indication</w:t>
            </w:r>
          </w:p>
          <w:p w14:paraId="4AA4D3EB" w14:textId="77777777" w:rsidR="00D82DDC" w:rsidRDefault="00D82DDC" w:rsidP="00D82DDC">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Further details </w:t>
            </w:r>
            <w:r>
              <w:rPr>
                <w:sz w:val="22"/>
                <w:szCs w:val="22"/>
                <w:lang w:eastAsia="zh-CN"/>
              </w:rPr>
              <w:t xml:space="preserve">of these events are described in </w:t>
            </w:r>
            <w:r w:rsidRPr="00701134">
              <w:rPr>
                <w:sz w:val="22"/>
                <w:szCs w:val="22"/>
                <w:highlight w:val="yellow"/>
                <w:lang w:eastAsia="zh-CN"/>
              </w:rPr>
              <w:t>2.2 of</w:t>
            </w:r>
            <w:r>
              <w:rPr>
                <w:sz w:val="22"/>
                <w:szCs w:val="22"/>
                <w:lang w:eastAsia="zh-CN"/>
              </w:rPr>
              <w:t xml:space="preserve"> </w:t>
            </w:r>
          </w:p>
          <w:p w14:paraId="64A51FDC" w14:textId="3062B6B6" w:rsidR="00D82DDC" w:rsidRDefault="00D82DDC" w:rsidP="00D82DDC">
            <w:pPr>
              <w:overflowPunct w:val="0"/>
              <w:autoSpaceDE w:val="0"/>
              <w:autoSpaceDN w:val="0"/>
              <w:adjustRightInd w:val="0"/>
              <w:spacing w:after="0"/>
              <w:jc w:val="both"/>
              <w:textAlignment w:val="baseline"/>
              <w:rPr>
                <w:rFonts w:ascii="Arial" w:hAnsi="Arial" w:cs="Arial"/>
                <w:sz w:val="22"/>
                <w:szCs w:val="22"/>
                <w:lang w:val="en-US" w:eastAsia="zh-CN"/>
              </w:rPr>
            </w:pPr>
            <w:r w:rsidRPr="00701134">
              <w:rPr>
                <w:sz w:val="22"/>
                <w:szCs w:val="22"/>
                <w:highlight w:val="yellow"/>
                <w:lang w:eastAsia="zh-CN"/>
              </w:rPr>
              <w:t>R2-2201156</w:t>
            </w:r>
            <w:r>
              <w:rPr>
                <w:sz w:val="22"/>
                <w:szCs w:val="22"/>
                <w:lang w:eastAsia="zh-CN"/>
              </w:rPr>
              <w:t xml:space="preserve"> </w:t>
            </w:r>
          </w:p>
        </w:tc>
      </w:tr>
    </w:tbl>
    <w:p w14:paraId="0E8FA5F2" w14:textId="77777777" w:rsidR="00B476B3" w:rsidRDefault="00B476B3">
      <w:pPr>
        <w:rPr>
          <w:rFonts w:eastAsia="Malgun Gothic"/>
          <w:sz w:val="22"/>
          <w:szCs w:val="22"/>
          <w:lang w:val="en-US" w:eastAsia="ko-KR"/>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bookmarkStart w:id="2" w:name="_GoBack"/>
      <w:bookmarkEnd w:id="2"/>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retransmission or Msg4. </w:t>
      </w:r>
      <w:r>
        <w:rPr>
          <w:rFonts w:eastAsia="Yu Mincho"/>
          <w:sz w:val="22"/>
          <w:szCs w:val="22"/>
          <w:lang w:val="en-US"/>
        </w:rPr>
        <w:t xml:space="preserve">To overcome the issue, it is proposed that </w:t>
      </w:r>
      <w:r>
        <w:rPr>
          <w:rFonts w:eastAsia="DengXian"/>
          <w:lang w:val="en-US" w:eastAsia="zh-CN"/>
        </w:rPr>
        <w:t>PDCCH skipping is cancelled if the PDCCH ski</w:t>
      </w:r>
      <w:r>
        <w:rPr>
          <w:rFonts w:eastAsia="DengXian"/>
          <w:lang w:val="en-US"/>
        </w:rPr>
        <w:t xml:space="preserve">pping duration overlaps with </w:t>
      </w:r>
      <w:r>
        <w:rPr>
          <w:rFonts w:eastAsia="DengXian"/>
          <w:lang w:val="en-US" w:eastAsia="zh-CN"/>
        </w:rPr>
        <w:t>RAR/MsgB window. PDCCH skipping is cancelled if the PDCCH ski</w:t>
      </w:r>
      <w:r>
        <w:rPr>
          <w:rFonts w:eastAsia="DengXian"/>
          <w:lang w:val="en-US"/>
        </w:rPr>
        <w:t xml:space="preserve">pping duration overlaps with </w:t>
      </w:r>
      <w:r>
        <w:rPr>
          <w:rFonts w:eastAsia="DengXian"/>
          <w:lang w:val="en-US" w:eastAsia="zh-CN"/>
        </w:rPr>
        <w:t xml:space="preserve">duration while contention resolution timer is running. Similarly, [2] proposes that </w:t>
      </w:r>
      <w:r>
        <w:rPr>
          <w:lang w:val="en-US"/>
        </w:rPr>
        <w:t>UE should ignore PDCCH skipping as long as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 xml:space="preserve">Q2. Do companies agree that UE ignores PDCCH skipping (i.e. </w:t>
      </w:r>
      <w:r>
        <w:rPr>
          <w:rFonts w:eastAsia="DengXian"/>
          <w:b/>
          <w:bCs/>
          <w:sz w:val="22"/>
          <w:szCs w:val="22"/>
          <w:lang w:eastAsia="zh-CN"/>
        </w:rPr>
        <w:t xml:space="preserve">PDCCH skipping is cancelled) </w:t>
      </w:r>
      <w:r>
        <w:rPr>
          <w:rFonts w:eastAsia="DengXian"/>
          <w:b/>
          <w:bCs/>
          <w:sz w:val="22"/>
          <w:szCs w:val="22"/>
        </w:rPr>
        <w:t xml:space="preserve">during the </w:t>
      </w:r>
      <w:r>
        <w:rPr>
          <w:rFonts w:eastAsia="DengXian"/>
          <w:b/>
          <w:bCs/>
          <w:sz w:val="22"/>
          <w:szCs w:val="22"/>
          <w:lang w:eastAsia="zh-CN"/>
        </w:rPr>
        <w:t>RAR/MsgB window</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0B"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17"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1B"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1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23"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27"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A263F3" w14:paraId="080AF321" w14:textId="77777777">
        <w:trPr>
          <w:trHeight w:val="446"/>
        </w:trPr>
        <w:tc>
          <w:tcPr>
            <w:tcW w:w="1795" w:type="dxa"/>
          </w:tcPr>
          <w:p w14:paraId="4B26E764" w14:textId="70E78BE7" w:rsidR="00A263F3" w:rsidRDefault="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2E87C7B0" w14:textId="14F0DBCE" w:rsidR="00A263F3" w:rsidRDefault="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2A04750B" w14:textId="7551E8D6" w:rsidR="00A263F3" w:rsidRDefault="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8853AB" w14:paraId="6118AE05" w14:textId="77777777">
        <w:trPr>
          <w:trHeight w:val="446"/>
        </w:trPr>
        <w:tc>
          <w:tcPr>
            <w:tcW w:w="1795" w:type="dxa"/>
          </w:tcPr>
          <w:p w14:paraId="77CB7398" w14:textId="2874A131" w:rsidR="008853AB" w:rsidRDefault="008853AB">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531E90BE" w14:textId="406B9946" w:rsidR="008853AB" w:rsidRDefault="008853AB">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56A3B30C" w14:textId="77777777" w:rsidR="008853AB" w:rsidRDefault="008853AB">
            <w:pPr>
              <w:overflowPunct w:val="0"/>
              <w:autoSpaceDE w:val="0"/>
              <w:autoSpaceDN w:val="0"/>
              <w:adjustRightInd w:val="0"/>
              <w:spacing w:after="0"/>
              <w:jc w:val="both"/>
              <w:textAlignment w:val="baseline"/>
              <w:rPr>
                <w:rFonts w:ascii="Arial" w:hAnsi="Arial" w:cs="Arial"/>
                <w:lang w:val="en-US" w:eastAsia="zh-CN"/>
              </w:rPr>
            </w:pPr>
          </w:p>
        </w:tc>
      </w:tr>
      <w:tr w:rsidR="00237614" w14:paraId="48B6B340" w14:textId="77777777">
        <w:trPr>
          <w:trHeight w:val="446"/>
        </w:trPr>
        <w:tc>
          <w:tcPr>
            <w:tcW w:w="1795" w:type="dxa"/>
          </w:tcPr>
          <w:p w14:paraId="12269B4C" w14:textId="1A99D699" w:rsidR="00237614" w:rsidRDefault="0023761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6E207884" w14:textId="1E5B2A39" w:rsidR="00237614" w:rsidRDefault="00237614">
            <w:pPr>
              <w:spacing w:after="0"/>
              <w:jc w:val="both"/>
              <w:rPr>
                <w:rFonts w:eastAsia="DengXian"/>
                <w:sz w:val="22"/>
                <w:szCs w:val="22"/>
                <w:lang w:val="en-US" w:eastAsia="zh-CN"/>
              </w:rPr>
            </w:pPr>
            <w:r>
              <w:rPr>
                <w:rFonts w:eastAsia="DengXian"/>
                <w:sz w:val="22"/>
                <w:szCs w:val="22"/>
                <w:lang w:val="en-US" w:eastAsia="zh-CN"/>
              </w:rPr>
              <w:t>See comments</w:t>
            </w:r>
          </w:p>
        </w:tc>
        <w:tc>
          <w:tcPr>
            <w:tcW w:w="6520" w:type="dxa"/>
          </w:tcPr>
          <w:p w14:paraId="6EBC4BD9" w14:textId="4146D2E4" w:rsidR="008221AB" w:rsidRDefault="0023761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 xml:space="preserve">We are </w:t>
            </w:r>
            <w:r w:rsidR="008221AB">
              <w:rPr>
                <w:rFonts w:ascii="Arial" w:hAnsi="Arial" w:cs="Arial"/>
                <w:lang w:val="en-US" w:eastAsia="zh-CN"/>
              </w:rPr>
              <w:t>not sure</w:t>
            </w:r>
            <w:r>
              <w:rPr>
                <w:rFonts w:ascii="Arial" w:hAnsi="Arial" w:cs="Arial"/>
                <w:lang w:val="en-US" w:eastAsia="zh-CN"/>
              </w:rPr>
              <w:t xml:space="preserve"> </w:t>
            </w:r>
            <w:r w:rsidR="008221AB">
              <w:rPr>
                <w:rFonts w:ascii="Arial" w:hAnsi="Arial" w:cs="Arial"/>
                <w:lang w:val="en-US" w:eastAsia="zh-CN"/>
              </w:rPr>
              <w:t>in RAN1’s design whether the intention of PDCCH skipping is to skip all RNTIs or only C-RNTI.</w:t>
            </w:r>
            <w:r w:rsidR="00D74F56">
              <w:rPr>
                <w:rFonts w:ascii="Arial" w:hAnsi="Arial" w:cs="Arial"/>
                <w:lang w:val="en-US" w:eastAsia="zh-CN"/>
              </w:rPr>
              <w:t xml:space="preserve"> It seems RAN1 is still discussing this.</w:t>
            </w:r>
            <w:r w:rsidR="008221AB">
              <w:rPr>
                <w:rFonts w:ascii="Arial" w:hAnsi="Arial" w:cs="Arial"/>
                <w:lang w:val="en-US" w:eastAsia="zh-CN"/>
              </w:rPr>
              <w:t xml:space="preserve"> If RAN1’s intention is to skip all RNTIs, then we agree that UE should ignore PDCCH skipping. Otherwise, we need to discuss case by case for which RACH triggering event the UE should ignore. For example, at least for BFR-triggered RACH where UE monitors C-RNTI PDCCH during RAR window, UE should ignore PDCCH skipping.</w:t>
            </w:r>
          </w:p>
        </w:tc>
      </w:tr>
      <w:tr w:rsidR="00D82DDC" w14:paraId="301A8DA9" w14:textId="77777777">
        <w:trPr>
          <w:trHeight w:val="446"/>
        </w:trPr>
        <w:tc>
          <w:tcPr>
            <w:tcW w:w="1795" w:type="dxa"/>
          </w:tcPr>
          <w:p w14:paraId="06399968" w14:textId="4F939DE3" w:rsidR="00D82DDC" w:rsidRDefault="00D82DDC" w:rsidP="00D82DDC">
            <w:pPr>
              <w:spacing w:after="0"/>
              <w:jc w:val="both"/>
              <w:rPr>
                <w:rFonts w:eastAsia="DengXian"/>
                <w:sz w:val="22"/>
                <w:szCs w:val="22"/>
                <w:lang w:val="en-US" w:eastAsia="zh-CN"/>
              </w:rPr>
            </w:pPr>
            <w:r w:rsidRPr="00142B03">
              <w:rPr>
                <w:rFonts w:ascii="Arial" w:hAnsi="Arial" w:cs="Arial"/>
                <w:sz w:val="22"/>
                <w:szCs w:val="22"/>
                <w:lang w:eastAsia="zh-CN"/>
              </w:rPr>
              <w:t>Huawei, HiSilicon</w:t>
            </w:r>
          </w:p>
        </w:tc>
        <w:tc>
          <w:tcPr>
            <w:tcW w:w="1319" w:type="dxa"/>
          </w:tcPr>
          <w:p w14:paraId="6ABEECDE" w14:textId="6D1CF71C" w:rsidR="00D82DDC" w:rsidRDefault="00D82DDC" w:rsidP="00D82DDC">
            <w:pPr>
              <w:spacing w:after="0"/>
              <w:jc w:val="both"/>
              <w:rPr>
                <w:rFonts w:eastAsia="DengXian"/>
                <w:sz w:val="22"/>
                <w:szCs w:val="22"/>
                <w:lang w:val="en-US" w:eastAsia="zh-CN"/>
              </w:rPr>
            </w:pPr>
            <w:r w:rsidRPr="00142B03">
              <w:rPr>
                <w:rFonts w:ascii="Arial" w:eastAsia="DengXian" w:hAnsi="Arial" w:cs="Arial"/>
                <w:sz w:val="22"/>
                <w:szCs w:val="22"/>
                <w:lang w:val="de-DE" w:eastAsia="zh-CN"/>
              </w:rPr>
              <w:t>Yes</w:t>
            </w:r>
          </w:p>
        </w:tc>
        <w:tc>
          <w:tcPr>
            <w:tcW w:w="6520" w:type="dxa"/>
          </w:tcPr>
          <w:p w14:paraId="3991F96D" w14:textId="0B40F1B9" w:rsidR="00D82DDC" w:rsidRDefault="00D82DDC" w:rsidP="00D82DDC">
            <w:pPr>
              <w:overflowPunct w:val="0"/>
              <w:autoSpaceDE w:val="0"/>
              <w:autoSpaceDN w:val="0"/>
              <w:adjustRightInd w:val="0"/>
              <w:spacing w:after="0"/>
              <w:jc w:val="both"/>
              <w:textAlignment w:val="baseline"/>
              <w:rPr>
                <w:rFonts w:ascii="Arial" w:hAnsi="Arial" w:cs="Arial"/>
                <w:lang w:val="en-US" w:eastAsia="zh-CN"/>
              </w:rPr>
            </w:pPr>
            <w:r w:rsidRPr="00142B03">
              <w:rPr>
                <w:rFonts w:ascii="Arial" w:hAnsi="Arial" w:cs="Arial"/>
                <w:sz w:val="22"/>
                <w:szCs w:val="22"/>
              </w:rPr>
              <w:t>See comments to Q1</w:t>
            </w:r>
          </w:p>
        </w:tc>
      </w:tr>
    </w:tbl>
    <w:p w14:paraId="0E8FA62A" w14:textId="77777777" w:rsidR="00B476B3" w:rsidRDefault="00B476B3">
      <w:pPr>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 xml:space="preserve">Q3. Do companies agree that UE ignores PDCCH skipping (i.e. </w:t>
      </w:r>
      <w:r>
        <w:rPr>
          <w:rFonts w:eastAsia="DengXian"/>
          <w:b/>
          <w:bCs/>
          <w:sz w:val="22"/>
          <w:szCs w:val="22"/>
          <w:lang w:eastAsia="zh-CN"/>
        </w:rPr>
        <w:t>PDCCH skipping is cancelled) while contention resolution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Yes 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41"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4D"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51"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55"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59"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5D"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75736915" w14:textId="77777777">
        <w:trPr>
          <w:trHeight w:val="446"/>
        </w:trPr>
        <w:tc>
          <w:tcPr>
            <w:tcW w:w="1795" w:type="dxa"/>
          </w:tcPr>
          <w:p w14:paraId="74A4C0D1" w14:textId="3C98C5F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6F8613D9" w14:textId="4BEF7144"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05B46AD7" w14:textId="3BD9240E"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0259C59A" w14:textId="77777777">
        <w:trPr>
          <w:trHeight w:val="446"/>
        </w:trPr>
        <w:tc>
          <w:tcPr>
            <w:tcW w:w="1795" w:type="dxa"/>
          </w:tcPr>
          <w:p w14:paraId="489C6052" w14:textId="6777450C"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32280787" w14:textId="7226EB77" w:rsidR="008853AB" w:rsidRDefault="008853AB"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44B5826F" w14:textId="77777777"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p>
        </w:tc>
      </w:tr>
      <w:tr w:rsidR="008221AB" w14:paraId="469F964F" w14:textId="77777777">
        <w:trPr>
          <w:trHeight w:val="446"/>
        </w:trPr>
        <w:tc>
          <w:tcPr>
            <w:tcW w:w="1795" w:type="dxa"/>
          </w:tcPr>
          <w:p w14:paraId="3B3CEFB0" w14:textId="4FE8848E"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BC3F3FA" w14:textId="1E6FD6EE" w:rsidR="008221AB" w:rsidRDefault="00D74F56"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17738AC6" w14:textId="7777777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p>
        </w:tc>
      </w:tr>
      <w:tr w:rsidR="00D82DDC" w14:paraId="5C2633F9" w14:textId="77777777">
        <w:trPr>
          <w:trHeight w:val="446"/>
        </w:trPr>
        <w:tc>
          <w:tcPr>
            <w:tcW w:w="1795" w:type="dxa"/>
          </w:tcPr>
          <w:p w14:paraId="4F94D5AD" w14:textId="0823B7F3" w:rsidR="00D82DDC" w:rsidRDefault="00D82DDC" w:rsidP="00D82DDC">
            <w:pPr>
              <w:spacing w:after="0"/>
              <w:jc w:val="both"/>
              <w:rPr>
                <w:rFonts w:eastAsia="DengXian"/>
                <w:sz w:val="22"/>
                <w:szCs w:val="22"/>
                <w:lang w:val="en-US" w:eastAsia="zh-CN"/>
              </w:rPr>
            </w:pPr>
            <w:r w:rsidRPr="00142B03">
              <w:rPr>
                <w:rFonts w:ascii="Arial" w:hAnsi="Arial" w:cs="Arial"/>
                <w:sz w:val="22"/>
                <w:szCs w:val="22"/>
                <w:lang w:eastAsia="zh-CN"/>
              </w:rPr>
              <w:t>Huawei, HiSilicon</w:t>
            </w:r>
          </w:p>
        </w:tc>
        <w:tc>
          <w:tcPr>
            <w:tcW w:w="1319" w:type="dxa"/>
          </w:tcPr>
          <w:p w14:paraId="1BD636D3" w14:textId="5D548FC3" w:rsidR="00D82DDC" w:rsidRDefault="00D82DDC" w:rsidP="00D82DDC">
            <w:pPr>
              <w:spacing w:after="0"/>
              <w:jc w:val="both"/>
              <w:rPr>
                <w:rFonts w:eastAsia="DengXian"/>
                <w:sz w:val="22"/>
                <w:szCs w:val="22"/>
                <w:lang w:val="en-US" w:eastAsia="zh-CN"/>
              </w:rPr>
            </w:pPr>
            <w:r w:rsidRPr="00142B03">
              <w:rPr>
                <w:rFonts w:ascii="Arial" w:eastAsia="DengXian" w:hAnsi="Arial" w:cs="Arial"/>
                <w:sz w:val="22"/>
                <w:szCs w:val="22"/>
                <w:lang w:val="de-DE" w:eastAsia="zh-CN"/>
              </w:rPr>
              <w:t>Yes</w:t>
            </w:r>
          </w:p>
        </w:tc>
        <w:tc>
          <w:tcPr>
            <w:tcW w:w="6520" w:type="dxa"/>
          </w:tcPr>
          <w:p w14:paraId="0402027D" w14:textId="101C054F" w:rsidR="00D82DDC" w:rsidRDefault="00D82DDC" w:rsidP="00D82DDC">
            <w:pPr>
              <w:overflowPunct w:val="0"/>
              <w:autoSpaceDE w:val="0"/>
              <w:autoSpaceDN w:val="0"/>
              <w:adjustRightInd w:val="0"/>
              <w:spacing w:after="0"/>
              <w:jc w:val="both"/>
              <w:textAlignment w:val="baseline"/>
              <w:rPr>
                <w:rFonts w:ascii="Arial" w:hAnsi="Arial" w:cs="Arial"/>
                <w:lang w:val="en-US" w:eastAsia="zh-CN"/>
              </w:rPr>
            </w:pPr>
            <w:r w:rsidRPr="00142B03">
              <w:rPr>
                <w:rFonts w:ascii="Arial" w:hAnsi="Arial" w:cs="Arial"/>
                <w:sz w:val="22"/>
                <w:szCs w:val="22"/>
              </w:rPr>
              <w:t>See comments to Q1</w:t>
            </w:r>
          </w:p>
        </w:tc>
      </w:tr>
    </w:tbl>
    <w:p w14:paraId="0E8FA660" w14:textId="77777777" w:rsidR="00B476B3" w:rsidRDefault="00B476B3">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In [2] it is proposed UE should ignore PDCCH skipping as long as UL HARQ reTx timer is running</w:t>
      </w:r>
    </w:p>
    <w:p w14:paraId="0E8FA663" w14:textId="77777777" w:rsidR="00B476B3" w:rsidRDefault="00324739">
      <w:pPr>
        <w:rPr>
          <w:b/>
          <w:bCs/>
          <w:sz w:val="22"/>
          <w:szCs w:val="22"/>
          <w:lang w:eastAsia="en-GB"/>
        </w:rPr>
      </w:pPr>
      <w:r>
        <w:rPr>
          <w:b/>
          <w:bCs/>
          <w:sz w:val="22"/>
          <w:szCs w:val="22"/>
          <w:lang w:eastAsia="en-GB"/>
        </w:rPr>
        <w:t xml:space="preserve">Q4. Do companies agree that UE ignores PDCCH skipping (i.e. </w:t>
      </w:r>
      <w:r>
        <w:rPr>
          <w:rFonts w:eastAsia="DengXian"/>
          <w:b/>
          <w:bCs/>
          <w:sz w:val="22"/>
          <w:szCs w:val="22"/>
          <w:lang w:eastAsia="zh-CN"/>
        </w:rPr>
        <w:t xml:space="preserve">PDCCH skipping is cancelled) while </w:t>
      </w:r>
      <w:r>
        <w:rPr>
          <w:rFonts w:asciiTheme="majorBidi" w:hAnsiTheme="majorBidi" w:cstheme="majorBidi"/>
          <w:b/>
          <w:bCs/>
          <w:sz w:val="22"/>
          <w:szCs w:val="22"/>
        </w:rPr>
        <w:t>UL HARQ reTx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67" w14:textId="77777777" w:rsidTr="00D82DDC">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rsidTr="00D82DDC">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rsidTr="00D82DDC">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rsidTr="00D82DDC">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rsidTr="00D82DDC">
        <w:trPr>
          <w:trHeight w:val="446"/>
        </w:trPr>
        <w:tc>
          <w:tcPr>
            <w:tcW w:w="1795" w:type="dxa"/>
          </w:tcPr>
          <w:p w14:paraId="0E8FA67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75"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7C" w14:textId="77777777" w:rsidTr="00D82DDC">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we think this issue is somehow premature. We could wait for RAN1 discussion first. Otherwise inconsistency may occur.  </w:t>
            </w:r>
          </w:p>
        </w:tc>
      </w:tr>
      <w:tr w:rsidR="00B476B3" w14:paraId="0E8FA680"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84"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8" w14:textId="77777777" w:rsidTr="00D82DDC">
        <w:trPr>
          <w:trHeight w:val="446"/>
        </w:trPr>
        <w:tc>
          <w:tcPr>
            <w:tcW w:w="1795" w:type="dxa"/>
          </w:tcPr>
          <w:p w14:paraId="0E8FA68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8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C" w14:textId="77777777" w:rsidTr="00D82DDC">
        <w:trPr>
          <w:trHeight w:val="446"/>
        </w:trPr>
        <w:tc>
          <w:tcPr>
            <w:tcW w:w="1795" w:type="dxa"/>
          </w:tcPr>
          <w:p w14:paraId="0E8FA689"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8A"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90" w14:textId="77777777" w:rsidTr="00D82DDC">
        <w:trPr>
          <w:trHeight w:val="446"/>
        </w:trPr>
        <w:tc>
          <w:tcPr>
            <w:tcW w:w="1795" w:type="dxa"/>
          </w:tcPr>
          <w:p w14:paraId="0E8FA68D"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8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rsidTr="00D82DDC">
        <w:trPr>
          <w:trHeight w:val="446"/>
        </w:trPr>
        <w:tc>
          <w:tcPr>
            <w:tcW w:w="1795" w:type="dxa"/>
          </w:tcPr>
          <w:p w14:paraId="0E8FA691"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9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rsidTr="00D82DDC">
        <w:trPr>
          <w:trHeight w:val="446"/>
        </w:trPr>
        <w:tc>
          <w:tcPr>
            <w:tcW w:w="1795" w:type="dxa"/>
          </w:tcPr>
          <w:p w14:paraId="0E8FA695"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9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40BCCEF7" w14:textId="77777777" w:rsidTr="00D82DDC">
        <w:trPr>
          <w:trHeight w:val="446"/>
        </w:trPr>
        <w:tc>
          <w:tcPr>
            <w:tcW w:w="1795" w:type="dxa"/>
          </w:tcPr>
          <w:p w14:paraId="66D5F2CC" w14:textId="0590CC4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38D07A11" w14:textId="1EF984CE"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30E79E9E" w14:textId="65689179"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5DD091F5" w14:textId="77777777" w:rsidTr="00D82DDC">
        <w:trPr>
          <w:trHeight w:val="446"/>
        </w:trPr>
        <w:tc>
          <w:tcPr>
            <w:tcW w:w="1795" w:type="dxa"/>
          </w:tcPr>
          <w:p w14:paraId="101C191E" w14:textId="6CB388E6"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20FC5756" w14:textId="5F1CE058" w:rsidR="008853AB" w:rsidRDefault="008853AB" w:rsidP="00A263F3">
            <w:pPr>
              <w:spacing w:after="0"/>
              <w:jc w:val="both"/>
              <w:rPr>
                <w:rFonts w:eastAsia="DengXian"/>
                <w:sz w:val="22"/>
                <w:szCs w:val="22"/>
                <w:lang w:val="en-US" w:eastAsia="zh-CN"/>
              </w:rPr>
            </w:pPr>
            <w:r>
              <w:rPr>
                <w:rFonts w:eastAsia="DengXian"/>
                <w:sz w:val="22"/>
                <w:szCs w:val="22"/>
                <w:lang w:val="en-US" w:eastAsia="zh-CN"/>
              </w:rPr>
              <w:t>Maybe Yes</w:t>
            </w:r>
          </w:p>
        </w:tc>
        <w:tc>
          <w:tcPr>
            <w:tcW w:w="6520" w:type="dxa"/>
          </w:tcPr>
          <w:p w14:paraId="0BAF4401" w14:textId="2A6A6708"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Should we wait for RAN1 discussion on this one ?</w:t>
            </w:r>
          </w:p>
        </w:tc>
      </w:tr>
      <w:tr w:rsidR="008221AB" w14:paraId="383FED84" w14:textId="77777777" w:rsidTr="00D82DDC">
        <w:trPr>
          <w:trHeight w:val="446"/>
        </w:trPr>
        <w:tc>
          <w:tcPr>
            <w:tcW w:w="1795" w:type="dxa"/>
          </w:tcPr>
          <w:p w14:paraId="32BA08D0" w14:textId="6D2A4012"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5F0DA5F" w14:textId="3A10C2EC" w:rsidR="008221AB" w:rsidRDefault="00C64809" w:rsidP="00A263F3">
            <w:pPr>
              <w:spacing w:after="0"/>
              <w:jc w:val="both"/>
              <w:rPr>
                <w:rFonts w:eastAsia="DengXian"/>
                <w:sz w:val="22"/>
                <w:szCs w:val="22"/>
                <w:lang w:val="en-US" w:eastAsia="zh-CN"/>
              </w:rPr>
            </w:pPr>
            <w:r>
              <w:rPr>
                <w:rFonts w:eastAsia="DengXian"/>
                <w:sz w:val="22"/>
                <w:szCs w:val="22"/>
                <w:lang w:val="en-US" w:eastAsia="zh-CN"/>
              </w:rPr>
              <w:t xml:space="preserve">Yes for CG </w:t>
            </w:r>
          </w:p>
        </w:tc>
        <w:tc>
          <w:tcPr>
            <w:tcW w:w="6520" w:type="dxa"/>
          </w:tcPr>
          <w:p w14:paraId="46AF2C02" w14:textId="7D5F823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We wonder whether this is a realistic assumption</w:t>
            </w:r>
            <w:r w:rsidR="00C64809">
              <w:rPr>
                <w:rFonts w:ascii="Arial" w:hAnsi="Arial" w:cs="Arial"/>
                <w:lang w:val="en-US" w:eastAsia="zh-CN"/>
              </w:rPr>
              <w:t xml:space="preserve"> for DG</w:t>
            </w:r>
            <w:r>
              <w:rPr>
                <w:rFonts w:ascii="Arial" w:hAnsi="Arial" w:cs="Arial"/>
                <w:lang w:val="en-US" w:eastAsia="zh-CN"/>
              </w:rPr>
              <w:t xml:space="preserve">. If NW schedules UL </w:t>
            </w:r>
            <w:r w:rsidR="00C64809">
              <w:rPr>
                <w:rFonts w:ascii="Arial" w:hAnsi="Arial" w:cs="Arial"/>
                <w:lang w:val="en-US" w:eastAsia="zh-CN"/>
              </w:rPr>
              <w:t>(</w:t>
            </w:r>
            <w:r>
              <w:rPr>
                <w:rFonts w:ascii="Arial" w:hAnsi="Arial" w:cs="Arial"/>
                <w:lang w:val="en-US" w:eastAsia="zh-CN"/>
              </w:rPr>
              <w:t>re</w:t>
            </w:r>
            <w:r w:rsidR="00C64809">
              <w:rPr>
                <w:rFonts w:ascii="Arial" w:hAnsi="Arial" w:cs="Arial"/>
                <w:lang w:val="en-US" w:eastAsia="zh-CN"/>
              </w:rPr>
              <w:t>)</w:t>
            </w:r>
            <w:r>
              <w:rPr>
                <w:rFonts w:ascii="Arial" w:hAnsi="Arial" w:cs="Arial"/>
                <w:lang w:val="en-US" w:eastAsia="zh-CN"/>
              </w:rPr>
              <w:t>transmissions and expects UE to monitor PDCCH for retransmission grant, why would NW still indicate UE to skip PDCCH?</w:t>
            </w:r>
          </w:p>
          <w:p w14:paraId="0BBF8056" w14:textId="77777777"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p>
          <w:p w14:paraId="23F63AF1" w14:textId="29937E1C"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For CG, it could be the case that UE may need to ignore the PDCCH skipping.</w:t>
            </w:r>
          </w:p>
        </w:tc>
      </w:tr>
      <w:tr w:rsidR="00D82DDC" w14:paraId="0FAEF611" w14:textId="77777777" w:rsidTr="00D82DDC">
        <w:trPr>
          <w:trHeight w:val="446"/>
        </w:trPr>
        <w:tc>
          <w:tcPr>
            <w:tcW w:w="1795" w:type="dxa"/>
          </w:tcPr>
          <w:p w14:paraId="4919BEE8" w14:textId="02038896" w:rsidR="00D82DDC" w:rsidRDefault="00D82DDC" w:rsidP="00D82DDC">
            <w:pPr>
              <w:spacing w:after="0"/>
              <w:jc w:val="both"/>
              <w:rPr>
                <w:rFonts w:eastAsia="DengXian"/>
                <w:sz w:val="22"/>
                <w:szCs w:val="22"/>
                <w:lang w:val="en-US" w:eastAsia="zh-CN"/>
              </w:rPr>
            </w:pPr>
            <w:r w:rsidRPr="00142B03">
              <w:rPr>
                <w:rFonts w:ascii="Arial" w:hAnsi="Arial" w:cs="Arial"/>
                <w:sz w:val="22"/>
                <w:szCs w:val="22"/>
                <w:lang w:eastAsia="zh-CN"/>
              </w:rPr>
              <w:t>Huawei, HiSilicon</w:t>
            </w:r>
          </w:p>
        </w:tc>
        <w:tc>
          <w:tcPr>
            <w:tcW w:w="1319" w:type="dxa"/>
          </w:tcPr>
          <w:p w14:paraId="7BBDB08E" w14:textId="5C9B8F39" w:rsidR="00D82DDC" w:rsidRDefault="00D82DDC" w:rsidP="00D82DDC">
            <w:pPr>
              <w:spacing w:after="0"/>
              <w:jc w:val="both"/>
              <w:rPr>
                <w:rFonts w:eastAsia="DengXian"/>
                <w:sz w:val="22"/>
                <w:szCs w:val="22"/>
                <w:lang w:val="en-US" w:eastAsia="zh-CN"/>
              </w:rPr>
            </w:pPr>
            <w:r w:rsidRPr="00142B03">
              <w:rPr>
                <w:rFonts w:ascii="Arial" w:eastAsia="DengXian" w:hAnsi="Arial" w:cs="Arial"/>
                <w:sz w:val="22"/>
                <w:szCs w:val="22"/>
                <w:lang w:val="de-DE" w:eastAsia="zh-CN"/>
              </w:rPr>
              <w:t>Yes</w:t>
            </w:r>
          </w:p>
        </w:tc>
        <w:tc>
          <w:tcPr>
            <w:tcW w:w="6520" w:type="dxa"/>
          </w:tcPr>
          <w:p w14:paraId="372B3577" w14:textId="56D26868" w:rsidR="00D82DDC" w:rsidRDefault="00D82DDC" w:rsidP="00D82DDC">
            <w:pPr>
              <w:overflowPunct w:val="0"/>
              <w:autoSpaceDE w:val="0"/>
              <w:autoSpaceDN w:val="0"/>
              <w:adjustRightInd w:val="0"/>
              <w:spacing w:after="0"/>
              <w:jc w:val="both"/>
              <w:textAlignment w:val="baseline"/>
              <w:rPr>
                <w:rFonts w:ascii="Arial" w:hAnsi="Arial" w:cs="Arial"/>
                <w:lang w:val="en-US" w:eastAsia="zh-CN"/>
              </w:rPr>
            </w:pPr>
            <w:r w:rsidRPr="00142B03">
              <w:rPr>
                <w:rFonts w:ascii="Arial" w:hAnsi="Arial" w:cs="Arial"/>
                <w:sz w:val="22"/>
                <w:szCs w:val="22"/>
              </w:rPr>
              <w:t>See comments to Q1</w:t>
            </w:r>
          </w:p>
        </w:tc>
      </w:tr>
    </w:tbl>
    <w:p w14:paraId="0E8FA699" w14:textId="77777777" w:rsidR="00B476B3" w:rsidRDefault="00B476B3">
      <w:pPr>
        <w:pStyle w:val="CharChar1CharCharCharChar1CharCharCharChar1CharCharCharCharCharChar"/>
        <w:spacing w:after="120"/>
        <w:ind w:left="720"/>
        <w:rPr>
          <w:rFonts w:asciiTheme="minorBidi" w:hAnsiTheme="minorBidi" w:cstheme="minorBidi"/>
          <w:sz w:val="32"/>
          <w:szCs w:val="32"/>
          <w:lang w:val="de-DE"/>
        </w:rPr>
      </w:pP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TableGrid"/>
        <w:tblW w:w="9634" w:type="dxa"/>
        <w:tblLook w:val="04A0" w:firstRow="1" w:lastRow="0" w:firstColumn="1" w:lastColumn="0" w:noHBand="0" w:noVBand="1"/>
      </w:tblPr>
      <w:tblGrid>
        <w:gridCol w:w="1795"/>
        <w:gridCol w:w="1319"/>
        <w:gridCol w:w="6520"/>
      </w:tblGrid>
      <w:tr w:rsidR="00B476B3" w14:paraId="0E8FA6A2" w14:textId="77777777" w:rsidTr="00D82DDC">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rsidTr="00D82DDC">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rsidTr="00D82DDC">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ListParagraph"/>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DengXian"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3" w:author="Linhai He" w:date="2022-01-22T21:56:00Z"/>
                <w:rFonts w:ascii="Arial" w:eastAsia="Malgun Gothic" w:hAnsi="Arial" w:cs="Arial"/>
                <w:lang w:val="de-DE" w:eastAsia="ko-KR"/>
              </w:rPr>
            </w:pPr>
            <w:ins w:id="4" w:author="Linhai He" w:date="2022-01-22T21:56:00Z">
              <w:r>
                <w:rPr>
                  <w:rFonts w:ascii="Arial" w:eastAsia="Malgun Gothic" w:hAnsi="Arial" w:cs="Arial"/>
                  <w:lang w:val="de-DE" w:eastAsia="ko-KR"/>
                </w:rPr>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5" w:author="Linhai He" w:date="2022-01-22T21:56:00Z"/>
                <w:rFonts w:ascii="Arial" w:eastAsia="Malgun Gothic" w:hAnsi="Arial" w:cs="Arial"/>
                <w:lang w:val="de-DE" w:eastAsia="ko-KR"/>
              </w:rPr>
            </w:pPr>
            <w:ins w:id="6" w:author="Linhai He" w:date="2022-01-22T21:56:00Z">
              <w:r>
                <w:rPr>
                  <w:rFonts w:ascii="Arial" w:eastAsia="Malgun Gothic" w:hAnsi="Arial" w:cs="Arial"/>
                  <w:lang w:val="de-DE" w:eastAsia="ko-KR"/>
                </w:rPr>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7"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8" w:author="Linhai He" w:date="2022-01-22T21:56:00Z"/>
                <w:rFonts w:ascii="Segoe UI" w:eastAsia="Times New Roman" w:hAnsi="Segoe UI" w:cs="Segoe UI"/>
                <w:color w:val="242424"/>
                <w:sz w:val="21"/>
                <w:szCs w:val="21"/>
                <w:lang w:val="en-US" w:eastAsia="zh-CN"/>
              </w:rPr>
            </w:pPr>
            <w:ins w:id="9"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10" w:author="Linhai He" w:date="2022-01-22T21:56:00Z"/>
                <w:rFonts w:ascii="Segoe UI" w:eastAsia="Times New Roman" w:hAnsi="Segoe UI" w:cs="Segoe UI"/>
                <w:color w:val="242424"/>
                <w:sz w:val="21"/>
                <w:szCs w:val="21"/>
                <w:lang w:val="en-US" w:eastAsia="zh-CN"/>
              </w:rPr>
            </w:pPr>
            <w:ins w:id="11" w:author="Linhai He" w:date="2022-01-22T21:56:00Z">
              <w:r w:rsidRPr="00696C36">
                <w:rPr>
                  <w:rFonts w:ascii="Segoe UI" w:eastAsia="Times New Roman" w:hAnsi="Segoe UI" w:cs="Segoe UI"/>
                  <w:color w:val="242424"/>
                  <w:lang w:val="en-US" w:eastAsia="zh-CN"/>
                </w:rPr>
                <w:t>For value X in Beh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2" w:author="Linhai He" w:date="2022-01-22T21:56:00Z"/>
                <w:rFonts w:ascii="Segoe UI" w:eastAsia="Times New Roman" w:hAnsi="Segoe UI" w:cs="Segoe UI"/>
                <w:color w:val="242424"/>
                <w:sz w:val="21"/>
                <w:szCs w:val="21"/>
                <w:highlight w:val="yellow"/>
                <w:lang w:val="en-US" w:eastAsia="zh-CN"/>
              </w:rPr>
            </w:pPr>
            <w:ins w:id="13"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4" w:author="Linhai He" w:date="2022-01-22T21:56:00Z"/>
                <w:rFonts w:ascii="Segoe UI" w:eastAsia="Times New Roman" w:hAnsi="Segoe UI" w:cs="Segoe UI"/>
                <w:color w:val="242424"/>
                <w:sz w:val="21"/>
                <w:szCs w:val="21"/>
                <w:lang w:val="en-US" w:eastAsia="zh-CN"/>
              </w:rPr>
            </w:pPr>
            <w:ins w:id="15"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6" w:author="Linhai He" w:date="2022-01-22T21:56:00Z"/>
                <w:rFonts w:ascii="Segoe UI" w:eastAsia="Times New Roman" w:hAnsi="Segoe UI" w:cs="Segoe UI"/>
                <w:color w:val="242424"/>
                <w:sz w:val="21"/>
                <w:szCs w:val="21"/>
                <w:lang w:val="en-US" w:eastAsia="zh-CN"/>
              </w:rPr>
            </w:pPr>
            <w:ins w:id="17"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8" w:author="Linhai He" w:date="2022-01-22T21:56:00Z"/>
                <w:rFonts w:ascii="Segoe UI" w:eastAsia="Times New Roman" w:hAnsi="Segoe UI" w:cs="Segoe UI"/>
                <w:color w:val="242424"/>
                <w:sz w:val="21"/>
                <w:szCs w:val="21"/>
                <w:lang w:val="en-US" w:eastAsia="zh-CN"/>
              </w:rPr>
            </w:pPr>
            <w:ins w:id="19" w:author="Linhai He" w:date="2022-01-22T21:56:00Z">
              <w:r w:rsidRPr="00696C36">
                <w:rPr>
                  <w:rFonts w:ascii="Segoe UI" w:eastAsia="Times New Roman" w:hAnsi="Segoe UI" w:cs="Segoe UI"/>
                  <w:color w:val="242424"/>
                  <w:lang w:val="en-US" w:eastAsia="zh-CN"/>
                </w:rPr>
                <w:t>{1,2,3,…,20,30,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0" w:author="Linhai He" w:date="2022-01-22T21:56:00Z"/>
                <w:rFonts w:ascii="Segoe UI" w:eastAsia="Times New Roman" w:hAnsi="Segoe UI" w:cs="Segoe UI"/>
                <w:color w:val="242424"/>
                <w:sz w:val="21"/>
                <w:szCs w:val="21"/>
                <w:lang w:val="en-US" w:eastAsia="zh-CN"/>
              </w:rPr>
            </w:pPr>
            <w:ins w:id="21" w:author="Linhai He" w:date="2022-01-22T21:56:00Z">
              <w:r w:rsidRPr="00696C36">
                <w:rPr>
                  <w:rFonts w:ascii="Segoe UI" w:eastAsia="Times New Roman" w:hAnsi="Segoe UI" w:cs="Segoe UI"/>
                  <w:color w:val="242424"/>
                  <w:lang w:val="en-US" w:eastAsia="zh-CN"/>
                </w:rPr>
                <w:t>{1,2,3,…,40,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2" w:author="Linhai He" w:date="2022-01-22T21:56:00Z"/>
                <w:rFonts w:ascii="Segoe UI" w:eastAsia="Times New Roman" w:hAnsi="Segoe UI" w:cs="Segoe UI"/>
                <w:color w:val="242424"/>
                <w:sz w:val="21"/>
                <w:szCs w:val="21"/>
                <w:lang w:val="en-US" w:eastAsia="zh-CN"/>
              </w:rPr>
            </w:pPr>
            <w:ins w:id="23" w:author="Linhai He" w:date="2022-01-22T21:56:00Z">
              <w:r w:rsidRPr="00696C36">
                <w:rPr>
                  <w:rFonts w:ascii="Segoe UI" w:eastAsia="Times New Roman" w:hAnsi="Segoe UI" w:cs="Segoe UI"/>
                  <w:color w:val="242424"/>
                  <w:lang w:val="en-US" w:eastAsia="zh-CN"/>
                </w:rPr>
                <w:t>{1,2,3,…,80,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4" w:author="Linhai He" w:date="2022-01-22T21:56:00Z"/>
                <w:rFonts w:ascii="Segoe UI" w:eastAsia="Times New Roman" w:hAnsi="Segoe UI" w:cs="Segoe UI"/>
                <w:color w:val="242424"/>
                <w:sz w:val="21"/>
                <w:szCs w:val="21"/>
                <w:lang w:val="en-US" w:eastAsia="zh-CN"/>
              </w:rPr>
            </w:pPr>
            <w:ins w:id="25" w:author="Linhai He" w:date="2022-01-22T21:56:00Z">
              <w:r w:rsidRPr="00696C36">
                <w:rPr>
                  <w:rFonts w:ascii="Segoe UI" w:eastAsia="Times New Roman" w:hAnsi="Segoe UI" w:cs="Segoe UI"/>
                  <w:color w:val="242424"/>
                  <w:lang w:val="en-US" w:eastAsia="zh-CN"/>
                </w:rPr>
                <w:t>{1,2,3,…,160,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6" w:author="Linhai He" w:date="2022-01-22T21:56:00Z"/>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8"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rsidTr="00D82DDC">
        <w:trPr>
          <w:trHeight w:val="446"/>
        </w:trPr>
        <w:tc>
          <w:tcPr>
            <w:tcW w:w="1795" w:type="dxa"/>
          </w:tcPr>
          <w:p w14:paraId="0E8FA6B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6B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sz w:val="22"/>
                <w:szCs w:val="22"/>
              </w:rPr>
            </w:pPr>
            <w:r>
              <w:rPr>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9" w:author="Linhai He" w:date="2022-01-22T21:58:00Z">
              <w:r w:rsidRPr="0007019B">
                <w:rPr>
                  <w:rFonts w:ascii="Arial" w:eastAsia="Malgun Gothic" w:hAnsi="Arial" w:cs="Arial"/>
                  <w:lang w:val="de-DE" w:eastAsia="ko-KR"/>
                </w:rPr>
                <w:t>[QC] In our understanding, optimization is an enhancement that requires complicated implementation but has marginal benefits. Our proposal reuses the principle of a legacy procedure. So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rsidTr="00D82DDC">
        <w:trPr>
          <w:trHeight w:val="446"/>
        </w:trPr>
        <w:tc>
          <w:tcPr>
            <w:tcW w:w="1795" w:type="dxa"/>
          </w:tcPr>
          <w:p w14:paraId="0E8FA6B5"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B6"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Ericsson</w:t>
            </w:r>
          </w:p>
        </w:tc>
      </w:tr>
      <w:tr w:rsidR="00B476B3" w14:paraId="0E8FA6BC" w14:textId="77777777" w:rsidTr="00D82DDC">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B476B3" w14:paraId="0E8FA6C0"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B476B3" w14:paraId="0E8FA6C4"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B476B3" w14:paraId="0E8FA6C8"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6CF"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sz w:val="22"/>
                <w:szCs w:val="22"/>
              </w:rPr>
            </w:pPr>
            <w:r>
              <w:rPr>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bCs/>
              </w:rPr>
            </w:pPr>
            <w:r>
              <w:rPr>
                <w:bCs/>
              </w:rPr>
              <w:t xml:space="preserve">DCI-based PDCCH monitoring skipping is aimed to </w:t>
            </w:r>
            <w:r>
              <w:rPr>
                <w:bCs/>
                <w:highlight w:val="yellow"/>
              </w:rPr>
              <w:t>operate on a short time scale</w:t>
            </w:r>
            <w:r>
              <w:rPr>
                <w:bCs/>
              </w:rPr>
              <w:t xml:space="preserve"> (i.e.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sz w:val="22"/>
                <w:szCs w:val="22"/>
              </w:rPr>
            </w:pPr>
          </w:p>
          <w:p w14:paraId="0E8FA6CE"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B476B3" w14:paraId="0E8FA6D3"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r w:rsidR="00B476B3" w14:paraId="0E8FA6D7"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DB"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sz w:val="22"/>
                <w:szCs w:val="22"/>
              </w:rPr>
            </w:pPr>
          </w:p>
        </w:tc>
      </w:tr>
      <w:tr w:rsidR="00A263F3" w14:paraId="22573640"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46573FBB" w14:textId="1F6ACFB0" w:rsidR="00A263F3" w:rsidRDefault="00A263F3">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Borders>
              <w:top w:val="single" w:sz="4" w:space="0" w:color="auto"/>
              <w:left w:val="single" w:sz="4" w:space="0" w:color="auto"/>
              <w:bottom w:val="single" w:sz="4" w:space="0" w:color="auto"/>
              <w:right w:val="single" w:sz="4" w:space="0" w:color="auto"/>
            </w:tcBorders>
          </w:tcPr>
          <w:p w14:paraId="1C34D1E9" w14:textId="3C45A4D8" w:rsidR="00A263F3" w:rsidRDefault="00A263F3">
            <w:pPr>
              <w:spacing w:after="0"/>
              <w:jc w:val="both"/>
              <w:rPr>
                <w:sz w:val="22"/>
                <w:szCs w:val="22"/>
                <w:lang w:val="en-US" w:eastAsia="zh-CN"/>
              </w:rPr>
            </w:pPr>
            <w:r>
              <w:rPr>
                <w:sz w:val="22"/>
                <w:szCs w:val="22"/>
                <w:lang w:val="en-US" w:eastAsia="zh-CN"/>
              </w:rPr>
              <w:t>Yes</w:t>
            </w:r>
          </w:p>
        </w:tc>
        <w:tc>
          <w:tcPr>
            <w:tcW w:w="6520" w:type="dxa"/>
            <w:tcBorders>
              <w:top w:val="single" w:sz="4" w:space="0" w:color="auto"/>
              <w:left w:val="single" w:sz="4" w:space="0" w:color="auto"/>
              <w:bottom w:val="single" w:sz="4" w:space="0" w:color="auto"/>
              <w:right w:val="single" w:sz="4" w:space="0" w:color="auto"/>
            </w:tcBorders>
          </w:tcPr>
          <w:p w14:paraId="31659D7B" w14:textId="1509AD74" w:rsidR="00A263F3" w:rsidRDefault="00A263F3">
            <w:pPr>
              <w:overflowPunct w:val="0"/>
              <w:autoSpaceDE w:val="0"/>
              <w:autoSpaceDN w:val="0"/>
              <w:adjustRightInd w:val="0"/>
              <w:spacing w:after="0"/>
              <w:jc w:val="both"/>
              <w:textAlignment w:val="baseline"/>
              <w:rPr>
                <w:sz w:val="22"/>
                <w:szCs w:val="22"/>
                <w:rtl/>
                <w:lang w:bidi="he-IL"/>
              </w:rPr>
            </w:pPr>
            <w:r>
              <w:rPr>
                <w:sz w:val="22"/>
                <w:szCs w:val="22"/>
              </w:rPr>
              <w:t>Agree with QC. Since from previous questions it seems we are anyway going to send an LS to RAN1</w:t>
            </w:r>
            <w:r w:rsidR="00FB2069">
              <w:rPr>
                <w:sz w:val="22"/>
                <w:szCs w:val="22"/>
              </w:rPr>
              <w:t>, and since CSI-RS/SRS are anyway in their purview, we think it would be good to add this concern. We can continue from there once we have their response.</w:t>
            </w:r>
          </w:p>
        </w:tc>
      </w:tr>
      <w:tr w:rsidR="00DF55DA" w14:paraId="2DEDBCA7"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38B82AEC" w14:textId="59BB852E"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Borders>
              <w:top w:val="single" w:sz="4" w:space="0" w:color="auto"/>
              <w:left w:val="single" w:sz="4" w:space="0" w:color="auto"/>
              <w:bottom w:val="single" w:sz="4" w:space="0" w:color="auto"/>
              <w:right w:val="single" w:sz="4" w:space="0" w:color="auto"/>
            </w:tcBorders>
          </w:tcPr>
          <w:p w14:paraId="0C537AB3" w14:textId="02CE44CB" w:rsidR="00DF55DA" w:rsidRDefault="00DF55DA">
            <w:pPr>
              <w:spacing w:after="0"/>
              <w:jc w:val="both"/>
              <w:rPr>
                <w:sz w:val="22"/>
                <w:szCs w:val="22"/>
                <w:lang w:val="en-US" w:eastAsia="zh-CN"/>
              </w:rPr>
            </w:pPr>
            <w:r>
              <w:rPr>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7996EC22" w14:textId="77777777" w:rsidR="00DF55DA" w:rsidRDefault="00DF55DA">
            <w:pPr>
              <w:overflowPunct w:val="0"/>
              <w:autoSpaceDE w:val="0"/>
              <w:autoSpaceDN w:val="0"/>
              <w:adjustRightInd w:val="0"/>
              <w:spacing w:after="0"/>
              <w:jc w:val="both"/>
              <w:textAlignment w:val="baseline"/>
              <w:rPr>
                <w:sz w:val="22"/>
                <w:szCs w:val="22"/>
              </w:rPr>
            </w:pPr>
          </w:p>
        </w:tc>
      </w:tr>
      <w:tr w:rsidR="008221AB" w14:paraId="7DC7FDF0"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48BC6192" w14:textId="02A86BA0" w:rsidR="008221AB" w:rsidRPr="008221AB" w:rsidRDefault="008221AB">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Borders>
              <w:top w:val="single" w:sz="4" w:space="0" w:color="auto"/>
              <w:left w:val="single" w:sz="4" w:space="0" w:color="auto"/>
              <w:bottom w:val="single" w:sz="4" w:space="0" w:color="auto"/>
              <w:right w:val="single" w:sz="4" w:space="0" w:color="auto"/>
            </w:tcBorders>
          </w:tcPr>
          <w:p w14:paraId="7DF8013E" w14:textId="2BA1DEA6" w:rsidR="008221AB" w:rsidRDefault="008221AB">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Borders>
              <w:top w:val="single" w:sz="4" w:space="0" w:color="auto"/>
              <w:left w:val="single" w:sz="4" w:space="0" w:color="auto"/>
              <w:bottom w:val="single" w:sz="4" w:space="0" w:color="auto"/>
              <w:right w:val="single" w:sz="4" w:space="0" w:color="auto"/>
            </w:tcBorders>
          </w:tcPr>
          <w:p w14:paraId="2E54943F" w14:textId="77777777" w:rsidR="008221AB" w:rsidRDefault="008221AB">
            <w:pPr>
              <w:overflowPunct w:val="0"/>
              <w:autoSpaceDE w:val="0"/>
              <w:autoSpaceDN w:val="0"/>
              <w:adjustRightInd w:val="0"/>
              <w:spacing w:after="0"/>
              <w:jc w:val="both"/>
              <w:textAlignment w:val="baseline"/>
              <w:rPr>
                <w:sz w:val="22"/>
                <w:szCs w:val="22"/>
              </w:rPr>
            </w:pPr>
          </w:p>
        </w:tc>
      </w:tr>
      <w:tr w:rsidR="00D82DDC" w14:paraId="26DEFB02" w14:textId="77777777" w:rsidTr="00D82DDC">
        <w:trPr>
          <w:trHeight w:val="446"/>
        </w:trPr>
        <w:tc>
          <w:tcPr>
            <w:tcW w:w="1795" w:type="dxa"/>
            <w:tcBorders>
              <w:top w:val="single" w:sz="4" w:space="0" w:color="auto"/>
              <w:left w:val="single" w:sz="4" w:space="0" w:color="auto"/>
              <w:bottom w:val="single" w:sz="4" w:space="0" w:color="auto"/>
              <w:right w:val="single" w:sz="4" w:space="0" w:color="auto"/>
            </w:tcBorders>
          </w:tcPr>
          <w:p w14:paraId="42A89445" w14:textId="166200D2" w:rsidR="00D82DDC" w:rsidRDefault="00D82DDC" w:rsidP="00D82DDC">
            <w:pPr>
              <w:spacing w:after="0"/>
              <w:jc w:val="both"/>
              <w:rPr>
                <w:rFonts w:eastAsia="DengXian"/>
                <w:sz w:val="22"/>
                <w:szCs w:val="22"/>
                <w:lang w:val="en-US" w:eastAsia="zh-CN"/>
              </w:rPr>
            </w:pPr>
            <w:r w:rsidRPr="00142B03">
              <w:rPr>
                <w:rFonts w:ascii="Arial" w:hAnsi="Arial" w:cs="Arial"/>
                <w:sz w:val="22"/>
                <w:szCs w:val="22"/>
                <w:lang w:eastAsia="zh-CN"/>
              </w:rPr>
              <w:t>Huawei, HiSilicon</w:t>
            </w:r>
          </w:p>
        </w:tc>
        <w:tc>
          <w:tcPr>
            <w:tcW w:w="1319" w:type="dxa"/>
            <w:tcBorders>
              <w:top w:val="single" w:sz="4" w:space="0" w:color="auto"/>
              <w:left w:val="single" w:sz="4" w:space="0" w:color="auto"/>
              <w:bottom w:val="single" w:sz="4" w:space="0" w:color="auto"/>
              <w:right w:val="single" w:sz="4" w:space="0" w:color="auto"/>
            </w:tcBorders>
          </w:tcPr>
          <w:p w14:paraId="584CE5D8" w14:textId="48C64072" w:rsidR="00D82DDC" w:rsidRDefault="00D82DDC" w:rsidP="00D82DDC">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191A73F3" w14:textId="78A32C2E" w:rsidR="00D82DDC" w:rsidRDefault="00D82DDC" w:rsidP="00D82DDC">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6DC" w14:textId="77777777" w:rsidR="00B476B3" w:rsidRPr="00D82DDC" w:rsidRDefault="00B476B3">
      <w:pPr>
        <w:rPr>
          <w:rFonts w:eastAsia="Malgun Gothic"/>
          <w:sz w:val="22"/>
          <w:szCs w:val="22"/>
          <w:lang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B476B3" w14:paraId="0E8FA6E5" w14:textId="77777777" w:rsidTr="00D82DDC">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rsidTr="00D82DDC">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rsidTr="00D82DDC">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rsidTr="00D82DDC">
        <w:trPr>
          <w:trHeight w:val="446"/>
        </w:trPr>
        <w:tc>
          <w:tcPr>
            <w:tcW w:w="1795" w:type="dxa"/>
          </w:tcPr>
          <w:p w14:paraId="0E8FA6E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6EF"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6F5" w14:textId="77777777" w:rsidTr="00D82DDC">
        <w:trPr>
          <w:trHeight w:val="446"/>
        </w:trPr>
        <w:tc>
          <w:tcPr>
            <w:tcW w:w="1795" w:type="dxa"/>
          </w:tcPr>
          <w:p w14:paraId="0E8FA6F2"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F3" w14:textId="77777777" w:rsidR="00B476B3" w:rsidRDefault="00324739">
            <w:pPr>
              <w:spacing w:after="0"/>
              <w:jc w:val="both"/>
              <w:rPr>
                <w:rFonts w:eastAsia="Calibri"/>
                <w:lang w:val="de-DE"/>
              </w:rPr>
            </w:pPr>
            <w:r>
              <w:rPr>
                <w:rFonts w:eastAsia="Calibri"/>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F9" w14:textId="77777777" w:rsidTr="00D82DDC">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rsidTr="00D82DDC">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B476B3" w14:paraId="0E8FA701" w14:textId="77777777" w:rsidTr="00D82DDC">
        <w:trPr>
          <w:trHeight w:val="446"/>
        </w:trPr>
        <w:tc>
          <w:tcPr>
            <w:tcW w:w="1795" w:type="dxa"/>
          </w:tcPr>
          <w:p w14:paraId="0E8FA6F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6FF" w14:textId="77777777" w:rsidR="00B476B3" w:rsidRDefault="00324739">
            <w:pPr>
              <w:spacing w:after="0"/>
              <w:jc w:val="both"/>
              <w:rPr>
                <w:rFonts w:eastAsiaTheme="minorEastAsia"/>
                <w:lang w:val="de-DE" w:eastAsia="ja-JP"/>
              </w:rPr>
            </w:pPr>
            <w:r>
              <w:rPr>
                <w:rFonts w:eastAsia="Calibri"/>
                <w:sz w:val="22"/>
                <w:szCs w:val="22"/>
                <w:lang w:val="de-DE"/>
              </w:rPr>
              <w:t>No</w:t>
            </w:r>
          </w:p>
        </w:tc>
        <w:tc>
          <w:tcPr>
            <w:tcW w:w="6520" w:type="dxa"/>
          </w:tcPr>
          <w:p w14:paraId="0E8FA700" w14:textId="77777777" w:rsidR="00B476B3" w:rsidRDefault="00324739">
            <w:pPr>
              <w:spacing w:after="0"/>
              <w:jc w:val="both"/>
              <w:rPr>
                <w:rFonts w:eastAsiaTheme="minorEastAsia"/>
                <w:sz w:val="22"/>
                <w:szCs w:val="22"/>
                <w:lang w:eastAsia="ja-JP"/>
              </w:rPr>
            </w:pPr>
            <w:r>
              <w:rPr>
                <w:sz w:val="22"/>
                <w:szCs w:val="22"/>
              </w:rPr>
              <w:t>We do not see this as essential</w:t>
            </w:r>
          </w:p>
        </w:tc>
      </w:tr>
      <w:tr w:rsidR="00B476B3" w14:paraId="0E8FA705" w14:textId="77777777" w:rsidTr="00D82DDC">
        <w:trPr>
          <w:trHeight w:val="446"/>
        </w:trPr>
        <w:tc>
          <w:tcPr>
            <w:tcW w:w="1795" w:type="dxa"/>
          </w:tcPr>
          <w:p w14:paraId="0E8FA70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03"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70C" w14:textId="77777777" w:rsidTr="00D82DDC">
        <w:trPr>
          <w:trHeight w:val="446"/>
        </w:trPr>
        <w:tc>
          <w:tcPr>
            <w:tcW w:w="1795" w:type="dxa"/>
          </w:tcPr>
          <w:p w14:paraId="0E8FA706"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07" w14:textId="77777777" w:rsidR="00B476B3" w:rsidRDefault="00324739">
            <w:pPr>
              <w:spacing w:after="0"/>
              <w:jc w:val="both"/>
              <w:rPr>
                <w:rFonts w:eastAsia="PMingLiU"/>
                <w:sz w:val="22"/>
                <w:szCs w:val="22"/>
                <w:lang w:val="de-DE" w:eastAsia="zh-TW"/>
              </w:rPr>
            </w:pPr>
            <w:r>
              <w:rPr>
                <w:rFonts w:ascii="DengXian" w:eastAsia="DengXian" w:hAnsi="DengXian"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bCs/>
              </w:rPr>
            </w:pPr>
          </w:p>
          <w:p w14:paraId="0E8FA709"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need to first clariy whether skipping duration is long enough. We think it maybe valid for skipping duration to overlap with the DCP associated with the next DRX cycle. But overlapping with following several DRX cylces is the rare case.</w:t>
            </w:r>
          </w:p>
          <w:p w14:paraId="0E8FA70A"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So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10" w14:textId="77777777" w:rsidTr="00D82DDC">
        <w:trPr>
          <w:trHeight w:val="446"/>
        </w:trPr>
        <w:tc>
          <w:tcPr>
            <w:tcW w:w="1795" w:type="dxa"/>
          </w:tcPr>
          <w:p w14:paraId="0E8FA70D"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0E" w14:textId="77777777" w:rsidR="00B476B3" w:rsidRDefault="00324739">
            <w:pPr>
              <w:spacing w:after="0"/>
              <w:jc w:val="both"/>
              <w:rPr>
                <w:rFonts w:ascii="DengXian" w:eastAsia="DengXian" w:hAnsi="DengXian"/>
                <w:sz w:val="22"/>
                <w:szCs w:val="22"/>
                <w:lang w:val="de-DE" w:eastAsia="zh-CN"/>
              </w:rPr>
            </w:pPr>
            <w:r>
              <w:rPr>
                <w:rFonts w:eastAsia="Calibri"/>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r w:rsidR="00B476B3" w14:paraId="0E8FA714" w14:textId="77777777" w:rsidTr="00D82DDC">
        <w:trPr>
          <w:trHeight w:val="446"/>
        </w:trPr>
        <w:tc>
          <w:tcPr>
            <w:tcW w:w="1795" w:type="dxa"/>
          </w:tcPr>
          <w:p w14:paraId="0E8FA71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1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18" w14:textId="77777777" w:rsidTr="00D82DDC">
        <w:trPr>
          <w:trHeight w:val="446"/>
        </w:trPr>
        <w:tc>
          <w:tcPr>
            <w:tcW w:w="1795" w:type="dxa"/>
          </w:tcPr>
          <w:p w14:paraId="0E8FA715"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16"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sz w:val="22"/>
                <w:szCs w:val="22"/>
              </w:rPr>
            </w:pPr>
          </w:p>
        </w:tc>
      </w:tr>
      <w:tr w:rsidR="00FB2069" w14:paraId="5DD423DB" w14:textId="77777777" w:rsidTr="00D82DDC">
        <w:trPr>
          <w:trHeight w:val="446"/>
        </w:trPr>
        <w:tc>
          <w:tcPr>
            <w:tcW w:w="1795" w:type="dxa"/>
          </w:tcPr>
          <w:p w14:paraId="23840151" w14:textId="477A4635" w:rsidR="00FB2069" w:rsidRDefault="00FB2069">
            <w:pPr>
              <w:spacing w:after="0"/>
              <w:jc w:val="both"/>
              <w:rPr>
                <w:rFonts w:eastAsiaTheme="minorEastAsia"/>
                <w:sz w:val="22"/>
                <w:szCs w:val="22"/>
                <w:lang w:val="en-US" w:eastAsia="zh-CN" w:bidi="he-IL"/>
              </w:rPr>
            </w:pPr>
            <w:r>
              <w:rPr>
                <w:rFonts w:eastAsiaTheme="minorEastAsia"/>
                <w:sz w:val="22"/>
                <w:szCs w:val="22"/>
                <w:lang w:val="en-US" w:eastAsia="zh-CN"/>
              </w:rPr>
              <w:t>Sequans</w:t>
            </w:r>
          </w:p>
        </w:tc>
        <w:tc>
          <w:tcPr>
            <w:tcW w:w="1319" w:type="dxa"/>
          </w:tcPr>
          <w:p w14:paraId="1A333B06" w14:textId="331086E7" w:rsidR="00FB2069" w:rsidRDefault="00FB2069">
            <w:pPr>
              <w:spacing w:after="0"/>
              <w:jc w:val="both"/>
              <w:rPr>
                <w:sz w:val="22"/>
                <w:szCs w:val="22"/>
                <w:lang w:val="en-US" w:eastAsia="zh-CN"/>
              </w:rPr>
            </w:pPr>
            <w:r>
              <w:rPr>
                <w:sz w:val="22"/>
                <w:szCs w:val="22"/>
                <w:lang w:val="en-US" w:eastAsia="zh-CN"/>
              </w:rPr>
              <w:t>No</w:t>
            </w:r>
            <w:r w:rsidR="00F001BF">
              <w:rPr>
                <w:sz w:val="22"/>
                <w:szCs w:val="22"/>
                <w:lang w:val="en-US" w:eastAsia="zh-CN"/>
              </w:rPr>
              <w:t>, but</w:t>
            </w:r>
          </w:p>
        </w:tc>
        <w:tc>
          <w:tcPr>
            <w:tcW w:w="6520" w:type="dxa"/>
          </w:tcPr>
          <w:p w14:paraId="3A6C0A4E" w14:textId="5C3F8446" w:rsidR="00FB2069" w:rsidRDefault="00F001BF">
            <w:pPr>
              <w:overflowPunct w:val="0"/>
              <w:autoSpaceDE w:val="0"/>
              <w:autoSpaceDN w:val="0"/>
              <w:adjustRightInd w:val="0"/>
              <w:spacing w:after="0"/>
              <w:jc w:val="both"/>
              <w:textAlignment w:val="baseline"/>
              <w:rPr>
                <w:sz w:val="22"/>
                <w:szCs w:val="22"/>
              </w:rPr>
            </w:pPr>
            <w:r>
              <w:rPr>
                <w:sz w:val="22"/>
                <w:szCs w:val="22"/>
              </w:rPr>
              <w:t>Agree with CATT. Monitoring DCP seems to contradict the purpose of PDCCH skipping.</w:t>
            </w:r>
            <w:r w:rsidR="00245930">
              <w:rPr>
                <w:sz w:val="22"/>
                <w:szCs w:val="22"/>
              </w:rPr>
              <w:t xml:space="preserve"> We assume that for the cases discussed above where PDCCH skipping should be ignored, DCP is monitored as well.</w:t>
            </w:r>
          </w:p>
        </w:tc>
      </w:tr>
      <w:tr w:rsidR="00DF55DA" w14:paraId="5E9196A0" w14:textId="77777777" w:rsidTr="00D82DDC">
        <w:trPr>
          <w:trHeight w:val="446"/>
        </w:trPr>
        <w:tc>
          <w:tcPr>
            <w:tcW w:w="1795" w:type="dxa"/>
          </w:tcPr>
          <w:p w14:paraId="617E46E2" w14:textId="28DF3128"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447240FD" w14:textId="269CAB28" w:rsidR="00DF55DA" w:rsidRDefault="00DF55DA">
            <w:pPr>
              <w:spacing w:after="0"/>
              <w:jc w:val="both"/>
              <w:rPr>
                <w:sz w:val="22"/>
                <w:szCs w:val="22"/>
                <w:lang w:val="en-US" w:eastAsia="zh-CN"/>
              </w:rPr>
            </w:pPr>
            <w:r>
              <w:rPr>
                <w:sz w:val="22"/>
                <w:szCs w:val="22"/>
                <w:lang w:val="en-US" w:eastAsia="zh-CN"/>
              </w:rPr>
              <w:t>No</w:t>
            </w:r>
          </w:p>
        </w:tc>
        <w:tc>
          <w:tcPr>
            <w:tcW w:w="6520" w:type="dxa"/>
          </w:tcPr>
          <w:p w14:paraId="6E341189" w14:textId="77777777" w:rsidR="00DF55DA" w:rsidRDefault="00DF55DA">
            <w:pPr>
              <w:overflowPunct w:val="0"/>
              <w:autoSpaceDE w:val="0"/>
              <w:autoSpaceDN w:val="0"/>
              <w:adjustRightInd w:val="0"/>
              <w:spacing w:after="0"/>
              <w:jc w:val="both"/>
              <w:textAlignment w:val="baseline"/>
              <w:rPr>
                <w:sz w:val="22"/>
                <w:szCs w:val="22"/>
              </w:rPr>
            </w:pPr>
          </w:p>
        </w:tc>
      </w:tr>
      <w:tr w:rsidR="00D74F56" w14:paraId="41EBDBB3" w14:textId="77777777" w:rsidTr="00D82DDC">
        <w:trPr>
          <w:trHeight w:val="446"/>
        </w:trPr>
        <w:tc>
          <w:tcPr>
            <w:tcW w:w="1795" w:type="dxa"/>
          </w:tcPr>
          <w:p w14:paraId="5EC315E4" w14:textId="0C364AC1" w:rsidR="00D74F56" w:rsidRPr="00D74F56" w:rsidRDefault="00D74F56">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D2BAC2F" w14:textId="0A62F568" w:rsidR="00D74F56" w:rsidRDefault="00D74F56">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0F79778B" w14:textId="77777777" w:rsidR="00D74F56" w:rsidRDefault="00D74F56">
            <w:pPr>
              <w:overflowPunct w:val="0"/>
              <w:autoSpaceDE w:val="0"/>
              <w:autoSpaceDN w:val="0"/>
              <w:adjustRightInd w:val="0"/>
              <w:spacing w:after="0"/>
              <w:jc w:val="both"/>
              <w:textAlignment w:val="baseline"/>
              <w:rPr>
                <w:sz w:val="22"/>
                <w:szCs w:val="22"/>
              </w:rPr>
            </w:pPr>
          </w:p>
        </w:tc>
      </w:tr>
      <w:tr w:rsidR="00D82DDC" w14:paraId="674BADDF" w14:textId="77777777" w:rsidTr="00D82DDC">
        <w:trPr>
          <w:trHeight w:val="446"/>
        </w:trPr>
        <w:tc>
          <w:tcPr>
            <w:tcW w:w="1795" w:type="dxa"/>
          </w:tcPr>
          <w:p w14:paraId="44B4F587" w14:textId="5E2DABB0" w:rsidR="00D82DDC" w:rsidRDefault="00D82DDC" w:rsidP="00D82DDC">
            <w:pPr>
              <w:spacing w:after="0"/>
              <w:jc w:val="both"/>
              <w:rPr>
                <w:rFonts w:eastAsia="DengXian"/>
                <w:sz w:val="22"/>
                <w:szCs w:val="22"/>
                <w:lang w:val="en-US" w:eastAsia="zh-CN"/>
              </w:rPr>
            </w:pPr>
            <w:r w:rsidRPr="00142B03">
              <w:rPr>
                <w:rFonts w:ascii="Arial" w:hAnsi="Arial" w:cs="Arial"/>
                <w:sz w:val="22"/>
                <w:szCs w:val="22"/>
                <w:lang w:eastAsia="zh-CN"/>
              </w:rPr>
              <w:t>Huawei, HiSilicon</w:t>
            </w:r>
          </w:p>
        </w:tc>
        <w:tc>
          <w:tcPr>
            <w:tcW w:w="1319" w:type="dxa"/>
          </w:tcPr>
          <w:p w14:paraId="6D3C0937" w14:textId="19206EBC" w:rsidR="00D82DDC" w:rsidRDefault="00D82DDC" w:rsidP="00D82DDC">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333A86A1" w14:textId="0C44D613" w:rsidR="00D82DDC" w:rsidRDefault="00D82DDC" w:rsidP="00D82DDC">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719" w14:textId="77777777" w:rsidR="00B476B3" w:rsidRDefault="00B476B3">
      <w:pPr>
        <w:rPr>
          <w:rFonts w:asciiTheme="majorBidi" w:eastAsia="Malgun Gothic" w:hAnsiTheme="majorBidi" w:cstheme="majorBidi"/>
          <w:sz w:val="22"/>
          <w:szCs w:val="22"/>
          <w:lang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r>
        <w:rPr>
          <w:rFonts w:hint="eastAsia"/>
          <w:i/>
          <w:iCs/>
          <w:lang w:val="en-US" w:eastAsia="zh-CN"/>
        </w:rPr>
        <w:t>ps-Wakeup</w:t>
      </w:r>
      <w:r>
        <w:rPr>
          <w:rFonts w:hint="eastAsia"/>
          <w:lang w:val="en-US" w:eastAsia="zh-CN"/>
        </w:rPr>
        <w:t xml:space="preserve"> to indicate whether the UE should start the </w:t>
      </w:r>
      <w:r>
        <w:rPr>
          <w:rFonts w:hint="eastAsia"/>
          <w:i/>
          <w:iCs/>
          <w:lang w:val="en-US" w:eastAsia="zh-CN"/>
        </w:rPr>
        <w:t xml:space="preserve">drx-onDurationTimer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r>
        <w:rPr>
          <w:rFonts w:hint="eastAsia"/>
          <w:b/>
          <w:bCs/>
          <w:i/>
          <w:iCs/>
          <w:lang w:val="en-US" w:eastAsia="zh-CN"/>
        </w:rPr>
        <w:t>ps-Wakeup</w:t>
      </w:r>
      <w:r>
        <w:rPr>
          <w:rFonts w:hint="eastAsia"/>
          <w:b/>
          <w:bCs/>
          <w:lang w:val="en-US" w:eastAsia="zh-CN"/>
        </w:rPr>
        <w:t xml:space="preserve"> to indicate whether the UE should start the </w:t>
      </w:r>
      <w:r>
        <w:rPr>
          <w:rFonts w:hint="eastAsia"/>
          <w:b/>
          <w:bCs/>
          <w:i/>
          <w:iCs/>
          <w:lang w:val="en-US" w:eastAsia="zh-CN"/>
        </w:rPr>
        <w:t xml:space="preserve">drx-onDurationTimer </w:t>
      </w:r>
      <w:r>
        <w:rPr>
          <w:rFonts w:hint="eastAsia"/>
          <w:b/>
          <w:bCs/>
          <w:lang w:val="en-US" w:eastAsia="zh-CN"/>
        </w:rPr>
        <w:t>when the corresponding DCP is skipped due to PDCCH skipping or SSSG switch. No specification change is needed</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1F" w14:textId="77777777" w:rsidTr="001C7E45">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rsidTr="001C7E45">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rsidTr="001C7E45">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rsidTr="001C7E45">
        <w:trPr>
          <w:trHeight w:val="446"/>
        </w:trPr>
        <w:tc>
          <w:tcPr>
            <w:tcW w:w="1795" w:type="dxa"/>
          </w:tcPr>
          <w:p w14:paraId="0E8FA728"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29"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72F" w14:textId="77777777" w:rsidTr="001C7E45">
        <w:trPr>
          <w:trHeight w:val="446"/>
        </w:trPr>
        <w:tc>
          <w:tcPr>
            <w:tcW w:w="1795" w:type="dxa"/>
          </w:tcPr>
          <w:p w14:paraId="0E8FA72C"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2D"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35" w14:textId="77777777" w:rsidTr="001C7E45">
        <w:trPr>
          <w:trHeight w:val="446"/>
        </w:trPr>
        <w:tc>
          <w:tcPr>
            <w:tcW w:w="1795" w:type="dxa"/>
          </w:tcPr>
          <w:p w14:paraId="0E8FA730"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31"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14:paraId="0E8FA733"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the description of “ps-wakeup” is as follow:</w:t>
            </w:r>
          </w:p>
          <w:p w14:paraId="0E8FA734" w14:textId="77777777" w:rsidR="00B476B3" w:rsidRDefault="00324739">
            <w:pPr>
              <w:overflowPunct w:val="0"/>
              <w:autoSpaceDE w:val="0"/>
              <w:autoSpaceDN w:val="0"/>
              <w:adjustRightInd w:val="0"/>
              <w:spacing w:after="0"/>
              <w:jc w:val="both"/>
              <w:textAlignment w:val="baseline"/>
              <w:rPr>
                <w:i/>
                <w:iCs/>
                <w:szCs w:val="22"/>
                <w:lang w:eastAsia="sv-SE"/>
              </w:rPr>
            </w:pPr>
            <w:r>
              <w:rPr>
                <w:i/>
                <w:iCs/>
                <w:szCs w:val="22"/>
                <w:lang w:eastAsia="sv-SE"/>
              </w:rPr>
              <w:t>Indicates the UE to wake-up if DCI format 2-6 is not detected outside active time (see TS 38.321 [3], clause 5.7)</w:t>
            </w:r>
            <w:r>
              <w:t xml:space="preserve"> </w:t>
            </w:r>
            <w:r>
              <w:rPr>
                <w:i/>
                <w:iCs/>
                <w:szCs w:val="22"/>
                <w:lang w:eastAsia="sv-SE"/>
              </w:rPr>
              <w:t>If the field is absent, the UE does not wake-up if DCI format 2-6 is not detected outside active time.</w:t>
            </w:r>
          </w:p>
        </w:tc>
      </w:tr>
      <w:tr w:rsidR="00B476B3" w14:paraId="0E8FA739" w14:textId="77777777" w:rsidTr="001C7E45">
        <w:trPr>
          <w:trHeight w:val="446"/>
        </w:trPr>
        <w:tc>
          <w:tcPr>
            <w:tcW w:w="1795" w:type="dxa"/>
          </w:tcPr>
          <w:p w14:paraId="0E8FA736"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DENSO</w:t>
            </w:r>
          </w:p>
        </w:tc>
        <w:tc>
          <w:tcPr>
            <w:tcW w:w="1319" w:type="dxa"/>
          </w:tcPr>
          <w:p w14:paraId="0E8FA737"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B476B3" w14:paraId="0E8FA73D" w14:textId="77777777" w:rsidTr="001C7E45">
        <w:trPr>
          <w:trHeight w:val="446"/>
        </w:trPr>
        <w:tc>
          <w:tcPr>
            <w:tcW w:w="1795" w:type="dxa"/>
          </w:tcPr>
          <w:p w14:paraId="0E8FA73A"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3B" w14:textId="77777777" w:rsidR="00B476B3" w:rsidRDefault="0032473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B476B3" w14:paraId="0E8FA741" w14:textId="77777777" w:rsidTr="001C7E45">
        <w:trPr>
          <w:trHeight w:val="446"/>
        </w:trPr>
        <w:tc>
          <w:tcPr>
            <w:tcW w:w="1795" w:type="dxa"/>
          </w:tcPr>
          <w:p w14:paraId="0E8FA73E"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3F"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4D" w14:textId="77777777" w:rsidTr="001C7E45">
        <w:trPr>
          <w:trHeight w:val="446"/>
        </w:trPr>
        <w:tc>
          <w:tcPr>
            <w:tcW w:w="1795" w:type="dxa"/>
          </w:tcPr>
          <w:p w14:paraId="0E8FA742"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43"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i/>
                <w:iCs/>
                <w:lang w:val="en-US" w:eastAsia="zh-CN"/>
              </w:rPr>
            </w:pPr>
          </w:p>
          <w:p w14:paraId="0E8FA74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If </w:t>
            </w:r>
            <w:r>
              <w:rPr>
                <w:rFonts w:hint="eastAsia"/>
                <w:sz w:val="22"/>
                <w:szCs w:val="22"/>
              </w:rPr>
              <w:t xml:space="preserve">the DCP </w:t>
            </w:r>
            <w:r>
              <w:rPr>
                <w:sz w:val="22"/>
                <w:szCs w:val="22"/>
              </w:rPr>
              <w:t>is</w:t>
            </w:r>
            <w:r>
              <w:rPr>
                <w:rFonts w:hint="eastAsia"/>
                <w:sz w:val="22"/>
                <w:szCs w:val="22"/>
              </w:rPr>
              <w:t xml:space="preserve"> skipped</w:t>
            </w:r>
            <w:r>
              <w:rPr>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lang w:val="en-US" w:eastAsia="zh-CN"/>
              </w:rPr>
            </w:pPr>
          </w:p>
          <w:p w14:paraId="0E8FA747" w14:textId="77777777" w:rsidR="00B476B3" w:rsidRDefault="00324739">
            <w:r>
              <w:t xml:space="preserve">If a UE is provided search space sets to monitor PDCCH for detection of DCI format 2_6 in the active DL BWP of the PCell </w:t>
            </w:r>
            <w:r>
              <w:rPr>
                <w:lang w:eastAsia="zh-CN"/>
              </w:rPr>
              <w:t>or of the SpCell</w:t>
            </w:r>
            <w:r>
              <w:t xml:space="preserve"> and the UE </w:t>
            </w:r>
            <w:r>
              <w:rPr>
                <w:highlight w:val="yellow"/>
              </w:rPr>
              <w:t>does not detect DCI format 2_6</w:t>
            </w:r>
            <w:r>
              <w:t xml:space="preserve">, the </w:t>
            </w:r>
            <w:r>
              <w:rPr>
                <w:lang w:val="en-US"/>
              </w:rPr>
              <w:t>physical layer of the UE does not report a value of the Wake-up indication bit to higher layers</w:t>
            </w:r>
            <w:r>
              <w:t xml:space="preserve"> </w:t>
            </w:r>
            <w:r>
              <w:rPr>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0E8FA749" w14:textId="77777777" w:rsidR="00B476B3" w:rsidRDefault="00324739">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w:t>
            </w:r>
            <w:r>
              <w:rPr>
                <w:highlight w:val="yellow"/>
              </w:rPr>
              <w:t xml:space="preserve">If the UE does not detect a </w:t>
            </w:r>
            <w:r>
              <w:rPr>
                <w:highlight w:val="yellow"/>
                <w:lang w:eastAsia="zh-CN"/>
              </w:rPr>
              <w:t>DCP</w:t>
            </w:r>
            <w:r>
              <w:rPr>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hen, UE will not start the next conduration. That is also the NW want</w:t>
            </w:r>
            <w:r>
              <w:rPr>
                <w:rFonts w:hint="eastAsia"/>
                <w:sz w:val="22"/>
                <w:szCs w:val="22"/>
                <w:lang w:eastAsia="zh-CN"/>
              </w:rPr>
              <w:t>s</w:t>
            </w:r>
            <w:r>
              <w:rPr>
                <w:sz w:val="22"/>
                <w:szCs w:val="22"/>
                <w:lang w:eastAsia="zh-CN"/>
              </w:rPr>
              <w:t xml:space="preserve"> since skiping means it is likey there is no data coming.</w:t>
            </w:r>
          </w:p>
          <w:p w14:paraId="0E8FA74B"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r>
              <w:rPr>
                <w:rFonts w:hint="eastAsia"/>
                <w:b/>
                <w:bCs/>
                <w:i/>
                <w:iCs/>
                <w:lang w:val="en-US" w:eastAsia="zh-CN"/>
              </w:rPr>
              <w:t>ps-Wakeup</w:t>
            </w:r>
            <w:r>
              <w:rPr>
                <w:b/>
                <w:bCs/>
                <w:i/>
                <w:iCs/>
                <w:lang w:val="en-US" w:eastAsia="zh-CN"/>
              </w:rPr>
              <w:t xml:space="preserve">, </w:t>
            </w:r>
            <w:r>
              <w:rPr>
                <w:sz w:val="22"/>
                <w:szCs w:val="22"/>
                <w:lang w:eastAsia="zh-CN"/>
              </w:rPr>
              <w:t xml:space="preserve">we are OK as long as there is no </w:t>
            </w:r>
            <w:r>
              <w:rPr>
                <w:rFonts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51" w14:textId="77777777" w:rsidTr="001C7E45">
        <w:trPr>
          <w:trHeight w:val="446"/>
        </w:trPr>
        <w:tc>
          <w:tcPr>
            <w:tcW w:w="1795" w:type="dxa"/>
          </w:tcPr>
          <w:p w14:paraId="0E8FA74E"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CATT</w:t>
            </w:r>
          </w:p>
        </w:tc>
        <w:tc>
          <w:tcPr>
            <w:tcW w:w="1319" w:type="dxa"/>
          </w:tcPr>
          <w:p w14:paraId="0E8FA74F"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i/>
                <w:iCs/>
                <w:lang w:val="en-US" w:eastAsia="zh-CN"/>
              </w:rPr>
            </w:pPr>
            <w:r>
              <w:rPr>
                <w:rFonts w:ascii="Arial" w:eastAsia="Malgun Gothic" w:hAnsi="Arial" w:cs="Arial"/>
                <w:lang w:val="de-DE" w:eastAsia="ko-KR"/>
              </w:rPr>
              <w:t>Agree with LG. Anyways, no specification change is needed.</w:t>
            </w:r>
          </w:p>
        </w:tc>
      </w:tr>
      <w:tr w:rsidR="00B476B3" w14:paraId="0E8FA757" w14:textId="77777777" w:rsidTr="001C7E45">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8B87410" w:rsidR="00B476B3" w:rsidRDefault="00324739">
            <w:pPr>
              <w:overflowPunct w:val="0"/>
              <w:autoSpaceDE w:val="0"/>
              <w:autoSpaceDN w:val="0"/>
              <w:adjustRightInd w:val="0"/>
              <w:spacing w:after="0"/>
              <w:jc w:val="both"/>
              <w:textAlignment w:val="baseline"/>
              <w:rPr>
                <w:sz w:val="22"/>
                <w:szCs w:val="22"/>
              </w:rPr>
            </w:pPr>
            <w:r>
              <w:rPr>
                <w:sz w:val="22"/>
                <w:szCs w:val="22"/>
              </w:rPr>
              <w:t xml:space="preserve">Should discuss the desired </w:t>
            </w:r>
            <w:r w:rsidR="00C64809">
              <w:rPr>
                <w:sz w:val="22"/>
                <w:szCs w:val="22"/>
              </w:rPr>
              <w:pgNum/>
            </w:r>
            <w:r w:rsidR="00C64809">
              <w:rPr>
                <w:sz w:val="22"/>
                <w:szCs w:val="22"/>
              </w:rPr>
              <w:t>ehaviour</w:t>
            </w:r>
            <w:r>
              <w:rPr>
                <w:sz w:val="22"/>
                <w:szCs w:val="22"/>
              </w:rPr>
              <w:t xml:space="preserve"> first. </w:t>
            </w:r>
          </w:p>
          <w:p w14:paraId="0E8FA755" w14:textId="77777777" w:rsidR="00B476B3" w:rsidRDefault="00324739">
            <w:pPr>
              <w:overflowPunct w:val="0"/>
              <w:autoSpaceDE w:val="0"/>
              <w:autoSpaceDN w:val="0"/>
              <w:adjustRightInd w:val="0"/>
              <w:spacing w:after="0"/>
              <w:jc w:val="both"/>
              <w:textAlignment w:val="baseline"/>
              <w:rPr>
                <w:sz w:val="22"/>
                <w:szCs w:val="22"/>
              </w:rPr>
            </w:pPr>
            <w:r>
              <w:rPr>
                <w:sz w:val="22"/>
                <w:szCs w:val="22"/>
              </w:rPr>
              <w:t>Whether the skipping periodic overlap with DCP is under NW control anyway. If it overlaps and the UE does not monitor DCP, the UE can skip the following onduration.</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sz w:val="22"/>
                <w:szCs w:val="22"/>
              </w:rPr>
              <w:t>OTOH, PHY can also indicate DCP as 1 to MAC when it is missed as per current specification, and MAC starts the OnDuration Timer. If it is still within the skipping period, the UE will not monitor PDCCH anyway, but it would not impact other activities during the Onduration like CSI measurement/report.</w:t>
            </w:r>
          </w:p>
        </w:tc>
      </w:tr>
      <w:tr w:rsidR="00B476B3" w14:paraId="0E8FA75B" w14:textId="77777777" w:rsidTr="001C7E45">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Yes with LG</w:t>
            </w:r>
            <w:r>
              <w:rPr>
                <w:sz w:val="22"/>
                <w:szCs w:val="22"/>
                <w:lang w:val="en-US" w:eastAsia="zh-CN"/>
              </w:rPr>
              <w:t>’</w:t>
            </w:r>
            <w:r>
              <w:rPr>
                <w:rFonts w:hint="eastAsia"/>
                <w:sz w:val="22"/>
                <w:szCs w:val="22"/>
                <w:lang w:val="en-US" w:eastAsia="zh-CN"/>
              </w:rPr>
              <w:t>s comments, it shall be the same as Rel-16.</w:t>
            </w:r>
          </w:p>
        </w:tc>
      </w:tr>
      <w:tr w:rsidR="00245930" w14:paraId="02713AC2" w14:textId="77777777" w:rsidTr="001C7E45">
        <w:trPr>
          <w:trHeight w:val="446"/>
        </w:trPr>
        <w:tc>
          <w:tcPr>
            <w:tcW w:w="1795" w:type="dxa"/>
          </w:tcPr>
          <w:p w14:paraId="00540899" w14:textId="48DE085F" w:rsidR="00245930" w:rsidRDefault="00245930">
            <w:pPr>
              <w:spacing w:after="0"/>
              <w:jc w:val="both"/>
              <w:rPr>
                <w:rFonts w:ascii="Arial" w:hAnsi="Arial" w:cs="Arial"/>
                <w:lang w:val="en-US" w:eastAsia="zh-CN"/>
              </w:rPr>
            </w:pPr>
            <w:r>
              <w:rPr>
                <w:rFonts w:ascii="Arial" w:hAnsi="Arial" w:cs="Arial"/>
                <w:lang w:val="en-US" w:eastAsia="zh-CN"/>
              </w:rPr>
              <w:t>Sequans</w:t>
            </w:r>
          </w:p>
        </w:tc>
        <w:tc>
          <w:tcPr>
            <w:tcW w:w="1319" w:type="dxa"/>
          </w:tcPr>
          <w:p w14:paraId="32DA8683" w14:textId="401203C8" w:rsidR="00245930" w:rsidRDefault="00245930">
            <w:pPr>
              <w:spacing w:after="0"/>
              <w:jc w:val="both"/>
              <w:rPr>
                <w:rFonts w:ascii="Arial" w:hAnsi="Arial" w:cs="Arial"/>
                <w:lang w:val="en-US" w:eastAsia="zh-CN"/>
              </w:rPr>
            </w:pPr>
            <w:r>
              <w:rPr>
                <w:rFonts w:ascii="Arial" w:hAnsi="Arial" w:cs="Arial"/>
                <w:lang w:val="en-US" w:eastAsia="zh-CN"/>
              </w:rPr>
              <w:t>Yes</w:t>
            </w:r>
          </w:p>
        </w:tc>
        <w:tc>
          <w:tcPr>
            <w:tcW w:w="6520" w:type="dxa"/>
          </w:tcPr>
          <w:p w14:paraId="04671A86" w14:textId="679E02DD" w:rsidR="00245930" w:rsidRDefault="00DF55DA">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R16 reuse is better</w:t>
            </w:r>
          </w:p>
        </w:tc>
      </w:tr>
      <w:tr w:rsidR="00DF55DA" w14:paraId="0F2DB9EA" w14:textId="77777777" w:rsidTr="001C7E45">
        <w:trPr>
          <w:trHeight w:val="446"/>
        </w:trPr>
        <w:tc>
          <w:tcPr>
            <w:tcW w:w="1795" w:type="dxa"/>
          </w:tcPr>
          <w:p w14:paraId="1710F5C4" w14:textId="535D1FDA" w:rsidR="00DF55DA" w:rsidRDefault="00DF55DA">
            <w:pPr>
              <w:spacing w:after="0"/>
              <w:jc w:val="both"/>
              <w:rPr>
                <w:rFonts w:ascii="Arial" w:hAnsi="Arial" w:cs="Arial"/>
                <w:lang w:val="en-US" w:eastAsia="zh-CN"/>
              </w:rPr>
            </w:pPr>
            <w:r>
              <w:rPr>
                <w:rFonts w:ascii="Arial" w:hAnsi="Arial" w:cs="Arial"/>
                <w:lang w:val="en-US" w:eastAsia="zh-CN"/>
              </w:rPr>
              <w:t>Apple</w:t>
            </w:r>
          </w:p>
        </w:tc>
        <w:tc>
          <w:tcPr>
            <w:tcW w:w="1319" w:type="dxa"/>
          </w:tcPr>
          <w:p w14:paraId="00B12A03" w14:textId="08F0DF32" w:rsidR="00DF55DA" w:rsidRDefault="00DF55DA">
            <w:pPr>
              <w:spacing w:after="0"/>
              <w:jc w:val="both"/>
              <w:rPr>
                <w:rFonts w:ascii="Arial" w:hAnsi="Arial" w:cs="Arial"/>
                <w:lang w:val="en-US" w:eastAsia="zh-CN"/>
              </w:rPr>
            </w:pPr>
            <w:r>
              <w:rPr>
                <w:rFonts w:ascii="Arial" w:hAnsi="Arial" w:cs="Arial"/>
                <w:lang w:val="en-US" w:eastAsia="zh-CN"/>
              </w:rPr>
              <w:t>Yes</w:t>
            </w:r>
          </w:p>
        </w:tc>
        <w:tc>
          <w:tcPr>
            <w:tcW w:w="6520" w:type="dxa"/>
          </w:tcPr>
          <w:p w14:paraId="27A56558" w14:textId="77777777" w:rsidR="00DF55DA" w:rsidRDefault="00DF55DA">
            <w:pPr>
              <w:overflowPunct w:val="0"/>
              <w:autoSpaceDE w:val="0"/>
              <w:autoSpaceDN w:val="0"/>
              <w:adjustRightInd w:val="0"/>
              <w:spacing w:after="0"/>
              <w:jc w:val="both"/>
              <w:textAlignment w:val="baseline"/>
              <w:rPr>
                <w:sz w:val="22"/>
                <w:szCs w:val="22"/>
                <w:lang w:val="en-US" w:eastAsia="zh-CN"/>
              </w:rPr>
            </w:pPr>
          </w:p>
        </w:tc>
      </w:tr>
      <w:tr w:rsidR="00C64809" w14:paraId="288702DB" w14:textId="77777777" w:rsidTr="001C7E45">
        <w:trPr>
          <w:trHeight w:val="446"/>
        </w:trPr>
        <w:tc>
          <w:tcPr>
            <w:tcW w:w="1795" w:type="dxa"/>
          </w:tcPr>
          <w:p w14:paraId="1BDC9476" w14:textId="03D39B39" w:rsidR="00C64809" w:rsidRDefault="00C64809">
            <w:pPr>
              <w:spacing w:after="0"/>
              <w:jc w:val="both"/>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319" w:type="dxa"/>
          </w:tcPr>
          <w:p w14:paraId="783843F0" w14:textId="7AEEC284" w:rsidR="00C64809" w:rsidRDefault="00C64809">
            <w:pPr>
              <w:spacing w:after="0"/>
              <w:jc w:val="both"/>
              <w:rPr>
                <w:rFonts w:ascii="Arial" w:hAnsi="Arial" w:cs="Arial"/>
                <w:lang w:val="en-US" w:eastAsia="zh-CN"/>
              </w:rPr>
            </w:pPr>
            <w:r>
              <w:rPr>
                <w:rFonts w:ascii="Arial" w:hAnsi="Arial" w:cs="Arial" w:hint="eastAsia"/>
                <w:lang w:val="en-US" w:eastAsia="zh-CN"/>
              </w:rPr>
              <w:t>S</w:t>
            </w:r>
            <w:r>
              <w:rPr>
                <w:rFonts w:ascii="Arial" w:hAnsi="Arial" w:cs="Arial"/>
                <w:lang w:val="en-US" w:eastAsia="zh-CN"/>
              </w:rPr>
              <w:t>ee comments</w:t>
            </w:r>
          </w:p>
        </w:tc>
        <w:tc>
          <w:tcPr>
            <w:tcW w:w="6520" w:type="dxa"/>
          </w:tcPr>
          <w:p w14:paraId="0D88B427" w14:textId="77777777" w:rsidR="00C64809" w:rsidRPr="00587DA4" w:rsidRDefault="00C64809">
            <w:pPr>
              <w:overflowPunct w:val="0"/>
              <w:autoSpaceDE w:val="0"/>
              <w:autoSpaceDN w:val="0"/>
              <w:adjustRightInd w:val="0"/>
              <w:spacing w:after="0"/>
              <w:jc w:val="both"/>
              <w:textAlignment w:val="baseline"/>
              <w:rPr>
                <w:lang w:val="en-US" w:eastAsia="zh-CN"/>
              </w:rPr>
            </w:pPr>
            <w:r w:rsidRPr="00587DA4">
              <w:rPr>
                <w:lang w:val="en-US" w:eastAsia="zh-CN"/>
              </w:rPr>
              <w:t>We are not sure whether the legacy spec can be reused. According to the 38.300:</w:t>
            </w:r>
          </w:p>
          <w:p w14:paraId="5073E3A8" w14:textId="77777777" w:rsidR="00C64809" w:rsidRPr="00587DA4" w:rsidRDefault="00C64809" w:rsidP="00C64809">
            <w:r w:rsidRPr="00587DA4">
              <w:t xml:space="preserve">In addition, the UE may be indicated, when configured accordingly, whether it is required to monitor or not the PDCCH during the next occurrence of the on-duration by a </w:t>
            </w:r>
            <w:r w:rsidRPr="00587DA4">
              <w:rPr>
                <w:lang w:eastAsia="zh-CN"/>
              </w:rPr>
              <w:t>DCP</w:t>
            </w:r>
            <w:r w:rsidRPr="00587DA4">
              <w:t xml:space="preserve"> monitored on the active BWP. </w:t>
            </w:r>
            <w:r w:rsidRPr="00587DA4">
              <w:rPr>
                <w:highlight w:val="yellow"/>
              </w:rPr>
              <w:t xml:space="preserve">If the UE does not detect a </w:t>
            </w:r>
            <w:r w:rsidRPr="00587DA4">
              <w:rPr>
                <w:highlight w:val="yellow"/>
                <w:lang w:eastAsia="zh-CN"/>
              </w:rPr>
              <w:t>DCP</w:t>
            </w:r>
            <w:r w:rsidRPr="00587DA4">
              <w:rPr>
                <w:highlight w:val="yellow"/>
              </w:rPr>
              <w:t xml:space="preserve"> on the active BWP, it does not monitor the PDCCH during the next occurrence of the on-duration, unless it is explicitly configured to do so in that case.</w:t>
            </w:r>
          </w:p>
          <w:p w14:paraId="0800D7BA" w14:textId="77777777" w:rsidR="00587DA4" w:rsidRPr="00587DA4" w:rsidRDefault="00C64809">
            <w:pPr>
              <w:overflowPunct w:val="0"/>
              <w:autoSpaceDE w:val="0"/>
              <w:autoSpaceDN w:val="0"/>
              <w:adjustRightInd w:val="0"/>
              <w:spacing w:after="0"/>
              <w:jc w:val="both"/>
              <w:textAlignment w:val="baseline"/>
              <w:rPr>
                <w:bCs/>
                <w:iCs/>
                <w:lang w:val="en-US" w:eastAsia="zh-CN"/>
              </w:rPr>
            </w:pPr>
            <w:r w:rsidRPr="00587DA4">
              <w:rPr>
                <w:lang w:eastAsia="zh-CN"/>
              </w:rPr>
              <w:t xml:space="preserve">These text only applies to the case </w:t>
            </w:r>
            <w:r w:rsidR="00587DA4" w:rsidRPr="00587DA4">
              <w:rPr>
                <w:lang w:eastAsia="zh-CN"/>
              </w:rPr>
              <w:t xml:space="preserve">where the </w:t>
            </w:r>
            <w:r w:rsidRPr="00587DA4">
              <w:rPr>
                <w:lang w:eastAsia="zh-CN"/>
              </w:rPr>
              <w:t>UE is monitoring DCP but does not detect the DCP</w:t>
            </w:r>
            <w:r w:rsidR="00587DA4" w:rsidRPr="00587DA4">
              <w:rPr>
                <w:lang w:eastAsia="zh-CN"/>
              </w:rPr>
              <w:t xml:space="preserve">. In this case, UE behaviour will follow the configured </w:t>
            </w:r>
            <w:r w:rsidR="00587DA4" w:rsidRPr="00587DA4">
              <w:rPr>
                <w:rFonts w:hint="eastAsia"/>
                <w:b/>
                <w:bCs/>
                <w:i/>
                <w:iCs/>
                <w:lang w:val="en-US" w:eastAsia="zh-CN"/>
              </w:rPr>
              <w:t>ps-Wakeup</w:t>
            </w:r>
            <w:r w:rsidR="00587DA4" w:rsidRPr="00587DA4">
              <w:rPr>
                <w:bCs/>
                <w:iCs/>
                <w:lang w:val="en-US" w:eastAsia="zh-CN"/>
              </w:rPr>
              <w:t xml:space="preserve"> indication. </w:t>
            </w:r>
          </w:p>
          <w:p w14:paraId="4D21C9A1" w14:textId="77777777" w:rsidR="00587DA4" w:rsidRPr="00587DA4" w:rsidRDefault="00587DA4">
            <w:pPr>
              <w:overflowPunct w:val="0"/>
              <w:autoSpaceDE w:val="0"/>
              <w:autoSpaceDN w:val="0"/>
              <w:adjustRightInd w:val="0"/>
              <w:spacing w:after="0"/>
              <w:jc w:val="both"/>
              <w:textAlignment w:val="baseline"/>
              <w:rPr>
                <w:bCs/>
                <w:iCs/>
                <w:lang w:val="en-US" w:eastAsia="zh-CN"/>
              </w:rPr>
            </w:pPr>
          </w:p>
          <w:p w14:paraId="721F2C9D" w14:textId="7DA84C74" w:rsidR="00C64809" w:rsidRDefault="00587DA4">
            <w:pPr>
              <w:overflowPunct w:val="0"/>
              <w:autoSpaceDE w:val="0"/>
              <w:autoSpaceDN w:val="0"/>
              <w:adjustRightInd w:val="0"/>
              <w:spacing w:after="0"/>
              <w:jc w:val="both"/>
              <w:textAlignment w:val="baseline"/>
              <w:rPr>
                <w:bCs/>
                <w:iCs/>
                <w:lang w:val="en-US" w:eastAsia="zh-CN"/>
              </w:rPr>
            </w:pPr>
            <w:r w:rsidRPr="00587DA4">
              <w:rPr>
                <w:bCs/>
                <w:iCs/>
                <w:lang w:val="en-US" w:eastAsia="zh-CN"/>
              </w:rPr>
              <w:t xml:space="preserve">However, </w:t>
            </w:r>
            <w:r>
              <w:rPr>
                <w:bCs/>
                <w:iCs/>
                <w:lang w:val="en-US" w:eastAsia="zh-CN"/>
              </w:rPr>
              <w:t xml:space="preserve">now with PDCCH skipping, UE is actually not monitoring PDCCH/DCP. In R16, UE’s behavior is to monitor PDCCH during the next onduration timer running. See </w:t>
            </w:r>
            <w:r w:rsidRPr="00587DA4">
              <w:rPr>
                <w:bCs/>
                <w:iCs/>
                <w:highlight w:val="green"/>
                <w:lang w:val="en-US" w:eastAsia="zh-CN"/>
              </w:rPr>
              <w:t>38.321</w:t>
            </w:r>
            <w:r>
              <w:rPr>
                <w:bCs/>
                <w:iCs/>
                <w:highlight w:val="green"/>
                <w:lang w:val="en-US" w:eastAsia="zh-CN"/>
              </w:rPr>
              <w:t xml:space="preserve"> (in DRX active time, UE does not monitor DCP)</w:t>
            </w:r>
            <w:r w:rsidRPr="00587DA4">
              <w:rPr>
                <w:bCs/>
                <w:iCs/>
                <w:highlight w:val="green"/>
                <w:lang w:val="en-US" w:eastAsia="zh-CN"/>
              </w:rPr>
              <w:t>:</w:t>
            </w:r>
          </w:p>
          <w:p w14:paraId="7C81D47D" w14:textId="77777777" w:rsidR="00587DA4" w:rsidRDefault="00587DA4">
            <w:pPr>
              <w:overflowPunct w:val="0"/>
              <w:autoSpaceDE w:val="0"/>
              <w:autoSpaceDN w:val="0"/>
              <w:adjustRightInd w:val="0"/>
              <w:spacing w:after="0"/>
              <w:jc w:val="both"/>
              <w:textAlignment w:val="baseline"/>
              <w:rPr>
                <w:lang w:eastAsia="zh-CN"/>
              </w:rPr>
            </w:pPr>
          </w:p>
          <w:p w14:paraId="03213076" w14:textId="77777777" w:rsidR="00587DA4" w:rsidRPr="007B2F77" w:rsidRDefault="00587DA4" w:rsidP="00587DA4">
            <w:pPr>
              <w:pStyle w:val="B3"/>
              <w:rPr>
                <w:noProof/>
              </w:rPr>
            </w:pPr>
            <w:r w:rsidRPr="007B2F77">
              <w:rPr>
                <w:noProof/>
                <w:lang w:eastAsia="ko-KR"/>
              </w:rPr>
              <w:t>3&gt;</w:t>
            </w:r>
            <w:r w:rsidRPr="007B2F77">
              <w:rPr>
                <w:noProof/>
              </w:rPr>
              <w:tab/>
            </w:r>
            <w:r w:rsidRPr="00587DA4">
              <w:rPr>
                <w:noProof/>
                <w:highlight w:val="green"/>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587DA4">
              <w:rPr>
                <w:highlight w:val="green"/>
                <w:lang w:eastAsia="ko-KR"/>
              </w:rPr>
              <w:t xml:space="preserve"> or during a measurement gap, or when the MAC entity monitors for a PDCCH transmission on the search space indicated by </w:t>
            </w:r>
            <w:r w:rsidRPr="00587DA4">
              <w:rPr>
                <w:i/>
                <w:highlight w:val="green"/>
                <w:lang w:eastAsia="ko-KR"/>
              </w:rPr>
              <w:t>recoverySearchSpaceId</w:t>
            </w:r>
            <w:r w:rsidRPr="00587DA4">
              <w:rPr>
                <w:highlight w:val="green"/>
                <w:lang w:eastAsia="ko-KR"/>
              </w:rPr>
              <w:t xml:space="preserve"> of the SpCell identified by the C-RNTI while the </w:t>
            </w:r>
            <w:r w:rsidRPr="00587DA4">
              <w:rPr>
                <w:i/>
                <w:highlight w:val="green"/>
                <w:lang w:eastAsia="ko-KR"/>
              </w:rPr>
              <w:t>ra-ResponseWindow</w:t>
            </w:r>
            <w:r w:rsidRPr="00587DA4">
              <w:rPr>
                <w:highlight w:val="green"/>
                <w:lang w:eastAsia="ko-KR"/>
              </w:rPr>
              <w:t xml:space="preserve"> is running (as specified in clause 5.1.4)</w:t>
            </w:r>
            <w:r w:rsidRPr="00587DA4">
              <w:rPr>
                <w:noProof/>
                <w:highlight w:val="green"/>
              </w:rPr>
              <w:t>;</w:t>
            </w:r>
            <w:r w:rsidRPr="007B2F77">
              <w:rPr>
                <w:noProof/>
              </w:rPr>
              <w:t xml:space="preserve"> or</w:t>
            </w:r>
          </w:p>
          <w:p w14:paraId="2B4CDCD6" w14:textId="77777777" w:rsidR="00587DA4" w:rsidRPr="007B2F77" w:rsidRDefault="00587DA4" w:rsidP="00587DA4">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3EC0B98A" w14:textId="77777777" w:rsidR="00587DA4" w:rsidRPr="007B2F77" w:rsidRDefault="00587DA4" w:rsidP="00587DA4">
            <w:pPr>
              <w:pStyle w:val="B4"/>
              <w:rPr>
                <w:noProof/>
                <w:lang w:eastAsia="ko-KR"/>
              </w:rPr>
            </w:pPr>
            <w:r w:rsidRPr="007B2F77">
              <w:rPr>
                <w:noProof/>
                <w:lang w:eastAsia="ko-KR"/>
              </w:rPr>
              <w:t>4&gt;</w:t>
            </w:r>
            <w:r w:rsidRPr="007B2F77">
              <w:rPr>
                <w:noProof/>
              </w:rPr>
              <w:tab/>
            </w:r>
            <w:r w:rsidRPr="00587DA4">
              <w:rPr>
                <w:noProof/>
                <w:highlight w:val="green"/>
              </w:rPr>
              <w:t xml:space="preserve">start </w:t>
            </w:r>
            <w:r w:rsidRPr="00587DA4">
              <w:rPr>
                <w:i/>
                <w:noProof/>
                <w:highlight w:val="green"/>
              </w:rPr>
              <w:t>drx-onDurationTimer</w:t>
            </w:r>
            <w:r w:rsidRPr="00587DA4">
              <w:rPr>
                <w:noProof/>
                <w:highlight w:val="green"/>
                <w:lang w:eastAsia="ko-KR"/>
              </w:rPr>
              <w:t xml:space="preserve"> after </w:t>
            </w:r>
            <w:r w:rsidRPr="00587DA4">
              <w:rPr>
                <w:i/>
                <w:noProof/>
                <w:highlight w:val="green"/>
                <w:lang w:eastAsia="ko-KR"/>
              </w:rPr>
              <w:t>drx-SlotOffset</w:t>
            </w:r>
            <w:r w:rsidRPr="00587DA4">
              <w:rPr>
                <w:noProof/>
                <w:highlight w:val="green"/>
                <w:lang w:eastAsia="ko-KR"/>
              </w:rPr>
              <w:t xml:space="preserve"> from the beginning of the subframe.</w:t>
            </w:r>
          </w:p>
          <w:p w14:paraId="21933C8F" w14:textId="100A76F2" w:rsidR="00587DA4" w:rsidRPr="00587DA4" w:rsidRDefault="00587DA4">
            <w:pPr>
              <w:overflowPunct w:val="0"/>
              <w:autoSpaceDE w:val="0"/>
              <w:autoSpaceDN w:val="0"/>
              <w:adjustRightInd w:val="0"/>
              <w:spacing w:after="0"/>
              <w:jc w:val="both"/>
              <w:textAlignment w:val="baseline"/>
              <w:rPr>
                <w:lang w:eastAsia="zh-CN"/>
              </w:rPr>
            </w:pPr>
          </w:p>
        </w:tc>
      </w:tr>
      <w:tr w:rsidR="001C7E45" w14:paraId="043EE994" w14:textId="77777777" w:rsidTr="001C7E45">
        <w:trPr>
          <w:trHeight w:val="446"/>
        </w:trPr>
        <w:tc>
          <w:tcPr>
            <w:tcW w:w="1795" w:type="dxa"/>
          </w:tcPr>
          <w:p w14:paraId="726037E3" w14:textId="30C6608E" w:rsidR="001C7E45" w:rsidRDefault="001C7E45" w:rsidP="001C7E45">
            <w:pPr>
              <w:spacing w:after="0"/>
              <w:jc w:val="both"/>
              <w:rPr>
                <w:rFonts w:ascii="Arial" w:hAnsi="Arial" w:cs="Arial"/>
                <w:lang w:val="en-US" w:eastAsia="zh-CN"/>
              </w:rPr>
            </w:pPr>
            <w:r w:rsidRPr="00142B03">
              <w:rPr>
                <w:rFonts w:ascii="Arial" w:hAnsi="Arial" w:cs="Arial"/>
                <w:sz w:val="22"/>
                <w:szCs w:val="22"/>
                <w:lang w:eastAsia="zh-CN"/>
              </w:rPr>
              <w:t>Huawei, HiSilicon</w:t>
            </w:r>
          </w:p>
        </w:tc>
        <w:tc>
          <w:tcPr>
            <w:tcW w:w="1319" w:type="dxa"/>
          </w:tcPr>
          <w:p w14:paraId="704CF075" w14:textId="4572E2EE" w:rsidR="001C7E45" w:rsidRDefault="001C7E45" w:rsidP="001C7E45">
            <w:pPr>
              <w:spacing w:after="0"/>
              <w:jc w:val="both"/>
              <w:rPr>
                <w:rFonts w:ascii="Arial" w:hAnsi="Arial" w:cs="Arial"/>
                <w:lang w:val="en-US" w:eastAsia="zh-CN"/>
              </w:rPr>
            </w:pPr>
            <w:r>
              <w:rPr>
                <w:rFonts w:ascii="Arial" w:eastAsia="DengXian" w:hAnsi="Arial" w:cs="Arial"/>
                <w:sz w:val="22"/>
                <w:szCs w:val="22"/>
                <w:lang w:val="de-DE" w:eastAsia="zh-CN"/>
              </w:rPr>
              <w:t>No</w:t>
            </w:r>
          </w:p>
        </w:tc>
        <w:tc>
          <w:tcPr>
            <w:tcW w:w="6520" w:type="dxa"/>
          </w:tcPr>
          <w:p w14:paraId="637898E7" w14:textId="77777777" w:rsidR="001C7E45" w:rsidRDefault="001C7E45" w:rsidP="001C7E45">
            <w:pPr>
              <w:pStyle w:val="CommentText"/>
              <w:rPr>
                <w:lang w:eastAsia="zh-CN"/>
              </w:rPr>
            </w:pPr>
            <w:r>
              <w:rPr>
                <w:lang w:eastAsia="zh-CN"/>
              </w:rPr>
              <w:t xml:space="preserve">According to RAN1 spec 38.213, section 10.3 following is mentioned: </w:t>
            </w:r>
          </w:p>
          <w:p w14:paraId="248ECAF5" w14:textId="77777777" w:rsidR="001C7E45" w:rsidRDefault="001C7E45" w:rsidP="001C7E45">
            <w:pPr>
              <w:pStyle w:val="CommentText"/>
              <w:rPr>
                <w:lang w:eastAsia="zh-CN"/>
              </w:rPr>
            </w:pPr>
            <w:r>
              <w:rPr>
                <w:noProof/>
                <w:lang w:val="en-US" w:eastAsia="zh-CN"/>
              </w:rPr>
              <w:drawing>
                <wp:inline distT="0" distB="0" distL="0" distR="0" wp14:anchorId="5F6402A5" wp14:editId="1AC64A43">
                  <wp:extent cx="3886200" cy="1416059"/>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33865" cy="1469865"/>
                          </a:xfrm>
                          <a:prstGeom prst="rect">
                            <a:avLst/>
                          </a:prstGeom>
                        </pic:spPr>
                      </pic:pic>
                    </a:graphicData>
                  </a:graphic>
                </wp:inline>
              </w:drawing>
            </w:r>
          </w:p>
          <w:p w14:paraId="150CE835" w14:textId="77777777" w:rsidR="001C7E45" w:rsidRDefault="001C7E45" w:rsidP="001C7E45">
            <w:pPr>
              <w:pStyle w:val="CommentText"/>
              <w:rPr>
                <w:lang w:eastAsia="zh-CN"/>
              </w:rPr>
            </w:pPr>
            <w:r>
              <w:rPr>
                <w:rFonts w:hint="eastAsia"/>
                <w:lang w:eastAsia="zh-CN"/>
              </w:rPr>
              <w:t xml:space="preserve">For the green and the yellow highlighted text the UE behaviour can be summarised as </w:t>
            </w:r>
          </w:p>
          <w:p w14:paraId="2B34EC82" w14:textId="77777777" w:rsidR="001C7E45" w:rsidRDefault="001C7E45" w:rsidP="001C7E45">
            <w:pPr>
              <w:pStyle w:val="CommentText"/>
              <w:numPr>
                <w:ilvl w:val="0"/>
                <w:numId w:val="15"/>
              </w:numPr>
              <w:rPr>
                <w:lang w:eastAsia="zh-CN"/>
              </w:rPr>
            </w:pPr>
            <w:r w:rsidRPr="00A40142">
              <w:rPr>
                <w:highlight w:val="green"/>
                <w:lang w:eastAsia="zh-CN"/>
              </w:rPr>
              <w:t>The green highlighted part</w:t>
            </w:r>
            <w:r>
              <w:rPr>
                <w:lang w:eastAsia="zh-CN"/>
              </w:rPr>
              <w:t>: if the UE does not have any PDCCH monitoring occasions for DCP, then the physical layer will indicate a value of 1 for the wake-up indication to MAC layer and the MAC layer will correspondingly start the drx-onDuration timer.</w:t>
            </w:r>
          </w:p>
          <w:p w14:paraId="2861F3FF" w14:textId="77777777" w:rsidR="001C7E45" w:rsidRDefault="001C7E45" w:rsidP="001C7E45">
            <w:pPr>
              <w:pStyle w:val="CommentText"/>
              <w:numPr>
                <w:ilvl w:val="0"/>
                <w:numId w:val="15"/>
              </w:numPr>
              <w:rPr>
                <w:lang w:eastAsia="zh-CN"/>
              </w:rPr>
            </w:pPr>
            <w:r>
              <w:rPr>
                <w:lang w:eastAsia="zh-CN"/>
              </w:rPr>
              <w:t xml:space="preserve"> </w:t>
            </w:r>
            <w:r w:rsidRPr="00A40142">
              <w:rPr>
                <w:highlight w:val="yellow"/>
                <w:lang w:eastAsia="zh-CN"/>
              </w:rPr>
              <w:t>The yellow highlighted part</w:t>
            </w:r>
            <w:r>
              <w:rPr>
                <w:lang w:eastAsia="zh-CN"/>
              </w:rPr>
              <w:t xml:space="preserve">: if the UE has PDCCH monitoring occasions for DCP and performs monitoring, but the UE detects nothing during the PDCCH monitoring occasions, then the physical layer does not report wake-up indication to MAC layer and the MAC layer will correspondingly decides whether to start the drx-onDuration timer based on </w:t>
            </w:r>
            <w:r w:rsidRPr="00A40142">
              <w:rPr>
                <w:b/>
                <w:lang w:eastAsia="zh-CN"/>
              </w:rPr>
              <w:t>ps-Wakeup</w:t>
            </w:r>
            <w:r>
              <w:rPr>
                <w:lang w:eastAsia="zh-CN"/>
              </w:rPr>
              <w:t>.</w:t>
            </w:r>
          </w:p>
          <w:p w14:paraId="52B1A620" w14:textId="50DA3D06" w:rsidR="001C7E45" w:rsidRPr="00587DA4" w:rsidRDefault="001C7E45" w:rsidP="001C7E45">
            <w:pPr>
              <w:overflowPunct w:val="0"/>
              <w:autoSpaceDE w:val="0"/>
              <w:autoSpaceDN w:val="0"/>
              <w:adjustRightInd w:val="0"/>
              <w:spacing w:after="0"/>
              <w:jc w:val="both"/>
              <w:textAlignment w:val="baseline"/>
              <w:rPr>
                <w:lang w:val="en-US" w:eastAsia="zh-CN"/>
              </w:rPr>
            </w:pPr>
            <w:r>
              <w:rPr>
                <w:lang w:eastAsia="zh-CN"/>
              </w:rPr>
              <w:t xml:space="preserve">We think the above case where the DCP monitoring occasions are skipped due to PDCCH skipping should belong to </w:t>
            </w:r>
            <w:r w:rsidRPr="00F72DAF">
              <w:rPr>
                <w:highlight w:val="green"/>
                <w:lang w:eastAsia="zh-CN"/>
              </w:rPr>
              <w:t>the green highlighted part</w:t>
            </w:r>
            <w:r>
              <w:rPr>
                <w:lang w:eastAsia="zh-CN"/>
              </w:rPr>
              <w:t>.</w:t>
            </w:r>
          </w:p>
        </w:tc>
      </w:tr>
    </w:tbl>
    <w:p w14:paraId="0E8FA75C" w14:textId="77777777" w:rsidR="00B476B3" w:rsidRDefault="00B476B3">
      <w:pPr>
        <w:rPr>
          <w:rFonts w:asciiTheme="majorBidi" w:eastAsia="Malgun Gothic" w:hAnsiTheme="majorBidi" w:cstheme="majorBidi"/>
          <w:sz w:val="22"/>
          <w:szCs w:val="22"/>
          <w:lang w:val="en-US" w:eastAsia="ko-KR"/>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signaling cost and longer scheduling delay (e.g.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64" w14:textId="77777777" w:rsidTr="001C7E45">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rsidTr="001C7E45">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rsidTr="001C7E45">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rsidTr="001C7E45">
        <w:trPr>
          <w:trHeight w:val="446"/>
        </w:trPr>
        <w:tc>
          <w:tcPr>
            <w:tcW w:w="1795" w:type="dxa"/>
          </w:tcPr>
          <w:p w14:paraId="0E8FA76D"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6E"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74" w14:textId="77777777" w:rsidTr="001C7E45">
        <w:trPr>
          <w:trHeight w:val="446"/>
        </w:trPr>
        <w:tc>
          <w:tcPr>
            <w:tcW w:w="1795" w:type="dxa"/>
          </w:tcPr>
          <w:p w14:paraId="0E8FA77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7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rsidTr="001C7E45">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rsidTr="001C7E45">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rsidTr="001C7E45">
        <w:trPr>
          <w:trHeight w:val="446"/>
        </w:trPr>
        <w:tc>
          <w:tcPr>
            <w:tcW w:w="1795" w:type="dxa"/>
          </w:tcPr>
          <w:p w14:paraId="0E8FA7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7E"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Again this is not an essential change. It can just use the default SSSG</w:t>
            </w:r>
          </w:p>
        </w:tc>
      </w:tr>
      <w:tr w:rsidR="00B476B3" w14:paraId="0E8FA784" w14:textId="77777777" w:rsidTr="001C7E45">
        <w:trPr>
          <w:trHeight w:val="446"/>
        </w:trPr>
        <w:tc>
          <w:tcPr>
            <w:tcW w:w="1795" w:type="dxa"/>
          </w:tcPr>
          <w:p w14:paraId="0E8FA781"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8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89" w14:textId="77777777" w:rsidTr="001C7E45">
        <w:trPr>
          <w:trHeight w:val="446"/>
        </w:trPr>
        <w:tc>
          <w:tcPr>
            <w:tcW w:w="1795" w:type="dxa"/>
          </w:tcPr>
          <w:p w14:paraId="0E8FA785"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Pr>
          <w:p w14:paraId="0E8FA786"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a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B476B3" w14:paraId="0E8FA78D" w14:textId="77777777" w:rsidTr="001C7E45">
        <w:trPr>
          <w:trHeight w:val="446"/>
        </w:trPr>
        <w:tc>
          <w:tcPr>
            <w:tcW w:w="1795" w:type="dxa"/>
          </w:tcPr>
          <w:p w14:paraId="0E8FA78A"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8B" w14:textId="77777777" w:rsidR="00B476B3" w:rsidRDefault="00324739">
            <w:pPr>
              <w:spacing w:after="0"/>
              <w:jc w:val="both"/>
              <w:rPr>
                <w:rFonts w:eastAsia="DengXian"/>
                <w:sz w:val="22"/>
                <w:szCs w:val="22"/>
                <w:lang w:val="de-DE" w:eastAsia="zh-CN"/>
              </w:rPr>
            </w:pPr>
            <w:r>
              <w:rPr>
                <w:rFonts w:eastAsia="Calibri"/>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eastAsiaTheme="minorEastAsia" w:hAnsi="Arial" w:cs="Arial"/>
                <w:lang w:val="de-DE" w:eastAsia="zh-CN"/>
              </w:rPr>
              <w:t>RAN1 issue.</w:t>
            </w:r>
          </w:p>
        </w:tc>
      </w:tr>
      <w:tr w:rsidR="00B476B3" w14:paraId="0E8FA791" w14:textId="77777777" w:rsidTr="001C7E45">
        <w:trPr>
          <w:trHeight w:val="446"/>
        </w:trPr>
        <w:tc>
          <w:tcPr>
            <w:tcW w:w="1795" w:type="dxa"/>
          </w:tcPr>
          <w:p w14:paraId="0E8FA78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8F" w14:textId="77777777" w:rsidR="00B476B3" w:rsidRDefault="00324739">
            <w:pPr>
              <w:spacing w:after="0"/>
              <w:jc w:val="both"/>
              <w:rPr>
                <w:rFonts w:eastAsia="Calibri"/>
                <w:sz w:val="22"/>
                <w:szCs w:val="22"/>
                <w:lang w:val="de-DE"/>
              </w:rPr>
            </w:pPr>
            <w:r>
              <w:rPr>
                <w:rFonts w:eastAsia="Calibri"/>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Ok for OnDuration. Not needed for new BWP.</w:t>
            </w:r>
          </w:p>
        </w:tc>
      </w:tr>
      <w:tr w:rsidR="00B476B3" w14:paraId="0E8FA795" w14:textId="77777777" w:rsidTr="001C7E45">
        <w:trPr>
          <w:trHeight w:val="446"/>
        </w:trPr>
        <w:tc>
          <w:tcPr>
            <w:tcW w:w="1795" w:type="dxa"/>
          </w:tcPr>
          <w:p w14:paraId="0E8FA792"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93" w14:textId="77777777" w:rsidR="00B476B3" w:rsidRDefault="00324739">
            <w:pPr>
              <w:spacing w:after="0"/>
              <w:jc w:val="both"/>
              <w:rPr>
                <w:sz w:val="22"/>
                <w:szCs w:val="22"/>
                <w:lang w:val="en-US" w:eastAsia="zh-CN"/>
              </w:rPr>
            </w:pPr>
            <w:r>
              <w:rPr>
                <w:rFonts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A03199" w14:paraId="67378F97" w14:textId="77777777" w:rsidTr="001C7E45">
        <w:trPr>
          <w:trHeight w:val="446"/>
        </w:trPr>
        <w:tc>
          <w:tcPr>
            <w:tcW w:w="1795" w:type="dxa"/>
          </w:tcPr>
          <w:p w14:paraId="72F8C849" w14:textId="075DB2FB"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4D2883AB" w14:textId="30A8018E" w:rsidR="00A03199" w:rsidRDefault="00A03199">
            <w:pPr>
              <w:spacing w:after="0"/>
              <w:jc w:val="both"/>
              <w:rPr>
                <w:sz w:val="22"/>
                <w:szCs w:val="22"/>
                <w:lang w:val="en-US" w:eastAsia="zh-CN"/>
              </w:rPr>
            </w:pPr>
            <w:r>
              <w:rPr>
                <w:sz w:val="22"/>
                <w:szCs w:val="22"/>
                <w:lang w:val="en-US" w:eastAsia="zh-CN"/>
              </w:rPr>
              <w:t>-</w:t>
            </w:r>
          </w:p>
        </w:tc>
        <w:tc>
          <w:tcPr>
            <w:tcW w:w="6520" w:type="dxa"/>
          </w:tcPr>
          <w:p w14:paraId="2650075F" w14:textId="31BD8604"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Generally is fine, but it is a RAN1 issue</w:t>
            </w:r>
          </w:p>
        </w:tc>
      </w:tr>
      <w:tr w:rsidR="00B25C18" w14:paraId="2F6A47E8" w14:textId="77777777" w:rsidTr="001C7E45">
        <w:trPr>
          <w:trHeight w:val="446"/>
        </w:trPr>
        <w:tc>
          <w:tcPr>
            <w:tcW w:w="1795" w:type="dxa"/>
          </w:tcPr>
          <w:p w14:paraId="4E09456E" w14:textId="6949CE9A"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54B96094" w14:textId="4F87E234" w:rsidR="00B25C18" w:rsidRDefault="00B25C18">
            <w:pPr>
              <w:spacing w:after="0"/>
              <w:jc w:val="both"/>
              <w:rPr>
                <w:sz w:val="22"/>
                <w:szCs w:val="22"/>
                <w:lang w:val="en-US" w:eastAsia="zh-CN"/>
              </w:rPr>
            </w:pPr>
            <w:r>
              <w:rPr>
                <w:sz w:val="22"/>
                <w:szCs w:val="22"/>
                <w:lang w:val="en-US" w:eastAsia="zh-CN"/>
              </w:rPr>
              <w:t>-</w:t>
            </w:r>
          </w:p>
        </w:tc>
        <w:tc>
          <w:tcPr>
            <w:tcW w:w="6520" w:type="dxa"/>
          </w:tcPr>
          <w:p w14:paraId="66BB02E0" w14:textId="0F98DA3C" w:rsidR="00B25C18" w:rsidRDefault="00B25C18">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It is for RAN1 to discuss and decide</w:t>
            </w:r>
          </w:p>
        </w:tc>
      </w:tr>
      <w:tr w:rsidR="00587DA4" w14:paraId="6BB6CB34" w14:textId="77777777" w:rsidTr="001C7E45">
        <w:trPr>
          <w:trHeight w:val="446"/>
        </w:trPr>
        <w:tc>
          <w:tcPr>
            <w:tcW w:w="1795" w:type="dxa"/>
          </w:tcPr>
          <w:p w14:paraId="29D0EE96" w14:textId="02F8CF35" w:rsidR="00587DA4" w:rsidRPr="00587DA4" w:rsidRDefault="00587DA4" w:rsidP="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4F5DC72F" w14:textId="0E585209" w:rsidR="00587DA4" w:rsidRDefault="00587DA4" w:rsidP="00587DA4">
            <w:pPr>
              <w:spacing w:after="0"/>
              <w:jc w:val="both"/>
              <w:rPr>
                <w:sz w:val="22"/>
                <w:szCs w:val="22"/>
                <w:lang w:val="en-US" w:eastAsia="zh-CN"/>
              </w:rPr>
            </w:pPr>
            <w:r>
              <w:rPr>
                <w:rFonts w:hint="eastAsia"/>
                <w:sz w:val="22"/>
                <w:szCs w:val="22"/>
                <w:lang w:val="en-US" w:eastAsia="zh-CN"/>
              </w:rPr>
              <w:t>-</w:t>
            </w:r>
          </w:p>
        </w:tc>
        <w:tc>
          <w:tcPr>
            <w:tcW w:w="6520" w:type="dxa"/>
          </w:tcPr>
          <w:p w14:paraId="5BAF35FB" w14:textId="6D4FE80D" w:rsidR="00587DA4" w:rsidRDefault="00587DA4" w:rsidP="00587DA4">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1C7E45" w14:paraId="65A0D7A1" w14:textId="77777777" w:rsidTr="001C7E45">
        <w:trPr>
          <w:trHeight w:val="446"/>
        </w:trPr>
        <w:tc>
          <w:tcPr>
            <w:tcW w:w="1795" w:type="dxa"/>
          </w:tcPr>
          <w:p w14:paraId="6AFDBCB5" w14:textId="2097A246" w:rsidR="001C7E45" w:rsidRDefault="001C7E45" w:rsidP="001C7E45">
            <w:pPr>
              <w:spacing w:after="0"/>
              <w:jc w:val="both"/>
              <w:rPr>
                <w:rFonts w:eastAsia="DengXian"/>
                <w:sz w:val="22"/>
                <w:szCs w:val="22"/>
                <w:lang w:val="en-US" w:eastAsia="zh-CN"/>
              </w:rPr>
            </w:pPr>
            <w:r w:rsidRPr="00142B03">
              <w:rPr>
                <w:rFonts w:ascii="Arial" w:hAnsi="Arial" w:cs="Arial"/>
                <w:sz w:val="22"/>
                <w:szCs w:val="22"/>
                <w:lang w:eastAsia="zh-CN"/>
              </w:rPr>
              <w:t>Huawei, HiSilicon</w:t>
            </w:r>
          </w:p>
        </w:tc>
        <w:tc>
          <w:tcPr>
            <w:tcW w:w="1319" w:type="dxa"/>
          </w:tcPr>
          <w:p w14:paraId="233D6E6E" w14:textId="743918EA" w:rsidR="001C7E45" w:rsidRDefault="001C7E45" w:rsidP="001C7E45">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06C24369" w14:textId="6C32BEA8" w:rsidR="001C7E45" w:rsidRDefault="001C7E45" w:rsidP="001C7E45">
            <w:pPr>
              <w:overflowPunct w:val="0"/>
              <w:autoSpaceDE w:val="0"/>
              <w:autoSpaceDN w:val="0"/>
              <w:adjustRightInd w:val="0"/>
              <w:spacing w:after="0"/>
              <w:jc w:val="both"/>
              <w:textAlignment w:val="baseline"/>
              <w:rPr>
                <w:sz w:val="22"/>
                <w:szCs w:val="22"/>
                <w:lang w:val="en-US" w:eastAsia="zh-CN"/>
              </w:rPr>
            </w:pPr>
            <w:r>
              <w:rPr>
                <w:rFonts w:ascii="Arial" w:eastAsiaTheme="minorEastAsia" w:hAnsi="Arial" w:cs="Arial"/>
                <w:lang w:val="de-DE" w:eastAsia="zh-CN"/>
              </w:rPr>
              <w:t xml:space="preserve">We think this is a </w:t>
            </w:r>
            <w:r w:rsidRPr="000D33BB">
              <w:rPr>
                <w:rFonts w:ascii="Arial" w:eastAsiaTheme="minorEastAsia" w:hAnsi="Arial" w:cs="Arial"/>
                <w:lang w:val="de-DE" w:eastAsia="zh-CN"/>
              </w:rPr>
              <w:t>RAN1 issue</w:t>
            </w:r>
            <w:r>
              <w:rPr>
                <w:rFonts w:ascii="Arial" w:eastAsiaTheme="minorEastAsia" w:hAnsi="Arial" w:cs="Arial"/>
                <w:lang w:val="de-DE" w:eastAsia="zh-CN"/>
              </w:rPr>
              <w:t xml:space="preserve"> and should be discussed there.</w:t>
            </w:r>
          </w:p>
        </w:tc>
      </w:tr>
    </w:tbl>
    <w:p w14:paraId="0E8FA796" w14:textId="77777777" w:rsidR="00B476B3" w:rsidRDefault="00B476B3">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9D" w14:textId="77777777" w:rsidTr="001C7E45">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rsidTr="001C7E45">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rsidTr="001C7E45">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rsidTr="001C7E45">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rsidTr="001C7E45">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rsidTr="001C7E45">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B476B3" w14:paraId="0E8FA7B5" w14:textId="77777777" w:rsidTr="001C7E45">
        <w:trPr>
          <w:trHeight w:val="446"/>
        </w:trPr>
        <w:tc>
          <w:tcPr>
            <w:tcW w:w="1795" w:type="dxa"/>
          </w:tcPr>
          <w:p w14:paraId="0E8FA7B2"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rsidTr="001C7E45">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B476B3" w14:paraId="0E8FA7BD" w14:textId="77777777" w:rsidTr="001C7E45">
        <w:trPr>
          <w:trHeight w:val="446"/>
        </w:trPr>
        <w:tc>
          <w:tcPr>
            <w:tcW w:w="1795" w:type="dxa"/>
          </w:tcPr>
          <w:p w14:paraId="0E8FA7BA"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BB"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1" w14:textId="77777777" w:rsidTr="001C7E45">
        <w:trPr>
          <w:trHeight w:val="446"/>
        </w:trPr>
        <w:tc>
          <w:tcPr>
            <w:tcW w:w="1795" w:type="dxa"/>
          </w:tcPr>
          <w:p w14:paraId="0E8FA7BE"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7B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5" w14:textId="77777777" w:rsidTr="001C7E45">
        <w:trPr>
          <w:trHeight w:val="446"/>
        </w:trPr>
        <w:tc>
          <w:tcPr>
            <w:tcW w:w="1795" w:type="dxa"/>
          </w:tcPr>
          <w:p w14:paraId="0E8FA7C2"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C3"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r w:rsidR="00B476B3" w14:paraId="0E8FA7C9" w14:textId="77777777" w:rsidTr="001C7E45">
        <w:trPr>
          <w:trHeight w:val="446"/>
        </w:trPr>
        <w:tc>
          <w:tcPr>
            <w:tcW w:w="1795" w:type="dxa"/>
          </w:tcPr>
          <w:p w14:paraId="0E8FA7C6"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C7"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sz w:val="22"/>
                <w:szCs w:val="22"/>
              </w:rPr>
            </w:pPr>
            <w:r>
              <w:rPr>
                <w:sz w:val="22"/>
                <w:szCs w:val="22"/>
              </w:rPr>
              <w:t>NW can decide based on traffic characteristics.</w:t>
            </w:r>
          </w:p>
        </w:tc>
      </w:tr>
      <w:tr w:rsidR="00B476B3" w14:paraId="0E8FA7CD" w14:textId="77777777" w:rsidTr="001C7E45">
        <w:trPr>
          <w:trHeight w:val="446"/>
        </w:trPr>
        <w:tc>
          <w:tcPr>
            <w:tcW w:w="1795" w:type="dxa"/>
          </w:tcPr>
          <w:p w14:paraId="0E8FA7CA"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CB"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sz w:val="22"/>
                <w:szCs w:val="22"/>
                <w:lang w:val="en-US" w:eastAsia="zh-CN"/>
              </w:rPr>
            </w:pPr>
          </w:p>
        </w:tc>
      </w:tr>
      <w:tr w:rsidR="00A03199" w14:paraId="291D1AEA" w14:textId="77777777" w:rsidTr="001C7E45">
        <w:trPr>
          <w:trHeight w:val="446"/>
        </w:trPr>
        <w:tc>
          <w:tcPr>
            <w:tcW w:w="1795" w:type="dxa"/>
          </w:tcPr>
          <w:p w14:paraId="0DBC5323" w14:textId="1C2F721F"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0CCE2316" w14:textId="39CE1FE2" w:rsidR="00A03199" w:rsidRDefault="00A03199">
            <w:pPr>
              <w:spacing w:after="0"/>
              <w:jc w:val="both"/>
              <w:rPr>
                <w:sz w:val="22"/>
                <w:szCs w:val="22"/>
                <w:lang w:val="en-US" w:eastAsia="zh-CN"/>
              </w:rPr>
            </w:pPr>
            <w:r>
              <w:rPr>
                <w:sz w:val="22"/>
                <w:szCs w:val="22"/>
                <w:lang w:val="en-US" w:eastAsia="zh-CN"/>
              </w:rPr>
              <w:t>No</w:t>
            </w:r>
          </w:p>
        </w:tc>
        <w:tc>
          <w:tcPr>
            <w:tcW w:w="6520" w:type="dxa"/>
          </w:tcPr>
          <w:p w14:paraId="5B24AD66" w14:textId="1B29C40D"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Agree with LG and DENSO, this seems too complicated for a short skip, where most of the information is on NW side anyway</w:t>
            </w:r>
          </w:p>
        </w:tc>
      </w:tr>
      <w:tr w:rsidR="00B25C18" w14:paraId="58B99572" w14:textId="77777777" w:rsidTr="001C7E45">
        <w:trPr>
          <w:trHeight w:val="446"/>
        </w:trPr>
        <w:tc>
          <w:tcPr>
            <w:tcW w:w="1795" w:type="dxa"/>
          </w:tcPr>
          <w:p w14:paraId="4D58F5E2" w14:textId="7FD276F2"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68DDC7C6" w14:textId="144BE090" w:rsidR="00B25C18" w:rsidRDefault="00B25C18">
            <w:pPr>
              <w:spacing w:after="0"/>
              <w:jc w:val="both"/>
              <w:rPr>
                <w:sz w:val="22"/>
                <w:szCs w:val="22"/>
                <w:lang w:val="en-US" w:eastAsia="zh-CN"/>
              </w:rPr>
            </w:pPr>
            <w:r>
              <w:rPr>
                <w:sz w:val="22"/>
                <w:szCs w:val="22"/>
                <w:lang w:val="en-US" w:eastAsia="zh-CN"/>
              </w:rPr>
              <w:t>No</w:t>
            </w:r>
          </w:p>
        </w:tc>
        <w:tc>
          <w:tcPr>
            <w:tcW w:w="6520" w:type="dxa"/>
          </w:tcPr>
          <w:p w14:paraId="1F45ED9E" w14:textId="77777777" w:rsidR="00B25C18" w:rsidRDefault="00B25C18">
            <w:pPr>
              <w:overflowPunct w:val="0"/>
              <w:autoSpaceDE w:val="0"/>
              <w:autoSpaceDN w:val="0"/>
              <w:adjustRightInd w:val="0"/>
              <w:spacing w:after="0"/>
              <w:jc w:val="both"/>
              <w:textAlignment w:val="baseline"/>
              <w:rPr>
                <w:sz w:val="22"/>
                <w:szCs w:val="22"/>
                <w:lang w:val="en-US" w:eastAsia="zh-CN"/>
              </w:rPr>
            </w:pPr>
          </w:p>
        </w:tc>
      </w:tr>
      <w:tr w:rsidR="00587DA4" w14:paraId="6ECD084A" w14:textId="77777777" w:rsidTr="001C7E45">
        <w:trPr>
          <w:trHeight w:val="446"/>
        </w:trPr>
        <w:tc>
          <w:tcPr>
            <w:tcW w:w="1795" w:type="dxa"/>
          </w:tcPr>
          <w:p w14:paraId="06B239C4" w14:textId="3C34FF2F" w:rsidR="00587DA4" w:rsidRPr="00587DA4" w:rsidRDefault="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E5EB76A" w14:textId="5A41859C" w:rsidR="00587DA4" w:rsidRDefault="00587DA4">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12AF6BF3" w14:textId="77777777" w:rsidR="00587DA4" w:rsidRDefault="00587DA4">
            <w:pPr>
              <w:overflowPunct w:val="0"/>
              <w:autoSpaceDE w:val="0"/>
              <w:autoSpaceDN w:val="0"/>
              <w:adjustRightInd w:val="0"/>
              <w:spacing w:after="0"/>
              <w:jc w:val="both"/>
              <w:textAlignment w:val="baseline"/>
              <w:rPr>
                <w:sz w:val="22"/>
                <w:szCs w:val="22"/>
                <w:lang w:val="en-US" w:eastAsia="zh-CN"/>
              </w:rPr>
            </w:pPr>
          </w:p>
        </w:tc>
      </w:tr>
      <w:tr w:rsidR="001C7E45" w14:paraId="1DA94927" w14:textId="77777777" w:rsidTr="001C7E45">
        <w:trPr>
          <w:trHeight w:val="446"/>
        </w:trPr>
        <w:tc>
          <w:tcPr>
            <w:tcW w:w="1795" w:type="dxa"/>
          </w:tcPr>
          <w:p w14:paraId="5795AD06" w14:textId="67F19A5F" w:rsidR="001C7E45" w:rsidRDefault="001C7E45" w:rsidP="001C7E45">
            <w:pPr>
              <w:spacing w:after="0"/>
              <w:jc w:val="both"/>
              <w:rPr>
                <w:rFonts w:eastAsia="DengXian"/>
                <w:sz w:val="22"/>
                <w:szCs w:val="22"/>
                <w:lang w:val="en-US" w:eastAsia="zh-CN"/>
              </w:rPr>
            </w:pPr>
            <w:r w:rsidRPr="00142B03">
              <w:rPr>
                <w:rFonts w:ascii="Arial" w:hAnsi="Arial" w:cs="Arial"/>
                <w:sz w:val="22"/>
                <w:szCs w:val="22"/>
                <w:lang w:eastAsia="zh-CN"/>
              </w:rPr>
              <w:t>Huawei, HiSilicon</w:t>
            </w:r>
          </w:p>
        </w:tc>
        <w:tc>
          <w:tcPr>
            <w:tcW w:w="1319" w:type="dxa"/>
          </w:tcPr>
          <w:p w14:paraId="241BA7DB" w14:textId="3ABC16D0" w:rsidR="001C7E45" w:rsidRDefault="001C7E45" w:rsidP="001C7E45">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54034CE1" w14:textId="5CC3FD68" w:rsidR="001C7E45" w:rsidRDefault="001C7E45" w:rsidP="001C7E45">
            <w:pPr>
              <w:overflowPunct w:val="0"/>
              <w:autoSpaceDE w:val="0"/>
              <w:autoSpaceDN w:val="0"/>
              <w:adjustRightInd w:val="0"/>
              <w:spacing w:after="0"/>
              <w:jc w:val="both"/>
              <w:textAlignment w:val="baseline"/>
              <w:rPr>
                <w:sz w:val="22"/>
                <w:szCs w:val="22"/>
                <w:lang w:val="en-US" w:eastAsia="zh-CN"/>
              </w:rPr>
            </w:pPr>
            <w:r>
              <w:rPr>
                <w:rFonts w:eastAsia="PMingLiU" w:hint="eastAsia"/>
                <w:sz w:val="22"/>
                <w:szCs w:val="22"/>
                <w:lang w:eastAsia="zh-TW"/>
              </w:rPr>
              <w:t xml:space="preserve">We </w:t>
            </w:r>
            <w:r>
              <w:rPr>
                <w:rFonts w:eastAsia="PMingLiU"/>
                <w:sz w:val="22"/>
                <w:szCs w:val="22"/>
                <w:lang w:eastAsia="zh-TW"/>
              </w:rPr>
              <w:t>don’t</w:t>
            </w:r>
            <w:r>
              <w:rPr>
                <w:rFonts w:eastAsia="PMingLiU" w:hint="eastAsia"/>
                <w:sz w:val="22"/>
                <w:szCs w:val="22"/>
                <w:lang w:eastAsia="zh-TW"/>
              </w:rPr>
              <w:t xml:space="preserve"> </w:t>
            </w:r>
            <w:r>
              <w:rPr>
                <w:rFonts w:eastAsia="PMingLiU"/>
                <w:sz w:val="22"/>
                <w:szCs w:val="22"/>
                <w:lang w:eastAsia="zh-TW"/>
              </w:rPr>
              <w:t>think it is needed</w:t>
            </w:r>
          </w:p>
        </w:tc>
      </w:tr>
    </w:tbl>
    <w:bookmarkEnd w:id="1"/>
    <w:p w14:paraId="0E8FA7CE" w14:textId="77777777" w:rsidR="00B476B3" w:rsidRDefault="00324739">
      <w:pPr>
        <w:pStyle w:val="Heading1"/>
        <w:numPr>
          <w:ilvl w:val="0"/>
          <w:numId w:val="11"/>
        </w:numPr>
        <w:rPr>
          <w:rFonts w:eastAsia="SimSun" w:cs="Arial"/>
          <w:lang w:eastAsia="zh-CN"/>
        </w:rPr>
      </w:pPr>
      <w:r>
        <w:rPr>
          <w:rFonts w:eastAsia="SimSun" w:cs="Arial"/>
          <w:lang w:eastAsia="zh-CN"/>
        </w:rPr>
        <w:t>Conclusion</w:t>
      </w:r>
    </w:p>
    <w:p w14:paraId="0E8FA7CF" w14:textId="77777777" w:rsidR="00B476B3" w:rsidRDefault="00324739">
      <w:pPr>
        <w:rPr>
          <w:b/>
          <w:bCs/>
          <w:sz w:val="22"/>
          <w:szCs w:val="22"/>
        </w:rPr>
      </w:pPr>
      <w:r>
        <w:rPr>
          <w:rFonts w:eastAsia="Malgun Gothic"/>
          <w:b/>
          <w:bCs/>
          <w:sz w:val="22"/>
          <w:szCs w:val="22"/>
          <w:lang w:eastAsia="ko-KR"/>
        </w:rPr>
        <w:t>TBD</w:t>
      </w:r>
    </w:p>
    <w:p w14:paraId="0E8FA7D0" w14:textId="77777777" w:rsidR="00B476B3" w:rsidRDefault="00324739">
      <w:pPr>
        <w:pStyle w:val="Heading1"/>
        <w:rPr>
          <w:rFonts w:eastAsia="SimSun" w:cs="Arial"/>
          <w:lang w:eastAsia="zh-CN"/>
        </w:rPr>
      </w:pPr>
      <w:r>
        <w:rPr>
          <w:rFonts w:eastAsia="SimSun"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SimSun"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SimSun"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t>discussion</w:t>
      </w:r>
    </w:p>
    <w:p w14:paraId="0E8FA7D3"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[3] </w:t>
      </w:r>
      <w:r>
        <w:rPr>
          <w:rFonts w:asciiTheme="majorBidi" w:eastAsia="SimSun"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ZTE Corporation,Sanechips</w:t>
      </w:r>
    </w:p>
    <w:p w14:paraId="4ABEEB3C" w14:textId="77777777" w:rsidR="00C028BE" w:rsidRPr="00C028BE" w:rsidRDefault="00C028BE" w:rsidP="00C028BE">
      <w:pPr>
        <w:pStyle w:val="Doc-text2"/>
      </w:pPr>
    </w:p>
    <w:sectPr w:rsidR="00C028BE" w:rsidRPr="00C028BE">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E7295" w14:textId="77777777" w:rsidR="00A32921" w:rsidRDefault="00A32921">
      <w:pPr>
        <w:spacing w:after="0" w:line="240" w:lineRule="auto"/>
      </w:pPr>
      <w:r>
        <w:separator/>
      </w:r>
    </w:p>
  </w:endnote>
  <w:endnote w:type="continuationSeparator" w:id="0">
    <w:p w14:paraId="6345CD48" w14:textId="77777777" w:rsidR="00A32921" w:rsidRDefault="00A3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A7D4" w14:textId="77777777" w:rsidR="00237614" w:rsidRDefault="0023761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C3D82" w14:textId="77777777" w:rsidR="00A32921" w:rsidRDefault="00A32921">
      <w:pPr>
        <w:spacing w:after="0" w:line="240" w:lineRule="auto"/>
      </w:pPr>
      <w:r>
        <w:separator/>
      </w:r>
    </w:p>
  </w:footnote>
  <w:footnote w:type="continuationSeparator" w:id="0">
    <w:p w14:paraId="6A406727" w14:textId="77777777" w:rsidR="00A32921" w:rsidRDefault="00A32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D3E47"/>
    <w:multiLevelType w:val="hybridMultilevel"/>
    <w:tmpl w:val="B0CACB42"/>
    <w:lvl w:ilvl="0" w:tplc="EA0EC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A9A47E9"/>
    <w:multiLevelType w:val="hybridMultilevel"/>
    <w:tmpl w:val="F074183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0"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8"/>
  </w:num>
  <w:num w:numId="5">
    <w:abstractNumId w:val="1"/>
  </w:num>
  <w:num w:numId="6">
    <w:abstractNumId w:val="13"/>
  </w:num>
  <w:num w:numId="7">
    <w:abstractNumId w:val="9"/>
  </w:num>
  <w:num w:numId="8">
    <w:abstractNumId w:val="12"/>
  </w:num>
  <w:num w:numId="9">
    <w:abstractNumId w:val="3"/>
  </w:num>
  <w:num w:numId="10">
    <w:abstractNumId w:val="10"/>
  </w:num>
  <w:num w:numId="11">
    <w:abstractNumId w:val="5"/>
  </w:num>
  <w:num w:numId="12">
    <w:abstractNumId w:val="14"/>
  </w:num>
  <w:num w:numId="13">
    <w:abstractNumId w:val="4"/>
  </w:num>
  <w:num w:numId="14">
    <w:abstractNumId w:val="0"/>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45"/>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14"/>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5389"/>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87DA4"/>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06C"/>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134"/>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7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1AB"/>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3565"/>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2921"/>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8BE"/>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09"/>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4F56"/>
    <w:rsid w:val="00D75637"/>
    <w:rsid w:val="00D760A8"/>
    <w:rsid w:val="00D76CB8"/>
    <w:rsid w:val="00D76E28"/>
    <w:rsid w:val="00D773E3"/>
    <w:rsid w:val="00D77A26"/>
    <w:rsid w:val="00D80C65"/>
    <w:rsid w:val="00D816BE"/>
    <w:rsid w:val="00D82DDC"/>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 w:type="paragraph" w:customStyle="1" w:styleId="B3">
    <w:name w:val="B3"/>
    <w:basedOn w:val="List3"/>
    <w:link w:val="B3Char"/>
    <w:qFormat/>
    <w:rsid w:val="00587DA4"/>
    <w:pPr>
      <w:overflowPunct w:val="0"/>
      <w:autoSpaceDE w:val="0"/>
      <w:autoSpaceDN w:val="0"/>
      <w:adjustRightInd w:val="0"/>
      <w:spacing w:line="240" w:lineRule="auto"/>
      <w:ind w:hanging="284"/>
      <w:textAlignment w:val="baseline"/>
    </w:pPr>
    <w:rPr>
      <w:rFonts w:eastAsia="Times New Roman"/>
      <w:lang w:eastAsia="ja-JP"/>
    </w:rPr>
  </w:style>
  <w:style w:type="character" w:customStyle="1" w:styleId="B3Char">
    <w:name w:val="B3 Char"/>
    <w:link w:val="B3"/>
    <w:qFormat/>
    <w:rsid w:val="00587DA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haitao@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9477A42-E8E2-4FCB-8B32-2B2ACF8C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Jagdeep Singh</cp:lastModifiedBy>
  <cp:revision>7</cp:revision>
  <cp:lastPrinted>2009-04-21T04:01:00Z</cp:lastPrinted>
  <dcterms:created xsi:type="dcterms:W3CDTF">2022-01-24T09:05:00Z</dcterms:created>
  <dcterms:modified xsi:type="dcterms:W3CDTF">2022-01-24T11:45:00Z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