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7DA9E05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F87725">
        <w:rPr>
          <w:bCs/>
          <w:noProof w:val="0"/>
          <w:sz w:val="24"/>
          <w:szCs w:val="24"/>
        </w:rPr>
        <w:t>6</w:t>
      </w:r>
      <w:r w:rsidR="003103FF">
        <w:rPr>
          <w:bCs/>
          <w:noProof w:val="0"/>
          <w:sz w:val="24"/>
          <w:szCs w:val="24"/>
        </w:rPr>
        <w:t>bis</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200674</w:t>
      </w:r>
    </w:p>
    <w:p w14:paraId="11776FA6" w14:textId="3D15F734"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w:t>
      </w:r>
      <w:r w:rsidR="003103FF">
        <w:rPr>
          <w:bCs/>
          <w:sz w:val="24"/>
          <w:szCs w:val="24"/>
          <w:lang w:eastAsia="zh-CN"/>
        </w:rPr>
        <w:t xml:space="preserve"> January 17-</w:t>
      </w:r>
      <w:r w:rsidR="002F3EC5">
        <w:rPr>
          <w:bCs/>
          <w:sz w:val="24"/>
          <w:szCs w:val="24"/>
          <w:lang w:eastAsia="zh-CN"/>
        </w:rPr>
        <w:t xml:space="preserve">January </w:t>
      </w:r>
      <w:r w:rsidR="003103FF">
        <w:rPr>
          <w:bCs/>
          <w:sz w:val="24"/>
          <w:szCs w:val="24"/>
          <w:lang w:eastAsia="zh-CN"/>
        </w:rPr>
        <w:t>25 2022</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3B800C5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6BCC">
        <w:rPr>
          <w:rFonts w:ascii="Arial" w:hAnsi="Arial" w:cs="Arial"/>
          <w:b/>
          <w:bCs/>
          <w:sz w:val="24"/>
        </w:rPr>
        <w:t xml:space="preserve">Discussion on </w:t>
      </w:r>
      <w:r w:rsidR="00536BCC" w:rsidRPr="00536BCC">
        <w:rPr>
          <w:rFonts w:ascii="Arial" w:hAnsi="Arial" w:cs="Arial"/>
          <w:b/>
          <w:bCs/>
          <w:sz w:val="24"/>
        </w:rPr>
        <w:t>[AT116bis-e][047][IoT-NTN] UE capabilities</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15320" w:rsidRPr="000A7145">
        <w:rPr>
          <w:rFonts w:ascii="Arial" w:hAnsi="Arial" w:cs="Arial"/>
          <w:b/>
          <w:bCs/>
          <w:sz w:val="24"/>
        </w:rPr>
        <w:t>LTE_NBIOT_eMTC_NTN</w:t>
      </w:r>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1"/>
      </w:pPr>
      <w:r w:rsidRPr="006E13D1">
        <w:t>1</w:t>
      </w:r>
      <w:r w:rsidRPr="006E13D1">
        <w:tab/>
      </w:r>
      <w:r>
        <w:t>Introduction</w:t>
      </w:r>
    </w:p>
    <w:p w14:paraId="5F2A3F5A" w14:textId="35E543AC" w:rsidR="00285BDB" w:rsidRPr="00285BDB" w:rsidRDefault="00285BDB" w:rsidP="00285BDB">
      <w:r>
        <w:t>Following e-mail discussion was agreed to progress on potential agreements related to UE capabilities for IoT-NTN.</w:t>
      </w:r>
    </w:p>
    <w:p w14:paraId="62E4AA55" w14:textId="77777777" w:rsidR="00285BDB" w:rsidRDefault="00285BDB" w:rsidP="00285BDB">
      <w:pPr>
        <w:pStyle w:val="EmailDiscussion"/>
      </w:pPr>
      <w:r>
        <w:t>[AT116bis-e][047][IoT-NTN] UE capabilities (Nokia)</w:t>
      </w:r>
    </w:p>
    <w:p w14:paraId="796763BB" w14:textId="77777777" w:rsidR="00285BDB" w:rsidRDefault="00285BDB" w:rsidP="00285BDB">
      <w:pPr>
        <w:pStyle w:val="EmailDiscussion2"/>
      </w:pPr>
      <w:r>
        <w:tab/>
        <w:t xml:space="preserve">Scope: Take into account proposals of documents submitted under 9.2.5, find agreements if possible (can agree offline), identify open points. This discussion is offline only. </w:t>
      </w:r>
    </w:p>
    <w:p w14:paraId="0E69E982" w14:textId="77777777" w:rsidR="00285BDB" w:rsidRDefault="00285BDB" w:rsidP="00285BDB">
      <w:pPr>
        <w:pStyle w:val="EmailDiscussion2"/>
      </w:pPr>
      <w:r>
        <w:tab/>
        <w:t>Intended outcome: Report</w:t>
      </w:r>
    </w:p>
    <w:p w14:paraId="102FDB59" w14:textId="77777777" w:rsidR="00285BDB" w:rsidRDefault="00285BDB" w:rsidP="00285BDB">
      <w:pPr>
        <w:pStyle w:val="EmailDiscussion2"/>
      </w:pPr>
      <w:r>
        <w:tab/>
        <w:t>Deadline: EOM</w:t>
      </w:r>
    </w:p>
    <w:p w14:paraId="306D869A" w14:textId="081A4152" w:rsidR="00117FBB" w:rsidRDefault="00285BDB" w:rsidP="004F73A7">
      <w:r>
        <w:t>In this discussion paper, company views submitted in the document for 9.2.5  related to different aspects of UE capabilities are analysed for proposals having consensus across documents and include questions on company views for different proposals.</w:t>
      </w:r>
    </w:p>
    <w:p w14:paraId="5DA39021" w14:textId="45F2EEA2" w:rsidR="00926273" w:rsidRDefault="00926273" w:rsidP="00926273">
      <w:pPr>
        <w:pStyle w:val="1"/>
      </w:pPr>
      <w:r>
        <w:t>2</w:t>
      </w:r>
      <w:r w:rsidRPr="006E13D1">
        <w:tab/>
      </w:r>
      <w:r>
        <w:t>Discussion</w:t>
      </w:r>
    </w:p>
    <w:p w14:paraId="0879D0A3" w14:textId="0377E5AD" w:rsidR="00926273" w:rsidRDefault="00DB09CB" w:rsidP="00DB09CB">
      <w:pPr>
        <w:pStyle w:val="2"/>
      </w:pPr>
      <w:r>
        <w:t xml:space="preserve">2.1 </w:t>
      </w:r>
      <w:r w:rsidR="00926273" w:rsidRPr="000F0049">
        <w:t xml:space="preserve">User Plane Capability </w:t>
      </w:r>
    </w:p>
    <w:p w14:paraId="6AF47260" w14:textId="4E23AE0F" w:rsidR="000F0049" w:rsidRPr="000F0049" w:rsidRDefault="000F0049" w:rsidP="00926273">
      <w:r>
        <w:t>The company views presented in the submitted documents for UE capabilities related to user plane aspects can be divided into essential user plane capabilities and optional user plane capabilities. Summary of views on these aspects are given below.</w:t>
      </w:r>
    </w:p>
    <w:p w14:paraId="099DCD33" w14:textId="41DE4AE1" w:rsidR="00926273" w:rsidRDefault="00926273" w:rsidP="00926273">
      <w:pPr>
        <w:rPr>
          <w:b/>
          <w:bCs/>
        </w:rPr>
      </w:pPr>
      <w:r>
        <w:rPr>
          <w:b/>
          <w:bCs/>
        </w:rPr>
        <w:t xml:space="preserve">Essential user plane plane capabilities </w:t>
      </w:r>
    </w:p>
    <w:p w14:paraId="07EB6F3C" w14:textId="58733BCD" w:rsidR="005D5CB8" w:rsidRPr="000F0049" w:rsidRDefault="005D5CB8" w:rsidP="000F0049">
      <w:pPr>
        <w:pStyle w:val="ac"/>
        <w:numPr>
          <w:ilvl w:val="0"/>
          <w:numId w:val="18"/>
        </w:numPr>
        <w:rPr>
          <w:b/>
          <w:bCs/>
        </w:rPr>
      </w:pPr>
      <w:r w:rsidRPr="000F0049">
        <w:rPr>
          <w:b/>
          <w:bCs/>
        </w:rPr>
        <w:t>Features related to RACH procedure enhancements.</w:t>
      </w:r>
    </w:p>
    <w:p w14:paraId="401C67B4" w14:textId="3146E01A" w:rsidR="005D5CB8" w:rsidRDefault="00926273" w:rsidP="000F0049">
      <w:pPr>
        <w:pStyle w:val="ac"/>
        <w:numPr>
          <w:ilvl w:val="1"/>
          <w:numId w:val="18"/>
        </w:numPr>
      </w:pPr>
      <w:r>
        <w:t>The features needed for RACH procedure to work for IoT NTN connectivity can be considered as mandatory. TA-pre-compensation, RAR window adjustments and MAC contention resolution timer adjustments are essential for RACH access procedure for IoT-NTN [1]</w:t>
      </w:r>
      <w:r w:rsidR="005D5CB8">
        <w:t xml:space="preserve"> [5].</w:t>
      </w:r>
      <w:r>
        <w:t xml:space="preserve"> </w:t>
      </w:r>
      <w:r w:rsidR="00A20E84">
        <w:t xml:space="preserve"> </w:t>
      </w:r>
    </w:p>
    <w:p w14:paraId="568E55CC" w14:textId="1CC3462D" w:rsidR="00926273" w:rsidRDefault="00A20E84" w:rsidP="000F0049">
      <w:pPr>
        <w:pStyle w:val="ac"/>
        <w:numPr>
          <w:ilvl w:val="1"/>
          <w:numId w:val="18"/>
        </w:numPr>
      </w:pPr>
      <w:r>
        <w:t>As per [3] TA Pre-compensation is essential UP functionality for IoT-NTN.</w:t>
      </w:r>
    </w:p>
    <w:p w14:paraId="268145AA" w14:textId="45735074" w:rsidR="005D5CB8" w:rsidRPr="000F0049" w:rsidRDefault="005D5CB8" w:rsidP="000F0049">
      <w:pPr>
        <w:pStyle w:val="ac"/>
        <w:numPr>
          <w:ilvl w:val="0"/>
          <w:numId w:val="18"/>
        </w:numPr>
        <w:rPr>
          <w:b/>
          <w:bCs/>
        </w:rPr>
      </w:pPr>
      <w:r w:rsidRPr="000F0049">
        <w:rPr>
          <w:b/>
          <w:bCs/>
        </w:rPr>
        <w:t xml:space="preserve">Connected mode Timer adjustments </w:t>
      </w:r>
    </w:p>
    <w:p w14:paraId="3636C180" w14:textId="77777777" w:rsidR="00FF2F75" w:rsidRDefault="00926273" w:rsidP="000F0049">
      <w:pPr>
        <w:pStyle w:val="ac"/>
        <w:numPr>
          <w:ilvl w:val="1"/>
          <w:numId w:val="18"/>
        </w:numPr>
      </w:pPr>
      <w:r>
        <w:t>For connected mode user plane operation the timer adjustments RLC t-Reordering timer and PDCP discardTimer (for eMTC) are basic features for NTN connectivity [1]</w:t>
      </w:r>
      <w:r w:rsidR="00475707">
        <w:t xml:space="preserve">. </w:t>
      </w:r>
      <w:r w:rsidR="005D5CB8">
        <w:t xml:space="preserve"> </w:t>
      </w:r>
    </w:p>
    <w:p w14:paraId="30762E29" w14:textId="77777777" w:rsidR="00FF2F75" w:rsidRDefault="005D5CB8" w:rsidP="000F0049">
      <w:pPr>
        <w:pStyle w:val="ac"/>
        <w:numPr>
          <w:ilvl w:val="1"/>
          <w:numId w:val="18"/>
        </w:numPr>
      </w:pPr>
      <w:r>
        <w:t xml:space="preserve">PDCP-Discard-Timer changes are mandatory [5]. Re-ordering timer and SR-Prohibit-Timer changes are optional. </w:t>
      </w:r>
    </w:p>
    <w:p w14:paraId="33CAC334" w14:textId="6DAA11B5" w:rsidR="00926273" w:rsidRPr="00926273" w:rsidRDefault="005D5CB8" w:rsidP="000F0049">
      <w:pPr>
        <w:pStyle w:val="ac"/>
        <w:numPr>
          <w:ilvl w:val="1"/>
          <w:numId w:val="18"/>
        </w:numPr>
      </w:pPr>
      <w:r>
        <w:t>All timer adjustments at RLC/MAC/PDCP layers are mandatory user plane capability [6]</w:t>
      </w:r>
      <w:r w:rsidR="000F0049">
        <w:t xml:space="preserve"> [7].</w:t>
      </w:r>
    </w:p>
    <w:p w14:paraId="6FE4270A" w14:textId="6D2D5C12" w:rsidR="00A20E84" w:rsidRDefault="00A20E84" w:rsidP="00A20E84">
      <w:pPr>
        <w:rPr>
          <w:b/>
          <w:bCs/>
        </w:rPr>
      </w:pPr>
      <w:r>
        <w:rPr>
          <w:b/>
          <w:bCs/>
        </w:rPr>
        <w:t xml:space="preserve">Optional user plane plane capabilities </w:t>
      </w:r>
    </w:p>
    <w:p w14:paraId="1A2B416E" w14:textId="3EECD085" w:rsidR="00926273" w:rsidRDefault="00A20E84" w:rsidP="000F0049">
      <w:pPr>
        <w:pStyle w:val="ac"/>
        <w:numPr>
          <w:ilvl w:val="0"/>
          <w:numId w:val="19"/>
        </w:numPr>
      </w:pPr>
      <w:r>
        <w:t xml:space="preserve">TA reporting in connected mode will improve the connected mode operation. This can be indicated as optional in capability via </w:t>
      </w:r>
      <w:r w:rsidRPr="000F0049">
        <w:rPr>
          <w:b/>
          <w:bCs/>
          <w:i/>
          <w:iCs/>
        </w:rPr>
        <w:t>UECapabilityInformation</w:t>
      </w:r>
      <w:r>
        <w:t xml:space="preserve"> and </w:t>
      </w:r>
      <w:r w:rsidRPr="000F0049">
        <w:rPr>
          <w:b/>
          <w:bCs/>
          <w:i/>
          <w:iCs/>
        </w:rPr>
        <w:t>UECapabilityInformation-NB</w:t>
      </w:r>
      <w:r>
        <w:t xml:space="preserve"> messages.</w:t>
      </w:r>
      <w:r w:rsidR="00475707">
        <w:t xml:space="preserve"> TA reporting related features are indicated as separate capabilities [5]</w:t>
      </w:r>
      <w:r w:rsidR="005D5CB8">
        <w:t xml:space="preserve"> [6]</w:t>
      </w:r>
      <w:r w:rsidR="00475707">
        <w:t>.</w:t>
      </w:r>
    </w:p>
    <w:p w14:paraId="1E084906" w14:textId="7118E199" w:rsidR="000F0049" w:rsidRDefault="000F0049" w:rsidP="000F0049">
      <w:pPr>
        <w:pStyle w:val="ac"/>
        <w:numPr>
          <w:ilvl w:val="0"/>
          <w:numId w:val="19"/>
        </w:numPr>
      </w:pPr>
      <w:r>
        <w:t>Timer adjustment related to PUR functionality can be considered as optional UE capability [7] [3].</w:t>
      </w:r>
    </w:p>
    <w:p w14:paraId="1AB58D10" w14:textId="75FC48AE" w:rsidR="000F0049" w:rsidRDefault="00DB09CB" w:rsidP="000F0049">
      <w:r>
        <w:t>Based on the above views</w:t>
      </w:r>
      <w:r w:rsidR="00FF2F75">
        <w:t xml:space="preserve"> we suggest the following proposals for offline discussion and agreement</w:t>
      </w:r>
      <w:r>
        <w:t>.</w:t>
      </w:r>
    </w:p>
    <w:p w14:paraId="2519E9C6" w14:textId="3E969CDC" w:rsidR="00DB09CB" w:rsidRPr="00285BDB" w:rsidRDefault="00DB09CB" w:rsidP="000F0049">
      <w:pPr>
        <w:rPr>
          <w:b/>
          <w:bCs/>
          <w:u w:val="single"/>
        </w:rPr>
      </w:pPr>
      <w:r w:rsidRPr="00285BDB">
        <w:rPr>
          <w:b/>
          <w:bCs/>
          <w:u w:val="single"/>
        </w:rPr>
        <w:t>Proposal 1:  TA Pre-compenstation , RAR Window adjustments and MAC contention resolution Timer adjustments are essential user plane capabilities for IoT-NTN for RACH procedure.</w:t>
      </w:r>
    </w:p>
    <w:p w14:paraId="1C46DE28" w14:textId="20FF9F3D" w:rsidR="00DB09CB" w:rsidRPr="00DB09CB" w:rsidRDefault="00DB09CB" w:rsidP="000F0049">
      <w:pPr>
        <w:rPr>
          <w:b/>
          <w:bCs/>
        </w:rPr>
      </w:pPr>
      <w:r w:rsidRPr="00DB09CB">
        <w:rPr>
          <w:b/>
          <w:bCs/>
        </w:rPr>
        <w:lastRenderedPageBreak/>
        <w:t>Q1. Do companies agree on P1 as mandatory user plane capability for RACH enhancements. (Yes/No/Additional comments)</w:t>
      </w:r>
    </w:p>
    <w:tbl>
      <w:tblPr>
        <w:tblStyle w:val="ab"/>
        <w:tblW w:w="0" w:type="auto"/>
        <w:tblLook w:val="04A0" w:firstRow="1" w:lastRow="0" w:firstColumn="1" w:lastColumn="0" w:noHBand="0" w:noVBand="1"/>
      </w:tblPr>
      <w:tblGrid>
        <w:gridCol w:w="4815"/>
        <w:gridCol w:w="4816"/>
      </w:tblGrid>
      <w:tr w:rsidR="00DB09CB" w14:paraId="7C954134" w14:textId="77777777" w:rsidTr="00DB09CB">
        <w:tc>
          <w:tcPr>
            <w:tcW w:w="4815" w:type="dxa"/>
          </w:tcPr>
          <w:p w14:paraId="75304BF5" w14:textId="013A83FD" w:rsidR="00DB09CB" w:rsidRDefault="00DB09CB" w:rsidP="000F0049">
            <w:r>
              <w:t xml:space="preserve">Company </w:t>
            </w:r>
          </w:p>
        </w:tc>
        <w:tc>
          <w:tcPr>
            <w:tcW w:w="4816" w:type="dxa"/>
          </w:tcPr>
          <w:p w14:paraId="58DEF621" w14:textId="5AB54EBA" w:rsidR="00DB09CB" w:rsidRDefault="00DB09CB" w:rsidP="000F0049">
            <w:r>
              <w:t>Views (Yes/No/Additional comments)</w:t>
            </w:r>
          </w:p>
        </w:tc>
      </w:tr>
      <w:tr w:rsidR="00DB09CB" w14:paraId="372E80D7" w14:textId="77777777" w:rsidTr="00DB09CB">
        <w:tc>
          <w:tcPr>
            <w:tcW w:w="4815" w:type="dxa"/>
          </w:tcPr>
          <w:p w14:paraId="24D7DD62" w14:textId="39CDF26E" w:rsidR="00DB09CB" w:rsidRDefault="001A0FD3" w:rsidP="000F0049">
            <w:r>
              <w:t>Ericsson</w:t>
            </w:r>
          </w:p>
        </w:tc>
        <w:tc>
          <w:tcPr>
            <w:tcW w:w="4816" w:type="dxa"/>
          </w:tcPr>
          <w:p w14:paraId="0854C5A2" w14:textId="62932432" w:rsidR="00DB09CB" w:rsidRDefault="001A0FD3" w:rsidP="000F0049">
            <w:r>
              <w:t>Yes</w:t>
            </w:r>
          </w:p>
        </w:tc>
      </w:tr>
      <w:tr w:rsidR="00810647" w14:paraId="348AE3AC" w14:textId="77777777" w:rsidTr="00DB09CB">
        <w:tc>
          <w:tcPr>
            <w:tcW w:w="4815" w:type="dxa"/>
          </w:tcPr>
          <w:p w14:paraId="45CF1838" w14:textId="63059FD1" w:rsidR="00810647" w:rsidRDefault="00810647" w:rsidP="000F0049">
            <w:r>
              <w:t>MediaTek</w:t>
            </w:r>
          </w:p>
        </w:tc>
        <w:tc>
          <w:tcPr>
            <w:tcW w:w="4816" w:type="dxa"/>
          </w:tcPr>
          <w:p w14:paraId="34E0F104" w14:textId="36C4F8BA" w:rsidR="00810647" w:rsidRDefault="00810647" w:rsidP="000F0049">
            <w:r>
              <w:t>Yes</w:t>
            </w:r>
          </w:p>
        </w:tc>
      </w:tr>
      <w:tr w:rsidR="00810647" w14:paraId="4BA4782D" w14:textId="77777777" w:rsidTr="00DB09CB">
        <w:tc>
          <w:tcPr>
            <w:tcW w:w="4815" w:type="dxa"/>
          </w:tcPr>
          <w:p w14:paraId="4B10279C" w14:textId="3AFC3D08" w:rsidR="00810647" w:rsidRDefault="00ED60AC" w:rsidP="000F0049">
            <w:pPr>
              <w:rPr>
                <w:lang w:eastAsia="zh-CN"/>
              </w:rPr>
            </w:pPr>
            <w:r>
              <w:rPr>
                <w:rFonts w:hint="eastAsia"/>
                <w:lang w:eastAsia="zh-CN"/>
              </w:rPr>
              <w:t>S</w:t>
            </w:r>
            <w:r>
              <w:rPr>
                <w:lang w:eastAsia="zh-CN"/>
              </w:rPr>
              <w:t>preadtrum</w:t>
            </w:r>
          </w:p>
        </w:tc>
        <w:tc>
          <w:tcPr>
            <w:tcW w:w="4816" w:type="dxa"/>
          </w:tcPr>
          <w:p w14:paraId="45CC59F9" w14:textId="0D6B0C4C" w:rsidR="00810647" w:rsidRDefault="00ED60AC" w:rsidP="000F0049">
            <w:pPr>
              <w:rPr>
                <w:lang w:eastAsia="zh-CN"/>
              </w:rPr>
            </w:pPr>
            <w:r>
              <w:rPr>
                <w:rFonts w:hint="eastAsia"/>
                <w:lang w:eastAsia="zh-CN"/>
              </w:rPr>
              <w:t>Y</w:t>
            </w:r>
            <w:r>
              <w:rPr>
                <w:lang w:eastAsia="zh-CN"/>
              </w:rPr>
              <w:t>es</w:t>
            </w:r>
          </w:p>
        </w:tc>
      </w:tr>
      <w:tr w:rsidR="00D82B54" w14:paraId="7BDC2917" w14:textId="77777777" w:rsidTr="00DB09CB">
        <w:tc>
          <w:tcPr>
            <w:tcW w:w="4815" w:type="dxa"/>
          </w:tcPr>
          <w:p w14:paraId="74699174" w14:textId="757D55CE" w:rsidR="00D82B54" w:rsidRDefault="00D82B54" w:rsidP="000F0049">
            <w:pPr>
              <w:rPr>
                <w:lang w:eastAsia="zh-CN"/>
              </w:rPr>
            </w:pPr>
            <w:r>
              <w:rPr>
                <w:lang w:eastAsia="zh-CN"/>
              </w:rPr>
              <w:t>Intel</w:t>
            </w:r>
          </w:p>
        </w:tc>
        <w:tc>
          <w:tcPr>
            <w:tcW w:w="4816" w:type="dxa"/>
          </w:tcPr>
          <w:p w14:paraId="10FE0395" w14:textId="3F29D7C8" w:rsidR="00D82B54" w:rsidRDefault="00D82B54" w:rsidP="000F0049">
            <w:pPr>
              <w:rPr>
                <w:lang w:eastAsia="zh-CN"/>
              </w:rPr>
            </w:pPr>
            <w:r>
              <w:rPr>
                <w:lang w:eastAsia="zh-CN"/>
              </w:rPr>
              <w:t>Yes</w:t>
            </w:r>
          </w:p>
        </w:tc>
      </w:tr>
      <w:tr w:rsidR="00B17A00" w14:paraId="442E15F1" w14:textId="77777777" w:rsidTr="00DB09CB">
        <w:tc>
          <w:tcPr>
            <w:tcW w:w="4815" w:type="dxa"/>
          </w:tcPr>
          <w:p w14:paraId="2DAD7763" w14:textId="368EC26B" w:rsidR="00B17A00" w:rsidRDefault="00B17A00" w:rsidP="00B17A00">
            <w:pPr>
              <w:rPr>
                <w:lang w:eastAsia="zh-CN"/>
              </w:rPr>
            </w:pPr>
            <w:r>
              <w:rPr>
                <w:bCs/>
                <w:lang w:eastAsia="zh-CN"/>
              </w:rPr>
              <w:t>Lenovo, Motorola Mobility</w:t>
            </w:r>
          </w:p>
        </w:tc>
        <w:tc>
          <w:tcPr>
            <w:tcW w:w="4816" w:type="dxa"/>
          </w:tcPr>
          <w:p w14:paraId="72C9D645" w14:textId="1DC54DF4" w:rsidR="00B17A00" w:rsidRDefault="00B17A00" w:rsidP="00B17A00">
            <w:pPr>
              <w:rPr>
                <w:lang w:eastAsia="zh-CN"/>
              </w:rPr>
            </w:pPr>
            <w:r>
              <w:rPr>
                <w:bCs/>
                <w:lang w:eastAsia="zh-CN"/>
              </w:rPr>
              <w:t>Yes</w:t>
            </w:r>
          </w:p>
        </w:tc>
      </w:tr>
    </w:tbl>
    <w:p w14:paraId="0AB17605" w14:textId="0E11794C" w:rsidR="000F0049" w:rsidRDefault="000F0049" w:rsidP="000F0049"/>
    <w:p w14:paraId="4F670D22" w14:textId="0CD853AB" w:rsidR="00DB09CB" w:rsidRPr="00285BDB" w:rsidRDefault="00DB09CB" w:rsidP="000F0049">
      <w:pPr>
        <w:rPr>
          <w:b/>
          <w:bCs/>
          <w:u w:val="single"/>
        </w:rPr>
      </w:pPr>
      <w:r w:rsidRPr="00285BDB">
        <w:rPr>
          <w:b/>
          <w:bCs/>
          <w:u w:val="single"/>
        </w:rPr>
        <w:t>Proposal 2: Timer adjustments for PDCP/RLC/MAC for NTN operation are part of mandatory User plane capabilities. (Yes/No/ comments).</w:t>
      </w:r>
    </w:p>
    <w:p w14:paraId="5F06A253" w14:textId="5200C7BE" w:rsidR="00DB09CB" w:rsidRPr="00DB09CB" w:rsidRDefault="00DB09CB" w:rsidP="00DB09CB">
      <w:pPr>
        <w:rPr>
          <w:b/>
          <w:bCs/>
        </w:rPr>
      </w:pPr>
      <w:r w:rsidRPr="00DB09CB">
        <w:rPr>
          <w:b/>
          <w:bCs/>
        </w:rPr>
        <w:t>Q</w:t>
      </w:r>
      <w:r>
        <w:rPr>
          <w:b/>
          <w:bCs/>
        </w:rPr>
        <w:t>2</w:t>
      </w:r>
      <w:r w:rsidRPr="00DB09CB">
        <w:rPr>
          <w:b/>
          <w:bCs/>
        </w:rPr>
        <w:t>. Do companies agree on P</w:t>
      </w:r>
      <w:r w:rsidR="00FF2F75">
        <w:rPr>
          <w:b/>
          <w:bCs/>
        </w:rPr>
        <w:t>2</w:t>
      </w:r>
      <w:r w:rsidRPr="00DB09CB">
        <w:rPr>
          <w:b/>
          <w:bCs/>
        </w:rPr>
        <w:t xml:space="preserve"> as mandatory user plane capability for </w:t>
      </w:r>
      <w:r w:rsidR="00FF2F75">
        <w:rPr>
          <w:b/>
          <w:bCs/>
        </w:rPr>
        <w:t>timer adjustments for user plane operation</w:t>
      </w:r>
    </w:p>
    <w:tbl>
      <w:tblPr>
        <w:tblStyle w:val="ab"/>
        <w:tblW w:w="0" w:type="auto"/>
        <w:tblLook w:val="04A0" w:firstRow="1" w:lastRow="0" w:firstColumn="1" w:lastColumn="0" w:noHBand="0" w:noVBand="1"/>
      </w:tblPr>
      <w:tblGrid>
        <w:gridCol w:w="4815"/>
        <w:gridCol w:w="4816"/>
      </w:tblGrid>
      <w:tr w:rsidR="00DB09CB" w14:paraId="726427C7" w14:textId="77777777" w:rsidTr="00E57C03">
        <w:tc>
          <w:tcPr>
            <w:tcW w:w="4815" w:type="dxa"/>
          </w:tcPr>
          <w:p w14:paraId="57CC4D80" w14:textId="77777777" w:rsidR="00DB09CB" w:rsidRDefault="00DB09CB" w:rsidP="00E57C03">
            <w:r>
              <w:t xml:space="preserve">Company </w:t>
            </w:r>
          </w:p>
        </w:tc>
        <w:tc>
          <w:tcPr>
            <w:tcW w:w="4816" w:type="dxa"/>
          </w:tcPr>
          <w:p w14:paraId="53C61D70" w14:textId="78D5E70D" w:rsidR="00DB09CB" w:rsidRDefault="00DB09CB" w:rsidP="00E57C03">
            <w:r>
              <w:t>Views (Yes/No/</w:t>
            </w:r>
            <w:r w:rsidR="00FF2F75">
              <w:t xml:space="preserve"> if No specific timer to be excluded from mandatory list and reason</w:t>
            </w:r>
            <w:r>
              <w:t>)</w:t>
            </w:r>
          </w:p>
        </w:tc>
      </w:tr>
      <w:tr w:rsidR="00DB09CB" w14:paraId="6380E319" w14:textId="77777777" w:rsidTr="00E57C03">
        <w:tc>
          <w:tcPr>
            <w:tcW w:w="4815" w:type="dxa"/>
          </w:tcPr>
          <w:p w14:paraId="0756F22F" w14:textId="78496ABD" w:rsidR="00DB09CB" w:rsidRDefault="009C3DEA" w:rsidP="00E57C03">
            <w:r>
              <w:t>Ericsson</w:t>
            </w:r>
          </w:p>
        </w:tc>
        <w:tc>
          <w:tcPr>
            <w:tcW w:w="4816" w:type="dxa"/>
          </w:tcPr>
          <w:p w14:paraId="2D95B657" w14:textId="759688C1" w:rsidR="00DB09CB" w:rsidRDefault="009C3DEA" w:rsidP="00E57C03">
            <w:r>
              <w:t>Yes</w:t>
            </w:r>
          </w:p>
        </w:tc>
      </w:tr>
      <w:tr w:rsidR="00810647" w14:paraId="28DF93BE" w14:textId="77777777" w:rsidTr="00E57C03">
        <w:tc>
          <w:tcPr>
            <w:tcW w:w="4815" w:type="dxa"/>
          </w:tcPr>
          <w:p w14:paraId="7A421004" w14:textId="02410E51" w:rsidR="00810647" w:rsidRDefault="00810647" w:rsidP="00810647">
            <w:r>
              <w:t>MediaTek</w:t>
            </w:r>
          </w:p>
        </w:tc>
        <w:tc>
          <w:tcPr>
            <w:tcW w:w="4816" w:type="dxa"/>
          </w:tcPr>
          <w:p w14:paraId="536D72F2" w14:textId="14CEED21" w:rsidR="00810647" w:rsidRDefault="00810647" w:rsidP="00810647">
            <w:r>
              <w:t>Yes</w:t>
            </w:r>
          </w:p>
        </w:tc>
      </w:tr>
      <w:tr w:rsidR="00ED60AC" w14:paraId="62162FB6" w14:textId="77777777" w:rsidTr="00E57C03">
        <w:tc>
          <w:tcPr>
            <w:tcW w:w="4815" w:type="dxa"/>
          </w:tcPr>
          <w:p w14:paraId="445ECAD0" w14:textId="52DDB760" w:rsidR="00ED60AC" w:rsidRDefault="00ED60AC" w:rsidP="00ED60AC">
            <w:r>
              <w:rPr>
                <w:rFonts w:hint="eastAsia"/>
                <w:lang w:eastAsia="zh-CN"/>
              </w:rPr>
              <w:t>S</w:t>
            </w:r>
            <w:r>
              <w:rPr>
                <w:lang w:eastAsia="zh-CN"/>
              </w:rPr>
              <w:t>preadtrum</w:t>
            </w:r>
          </w:p>
        </w:tc>
        <w:tc>
          <w:tcPr>
            <w:tcW w:w="4816" w:type="dxa"/>
          </w:tcPr>
          <w:p w14:paraId="0397654F" w14:textId="1ED0BD1C" w:rsidR="00ED60AC" w:rsidRDefault="00ED60AC" w:rsidP="00ED60AC">
            <w:r>
              <w:rPr>
                <w:rFonts w:hint="eastAsia"/>
                <w:lang w:eastAsia="zh-CN"/>
              </w:rPr>
              <w:t>Y</w:t>
            </w:r>
            <w:r>
              <w:rPr>
                <w:lang w:eastAsia="zh-CN"/>
              </w:rPr>
              <w:t>es</w:t>
            </w:r>
          </w:p>
        </w:tc>
      </w:tr>
      <w:tr w:rsidR="00D82B54" w14:paraId="0A3AD76D" w14:textId="77777777" w:rsidTr="00D82B54">
        <w:tc>
          <w:tcPr>
            <w:tcW w:w="4815" w:type="dxa"/>
          </w:tcPr>
          <w:p w14:paraId="47D806D7" w14:textId="77777777" w:rsidR="00D82B54" w:rsidRDefault="00D82B54" w:rsidP="00D762E6">
            <w:pPr>
              <w:rPr>
                <w:lang w:eastAsia="zh-CN"/>
              </w:rPr>
            </w:pPr>
            <w:r>
              <w:rPr>
                <w:lang w:eastAsia="zh-CN"/>
              </w:rPr>
              <w:t>Intel</w:t>
            </w:r>
          </w:p>
        </w:tc>
        <w:tc>
          <w:tcPr>
            <w:tcW w:w="4816" w:type="dxa"/>
          </w:tcPr>
          <w:p w14:paraId="458B409E" w14:textId="77777777" w:rsidR="00D82B54" w:rsidRDefault="00D82B54" w:rsidP="00D762E6">
            <w:pPr>
              <w:rPr>
                <w:lang w:eastAsia="zh-CN"/>
              </w:rPr>
            </w:pPr>
            <w:r>
              <w:rPr>
                <w:lang w:eastAsia="zh-CN"/>
              </w:rPr>
              <w:t>Yes</w:t>
            </w:r>
          </w:p>
        </w:tc>
      </w:tr>
      <w:tr w:rsidR="00B17A00" w14:paraId="602AF4ED" w14:textId="77777777" w:rsidTr="00D82B54">
        <w:tc>
          <w:tcPr>
            <w:tcW w:w="4815" w:type="dxa"/>
          </w:tcPr>
          <w:p w14:paraId="03BE8337" w14:textId="3F5FC4A0" w:rsidR="00B17A00" w:rsidRDefault="00B17A00" w:rsidP="00B17A00">
            <w:pPr>
              <w:rPr>
                <w:lang w:eastAsia="zh-CN"/>
              </w:rPr>
            </w:pPr>
            <w:r>
              <w:rPr>
                <w:bCs/>
                <w:lang w:eastAsia="zh-CN"/>
              </w:rPr>
              <w:t>Lenovo, Motorola Mobility</w:t>
            </w:r>
          </w:p>
        </w:tc>
        <w:tc>
          <w:tcPr>
            <w:tcW w:w="4816" w:type="dxa"/>
          </w:tcPr>
          <w:p w14:paraId="3EBC7D98" w14:textId="5806F3E2" w:rsidR="00B17A00" w:rsidRDefault="00B17A00" w:rsidP="00B17A00">
            <w:pPr>
              <w:rPr>
                <w:lang w:eastAsia="zh-CN"/>
              </w:rPr>
            </w:pPr>
            <w:r>
              <w:rPr>
                <w:bCs/>
                <w:lang w:eastAsia="zh-CN"/>
              </w:rPr>
              <w:t>Yes</w:t>
            </w:r>
          </w:p>
        </w:tc>
      </w:tr>
    </w:tbl>
    <w:p w14:paraId="57E7198E" w14:textId="0E2AE7E7" w:rsidR="00DB09CB" w:rsidRDefault="00DB09CB" w:rsidP="000F0049">
      <w:pPr>
        <w:rPr>
          <w:b/>
          <w:bCs/>
        </w:rPr>
      </w:pPr>
    </w:p>
    <w:p w14:paraId="08BF555B" w14:textId="181DA385" w:rsidR="00DB09CB" w:rsidRPr="00285BDB" w:rsidRDefault="00DB09CB" w:rsidP="00DB09CB">
      <w:pPr>
        <w:rPr>
          <w:b/>
          <w:bCs/>
          <w:u w:val="single"/>
        </w:rPr>
      </w:pPr>
      <w:r w:rsidRPr="00285BDB">
        <w:rPr>
          <w:b/>
          <w:bCs/>
          <w:u w:val="single"/>
        </w:rPr>
        <w:t>Proposal 3 :  TA Reporting and PUR Timer adjustments are optional UE capabilities.</w:t>
      </w:r>
    </w:p>
    <w:p w14:paraId="2E6C34A2" w14:textId="5E116BA6" w:rsidR="00DB09CB" w:rsidRPr="00DB09CB" w:rsidRDefault="00DB09CB" w:rsidP="00DB09CB">
      <w:pPr>
        <w:rPr>
          <w:b/>
          <w:bCs/>
        </w:rPr>
      </w:pPr>
      <w:r w:rsidRPr="00DB09CB">
        <w:rPr>
          <w:b/>
          <w:bCs/>
        </w:rPr>
        <w:t>Q</w:t>
      </w:r>
      <w:r>
        <w:rPr>
          <w:b/>
          <w:bCs/>
        </w:rPr>
        <w:t>3</w:t>
      </w:r>
      <w:r w:rsidRPr="00DB09CB">
        <w:rPr>
          <w:b/>
          <w:bCs/>
        </w:rPr>
        <w:t>. Do companies agree on P</w:t>
      </w:r>
      <w:r>
        <w:rPr>
          <w:b/>
          <w:bCs/>
        </w:rPr>
        <w:t>3</w:t>
      </w:r>
      <w:r w:rsidRPr="00DB09CB">
        <w:rPr>
          <w:b/>
          <w:bCs/>
        </w:rPr>
        <w:t xml:space="preserve"> </w:t>
      </w:r>
      <w:r>
        <w:rPr>
          <w:b/>
          <w:bCs/>
        </w:rPr>
        <w:t xml:space="preserve"> related to optional UE capability for user plane.</w:t>
      </w:r>
    </w:p>
    <w:tbl>
      <w:tblPr>
        <w:tblStyle w:val="ab"/>
        <w:tblW w:w="0" w:type="auto"/>
        <w:tblLook w:val="04A0" w:firstRow="1" w:lastRow="0" w:firstColumn="1" w:lastColumn="0" w:noHBand="0" w:noVBand="1"/>
      </w:tblPr>
      <w:tblGrid>
        <w:gridCol w:w="4815"/>
        <w:gridCol w:w="4816"/>
      </w:tblGrid>
      <w:tr w:rsidR="00DB09CB" w14:paraId="01C14C72" w14:textId="77777777" w:rsidTr="00E57C03">
        <w:tc>
          <w:tcPr>
            <w:tcW w:w="4815" w:type="dxa"/>
          </w:tcPr>
          <w:p w14:paraId="2F3A3789" w14:textId="77777777" w:rsidR="00DB09CB" w:rsidRDefault="00DB09CB" w:rsidP="00E57C03">
            <w:r>
              <w:t xml:space="preserve">Company </w:t>
            </w:r>
          </w:p>
        </w:tc>
        <w:tc>
          <w:tcPr>
            <w:tcW w:w="4816" w:type="dxa"/>
          </w:tcPr>
          <w:p w14:paraId="67715470" w14:textId="77777777" w:rsidR="00DB09CB" w:rsidRDefault="00DB09CB" w:rsidP="00E57C03">
            <w:r>
              <w:t>Views (Yes/No/Additional comments)</w:t>
            </w:r>
          </w:p>
        </w:tc>
      </w:tr>
      <w:tr w:rsidR="00DB09CB" w14:paraId="5F2811D7" w14:textId="77777777" w:rsidTr="00E57C03">
        <w:tc>
          <w:tcPr>
            <w:tcW w:w="4815" w:type="dxa"/>
          </w:tcPr>
          <w:p w14:paraId="6F9E5946" w14:textId="7A294C20" w:rsidR="00DB09CB" w:rsidRDefault="009C3DEA" w:rsidP="00E57C03">
            <w:r>
              <w:t>Ericsson</w:t>
            </w:r>
          </w:p>
        </w:tc>
        <w:tc>
          <w:tcPr>
            <w:tcW w:w="4816" w:type="dxa"/>
          </w:tcPr>
          <w:p w14:paraId="28D3C48D" w14:textId="1E482D5D" w:rsidR="00DB09CB" w:rsidRDefault="009C3DEA" w:rsidP="00E57C03">
            <w:r>
              <w:t>Yes</w:t>
            </w:r>
          </w:p>
        </w:tc>
      </w:tr>
      <w:tr w:rsidR="00810647" w14:paraId="10A5A193" w14:textId="77777777" w:rsidTr="00E57C03">
        <w:tc>
          <w:tcPr>
            <w:tcW w:w="4815" w:type="dxa"/>
          </w:tcPr>
          <w:p w14:paraId="0B08BD05" w14:textId="3DA5E4E5" w:rsidR="00810647" w:rsidRDefault="00810647" w:rsidP="00810647">
            <w:r>
              <w:t>MediaTek</w:t>
            </w:r>
          </w:p>
        </w:tc>
        <w:tc>
          <w:tcPr>
            <w:tcW w:w="4816" w:type="dxa"/>
          </w:tcPr>
          <w:p w14:paraId="69482AFA" w14:textId="204AF9A3" w:rsidR="00810647" w:rsidRDefault="00810647" w:rsidP="00810647">
            <w:r>
              <w:t>Yes</w:t>
            </w:r>
          </w:p>
        </w:tc>
      </w:tr>
      <w:tr w:rsidR="00ED60AC" w14:paraId="3DB4D9D8" w14:textId="77777777" w:rsidTr="00E57C03">
        <w:tc>
          <w:tcPr>
            <w:tcW w:w="4815" w:type="dxa"/>
          </w:tcPr>
          <w:p w14:paraId="619A7940" w14:textId="5DA53EC3" w:rsidR="00ED60AC" w:rsidRDefault="00ED60AC" w:rsidP="00ED60AC">
            <w:r>
              <w:rPr>
                <w:rFonts w:hint="eastAsia"/>
                <w:lang w:eastAsia="zh-CN"/>
              </w:rPr>
              <w:t>S</w:t>
            </w:r>
            <w:r>
              <w:rPr>
                <w:lang w:eastAsia="zh-CN"/>
              </w:rPr>
              <w:t>preadtrum</w:t>
            </w:r>
          </w:p>
        </w:tc>
        <w:tc>
          <w:tcPr>
            <w:tcW w:w="4816" w:type="dxa"/>
          </w:tcPr>
          <w:p w14:paraId="7E2A7419" w14:textId="2765941C" w:rsidR="00ED60AC" w:rsidRDefault="00ED60AC" w:rsidP="00ED60AC">
            <w:r>
              <w:rPr>
                <w:rFonts w:hint="eastAsia"/>
                <w:lang w:eastAsia="zh-CN"/>
              </w:rPr>
              <w:t>Y</w:t>
            </w:r>
            <w:r>
              <w:rPr>
                <w:lang w:eastAsia="zh-CN"/>
              </w:rPr>
              <w:t>es</w:t>
            </w:r>
          </w:p>
        </w:tc>
      </w:tr>
      <w:tr w:rsidR="00D82B54" w14:paraId="50A57397" w14:textId="77777777" w:rsidTr="00D82B54">
        <w:tc>
          <w:tcPr>
            <w:tcW w:w="4815" w:type="dxa"/>
          </w:tcPr>
          <w:p w14:paraId="0E6724E7" w14:textId="77777777" w:rsidR="00D82B54" w:rsidRDefault="00D82B54" w:rsidP="00D762E6">
            <w:pPr>
              <w:rPr>
                <w:lang w:eastAsia="zh-CN"/>
              </w:rPr>
            </w:pPr>
            <w:r>
              <w:rPr>
                <w:lang w:eastAsia="zh-CN"/>
              </w:rPr>
              <w:t>Intel</w:t>
            </w:r>
          </w:p>
        </w:tc>
        <w:tc>
          <w:tcPr>
            <w:tcW w:w="4816" w:type="dxa"/>
          </w:tcPr>
          <w:p w14:paraId="25FF5D27" w14:textId="77777777" w:rsidR="00D82B54" w:rsidRDefault="00D82B54" w:rsidP="00D762E6">
            <w:pPr>
              <w:rPr>
                <w:lang w:eastAsia="zh-CN"/>
              </w:rPr>
            </w:pPr>
            <w:r>
              <w:rPr>
                <w:lang w:eastAsia="zh-CN"/>
              </w:rPr>
              <w:t>Yes</w:t>
            </w:r>
          </w:p>
        </w:tc>
      </w:tr>
      <w:tr w:rsidR="00B17A00" w14:paraId="5B8BADBF" w14:textId="77777777" w:rsidTr="00D82B54">
        <w:tc>
          <w:tcPr>
            <w:tcW w:w="4815" w:type="dxa"/>
          </w:tcPr>
          <w:p w14:paraId="3D3A6515" w14:textId="49400D41" w:rsidR="00B17A00" w:rsidRDefault="00B17A00" w:rsidP="00B17A00">
            <w:pPr>
              <w:rPr>
                <w:lang w:eastAsia="zh-CN"/>
              </w:rPr>
            </w:pPr>
            <w:r>
              <w:rPr>
                <w:bCs/>
                <w:lang w:eastAsia="zh-CN"/>
              </w:rPr>
              <w:t>Lenovo, Motorola Mobility</w:t>
            </w:r>
          </w:p>
        </w:tc>
        <w:tc>
          <w:tcPr>
            <w:tcW w:w="4816" w:type="dxa"/>
          </w:tcPr>
          <w:p w14:paraId="0444B977" w14:textId="3949479D" w:rsidR="00B17A00" w:rsidRDefault="00B17A00" w:rsidP="00B17A00">
            <w:pPr>
              <w:rPr>
                <w:lang w:eastAsia="zh-CN"/>
              </w:rPr>
            </w:pPr>
            <w:r>
              <w:rPr>
                <w:bCs/>
                <w:lang w:eastAsia="zh-CN"/>
              </w:rPr>
              <w:t>Yes</w:t>
            </w:r>
          </w:p>
        </w:tc>
      </w:tr>
    </w:tbl>
    <w:p w14:paraId="6D44F030" w14:textId="77777777" w:rsidR="00DB09CB" w:rsidRPr="00DB09CB" w:rsidRDefault="00DB09CB" w:rsidP="000F0049">
      <w:pPr>
        <w:rPr>
          <w:b/>
          <w:bCs/>
        </w:rPr>
      </w:pPr>
    </w:p>
    <w:p w14:paraId="16EFA194" w14:textId="138FF338" w:rsidR="00926273" w:rsidRPr="00DB09CB" w:rsidRDefault="00DB09CB" w:rsidP="00DB09CB">
      <w:pPr>
        <w:pStyle w:val="2"/>
      </w:pPr>
      <w:r>
        <w:t xml:space="preserve">2.2 </w:t>
      </w:r>
      <w:r w:rsidR="00926273" w:rsidRPr="00DB09CB">
        <w:t xml:space="preserve">Control Plane Capability </w:t>
      </w:r>
    </w:p>
    <w:p w14:paraId="0534B129" w14:textId="1E54DD3F" w:rsidR="00EA40B4" w:rsidRPr="00EA40B4" w:rsidRDefault="00EA40B4" w:rsidP="00926273">
      <w:r w:rsidRPr="00EA40B4">
        <w:t>Following are the analysis and proposals related to mandatory and optional control plane capabilities for IoT-NTN</w:t>
      </w:r>
    </w:p>
    <w:p w14:paraId="7795B871" w14:textId="14B52AB9" w:rsidR="00926273" w:rsidRDefault="00926273" w:rsidP="00926273">
      <w:pPr>
        <w:rPr>
          <w:b/>
          <w:bCs/>
        </w:rPr>
      </w:pPr>
      <w:r>
        <w:rPr>
          <w:b/>
          <w:bCs/>
        </w:rPr>
        <w:t xml:space="preserve">Essential control plane capabilities </w:t>
      </w:r>
    </w:p>
    <w:p w14:paraId="50C39BD8" w14:textId="298AC5DA" w:rsidR="00D93A54" w:rsidRPr="00926273" w:rsidRDefault="00D93A54" w:rsidP="00EA40B4">
      <w:pPr>
        <w:pStyle w:val="ac"/>
        <w:numPr>
          <w:ilvl w:val="0"/>
          <w:numId w:val="20"/>
        </w:numPr>
      </w:pPr>
      <w:r w:rsidRPr="00926273">
        <w:t>Support for soft TAC update related functionality and acquisition of new SIB should be considered as basic functionality needed for IoT-NTN connectivity. [1]</w:t>
      </w:r>
      <w:r w:rsidR="00475707">
        <w:t xml:space="preserve"> [5]</w:t>
      </w:r>
      <w:r w:rsidR="005D5CB8">
        <w:t>.</w:t>
      </w:r>
    </w:p>
    <w:p w14:paraId="0CFFDF5C" w14:textId="48515191" w:rsidR="00926273" w:rsidRPr="00926273" w:rsidRDefault="00926273" w:rsidP="00926273">
      <w:pPr>
        <w:rPr>
          <w:b/>
          <w:bCs/>
        </w:rPr>
      </w:pPr>
      <w:r>
        <w:rPr>
          <w:b/>
          <w:bCs/>
        </w:rPr>
        <w:t>Optional control plane capabilities</w:t>
      </w:r>
    </w:p>
    <w:tbl>
      <w:tblPr>
        <w:tblStyle w:val="ab"/>
        <w:tblW w:w="9810" w:type="dxa"/>
        <w:tblInd w:w="455" w:type="dxa"/>
        <w:tblLook w:val="04A0" w:firstRow="1" w:lastRow="0" w:firstColumn="1" w:lastColumn="0" w:noHBand="0" w:noVBand="1"/>
      </w:tblPr>
      <w:tblGrid>
        <w:gridCol w:w="4904"/>
        <w:gridCol w:w="4906"/>
      </w:tblGrid>
      <w:tr w:rsidR="00926273" w:rsidRPr="00926273" w14:paraId="264A2270" w14:textId="77777777" w:rsidTr="00EA40B4">
        <w:trPr>
          <w:trHeight w:val="562"/>
        </w:trPr>
        <w:tc>
          <w:tcPr>
            <w:tcW w:w="4904" w:type="dxa"/>
          </w:tcPr>
          <w:p w14:paraId="67BFC487" w14:textId="1075FB88" w:rsidR="00926273" w:rsidRPr="00D93A54" w:rsidRDefault="00D93A54" w:rsidP="00E57C03">
            <w:r w:rsidRPr="00D93A54">
              <w:rPr>
                <w:rFonts w:eastAsia="Times New Roman"/>
              </w:rPr>
              <w:lastRenderedPageBreak/>
              <w:t>Support of non-continuous coverage</w:t>
            </w:r>
          </w:p>
        </w:tc>
        <w:tc>
          <w:tcPr>
            <w:tcW w:w="4906" w:type="dxa"/>
          </w:tcPr>
          <w:p w14:paraId="42E3553F" w14:textId="292B7F56" w:rsidR="00926273" w:rsidRPr="00D93A54" w:rsidRDefault="00D93A54" w:rsidP="00926273">
            <w:pPr>
              <w:pStyle w:val="Proposal"/>
              <w:overflowPunct/>
              <w:autoSpaceDE/>
              <w:adjustRightInd/>
              <w:spacing w:after="200" w:line="276" w:lineRule="auto"/>
              <w:jc w:val="left"/>
              <w:rPr>
                <w:b w:val="0"/>
                <w:bCs w:val="0"/>
              </w:rPr>
            </w:pPr>
            <w:r w:rsidRPr="00D93A54">
              <w:rPr>
                <w:rFonts w:ascii="Times New Roman" w:eastAsia="Times New Roman" w:hAnsi="Times New Roman" w:cs="Times New Roman"/>
                <w:b w:val="0"/>
                <w:bCs w:val="0"/>
                <w:lang w:eastAsia="en-US"/>
              </w:rPr>
              <w:t>[1]</w:t>
            </w:r>
            <w:r w:rsidR="00475707">
              <w:rPr>
                <w:rFonts w:ascii="Times New Roman" w:eastAsia="Times New Roman" w:hAnsi="Times New Roman" w:cs="Times New Roman"/>
                <w:b w:val="0"/>
                <w:bCs w:val="0"/>
                <w:lang w:eastAsia="en-US"/>
              </w:rPr>
              <w:t xml:space="preserve"> [5]</w:t>
            </w:r>
            <w:r w:rsidR="00DA1F23">
              <w:rPr>
                <w:rFonts w:ascii="Times New Roman" w:eastAsia="Times New Roman" w:hAnsi="Times New Roman" w:cs="Times New Roman"/>
                <w:b w:val="0"/>
                <w:bCs w:val="0"/>
                <w:lang w:eastAsia="en-US"/>
              </w:rPr>
              <w:t xml:space="preserve"> [6]</w:t>
            </w:r>
          </w:p>
        </w:tc>
      </w:tr>
      <w:tr w:rsidR="00D93A54" w:rsidRPr="00926273" w14:paraId="55CFEE42" w14:textId="77777777" w:rsidTr="00EA40B4">
        <w:trPr>
          <w:trHeight w:val="562"/>
        </w:trPr>
        <w:tc>
          <w:tcPr>
            <w:tcW w:w="4904" w:type="dxa"/>
          </w:tcPr>
          <w:p w14:paraId="1D6EAF32" w14:textId="40A9EC75" w:rsidR="00D93A54" w:rsidRPr="00D93A54" w:rsidRDefault="00D93A54" w:rsidP="00E57C03">
            <w:r w:rsidRPr="00D93A54">
              <w:t>Cell Reselection based on stop Timer</w:t>
            </w:r>
          </w:p>
        </w:tc>
        <w:tc>
          <w:tcPr>
            <w:tcW w:w="4906" w:type="dxa"/>
          </w:tcPr>
          <w:p w14:paraId="3A43CB02" w14:textId="661F2E2F" w:rsidR="00D93A54" w:rsidRPr="00D93A54" w:rsidRDefault="00D93A54" w:rsidP="00926273">
            <w:pPr>
              <w:pStyle w:val="Proposal"/>
              <w:overflowPunct/>
              <w:autoSpaceDE/>
              <w:adjustRightInd/>
              <w:spacing w:after="200" w:line="276" w:lineRule="auto"/>
              <w:jc w:val="left"/>
              <w:rPr>
                <w:rFonts w:ascii="Times New Roman" w:hAnsi="Times New Roman" w:cs="Times New Roman"/>
                <w:b w:val="0"/>
                <w:bCs w:val="0"/>
                <w:lang w:eastAsia="en-US"/>
              </w:rPr>
            </w:pPr>
            <w:r w:rsidRPr="00D93A54">
              <w:rPr>
                <w:rFonts w:ascii="Times New Roman" w:hAnsi="Times New Roman" w:cs="Times New Roman"/>
                <w:b w:val="0"/>
                <w:bCs w:val="0"/>
                <w:lang w:eastAsia="en-US"/>
              </w:rPr>
              <w:t>[1]</w:t>
            </w:r>
            <w:r w:rsidR="00DA1F23">
              <w:rPr>
                <w:rFonts w:ascii="Times New Roman" w:hAnsi="Times New Roman" w:cs="Times New Roman"/>
                <w:b w:val="0"/>
                <w:bCs w:val="0"/>
                <w:lang w:eastAsia="en-US"/>
              </w:rPr>
              <w:t xml:space="preserve"> [6]</w:t>
            </w:r>
          </w:p>
        </w:tc>
      </w:tr>
      <w:tr w:rsidR="00DA1F23" w:rsidRPr="00926273" w14:paraId="1BF17A1E" w14:textId="77777777" w:rsidTr="00EA40B4">
        <w:trPr>
          <w:trHeight w:val="562"/>
        </w:trPr>
        <w:tc>
          <w:tcPr>
            <w:tcW w:w="4904" w:type="dxa"/>
          </w:tcPr>
          <w:p w14:paraId="162E39D2" w14:textId="4FD3041F" w:rsidR="00DA1F23" w:rsidRPr="00D93A54" w:rsidRDefault="00DA1F23" w:rsidP="00E57C03">
            <w:r>
              <w:t>CHO for NTN</w:t>
            </w:r>
          </w:p>
        </w:tc>
        <w:tc>
          <w:tcPr>
            <w:tcW w:w="4906" w:type="dxa"/>
          </w:tcPr>
          <w:p w14:paraId="066CEDF5" w14:textId="745A20C0" w:rsidR="00DA1F23" w:rsidRPr="00D93A54" w:rsidRDefault="00DA1F23" w:rsidP="00926273">
            <w:pPr>
              <w:pStyle w:val="Proposal"/>
              <w:overflowPunct/>
              <w:autoSpaceDE/>
              <w:adjustRightInd/>
              <w:spacing w:after="200" w:line="276" w:lineRule="auto"/>
              <w:jc w:val="left"/>
              <w:rPr>
                <w:rFonts w:ascii="Times New Roman" w:hAnsi="Times New Roman" w:cs="Times New Roman"/>
                <w:b w:val="0"/>
                <w:bCs w:val="0"/>
                <w:lang w:eastAsia="en-US"/>
              </w:rPr>
            </w:pPr>
            <w:r>
              <w:rPr>
                <w:rFonts w:ascii="Times New Roman" w:hAnsi="Times New Roman" w:cs="Times New Roman"/>
                <w:b w:val="0"/>
                <w:bCs w:val="0"/>
                <w:lang w:eastAsia="en-US"/>
              </w:rPr>
              <w:t>[6]</w:t>
            </w:r>
          </w:p>
        </w:tc>
      </w:tr>
    </w:tbl>
    <w:p w14:paraId="25C0C64D" w14:textId="70955BE1" w:rsidR="00926273" w:rsidRDefault="00926273" w:rsidP="004F73A7"/>
    <w:p w14:paraId="54789967" w14:textId="77777777" w:rsidR="000F0049" w:rsidRPr="00926273" w:rsidRDefault="000F0049" w:rsidP="000F0049">
      <w:pPr>
        <w:rPr>
          <w:b/>
          <w:bCs/>
        </w:rPr>
      </w:pPr>
      <w:r w:rsidRPr="00926273">
        <w:rPr>
          <w:b/>
          <w:bCs/>
        </w:rPr>
        <w:t xml:space="preserve">GNSS Capability </w:t>
      </w:r>
    </w:p>
    <w:p w14:paraId="00B21570" w14:textId="45EC48E4" w:rsidR="000F0049" w:rsidRDefault="00EA40B4" w:rsidP="000F0049">
      <w:r>
        <w:t>[1] and [7] proposes that GNSS capability is part of basic IoT-NTN capability.</w:t>
      </w:r>
    </w:p>
    <w:p w14:paraId="16FCA066" w14:textId="07C86BB9" w:rsidR="000F0049" w:rsidRPr="00EA40B4" w:rsidRDefault="00EA40B4" w:rsidP="004F73A7">
      <w:r w:rsidRPr="00EA40B4">
        <w:t>Based on the above views following are the proposals for further offline discussion and agreements.</w:t>
      </w:r>
    </w:p>
    <w:p w14:paraId="4BB68767" w14:textId="4B14160E" w:rsidR="00EA40B4" w:rsidRPr="00285BDB" w:rsidRDefault="00EA40B4" w:rsidP="00EA40B4">
      <w:pPr>
        <w:rPr>
          <w:b/>
          <w:bCs/>
          <w:u w:val="single"/>
        </w:rPr>
      </w:pPr>
      <w:r w:rsidRPr="00285BDB">
        <w:rPr>
          <w:b/>
          <w:bCs/>
          <w:u w:val="single"/>
        </w:rPr>
        <w:t>Proposal 4:  Soft TA Procedure support .new SIB acquisition and GNSS capability are mandatory UE capabilities for control plane.</w:t>
      </w:r>
    </w:p>
    <w:p w14:paraId="4EB1FD15" w14:textId="63E421E7" w:rsidR="00EA40B4" w:rsidRPr="00DB09CB" w:rsidRDefault="00EA40B4" w:rsidP="00EA40B4">
      <w:pPr>
        <w:rPr>
          <w:b/>
          <w:bCs/>
        </w:rPr>
      </w:pPr>
      <w:r w:rsidRPr="00DB09CB">
        <w:rPr>
          <w:b/>
          <w:bCs/>
        </w:rPr>
        <w:t>Q</w:t>
      </w:r>
      <w:r>
        <w:rPr>
          <w:b/>
          <w:bCs/>
        </w:rPr>
        <w:t>4</w:t>
      </w:r>
      <w:r w:rsidRPr="00DB09CB">
        <w:rPr>
          <w:b/>
          <w:bCs/>
        </w:rPr>
        <w:t>. Do companies agree on P</w:t>
      </w:r>
      <w:r>
        <w:rPr>
          <w:b/>
          <w:bCs/>
        </w:rPr>
        <w:t>4</w:t>
      </w:r>
      <w:r w:rsidRPr="00DB09CB">
        <w:rPr>
          <w:b/>
          <w:bCs/>
        </w:rPr>
        <w:t xml:space="preserve"> </w:t>
      </w:r>
      <w:r>
        <w:rPr>
          <w:b/>
          <w:bCs/>
        </w:rPr>
        <w:t xml:space="preserve"> on mandatory control plane capabilities</w:t>
      </w:r>
    </w:p>
    <w:tbl>
      <w:tblPr>
        <w:tblStyle w:val="ab"/>
        <w:tblW w:w="0" w:type="auto"/>
        <w:tblLook w:val="04A0" w:firstRow="1" w:lastRow="0" w:firstColumn="1" w:lastColumn="0" w:noHBand="0" w:noVBand="1"/>
      </w:tblPr>
      <w:tblGrid>
        <w:gridCol w:w="4815"/>
        <w:gridCol w:w="4816"/>
      </w:tblGrid>
      <w:tr w:rsidR="00EA40B4" w14:paraId="3EB521CF" w14:textId="77777777" w:rsidTr="00E57C03">
        <w:tc>
          <w:tcPr>
            <w:tcW w:w="4815" w:type="dxa"/>
          </w:tcPr>
          <w:p w14:paraId="1D46E121" w14:textId="77777777" w:rsidR="00EA40B4" w:rsidRDefault="00EA40B4" w:rsidP="00E57C03">
            <w:r>
              <w:t xml:space="preserve">Company </w:t>
            </w:r>
          </w:p>
        </w:tc>
        <w:tc>
          <w:tcPr>
            <w:tcW w:w="4816" w:type="dxa"/>
          </w:tcPr>
          <w:p w14:paraId="433761F1" w14:textId="77777777" w:rsidR="00EA40B4" w:rsidRDefault="00EA40B4" w:rsidP="00E57C03">
            <w:r>
              <w:t>Views (Yes/No/Additional comments)</w:t>
            </w:r>
          </w:p>
        </w:tc>
      </w:tr>
      <w:tr w:rsidR="00EA40B4" w14:paraId="4D23AF44" w14:textId="77777777" w:rsidTr="00E57C03">
        <w:tc>
          <w:tcPr>
            <w:tcW w:w="4815" w:type="dxa"/>
          </w:tcPr>
          <w:p w14:paraId="45DED213" w14:textId="79C2EC57" w:rsidR="00EA40B4" w:rsidRDefault="005B25B2" w:rsidP="00E57C03">
            <w:r>
              <w:t>Ericsson</w:t>
            </w:r>
          </w:p>
        </w:tc>
        <w:tc>
          <w:tcPr>
            <w:tcW w:w="4816" w:type="dxa"/>
          </w:tcPr>
          <w:p w14:paraId="102DEE82" w14:textId="7E1FC6E9" w:rsidR="00EA40B4" w:rsidRDefault="00F136F8" w:rsidP="00E57C03">
            <w:r>
              <w:t>Yes, these should all be mandatory. GNSS capability is already in the WID, new SIB acquisition</w:t>
            </w:r>
            <w:r w:rsidR="00F035B5">
              <w:t xml:space="preserve"> is crucial to access cell and </w:t>
            </w:r>
            <w:r w:rsidR="00FD6FF5">
              <w:t>without mandatory support of soft TA it would be very challenging for network</w:t>
            </w:r>
            <w:r w:rsidR="004F0922">
              <w:t xml:space="preserve"> </w:t>
            </w:r>
            <w:r w:rsidR="006F7265">
              <w:t>to control idle mode mobility</w:t>
            </w:r>
            <w:r w:rsidR="004B5EDB">
              <w:t xml:space="preserve">. </w:t>
            </w:r>
          </w:p>
        </w:tc>
      </w:tr>
      <w:tr w:rsidR="00810647" w14:paraId="470A67E9" w14:textId="77777777" w:rsidTr="00E57C03">
        <w:tc>
          <w:tcPr>
            <w:tcW w:w="4815" w:type="dxa"/>
          </w:tcPr>
          <w:p w14:paraId="3503E83C" w14:textId="4B1DB033" w:rsidR="00810647" w:rsidRDefault="00810647" w:rsidP="00E57C03">
            <w:r>
              <w:t>MediaTek</w:t>
            </w:r>
          </w:p>
        </w:tc>
        <w:tc>
          <w:tcPr>
            <w:tcW w:w="4816" w:type="dxa"/>
          </w:tcPr>
          <w:p w14:paraId="3962FC78" w14:textId="77777777" w:rsidR="00810647" w:rsidRDefault="00810647" w:rsidP="00E57C03">
            <w:r>
              <w:t xml:space="preserve">Soft TA procedure: Could be mandatory only for LEO (NGSO), but not for GEO. </w:t>
            </w:r>
          </w:p>
          <w:p w14:paraId="71F1099B" w14:textId="2F826B81" w:rsidR="00810647" w:rsidRDefault="00810647" w:rsidP="00E57C03"/>
        </w:tc>
      </w:tr>
      <w:tr w:rsidR="006F6984" w14:paraId="0C7AB58A" w14:textId="77777777" w:rsidTr="00E57C03">
        <w:tc>
          <w:tcPr>
            <w:tcW w:w="4815" w:type="dxa"/>
          </w:tcPr>
          <w:p w14:paraId="1B126171" w14:textId="5BB08C3D" w:rsidR="006F6984" w:rsidRDefault="006F6984" w:rsidP="006F6984">
            <w:r>
              <w:rPr>
                <w:rFonts w:hint="eastAsia"/>
                <w:lang w:eastAsia="zh-CN"/>
              </w:rPr>
              <w:t>S</w:t>
            </w:r>
            <w:r>
              <w:rPr>
                <w:lang w:eastAsia="zh-CN"/>
              </w:rPr>
              <w:t>preadtrum</w:t>
            </w:r>
          </w:p>
        </w:tc>
        <w:tc>
          <w:tcPr>
            <w:tcW w:w="4816" w:type="dxa"/>
          </w:tcPr>
          <w:p w14:paraId="2B30DC28" w14:textId="3212BBE5" w:rsidR="006F6984" w:rsidRDefault="006F6984" w:rsidP="006F6984">
            <w:r>
              <w:rPr>
                <w:rFonts w:hint="eastAsia"/>
                <w:lang w:eastAsia="zh-CN"/>
              </w:rPr>
              <w:t>Y</w:t>
            </w:r>
            <w:r>
              <w:rPr>
                <w:lang w:eastAsia="zh-CN"/>
              </w:rPr>
              <w:t>es, agree with Ericsson.</w:t>
            </w:r>
          </w:p>
        </w:tc>
      </w:tr>
      <w:tr w:rsidR="00D82B54" w14:paraId="65A52EB7" w14:textId="77777777" w:rsidTr="00D82B54">
        <w:tc>
          <w:tcPr>
            <w:tcW w:w="4815" w:type="dxa"/>
          </w:tcPr>
          <w:p w14:paraId="76503A33" w14:textId="77777777" w:rsidR="00D82B54" w:rsidRDefault="00D82B54" w:rsidP="00D762E6">
            <w:pPr>
              <w:rPr>
                <w:lang w:eastAsia="zh-CN"/>
              </w:rPr>
            </w:pPr>
            <w:r>
              <w:rPr>
                <w:lang w:eastAsia="zh-CN"/>
              </w:rPr>
              <w:t>Intel</w:t>
            </w:r>
          </w:p>
        </w:tc>
        <w:tc>
          <w:tcPr>
            <w:tcW w:w="4816" w:type="dxa"/>
          </w:tcPr>
          <w:p w14:paraId="7ED5A844" w14:textId="77777777" w:rsidR="00D82B54" w:rsidRDefault="00D82B54" w:rsidP="00D762E6">
            <w:pPr>
              <w:rPr>
                <w:lang w:eastAsia="zh-CN"/>
              </w:rPr>
            </w:pPr>
            <w:r>
              <w:rPr>
                <w:lang w:eastAsia="zh-CN"/>
              </w:rPr>
              <w:t>Yes</w:t>
            </w:r>
          </w:p>
        </w:tc>
      </w:tr>
      <w:tr w:rsidR="00B17A00" w14:paraId="0105C984" w14:textId="77777777" w:rsidTr="00D82B54">
        <w:tc>
          <w:tcPr>
            <w:tcW w:w="4815" w:type="dxa"/>
          </w:tcPr>
          <w:p w14:paraId="75E575F0" w14:textId="1E644F05" w:rsidR="00B17A00" w:rsidRDefault="00B17A00" w:rsidP="00B17A00">
            <w:pPr>
              <w:rPr>
                <w:lang w:eastAsia="zh-CN"/>
              </w:rPr>
            </w:pPr>
            <w:r>
              <w:rPr>
                <w:bCs/>
                <w:lang w:eastAsia="zh-CN"/>
              </w:rPr>
              <w:t>Lenovo, Motorola Mobility</w:t>
            </w:r>
          </w:p>
        </w:tc>
        <w:tc>
          <w:tcPr>
            <w:tcW w:w="4816" w:type="dxa"/>
          </w:tcPr>
          <w:p w14:paraId="7EEA63DB" w14:textId="09382BD7" w:rsidR="00B17A00" w:rsidRDefault="00B17A00" w:rsidP="00B17A00">
            <w:pPr>
              <w:rPr>
                <w:lang w:eastAsia="zh-CN"/>
              </w:rPr>
            </w:pPr>
            <w:r>
              <w:rPr>
                <w:bCs/>
                <w:lang w:eastAsia="zh-CN"/>
              </w:rPr>
              <w:t>Yes</w:t>
            </w:r>
          </w:p>
        </w:tc>
      </w:tr>
    </w:tbl>
    <w:p w14:paraId="0A35FEB2" w14:textId="31F03FDB" w:rsidR="000F0049" w:rsidRDefault="000F0049" w:rsidP="004F73A7">
      <w:pPr>
        <w:rPr>
          <w:b/>
          <w:bCs/>
        </w:rPr>
      </w:pPr>
    </w:p>
    <w:p w14:paraId="68CE906B" w14:textId="215DE461" w:rsidR="00EA40B4" w:rsidRPr="00285BDB" w:rsidRDefault="00EA40B4" w:rsidP="004F73A7">
      <w:pPr>
        <w:rPr>
          <w:b/>
          <w:bCs/>
          <w:u w:val="single"/>
        </w:rPr>
      </w:pPr>
      <w:r w:rsidRPr="00285BDB">
        <w:rPr>
          <w:b/>
          <w:bCs/>
          <w:u w:val="single"/>
        </w:rPr>
        <w:t>Proposal 5: Support for discontinuous coverage, cell reselection based on Time and CHO for eM</w:t>
      </w:r>
      <w:r w:rsidR="003B464C" w:rsidRPr="00285BDB">
        <w:rPr>
          <w:b/>
          <w:bCs/>
          <w:u w:val="single"/>
        </w:rPr>
        <w:t>T</w:t>
      </w:r>
      <w:r w:rsidRPr="00285BDB">
        <w:rPr>
          <w:b/>
          <w:bCs/>
          <w:u w:val="single"/>
        </w:rPr>
        <w:t>C are optional control plane capabilities.</w:t>
      </w:r>
    </w:p>
    <w:p w14:paraId="0469DBAA" w14:textId="36556121" w:rsidR="00EA40B4" w:rsidRPr="00DB09CB" w:rsidRDefault="00EA40B4" w:rsidP="00EA40B4">
      <w:pPr>
        <w:rPr>
          <w:b/>
          <w:bCs/>
        </w:rPr>
      </w:pPr>
      <w:r w:rsidRPr="00DB09CB">
        <w:rPr>
          <w:b/>
          <w:bCs/>
        </w:rPr>
        <w:t>Q</w:t>
      </w:r>
      <w:r>
        <w:rPr>
          <w:b/>
          <w:bCs/>
        </w:rPr>
        <w:t>5</w:t>
      </w:r>
      <w:r w:rsidRPr="00DB09CB">
        <w:rPr>
          <w:b/>
          <w:bCs/>
        </w:rPr>
        <w:t>. Do companies agree on P</w:t>
      </w:r>
      <w:r>
        <w:rPr>
          <w:b/>
          <w:bCs/>
        </w:rPr>
        <w:t>4</w:t>
      </w:r>
      <w:r w:rsidRPr="00DB09CB">
        <w:rPr>
          <w:b/>
          <w:bCs/>
        </w:rPr>
        <w:t xml:space="preserve"> </w:t>
      </w:r>
      <w:r>
        <w:rPr>
          <w:b/>
          <w:bCs/>
        </w:rPr>
        <w:t>on optional control plane capabilities</w:t>
      </w:r>
    </w:p>
    <w:tbl>
      <w:tblPr>
        <w:tblStyle w:val="ab"/>
        <w:tblW w:w="0" w:type="auto"/>
        <w:tblLook w:val="04A0" w:firstRow="1" w:lastRow="0" w:firstColumn="1" w:lastColumn="0" w:noHBand="0" w:noVBand="1"/>
      </w:tblPr>
      <w:tblGrid>
        <w:gridCol w:w="4815"/>
        <w:gridCol w:w="4816"/>
      </w:tblGrid>
      <w:tr w:rsidR="00EA40B4" w14:paraId="4902153D" w14:textId="77777777" w:rsidTr="00E57C03">
        <w:tc>
          <w:tcPr>
            <w:tcW w:w="4815" w:type="dxa"/>
          </w:tcPr>
          <w:p w14:paraId="72668135" w14:textId="77777777" w:rsidR="00EA40B4" w:rsidRDefault="00EA40B4" w:rsidP="00E57C03">
            <w:r>
              <w:t xml:space="preserve">Company </w:t>
            </w:r>
          </w:p>
        </w:tc>
        <w:tc>
          <w:tcPr>
            <w:tcW w:w="4816" w:type="dxa"/>
          </w:tcPr>
          <w:p w14:paraId="6177B906" w14:textId="000FA39D" w:rsidR="00EA40B4" w:rsidRDefault="00EA40B4" w:rsidP="00E57C03">
            <w:r>
              <w:t>Views (Yes/No/</w:t>
            </w:r>
            <w:r w:rsidR="00FF2F75">
              <w:t>if no indicate specific capability to be excluded from the mandatory list</w:t>
            </w:r>
            <w:r>
              <w:t>)</w:t>
            </w:r>
          </w:p>
        </w:tc>
      </w:tr>
      <w:tr w:rsidR="00EA40B4" w14:paraId="03F0A3F7" w14:textId="77777777" w:rsidTr="00E57C03">
        <w:tc>
          <w:tcPr>
            <w:tcW w:w="4815" w:type="dxa"/>
          </w:tcPr>
          <w:p w14:paraId="6FF59AE0" w14:textId="58AAB95B" w:rsidR="00EA40B4" w:rsidRDefault="004B5EDB" w:rsidP="00E57C03">
            <w:r>
              <w:t>Ericsson</w:t>
            </w:r>
          </w:p>
        </w:tc>
        <w:tc>
          <w:tcPr>
            <w:tcW w:w="4816" w:type="dxa"/>
          </w:tcPr>
          <w:p w14:paraId="2AB56A56" w14:textId="77777777" w:rsidR="007652F5" w:rsidRDefault="007652F5" w:rsidP="00E57C03">
            <w:r>
              <w:t>Yes to cell reselection based on time.</w:t>
            </w:r>
          </w:p>
          <w:p w14:paraId="0DA85C76" w14:textId="77777777" w:rsidR="00EA40B4" w:rsidRDefault="007652F5" w:rsidP="00E57C03">
            <w:r>
              <w:t>For discontinuous coverage we will have to discuss what this actually means. A start would be to</w:t>
            </w:r>
            <w:r w:rsidR="00E13E48">
              <w:t xml:space="preserve"> at least</w:t>
            </w:r>
            <w:r>
              <w:t xml:space="preserve"> support reading </w:t>
            </w:r>
            <w:r w:rsidR="00BB3750">
              <w:t xml:space="preserve">the discontinuous coverage-related information elements. </w:t>
            </w:r>
            <w:r w:rsidR="00E34BE2">
              <w:t xml:space="preserve"> </w:t>
            </w:r>
          </w:p>
          <w:p w14:paraId="3C437BC9" w14:textId="73494EBC" w:rsidR="00E13E48" w:rsidRDefault="00E13E48" w:rsidP="00E57C03">
            <w:r>
              <w:t>For CHO</w:t>
            </w:r>
            <w:r w:rsidR="00AC2C07">
              <w:t xml:space="preserve"> we assume that it is not needed as there are already CHO capability bits</w:t>
            </w:r>
            <w:r w:rsidR="00EC39EA">
              <w:t xml:space="preserve"> and we have not discussed any NTN-specific </w:t>
            </w:r>
            <w:r w:rsidR="003D39B5">
              <w:t>changes</w:t>
            </w:r>
            <w:r w:rsidR="00AC2C07">
              <w:t xml:space="preserve">. </w:t>
            </w:r>
            <w:r w:rsidR="009B73E0">
              <w:t>If we are to add this then we need to have a serious discussion on which one of the CHO capability bits</w:t>
            </w:r>
            <w:r w:rsidR="00D129E1">
              <w:t xml:space="preserve"> (there are 4 currently)</w:t>
            </w:r>
            <w:r w:rsidR="009B73E0">
              <w:t xml:space="preserve"> that should be</w:t>
            </w:r>
            <w:r w:rsidR="00D129E1">
              <w:t xml:space="preserve"> applicable for eMTC</w:t>
            </w:r>
            <w:r w:rsidR="000E2C15">
              <w:t xml:space="preserve"> and we think it is too late in this release to start this discussion. </w:t>
            </w:r>
            <w:r w:rsidR="003C4718">
              <w:t>So our opinion is not</w:t>
            </w:r>
            <w:r w:rsidR="00AB01D3">
              <w:t xml:space="preserve"> to have capability for</w:t>
            </w:r>
            <w:r w:rsidR="003C4718">
              <w:t xml:space="preserve"> CHO for eMTC. </w:t>
            </w:r>
          </w:p>
        </w:tc>
      </w:tr>
      <w:tr w:rsidR="00810647" w14:paraId="3497B82A" w14:textId="77777777" w:rsidTr="00E57C03">
        <w:tc>
          <w:tcPr>
            <w:tcW w:w="4815" w:type="dxa"/>
          </w:tcPr>
          <w:p w14:paraId="1C9D117B" w14:textId="291B0BFC" w:rsidR="00810647" w:rsidRDefault="00810647" w:rsidP="00E57C03">
            <w:r>
              <w:lastRenderedPageBreak/>
              <w:t>MediaTek</w:t>
            </w:r>
          </w:p>
        </w:tc>
        <w:tc>
          <w:tcPr>
            <w:tcW w:w="4816" w:type="dxa"/>
          </w:tcPr>
          <w:p w14:paraId="50B46BC8" w14:textId="018FBFAD" w:rsidR="00810647" w:rsidRDefault="00810647" w:rsidP="00E57C03">
            <w:r>
              <w:t>Agree with Ericsson. For discontinuous coverage we need to complete discussion first.</w:t>
            </w:r>
          </w:p>
        </w:tc>
      </w:tr>
      <w:tr w:rsidR="00810647" w14:paraId="0303CE42" w14:textId="77777777" w:rsidTr="00E57C03">
        <w:tc>
          <w:tcPr>
            <w:tcW w:w="4815" w:type="dxa"/>
          </w:tcPr>
          <w:p w14:paraId="4503CD20" w14:textId="5C5AC16A" w:rsidR="00810647" w:rsidRDefault="00F8050D" w:rsidP="00E57C03">
            <w:r>
              <w:rPr>
                <w:rFonts w:hint="eastAsia"/>
                <w:lang w:eastAsia="zh-CN"/>
              </w:rPr>
              <w:t>S</w:t>
            </w:r>
            <w:r>
              <w:rPr>
                <w:lang w:eastAsia="zh-CN"/>
              </w:rPr>
              <w:t>preadtrum</w:t>
            </w:r>
          </w:p>
        </w:tc>
        <w:tc>
          <w:tcPr>
            <w:tcW w:w="4816" w:type="dxa"/>
          </w:tcPr>
          <w:p w14:paraId="0E5174EB" w14:textId="77777777" w:rsidR="00810647" w:rsidRDefault="00F8050D" w:rsidP="00E57C03">
            <w:pPr>
              <w:rPr>
                <w:lang w:eastAsia="zh-CN"/>
              </w:rPr>
            </w:pPr>
            <w:r>
              <w:rPr>
                <w:lang w:eastAsia="zh-CN"/>
              </w:rPr>
              <w:t>The cell reselection based on time can be treated as optional capability.</w:t>
            </w:r>
          </w:p>
          <w:p w14:paraId="3DE13039" w14:textId="2D4E1E9B" w:rsidR="00F8050D" w:rsidRDefault="00F8050D" w:rsidP="00E57C03">
            <w:pPr>
              <w:rPr>
                <w:lang w:eastAsia="zh-CN"/>
              </w:rPr>
            </w:pPr>
            <w:r>
              <w:rPr>
                <w:lang w:eastAsia="zh-CN"/>
              </w:rPr>
              <w:t xml:space="preserve">But for CHO, since it has no enhancement for CHO in Rel-17. Therefore, </w:t>
            </w:r>
            <w:r w:rsidR="00486F58">
              <w:rPr>
                <w:lang w:eastAsia="zh-CN"/>
              </w:rPr>
              <w:t>it is not necessary to have this capability.</w:t>
            </w:r>
          </w:p>
        </w:tc>
      </w:tr>
      <w:tr w:rsidR="00D82B54" w14:paraId="5BD06672" w14:textId="77777777" w:rsidTr="00D82B54">
        <w:tc>
          <w:tcPr>
            <w:tcW w:w="4815" w:type="dxa"/>
          </w:tcPr>
          <w:p w14:paraId="0CFDFF9F" w14:textId="77777777" w:rsidR="00D82B54" w:rsidRDefault="00D82B54" w:rsidP="00D762E6">
            <w:pPr>
              <w:rPr>
                <w:lang w:eastAsia="zh-CN"/>
              </w:rPr>
            </w:pPr>
            <w:r>
              <w:rPr>
                <w:lang w:eastAsia="zh-CN"/>
              </w:rPr>
              <w:t>Intel</w:t>
            </w:r>
          </w:p>
        </w:tc>
        <w:tc>
          <w:tcPr>
            <w:tcW w:w="4816" w:type="dxa"/>
          </w:tcPr>
          <w:p w14:paraId="34685871" w14:textId="77777777" w:rsidR="00D82B54" w:rsidRDefault="00D82B54" w:rsidP="00D762E6">
            <w:pPr>
              <w:rPr>
                <w:lang w:eastAsia="zh-CN"/>
              </w:rPr>
            </w:pPr>
            <w:r>
              <w:rPr>
                <w:lang w:eastAsia="zh-CN"/>
              </w:rPr>
              <w:t>“</w:t>
            </w:r>
            <w:r w:rsidRPr="00D82B54">
              <w:rPr>
                <w:lang w:eastAsia="zh-CN"/>
              </w:rPr>
              <w:t>discontinuous coverage, cell reselection based on Time</w:t>
            </w:r>
            <w:r>
              <w:rPr>
                <w:lang w:eastAsia="zh-CN"/>
              </w:rPr>
              <w:t>” are related to idle UE operations, it seems no UE capability bits need to be defined.</w:t>
            </w:r>
          </w:p>
          <w:p w14:paraId="074421C6" w14:textId="7546E90C" w:rsidR="00D82B54" w:rsidRDefault="00D82B54" w:rsidP="00D762E6">
            <w:pPr>
              <w:rPr>
                <w:lang w:eastAsia="zh-CN"/>
              </w:rPr>
            </w:pPr>
            <w:r>
              <w:rPr>
                <w:lang w:eastAsia="zh-CN"/>
              </w:rPr>
              <w:t xml:space="preserve">Ok to consider </w:t>
            </w:r>
            <w:r w:rsidRPr="00D82B54">
              <w:rPr>
                <w:lang w:eastAsia="zh-CN"/>
              </w:rPr>
              <w:t>CHO for eMTC</w:t>
            </w:r>
            <w:r>
              <w:rPr>
                <w:lang w:eastAsia="zh-CN"/>
              </w:rPr>
              <w:t xml:space="preserve"> as optional UE capability</w:t>
            </w:r>
          </w:p>
        </w:tc>
      </w:tr>
      <w:tr w:rsidR="00B17A00" w14:paraId="22059342" w14:textId="77777777" w:rsidTr="00D82B54">
        <w:tc>
          <w:tcPr>
            <w:tcW w:w="4815" w:type="dxa"/>
          </w:tcPr>
          <w:p w14:paraId="6A10C211" w14:textId="1F6DCB1F" w:rsidR="00B17A00" w:rsidRDefault="00B17A00" w:rsidP="00B17A00">
            <w:pPr>
              <w:rPr>
                <w:lang w:eastAsia="zh-CN"/>
              </w:rPr>
            </w:pPr>
            <w:r>
              <w:rPr>
                <w:bCs/>
                <w:lang w:eastAsia="zh-CN"/>
              </w:rPr>
              <w:t>Lenovo, Motorola Mobility</w:t>
            </w:r>
          </w:p>
        </w:tc>
        <w:tc>
          <w:tcPr>
            <w:tcW w:w="4816" w:type="dxa"/>
          </w:tcPr>
          <w:p w14:paraId="1FF20063" w14:textId="3F94C935" w:rsidR="00B17A00" w:rsidRDefault="00B17A00" w:rsidP="00B17A00">
            <w:pPr>
              <w:rPr>
                <w:lang w:eastAsia="zh-CN"/>
              </w:rPr>
            </w:pPr>
            <w:r>
              <w:rPr>
                <w:rFonts w:hint="eastAsia"/>
                <w:bCs/>
                <w:lang w:eastAsia="zh-CN"/>
              </w:rPr>
              <w:t>For</w:t>
            </w:r>
            <w:r>
              <w:rPr>
                <w:bCs/>
                <w:lang w:eastAsia="zh-CN"/>
              </w:rPr>
              <w:t xml:space="preserve"> discontinuous coverage we need to determine the solutions first. We would like to make decision on whether it is optional later.</w:t>
            </w:r>
          </w:p>
        </w:tc>
      </w:tr>
    </w:tbl>
    <w:p w14:paraId="5FFA3899" w14:textId="640DD663" w:rsidR="00EA40B4" w:rsidRDefault="00EA40B4" w:rsidP="004F73A7">
      <w:pPr>
        <w:rPr>
          <w:b/>
          <w:bCs/>
        </w:rPr>
      </w:pPr>
    </w:p>
    <w:p w14:paraId="01E67A8C" w14:textId="5EE5023F" w:rsidR="003B464C" w:rsidRPr="003B464C" w:rsidRDefault="003B464C" w:rsidP="004F73A7">
      <w:r>
        <w:t xml:space="preserve">[7] proposes to include location reporting as mandatory capability for IoT-NTN. In [3] specific features of location reporting should be considered as mandatory UE capability. </w:t>
      </w:r>
      <w:r w:rsidR="008F143C">
        <w:t>As there are no specific views from other companies on this proposal, we propose to get further views on this capability through following question.</w:t>
      </w:r>
    </w:p>
    <w:p w14:paraId="5A876F02" w14:textId="68894999" w:rsidR="00EA40B4" w:rsidRDefault="00EA40B4" w:rsidP="004F73A7">
      <w:pPr>
        <w:rPr>
          <w:b/>
          <w:bCs/>
        </w:rPr>
      </w:pPr>
      <w:r>
        <w:rPr>
          <w:b/>
          <w:bCs/>
        </w:rPr>
        <w:t>Q6: Should location reporting mandatory capability for IoT-NTN</w:t>
      </w:r>
      <w:r w:rsidR="003B464C">
        <w:rPr>
          <w:b/>
          <w:bCs/>
        </w:rPr>
        <w:t xml:space="preserve"> ?</w:t>
      </w:r>
    </w:p>
    <w:tbl>
      <w:tblPr>
        <w:tblStyle w:val="ab"/>
        <w:tblW w:w="0" w:type="auto"/>
        <w:tblLook w:val="04A0" w:firstRow="1" w:lastRow="0" w:firstColumn="1" w:lastColumn="0" w:noHBand="0" w:noVBand="1"/>
      </w:tblPr>
      <w:tblGrid>
        <w:gridCol w:w="4815"/>
        <w:gridCol w:w="4816"/>
      </w:tblGrid>
      <w:tr w:rsidR="003B464C" w14:paraId="36EE5A8F" w14:textId="77777777" w:rsidTr="00E57C03">
        <w:tc>
          <w:tcPr>
            <w:tcW w:w="4815" w:type="dxa"/>
          </w:tcPr>
          <w:p w14:paraId="15DC846D" w14:textId="77777777" w:rsidR="003B464C" w:rsidRDefault="003B464C" w:rsidP="00E57C03">
            <w:r>
              <w:t xml:space="preserve">Company </w:t>
            </w:r>
          </w:p>
        </w:tc>
        <w:tc>
          <w:tcPr>
            <w:tcW w:w="4816" w:type="dxa"/>
          </w:tcPr>
          <w:p w14:paraId="47D0F907" w14:textId="77777777" w:rsidR="003B464C" w:rsidRDefault="003B464C" w:rsidP="00E57C03">
            <w:r>
              <w:t>Views (Yes/No/Additional comments)</w:t>
            </w:r>
          </w:p>
        </w:tc>
      </w:tr>
      <w:tr w:rsidR="003B464C" w14:paraId="65B8226F" w14:textId="77777777" w:rsidTr="00E57C03">
        <w:tc>
          <w:tcPr>
            <w:tcW w:w="4815" w:type="dxa"/>
          </w:tcPr>
          <w:p w14:paraId="7114F1B1" w14:textId="677F8CFD" w:rsidR="003B464C" w:rsidRDefault="00E13E48" w:rsidP="00E57C03">
            <w:r>
              <w:t>Ericsson</w:t>
            </w:r>
          </w:p>
        </w:tc>
        <w:tc>
          <w:tcPr>
            <w:tcW w:w="4816" w:type="dxa"/>
          </w:tcPr>
          <w:p w14:paraId="4B891A05" w14:textId="77FB11B5" w:rsidR="003B464C" w:rsidRDefault="003C19B5" w:rsidP="00E57C03">
            <w:r>
              <w:t>Yes. The details of the solution is currently being discussed.</w:t>
            </w:r>
            <w:r w:rsidR="00E13E48">
              <w:t xml:space="preserve"> </w:t>
            </w:r>
            <w:r>
              <w:t>B</w:t>
            </w:r>
            <w:r w:rsidR="00E13E48">
              <w:t>ut</w:t>
            </w:r>
            <w:r>
              <w:t xml:space="preserve"> we believe</w:t>
            </w:r>
            <w:r w:rsidR="00E13E48">
              <w:t xml:space="preserve"> whatever solution </w:t>
            </w:r>
            <w:r w:rsidR="00A068B8">
              <w:t xml:space="preserve">is being </w:t>
            </w:r>
            <w:r w:rsidR="006D51D7">
              <w:t>introduced should be</w:t>
            </w:r>
            <w:r w:rsidR="00C829D3">
              <w:t xml:space="preserve"> made</w:t>
            </w:r>
            <w:r w:rsidR="006D51D7">
              <w:t xml:space="preserve"> mandatory. </w:t>
            </w:r>
            <w:r w:rsidR="00A068B8">
              <w:t xml:space="preserve"> </w:t>
            </w:r>
          </w:p>
        </w:tc>
      </w:tr>
      <w:tr w:rsidR="00810647" w14:paraId="4C1D4FB0" w14:textId="77777777" w:rsidTr="00E57C03">
        <w:tc>
          <w:tcPr>
            <w:tcW w:w="4815" w:type="dxa"/>
          </w:tcPr>
          <w:p w14:paraId="3A4C2D96" w14:textId="68EBD046" w:rsidR="00810647" w:rsidRDefault="00810647" w:rsidP="00E57C03">
            <w:r>
              <w:t>MediaTek</w:t>
            </w:r>
          </w:p>
        </w:tc>
        <w:tc>
          <w:tcPr>
            <w:tcW w:w="4816" w:type="dxa"/>
          </w:tcPr>
          <w:p w14:paraId="177DB1DE" w14:textId="283D64EE" w:rsidR="00810647" w:rsidRDefault="00810647" w:rsidP="00E57C03">
            <w:r>
              <w:t>No. It is not even discussed yet. Discussions and agreements need to be completed before introducing capabilities.</w:t>
            </w:r>
          </w:p>
        </w:tc>
      </w:tr>
      <w:tr w:rsidR="00810647" w14:paraId="4F4B4D70" w14:textId="77777777" w:rsidTr="00E57C03">
        <w:tc>
          <w:tcPr>
            <w:tcW w:w="4815" w:type="dxa"/>
          </w:tcPr>
          <w:p w14:paraId="7B28C1D0" w14:textId="6DD602C3" w:rsidR="00810647" w:rsidRDefault="00486F58" w:rsidP="00E57C03">
            <w:r>
              <w:rPr>
                <w:rFonts w:hint="eastAsia"/>
                <w:lang w:eastAsia="zh-CN"/>
              </w:rPr>
              <w:t>S</w:t>
            </w:r>
            <w:r>
              <w:rPr>
                <w:lang w:eastAsia="zh-CN"/>
              </w:rPr>
              <w:t>preadtrum</w:t>
            </w:r>
          </w:p>
        </w:tc>
        <w:tc>
          <w:tcPr>
            <w:tcW w:w="4816" w:type="dxa"/>
          </w:tcPr>
          <w:p w14:paraId="65A03CD9" w14:textId="4ABC044C" w:rsidR="00810647" w:rsidRDefault="00486F58" w:rsidP="00E57C03">
            <w:pPr>
              <w:rPr>
                <w:lang w:eastAsia="zh-CN"/>
              </w:rPr>
            </w:pPr>
            <w:r>
              <w:rPr>
                <w:rFonts w:hint="eastAsia"/>
                <w:lang w:eastAsia="zh-CN"/>
              </w:rPr>
              <w:t>N</w:t>
            </w:r>
            <w:r>
              <w:rPr>
                <w:lang w:eastAsia="zh-CN"/>
              </w:rPr>
              <w:t xml:space="preserve">o. Agree with </w:t>
            </w:r>
            <w:r>
              <w:t>MediaTek.</w:t>
            </w:r>
          </w:p>
        </w:tc>
      </w:tr>
      <w:tr w:rsidR="00D82B54" w14:paraId="7EA1FFEB" w14:textId="77777777" w:rsidTr="00E57C03">
        <w:tc>
          <w:tcPr>
            <w:tcW w:w="4815" w:type="dxa"/>
          </w:tcPr>
          <w:p w14:paraId="57E217B5" w14:textId="49973DF7" w:rsidR="00D82B54" w:rsidRDefault="00D82B54" w:rsidP="00E57C03">
            <w:pPr>
              <w:rPr>
                <w:lang w:eastAsia="zh-CN"/>
              </w:rPr>
            </w:pPr>
            <w:r>
              <w:rPr>
                <w:lang w:eastAsia="zh-CN"/>
              </w:rPr>
              <w:t>Intel</w:t>
            </w:r>
          </w:p>
        </w:tc>
        <w:tc>
          <w:tcPr>
            <w:tcW w:w="4816" w:type="dxa"/>
          </w:tcPr>
          <w:p w14:paraId="17B46561" w14:textId="60896044" w:rsidR="00D82B54" w:rsidRDefault="00D82B54" w:rsidP="00E57C03">
            <w:pPr>
              <w:rPr>
                <w:lang w:eastAsia="zh-CN"/>
              </w:rPr>
            </w:pPr>
            <w:r>
              <w:rPr>
                <w:lang w:eastAsia="zh-CN"/>
              </w:rPr>
              <w:t>This can be postponed after we have concrete consensus.</w:t>
            </w:r>
          </w:p>
        </w:tc>
      </w:tr>
      <w:tr w:rsidR="00B17A00" w14:paraId="56E8F2B8" w14:textId="77777777" w:rsidTr="00E57C03">
        <w:tc>
          <w:tcPr>
            <w:tcW w:w="4815" w:type="dxa"/>
          </w:tcPr>
          <w:p w14:paraId="433D9E68" w14:textId="5D79335F" w:rsidR="00B17A00" w:rsidRDefault="00B17A00" w:rsidP="00B17A00">
            <w:pPr>
              <w:rPr>
                <w:lang w:eastAsia="zh-CN"/>
              </w:rPr>
            </w:pPr>
            <w:r>
              <w:rPr>
                <w:bCs/>
                <w:lang w:eastAsia="zh-CN"/>
              </w:rPr>
              <w:t>Lenovo, Motorola Mobility</w:t>
            </w:r>
          </w:p>
        </w:tc>
        <w:tc>
          <w:tcPr>
            <w:tcW w:w="4816" w:type="dxa"/>
          </w:tcPr>
          <w:p w14:paraId="2DF2CE81" w14:textId="0FD7FCB0" w:rsidR="00B17A00" w:rsidRDefault="00B17A00" w:rsidP="00B17A00">
            <w:pPr>
              <w:rPr>
                <w:lang w:eastAsia="zh-CN"/>
              </w:rPr>
            </w:pPr>
            <w:r>
              <w:rPr>
                <w:bCs/>
                <w:lang w:eastAsia="zh-CN"/>
              </w:rPr>
              <w:t xml:space="preserve">No. We think location reporting has many uncertain issues to be worked with SA3 or RAN3 and it is even not sure whether </w:t>
            </w:r>
            <w:r>
              <w:rPr>
                <w:bCs/>
                <w:lang w:eastAsia="zh-CN"/>
              </w:rPr>
              <w:t>location reporting</w:t>
            </w:r>
            <w:r>
              <w:rPr>
                <w:bCs/>
                <w:lang w:eastAsia="zh-CN"/>
              </w:rPr>
              <w:t xml:space="preserve"> is allowed. We agree with MediaTek that discussions</w:t>
            </w:r>
            <w:r>
              <w:t xml:space="preserve"> </w:t>
            </w:r>
            <w:r>
              <w:t xml:space="preserve">and agreements </w:t>
            </w:r>
            <w:r>
              <w:t xml:space="preserve">are </w:t>
            </w:r>
            <w:r>
              <w:t>need</w:t>
            </w:r>
            <w:r>
              <w:t>ed first.</w:t>
            </w:r>
          </w:p>
        </w:tc>
      </w:tr>
    </w:tbl>
    <w:p w14:paraId="2AB2A783" w14:textId="77777777" w:rsidR="00EA40B4" w:rsidRDefault="00EA40B4" w:rsidP="004F73A7">
      <w:pPr>
        <w:rPr>
          <w:b/>
          <w:bCs/>
        </w:rPr>
      </w:pPr>
    </w:p>
    <w:p w14:paraId="2CF2C25F" w14:textId="17388F1B" w:rsidR="00D93A54" w:rsidRDefault="003B464C" w:rsidP="003B464C">
      <w:pPr>
        <w:pStyle w:val="2"/>
      </w:pPr>
      <w:r>
        <w:t xml:space="preserve">2.3 </w:t>
      </w:r>
      <w:r w:rsidR="00D93A54" w:rsidRPr="00D93A54">
        <w:t>Signalling message changes for IoT-NTN capabilities</w:t>
      </w:r>
    </w:p>
    <w:p w14:paraId="7582389F" w14:textId="3C374EBD" w:rsidR="003B464C" w:rsidRPr="003B464C" w:rsidRDefault="003B464C" w:rsidP="000F0049">
      <w:pPr>
        <w:rPr>
          <w:b/>
          <w:bCs/>
          <w:u w:val="single"/>
        </w:rPr>
      </w:pPr>
      <w:r w:rsidRPr="003B464C">
        <w:rPr>
          <w:b/>
          <w:bCs/>
          <w:u w:val="single"/>
        </w:rPr>
        <w:t>Single Capability for IoT-NTN mandatory Features</w:t>
      </w:r>
    </w:p>
    <w:p w14:paraId="2088981C" w14:textId="1157EF41" w:rsidR="000F0049" w:rsidRDefault="000F0049" w:rsidP="000F0049">
      <w:r>
        <w:t>General capability for IoT-NTN is introduced. If this capability is indicated the essential features of IoT-NTN are considered as supported. [6] [3] [1].</w:t>
      </w:r>
    </w:p>
    <w:p w14:paraId="2B5615A1" w14:textId="7EFF9E95" w:rsidR="000F0049" w:rsidRPr="00285BDB" w:rsidRDefault="003B464C" w:rsidP="004F73A7">
      <w:pPr>
        <w:rPr>
          <w:b/>
          <w:bCs/>
          <w:u w:val="single"/>
        </w:rPr>
      </w:pPr>
      <w:r w:rsidRPr="00285BDB">
        <w:rPr>
          <w:b/>
          <w:bCs/>
          <w:u w:val="single"/>
        </w:rPr>
        <w:t xml:space="preserve">Proposal 6: General capability for IoT-NTN is introduced comprising of all mandatory IoT-NTN UE capabilities discussed in P1,P2 and P4. </w:t>
      </w:r>
    </w:p>
    <w:p w14:paraId="06B47590" w14:textId="3381A221" w:rsidR="003B464C" w:rsidRDefault="003B464C" w:rsidP="003B464C">
      <w:pPr>
        <w:rPr>
          <w:b/>
          <w:bCs/>
        </w:rPr>
      </w:pPr>
      <w:r>
        <w:rPr>
          <w:b/>
          <w:bCs/>
        </w:rPr>
        <w:t xml:space="preserve">Q7: Do companies agree </w:t>
      </w:r>
      <w:r w:rsidR="006F47DD">
        <w:rPr>
          <w:b/>
          <w:bCs/>
        </w:rPr>
        <w:t xml:space="preserve">(P6) </w:t>
      </w:r>
      <w:r>
        <w:rPr>
          <w:b/>
          <w:bCs/>
        </w:rPr>
        <w:t>for single IoT-NTN capability for all mandatory IoT-NTN capabilities</w:t>
      </w:r>
      <w:r w:rsidR="00F16E7A">
        <w:rPr>
          <w:b/>
          <w:bCs/>
        </w:rPr>
        <w:t xml:space="preserve"> ?</w:t>
      </w:r>
    </w:p>
    <w:tbl>
      <w:tblPr>
        <w:tblStyle w:val="ab"/>
        <w:tblW w:w="0" w:type="auto"/>
        <w:tblLook w:val="04A0" w:firstRow="1" w:lastRow="0" w:firstColumn="1" w:lastColumn="0" w:noHBand="0" w:noVBand="1"/>
      </w:tblPr>
      <w:tblGrid>
        <w:gridCol w:w="4815"/>
        <w:gridCol w:w="4816"/>
      </w:tblGrid>
      <w:tr w:rsidR="003B464C" w14:paraId="0E4F2376" w14:textId="77777777" w:rsidTr="00E57C03">
        <w:tc>
          <w:tcPr>
            <w:tcW w:w="4815" w:type="dxa"/>
          </w:tcPr>
          <w:p w14:paraId="540EC351" w14:textId="77777777" w:rsidR="003B464C" w:rsidRDefault="003B464C" w:rsidP="00E57C03">
            <w:r>
              <w:t xml:space="preserve">Company </w:t>
            </w:r>
          </w:p>
        </w:tc>
        <w:tc>
          <w:tcPr>
            <w:tcW w:w="4816" w:type="dxa"/>
          </w:tcPr>
          <w:p w14:paraId="5567E87F" w14:textId="77777777" w:rsidR="003B464C" w:rsidRDefault="003B464C" w:rsidP="00E57C03">
            <w:r>
              <w:t>Views (Yes/No/Additional comments)</w:t>
            </w:r>
          </w:p>
        </w:tc>
      </w:tr>
      <w:tr w:rsidR="003B464C" w14:paraId="28A31BD8" w14:textId="77777777" w:rsidTr="00E57C03">
        <w:tc>
          <w:tcPr>
            <w:tcW w:w="4815" w:type="dxa"/>
          </w:tcPr>
          <w:p w14:paraId="0D1018BF" w14:textId="130C24E8" w:rsidR="003B464C" w:rsidRDefault="00C829D3" w:rsidP="00E57C03">
            <w:r>
              <w:lastRenderedPageBreak/>
              <w:t>Ericsson</w:t>
            </w:r>
          </w:p>
        </w:tc>
        <w:tc>
          <w:tcPr>
            <w:tcW w:w="4816" w:type="dxa"/>
          </w:tcPr>
          <w:p w14:paraId="3D9217AD" w14:textId="7F816DE7" w:rsidR="003B464C" w:rsidRDefault="006E7949" w:rsidP="00E57C03">
            <w:r>
              <w:t xml:space="preserve">Yes. We assume that this can be merged with the capability that RAN1 has introduced for </w:t>
            </w:r>
            <w:r w:rsidR="00BF31E0">
              <w:t xml:space="preserve">IoT NTN support. </w:t>
            </w:r>
          </w:p>
        </w:tc>
      </w:tr>
      <w:tr w:rsidR="00810647" w14:paraId="4C2481ED" w14:textId="77777777" w:rsidTr="00E57C03">
        <w:tc>
          <w:tcPr>
            <w:tcW w:w="4815" w:type="dxa"/>
          </w:tcPr>
          <w:p w14:paraId="78A14735" w14:textId="68E338D4" w:rsidR="00810647" w:rsidRDefault="00810647" w:rsidP="00E57C03">
            <w:r>
              <w:t>MediaTek</w:t>
            </w:r>
          </w:p>
        </w:tc>
        <w:tc>
          <w:tcPr>
            <w:tcW w:w="4816" w:type="dxa"/>
          </w:tcPr>
          <w:p w14:paraId="5E35AC6C" w14:textId="5CA28C09" w:rsidR="00810647" w:rsidRDefault="00810647" w:rsidP="00E57C03">
            <w:r>
              <w:t>Yes.</w:t>
            </w:r>
          </w:p>
        </w:tc>
      </w:tr>
      <w:tr w:rsidR="00810647" w14:paraId="12082187" w14:textId="77777777" w:rsidTr="00E57C03">
        <w:tc>
          <w:tcPr>
            <w:tcW w:w="4815" w:type="dxa"/>
          </w:tcPr>
          <w:p w14:paraId="62FE8474" w14:textId="3DD3C72B" w:rsidR="00810647" w:rsidRDefault="00486F58" w:rsidP="00E57C03">
            <w:r>
              <w:rPr>
                <w:rFonts w:hint="eastAsia"/>
                <w:lang w:eastAsia="zh-CN"/>
              </w:rPr>
              <w:t>S</w:t>
            </w:r>
            <w:r>
              <w:rPr>
                <w:lang w:eastAsia="zh-CN"/>
              </w:rPr>
              <w:t>preadtrum</w:t>
            </w:r>
          </w:p>
        </w:tc>
        <w:tc>
          <w:tcPr>
            <w:tcW w:w="4816" w:type="dxa"/>
          </w:tcPr>
          <w:p w14:paraId="592C42B6" w14:textId="5AB3B078" w:rsidR="00810647" w:rsidRDefault="00486F58" w:rsidP="00E57C03">
            <w:r>
              <w:t>Yes.</w:t>
            </w:r>
          </w:p>
        </w:tc>
      </w:tr>
      <w:tr w:rsidR="00D82B54" w14:paraId="3A4243D3" w14:textId="77777777" w:rsidTr="00D82B54">
        <w:tc>
          <w:tcPr>
            <w:tcW w:w="4815" w:type="dxa"/>
          </w:tcPr>
          <w:p w14:paraId="33790C1D" w14:textId="77777777" w:rsidR="00D82B54" w:rsidRDefault="00D82B54" w:rsidP="00D762E6">
            <w:pPr>
              <w:rPr>
                <w:lang w:eastAsia="zh-CN"/>
              </w:rPr>
            </w:pPr>
            <w:r>
              <w:rPr>
                <w:lang w:eastAsia="zh-CN"/>
              </w:rPr>
              <w:t>Intel</w:t>
            </w:r>
          </w:p>
        </w:tc>
        <w:tc>
          <w:tcPr>
            <w:tcW w:w="4816" w:type="dxa"/>
          </w:tcPr>
          <w:p w14:paraId="45D29245" w14:textId="77777777" w:rsidR="00D82B54" w:rsidRDefault="00D82B54" w:rsidP="00D762E6">
            <w:pPr>
              <w:rPr>
                <w:lang w:eastAsia="zh-CN"/>
              </w:rPr>
            </w:pPr>
            <w:r>
              <w:rPr>
                <w:lang w:eastAsia="zh-CN"/>
              </w:rPr>
              <w:t>Yes</w:t>
            </w:r>
          </w:p>
        </w:tc>
      </w:tr>
      <w:tr w:rsidR="00B17A00" w14:paraId="70246DE5" w14:textId="77777777" w:rsidTr="00D82B54">
        <w:tc>
          <w:tcPr>
            <w:tcW w:w="4815" w:type="dxa"/>
          </w:tcPr>
          <w:p w14:paraId="717A374D" w14:textId="4098CE39" w:rsidR="00B17A00" w:rsidRDefault="00B17A00" w:rsidP="00D762E6">
            <w:pPr>
              <w:rPr>
                <w:lang w:eastAsia="zh-CN"/>
              </w:rPr>
            </w:pPr>
            <w:r>
              <w:rPr>
                <w:bCs/>
                <w:lang w:eastAsia="zh-CN"/>
              </w:rPr>
              <w:t>Lenovo, Motorola Mobility</w:t>
            </w:r>
          </w:p>
        </w:tc>
        <w:tc>
          <w:tcPr>
            <w:tcW w:w="4816" w:type="dxa"/>
          </w:tcPr>
          <w:p w14:paraId="78A86B2C" w14:textId="13B8553A" w:rsidR="00B17A00" w:rsidRDefault="00B17A00" w:rsidP="00D762E6">
            <w:pPr>
              <w:rPr>
                <w:lang w:eastAsia="zh-CN"/>
              </w:rPr>
            </w:pPr>
            <w:r>
              <w:rPr>
                <w:rFonts w:hint="eastAsia"/>
                <w:lang w:eastAsia="zh-CN"/>
              </w:rPr>
              <w:t>Y</w:t>
            </w:r>
            <w:r>
              <w:rPr>
                <w:lang w:eastAsia="zh-CN"/>
              </w:rPr>
              <w:t>es</w:t>
            </w:r>
          </w:p>
        </w:tc>
      </w:tr>
    </w:tbl>
    <w:p w14:paraId="146FF8B3" w14:textId="1662E564" w:rsidR="003B464C" w:rsidRDefault="003B464C" w:rsidP="003B464C">
      <w:pPr>
        <w:rPr>
          <w:b/>
          <w:bCs/>
        </w:rPr>
      </w:pPr>
    </w:p>
    <w:p w14:paraId="02F6647C" w14:textId="7F2B7023" w:rsidR="003B464C" w:rsidRPr="003B464C" w:rsidRDefault="003B464C" w:rsidP="003B464C">
      <w:pPr>
        <w:rPr>
          <w:b/>
          <w:bCs/>
          <w:u w:val="single"/>
        </w:rPr>
      </w:pPr>
      <w:r>
        <w:rPr>
          <w:b/>
          <w:bCs/>
          <w:u w:val="single"/>
        </w:rPr>
        <w:t>New Parameter to indicate IoT Feature applicability for NTN</w:t>
      </w:r>
    </w:p>
    <w:p w14:paraId="24444FA0" w14:textId="6A0DB7EE" w:rsidR="00A20E84" w:rsidRDefault="00D93A54" w:rsidP="004F73A7">
      <w:r>
        <w:t>In [2], it is proposed to introduce new EUTRA-IoT-NTN capability to indicate support of existing TN feature applicability for NTN</w:t>
      </w:r>
      <w:r w:rsidR="00784577">
        <w:t>. This new information element is beneficial for UE to indicate support level of basic IoT functionality for NTN connectivity seperately.</w:t>
      </w:r>
      <w:r w:rsidR="00A20E84">
        <w:t xml:space="preserve"> </w:t>
      </w:r>
    </w:p>
    <w:p w14:paraId="1CBAD353" w14:textId="7963675E" w:rsidR="00D93A54" w:rsidRDefault="00264397" w:rsidP="004F73A7">
      <w:r>
        <w:t>Analysis</w:t>
      </w:r>
      <w:r w:rsidR="00A20E84">
        <w:t xml:space="preserve"> in [</w:t>
      </w:r>
      <w:r w:rsidR="00F16E7A">
        <w:t>4</w:t>
      </w:r>
      <w:r w:rsidR="00A20E84">
        <w:t>] indicate that the UE knows whether it camp onto TN or NTN cell. Hence indicating capability seperately for IoT-NTN is not needed. The discussion on separate capability can be postponed until RAN4 definition for IoT-NTN operation.</w:t>
      </w:r>
      <w:r w:rsidR="00285BDB">
        <w:t xml:space="preserve"> </w:t>
      </w:r>
      <w:r>
        <w:t xml:space="preserve"> </w:t>
      </w:r>
    </w:p>
    <w:p w14:paraId="758173DC" w14:textId="45D9A553" w:rsidR="00264397" w:rsidRDefault="00264397" w:rsidP="004F73A7">
      <w:r>
        <w:t>We propose to get views of other companies on this issue in Q8.</w:t>
      </w:r>
    </w:p>
    <w:p w14:paraId="52CD0C85" w14:textId="0A6A727D" w:rsidR="003B464C" w:rsidRDefault="003B464C" w:rsidP="003B464C">
      <w:pPr>
        <w:rPr>
          <w:b/>
          <w:bCs/>
        </w:rPr>
      </w:pPr>
      <w:r>
        <w:rPr>
          <w:b/>
          <w:bCs/>
        </w:rPr>
        <w:t xml:space="preserve">Q8: </w:t>
      </w:r>
      <w:r w:rsidR="00D714AA">
        <w:rPr>
          <w:b/>
          <w:bCs/>
        </w:rPr>
        <w:t xml:space="preserve">Do company see need for </w:t>
      </w:r>
      <w:r>
        <w:rPr>
          <w:b/>
          <w:bCs/>
        </w:rPr>
        <w:t xml:space="preserve">separate parameter to indicate applicability of </w:t>
      </w:r>
      <w:r w:rsidR="003F744C">
        <w:rPr>
          <w:b/>
          <w:bCs/>
        </w:rPr>
        <w:t xml:space="preserve">existing </w:t>
      </w:r>
      <w:r>
        <w:rPr>
          <w:b/>
          <w:bCs/>
        </w:rPr>
        <w:t xml:space="preserve">IoT features for NTN </w:t>
      </w:r>
      <w:r w:rsidR="006F47DD">
        <w:rPr>
          <w:b/>
          <w:bCs/>
        </w:rPr>
        <w:t>connectivity?</w:t>
      </w:r>
      <w:r w:rsidR="00285BDB">
        <w:rPr>
          <w:b/>
          <w:bCs/>
        </w:rPr>
        <w:t xml:space="preserve"> </w:t>
      </w:r>
    </w:p>
    <w:tbl>
      <w:tblPr>
        <w:tblStyle w:val="ab"/>
        <w:tblW w:w="0" w:type="auto"/>
        <w:tblLook w:val="04A0" w:firstRow="1" w:lastRow="0" w:firstColumn="1" w:lastColumn="0" w:noHBand="0" w:noVBand="1"/>
      </w:tblPr>
      <w:tblGrid>
        <w:gridCol w:w="4815"/>
        <w:gridCol w:w="4816"/>
      </w:tblGrid>
      <w:tr w:rsidR="003B464C" w14:paraId="4CCB6B75" w14:textId="77777777" w:rsidTr="00E57C03">
        <w:tc>
          <w:tcPr>
            <w:tcW w:w="4815" w:type="dxa"/>
          </w:tcPr>
          <w:p w14:paraId="1F662B93" w14:textId="77777777" w:rsidR="003B464C" w:rsidRDefault="003B464C" w:rsidP="00E57C03">
            <w:r>
              <w:t xml:space="preserve">Company </w:t>
            </w:r>
          </w:p>
        </w:tc>
        <w:tc>
          <w:tcPr>
            <w:tcW w:w="4816" w:type="dxa"/>
          </w:tcPr>
          <w:p w14:paraId="2DA27767" w14:textId="77777777" w:rsidR="003B464C" w:rsidRDefault="003B464C" w:rsidP="00E57C03">
            <w:r>
              <w:t>Views (Yes/No/Additional comments)</w:t>
            </w:r>
          </w:p>
        </w:tc>
      </w:tr>
      <w:tr w:rsidR="003B464C" w14:paraId="2C34ADC6" w14:textId="77777777" w:rsidTr="00E57C03">
        <w:tc>
          <w:tcPr>
            <w:tcW w:w="4815" w:type="dxa"/>
          </w:tcPr>
          <w:p w14:paraId="32E63475" w14:textId="7B0B6616" w:rsidR="003B464C" w:rsidRDefault="00F21932" w:rsidP="00E57C03">
            <w:r>
              <w:t>Ericsson</w:t>
            </w:r>
          </w:p>
        </w:tc>
        <w:tc>
          <w:tcPr>
            <w:tcW w:w="4816" w:type="dxa"/>
          </w:tcPr>
          <w:p w14:paraId="447734E2" w14:textId="40A203C0" w:rsidR="003B464C" w:rsidRDefault="0027672B" w:rsidP="00E57C03">
            <w:r>
              <w:t xml:space="preserve">No. We would assume that </w:t>
            </w:r>
            <w:r w:rsidR="00132C55">
              <w:t>if there are specific adaptations to features that are special to NTN, these would need a separate capability bit</w:t>
            </w:r>
            <w:r w:rsidR="00182C54">
              <w:t xml:space="preserve">, for instance extension of </w:t>
            </w:r>
            <w:r w:rsidR="007F529D">
              <w:t xml:space="preserve">pur-ResponseWindow as discussed above. </w:t>
            </w:r>
            <w:r w:rsidR="00AC43C8">
              <w:t xml:space="preserve">We do not support creating separate </w:t>
            </w:r>
            <w:r w:rsidR="00BF2B3C">
              <w:t xml:space="preserve">NTN capabilities for all applicable IoT features. </w:t>
            </w:r>
          </w:p>
        </w:tc>
      </w:tr>
      <w:tr w:rsidR="00810647" w14:paraId="15C1FD00" w14:textId="77777777" w:rsidTr="00E57C03">
        <w:tc>
          <w:tcPr>
            <w:tcW w:w="4815" w:type="dxa"/>
          </w:tcPr>
          <w:p w14:paraId="48ADE878" w14:textId="2B8D2557" w:rsidR="00810647" w:rsidRDefault="00810647" w:rsidP="00E57C03">
            <w:r>
              <w:t>MediaTek</w:t>
            </w:r>
          </w:p>
        </w:tc>
        <w:tc>
          <w:tcPr>
            <w:tcW w:w="4816" w:type="dxa"/>
          </w:tcPr>
          <w:p w14:paraId="52BC1D6F" w14:textId="49D967ED" w:rsidR="00810647" w:rsidRDefault="00810647" w:rsidP="00E57C03">
            <w:r>
              <w:t>No</w:t>
            </w:r>
          </w:p>
        </w:tc>
      </w:tr>
      <w:tr w:rsidR="00810647" w14:paraId="56C71816" w14:textId="77777777" w:rsidTr="00E57C03">
        <w:tc>
          <w:tcPr>
            <w:tcW w:w="4815" w:type="dxa"/>
          </w:tcPr>
          <w:p w14:paraId="291FFF52" w14:textId="218553E7" w:rsidR="00810647" w:rsidRDefault="00486F58" w:rsidP="00E57C03">
            <w:r>
              <w:rPr>
                <w:rFonts w:hint="eastAsia"/>
                <w:lang w:eastAsia="zh-CN"/>
              </w:rPr>
              <w:t>S</w:t>
            </w:r>
            <w:r>
              <w:rPr>
                <w:lang w:eastAsia="zh-CN"/>
              </w:rPr>
              <w:t>preadtrum</w:t>
            </w:r>
          </w:p>
        </w:tc>
        <w:tc>
          <w:tcPr>
            <w:tcW w:w="4816" w:type="dxa"/>
          </w:tcPr>
          <w:p w14:paraId="4B92B8C4" w14:textId="3180873F" w:rsidR="00810647" w:rsidRDefault="00486F58" w:rsidP="00E57C03">
            <w:pPr>
              <w:rPr>
                <w:lang w:eastAsia="zh-CN"/>
              </w:rPr>
            </w:pPr>
            <w:r>
              <w:rPr>
                <w:rFonts w:hint="eastAsia"/>
                <w:lang w:eastAsia="zh-CN"/>
              </w:rPr>
              <w:t>N</w:t>
            </w:r>
            <w:r>
              <w:rPr>
                <w:lang w:eastAsia="zh-CN"/>
              </w:rPr>
              <w:t>o</w:t>
            </w:r>
          </w:p>
        </w:tc>
      </w:tr>
      <w:tr w:rsidR="00D82B54" w14:paraId="0927F7A8" w14:textId="77777777" w:rsidTr="00E57C03">
        <w:tc>
          <w:tcPr>
            <w:tcW w:w="4815" w:type="dxa"/>
          </w:tcPr>
          <w:p w14:paraId="2D2EEA43" w14:textId="30F6E318" w:rsidR="00D82B54" w:rsidRDefault="00D82B54" w:rsidP="00E57C03">
            <w:pPr>
              <w:rPr>
                <w:lang w:eastAsia="zh-CN"/>
              </w:rPr>
            </w:pPr>
            <w:r>
              <w:rPr>
                <w:lang w:eastAsia="zh-CN"/>
              </w:rPr>
              <w:t>Intel</w:t>
            </w:r>
          </w:p>
        </w:tc>
        <w:tc>
          <w:tcPr>
            <w:tcW w:w="4816" w:type="dxa"/>
          </w:tcPr>
          <w:p w14:paraId="7BDDDB03" w14:textId="73D33780" w:rsidR="00D82B54" w:rsidRDefault="00D82B54" w:rsidP="00E57C03">
            <w:pPr>
              <w:rPr>
                <w:lang w:eastAsia="zh-CN"/>
              </w:rPr>
            </w:pPr>
            <w:r>
              <w:rPr>
                <w:lang w:eastAsia="zh-CN"/>
              </w:rPr>
              <w:t>No</w:t>
            </w:r>
          </w:p>
        </w:tc>
      </w:tr>
      <w:tr w:rsidR="00B17A00" w14:paraId="312436D2" w14:textId="77777777" w:rsidTr="00E57C03">
        <w:tc>
          <w:tcPr>
            <w:tcW w:w="4815" w:type="dxa"/>
          </w:tcPr>
          <w:p w14:paraId="0BE686C2" w14:textId="695BF129" w:rsidR="00B17A00" w:rsidRDefault="00B17A00" w:rsidP="00B17A00">
            <w:pPr>
              <w:rPr>
                <w:lang w:eastAsia="zh-CN"/>
              </w:rPr>
            </w:pPr>
            <w:r>
              <w:rPr>
                <w:bCs/>
                <w:lang w:eastAsia="zh-CN"/>
              </w:rPr>
              <w:t>Lenovo, Motorola Mobility</w:t>
            </w:r>
          </w:p>
        </w:tc>
        <w:tc>
          <w:tcPr>
            <w:tcW w:w="4816" w:type="dxa"/>
          </w:tcPr>
          <w:p w14:paraId="25CC7EAB" w14:textId="41ECB333" w:rsidR="00B17A00" w:rsidRDefault="00B17A00" w:rsidP="00B17A00">
            <w:pPr>
              <w:rPr>
                <w:lang w:eastAsia="zh-CN"/>
              </w:rPr>
            </w:pPr>
            <w:r>
              <w:rPr>
                <w:lang w:eastAsia="zh-CN"/>
              </w:rPr>
              <w:t>No</w:t>
            </w:r>
          </w:p>
        </w:tc>
      </w:tr>
    </w:tbl>
    <w:p w14:paraId="6C807EEE" w14:textId="271560DA" w:rsidR="00DA1F23" w:rsidRDefault="003B464C" w:rsidP="003B464C">
      <w:pPr>
        <w:pStyle w:val="2"/>
        <w:rPr>
          <w:b/>
          <w:bCs/>
        </w:rPr>
      </w:pPr>
      <w:r>
        <w:rPr>
          <w:b/>
          <w:bCs/>
        </w:rPr>
        <w:t xml:space="preserve">2.4 </w:t>
      </w:r>
      <w:r w:rsidR="00DA1F23">
        <w:rPr>
          <w:b/>
          <w:bCs/>
        </w:rPr>
        <w:t>Others</w:t>
      </w:r>
    </w:p>
    <w:p w14:paraId="045DC381" w14:textId="5444178B" w:rsidR="007359CB" w:rsidRDefault="007359CB" w:rsidP="004F73A7">
      <w:r>
        <w:t>Following are the proposals which are related to additional aspects which are not directly related to the decision on the RAN2 feature set for IoT UE capabilities.</w:t>
      </w:r>
    </w:p>
    <w:p w14:paraId="11EA3A36" w14:textId="77777777" w:rsidR="007359CB" w:rsidRDefault="00475707" w:rsidP="007359CB">
      <w:pPr>
        <w:pStyle w:val="ac"/>
        <w:numPr>
          <w:ilvl w:val="0"/>
          <w:numId w:val="20"/>
        </w:numPr>
      </w:pPr>
      <w:r>
        <w:t>Segment duration configuration for large repetition was agreed as RAN1 functionality for IoT-NTN. This should be considered as mandatory UE capability</w:t>
      </w:r>
      <w:r w:rsidR="007359CB">
        <w:t xml:space="preserve"> [</w:t>
      </w:r>
      <w:r w:rsidR="00DA1F23">
        <w:t>4]</w:t>
      </w:r>
      <w:r w:rsidR="003B464C">
        <w:t xml:space="preserve">. </w:t>
      </w:r>
    </w:p>
    <w:p w14:paraId="4BC74FE6" w14:textId="77777777" w:rsidR="007359CB" w:rsidRDefault="00DA1F23" w:rsidP="007359CB">
      <w:pPr>
        <w:pStyle w:val="ac"/>
        <w:numPr>
          <w:ilvl w:val="0"/>
          <w:numId w:val="20"/>
        </w:numPr>
      </w:pPr>
      <w:r>
        <w:t>Discuss whether CHO feature introduced for eMTC-NTN is applicable for TN also [6]</w:t>
      </w:r>
      <w:r w:rsidR="000F0049">
        <w:t>.</w:t>
      </w:r>
      <w:r w:rsidR="003B464C">
        <w:t xml:space="preserve"> </w:t>
      </w:r>
    </w:p>
    <w:p w14:paraId="3B72627C" w14:textId="0D78443E" w:rsidR="00DA1F23" w:rsidRDefault="003B464C" w:rsidP="004F73A7">
      <w:r>
        <w:t>We propose to further discuss these proposals in online discussion as these proposals require further discussion.</w:t>
      </w:r>
    </w:p>
    <w:p w14:paraId="63AF72C4" w14:textId="70EF71B3" w:rsidR="00285BDB" w:rsidRDefault="00285BDB" w:rsidP="00F54D75">
      <w:pPr>
        <w:pStyle w:val="1"/>
      </w:pPr>
      <w:r>
        <w:t>3  Summary</w:t>
      </w:r>
    </w:p>
    <w:p w14:paraId="2CE9CEC6" w14:textId="45E759AD" w:rsidR="00285BDB" w:rsidRPr="00285BDB" w:rsidRDefault="00285BDB" w:rsidP="00285BDB">
      <w:r>
        <w:t>Will be updated based on answers to the above questions.</w:t>
      </w:r>
    </w:p>
    <w:p w14:paraId="191E9F27" w14:textId="6F889C4F" w:rsidR="00285BDB" w:rsidRDefault="00285BDB" w:rsidP="00F54D75">
      <w:pPr>
        <w:pStyle w:val="1"/>
      </w:pPr>
    </w:p>
    <w:p w14:paraId="66E16BBF" w14:textId="77777777" w:rsidR="00285BDB" w:rsidRPr="00285BDB" w:rsidRDefault="00285BDB" w:rsidP="00285BDB">
      <w:pPr>
        <w:rPr>
          <w:b/>
          <w:bCs/>
        </w:rPr>
      </w:pPr>
    </w:p>
    <w:p w14:paraId="35F222F4" w14:textId="5CD2AC08" w:rsidR="00080512" w:rsidRDefault="00E15320" w:rsidP="00F54D75">
      <w:pPr>
        <w:pStyle w:val="1"/>
      </w:pPr>
      <w:r>
        <w:t>Reference</w:t>
      </w:r>
    </w:p>
    <w:p w14:paraId="4EA725DE" w14:textId="21F53081" w:rsidR="00536BCC" w:rsidRDefault="00536BCC" w:rsidP="00536BCC">
      <w:r>
        <w:t>[1] R2-2200255</w:t>
      </w:r>
      <w:r>
        <w:tab/>
        <w:t>Discussion on IoT NTN UE capabilities</w:t>
      </w:r>
      <w:r>
        <w:tab/>
        <w:t>OPPO</w:t>
      </w:r>
    </w:p>
    <w:p w14:paraId="7D649C26" w14:textId="6E9D3782" w:rsidR="00536BCC" w:rsidRDefault="00536BCC" w:rsidP="00536BCC">
      <w:r>
        <w:t>[2] R2-2200443</w:t>
      </w:r>
      <w:r>
        <w:tab/>
        <w:t>Discussion on UE capabilities</w:t>
      </w:r>
      <w:r>
        <w:tab/>
        <w:t>Qualcomm Incorporated</w:t>
      </w:r>
    </w:p>
    <w:p w14:paraId="17C74A3B" w14:textId="3B06894A" w:rsidR="00536BCC" w:rsidRDefault="00536BCC" w:rsidP="00536BCC">
      <w:r>
        <w:t>[3] R2-2200674</w:t>
      </w:r>
      <w:r>
        <w:tab/>
        <w:t>Analysis on IoT-NTN UE capability requirements</w:t>
      </w:r>
      <w:r>
        <w:tab/>
        <w:t>Nokia, Nokia Shanghai Bells</w:t>
      </w:r>
    </w:p>
    <w:p w14:paraId="5377669D" w14:textId="0A740F68" w:rsidR="00536BCC" w:rsidRDefault="00536BCC" w:rsidP="00536BCC">
      <w:r>
        <w:t>[4] R2-2200702</w:t>
      </w:r>
      <w:r>
        <w:tab/>
        <w:t>Consideration on UE capability report for IoT NTN</w:t>
      </w:r>
      <w:r>
        <w:tab/>
        <w:t>ZTE Corporation, Sanechips</w:t>
      </w:r>
    </w:p>
    <w:p w14:paraId="26A8832E" w14:textId="0B2578E5" w:rsidR="00536BCC" w:rsidRDefault="00536BCC" w:rsidP="00536BCC">
      <w:r>
        <w:t>[5] R2-2200875</w:t>
      </w:r>
      <w:r>
        <w:tab/>
        <w:t>RAN2 UE Feature List for IoT NTN</w:t>
      </w:r>
      <w:r>
        <w:tab/>
        <w:t>CMCC</w:t>
      </w:r>
    </w:p>
    <w:p w14:paraId="29BD5600" w14:textId="3A038129" w:rsidR="00536BCC" w:rsidRDefault="00536BCC" w:rsidP="00536BCC">
      <w:r>
        <w:t>[6] R2-2201456</w:t>
      </w:r>
      <w:r>
        <w:tab/>
        <w:t>Discussion on UE capability</w:t>
      </w:r>
      <w:r>
        <w:tab/>
        <w:t>Huawei, HiSilicon</w:t>
      </w:r>
    </w:p>
    <w:p w14:paraId="648C869A" w14:textId="4F690D2A" w:rsidR="00F54D75" w:rsidRDefault="00536BCC" w:rsidP="00536BCC">
      <w:r>
        <w:t>[7] R2-2201601</w:t>
      </w:r>
      <w:r>
        <w:tab/>
        <w:t>IoT NTN capabilities</w:t>
      </w:r>
      <w:r>
        <w:tab/>
        <w:t>Ericsson</w:t>
      </w:r>
    </w:p>
    <w:p w14:paraId="62C154C9" w14:textId="77777777" w:rsidR="009B589C" w:rsidRPr="009B589C" w:rsidRDefault="009B589C" w:rsidP="009B589C"/>
    <w:p w14:paraId="04DF38A9" w14:textId="77777777" w:rsidR="00F54D75" w:rsidRPr="00F54D75" w:rsidRDefault="00F54D75" w:rsidP="00F54D75"/>
    <w:sectPr w:rsidR="00F54D75" w:rsidRPr="00F54D7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64849" w14:textId="77777777" w:rsidR="003A6F6F" w:rsidRDefault="003A6F6F">
      <w:r>
        <w:separator/>
      </w:r>
    </w:p>
  </w:endnote>
  <w:endnote w:type="continuationSeparator" w:id="0">
    <w:p w14:paraId="5812690C" w14:textId="77777777" w:rsidR="003A6F6F" w:rsidRDefault="003A6F6F">
      <w:r>
        <w:continuationSeparator/>
      </w:r>
    </w:p>
  </w:endnote>
  <w:endnote w:type="continuationNotice" w:id="1">
    <w:p w14:paraId="3029BF07" w14:textId="77777777" w:rsidR="003A6F6F" w:rsidRDefault="003A6F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7B628" w14:textId="77777777" w:rsidR="003A6F6F" w:rsidRDefault="003A6F6F">
      <w:r>
        <w:separator/>
      </w:r>
    </w:p>
  </w:footnote>
  <w:footnote w:type="continuationSeparator" w:id="0">
    <w:p w14:paraId="5E0D7EEB" w14:textId="77777777" w:rsidR="003A6F6F" w:rsidRDefault="003A6F6F">
      <w:r>
        <w:continuationSeparator/>
      </w:r>
    </w:p>
  </w:footnote>
  <w:footnote w:type="continuationNotice" w:id="1">
    <w:p w14:paraId="70EDEA6C" w14:textId="77777777" w:rsidR="003A6F6F" w:rsidRDefault="003A6F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9"/>
  </w:num>
  <w:num w:numId="6">
    <w:abstractNumId w:val="15"/>
  </w:num>
  <w:num w:numId="7">
    <w:abstractNumId w:val="16"/>
  </w:num>
  <w:num w:numId="8">
    <w:abstractNumId w:val="3"/>
  </w:num>
  <w:num w:numId="9">
    <w:abstractNumId w:val="18"/>
  </w:num>
  <w:num w:numId="10">
    <w:abstractNumId w:val="1"/>
  </w:num>
  <w:num w:numId="11">
    <w:abstractNumId w:val="8"/>
  </w:num>
  <w:num w:numId="12">
    <w:abstractNumId w:val="4"/>
  </w:num>
  <w:num w:numId="13">
    <w:abstractNumId w:val="5"/>
  </w:num>
  <w:num w:numId="14">
    <w:abstractNumId w:val="7"/>
  </w:num>
  <w:num w:numId="15">
    <w:abstractNumId w:val="11"/>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A57"/>
    <w:rsid w:val="00016557"/>
    <w:rsid w:val="00023C40"/>
    <w:rsid w:val="00033397"/>
    <w:rsid w:val="00040095"/>
    <w:rsid w:val="00065268"/>
    <w:rsid w:val="00073C9C"/>
    <w:rsid w:val="00080512"/>
    <w:rsid w:val="00090468"/>
    <w:rsid w:val="00094568"/>
    <w:rsid w:val="000B7BCF"/>
    <w:rsid w:val="000C522B"/>
    <w:rsid w:val="000D58AB"/>
    <w:rsid w:val="000E148C"/>
    <w:rsid w:val="000E2C15"/>
    <w:rsid w:val="000F0049"/>
    <w:rsid w:val="00112F1A"/>
    <w:rsid w:val="00117FBB"/>
    <w:rsid w:val="00132C55"/>
    <w:rsid w:val="00133068"/>
    <w:rsid w:val="00145075"/>
    <w:rsid w:val="001656EB"/>
    <w:rsid w:val="001741A0"/>
    <w:rsid w:val="00175FA0"/>
    <w:rsid w:val="00182C54"/>
    <w:rsid w:val="00194CD0"/>
    <w:rsid w:val="001A0FD3"/>
    <w:rsid w:val="001B49C9"/>
    <w:rsid w:val="001C23F4"/>
    <w:rsid w:val="001C4F79"/>
    <w:rsid w:val="001F168B"/>
    <w:rsid w:val="001F7831"/>
    <w:rsid w:val="00204045"/>
    <w:rsid w:val="0020712B"/>
    <w:rsid w:val="00217FEB"/>
    <w:rsid w:val="0022606D"/>
    <w:rsid w:val="00231728"/>
    <w:rsid w:val="00244A05"/>
    <w:rsid w:val="00250404"/>
    <w:rsid w:val="002610D8"/>
    <w:rsid w:val="00264397"/>
    <w:rsid w:val="002747EC"/>
    <w:rsid w:val="0027672B"/>
    <w:rsid w:val="002855BF"/>
    <w:rsid w:val="00285BDB"/>
    <w:rsid w:val="002900A4"/>
    <w:rsid w:val="002C20C3"/>
    <w:rsid w:val="002D55FF"/>
    <w:rsid w:val="002E1A60"/>
    <w:rsid w:val="002E56B9"/>
    <w:rsid w:val="002F0D22"/>
    <w:rsid w:val="002F3EC5"/>
    <w:rsid w:val="003103FF"/>
    <w:rsid w:val="00311B17"/>
    <w:rsid w:val="00311B5F"/>
    <w:rsid w:val="0031225F"/>
    <w:rsid w:val="003172DC"/>
    <w:rsid w:val="00325AE3"/>
    <w:rsid w:val="00326069"/>
    <w:rsid w:val="0035462D"/>
    <w:rsid w:val="0036459E"/>
    <w:rsid w:val="00364B41"/>
    <w:rsid w:val="00375A51"/>
    <w:rsid w:val="00383096"/>
    <w:rsid w:val="0039346C"/>
    <w:rsid w:val="003A41EF"/>
    <w:rsid w:val="003A4B11"/>
    <w:rsid w:val="003A6F6F"/>
    <w:rsid w:val="003B40AD"/>
    <w:rsid w:val="003B464C"/>
    <w:rsid w:val="003C08B8"/>
    <w:rsid w:val="003C19B5"/>
    <w:rsid w:val="003C4718"/>
    <w:rsid w:val="003C4E37"/>
    <w:rsid w:val="003D2FE6"/>
    <w:rsid w:val="003D39B5"/>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5707"/>
    <w:rsid w:val="00477455"/>
    <w:rsid w:val="00486F58"/>
    <w:rsid w:val="00490004"/>
    <w:rsid w:val="00494FDB"/>
    <w:rsid w:val="004A1F7B"/>
    <w:rsid w:val="004B0094"/>
    <w:rsid w:val="004B0E95"/>
    <w:rsid w:val="004B47F2"/>
    <w:rsid w:val="004B5EDB"/>
    <w:rsid w:val="004C44D2"/>
    <w:rsid w:val="004D3578"/>
    <w:rsid w:val="004D380D"/>
    <w:rsid w:val="004E213A"/>
    <w:rsid w:val="004F0922"/>
    <w:rsid w:val="004F4540"/>
    <w:rsid w:val="004F4D2A"/>
    <w:rsid w:val="004F73A7"/>
    <w:rsid w:val="00503171"/>
    <w:rsid w:val="00506C28"/>
    <w:rsid w:val="00506E6E"/>
    <w:rsid w:val="00524B53"/>
    <w:rsid w:val="00534DA0"/>
    <w:rsid w:val="00536BCC"/>
    <w:rsid w:val="00543E6C"/>
    <w:rsid w:val="00551F2C"/>
    <w:rsid w:val="00565087"/>
    <w:rsid w:val="0056573F"/>
    <w:rsid w:val="00571279"/>
    <w:rsid w:val="00576C6A"/>
    <w:rsid w:val="00583A3D"/>
    <w:rsid w:val="005A0B4B"/>
    <w:rsid w:val="005A49C6"/>
    <w:rsid w:val="005B25B2"/>
    <w:rsid w:val="005C275B"/>
    <w:rsid w:val="005D5CB8"/>
    <w:rsid w:val="00611566"/>
    <w:rsid w:val="00625EC5"/>
    <w:rsid w:val="006453A5"/>
    <w:rsid w:val="00646D99"/>
    <w:rsid w:val="0065258F"/>
    <w:rsid w:val="00656910"/>
    <w:rsid w:val="006574C0"/>
    <w:rsid w:val="00696821"/>
    <w:rsid w:val="00697897"/>
    <w:rsid w:val="006C66D8"/>
    <w:rsid w:val="006C7042"/>
    <w:rsid w:val="006D1E24"/>
    <w:rsid w:val="006D35DE"/>
    <w:rsid w:val="006D51D7"/>
    <w:rsid w:val="006E1057"/>
    <w:rsid w:val="006E1417"/>
    <w:rsid w:val="006E7949"/>
    <w:rsid w:val="006F47DD"/>
    <w:rsid w:val="006F6984"/>
    <w:rsid w:val="006F6A2C"/>
    <w:rsid w:val="006F7265"/>
    <w:rsid w:val="00704645"/>
    <w:rsid w:val="007069DC"/>
    <w:rsid w:val="00710201"/>
    <w:rsid w:val="0072073A"/>
    <w:rsid w:val="007342B5"/>
    <w:rsid w:val="00734A5B"/>
    <w:rsid w:val="0073533C"/>
    <w:rsid w:val="007359CB"/>
    <w:rsid w:val="00744E76"/>
    <w:rsid w:val="00757D40"/>
    <w:rsid w:val="007652F5"/>
    <w:rsid w:val="00765690"/>
    <w:rsid w:val="007662B5"/>
    <w:rsid w:val="00781F0F"/>
    <w:rsid w:val="0078346C"/>
    <w:rsid w:val="007842B5"/>
    <w:rsid w:val="00784577"/>
    <w:rsid w:val="0078727C"/>
    <w:rsid w:val="0079049D"/>
    <w:rsid w:val="00793DC5"/>
    <w:rsid w:val="00796823"/>
    <w:rsid w:val="007A08AC"/>
    <w:rsid w:val="007A2E55"/>
    <w:rsid w:val="007A76BE"/>
    <w:rsid w:val="007B18D8"/>
    <w:rsid w:val="007C095F"/>
    <w:rsid w:val="007C2DD0"/>
    <w:rsid w:val="007F2E08"/>
    <w:rsid w:val="007F529D"/>
    <w:rsid w:val="008028A4"/>
    <w:rsid w:val="00810647"/>
    <w:rsid w:val="00811C19"/>
    <w:rsid w:val="00813245"/>
    <w:rsid w:val="00815031"/>
    <w:rsid w:val="00835CB6"/>
    <w:rsid w:val="00840C27"/>
    <w:rsid w:val="00840DE0"/>
    <w:rsid w:val="008607A8"/>
    <w:rsid w:val="0086354A"/>
    <w:rsid w:val="008768CA"/>
    <w:rsid w:val="00877EF9"/>
    <w:rsid w:val="00880559"/>
    <w:rsid w:val="00880903"/>
    <w:rsid w:val="00886131"/>
    <w:rsid w:val="008B4289"/>
    <w:rsid w:val="008B5306"/>
    <w:rsid w:val="008C022F"/>
    <w:rsid w:val="008C2E2A"/>
    <w:rsid w:val="008C3057"/>
    <w:rsid w:val="008C77A8"/>
    <w:rsid w:val="008D2E4D"/>
    <w:rsid w:val="008E3D66"/>
    <w:rsid w:val="008F143C"/>
    <w:rsid w:val="008F396F"/>
    <w:rsid w:val="008F3DCD"/>
    <w:rsid w:val="0090271F"/>
    <w:rsid w:val="00902DB9"/>
    <w:rsid w:val="0090466A"/>
    <w:rsid w:val="009111A3"/>
    <w:rsid w:val="00923655"/>
    <w:rsid w:val="00925E3F"/>
    <w:rsid w:val="00926273"/>
    <w:rsid w:val="00936071"/>
    <w:rsid w:val="009376CD"/>
    <w:rsid w:val="00940212"/>
    <w:rsid w:val="00942EC2"/>
    <w:rsid w:val="009472C0"/>
    <w:rsid w:val="0095349A"/>
    <w:rsid w:val="00961B32"/>
    <w:rsid w:val="00962509"/>
    <w:rsid w:val="00970094"/>
    <w:rsid w:val="00970DB3"/>
    <w:rsid w:val="00974BB0"/>
    <w:rsid w:val="00975BCD"/>
    <w:rsid w:val="009928A9"/>
    <w:rsid w:val="009A0AF3"/>
    <w:rsid w:val="009A22D6"/>
    <w:rsid w:val="009B07CD"/>
    <w:rsid w:val="009B589C"/>
    <w:rsid w:val="009B73E0"/>
    <w:rsid w:val="009C19E9"/>
    <w:rsid w:val="009C33C4"/>
    <w:rsid w:val="009C3DEA"/>
    <w:rsid w:val="009D5637"/>
    <w:rsid w:val="009D74A6"/>
    <w:rsid w:val="009E0E87"/>
    <w:rsid w:val="00A011BB"/>
    <w:rsid w:val="00A068B8"/>
    <w:rsid w:val="00A10F02"/>
    <w:rsid w:val="00A204CA"/>
    <w:rsid w:val="00A209D6"/>
    <w:rsid w:val="00A20E84"/>
    <w:rsid w:val="00A22738"/>
    <w:rsid w:val="00A25F77"/>
    <w:rsid w:val="00A3492C"/>
    <w:rsid w:val="00A430EC"/>
    <w:rsid w:val="00A53724"/>
    <w:rsid w:val="00A54B2B"/>
    <w:rsid w:val="00A636D6"/>
    <w:rsid w:val="00A73B3F"/>
    <w:rsid w:val="00A82346"/>
    <w:rsid w:val="00A9671C"/>
    <w:rsid w:val="00AA1553"/>
    <w:rsid w:val="00AB01D3"/>
    <w:rsid w:val="00AB385B"/>
    <w:rsid w:val="00AC2C07"/>
    <w:rsid w:val="00AC43C8"/>
    <w:rsid w:val="00AE04EE"/>
    <w:rsid w:val="00AE0848"/>
    <w:rsid w:val="00B05380"/>
    <w:rsid w:val="00B05962"/>
    <w:rsid w:val="00B05DD0"/>
    <w:rsid w:val="00B15449"/>
    <w:rsid w:val="00B16C2F"/>
    <w:rsid w:val="00B17A00"/>
    <w:rsid w:val="00B22C6A"/>
    <w:rsid w:val="00B27303"/>
    <w:rsid w:val="00B47FD1"/>
    <w:rsid w:val="00B516BB"/>
    <w:rsid w:val="00B5332C"/>
    <w:rsid w:val="00B53AF8"/>
    <w:rsid w:val="00B606E6"/>
    <w:rsid w:val="00B72274"/>
    <w:rsid w:val="00B7538C"/>
    <w:rsid w:val="00B84DB2"/>
    <w:rsid w:val="00BA5752"/>
    <w:rsid w:val="00BB3750"/>
    <w:rsid w:val="00BC3555"/>
    <w:rsid w:val="00BF2B3C"/>
    <w:rsid w:val="00BF31E0"/>
    <w:rsid w:val="00C11CFE"/>
    <w:rsid w:val="00C12B51"/>
    <w:rsid w:val="00C24650"/>
    <w:rsid w:val="00C25465"/>
    <w:rsid w:val="00C33079"/>
    <w:rsid w:val="00C55A12"/>
    <w:rsid w:val="00C6278C"/>
    <w:rsid w:val="00C6553E"/>
    <w:rsid w:val="00C65CA4"/>
    <w:rsid w:val="00C77CDA"/>
    <w:rsid w:val="00C8277C"/>
    <w:rsid w:val="00C829D3"/>
    <w:rsid w:val="00C83A13"/>
    <w:rsid w:val="00C86F10"/>
    <w:rsid w:val="00C9068C"/>
    <w:rsid w:val="00C92967"/>
    <w:rsid w:val="00CA3D0C"/>
    <w:rsid w:val="00CA654B"/>
    <w:rsid w:val="00CB72B8"/>
    <w:rsid w:val="00CD0BA8"/>
    <w:rsid w:val="00CD4088"/>
    <w:rsid w:val="00CD4C7B"/>
    <w:rsid w:val="00CD58FE"/>
    <w:rsid w:val="00CF4B42"/>
    <w:rsid w:val="00D129E1"/>
    <w:rsid w:val="00D1359D"/>
    <w:rsid w:val="00D33BE3"/>
    <w:rsid w:val="00D3792D"/>
    <w:rsid w:val="00D55E47"/>
    <w:rsid w:val="00D560C6"/>
    <w:rsid w:val="00D62E19"/>
    <w:rsid w:val="00D67CD1"/>
    <w:rsid w:val="00D714AA"/>
    <w:rsid w:val="00D738D6"/>
    <w:rsid w:val="00D80795"/>
    <w:rsid w:val="00D82B54"/>
    <w:rsid w:val="00D82DC0"/>
    <w:rsid w:val="00D854BE"/>
    <w:rsid w:val="00D87E00"/>
    <w:rsid w:val="00D9134D"/>
    <w:rsid w:val="00D93A54"/>
    <w:rsid w:val="00D96D11"/>
    <w:rsid w:val="00DA1F23"/>
    <w:rsid w:val="00DA7A03"/>
    <w:rsid w:val="00DB09CB"/>
    <w:rsid w:val="00DB0DB8"/>
    <w:rsid w:val="00DB1818"/>
    <w:rsid w:val="00DC309B"/>
    <w:rsid w:val="00DC4DA2"/>
    <w:rsid w:val="00DC5261"/>
    <w:rsid w:val="00DD19AC"/>
    <w:rsid w:val="00DD27CA"/>
    <w:rsid w:val="00DE25D2"/>
    <w:rsid w:val="00DF1978"/>
    <w:rsid w:val="00DF4467"/>
    <w:rsid w:val="00E13E48"/>
    <w:rsid w:val="00E15320"/>
    <w:rsid w:val="00E34BE2"/>
    <w:rsid w:val="00E422EE"/>
    <w:rsid w:val="00E46C08"/>
    <w:rsid w:val="00E471CF"/>
    <w:rsid w:val="00E62835"/>
    <w:rsid w:val="00E63ED1"/>
    <w:rsid w:val="00E77645"/>
    <w:rsid w:val="00E83697"/>
    <w:rsid w:val="00E859B6"/>
    <w:rsid w:val="00EA40B4"/>
    <w:rsid w:val="00EA66C9"/>
    <w:rsid w:val="00EC39EA"/>
    <w:rsid w:val="00EC4A25"/>
    <w:rsid w:val="00ED5893"/>
    <w:rsid w:val="00ED60AC"/>
    <w:rsid w:val="00EF612C"/>
    <w:rsid w:val="00F025A2"/>
    <w:rsid w:val="00F035B5"/>
    <w:rsid w:val="00F036E9"/>
    <w:rsid w:val="00F07388"/>
    <w:rsid w:val="00F1125E"/>
    <w:rsid w:val="00F136F8"/>
    <w:rsid w:val="00F13FDC"/>
    <w:rsid w:val="00F16E7A"/>
    <w:rsid w:val="00F2026E"/>
    <w:rsid w:val="00F21932"/>
    <w:rsid w:val="00F2210A"/>
    <w:rsid w:val="00F23E2E"/>
    <w:rsid w:val="00F31372"/>
    <w:rsid w:val="00F37743"/>
    <w:rsid w:val="00F42C53"/>
    <w:rsid w:val="00F54A3D"/>
    <w:rsid w:val="00F54CB0"/>
    <w:rsid w:val="00F54D75"/>
    <w:rsid w:val="00F579CD"/>
    <w:rsid w:val="00F653B8"/>
    <w:rsid w:val="00F71B89"/>
    <w:rsid w:val="00F7353C"/>
    <w:rsid w:val="00F76F8F"/>
    <w:rsid w:val="00F8050D"/>
    <w:rsid w:val="00F87725"/>
    <w:rsid w:val="00F941DF"/>
    <w:rsid w:val="00FA1266"/>
    <w:rsid w:val="00FA6D4C"/>
    <w:rsid w:val="00FB24E8"/>
    <w:rsid w:val="00FB36FA"/>
    <w:rsid w:val="00FC1192"/>
    <w:rsid w:val="00FD6FF5"/>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table" w:styleId="ab">
    <w:name w:val="Table Grid"/>
    <w:basedOn w:val="a1"/>
    <w:rsid w:val="00E1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목록 단락,リスト段落,Lista1,?? ??,?????,????,列出段落1,中等深浅网格 1 - 着色 21,1st level - Bullet List Paragraph,List Paragraph1,Lettre d'introduction,Paragrafo elenco,Normal bullet 2,Bullet list,Numbered List,Task Body"/>
    <w:basedOn w:val="a"/>
    <w:link w:val="ad"/>
    <w:uiPriority w:val="34"/>
    <w:qFormat/>
    <w:rsid w:val="003A4B11"/>
    <w:pPr>
      <w:ind w:left="720"/>
      <w:contextualSpacing/>
    </w:pPr>
  </w:style>
  <w:style w:type="character" w:styleId="ae">
    <w:name w:val="annotation reference"/>
    <w:basedOn w:val="a0"/>
    <w:rsid w:val="00FB24E8"/>
    <w:rPr>
      <w:sz w:val="16"/>
      <w:szCs w:val="16"/>
    </w:rPr>
  </w:style>
  <w:style w:type="paragraph" w:styleId="af">
    <w:name w:val="annotation text"/>
    <w:basedOn w:val="a"/>
    <w:link w:val="af0"/>
    <w:rsid w:val="00FB24E8"/>
  </w:style>
  <w:style w:type="character" w:customStyle="1" w:styleId="af0">
    <w:name w:val="批注文字 字符"/>
    <w:basedOn w:val="a0"/>
    <w:link w:val="af"/>
    <w:rsid w:val="00FB24E8"/>
    <w:rPr>
      <w:lang w:eastAsia="en-US"/>
    </w:rPr>
  </w:style>
  <w:style w:type="paragraph" w:styleId="af1">
    <w:name w:val="annotation subject"/>
    <w:basedOn w:val="af"/>
    <w:next w:val="af"/>
    <w:link w:val="af2"/>
    <w:rsid w:val="00FB24E8"/>
    <w:rPr>
      <w:b/>
      <w:bCs/>
    </w:rPr>
  </w:style>
  <w:style w:type="character" w:customStyle="1" w:styleId="af2">
    <w:name w:val="批注主题 字符"/>
    <w:basedOn w:val="af0"/>
    <w:link w:val="af1"/>
    <w:rsid w:val="00FB24E8"/>
    <w:rPr>
      <w:b/>
      <w:bCs/>
      <w:lang w:eastAsia="en-US"/>
    </w:rPr>
  </w:style>
  <w:style w:type="paragraph" w:customStyle="1" w:styleId="Agreement">
    <w:name w:val="Agreement"/>
    <w:basedOn w:val="a"/>
    <w:next w:val="a"/>
    <w:uiPriority w:val="99"/>
    <w:qFormat/>
    <w:rsid w:val="00B53AF8"/>
    <w:pPr>
      <w:numPr>
        <w:numId w:val="9"/>
      </w:numPr>
      <w:spacing w:before="60" w:after="0"/>
    </w:pPr>
    <w:rPr>
      <w:rFonts w:ascii="Arial" w:eastAsia="MS Mincho" w:hAnsi="Arial"/>
      <w:b/>
      <w:szCs w:val="24"/>
      <w:lang w:eastAsia="en-GB"/>
    </w:rPr>
  </w:style>
  <w:style w:type="character" w:customStyle="1" w:styleId="ad">
    <w:name w:val="列表段落 字符"/>
    <w:aliases w:val="- Bullets 字符,목록 단락 字符,リスト段落 字符,Lista1 字符,?? ?? 字符,????? 字符,???? 字符,列出段落1 字符,中等深浅网格 1 - 着色 21 字符,1st level - Bullet List Paragraph 字符,List Paragraph1 字符,Lettre d'introduction 字符,Paragrafo elenco 字符,Normal bullet 2 字符,Bullet list 字符,Task Body 字符"/>
    <w:basedOn w:val="a0"/>
    <w:link w:val="ac"/>
    <w:uiPriority w:val="34"/>
    <w:qFormat/>
    <w:locked/>
    <w:rsid w:val="00B53AF8"/>
    <w:rPr>
      <w:lang w:eastAsia="en-US"/>
    </w:rPr>
  </w:style>
  <w:style w:type="paragraph" w:styleId="af3">
    <w:name w:val="caption"/>
    <w:basedOn w:val="a"/>
    <w:next w:val="a"/>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a"/>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a"/>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a"/>
    <w:uiPriority w:val="99"/>
    <w:qFormat/>
    <w:rsid w:val="00285BDB"/>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88474989">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0833FB7-DA34-4BE7-B110-D24945BD5B7B}">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C286C7A-1847-48D0-AFDA-7DB0E812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10698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Lenovo - Xu Min</cp:lastModifiedBy>
  <cp:revision>4</cp:revision>
  <dcterms:created xsi:type="dcterms:W3CDTF">2022-01-21T07:51:00Z</dcterms:created>
  <dcterms:modified xsi:type="dcterms:W3CDTF">2022-01-24T00:50:00Z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f3f01c7a-f068-4ace-9485-0a8f8dfd456c</vt:lpwstr>
  </property>
</Properties>
</file>