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D2C5" w14:textId="77777777" w:rsidR="002427B9" w:rsidRDefault="009A5732">
      <w:pPr>
        <w:pStyle w:val="TDocHeader"/>
      </w:pPr>
      <w:r>
        <w:t>3GPP TSG-RAN</w:t>
      </w:r>
      <w:r>
        <w:rPr>
          <w:rFonts w:hint="eastAsia"/>
        </w:rPr>
        <w:t xml:space="preserve"> WG2 </w:t>
      </w:r>
      <w:r>
        <w:t>#116bis-e</w:t>
      </w:r>
      <w:r>
        <w:tab/>
        <w:t>R2-</w:t>
      </w:r>
      <w:r>
        <w:rPr>
          <w:highlight w:val="yellow"/>
        </w:rPr>
        <w:t>220xxxx</w:t>
      </w:r>
    </w:p>
    <w:p w14:paraId="6E19D2C6" w14:textId="77777777" w:rsidR="002427B9" w:rsidRDefault="009A5732">
      <w:pPr>
        <w:pStyle w:val="TDocHeader"/>
        <w:rPr>
          <w:lang w:val="en-US"/>
        </w:rPr>
      </w:pPr>
      <w:r>
        <w:rPr>
          <w:lang w:val="en-US"/>
        </w:rPr>
        <w:t>Electronic Meeting, 17–25</w:t>
      </w:r>
      <w:r>
        <w:rPr>
          <w:lang w:val="en-US" w:eastAsia="ja-JP"/>
        </w:rPr>
        <w:t xml:space="preserve"> Jan</w:t>
      </w:r>
      <w:r>
        <w:rPr>
          <w:lang w:val="en-US"/>
        </w:rPr>
        <w:t xml:space="preserve"> 2022</w:t>
      </w:r>
    </w:p>
    <w:p w14:paraId="6E19D2C7" w14:textId="77777777" w:rsidR="002427B9" w:rsidRDefault="002427B9">
      <w:pPr>
        <w:rPr>
          <w:rFonts w:ascii="Arial" w:hAnsi="Arial" w:cs="Arial"/>
        </w:rPr>
      </w:pPr>
    </w:p>
    <w:p w14:paraId="6E19D2C8" w14:textId="77777777" w:rsidR="002427B9" w:rsidRDefault="009A5732">
      <w:pPr>
        <w:pStyle w:val="Metadata"/>
      </w:pPr>
      <w:r>
        <w:t>Agenda Item:</w:t>
      </w:r>
      <w:r>
        <w:tab/>
        <w:t>8.24.3</w:t>
      </w:r>
    </w:p>
    <w:p w14:paraId="6E19D2C9" w14:textId="77777777" w:rsidR="002427B9" w:rsidRDefault="009A5732">
      <w:pPr>
        <w:pStyle w:val="Metadata"/>
      </w:pPr>
      <w:r>
        <w:t>Source:</w:t>
      </w:r>
      <w:r>
        <w:tab/>
        <w:t>NTT DOCOMO, INC.</w:t>
      </w:r>
    </w:p>
    <w:p w14:paraId="6E19D2CA" w14:textId="77777777" w:rsidR="002427B9" w:rsidRDefault="009A5732">
      <w:pPr>
        <w:pStyle w:val="Metadata"/>
        <w:rPr>
          <w:lang w:eastAsia="ja-JP"/>
        </w:rPr>
      </w:pPr>
      <w:r>
        <w:t>Title:</w:t>
      </w:r>
      <w:r>
        <w:tab/>
        <w:t xml:space="preserve">Summary of [AT116bis-e][044][NR17] RRC resume security (NTT DOCOMO) </w:t>
      </w:r>
    </w:p>
    <w:p w14:paraId="6E19D2CB" w14:textId="77777777" w:rsidR="002427B9" w:rsidRDefault="009A5732">
      <w:pPr>
        <w:pStyle w:val="Heading1"/>
      </w:pPr>
      <w:r>
        <w:rPr>
          <w:rFonts w:hint="eastAsia"/>
        </w:rPr>
        <w:t>I</w:t>
      </w:r>
      <w:r>
        <w:t>ntroduction</w:t>
      </w:r>
    </w:p>
    <w:p w14:paraId="6E19D2CC" w14:textId="77777777" w:rsidR="002427B9" w:rsidRDefault="009A5732">
      <w:pPr>
        <w:rPr>
          <w:lang w:eastAsia="ja-JP"/>
        </w:rPr>
      </w:pPr>
      <w:r>
        <w:rPr>
          <w:lang w:eastAsia="ja-JP"/>
        </w:rPr>
        <w:t>This document is to summarize the following email discussion.</w:t>
      </w:r>
    </w:p>
    <w:p w14:paraId="6E19D2CD" w14:textId="77777777" w:rsidR="002427B9" w:rsidRDefault="009A5732">
      <w:pPr>
        <w:pStyle w:val="BoldComments"/>
      </w:pPr>
      <w:r>
        <w:rPr>
          <w:rFonts w:hint="eastAsia"/>
        </w:rPr>
        <w:t>R</w:t>
      </w:r>
      <w:r>
        <w:t>RC Resume Security</w:t>
      </w:r>
    </w:p>
    <w:p w14:paraId="6E19D2CE" w14:textId="77777777" w:rsidR="002427B9" w:rsidRDefault="009A5732">
      <w:pPr>
        <w:pStyle w:val="Comments"/>
      </w:pPr>
      <w:r>
        <w:t>Offline only</w:t>
      </w:r>
    </w:p>
    <w:p w14:paraId="6E19D2CF" w14:textId="77777777" w:rsidR="002427B9" w:rsidRDefault="009A5732">
      <w:pPr>
        <w:pStyle w:val="EmailDiscussion"/>
      </w:pPr>
      <w:r>
        <w:t>[AT116bis-e][044][NR17] RRC resume security (NTT DOCOMO)</w:t>
      </w:r>
    </w:p>
    <w:p w14:paraId="6E19D2D0" w14:textId="77777777" w:rsidR="002427B9" w:rsidRDefault="009A5732">
      <w:pPr>
        <w:pStyle w:val="EmailDiscussion2"/>
      </w:pPr>
      <w:r>
        <w:tab/>
        <w:t xml:space="preserve">Scope: Reply to LS in R2-2200154. Consider R2-2201506, R2-2201161, R2-2201162 (chair comment: pl consider also that R2 doesn’t need to reply to aspects typically in R3 domain). </w:t>
      </w:r>
    </w:p>
    <w:p w14:paraId="6E19D2D1" w14:textId="77777777" w:rsidR="002427B9" w:rsidRDefault="009A5732">
      <w:pPr>
        <w:pStyle w:val="EmailDiscussion2"/>
      </w:pPr>
      <w:r>
        <w:tab/>
        <w:t>Intended outcome: Approved LS out</w:t>
      </w:r>
    </w:p>
    <w:p w14:paraId="6E19D2D2" w14:textId="77777777" w:rsidR="002427B9" w:rsidRDefault="009A5732">
      <w:pPr>
        <w:pStyle w:val="EmailDiscussion2"/>
      </w:pPr>
      <w:r>
        <w:tab/>
        <w:t>Deadline: EOM</w:t>
      </w:r>
    </w:p>
    <w:p w14:paraId="6E19D2D3" w14:textId="77777777" w:rsidR="002427B9" w:rsidRDefault="002427B9">
      <w:pPr>
        <w:rPr>
          <w:lang w:eastAsia="ja-JP"/>
        </w:rPr>
      </w:pPr>
    </w:p>
    <w:p w14:paraId="6E19D2D4" w14:textId="77777777" w:rsidR="002427B9" w:rsidRDefault="009A5732">
      <w:pPr>
        <w:rPr>
          <w:lang w:eastAsia="ja-JP"/>
        </w:rPr>
      </w:pPr>
      <w:r>
        <w:rPr>
          <w:lang w:eastAsia="ja-JP"/>
        </w:rPr>
        <w:t xml:space="preserve">Although the deadline of the whole discussion is EOM, companies are invited to provide their inputs to the email discussion document by </w:t>
      </w:r>
      <w:r>
        <w:rPr>
          <w:highlight w:val="yellow"/>
          <w:lang w:eastAsia="ja-JP"/>
        </w:rPr>
        <w:t>Friday 0800 UTC</w:t>
      </w:r>
      <w:r>
        <w:rPr>
          <w:lang w:eastAsia="ja-JP"/>
        </w:rPr>
        <w:t xml:space="preserve"> to ensure enough time for checking the draft LS in Week 2.</w:t>
      </w:r>
    </w:p>
    <w:p w14:paraId="6E19D2D5" w14:textId="77777777" w:rsidR="002427B9" w:rsidRDefault="009A5732">
      <w:pPr>
        <w:pStyle w:val="Heading1"/>
      </w:pPr>
      <w:r>
        <w:t>Contact Points</w:t>
      </w:r>
    </w:p>
    <w:tbl>
      <w:tblPr>
        <w:tblStyle w:val="TableGrid"/>
        <w:tblW w:w="0" w:type="auto"/>
        <w:tblLook w:val="04A0" w:firstRow="1" w:lastRow="0" w:firstColumn="1" w:lastColumn="0" w:noHBand="0" w:noVBand="1"/>
      </w:tblPr>
      <w:tblGrid>
        <w:gridCol w:w="1980"/>
        <w:gridCol w:w="2410"/>
        <w:gridCol w:w="5465"/>
      </w:tblGrid>
      <w:tr w:rsidR="002427B9" w14:paraId="6E19D2D9" w14:textId="77777777">
        <w:tc>
          <w:tcPr>
            <w:tcW w:w="1980" w:type="dxa"/>
          </w:tcPr>
          <w:p w14:paraId="6E19D2D6" w14:textId="77777777" w:rsidR="002427B9" w:rsidRDefault="009A5732">
            <w:pPr>
              <w:rPr>
                <w:lang w:eastAsia="ja-JP"/>
              </w:rPr>
            </w:pPr>
            <w:r>
              <w:rPr>
                <w:lang w:eastAsia="ja-JP"/>
              </w:rPr>
              <w:t>Company</w:t>
            </w:r>
          </w:p>
        </w:tc>
        <w:tc>
          <w:tcPr>
            <w:tcW w:w="2410" w:type="dxa"/>
          </w:tcPr>
          <w:p w14:paraId="6E19D2D7" w14:textId="77777777" w:rsidR="002427B9" w:rsidRDefault="009A5732">
            <w:pPr>
              <w:rPr>
                <w:lang w:eastAsia="ja-JP"/>
              </w:rPr>
            </w:pPr>
            <w:r>
              <w:rPr>
                <w:lang w:eastAsia="ja-JP"/>
              </w:rPr>
              <w:t>Name</w:t>
            </w:r>
          </w:p>
        </w:tc>
        <w:tc>
          <w:tcPr>
            <w:tcW w:w="5465" w:type="dxa"/>
          </w:tcPr>
          <w:p w14:paraId="6E19D2D8" w14:textId="77777777" w:rsidR="002427B9" w:rsidRDefault="009A5732">
            <w:pPr>
              <w:rPr>
                <w:lang w:eastAsia="ja-JP"/>
              </w:rPr>
            </w:pPr>
            <w:r>
              <w:rPr>
                <w:lang w:eastAsia="ja-JP"/>
              </w:rPr>
              <w:t>Email</w:t>
            </w:r>
          </w:p>
        </w:tc>
      </w:tr>
      <w:tr w:rsidR="002427B9" w14:paraId="6E19D2DD" w14:textId="77777777">
        <w:tc>
          <w:tcPr>
            <w:tcW w:w="1980" w:type="dxa"/>
          </w:tcPr>
          <w:p w14:paraId="6E19D2DA" w14:textId="77777777" w:rsidR="002427B9" w:rsidRDefault="009A5732">
            <w:pPr>
              <w:rPr>
                <w:lang w:eastAsia="ja-JP"/>
              </w:rPr>
            </w:pPr>
            <w:r>
              <w:rPr>
                <w:lang w:eastAsia="ja-JP"/>
              </w:rPr>
              <w:t>Docomo (moderator)</w:t>
            </w:r>
          </w:p>
        </w:tc>
        <w:tc>
          <w:tcPr>
            <w:tcW w:w="2410" w:type="dxa"/>
          </w:tcPr>
          <w:p w14:paraId="6E19D2DB" w14:textId="77777777" w:rsidR="002427B9" w:rsidRDefault="009A5732">
            <w:pPr>
              <w:rPr>
                <w:lang w:eastAsia="ja-JP"/>
              </w:rPr>
            </w:pPr>
            <w:r>
              <w:rPr>
                <w:lang w:eastAsia="ja-JP"/>
              </w:rPr>
              <w:t>Masato Taniguchi</w:t>
            </w:r>
          </w:p>
        </w:tc>
        <w:tc>
          <w:tcPr>
            <w:tcW w:w="5465" w:type="dxa"/>
          </w:tcPr>
          <w:p w14:paraId="6E19D2DC" w14:textId="77777777" w:rsidR="002427B9" w:rsidRDefault="001213BD">
            <w:pPr>
              <w:rPr>
                <w:lang w:eastAsia="ja-JP"/>
              </w:rPr>
            </w:pPr>
            <w:hyperlink r:id="rId8" w:history="1">
              <w:r w:rsidR="009A5732">
                <w:rPr>
                  <w:rStyle w:val="Hyperlink"/>
                  <w:lang w:eastAsia="ja-JP"/>
                </w:rPr>
                <w:t>masato.taniguchi.mf@nttdocomo.com</w:t>
              </w:r>
            </w:hyperlink>
          </w:p>
        </w:tc>
      </w:tr>
      <w:tr w:rsidR="002427B9" w14:paraId="6E19D2E1" w14:textId="77777777">
        <w:tc>
          <w:tcPr>
            <w:tcW w:w="1980" w:type="dxa"/>
          </w:tcPr>
          <w:p w14:paraId="6E19D2DE" w14:textId="77777777" w:rsidR="002427B9" w:rsidRDefault="009A5732">
            <w:pPr>
              <w:rPr>
                <w:lang w:eastAsia="ja-JP"/>
              </w:rPr>
            </w:pPr>
            <w:r>
              <w:rPr>
                <w:lang w:eastAsia="ja-JP"/>
              </w:rPr>
              <w:t>Ericsson</w:t>
            </w:r>
          </w:p>
        </w:tc>
        <w:tc>
          <w:tcPr>
            <w:tcW w:w="2410" w:type="dxa"/>
          </w:tcPr>
          <w:p w14:paraId="6E19D2DF" w14:textId="77777777" w:rsidR="002427B9" w:rsidRDefault="009A5732">
            <w:pPr>
              <w:rPr>
                <w:lang w:eastAsia="ja-JP"/>
              </w:rPr>
            </w:pPr>
            <w:r>
              <w:rPr>
                <w:lang w:eastAsia="ja-JP"/>
              </w:rPr>
              <w:t>Antonino Orsino</w:t>
            </w:r>
          </w:p>
        </w:tc>
        <w:tc>
          <w:tcPr>
            <w:tcW w:w="5465" w:type="dxa"/>
          </w:tcPr>
          <w:p w14:paraId="6E19D2E0" w14:textId="77777777" w:rsidR="002427B9" w:rsidRDefault="009A5732">
            <w:pPr>
              <w:rPr>
                <w:lang w:eastAsia="ja-JP"/>
              </w:rPr>
            </w:pPr>
            <w:r>
              <w:rPr>
                <w:lang w:eastAsia="ja-JP"/>
              </w:rPr>
              <w:t>antonino.orsino@ericsson.com</w:t>
            </w:r>
          </w:p>
        </w:tc>
      </w:tr>
      <w:tr w:rsidR="002427B9" w14:paraId="6E19D2E5" w14:textId="77777777">
        <w:tc>
          <w:tcPr>
            <w:tcW w:w="1980" w:type="dxa"/>
          </w:tcPr>
          <w:p w14:paraId="6E19D2E2" w14:textId="77777777" w:rsidR="002427B9" w:rsidRDefault="009A5732">
            <w:pPr>
              <w:rPr>
                <w:lang w:eastAsia="ja-JP"/>
              </w:rPr>
            </w:pPr>
            <w:r>
              <w:rPr>
                <w:lang w:eastAsia="ja-JP"/>
              </w:rPr>
              <w:t>Google</w:t>
            </w:r>
          </w:p>
        </w:tc>
        <w:tc>
          <w:tcPr>
            <w:tcW w:w="2410" w:type="dxa"/>
          </w:tcPr>
          <w:p w14:paraId="6E19D2E3" w14:textId="77777777" w:rsidR="002427B9" w:rsidRDefault="009A5732">
            <w:pPr>
              <w:rPr>
                <w:lang w:eastAsia="ja-JP"/>
              </w:rPr>
            </w:pPr>
            <w:r>
              <w:rPr>
                <w:lang w:eastAsia="ja-JP"/>
              </w:rPr>
              <w:t>Frank Wu</w:t>
            </w:r>
          </w:p>
        </w:tc>
        <w:tc>
          <w:tcPr>
            <w:tcW w:w="5465" w:type="dxa"/>
          </w:tcPr>
          <w:p w14:paraId="6E19D2E4" w14:textId="77777777" w:rsidR="002427B9" w:rsidRDefault="009A5732">
            <w:pPr>
              <w:rPr>
                <w:lang w:eastAsia="ja-JP"/>
              </w:rPr>
            </w:pPr>
            <w:r>
              <w:rPr>
                <w:lang w:eastAsia="ja-JP"/>
              </w:rPr>
              <w:t>frankwu@google.com</w:t>
            </w:r>
          </w:p>
        </w:tc>
      </w:tr>
      <w:tr w:rsidR="002427B9" w14:paraId="6E19D2E9" w14:textId="77777777">
        <w:tc>
          <w:tcPr>
            <w:tcW w:w="1980" w:type="dxa"/>
          </w:tcPr>
          <w:p w14:paraId="6E19D2E6" w14:textId="77777777" w:rsidR="002427B9" w:rsidRDefault="009A5732">
            <w:pPr>
              <w:rPr>
                <w:lang w:eastAsia="ja-JP"/>
              </w:rPr>
            </w:pPr>
            <w:r>
              <w:rPr>
                <w:lang w:eastAsia="ja-JP"/>
              </w:rPr>
              <w:t>vivo</w:t>
            </w:r>
          </w:p>
        </w:tc>
        <w:tc>
          <w:tcPr>
            <w:tcW w:w="2410" w:type="dxa"/>
          </w:tcPr>
          <w:p w14:paraId="6E19D2E7" w14:textId="77777777" w:rsidR="002427B9" w:rsidRDefault="009A5732">
            <w:pPr>
              <w:rPr>
                <w:lang w:eastAsia="ja-JP"/>
              </w:rPr>
            </w:pPr>
            <w:r>
              <w:rPr>
                <w:lang w:eastAsia="ja-JP"/>
              </w:rPr>
              <w:t>Boubacar Kimba</w:t>
            </w:r>
          </w:p>
        </w:tc>
        <w:tc>
          <w:tcPr>
            <w:tcW w:w="5465" w:type="dxa"/>
          </w:tcPr>
          <w:p w14:paraId="6E19D2E8" w14:textId="77777777" w:rsidR="002427B9" w:rsidRDefault="009A5732">
            <w:pPr>
              <w:rPr>
                <w:lang w:eastAsia="ja-JP"/>
              </w:rPr>
            </w:pPr>
            <w:r>
              <w:rPr>
                <w:lang w:eastAsia="ja-JP"/>
              </w:rPr>
              <w:t>kimba@vivo.com</w:t>
            </w:r>
          </w:p>
        </w:tc>
      </w:tr>
      <w:tr w:rsidR="002427B9" w14:paraId="6E19D2ED" w14:textId="77777777">
        <w:tc>
          <w:tcPr>
            <w:tcW w:w="1980" w:type="dxa"/>
          </w:tcPr>
          <w:p w14:paraId="6E19D2EA" w14:textId="77777777" w:rsidR="002427B9" w:rsidRDefault="009A5732">
            <w:pPr>
              <w:rPr>
                <w:lang w:eastAsia="ja-JP"/>
              </w:rPr>
            </w:pPr>
            <w:r>
              <w:rPr>
                <w:lang w:eastAsia="ja-JP"/>
              </w:rPr>
              <w:t>Qualcomm</w:t>
            </w:r>
          </w:p>
        </w:tc>
        <w:tc>
          <w:tcPr>
            <w:tcW w:w="2410" w:type="dxa"/>
          </w:tcPr>
          <w:p w14:paraId="6E19D2EB" w14:textId="77777777" w:rsidR="002427B9" w:rsidRDefault="009A5732">
            <w:pPr>
              <w:rPr>
                <w:lang w:eastAsia="ja-JP"/>
              </w:rPr>
            </w:pPr>
            <w:r>
              <w:rPr>
                <w:lang w:eastAsia="ja-JP"/>
              </w:rPr>
              <w:t>Ozcan Ozturk</w:t>
            </w:r>
          </w:p>
        </w:tc>
        <w:tc>
          <w:tcPr>
            <w:tcW w:w="5465" w:type="dxa"/>
          </w:tcPr>
          <w:p w14:paraId="6E19D2EC" w14:textId="77777777" w:rsidR="002427B9" w:rsidRDefault="009A5732">
            <w:pPr>
              <w:rPr>
                <w:lang w:eastAsia="ja-JP"/>
              </w:rPr>
            </w:pPr>
            <w:r>
              <w:rPr>
                <w:lang w:eastAsia="ja-JP"/>
              </w:rPr>
              <w:t>oozturk@qti.qualcomm.com</w:t>
            </w:r>
          </w:p>
        </w:tc>
      </w:tr>
      <w:tr w:rsidR="002427B9" w14:paraId="6E19D2F1" w14:textId="77777777">
        <w:tc>
          <w:tcPr>
            <w:tcW w:w="1980" w:type="dxa"/>
          </w:tcPr>
          <w:p w14:paraId="6E19D2EE" w14:textId="77777777" w:rsidR="002427B9" w:rsidRDefault="009A5732">
            <w:pPr>
              <w:rPr>
                <w:lang w:val="en-US" w:eastAsia="zh-CN"/>
              </w:rPr>
            </w:pPr>
            <w:r>
              <w:rPr>
                <w:lang w:val="en-US" w:eastAsia="zh-CN"/>
              </w:rPr>
              <w:t>Apple</w:t>
            </w:r>
          </w:p>
        </w:tc>
        <w:tc>
          <w:tcPr>
            <w:tcW w:w="2410" w:type="dxa"/>
          </w:tcPr>
          <w:p w14:paraId="6E19D2EF" w14:textId="77777777" w:rsidR="002427B9" w:rsidRDefault="009A5732">
            <w:pPr>
              <w:rPr>
                <w:lang w:eastAsia="ja-JP"/>
              </w:rPr>
            </w:pPr>
            <w:r>
              <w:rPr>
                <w:lang w:eastAsia="ja-JP"/>
              </w:rPr>
              <w:t>Fangli XU</w:t>
            </w:r>
          </w:p>
        </w:tc>
        <w:tc>
          <w:tcPr>
            <w:tcW w:w="5465" w:type="dxa"/>
          </w:tcPr>
          <w:p w14:paraId="6E19D2F0" w14:textId="77777777" w:rsidR="002427B9" w:rsidRDefault="009A5732">
            <w:pPr>
              <w:rPr>
                <w:lang w:eastAsia="ja-JP"/>
              </w:rPr>
            </w:pPr>
            <w:r>
              <w:rPr>
                <w:lang w:eastAsia="ja-JP"/>
              </w:rPr>
              <w:t>fangli_xu@apple.com</w:t>
            </w:r>
          </w:p>
        </w:tc>
      </w:tr>
      <w:tr w:rsidR="002427B9" w14:paraId="6E19D2F5" w14:textId="77777777">
        <w:tc>
          <w:tcPr>
            <w:tcW w:w="1980" w:type="dxa"/>
          </w:tcPr>
          <w:p w14:paraId="6E19D2F2"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410" w:type="dxa"/>
          </w:tcPr>
          <w:p w14:paraId="6E19D2F3" w14:textId="77777777" w:rsidR="002427B9" w:rsidRDefault="009A5732">
            <w:pPr>
              <w:rPr>
                <w:lang w:eastAsia="ja-JP"/>
              </w:rPr>
            </w:pPr>
            <w:r>
              <w:rPr>
                <w:rFonts w:eastAsia="SimSun" w:hint="eastAsia"/>
                <w:lang w:eastAsia="zh-CN"/>
              </w:rPr>
              <w:t>R</w:t>
            </w:r>
            <w:r>
              <w:rPr>
                <w:rFonts w:eastAsia="SimSun"/>
                <w:lang w:eastAsia="zh-CN"/>
              </w:rPr>
              <w:t>ui Wang</w:t>
            </w:r>
          </w:p>
        </w:tc>
        <w:tc>
          <w:tcPr>
            <w:tcW w:w="5465" w:type="dxa"/>
          </w:tcPr>
          <w:p w14:paraId="6E19D2F4" w14:textId="77777777" w:rsidR="002427B9" w:rsidRDefault="009A5732">
            <w:pPr>
              <w:rPr>
                <w:lang w:eastAsia="ja-JP"/>
              </w:rPr>
            </w:pPr>
            <w:r>
              <w:rPr>
                <w:rFonts w:eastAsia="SimSun"/>
                <w:lang w:eastAsia="zh-CN"/>
              </w:rPr>
              <w:t>wangrui46@huawei.com</w:t>
            </w:r>
          </w:p>
        </w:tc>
      </w:tr>
      <w:tr w:rsidR="002427B9" w14:paraId="6E19D2F9" w14:textId="77777777">
        <w:tc>
          <w:tcPr>
            <w:tcW w:w="1980" w:type="dxa"/>
          </w:tcPr>
          <w:p w14:paraId="6E19D2F6" w14:textId="77777777" w:rsidR="002427B9" w:rsidRDefault="009A5732">
            <w:pPr>
              <w:rPr>
                <w:lang w:eastAsia="ja-JP"/>
              </w:rPr>
            </w:pPr>
            <w:r>
              <w:rPr>
                <w:rFonts w:hint="eastAsia"/>
                <w:lang w:eastAsia="zh-CN"/>
              </w:rPr>
              <w:t>CATT</w:t>
            </w:r>
          </w:p>
        </w:tc>
        <w:tc>
          <w:tcPr>
            <w:tcW w:w="2410" w:type="dxa"/>
          </w:tcPr>
          <w:p w14:paraId="6E19D2F7" w14:textId="77777777" w:rsidR="002427B9" w:rsidRDefault="009A5732">
            <w:pPr>
              <w:rPr>
                <w:lang w:eastAsia="ja-JP"/>
              </w:rPr>
            </w:pPr>
            <w:r>
              <w:rPr>
                <w:rFonts w:hint="eastAsia"/>
                <w:lang w:eastAsia="zh-CN"/>
              </w:rPr>
              <w:t>Rui Zhou</w:t>
            </w:r>
          </w:p>
        </w:tc>
        <w:tc>
          <w:tcPr>
            <w:tcW w:w="5465" w:type="dxa"/>
          </w:tcPr>
          <w:p w14:paraId="6E19D2F8" w14:textId="77777777" w:rsidR="002427B9" w:rsidRDefault="009A5732">
            <w:pPr>
              <w:rPr>
                <w:lang w:eastAsia="ja-JP"/>
              </w:rPr>
            </w:pPr>
            <w:r>
              <w:rPr>
                <w:rFonts w:hint="eastAsia"/>
                <w:lang w:eastAsia="zh-CN"/>
              </w:rPr>
              <w:t>zhourui@catt.cn</w:t>
            </w:r>
          </w:p>
        </w:tc>
      </w:tr>
      <w:tr w:rsidR="002427B9" w14:paraId="6E19D2FD" w14:textId="77777777">
        <w:tc>
          <w:tcPr>
            <w:tcW w:w="1980" w:type="dxa"/>
          </w:tcPr>
          <w:p w14:paraId="6E19D2FA" w14:textId="77777777" w:rsidR="002427B9" w:rsidRDefault="009A5732">
            <w:pPr>
              <w:rPr>
                <w:lang w:eastAsia="ja-JP"/>
              </w:rPr>
            </w:pPr>
            <w:r>
              <w:rPr>
                <w:rFonts w:hint="eastAsia"/>
                <w:lang w:eastAsia="ja-JP"/>
              </w:rPr>
              <w:t>M</w:t>
            </w:r>
            <w:r>
              <w:rPr>
                <w:lang w:eastAsia="ja-JP"/>
              </w:rPr>
              <w:t>ediaTek</w:t>
            </w:r>
          </w:p>
        </w:tc>
        <w:tc>
          <w:tcPr>
            <w:tcW w:w="2410" w:type="dxa"/>
          </w:tcPr>
          <w:p w14:paraId="6E19D2FB" w14:textId="77777777" w:rsidR="002427B9" w:rsidRDefault="009A5732">
            <w:pPr>
              <w:rPr>
                <w:lang w:eastAsia="ja-JP"/>
              </w:rPr>
            </w:pPr>
            <w:r>
              <w:rPr>
                <w:rFonts w:hint="eastAsia"/>
                <w:lang w:eastAsia="ja-JP"/>
              </w:rPr>
              <w:t>F</w:t>
            </w:r>
            <w:r>
              <w:rPr>
                <w:lang w:eastAsia="ja-JP"/>
              </w:rPr>
              <w:t>elix Tsai</w:t>
            </w:r>
          </w:p>
        </w:tc>
        <w:tc>
          <w:tcPr>
            <w:tcW w:w="5465" w:type="dxa"/>
          </w:tcPr>
          <w:p w14:paraId="6E19D2FC" w14:textId="77777777" w:rsidR="002427B9" w:rsidRDefault="009A5732">
            <w:pPr>
              <w:rPr>
                <w:lang w:eastAsia="ja-JP"/>
              </w:rPr>
            </w:pPr>
            <w:r>
              <w:rPr>
                <w:lang w:eastAsia="ja-JP"/>
              </w:rPr>
              <w:t>chun-fan.tsai@mediatek.com</w:t>
            </w:r>
          </w:p>
        </w:tc>
      </w:tr>
      <w:tr w:rsidR="002427B9" w14:paraId="6E19D301" w14:textId="77777777">
        <w:tc>
          <w:tcPr>
            <w:tcW w:w="1980" w:type="dxa"/>
          </w:tcPr>
          <w:p w14:paraId="6E19D2FE" w14:textId="78294243" w:rsidR="002427B9" w:rsidRDefault="009A5732">
            <w:pPr>
              <w:rPr>
                <w:lang w:eastAsia="ja-JP"/>
              </w:rPr>
            </w:pPr>
            <w:r>
              <w:rPr>
                <w:lang w:eastAsia="ja-JP"/>
              </w:rPr>
              <w:t>Nokia</w:t>
            </w:r>
          </w:p>
        </w:tc>
        <w:tc>
          <w:tcPr>
            <w:tcW w:w="2410" w:type="dxa"/>
          </w:tcPr>
          <w:p w14:paraId="6E19D2FF" w14:textId="7931779C" w:rsidR="002427B9" w:rsidRDefault="009A5732">
            <w:pPr>
              <w:rPr>
                <w:lang w:eastAsia="ja-JP"/>
              </w:rPr>
            </w:pPr>
            <w:r>
              <w:rPr>
                <w:lang w:eastAsia="ja-JP"/>
              </w:rPr>
              <w:t>Jarkko Koskela</w:t>
            </w:r>
          </w:p>
        </w:tc>
        <w:tc>
          <w:tcPr>
            <w:tcW w:w="5465" w:type="dxa"/>
          </w:tcPr>
          <w:p w14:paraId="6E19D300" w14:textId="20382D07" w:rsidR="002427B9" w:rsidRDefault="001213BD">
            <w:pPr>
              <w:rPr>
                <w:lang w:eastAsia="ja-JP"/>
              </w:rPr>
            </w:pPr>
            <w:hyperlink r:id="rId9" w:history="1">
              <w:r w:rsidR="00485419" w:rsidRPr="00DB1743">
                <w:rPr>
                  <w:rStyle w:val="Hyperlink"/>
                  <w:lang w:eastAsia="ja-JP"/>
                </w:rPr>
                <w:t>Jarkko.t.koskela@nokia.com</w:t>
              </w:r>
            </w:hyperlink>
          </w:p>
        </w:tc>
      </w:tr>
      <w:tr w:rsidR="00485419" w14:paraId="05CDD77F" w14:textId="77777777">
        <w:tc>
          <w:tcPr>
            <w:tcW w:w="1980" w:type="dxa"/>
          </w:tcPr>
          <w:p w14:paraId="4487C2BA" w14:textId="2F22DFAB" w:rsidR="00485419" w:rsidRDefault="00485419">
            <w:pPr>
              <w:rPr>
                <w:lang w:eastAsia="ja-JP"/>
              </w:rPr>
            </w:pPr>
            <w:r>
              <w:rPr>
                <w:lang w:eastAsia="ja-JP"/>
              </w:rPr>
              <w:t>Intel</w:t>
            </w:r>
          </w:p>
        </w:tc>
        <w:tc>
          <w:tcPr>
            <w:tcW w:w="2410" w:type="dxa"/>
          </w:tcPr>
          <w:p w14:paraId="27462879" w14:textId="2A9C5E12" w:rsidR="00485419" w:rsidRDefault="00485419">
            <w:pPr>
              <w:rPr>
                <w:lang w:eastAsia="ja-JP"/>
              </w:rPr>
            </w:pPr>
            <w:r>
              <w:rPr>
                <w:lang w:eastAsia="ja-JP"/>
              </w:rPr>
              <w:t>Sudeep Palat</w:t>
            </w:r>
          </w:p>
        </w:tc>
        <w:tc>
          <w:tcPr>
            <w:tcW w:w="5465" w:type="dxa"/>
          </w:tcPr>
          <w:p w14:paraId="498B7329" w14:textId="62E539DD" w:rsidR="00485419" w:rsidRDefault="00485419">
            <w:pPr>
              <w:rPr>
                <w:lang w:eastAsia="ja-JP"/>
              </w:rPr>
            </w:pPr>
            <w:r>
              <w:rPr>
                <w:lang w:eastAsia="ja-JP"/>
              </w:rPr>
              <w:t>Sudeep.k.palat@intel.com</w:t>
            </w:r>
          </w:p>
        </w:tc>
      </w:tr>
    </w:tbl>
    <w:p w14:paraId="6E19D302" w14:textId="77777777" w:rsidR="002427B9" w:rsidRDefault="002427B9">
      <w:pPr>
        <w:rPr>
          <w:lang w:eastAsia="ja-JP"/>
        </w:rPr>
      </w:pPr>
    </w:p>
    <w:p w14:paraId="6E19D303" w14:textId="77777777" w:rsidR="002427B9" w:rsidRDefault="009A5732">
      <w:pPr>
        <w:pStyle w:val="Heading1"/>
      </w:pPr>
      <w:r>
        <w:t>References</w:t>
      </w:r>
    </w:p>
    <w:p w14:paraId="6E19D304" w14:textId="77777777" w:rsidR="002427B9" w:rsidRDefault="009A5732">
      <w:pPr>
        <w:pStyle w:val="Doc-title"/>
      </w:pPr>
      <w:r>
        <w:t xml:space="preserve">[1] </w:t>
      </w:r>
      <w:hyperlink r:id="rId10" w:tooltip="D:Documents3GPPtsg_ranWG2TSGR2_116bis-eDocsR2-2200154.zip" w:history="1">
        <w:r>
          <w:rPr>
            <w:rStyle w:val="Hyperlink"/>
          </w:rPr>
          <w:t>R2-2200154</w:t>
        </w:r>
      </w:hyperlink>
      <w:r>
        <w:tab/>
        <w:t>LS Reply on security protection of RRCResumeRequest message (S3-214539; contact: NTT DOCOMO)</w:t>
      </w:r>
      <w:r>
        <w:tab/>
        <w:t>SA3</w:t>
      </w:r>
      <w:r>
        <w:tab/>
        <w:t>LS in</w:t>
      </w:r>
      <w:r>
        <w:tab/>
        <w:t>Rel-17</w:t>
      </w:r>
      <w:r>
        <w:tab/>
        <w:t>FS_5GFBS</w:t>
      </w:r>
      <w:r>
        <w:tab/>
        <w:t>To:RAN2, RAN3</w:t>
      </w:r>
    </w:p>
    <w:p w14:paraId="6E19D305" w14:textId="77777777" w:rsidR="002427B9" w:rsidRDefault="009A5732">
      <w:pPr>
        <w:pStyle w:val="Doc-title"/>
      </w:pPr>
      <w:r>
        <w:t xml:space="preserve">[2] </w:t>
      </w:r>
      <w:hyperlink r:id="rId11" w:history="1">
        <w:r>
          <w:rPr>
            <w:rStyle w:val="Hyperlink"/>
          </w:rPr>
          <w:t>R2-2201506</w:t>
        </w:r>
      </w:hyperlink>
      <w:r>
        <w:tab/>
        <w:t>Security protection on RRCResumeRequest message (SA3 LS)</w:t>
      </w:r>
      <w:r>
        <w:tab/>
        <w:t>Huawei, HiSilicon</w:t>
      </w:r>
      <w:r>
        <w:tab/>
        <w:t>discussion</w:t>
      </w:r>
      <w:r>
        <w:tab/>
        <w:t>Rel-17</w:t>
      </w:r>
      <w:r>
        <w:tab/>
        <w:t>FS_5GFBS</w:t>
      </w:r>
    </w:p>
    <w:p w14:paraId="6E19D306" w14:textId="77777777" w:rsidR="002427B9" w:rsidRDefault="009A5732">
      <w:pPr>
        <w:pStyle w:val="Doc-title"/>
      </w:pPr>
      <w:r>
        <w:lastRenderedPageBreak/>
        <w:t xml:space="preserve">[3] </w:t>
      </w:r>
      <w:hyperlink r:id="rId12" w:history="1">
        <w:r>
          <w:rPr>
            <w:rStyle w:val="Hyperlink"/>
          </w:rPr>
          <w:t>R2-2201161</w:t>
        </w:r>
      </w:hyperlink>
      <w:r>
        <w:tab/>
        <w:t>Clarifications on security protection of RRCResumeRequest message</w:t>
      </w:r>
      <w:r>
        <w:tab/>
        <w:t>Ericsson</w:t>
      </w:r>
      <w:r>
        <w:tab/>
        <w:t>discussion</w:t>
      </w:r>
      <w:r>
        <w:tab/>
        <w:t>Rel-17</w:t>
      </w:r>
      <w:r>
        <w:tab/>
        <w:t>FS_5GFBS</w:t>
      </w:r>
    </w:p>
    <w:p w14:paraId="6E19D307" w14:textId="77777777" w:rsidR="002427B9" w:rsidRDefault="009A5732">
      <w:pPr>
        <w:pStyle w:val="Doc-title"/>
      </w:pPr>
      <w:r>
        <w:t xml:space="preserve">[4] </w:t>
      </w:r>
      <w:hyperlink r:id="rId13" w:history="1">
        <w:r>
          <w:rPr>
            <w:rStyle w:val="Hyperlink"/>
          </w:rPr>
          <w:t>R2-2201162</w:t>
        </w:r>
      </w:hyperlink>
      <w:r>
        <w:tab/>
        <w:t>[Draft] Reply LS on security protection of RRCResumeRequest message</w:t>
      </w:r>
      <w:r>
        <w:tab/>
        <w:t>Ericsson</w:t>
      </w:r>
      <w:r>
        <w:tab/>
        <w:t>LS out</w:t>
      </w:r>
      <w:r>
        <w:tab/>
        <w:t>Rel-17</w:t>
      </w:r>
      <w:r>
        <w:tab/>
        <w:t>FS_5GFBS</w:t>
      </w:r>
      <w:r>
        <w:tab/>
        <w:t>To:SA3, RAN3</w:t>
      </w:r>
    </w:p>
    <w:p w14:paraId="6E19D308" w14:textId="77777777" w:rsidR="002427B9" w:rsidRDefault="009A5732">
      <w:pPr>
        <w:pStyle w:val="Heading1"/>
      </w:pPr>
      <w:r>
        <w:t>Discussions</w:t>
      </w:r>
    </w:p>
    <w:p w14:paraId="6E19D309" w14:textId="77777777" w:rsidR="002427B9" w:rsidRDefault="009A5732">
      <w:pPr>
        <w:pStyle w:val="Heading2"/>
      </w:pPr>
      <w:r>
        <w:t>Error cases that can lead to deletion of context</w:t>
      </w:r>
    </w:p>
    <w:p w14:paraId="6E19D30A" w14:textId="77777777" w:rsidR="002427B9" w:rsidRDefault="009A5732">
      <w:pPr>
        <w:rPr>
          <w:rFonts w:eastAsia="SimSun"/>
          <w:bCs/>
          <w:lang w:eastAsia="zh-CN"/>
        </w:rPr>
      </w:pPr>
      <w:r>
        <w:rPr>
          <w:lang w:eastAsia="ja-JP"/>
        </w:rPr>
        <w:t xml:space="preserve">The first question from SA3 is on </w:t>
      </w:r>
      <w:r>
        <w:t xml:space="preserve">error cases that can lead to deletion of context. </w:t>
      </w:r>
      <w:r>
        <w:rPr>
          <w:rFonts w:eastAsia="SimSun"/>
          <w:bCs/>
          <w:lang w:eastAsia="zh-CN"/>
        </w:rPr>
        <w:t>Two contributions analysed the cases.</w:t>
      </w:r>
    </w:p>
    <w:p w14:paraId="6E19D30B" w14:textId="77777777" w:rsidR="002427B9" w:rsidRDefault="009A5732">
      <w:pPr>
        <w:rPr>
          <w:rFonts w:eastAsia="SimSun"/>
          <w:b/>
          <w:lang w:eastAsia="zh-CN"/>
        </w:rPr>
      </w:pPr>
      <w:r>
        <w:rPr>
          <w:rFonts w:eastAsia="SimSun"/>
          <w:bCs/>
          <w:lang w:eastAsia="zh-CN"/>
        </w:rPr>
        <w:t xml:space="preserve">In [2], Huawei makes the following proposal (as Proposal 1). According to the contribution, whether UE context is deleted is not in the scope of RAN2, and assuming if the UE context is deleted then RRC setup can be performed at the serving </w:t>
      </w:r>
      <w:proofErr w:type="spellStart"/>
      <w:r>
        <w:rPr>
          <w:rFonts w:eastAsia="SimSun"/>
          <w:bCs/>
          <w:lang w:eastAsia="zh-CN"/>
        </w:rPr>
        <w:t>gNB</w:t>
      </w:r>
      <w:proofErr w:type="spellEnd"/>
      <w:r>
        <w:rPr>
          <w:rFonts w:eastAsia="SimSun"/>
          <w:bCs/>
          <w:lang w:eastAsia="zh-CN"/>
        </w:rPr>
        <w:t>.</w:t>
      </w:r>
    </w:p>
    <w:p w14:paraId="6E19D30C" w14:textId="77777777" w:rsidR="002427B9" w:rsidRDefault="009A5732">
      <w:pPr>
        <w:widowControl w:val="0"/>
        <w:spacing w:afterLines="50" w:after="120"/>
        <w:rPr>
          <w:rFonts w:eastAsia="SimSun"/>
          <w:b/>
          <w:lang w:eastAsia="zh-CN"/>
        </w:rPr>
      </w:pPr>
      <w:r>
        <w:rPr>
          <w:rFonts w:eastAsia="SimSun"/>
          <w:b/>
          <w:lang w:eastAsia="zh-CN"/>
        </w:rPr>
        <w:t>Proposal 1: 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whether this will lead to deletion of UE context is not clear to RAN2 and RAN3 could provide answer to it. And if assuming UE context will be deleted in this case, the RRC setup can be performed at the serving </w:t>
      </w:r>
      <w:proofErr w:type="spellStart"/>
      <w:r>
        <w:rPr>
          <w:rFonts w:eastAsia="SimSun"/>
          <w:b/>
          <w:lang w:eastAsia="zh-CN"/>
        </w:rPr>
        <w:t>gNB</w:t>
      </w:r>
      <w:proofErr w:type="spellEnd"/>
      <w:r>
        <w:rPr>
          <w:rFonts w:eastAsia="SimSun"/>
          <w:b/>
          <w:lang w:eastAsia="zh-CN"/>
        </w:rPr>
        <w:t xml:space="preserve"> and RAN2 see no extra work to handle this case.</w:t>
      </w:r>
    </w:p>
    <w:p w14:paraId="6E19D30D" w14:textId="77777777" w:rsidR="002427B9" w:rsidRDefault="009A5732">
      <w:pPr>
        <w:widowControl w:val="0"/>
        <w:spacing w:afterLines="50" w:after="120"/>
        <w:rPr>
          <w:rFonts w:eastAsia="SimSun"/>
          <w:bCs/>
          <w:lang w:eastAsia="zh-CN"/>
        </w:rPr>
      </w:pPr>
      <w:r>
        <w:rPr>
          <w:rFonts w:eastAsia="SimSun"/>
          <w:bCs/>
          <w:lang w:eastAsia="zh-CN"/>
        </w:rPr>
        <w:t xml:space="preserve">In [3], Ericsson makes the following proposals. The contribution discusses that deletion of the UE context may happen in some cases, and if the UE context is deleted, then the old </w:t>
      </w:r>
      <w:proofErr w:type="spellStart"/>
      <w:r>
        <w:rPr>
          <w:rFonts w:eastAsia="SimSun"/>
          <w:bCs/>
          <w:lang w:eastAsia="zh-CN"/>
        </w:rPr>
        <w:t>gNB</w:t>
      </w:r>
      <w:proofErr w:type="spellEnd"/>
      <w:r>
        <w:rPr>
          <w:rFonts w:eastAsia="SimSun"/>
          <w:bCs/>
          <w:lang w:eastAsia="zh-CN"/>
        </w:rPr>
        <w:t xml:space="preserve"> can release the UE and the UE can perform cell (re)selection in order to resume in a different (new) </w:t>
      </w:r>
      <w:proofErr w:type="spellStart"/>
      <w:r>
        <w:rPr>
          <w:rFonts w:eastAsia="SimSun"/>
          <w:bCs/>
          <w:lang w:eastAsia="zh-CN"/>
        </w:rPr>
        <w:t>gNB</w:t>
      </w:r>
      <w:proofErr w:type="spellEnd"/>
      <w:r>
        <w:rPr>
          <w:rFonts w:eastAsia="SimSun"/>
          <w:bCs/>
          <w:lang w:eastAsia="zh-CN"/>
        </w:rPr>
        <w:t xml:space="preserve">. The contribution also proposes replying that </w:t>
      </w:r>
      <w:r>
        <w:t>deletion of the UE context does not represent a showstopper for solution 17 in SA3.</w:t>
      </w:r>
    </w:p>
    <w:p w14:paraId="6E19D30E" w14:textId="77777777" w:rsidR="002427B9" w:rsidRDefault="009A5732">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the old </w:t>
      </w:r>
      <w:proofErr w:type="spellStart"/>
      <w:r>
        <w:t>gNB</w:t>
      </w:r>
      <w:proofErr w:type="spellEnd"/>
      <w:r>
        <w:t xml:space="preserve"> has (physically) crashed or the integrity protection contained in the RETRIEVE UE CONTEXT REQUEST message is not valid, or, that the old </w:t>
      </w:r>
      <w:proofErr w:type="spellStart"/>
      <w:r>
        <w:t>gNB</w:t>
      </w:r>
      <w:proofErr w:type="spellEnd"/>
      <w:r>
        <w:t xml:space="preserve"> decided not to provide the UE context to the new </w:t>
      </w:r>
      <w:proofErr w:type="spellStart"/>
      <w:r>
        <w:t>gNB</w:t>
      </w:r>
      <w:proofErr w:type="spellEnd"/>
      <w:r>
        <w:t>.</w:t>
      </w:r>
      <w:bookmarkEnd w:id="0"/>
    </w:p>
    <w:p w14:paraId="6E19D30F" w14:textId="77777777" w:rsidR="002427B9" w:rsidRDefault="002427B9">
      <w:pPr>
        <w:widowControl w:val="0"/>
        <w:spacing w:afterLines="50" w:after="120"/>
        <w:rPr>
          <w:rFonts w:eastAsia="SimSun"/>
          <w:bCs/>
          <w:lang w:eastAsia="zh-CN"/>
        </w:rPr>
      </w:pPr>
    </w:p>
    <w:p w14:paraId="6E19D310" w14:textId="77777777" w:rsidR="002427B9" w:rsidRDefault="009A5732">
      <w:pPr>
        <w:pStyle w:val="Observation"/>
        <w:numPr>
          <w:ilvl w:val="0"/>
          <w:numId w:val="24"/>
        </w:numPr>
        <w:tabs>
          <w:tab w:val="left" w:pos="1701"/>
        </w:tabs>
        <w:spacing w:after="120"/>
        <w:ind w:left="1701" w:hanging="1701"/>
        <w:jc w:val="both"/>
      </w:pPr>
      <w:bookmarkStart w:id="1" w:name="_Toc92790048"/>
      <w:r>
        <w:t xml:space="preserve">In case the new </w:t>
      </w:r>
      <w:proofErr w:type="spellStart"/>
      <w:r>
        <w:t>gNB</w:t>
      </w:r>
      <w:proofErr w:type="spellEnd"/>
      <w:r>
        <w:t xml:space="preserve"> fails to retrieve the UE context procedure, </w:t>
      </w:r>
      <w:bookmarkStart w:id="2" w:name="_Hlk93412699"/>
      <w:r>
        <w:t xml:space="preserve">the old </w:t>
      </w:r>
      <w:proofErr w:type="spellStart"/>
      <w:r>
        <w:t>gNB</w:t>
      </w:r>
      <w:proofErr w:type="spellEnd"/>
      <w:r>
        <w:t xml:space="preserve"> can release the UE and this UE can perform a cell (re)selection in order to resume in a different (new) </w:t>
      </w:r>
      <w:proofErr w:type="spellStart"/>
      <w:r>
        <w:t>gNB</w:t>
      </w:r>
      <w:bookmarkEnd w:id="2"/>
      <w:proofErr w:type="spellEnd"/>
      <w:r>
        <w:t>.</w:t>
      </w:r>
      <w:bookmarkEnd w:id="1"/>
    </w:p>
    <w:p w14:paraId="6E19D311"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w:t>
      </w:r>
      <w:proofErr w:type="spellStart"/>
      <w:r>
        <w:t>gNB</w:t>
      </w:r>
      <w:proofErr w:type="spellEnd"/>
      <w:r>
        <w:t xml:space="preserve"> may happen if the old </w:t>
      </w:r>
      <w:proofErr w:type="spellStart"/>
      <w:r>
        <w:t>gNB</w:t>
      </w:r>
      <w:proofErr w:type="spellEnd"/>
      <w:r>
        <w:t xml:space="preserve"> has (physically) crashed or the integrity protection contained in the RETRIEVE UE CONTEXT REQUEST message is not valid, or, that the old </w:t>
      </w:r>
      <w:proofErr w:type="spellStart"/>
      <w:r>
        <w:t>gNB</w:t>
      </w:r>
      <w:proofErr w:type="spellEnd"/>
      <w:r>
        <w:t xml:space="preserve"> decided not to provide the UE context to the new </w:t>
      </w:r>
      <w:proofErr w:type="spellStart"/>
      <w:r>
        <w:t>gNB</w:t>
      </w:r>
      <w:proofErr w:type="spellEnd"/>
      <w:r>
        <w:t>.</w:t>
      </w:r>
      <w:bookmarkEnd w:id="3"/>
    </w:p>
    <w:p w14:paraId="6E19D312"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w:t>
      </w:r>
      <w:proofErr w:type="spellStart"/>
      <w:r>
        <w:t>gNB</w:t>
      </w:r>
      <w:proofErr w:type="spellEnd"/>
      <w:r>
        <w:t>, there is already a procedure standardized in RAN3 (i.e., in TS 38.423) to handle this case.</w:t>
      </w:r>
      <w:bookmarkEnd w:id="4"/>
    </w:p>
    <w:p w14:paraId="6E19D313" w14:textId="77777777" w:rsidR="002427B9" w:rsidRDefault="009A5732">
      <w:pPr>
        <w:rPr>
          <w:bCs/>
          <w:lang w:eastAsia="ja-JP"/>
        </w:rPr>
      </w:pPr>
      <w:r>
        <w:rPr>
          <w:bCs/>
          <w:lang w:eastAsia="ja-JP"/>
        </w:rPr>
        <w:t>Taking these proposals into account, companies are invited to answer the following questions.</w:t>
      </w:r>
    </w:p>
    <w:p w14:paraId="6E19D314" w14:textId="77777777" w:rsidR="002427B9" w:rsidRDefault="009A5732">
      <w:pPr>
        <w:pStyle w:val="Heading3"/>
        <w:numPr>
          <w:ilvl w:val="0"/>
          <w:numId w:val="0"/>
        </w:numPr>
        <w:ind w:left="767" w:hanging="767"/>
        <w:rPr>
          <w:b/>
          <w:bCs/>
          <w:sz w:val="20"/>
          <w:szCs w:val="12"/>
        </w:rPr>
      </w:pPr>
      <w:r>
        <w:rPr>
          <w:b/>
          <w:bCs/>
          <w:sz w:val="20"/>
          <w:szCs w:val="12"/>
        </w:rPr>
        <w:t>Q1: Which reply do you prefer on cases that leads to deletion of UE context? Any suggestion for improvement?</w:t>
      </w:r>
    </w:p>
    <w:p w14:paraId="6E19D315" w14:textId="77777777" w:rsidR="002427B9" w:rsidRDefault="009A5732">
      <w:pPr>
        <w:rPr>
          <w:rFonts w:eastAsia="SimSun"/>
          <w:bCs/>
          <w:lang w:eastAsia="zh-CN"/>
        </w:rPr>
      </w:pPr>
      <w:r>
        <w:rPr>
          <w:bCs/>
          <w:lang w:eastAsia="ja-JP"/>
        </w:rPr>
        <w:t xml:space="preserve">Option 1: </w:t>
      </w:r>
      <w:r>
        <w:rPr>
          <w:rFonts w:eastAsia="SimSun"/>
          <w:bCs/>
          <w:lang w:eastAsia="zh-CN"/>
        </w:rPr>
        <w:t>If RRC Resume Request message is modified by attacker, whether this will lead to deletion of UE context is not clear to RAN2 and RAN3 could provide answer to it.</w:t>
      </w:r>
    </w:p>
    <w:p w14:paraId="6E19D316" w14:textId="77777777" w:rsidR="002427B9" w:rsidRDefault="009A5732">
      <w:pPr>
        <w:rPr>
          <w:bCs/>
          <w:lang w:eastAsia="ja-JP"/>
        </w:rPr>
      </w:pPr>
      <w:r>
        <w:rPr>
          <w:rFonts w:eastAsia="SimSun"/>
          <w:bCs/>
          <w:lang w:eastAsia="zh-CN"/>
        </w:rPr>
        <w:t xml:space="preserve">Option 2: The deletion of the UE context at the old </w:t>
      </w:r>
      <w:proofErr w:type="spellStart"/>
      <w:r>
        <w:rPr>
          <w:rFonts w:eastAsia="SimSun"/>
          <w:bCs/>
          <w:lang w:eastAsia="zh-CN"/>
        </w:rPr>
        <w:t>gNB</w:t>
      </w:r>
      <w:proofErr w:type="spellEnd"/>
      <w:r>
        <w:rPr>
          <w:rFonts w:eastAsia="SimSun"/>
          <w:bCs/>
          <w:lang w:eastAsia="zh-CN"/>
        </w:rPr>
        <w:t xml:space="preserve"> may happen if the old </w:t>
      </w:r>
      <w:proofErr w:type="spellStart"/>
      <w:r>
        <w:rPr>
          <w:rFonts w:eastAsia="SimSun"/>
          <w:bCs/>
          <w:lang w:eastAsia="zh-CN"/>
        </w:rPr>
        <w:t>gNB</w:t>
      </w:r>
      <w:proofErr w:type="spellEnd"/>
      <w:r>
        <w:rPr>
          <w:rFonts w:eastAsia="SimSun"/>
          <w:bCs/>
          <w:lang w:eastAsia="zh-CN"/>
        </w:rPr>
        <w:t xml:space="preserve"> has (physically) crashed or the integrity protection contained in the RETRIEVE UE CONTEXT REQUEST message is not valid, or, that the old </w:t>
      </w:r>
      <w:proofErr w:type="spellStart"/>
      <w:r>
        <w:rPr>
          <w:rFonts w:eastAsia="SimSun"/>
          <w:bCs/>
          <w:lang w:eastAsia="zh-CN"/>
        </w:rPr>
        <w:t>gNB</w:t>
      </w:r>
      <w:proofErr w:type="spellEnd"/>
      <w:r>
        <w:rPr>
          <w:rFonts w:eastAsia="SimSun"/>
          <w:bCs/>
          <w:lang w:eastAsia="zh-CN"/>
        </w:rPr>
        <w:t xml:space="preserve"> decided not to provide the UE context to the new </w:t>
      </w:r>
      <w:proofErr w:type="spellStart"/>
      <w:r>
        <w:rPr>
          <w:rFonts w:eastAsia="SimSun"/>
          <w:bCs/>
          <w:lang w:eastAsia="zh-CN"/>
        </w:rPr>
        <w:t>gNB</w:t>
      </w:r>
      <w:proofErr w:type="spellEnd"/>
      <w:r>
        <w:rPr>
          <w:rFonts w:eastAsia="SimSun"/>
          <w:bCs/>
          <w:lang w:eastAsia="zh-CN"/>
        </w:rPr>
        <w:t>.</w:t>
      </w:r>
    </w:p>
    <w:tbl>
      <w:tblPr>
        <w:tblStyle w:val="TableGrid"/>
        <w:tblW w:w="0" w:type="auto"/>
        <w:tblLook w:val="04A0" w:firstRow="1" w:lastRow="0" w:firstColumn="1" w:lastColumn="0" w:noHBand="0" w:noVBand="1"/>
      </w:tblPr>
      <w:tblGrid>
        <w:gridCol w:w="1555"/>
        <w:gridCol w:w="2268"/>
        <w:gridCol w:w="6032"/>
      </w:tblGrid>
      <w:tr w:rsidR="002427B9" w14:paraId="6E19D31A" w14:textId="77777777">
        <w:tc>
          <w:tcPr>
            <w:tcW w:w="1555" w:type="dxa"/>
          </w:tcPr>
          <w:p w14:paraId="6E19D317" w14:textId="77777777" w:rsidR="002427B9" w:rsidRDefault="009A5732">
            <w:pPr>
              <w:rPr>
                <w:lang w:eastAsia="ja-JP"/>
              </w:rPr>
            </w:pPr>
            <w:r>
              <w:rPr>
                <w:lang w:eastAsia="ja-JP"/>
              </w:rPr>
              <w:t>Company</w:t>
            </w:r>
          </w:p>
        </w:tc>
        <w:tc>
          <w:tcPr>
            <w:tcW w:w="2268" w:type="dxa"/>
          </w:tcPr>
          <w:p w14:paraId="6E19D318" w14:textId="77777777" w:rsidR="002427B9" w:rsidRDefault="009A5732">
            <w:pPr>
              <w:rPr>
                <w:lang w:eastAsia="ja-JP"/>
              </w:rPr>
            </w:pPr>
            <w:r>
              <w:rPr>
                <w:lang w:eastAsia="ja-JP"/>
              </w:rPr>
              <w:t>Option 1/Option 2/other</w:t>
            </w:r>
          </w:p>
        </w:tc>
        <w:tc>
          <w:tcPr>
            <w:tcW w:w="6032" w:type="dxa"/>
          </w:tcPr>
          <w:p w14:paraId="6E19D319" w14:textId="77777777" w:rsidR="002427B9" w:rsidRDefault="009A5732">
            <w:pPr>
              <w:rPr>
                <w:lang w:eastAsia="ja-JP"/>
              </w:rPr>
            </w:pPr>
            <w:r>
              <w:rPr>
                <w:lang w:eastAsia="ja-JP"/>
              </w:rPr>
              <w:t>Comments</w:t>
            </w:r>
          </w:p>
        </w:tc>
      </w:tr>
      <w:tr w:rsidR="002427B9" w14:paraId="6E19D31F" w14:textId="77777777">
        <w:tc>
          <w:tcPr>
            <w:tcW w:w="1555" w:type="dxa"/>
          </w:tcPr>
          <w:p w14:paraId="6E19D31B" w14:textId="77777777" w:rsidR="002427B9" w:rsidRDefault="009A5732">
            <w:pPr>
              <w:rPr>
                <w:lang w:eastAsia="ja-JP"/>
              </w:rPr>
            </w:pPr>
            <w:r>
              <w:rPr>
                <w:lang w:eastAsia="ja-JP"/>
              </w:rPr>
              <w:t>Ericsson</w:t>
            </w:r>
          </w:p>
        </w:tc>
        <w:tc>
          <w:tcPr>
            <w:tcW w:w="2268" w:type="dxa"/>
          </w:tcPr>
          <w:p w14:paraId="6E19D31C" w14:textId="77777777" w:rsidR="002427B9" w:rsidRDefault="009A5732">
            <w:pPr>
              <w:rPr>
                <w:lang w:eastAsia="ja-JP"/>
              </w:rPr>
            </w:pPr>
            <w:r>
              <w:rPr>
                <w:lang w:eastAsia="ja-JP"/>
              </w:rPr>
              <w:t>Either Option 1 or Option 2</w:t>
            </w:r>
          </w:p>
        </w:tc>
        <w:tc>
          <w:tcPr>
            <w:tcW w:w="6032" w:type="dxa"/>
          </w:tcPr>
          <w:p w14:paraId="6E19D31D" w14:textId="77777777" w:rsidR="002427B9" w:rsidRDefault="009A5732">
            <w:r>
              <w:rPr>
                <w:lang w:eastAsia="ja-JP"/>
              </w:rPr>
              <w:t xml:space="preserve">As source company of </w:t>
            </w:r>
            <w:hyperlink r:id="rId14" w:history="1">
              <w:r>
                <w:rPr>
                  <w:rStyle w:val="Hyperlink"/>
                </w:rPr>
                <w:t>R2-2201161</w:t>
              </w:r>
            </w:hyperlink>
            <w:r>
              <w:t xml:space="preserve"> we believe that, even in case of a deletion of the UE context, there is not a real issue for supporting solution 17 of TR 33.809 because the current RAN3 specification already handle this case.</w:t>
            </w:r>
          </w:p>
          <w:p w14:paraId="6E19D31E" w14:textId="77777777" w:rsidR="002427B9" w:rsidRDefault="009A5732">
            <w:pPr>
              <w:rPr>
                <w:lang w:eastAsia="ja-JP"/>
              </w:rPr>
            </w:pPr>
            <w:r>
              <w:rPr>
                <w:lang w:eastAsia="ja-JP"/>
              </w:rPr>
              <w:t>However, if company prefer to wait for a reply from RAN3 we are also fine to go for Option 1.</w:t>
            </w:r>
          </w:p>
        </w:tc>
      </w:tr>
      <w:tr w:rsidR="002427B9" w14:paraId="6E19D323" w14:textId="77777777">
        <w:tc>
          <w:tcPr>
            <w:tcW w:w="1555" w:type="dxa"/>
          </w:tcPr>
          <w:p w14:paraId="6E19D320" w14:textId="77777777" w:rsidR="002427B9" w:rsidRDefault="009A5732">
            <w:pPr>
              <w:rPr>
                <w:lang w:eastAsia="ja-JP"/>
              </w:rPr>
            </w:pPr>
            <w:r>
              <w:rPr>
                <w:lang w:eastAsia="ja-JP"/>
              </w:rPr>
              <w:t>Google</w:t>
            </w:r>
          </w:p>
        </w:tc>
        <w:tc>
          <w:tcPr>
            <w:tcW w:w="2268" w:type="dxa"/>
          </w:tcPr>
          <w:p w14:paraId="6E19D321" w14:textId="77777777" w:rsidR="002427B9" w:rsidRDefault="009A5732">
            <w:pPr>
              <w:rPr>
                <w:lang w:eastAsia="ja-JP"/>
              </w:rPr>
            </w:pPr>
            <w:r>
              <w:rPr>
                <w:lang w:eastAsia="ja-JP"/>
              </w:rPr>
              <w:t>Other</w:t>
            </w:r>
          </w:p>
        </w:tc>
        <w:tc>
          <w:tcPr>
            <w:tcW w:w="6032" w:type="dxa"/>
          </w:tcPr>
          <w:p w14:paraId="6E19D322" w14:textId="77777777" w:rsidR="002427B9" w:rsidRDefault="009A5732">
            <w:pPr>
              <w:rPr>
                <w:lang w:eastAsia="ja-JP"/>
              </w:rPr>
            </w:pPr>
            <w:r>
              <w:rPr>
                <w:lang w:val="en-US" w:eastAsia="ja-JP"/>
              </w:rPr>
              <w:t xml:space="preserve">We understand that if the last serving </w:t>
            </w:r>
            <w:proofErr w:type="spellStart"/>
            <w:r>
              <w:rPr>
                <w:lang w:val="en-US" w:eastAsia="ja-JP"/>
              </w:rPr>
              <w:t>gNB</w:t>
            </w:r>
            <w:proofErr w:type="spellEnd"/>
            <w:r>
              <w:rPr>
                <w:lang w:val="en-US" w:eastAsia="ja-JP"/>
              </w:rPr>
              <w:t xml:space="preserve"> verifies that the </w:t>
            </w:r>
            <w:proofErr w:type="spellStart"/>
            <w:r>
              <w:rPr>
                <w:lang w:val="en-US" w:eastAsia="ja-JP"/>
              </w:rPr>
              <w:t>resumeMAC</w:t>
            </w:r>
            <w:proofErr w:type="spellEnd"/>
            <w:r>
              <w:rPr>
                <w:lang w:val="en-US" w:eastAsia="ja-JP"/>
              </w:rPr>
              <w:t xml:space="preserve">-I of the UE is invalid, the last serving </w:t>
            </w:r>
            <w:proofErr w:type="spellStart"/>
            <w:r>
              <w:rPr>
                <w:lang w:val="en-US" w:eastAsia="ja-JP"/>
              </w:rPr>
              <w:t>gNB</w:t>
            </w:r>
            <w:proofErr w:type="spellEnd"/>
            <w:r>
              <w:rPr>
                <w:lang w:val="en-US" w:eastAsia="ja-JP"/>
              </w:rPr>
              <w:t xml:space="preserve"> can delete the UE context and transmit a </w:t>
            </w:r>
            <w:proofErr w:type="spellStart"/>
            <w:r>
              <w:rPr>
                <w:lang w:val="en-US" w:eastAsia="ja-JP"/>
              </w:rPr>
              <w:t>RRCSetup</w:t>
            </w:r>
            <w:proofErr w:type="spellEnd"/>
            <w:r>
              <w:rPr>
                <w:lang w:val="en-US" w:eastAsia="ja-JP"/>
              </w:rPr>
              <w:t xml:space="preserve"> message to the UE. The </w:t>
            </w:r>
            <w:proofErr w:type="spellStart"/>
            <w:r>
              <w:rPr>
                <w:lang w:val="en-US" w:eastAsia="ja-JP"/>
              </w:rPr>
              <w:t>resumeMAC</w:t>
            </w:r>
            <w:proofErr w:type="spellEnd"/>
            <w:r>
              <w:rPr>
                <w:lang w:val="en-US" w:eastAsia="ja-JP"/>
              </w:rPr>
              <w:t xml:space="preserve">-I can be invalid, because the RRC Resume Request message is modified by attacker or the last serving </w:t>
            </w:r>
            <w:proofErr w:type="spellStart"/>
            <w:r>
              <w:rPr>
                <w:lang w:val="en-US" w:eastAsia="ja-JP"/>
              </w:rPr>
              <w:t>gNB</w:t>
            </w:r>
            <w:proofErr w:type="spellEnd"/>
            <w:r>
              <w:rPr>
                <w:lang w:val="en-US" w:eastAsia="ja-JP"/>
              </w:rPr>
              <w:t xml:space="preserve"> is reset due to a crash. However, we think Q1 is about </w:t>
            </w:r>
            <w:proofErr w:type="spellStart"/>
            <w:r>
              <w:rPr>
                <w:lang w:val="en-US" w:eastAsia="ja-JP"/>
              </w:rPr>
              <w:t>gNB</w:t>
            </w:r>
            <w:proofErr w:type="spellEnd"/>
            <w:r>
              <w:rPr>
                <w:lang w:val="en-US" w:eastAsia="ja-JP"/>
              </w:rPr>
              <w:t xml:space="preserve"> implementations so it is more in the RAN3 domain. Therefore, we prefer to let RAN3 answer Q1.</w:t>
            </w:r>
          </w:p>
        </w:tc>
      </w:tr>
      <w:tr w:rsidR="002427B9" w14:paraId="6E19D327" w14:textId="77777777">
        <w:tc>
          <w:tcPr>
            <w:tcW w:w="1555" w:type="dxa"/>
          </w:tcPr>
          <w:p w14:paraId="6E19D324" w14:textId="77777777" w:rsidR="002427B9" w:rsidRDefault="009A5732">
            <w:pPr>
              <w:rPr>
                <w:lang w:eastAsia="ja-JP"/>
              </w:rPr>
            </w:pPr>
            <w:r>
              <w:rPr>
                <w:lang w:eastAsia="ja-JP"/>
              </w:rPr>
              <w:t>vivo</w:t>
            </w:r>
          </w:p>
        </w:tc>
        <w:tc>
          <w:tcPr>
            <w:tcW w:w="2268" w:type="dxa"/>
          </w:tcPr>
          <w:p w14:paraId="6E19D325" w14:textId="77777777" w:rsidR="002427B9" w:rsidRDefault="009A5732">
            <w:pPr>
              <w:rPr>
                <w:lang w:eastAsia="ja-JP"/>
              </w:rPr>
            </w:pPr>
            <w:r>
              <w:rPr>
                <w:lang w:eastAsia="ja-JP"/>
              </w:rPr>
              <w:t>Option 2</w:t>
            </w:r>
          </w:p>
        </w:tc>
        <w:tc>
          <w:tcPr>
            <w:tcW w:w="6032" w:type="dxa"/>
          </w:tcPr>
          <w:p w14:paraId="6E19D326" w14:textId="77777777" w:rsidR="002427B9" w:rsidRDefault="009A5732">
            <w:pPr>
              <w:rPr>
                <w:lang w:eastAsia="ja-JP"/>
              </w:rPr>
            </w:pPr>
            <w:r>
              <w:rPr>
                <w:lang w:eastAsia="ja-JP"/>
              </w:rPr>
              <w:t>Wait for a reply from RAN3</w:t>
            </w:r>
          </w:p>
        </w:tc>
      </w:tr>
      <w:tr w:rsidR="002427B9" w14:paraId="6E19D32B" w14:textId="77777777">
        <w:tc>
          <w:tcPr>
            <w:tcW w:w="1555" w:type="dxa"/>
          </w:tcPr>
          <w:p w14:paraId="6E19D328" w14:textId="77777777" w:rsidR="002427B9" w:rsidRDefault="009A5732">
            <w:pPr>
              <w:rPr>
                <w:lang w:eastAsia="ja-JP"/>
              </w:rPr>
            </w:pPr>
            <w:r>
              <w:rPr>
                <w:lang w:eastAsia="ja-JP"/>
              </w:rPr>
              <w:t>Qualcomm</w:t>
            </w:r>
          </w:p>
        </w:tc>
        <w:tc>
          <w:tcPr>
            <w:tcW w:w="2268" w:type="dxa"/>
          </w:tcPr>
          <w:p w14:paraId="6E19D329" w14:textId="77777777" w:rsidR="002427B9" w:rsidRDefault="009A5732">
            <w:pPr>
              <w:rPr>
                <w:lang w:eastAsia="ja-JP"/>
              </w:rPr>
            </w:pPr>
            <w:r>
              <w:rPr>
                <w:lang w:eastAsia="ja-JP"/>
              </w:rPr>
              <w:t>Other</w:t>
            </w:r>
          </w:p>
        </w:tc>
        <w:tc>
          <w:tcPr>
            <w:tcW w:w="6032" w:type="dxa"/>
          </w:tcPr>
          <w:p w14:paraId="6E19D32A" w14:textId="77777777" w:rsidR="002427B9" w:rsidRDefault="009A5732">
            <w:pPr>
              <w:rPr>
                <w:lang w:eastAsia="ja-JP"/>
              </w:rPr>
            </w:pPr>
            <w:r>
              <w:rPr>
                <w:lang w:eastAsia="ja-JP"/>
              </w:rPr>
              <w:t xml:space="preserve">Also think RRC Setup procedure can work but better wait for RAN3 since this also involves interaction between the </w:t>
            </w:r>
            <w:proofErr w:type="spellStart"/>
            <w:r>
              <w:rPr>
                <w:lang w:eastAsia="ja-JP"/>
              </w:rPr>
              <w:t>gNBs</w:t>
            </w:r>
            <w:proofErr w:type="spellEnd"/>
            <w:r>
              <w:rPr>
                <w:lang w:eastAsia="ja-JP"/>
              </w:rPr>
              <w:t>, which is in RAN3 domain.</w:t>
            </w:r>
          </w:p>
        </w:tc>
      </w:tr>
      <w:tr w:rsidR="002427B9" w14:paraId="6E19D32F" w14:textId="77777777">
        <w:tc>
          <w:tcPr>
            <w:tcW w:w="1555" w:type="dxa"/>
          </w:tcPr>
          <w:p w14:paraId="6E19D32C" w14:textId="77777777" w:rsidR="002427B9" w:rsidRDefault="009A5732">
            <w:pPr>
              <w:rPr>
                <w:lang w:val="en-US" w:eastAsia="zh-CN"/>
              </w:rPr>
            </w:pPr>
            <w:r>
              <w:rPr>
                <w:lang w:val="en-US" w:eastAsia="zh-CN"/>
              </w:rPr>
              <w:t>Apple</w:t>
            </w:r>
          </w:p>
        </w:tc>
        <w:tc>
          <w:tcPr>
            <w:tcW w:w="2268" w:type="dxa"/>
          </w:tcPr>
          <w:p w14:paraId="6E19D32D" w14:textId="77777777" w:rsidR="002427B9" w:rsidRDefault="009A5732">
            <w:pPr>
              <w:rPr>
                <w:lang w:eastAsia="ja-JP"/>
              </w:rPr>
            </w:pPr>
            <w:r>
              <w:rPr>
                <w:lang w:eastAsia="ja-JP"/>
              </w:rPr>
              <w:t>Option 2</w:t>
            </w:r>
          </w:p>
        </w:tc>
        <w:tc>
          <w:tcPr>
            <w:tcW w:w="6032" w:type="dxa"/>
          </w:tcPr>
          <w:p w14:paraId="6E19D32E" w14:textId="77777777" w:rsidR="002427B9" w:rsidRDefault="009A5732">
            <w:pPr>
              <w:rPr>
                <w:lang w:eastAsia="ja-JP"/>
              </w:rPr>
            </w:pPr>
            <w:r>
              <w:rPr>
                <w:lang w:eastAsia="ja-JP"/>
              </w:rPr>
              <w:t xml:space="preserve">We can also leave this question to RAN3. </w:t>
            </w:r>
          </w:p>
        </w:tc>
      </w:tr>
      <w:tr w:rsidR="002427B9" w14:paraId="6E19D333" w14:textId="77777777">
        <w:tc>
          <w:tcPr>
            <w:tcW w:w="1555" w:type="dxa"/>
          </w:tcPr>
          <w:p w14:paraId="6E19D330"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E19D331" w14:textId="77777777" w:rsidR="002427B9" w:rsidRDefault="009A5732">
            <w:pPr>
              <w:rPr>
                <w:lang w:eastAsia="ja-JP"/>
              </w:rPr>
            </w:pPr>
            <w:r>
              <w:rPr>
                <w:rFonts w:eastAsia="SimSun"/>
                <w:lang w:eastAsia="zh-CN"/>
              </w:rPr>
              <w:t xml:space="preserve">Proponent of </w:t>
            </w:r>
            <w:r>
              <w:rPr>
                <w:rFonts w:eastAsia="SimSun" w:hint="eastAsia"/>
                <w:lang w:eastAsia="zh-CN"/>
              </w:rPr>
              <w:t>O</w:t>
            </w:r>
            <w:r>
              <w:rPr>
                <w:rFonts w:eastAsia="SimSun"/>
                <w:lang w:eastAsia="zh-CN"/>
              </w:rPr>
              <w:t>ption 1</w:t>
            </w:r>
          </w:p>
        </w:tc>
        <w:tc>
          <w:tcPr>
            <w:tcW w:w="6032" w:type="dxa"/>
          </w:tcPr>
          <w:p w14:paraId="6E19D332" w14:textId="77777777" w:rsidR="002427B9" w:rsidRDefault="009A5732">
            <w:pPr>
              <w:rPr>
                <w:lang w:eastAsia="ja-JP"/>
              </w:rPr>
            </w:pPr>
            <w:r>
              <w:rPr>
                <w:rFonts w:eastAsia="SimSun"/>
                <w:lang w:eastAsia="zh-CN"/>
              </w:rPr>
              <w:t xml:space="preserve">After reading above company’s comments, we feel they are quite aligned, i.e. RAN2 procedure of RRC setup responding </w:t>
            </w:r>
            <w:proofErr w:type="spellStart"/>
            <w:r>
              <w:rPr>
                <w:rFonts w:eastAsia="SimSun"/>
                <w:lang w:eastAsia="zh-CN"/>
              </w:rPr>
              <w:t>RRCResumeRequest</w:t>
            </w:r>
            <w:proofErr w:type="spellEnd"/>
            <w:r>
              <w:rPr>
                <w:rFonts w:eastAsia="SimSun"/>
                <w:lang w:eastAsia="zh-CN"/>
              </w:rPr>
              <w:t xml:space="preserve"> could work in case of the </w:t>
            </w:r>
            <w:proofErr w:type="spellStart"/>
            <w:r>
              <w:rPr>
                <w:rFonts w:eastAsia="SimSun"/>
                <w:lang w:eastAsia="zh-CN"/>
              </w:rPr>
              <w:t>RRCResumeRequest</w:t>
            </w:r>
            <w:proofErr w:type="spellEnd"/>
            <w:r>
              <w:rPr>
                <w:rFonts w:eastAsia="SimSun"/>
                <w:lang w:eastAsia="zh-CN"/>
              </w:rPr>
              <w:t xml:space="preserve"> is modified by attacker, as the last serving </w:t>
            </w:r>
            <w:proofErr w:type="spellStart"/>
            <w:r>
              <w:rPr>
                <w:rFonts w:eastAsia="SimSun"/>
                <w:lang w:eastAsia="zh-CN"/>
              </w:rPr>
              <w:t>gNB</w:t>
            </w:r>
            <w:proofErr w:type="spellEnd"/>
            <w:r>
              <w:rPr>
                <w:rFonts w:eastAsia="SimSun"/>
                <w:lang w:eastAsia="zh-CN"/>
              </w:rPr>
              <w:t xml:space="preserve"> can consider this is a security context check failure. But UE context release is relevant to RAN3 as well, so it would better to leave to RAN3.</w:t>
            </w:r>
          </w:p>
        </w:tc>
      </w:tr>
      <w:tr w:rsidR="002427B9" w14:paraId="6E19D338" w14:textId="77777777">
        <w:tc>
          <w:tcPr>
            <w:tcW w:w="1555" w:type="dxa"/>
          </w:tcPr>
          <w:p w14:paraId="6E19D334" w14:textId="77777777" w:rsidR="002427B9" w:rsidRDefault="009A5732">
            <w:pPr>
              <w:rPr>
                <w:lang w:eastAsia="ja-JP"/>
              </w:rPr>
            </w:pPr>
            <w:r>
              <w:rPr>
                <w:lang w:eastAsia="ja-JP"/>
              </w:rPr>
              <w:t>ZTE</w:t>
            </w:r>
          </w:p>
        </w:tc>
        <w:tc>
          <w:tcPr>
            <w:tcW w:w="2268" w:type="dxa"/>
          </w:tcPr>
          <w:p w14:paraId="6E19D335" w14:textId="77777777" w:rsidR="002427B9" w:rsidRDefault="009A5732">
            <w:pPr>
              <w:rPr>
                <w:lang w:eastAsia="ja-JP"/>
              </w:rPr>
            </w:pPr>
            <w:r>
              <w:rPr>
                <w:lang w:eastAsia="ja-JP"/>
              </w:rPr>
              <w:t>-</w:t>
            </w:r>
          </w:p>
        </w:tc>
        <w:tc>
          <w:tcPr>
            <w:tcW w:w="6032" w:type="dxa"/>
          </w:tcPr>
          <w:p w14:paraId="6E19D336" w14:textId="77777777" w:rsidR="002427B9" w:rsidRDefault="009A5732">
            <w:pPr>
              <w:rPr>
                <w:lang w:eastAsia="ja-JP"/>
              </w:rPr>
            </w:pPr>
            <w:r>
              <w:rPr>
                <w:lang w:eastAsia="ja-JP"/>
              </w:rPr>
              <w:t xml:space="preserve">We also think we should wait for RAN3 feedback. </w:t>
            </w:r>
          </w:p>
          <w:p w14:paraId="6E19D337" w14:textId="77777777" w:rsidR="002427B9" w:rsidRDefault="009A5732">
            <w:pPr>
              <w:rPr>
                <w:lang w:eastAsia="ja-JP"/>
              </w:rPr>
            </w:pPr>
            <w:r>
              <w:rPr>
                <w:lang w:eastAsia="ja-JP"/>
              </w:rPr>
              <w:t xml:space="preserve">We would like to point out that the I-RNTIs are sent in </w:t>
            </w:r>
            <w:proofErr w:type="spellStart"/>
            <w:r>
              <w:rPr>
                <w:lang w:eastAsia="ja-JP"/>
              </w:rPr>
              <w:t>RRCRelease</w:t>
            </w:r>
            <w:proofErr w:type="spellEnd"/>
            <w:r>
              <w:rPr>
                <w:lang w:eastAsia="ja-JP"/>
              </w:rPr>
              <w:t xml:space="preserve"> message which is encrypted and hence an attacker cannot have ready access to valid I-RNTIs. The I-RNTI sent in clear on the air is not reused and hence it seems that the attacker can only blindly guess random I-RNTIs. If an invalid I-RNTI is used then the target will not be able to identify a valid anchor node. </w:t>
            </w:r>
          </w:p>
        </w:tc>
      </w:tr>
      <w:tr w:rsidR="002427B9" w14:paraId="6E19D33C" w14:textId="77777777">
        <w:trPr>
          <w:trHeight w:val="60"/>
        </w:trPr>
        <w:tc>
          <w:tcPr>
            <w:tcW w:w="1555" w:type="dxa"/>
          </w:tcPr>
          <w:p w14:paraId="6E19D339" w14:textId="77777777" w:rsidR="002427B9" w:rsidRDefault="009A5732">
            <w:pPr>
              <w:rPr>
                <w:lang w:eastAsia="ja-JP"/>
              </w:rPr>
            </w:pPr>
            <w:r>
              <w:rPr>
                <w:lang w:eastAsia="ja-JP"/>
              </w:rPr>
              <w:t>Docomo</w:t>
            </w:r>
          </w:p>
        </w:tc>
        <w:tc>
          <w:tcPr>
            <w:tcW w:w="2268" w:type="dxa"/>
          </w:tcPr>
          <w:p w14:paraId="6E19D33A" w14:textId="77777777" w:rsidR="002427B9" w:rsidRDefault="009A5732">
            <w:pPr>
              <w:rPr>
                <w:lang w:eastAsia="ja-JP"/>
              </w:rPr>
            </w:pPr>
            <w:r>
              <w:rPr>
                <w:lang w:eastAsia="ja-JP"/>
              </w:rPr>
              <w:t>Other</w:t>
            </w:r>
          </w:p>
        </w:tc>
        <w:tc>
          <w:tcPr>
            <w:tcW w:w="6032" w:type="dxa"/>
          </w:tcPr>
          <w:p w14:paraId="6E19D33B" w14:textId="77777777" w:rsidR="002427B9" w:rsidRDefault="009A5732">
            <w:pPr>
              <w:rPr>
                <w:lang w:eastAsia="ja-JP"/>
              </w:rPr>
            </w:pPr>
            <w:r>
              <w:rPr>
                <w:lang w:eastAsia="ja-JP"/>
              </w:rPr>
              <w:t>Though we agree with Option 2, we feel it is in the domain of RAN3.</w:t>
            </w:r>
          </w:p>
        </w:tc>
      </w:tr>
      <w:tr w:rsidR="002427B9" w14:paraId="6E19D340" w14:textId="77777777">
        <w:trPr>
          <w:trHeight w:val="60"/>
        </w:trPr>
        <w:tc>
          <w:tcPr>
            <w:tcW w:w="1555" w:type="dxa"/>
          </w:tcPr>
          <w:p w14:paraId="6E19D33D" w14:textId="77777777" w:rsidR="002427B9" w:rsidRDefault="009A5732">
            <w:pPr>
              <w:rPr>
                <w:lang w:eastAsia="ja-JP"/>
              </w:rPr>
            </w:pPr>
            <w:r>
              <w:rPr>
                <w:rFonts w:hint="eastAsia"/>
                <w:lang w:eastAsia="zh-CN"/>
              </w:rPr>
              <w:t>CATT</w:t>
            </w:r>
          </w:p>
        </w:tc>
        <w:tc>
          <w:tcPr>
            <w:tcW w:w="2268" w:type="dxa"/>
          </w:tcPr>
          <w:p w14:paraId="6E19D33E" w14:textId="77777777" w:rsidR="002427B9" w:rsidRDefault="009A5732">
            <w:pPr>
              <w:rPr>
                <w:lang w:eastAsia="ja-JP"/>
              </w:rPr>
            </w:pPr>
            <w:r>
              <w:rPr>
                <w:rFonts w:hint="eastAsia"/>
                <w:lang w:eastAsia="zh-CN"/>
              </w:rPr>
              <w:t>Option 1</w:t>
            </w:r>
          </w:p>
        </w:tc>
        <w:tc>
          <w:tcPr>
            <w:tcW w:w="6032" w:type="dxa"/>
          </w:tcPr>
          <w:p w14:paraId="6E19D33F" w14:textId="77777777" w:rsidR="002427B9" w:rsidRDefault="009A5732">
            <w:pPr>
              <w:rPr>
                <w:lang w:eastAsia="ja-JP"/>
              </w:rPr>
            </w:pPr>
            <w:r>
              <w:rPr>
                <w:lang w:eastAsia="zh-CN"/>
              </w:rPr>
              <w:t>I</w:t>
            </w:r>
            <w:r>
              <w:rPr>
                <w:rFonts w:hint="eastAsia"/>
                <w:lang w:eastAsia="zh-CN"/>
              </w:rPr>
              <w:t>t is better to leave it to RAN3.</w:t>
            </w:r>
          </w:p>
        </w:tc>
      </w:tr>
      <w:tr w:rsidR="002427B9" w14:paraId="6E19D344" w14:textId="77777777">
        <w:trPr>
          <w:trHeight w:val="60"/>
        </w:trPr>
        <w:tc>
          <w:tcPr>
            <w:tcW w:w="1555" w:type="dxa"/>
          </w:tcPr>
          <w:p w14:paraId="6E19D341" w14:textId="77777777" w:rsidR="002427B9" w:rsidRDefault="009A5732">
            <w:pPr>
              <w:rPr>
                <w:rFonts w:eastAsia="SimSun"/>
                <w:lang w:eastAsia="zh-CN"/>
              </w:rPr>
            </w:pPr>
            <w:proofErr w:type="spellStart"/>
            <w:r>
              <w:rPr>
                <w:rFonts w:eastAsia="SimSun" w:hint="eastAsia"/>
                <w:lang w:eastAsia="zh-CN"/>
              </w:rPr>
              <w:t>M</w:t>
            </w:r>
            <w:r>
              <w:rPr>
                <w:rFonts w:eastAsia="SimSun"/>
                <w:lang w:eastAsia="zh-CN"/>
              </w:rPr>
              <w:t>ediatek</w:t>
            </w:r>
            <w:proofErr w:type="spellEnd"/>
          </w:p>
        </w:tc>
        <w:tc>
          <w:tcPr>
            <w:tcW w:w="2268" w:type="dxa"/>
          </w:tcPr>
          <w:p w14:paraId="6E19D342" w14:textId="77777777" w:rsidR="002427B9" w:rsidRDefault="002427B9">
            <w:pPr>
              <w:rPr>
                <w:lang w:eastAsia="zh-CN"/>
              </w:rPr>
            </w:pPr>
          </w:p>
        </w:tc>
        <w:tc>
          <w:tcPr>
            <w:tcW w:w="6032" w:type="dxa"/>
          </w:tcPr>
          <w:p w14:paraId="6E19D343" w14:textId="77777777" w:rsidR="002427B9" w:rsidRDefault="009A5732">
            <w:pPr>
              <w:rPr>
                <w:rFonts w:eastAsia="SimSun"/>
                <w:lang w:eastAsia="zh-CN"/>
              </w:rPr>
            </w:pPr>
            <w:r>
              <w:rPr>
                <w:rFonts w:eastAsia="SimSun" w:hint="eastAsia"/>
                <w:lang w:eastAsia="zh-CN"/>
              </w:rPr>
              <w:t>W</w:t>
            </w:r>
            <w:r>
              <w:rPr>
                <w:rFonts w:eastAsia="SimSun"/>
                <w:lang w:eastAsia="zh-CN"/>
              </w:rPr>
              <w:t>e think both option 1 and option 2 are correct but prefer to wait RAN3’s reply.</w:t>
            </w:r>
          </w:p>
        </w:tc>
      </w:tr>
      <w:tr w:rsidR="002427B9" w14:paraId="6E19D348" w14:textId="77777777">
        <w:trPr>
          <w:trHeight w:val="60"/>
        </w:trPr>
        <w:tc>
          <w:tcPr>
            <w:tcW w:w="1555" w:type="dxa"/>
          </w:tcPr>
          <w:p w14:paraId="6E19D345" w14:textId="77777777" w:rsidR="002427B9" w:rsidRDefault="009A5732">
            <w:pPr>
              <w:rPr>
                <w:rFonts w:eastAsia="Batang"/>
                <w:lang w:eastAsia="ko-KR"/>
              </w:rPr>
            </w:pPr>
            <w:r>
              <w:rPr>
                <w:rFonts w:eastAsia="Batang" w:hint="eastAsia"/>
                <w:lang w:eastAsia="ko-KR"/>
              </w:rPr>
              <w:t>LGE</w:t>
            </w:r>
          </w:p>
        </w:tc>
        <w:tc>
          <w:tcPr>
            <w:tcW w:w="2268" w:type="dxa"/>
          </w:tcPr>
          <w:p w14:paraId="6E19D346" w14:textId="77777777" w:rsidR="002427B9" w:rsidRDefault="009A5732">
            <w:pPr>
              <w:rPr>
                <w:rFonts w:eastAsia="Batang"/>
                <w:lang w:eastAsia="ko-KR"/>
              </w:rPr>
            </w:pPr>
            <w:r>
              <w:rPr>
                <w:rFonts w:eastAsia="Batang" w:hint="eastAsia"/>
                <w:lang w:eastAsia="ko-KR"/>
              </w:rPr>
              <w:t>Option 1</w:t>
            </w:r>
          </w:p>
        </w:tc>
        <w:tc>
          <w:tcPr>
            <w:tcW w:w="6032" w:type="dxa"/>
          </w:tcPr>
          <w:p w14:paraId="6E19D347" w14:textId="77777777" w:rsidR="002427B9" w:rsidRDefault="009A5732">
            <w:pPr>
              <w:rPr>
                <w:rFonts w:eastAsia="Batang"/>
                <w:lang w:eastAsia="ko-KR"/>
              </w:rPr>
            </w:pPr>
            <w:r>
              <w:rPr>
                <w:rFonts w:eastAsia="Batang" w:hint="eastAsia"/>
                <w:lang w:eastAsia="ko-KR"/>
              </w:rPr>
              <w:t>This is the RAN3 scope.</w:t>
            </w:r>
          </w:p>
        </w:tc>
      </w:tr>
      <w:tr w:rsidR="009A5732" w14:paraId="3B12F82A" w14:textId="77777777">
        <w:trPr>
          <w:trHeight w:val="60"/>
        </w:trPr>
        <w:tc>
          <w:tcPr>
            <w:tcW w:w="1555" w:type="dxa"/>
          </w:tcPr>
          <w:p w14:paraId="3FAF340D" w14:textId="32032272" w:rsidR="009A5732" w:rsidRDefault="009A5732">
            <w:pPr>
              <w:rPr>
                <w:rFonts w:eastAsia="Batang"/>
                <w:lang w:eastAsia="ko-KR"/>
              </w:rPr>
            </w:pPr>
            <w:r>
              <w:rPr>
                <w:rFonts w:eastAsia="Batang"/>
                <w:lang w:eastAsia="ko-KR"/>
              </w:rPr>
              <w:t>Nokia</w:t>
            </w:r>
          </w:p>
        </w:tc>
        <w:tc>
          <w:tcPr>
            <w:tcW w:w="2268" w:type="dxa"/>
          </w:tcPr>
          <w:p w14:paraId="3F6CA2B3" w14:textId="321406FC" w:rsidR="009A5732" w:rsidRDefault="009A5732">
            <w:pPr>
              <w:rPr>
                <w:rFonts w:eastAsia="Batang"/>
                <w:lang w:eastAsia="ko-KR"/>
              </w:rPr>
            </w:pPr>
            <w:r>
              <w:rPr>
                <w:rFonts w:eastAsia="Batang"/>
                <w:lang w:eastAsia="ko-KR"/>
              </w:rPr>
              <w:t>Option 1</w:t>
            </w:r>
          </w:p>
        </w:tc>
        <w:tc>
          <w:tcPr>
            <w:tcW w:w="6032" w:type="dxa"/>
          </w:tcPr>
          <w:p w14:paraId="45AA8DE9" w14:textId="6AAF9496" w:rsidR="009A5732" w:rsidRDefault="009A5732">
            <w:pPr>
              <w:rPr>
                <w:rFonts w:eastAsia="Batang"/>
                <w:lang w:eastAsia="ko-KR"/>
              </w:rPr>
            </w:pPr>
            <w:r>
              <w:rPr>
                <w:rFonts w:eastAsia="Batang"/>
                <w:lang w:eastAsia="ko-KR"/>
              </w:rPr>
              <w:t>We agree with Huawei</w:t>
            </w:r>
          </w:p>
        </w:tc>
      </w:tr>
      <w:tr w:rsidR="006C6D92" w14:paraId="442AE9FC" w14:textId="77777777">
        <w:trPr>
          <w:trHeight w:val="60"/>
        </w:trPr>
        <w:tc>
          <w:tcPr>
            <w:tcW w:w="1555" w:type="dxa"/>
          </w:tcPr>
          <w:p w14:paraId="2F8F78DC" w14:textId="615A074D" w:rsidR="006C6D92" w:rsidRDefault="006C6D92" w:rsidP="006C6D92">
            <w:pPr>
              <w:rPr>
                <w:rFonts w:eastAsia="Batang"/>
                <w:lang w:eastAsia="ko-KR"/>
              </w:rPr>
            </w:pPr>
            <w:r>
              <w:rPr>
                <w:rFonts w:eastAsia="SimSun"/>
                <w:lang w:eastAsia="zh-CN"/>
              </w:rPr>
              <w:t>Intel</w:t>
            </w:r>
          </w:p>
        </w:tc>
        <w:tc>
          <w:tcPr>
            <w:tcW w:w="2268" w:type="dxa"/>
          </w:tcPr>
          <w:p w14:paraId="2E1C5276" w14:textId="55D6FA6D" w:rsidR="006C6D92" w:rsidRDefault="006C6D92" w:rsidP="006C6D92">
            <w:pPr>
              <w:rPr>
                <w:rFonts w:eastAsia="Batang"/>
                <w:lang w:eastAsia="ko-KR"/>
              </w:rPr>
            </w:pPr>
            <w:r>
              <w:rPr>
                <w:lang w:eastAsia="zh-CN"/>
              </w:rPr>
              <w:t>See comments</w:t>
            </w:r>
          </w:p>
        </w:tc>
        <w:tc>
          <w:tcPr>
            <w:tcW w:w="6032" w:type="dxa"/>
          </w:tcPr>
          <w:p w14:paraId="3351FF31" w14:textId="77777777" w:rsidR="006C6D92" w:rsidRDefault="006C6D92" w:rsidP="006C6D92">
            <w:pPr>
              <w:rPr>
                <w:rFonts w:eastAsia="SimSun"/>
                <w:lang w:eastAsia="zh-CN"/>
              </w:rPr>
            </w:pPr>
            <w:r>
              <w:rPr>
                <w:rFonts w:eastAsia="SimSun"/>
                <w:lang w:eastAsia="zh-CN"/>
              </w:rPr>
              <w:t xml:space="preserve">Combination of both options.  RAN2 specifications support the case that UE context is not available.  The reason why it is not available is a network implementation aspect and the reasons listed above is mostly valid but we do not capture it In RAN2 spec.  We would also like to add that deleting the UE context on integrity failure may not always be the right thing to do as it can lead to prevent potential denial of service attack.  </w:t>
            </w:r>
          </w:p>
          <w:p w14:paraId="0F9437BC" w14:textId="6BB7BB3D" w:rsidR="006C6D92" w:rsidRDefault="006C6D92" w:rsidP="006C6D92">
            <w:pPr>
              <w:rPr>
                <w:rFonts w:eastAsia="Batang"/>
                <w:lang w:eastAsia="ko-KR"/>
              </w:rPr>
            </w:pPr>
            <w:r>
              <w:rPr>
                <w:rFonts w:eastAsia="SimSun"/>
                <w:lang w:eastAsia="zh-CN"/>
              </w:rPr>
              <w:t>We can reply that RAN2 does not specify the scenarios when network may delete the UE context and that specifications already support recovery in case of deletion of UE context.</w:t>
            </w:r>
          </w:p>
        </w:tc>
      </w:tr>
    </w:tbl>
    <w:p w14:paraId="6E19D349" w14:textId="77777777" w:rsidR="002427B9" w:rsidRDefault="002427B9">
      <w:pPr>
        <w:rPr>
          <w:lang w:eastAsia="ja-JP"/>
        </w:rPr>
      </w:pPr>
    </w:p>
    <w:p w14:paraId="6E19D34A" w14:textId="77777777" w:rsidR="002427B9" w:rsidRDefault="009A5732">
      <w:pPr>
        <w:pStyle w:val="Heading3"/>
        <w:numPr>
          <w:ilvl w:val="0"/>
          <w:numId w:val="0"/>
        </w:numPr>
        <w:ind w:left="767" w:hanging="767"/>
        <w:rPr>
          <w:b/>
          <w:bCs/>
          <w:sz w:val="20"/>
          <w:szCs w:val="12"/>
        </w:rPr>
      </w:pPr>
      <w:r>
        <w:rPr>
          <w:b/>
          <w:bCs/>
          <w:sz w:val="20"/>
          <w:szCs w:val="12"/>
        </w:rPr>
        <w:t>Q2: Do you agree to the following reply regarding what happens if the context is deleted? Any suggestion for improvement?</w:t>
      </w:r>
    </w:p>
    <w:p w14:paraId="6E19D34B" w14:textId="77777777" w:rsidR="002427B9" w:rsidRDefault="009A5732">
      <w:pPr>
        <w:rPr>
          <w:lang w:eastAsia="ja-JP"/>
        </w:rPr>
      </w:pPr>
      <w:r>
        <w:rPr>
          <w:lang w:eastAsia="ja-JP"/>
        </w:rPr>
        <w:t xml:space="preserve">(1) RRC setup can be performed at the serving </w:t>
      </w:r>
      <w:proofErr w:type="spellStart"/>
      <w:r>
        <w:rPr>
          <w:lang w:eastAsia="ja-JP"/>
        </w:rPr>
        <w:t>gNB</w:t>
      </w:r>
      <w:proofErr w:type="spellEnd"/>
      <w:r>
        <w:rPr>
          <w:lang w:eastAsia="ja-JP"/>
        </w:rPr>
        <w:t xml:space="preserve"> and RAN2 see no extra work to handle this case.</w:t>
      </w:r>
    </w:p>
    <w:p w14:paraId="6E19D34C" w14:textId="77777777" w:rsidR="002427B9" w:rsidRDefault="009A5732">
      <w:pPr>
        <w:rPr>
          <w:lang w:eastAsia="ja-JP"/>
        </w:rPr>
      </w:pPr>
      <w:r>
        <w:rPr>
          <w:lang w:eastAsia="ja-JP"/>
        </w:rPr>
        <w:t xml:space="preserve">(2) The old </w:t>
      </w:r>
      <w:proofErr w:type="spellStart"/>
      <w:r>
        <w:rPr>
          <w:lang w:eastAsia="ja-JP"/>
        </w:rPr>
        <w:t>gNB</w:t>
      </w:r>
      <w:proofErr w:type="spellEnd"/>
      <w:r>
        <w:rPr>
          <w:lang w:eastAsia="ja-JP"/>
        </w:rPr>
        <w:t xml:space="preserve"> can release the UE and this UE can perform a cell (re)selection in order to resume in a different (new) </w:t>
      </w:r>
      <w:proofErr w:type="spellStart"/>
      <w:r>
        <w:rPr>
          <w:lang w:eastAsia="ja-JP"/>
        </w:rPr>
        <w:t>gNB</w:t>
      </w:r>
      <w:proofErr w:type="spellEnd"/>
    </w:p>
    <w:tbl>
      <w:tblPr>
        <w:tblStyle w:val="TableGrid"/>
        <w:tblW w:w="0" w:type="auto"/>
        <w:tblLook w:val="04A0" w:firstRow="1" w:lastRow="0" w:firstColumn="1" w:lastColumn="0" w:noHBand="0" w:noVBand="1"/>
      </w:tblPr>
      <w:tblGrid>
        <w:gridCol w:w="1696"/>
        <w:gridCol w:w="1418"/>
        <w:gridCol w:w="1417"/>
        <w:gridCol w:w="5324"/>
      </w:tblGrid>
      <w:tr w:rsidR="002427B9" w14:paraId="6E19D351" w14:textId="77777777">
        <w:tc>
          <w:tcPr>
            <w:tcW w:w="1696" w:type="dxa"/>
          </w:tcPr>
          <w:p w14:paraId="6E19D34D" w14:textId="77777777" w:rsidR="002427B9" w:rsidRDefault="009A5732">
            <w:pPr>
              <w:rPr>
                <w:lang w:eastAsia="ja-JP"/>
              </w:rPr>
            </w:pPr>
            <w:r>
              <w:rPr>
                <w:lang w:eastAsia="ja-JP"/>
              </w:rPr>
              <w:t>Company</w:t>
            </w:r>
          </w:p>
        </w:tc>
        <w:tc>
          <w:tcPr>
            <w:tcW w:w="1418" w:type="dxa"/>
          </w:tcPr>
          <w:p w14:paraId="6E19D34E" w14:textId="77777777" w:rsidR="002427B9" w:rsidRDefault="009A5732">
            <w:pPr>
              <w:rPr>
                <w:lang w:eastAsia="ja-JP"/>
              </w:rPr>
            </w:pPr>
            <w:r>
              <w:rPr>
                <w:lang w:eastAsia="ja-JP"/>
              </w:rPr>
              <w:t>Agree with (1)?</w:t>
            </w:r>
          </w:p>
        </w:tc>
        <w:tc>
          <w:tcPr>
            <w:tcW w:w="1417" w:type="dxa"/>
          </w:tcPr>
          <w:p w14:paraId="6E19D34F" w14:textId="77777777" w:rsidR="002427B9" w:rsidRDefault="009A5732">
            <w:pPr>
              <w:rPr>
                <w:lang w:eastAsia="ja-JP"/>
              </w:rPr>
            </w:pPr>
            <w:r>
              <w:rPr>
                <w:lang w:eastAsia="ja-JP"/>
              </w:rPr>
              <w:t>Agree with (2)?</w:t>
            </w:r>
          </w:p>
        </w:tc>
        <w:tc>
          <w:tcPr>
            <w:tcW w:w="5324" w:type="dxa"/>
          </w:tcPr>
          <w:p w14:paraId="6E19D350" w14:textId="77777777" w:rsidR="002427B9" w:rsidRDefault="009A5732">
            <w:pPr>
              <w:rPr>
                <w:lang w:eastAsia="ja-JP"/>
              </w:rPr>
            </w:pPr>
            <w:r>
              <w:rPr>
                <w:lang w:eastAsia="ja-JP"/>
              </w:rPr>
              <w:t>Comments</w:t>
            </w:r>
          </w:p>
        </w:tc>
      </w:tr>
      <w:tr w:rsidR="002427B9" w14:paraId="6E19D356" w14:textId="77777777">
        <w:tc>
          <w:tcPr>
            <w:tcW w:w="1696" w:type="dxa"/>
          </w:tcPr>
          <w:p w14:paraId="6E19D352" w14:textId="77777777" w:rsidR="002427B9" w:rsidRDefault="009A5732">
            <w:pPr>
              <w:rPr>
                <w:lang w:eastAsia="ja-JP"/>
              </w:rPr>
            </w:pPr>
            <w:r>
              <w:rPr>
                <w:lang w:eastAsia="ja-JP"/>
              </w:rPr>
              <w:t>Ericsson</w:t>
            </w:r>
          </w:p>
        </w:tc>
        <w:tc>
          <w:tcPr>
            <w:tcW w:w="1418" w:type="dxa"/>
          </w:tcPr>
          <w:p w14:paraId="6E19D353" w14:textId="77777777" w:rsidR="002427B9" w:rsidRDefault="009A5732">
            <w:pPr>
              <w:rPr>
                <w:lang w:eastAsia="ja-JP"/>
              </w:rPr>
            </w:pPr>
            <w:r>
              <w:rPr>
                <w:lang w:eastAsia="ja-JP"/>
              </w:rPr>
              <w:t>Agree</w:t>
            </w:r>
          </w:p>
        </w:tc>
        <w:tc>
          <w:tcPr>
            <w:tcW w:w="1417" w:type="dxa"/>
          </w:tcPr>
          <w:p w14:paraId="6E19D354" w14:textId="77777777" w:rsidR="002427B9" w:rsidRDefault="009A5732">
            <w:pPr>
              <w:rPr>
                <w:lang w:eastAsia="ja-JP"/>
              </w:rPr>
            </w:pPr>
            <w:r>
              <w:rPr>
                <w:lang w:eastAsia="ja-JP"/>
              </w:rPr>
              <w:t>Agree</w:t>
            </w:r>
          </w:p>
        </w:tc>
        <w:tc>
          <w:tcPr>
            <w:tcW w:w="5324" w:type="dxa"/>
          </w:tcPr>
          <w:p w14:paraId="6E19D355" w14:textId="77777777" w:rsidR="002427B9" w:rsidRDefault="009A5732">
            <w:pPr>
              <w:rPr>
                <w:lang w:eastAsia="ja-JP"/>
              </w:rPr>
            </w:pPr>
            <w:r>
              <w:rPr>
                <w:lang w:eastAsia="ja-JP"/>
              </w:rPr>
              <w:t xml:space="preserve">When the retrieve of the UE context fail the source </w:t>
            </w:r>
            <w:proofErr w:type="spellStart"/>
            <w:r>
              <w:rPr>
                <w:lang w:eastAsia="ja-JP"/>
              </w:rPr>
              <w:t>gNB</w:t>
            </w:r>
            <w:proofErr w:type="spellEnd"/>
            <w:r>
              <w:rPr>
                <w:lang w:eastAsia="ja-JP"/>
              </w:rPr>
              <w:t xml:space="preserve"> may send an RRC release to the UE that is delivered transparently by the target </w:t>
            </w:r>
            <w:proofErr w:type="spellStart"/>
            <w:r>
              <w:rPr>
                <w:lang w:eastAsia="ja-JP"/>
              </w:rPr>
              <w:t>gNB</w:t>
            </w:r>
            <w:proofErr w:type="spellEnd"/>
            <w:r>
              <w:rPr>
                <w:lang w:eastAsia="ja-JP"/>
              </w:rPr>
              <w:t xml:space="preserve">. According to this, the UE may perform </w:t>
            </w:r>
            <w:proofErr w:type="spellStart"/>
            <w:r>
              <w:rPr>
                <w:lang w:eastAsia="ja-JP"/>
              </w:rPr>
              <w:t>RRCSetup</w:t>
            </w:r>
            <w:proofErr w:type="spellEnd"/>
            <w:r>
              <w:rPr>
                <w:lang w:eastAsia="ja-JP"/>
              </w:rPr>
              <w:t xml:space="preserve">, or eventually do a cell (re)selection and select a new target </w:t>
            </w:r>
            <w:proofErr w:type="spellStart"/>
            <w:r>
              <w:rPr>
                <w:lang w:eastAsia="ja-JP"/>
              </w:rPr>
              <w:t>gNB</w:t>
            </w:r>
            <w:proofErr w:type="spellEnd"/>
            <w:r>
              <w:rPr>
                <w:lang w:eastAsia="ja-JP"/>
              </w:rPr>
              <w:t>. This is already quite clear from TS 38.423.</w:t>
            </w:r>
          </w:p>
        </w:tc>
      </w:tr>
      <w:tr w:rsidR="002427B9" w14:paraId="6E19D35C" w14:textId="77777777">
        <w:tc>
          <w:tcPr>
            <w:tcW w:w="1696" w:type="dxa"/>
          </w:tcPr>
          <w:p w14:paraId="6E19D357" w14:textId="77777777" w:rsidR="002427B9" w:rsidRDefault="009A5732">
            <w:pPr>
              <w:rPr>
                <w:lang w:eastAsia="ja-JP"/>
              </w:rPr>
            </w:pPr>
            <w:r>
              <w:rPr>
                <w:lang w:eastAsia="ja-JP"/>
              </w:rPr>
              <w:t>Google</w:t>
            </w:r>
          </w:p>
        </w:tc>
        <w:tc>
          <w:tcPr>
            <w:tcW w:w="1418" w:type="dxa"/>
          </w:tcPr>
          <w:p w14:paraId="6E19D358" w14:textId="77777777" w:rsidR="002427B9" w:rsidRDefault="009A5732">
            <w:pPr>
              <w:rPr>
                <w:lang w:eastAsia="ja-JP"/>
              </w:rPr>
            </w:pPr>
            <w:r>
              <w:rPr>
                <w:lang w:eastAsia="ja-JP"/>
              </w:rPr>
              <w:t>Yes</w:t>
            </w:r>
          </w:p>
        </w:tc>
        <w:tc>
          <w:tcPr>
            <w:tcW w:w="1417" w:type="dxa"/>
          </w:tcPr>
          <w:p w14:paraId="6E19D359" w14:textId="77777777" w:rsidR="002427B9" w:rsidRDefault="009A5732">
            <w:pPr>
              <w:rPr>
                <w:lang w:eastAsia="ja-JP"/>
              </w:rPr>
            </w:pPr>
            <w:r>
              <w:rPr>
                <w:lang w:eastAsia="ja-JP"/>
              </w:rPr>
              <w:t>No</w:t>
            </w:r>
          </w:p>
        </w:tc>
        <w:tc>
          <w:tcPr>
            <w:tcW w:w="5324" w:type="dxa"/>
          </w:tcPr>
          <w:p w14:paraId="6E19D35A" w14:textId="77777777" w:rsidR="002427B9" w:rsidRDefault="009A5732">
            <w:pPr>
              <w:rPr>
                <w:lang w:eastAsia="ja-JP"/>
              </w:rPr>
            </w:pPr>
            <w:r>
              <w:rPr>
                <w:lang w:eastAsia="ja-JP"/>
              </w:rPr>
              <w:t xml:space="preserve">RRC release message is transmitted via SRB1 with security protection. In case the old </w:t>
            </w:r>
            <w:proofErr w:type="spellStart"/>
            <w:r>
              <w:rPr>
                <w:lang w:eastAsia="ja-JP"/>
              </w:rPr>
              <w:t>gNB</w:t>
            </w:r>
            <w:proofErr w:type="spellEnd"/>
            <w:r>
              <w:rPr>
                <w:lang w:eastAsia="ja-JP"/>
              </w:rPr>
              <w:t xml:space="preserve"> (i.e., the last serving </w:t>
            </w:r>
            <w:proofErr w:type="spellStart"/>
            <w:r>
              <w:rPr>
                <w:lang w:eastAsia="ja-JP"/>
              </w:rPr>
              <w:t>gNB</w:t>
            </w:r>
            <w:proofErr w:type="spellEnd"/>
            <w:r>
              <w:rPr>
                <w:lang w:eastAsia="ja-JP"/>
              </w:rPr>
              <w:t xml:space="preserve">) deletes the UE Context because of the invalid </w:t>
            </w:r>
            <w:proofErr w:type="spellStart"/>
            <w:r>
              <w:rPr>
                <w:lang w:eastAsia="ja-JP"/>
              </w:rPr>
              <w:t>resumeMAC</w:t>
            </w:r>
            <w:proofErr w:type="spellEnd"/>
            <w:r>
              <w:rPr>
                <w:lang w:eastAsia="ja-JP"/>
              </w:rPr>
              <w:t xml:space="preserve">-I, security keys (i.e., </w:t>
            </w:r>
            <w:proofErr w:type="spellStart"/>
            <w:r>
              <w:rPr>
                <w:lang w:eastAsia="ja-JP"/>
              </w:rPr>
              <w:t>K</w:t>
            </w:r>
            <w:r>
              <w:rPr>
                <w:vertAlign w:val="subscript"/>
                <w:lang w:eastAsia="ja-JP"/>
              </w:rPr>
              <w:t>RRCenc</w:t>
            </w:r>
            <w:proofErr w:type="spellEnd"/>
            <w:r>
              <w:rPr>
                <w:lang w:eastAsia="ja-JP"/>
              </w:rPr>
              <w:t xml:space="preserve"> and </w:t>
            </w:r>
            <w:proofErr w:type="spellStart"/>
            <w:r>
              <w:rPr>
                <w:lang w:eastAsia="ja-JP"/>
              </w:rPr>
              <w:t>K</w:t>
            </w:r>
            <w:r>
              <w:rPr>
                <w:vertAlign w:val="subscript"/>
                <w:lang w:eastAsia="ja-JP"/>
              </w:rPr>
              <w:t>RRCint</w:t>
            </w:r>
            <w:proofErr w:type="spellEnd"/>
            <w:r>
              <w:rPr>
                <w:lang w:eastAsia="ja-JP"/>
              </w:rPr>
              <w:t xml:space="preserve">) derived by the old </w:t>
            </w:r>
            <w:proofErr w:type="spellStart"/>
            <w:r>
              <w:rPr>
                <w:lang w:eastAsia="ja-JP"/>
              </w:rPr>
              <w:t>gNB</w:t>
            </w:r>
            <w:proofErr w:type="spellEnd"/>
            <w:r>
              <w:rPr>
                <w:lang w:eastAsia="ja-JP"/>
              </w:rPr>
              <w:t xml:space="preserve"> may not be the same as security keys derived by the UE.  In this case, the UE may not be able to correctly obtain the RRC release message from the PDCP PDU received on SRB1.</w:t>
            </w:r>
          </w:p>
          <w:p w14:paraId="6E19D35B" w14:textId="77777777" w:rsidR="002427B9" w:rsidRDefault="009A5732">
            <w:pPr>
              <w:rPr>
                <w:lang w:eastAsia="ja-JP"/>
              </w:rPr>
            </w:pPr>
            <w:r>
              <w:rPr>
                <w:lang w:eastAsia="ja-JP"/>
              </w:rPr>
              <w:t>RRC setup message is transmitted via SRB0 without security protection.  Therefore, the UE can always receive the RRC setup message in the case described above.</w:t>
            </w:r>
          </w:p>
        </w:tc>
      </w:tr>
      <w:tr w:rsidR="002427B9" w14:paraId="6E19D361" w14:textId="77777777">
        <w:tc>
          <w:tcPr>
            <w:tcW w:w="1696" w:type="dxa"/>
          </w:tcPr>
          <w:p w14:paraId="6E19D35D" w14:textId="77777777" w:rsidR="002427B9" w:rsidRDefault="009A5732">
            <w:pPr>
              <w:rPr>
                <w:lang w:eastAsia="ja-JP"/>
              </w:rPr>
            </w:pPr>
            <w:r>
              <w:rPr>
                <w:lang w:eastAsia="ja-JP"/>
              </w:rPr>
              <w:t>vivo</w:t>
            </w:r>
          </w:p>
        </w:tc>
        <w:tc>
          <w:tcPr>
            <w:tcW w:w="1418" w:type="dxa"/>
          </w:tcPr>
          <w:p w14:paraId="6E19D35E" w14:textId="77777777" w:rsidR="002427B9" w:rsidRDefault="009A5732">
            <w:pPr>
              <w:rPr>
                <w:lang w:eastAsia="ja-JP"/>
              </w:rPr>
            </w:pPr>
            <w:r>
              <w:rPr>
                <w:lang w:eastAsia="ja-JP"/>
              </w:rPr>
              <w:t>Agree</w:t>
            </w:r>
          </w:p>
        </w:tc>
        <w:tc>
          <w:tcPr>
            <w:tcW w:w="1417" w:type="dxa"/>
          </w:tcPr>
          <w:p w14:paraId="6E19D35F" w14:textId="77777777" w:rsidR="002427B9" w:rsidRDefault="009A5732">
            <w:pPr>
              <w:rPr>
                <w:lang w:eastAsia="ja-JP"/>
              </w:rPr>
            </w:pPr>
            <w:r>
              <w:rPr>
                <w:lang w:eastAsia="ja-JP"/>
              </w:rPr>
              <w:t>Agree</w:t>
            </w:r>
          </w:p>
        </w:tc>
        <w:tc>
          <w:tcPr>
            <w:tcW w:w="5324" w:type="dxa"/>
          </w:tcPr>
          <w:p w14:paraId="6E19D360" w14:textId="77777777" w:rsidR="002427B9" w:rsidRDefault="009A5732">
            <w:pPr>
              <w:rPr>
                <w:lang w:eastAsia="ja-JP"/>
              </w:rPr>
            </w:pPr>
            <w:r>
              <w:rPr>
                <w:lang w:eastAsia="ja-JP"/>
              </w:rPr>
              <w:t xml:space="preserve">UE can perform </w:t>
            </w:r>
            <w:proofErr w:type="spellStart"/>
            <w:r>
              <w:rPr>
                <w:lang w:eastAsia="ja-JP"/>
              </w:rPr>
              <w:t>RRCSetup</w:t>
            </w:r>
            <w:proofErr w:type="spellEnd"/>
            <w:r>
              <w:rPr>
                <w:lang w:eastAsia="ja-JP"/>
              </w:rPr>
              <w:t xml:space="preserve">, or cell (re)selection and select a new target </w:t>
            </w:r>
            <w:proofErr w:type="spellStart"/>
            <w:r>
              <w:rPr>
                <w:lang w:eastAsia="ja-JP"/>
              </w:rPr>
              <w:t>gNB</w:t>
            </w:r>
            <w:proofErr w:type="spellEnd"/>
          </w:p>
        </w:tc>
      </w:tr>
      <w:tr w:rsidR="002427B9" w14:paraId="6E19D366" w14:textId="77777777">
        <w:tc>
          <w:tcPr>
            <w:tcW w:w="1696" w:type="dxa"/>
          </w:tcPr>
          <w:p w14:paraId="6E19D362" w14:textId="77777777" w:rsidR="002427B9" w:rsidRDefault="009A5732">
            <w:pPr>
              <w:rPr>
                <w:lang w:eastAsia="ja-JP"/>
              </w:rPr>
            </w:pPr>
            <w:r>
              <w:rPr>
                <w:lang w:eastAsia="ja-JP"/>
              </w:rPr>
              <w:t>Qualcomm</w:t>
            </w:r>
          </w:p>
        </w:tc>
        <w:tc>
          <w:tcPr>
            <w:tcW w:w="1418" w:type="dxa"/>
          </w:tcPr>
          <w:p w14:paraId="6E19D363" w14:textId="77777777" w:rsidR="002427B9" w:rsidRDefault="009A5732">
            <w:pPr>
              <w:rPr>
                <w:lang w:eastAsia="ja-JP"/>
              </w:rPr>
            </w:pPr>
            <w:r>
              <w:rPr>
                <w:lang w:eastAsia="ja-JP"/>
              </w:rPr>
              <w:t>Yes but</w:t>
            </w:r>
          </w:p>
        </w:tc>
        <w:tc>
          <w:tcPr>
            <w:tcW w:w="1417" w:type="dxa"/>
          </w:tcPr>
          <w:p w14:paraId="6E19D364" w14:textId="77777777" w:rsidR="002427B9" w:rsidRDefault="009A5732">
            <w:pPr>
              <w:rPr>
                <w:lang w:eastAsia="ja-JP"/>
              </w:rPr>
            </w:pPr>
            <w:r>
              <w:rPr>
                <w:lang w:eastAsia="ja-JP"/>
              </w:rPr>
              <w:t>No</w:t>
            </w:r>
          </w:p>
        </w:tc>
        <w:tc>
          <w:tcPr>
            <w:tcW w:w="5324" w:type="dxa"/>
          </w:tcPr>
          <w:p w14:paraId="6E19D365" w14:textId="77777777" w:rsidR="002427B9" w:rsidRDefault="009A5732">
            <w:pPr>
              <w:rPr>
                <w:lang w:eastAsia="ja-JP"/>
              </w:rPr>
            </w:pPr>
            <w:r>
              <w:rPr>
                <w:lang w:eastAsia="ja-JP"/>
              </w:rPr>
              <w:t>Better wait for RAN3 confirmation on using RRC Setup. Agree with Google on RRC Release.</w:t>
            </w:r>
          </w:p>
        </w:tc>
      </w:tr>
      <w:tr w:rsidR="002427B9" w14:paraId="6E19D36B" w14:textId="77777777">
        <w:tc>
          <w:tcPr>
            <w:tcW w:w="1696" w:type="dxa"/>
          </w:tcPr>
          <w:p w14:paraId="6E19D367" w14:textId="77777777" w:rsidR="002427B9" w:rsidRDefault="009A5732">
            <w:pPr>
              <w:rPr>
                <w:lang w:eastAsia="ja-JP"/>
              </w:rPr>
            </w:pPr>
            <w:r>
              <w:rPr>
                <w:lang w:eastAsia="ja-JP"/>
              </w:rPr>
              <w:t>Apple</w:t>
            </w:r>
          </w:p>
        </w:tc>
        <w:tc>
          <w:tcPr>
            <w:tcW w:w="1418" w:type="dxa"/>
          </w:tcPr>
          <w:p w14:paraId="6E19D368" w14:textId="77777777" w:rsidR="002427B9" w:rsidRDefault="009A5732">
            <w:pPr>
              <w:rPr>
                <w:lang w:eastAsia="ja-JP"/>
              </w:rPr>
            </w:pPr>
            <w:r>
              <w:rPr>
                <w:lang w:eastAsia="ja-JP"/>
              </w:rPr>
              <w:t>Agree</w:t>
            </w:r>
          </w:p>
        </w:tc>
        <w:tc>
          <w:tcPr>
            <w:tcW w:w="1417" w:type="dxa"/>
          </w:tcPr>
          <w:p w14:paraId="6E19D369" w14:textId="77777777" w:rsidR="002427B9" w:rsidRDefault="009A5732">
            <w:pPr>
              <w:rPr>
                <w:lang w:eastAsia="ja-JP"/>
              </w:rPr>
            </w:pPr>
            <w:r>
              <w:rPr>
                <w:lang w:eastAsia="ja-JP"/>
              </w:rPr>
              <w:t>Agree</w:t>
            </w:r>
          </w:p>
        </w:tc>
        <w:tc>
          <w:tcPr>
            <w:tcW w:w="5324" w:type="dxa"/>
          </w:tcPr>
          <w:p w14:paraId="6E19D36A" w14:textId="77777777" w:rsidR="002427B9" w:rsidRDefault="009A5732">
            <w:pPr>
              <w:rPr>
                <w:lang w:val="en-US" w:eastAsia="zh-CN"/>
              </w:rPr>
            </w:pPr>
            <w:r>
              <w:rPr>
                <w:lang w:eastAsia="ja-JP"/>
              </w:rPr>
              <w:t>Both have been covered by current specs.</w:t>
            </w:r>
          </w:p>
        </w:tc>
      </w:tr>
      <w:tr w:rsidR="002427B9" w14:paraId="6E19D370" w14:textId="77777777">
        <w:tc>
          <w:tcPr>
            <w:tcW w:w="1696" w:type="dxa"/>
          </w:tcPr>
          <w:p w14:paraId="6E19D36C"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8" w:type="dxa"/>
          </w:tcPr>
          <w:p w14:paraId="6E19D36D" w14:textId="77777777" w:rsidR="002427B9" w:rsidRDefault="009A5732">
            <w:pPr>
              <w:rPr>
                <w:lang w:eastAsia="ja-JP"/>
              </w:rPr>
            </w:pPr>
            <w:r>
              <w:rPr>
                <w:rFonts w:eastAsia="SimSun" w:hint="eastAsia"/>
                <w:lang w:eastAsia="zh-CN"/>
              </w:rPr>
              <w:t>Y</w:t>
            </w:r>
            <w:r>
              <w:rPr>
                <w:rFonts w:eastAsia="SimSun"/>
                <w:lang w:eastAsia="zh-CN"/>
              </w:rPr>
              <w:t>es</w:t>
            </w:r>
          </w:p>
        </w:tc>
        <w:tc>
          <w:tcPr>
            <w:tcW w:w="1417" w:type="dxa"/>
          </w:tcPr>
          <w:p w14:paraId="6E19D36E" w14:textId="77777777" w:rsidR="002427B9" w:rsidRDefault="009A5732">
            <w:pPr>
              <w:rPr>
                <w:lang w:eastAsia="ja-JP"/>
              </w:rPr>
            </w:pPr>
            <w:r>
              <w:rPr>
                <w:rFonts w:eastAsia="SimSun" w:hint="eastAsia"/>
                <w:lang w:eastAsia="zh-CN"/>
              </w:rPr>
              <w:t>N</w:t>
            </w:r>
            <w:r>
              <w:rPr>
                <w:rFonts w:eastAsia="SimSun"/>
                <w:lang w:eastAsia="zh-CN"/>
              </w:rPr>
              <w:t>o</w:t>
            </w:r>
          </w:p>
        </w:tc>
        <w:tc>
          <w:tcPr>
            <w:tcW w:w="5324" w:type="dxa"/>
          </w:tcPr>
          <w:p w14:paraId="6E19D36F" w14:textId="77777777" w:rsidR="002427B9" w:rsidRDefault="009A5732">
            <w:pPr>
              <w:rPr>
                <w:lang w:eastAsia="ja-JP"/>
              </w:rPr>
            </w:pPr>
            <w:r>
              <w:rPr>
                <w:rFonts w:eastAsia="SimSun" w:hint="eastAsia"/>
                <w:lang w:eastAsia="zh-CN"/>
              </w:rPr>
              <w:t>A</w:t>
            </w:r>
            <w:r>
              <w:rPr>
                <w:rFonts w:eastAsia="SimSun"/>
                <w:lang w:eastAsia="zh-CN"/>
              </w:rPr>
              <w:t>gree with Google about the issue on sending RRC release.</w:t>
            </w:r>
          </w:p>
        </w:tc>
      </w:tr>
      <w:tr w:rsidR="002427B9" w14:paraId="6E19D375" w14:textId="77777777">
        <w:tc>
          <w:tcPr>
            <w:tcW w:w="1696" w:type="dxa"/>
          </w:tcPr>
          <w:p w14:paraId="6E19D371" w14:textId="77777777" w:rsidR="002427B9" w:rsidRDefault="009A5732">
            <w:pPr>
              <w:rPr>
                <w:lang w:eastAsia="ja-JP"/>
              </w:rPr>
            </w:pPr>
            <w:r>
              <w:rPr>
                <w:lang w:eastAsia="ja-JP"/>
              </w:rPr>
              <w:t>ZTE</w:t>
            </w:r>
          </w:p>
        </w:tc>
        <w:tc>
          <w:tcPr>
            <w:tcW w:w="1418" w:type="dxa"/>
          </w:tcPr>
          <w:p w14:paraId="6E19D372" w14:textId="77777777" w:rsidR="002427B9" w:rsidRDefault="009A5732">
            <w:pPr>
              <w:rPr>
                <w:lang w:eastAsia="ja-JP"/>
              </w:rPr>
            </w:pPr>
            <w:r>
              <w:rPr>
                <w:lang w:eastAsia="ja-JP"/>
              </w:rPr>
              <w:t>Yes (from protocol perspective)</w:t>
            </w:r>
          </w:p>
        </w:tc>
        <w:tc>
          <w:tcPr>
            <w:tcW w:w="1417" w:type="dxa"/>
          </w:tcPr>
          <w:p w14:paraId="6E19D373" w14:textId="77777777" w:rsidR="002427B9" w:rsidRDefault="009A5732">
            <w:pPr>
              <w:rPr>
                <w:lang w:eastAsia="ja-JP"/>
              </w:rPr>
            </w:pPr>
            <w:r>
              <w:rPr>
                <w:lang w:eastAsia="ja-JP"/>
              </w:rPr>
              <w:t>No</w:t>
            </w:r>
          </w:p>
        </w:tc>
        <w:tc>
          <w:tcPr>
            <w:tcW w:w="5324" w:type="dxa"/>
          </w:tcPr>
          <w:p w14:paraId="6E19D374" w14:textId="77777777" w:rsidR="002427B9" w:rsidRDefault="009A5732">
            <w:pPr>
              <w:rPr>
                <w:lang w:eastAsia="ja-JP"/>
              </w:rPr>
            </w:pPr>
            <w:r>
              <w:rPr>
                <w:lang w:eastAsia="ja-JP"/>
              </w:rPr>
              <w:t xml:space="preserve">We think in general, </w:t>
            </w:r>
            <w:proofErr w:type="spellStart"/>
            <w:r>
              <w:rPr>
                <w:lang w:eastAsia="ja-JP"/>
              </w:rPr>
              <w:t>RRCSetup</w:t>
            </w:r>
            <w:proofErr w:type="spellEnd"/>
            <w:r>
              <w:rPr>
                <w:lang w:eastAsia="ja-JP"/>
              </w:rPr>
              <w:t xml:space="preserve"> is a fallback mechanism which comes with additional overhead. We should not just increase the cases of fallback unnecessarily as this will reduce the attractiveness of INACTIVE state in the first place and increase the signalling overhead since unnecessary SMC procedure will be needed. </w:t>
            </w:r>
          </w:p>
        </w:tc>
      </w:tr>
      <w:tr w:rsidR="002427B9" w14:paraId="6E19D37A" w14:textId="77777777">
        <w:trPr>
          <w:trHeight w:val="60"/>
        </w:trPr>
        <w:tc>
          <w:tcPr>
            <w:tcW w:w="1696" w:type="dxa"/>
          </w:tcPr>
          <w:p w14:paraId="6E19D376" w14:textId="77777777" w:rsidR="002427B9" w:rsidRDefault="009A5732">
            <w:pPr>
              <w:rPr>
                <w:lang w:eastAsia="ja-JP"/>
              </w:rPr>
            </w:pPr>
            <w:r>
              <w:rPr>
                <w:lang w:eastAsia="ja-JP"/>
              </w:rPr>
              <w:t>Docomo</w:t>
            </w:r>
          </w:p>
        </w:tc>
        <w:tc>
          <w:tcPr>
            <w:tcW w:w="1418" w:type="dxa"/>
          </w:tcPr>
          <w:p w14:paraId="6E19D377" w14:textId="77777777" w:rsidR="002427B9" w:rsidRDefault="009A5732">
            <w:pPr>
              <w:rPr>
                <w:lang w:eastAsia="ja-JP"/>
              </w:rPr>
            </w:pPr>
            <w:r>
              <w:rPr>
                <w:lang w:eastAsia="ja-JP"/>
              </w:rPr>
              <w:t>Yes</w:t>
            </w:r>
          </w:p>
        </w:tc>
        <w:tc>
          <w:tcPr>
            <w:tcW w:w="1417" w:type="dxa"/>
          </w:tcPr>
          <w:p w14:paraId="6E19D378" w14:textId="77777777" w:rsidR="002427B9" w:rsidRDefault="009A5732">
            <w:pPr>
              <w:rPr>
                <w:lang w:eastAsia="ja-JP"/>
              </w:rPr>
            </w:pPr>
            <w:r>
              <w:rPr>
                <w:lang w:eastAsia="ja-JP"/>
              </w:rPr>
              <w:t>Not sure</w:t>
            </w:r>
          </w:p>
        </w:tc>
        <w:tc>
          <w:tcPr>
            <w:tcW w:w="5324" w:type="dxa"/>
          </w:tcPr>
          <w:p w14:paraId="6E19D379" w14:textId="77777777" w:rsidR="002427B9" w:rsidRDefault="009A5732">
            <w:pPr>
              <w:rPr>
                <w:lang w:eastAsia="ja-JP"/>
              </w:rPr>
            </w:pPr>
            <w:r>
              <w:rPr>
                <w:lang w:eastAsia="ja-JP"/>
              </w:rPr>
              <w:t>Google’s concern makes sense to us.</w:t>
            </w:r>
          </w:p>
        </w:tc>
      </w:tr>
      <w:tr w:rsidR="002427B9" w14:paraId="6E19D37F" w14:textId="77777777">
        <w:trPr>
          <w:trHeight w:val="60"/>
        </w:trPr>
        <w:tc>
          <w:tcPr>
            <w:tcW w:w="1696" w:type="dxa"/>
          </w:tcPr>
          <w:p w14:paraId="6E19D37B" w14:textId="77777777" w:rsidR="002427B9" w:rsidRDefault="009A5732">
            <w:pPr>
              <w:rPr>
                <w:lang w:eastAsia="ja-JP"/>
              </w:rPr>
            </w:pPr>
            <w:r>
              <w:rPr>
                <w:rFonts w:hint="eastAsia"/>
                <w:lang w:eastAsia="zh-CN"/>
              </w:rPr>
              <w:t>CATT</w:t>
            </w:r>
          </w:p>
        </w:tc>
        <w:tc>
          <w:tcPr>
            <w:tcW w:w="1418" w:type="dxa"/>
          </w:tcPr>
          <w:p w14:paraId="6E19D37C" w14:textId="77777777" w:rsidR="002427B9" w:rsidRDefault="009A5732">
            <w:pPr>
              <w:rPr>
                <w:lang w:eastAsia="ja-JP"/>
              </w:rPr>
            </w:pPr>
            <w:r>
              <w:rPr>
                <w:lang w:eastAsia="ja-JP"/>
              </w:rPr>
              <w:t>Agree</w:t>
            </w:r>
          </w:p>
        </w:tc>
        <w:tc>
          <w:tcPr>
            <w:tcW w:w="1417" w:type="dxa"/>
          </w:tcPr>
          <w:p w14:paraId="6E19D37D" w14:textId="77777777" w:rsidR="002427B9" w:rsidRDefault="009A5732">
            <w:pPr>
              <w:rPr>
                <w:lang w:eastAsia="ja-JP"/>
              </w:rPr>
            </w:pPr>
            <w:r>
              <w:rPr>
                <w:rFonts w:eastAsia="SimSun" w:hint="eastAsia"/>
                <w:lang w:eastAsia="zh-CN"/>
              </w:rPr>
              <w:t>No</w:t>
            </w:r>
          </w:p>
        </w:tc>
        <w:tc>
          <w:tcPr>
            <w:tcW w:w="5324" w:type="dxa"/>
          </w:tcPr>
          <w:p w14:paraId="6E19D37E" w14:textId="77777777" w:rsidR="002427B9" w:rsidRDefault="009A5732">
            <w:pPr>
              <w:rPr>
                <w:lang w:eastAsia="ja-JP"/>
              </w:rPr>
            </w:pPr>
            <w:r>
              <w:rPr>
                <w:rFonts w:eastAsia="SimSun" w:hint="eastAsia"/>
                <w:lang w:eastAsia="zh-CN"/>
              </w:rPr>
              <w:t>If the intention of (2) is the same as in [3], the analysis by Google applies.</w:t>
            </w:r>
          </w:p>
        </w:tc>
      </w:tr>
      <w:tr w:rsidR="002427B9" w14:paraId="6E19D384" w14:textId="77777777">
        <w:trPr>
          <w:trHeight w:val="60"/>
        </w:trPr>
        <w:tc>
          <w:tcPr>
            <w:tcW w:w="1696" w:type="dxa"/>
          </w:tcPr>
          <w:p w14:paraId="6E19D380"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381" w14:textId="77777777" w:rsidR="002427B9" w:rsidRDefault="009A5732">
            <w:pPr>
              <w:rPr>
                <w:lang w:eastAsia="ja-JP"/>
              </w:rPr>
            </w:pPr>
            <w:r>
              <w:rPr>
                <w:rFonts w:hint="eastAsia"/>
                <w:lang w:eastAsia="ja-JP"/>
              </w:rPr>
              <w:t>Y</w:t>
            </w:r>
            <w:r>
              <w:rPr>
                <w:lang w:eastAsia="ja-JP"/>
              </w:rPr>
              <w:t>es</w:t>
            </w:r>
          </w:p>
        </w:tc>
        <w:tc>
          <w:tcPr>
            <w:tcW w:w="1417" w:type="dxa"/>
          </w:tcPr>
          <w:p w14:paraId="6E19D382" w14:textId="77777777" w:rsidR="002427B9" w:rsidRDefault="009A5732">
            <w:pPr>
              <w:rPr>
                <w:rFonts w:eastAsia="SimSun"/>
                <w:lang w:eastAsia="zh-CN"/>
              </w:rPr>
            </w:pPr>
            <w:r>
              <w:rPr>
                <w:rFonts w:eastAsia="SimSun" w:hint="eastAsia"/>
                <w:lang w:eastAsia="zh-CN"/>
              </w:rPr>
              <w:t>N</w:t>
            </w:r>
            <w:r>
              <w:rPr>
                <w:rFonts w:eastAsia="SimSun"/>
                <w:lang w:eastAsia="zh-CN"/>
              </w:rPr>
              <w:t>ot sure</w:t>
            </w:r>
          </w:p>
        </w:tc>
        <w:tc>
          <w:tcPr>
            <w:tcW w:w="5324" w:type="dxa"/>
          </w:tcPr>
          <w:p w14:paraId="6E19D383" w14:textId="77777777" w:rsidR="002427B9" w:rsidRDefault="002427B9">
            <w:pPr>
              <w:rPr>
                <w:rFonts w:eastAsia="SimSun"/>
                <w:lang w:eastAsia="zh-CN"/>
              </w:rPr>
            </w:pPr>
          </w:p>
        </w:tc>
      </w:tr>
      <w:tr w:rsidR="002427B9" w14:paraId="6E19D389" w14:textId="77777777">
        <w:trPr>
          <w:trHeight w:val="60"/>
        </w:trPr>
        <w:tc>
          <w:tcPr>
            <w:tcW w:w="1696" w:type="dxa"/>
          </w:tcPr>
          <w:p w14:paraId="6E19D385" w14:textId="77777777" w:rsidR="002427B9" w:rsidRDefault="009A5732">
            <w:pPr>
              <w:rPr>
                <w:rFonts w:eastAsia="Batang"/>
                <w:lang w:eastAsia="ko-KR"/>
              </w:rPr>
            </w:pPr>
            <w:r>
              <w:rPr>
                <w:rFonts w:eastAsia="Batang" w:hint="eastAsia"/>
                <w:lang w:eastAsia="ko-KR"/>
              </w:rPr>
              <w:t>LGE</w:t>
            </w:r>
          </w:p>
        </w:tc>
        <w:tc>
          <w:tcPr>
            <w:tcW w:w="1418" w:type="dxa"/>
          </w:tcPr>
          <w:p w14:paraId="6E19D386" w14:textId="77777777" w:rsidR="002427B9" w:rsidRDefault="009A5732">
            <w:pPr>
              <w:rPr>
                <w:rFonts w:eastAsia="Batang"/>
                <w:lang w:eastAsia="ko-KR"/>
              </w:rPr>
            </w:pPr>
            <w:r>
              <w:rPr>
                <w:rFonts w:eastAsia="Batang" w:hint="eastAsia"/>
                <w:lang w:eastAsia="ko-KR"/>
              </w:rPr>
              <w:t>Yes</w:t>
            </w:r>
          </w:p>
        </w:tc>
        <w:tc>
          <w:tcPr>
            <w:tcW w:w="1417" w:type="dxa"/>
          </w:tcPr>
          <w:p w14:paraId="6E19D387" w14:textId="77777777" w:rsidR="002427B9" w:rsidRDefault="009A5732">
            <w:pPr>
              <w:rPr>
                <w:rFonts w:eastAsia="Batang"/>
                <w:lang w:eastAsia="ko-KR"/>
              </w:rPr>
            </w:pPr>
            <w:r>
              <w:rPr>
                <w:rFonts w:eastAsia="Batang" w:hint="eastAsia"/>
                <w:lang w:eastAsia="ko-KR"/>
              </w:rPr>
              <w:t>No</w:t>
            </w:r>
          </w:p>
        </w:tc>
        <w:tc>
          <w:tcPr>
            <w:tcW w:w="5324" w:type="dxa"/>
          </w:tcPr>
          <w:p w14:paraId="6E19D388" w14:textId="77777777" w:rsidR="002427B9" w:rsidRDefault="009A5732">
            <w:pPr>
              <w:rPr>
                <w:rFonts w:eastAsia="Batang"/>
                <w:lang w:eastAsia="ko-KR"/>
              </w:rPr>
            </w:pPr>
            <w:r>
              <w:rPr>
                <w:rFonts w:eastAsia="Batang" w:hint="eastAsia"/>
                <w:lang w:eastAsia="ko-KR"/>
              </w:rPr>
              <w:t xml:space="preserve">Agree with Google. </w:t>
            </w:r>
            <w:r>
              <w:rPr>
                <w:rFonts w:eastAsia="Batang"/>
                <w:lang w:eastAsia="ko-KR"/>
              </w:rPr>
              <w:t xml:space="preserve">The UE cannot receive </w:t>
            </w:r>
            <w:proofErr w:type="spellStart"/>
            <w:r>
              <w:rPr>
                <w:rFonts w:eastAsia="Batang"/>
                <w:lang w:eastAsia="ko-KR"/>
              </w:rPr>
              <w:t>RRCRelease</w:t>
            </w:r>
            <w:proofErr w:type="spellEnd"/>
            <w:r>
              <w:rPr>
                <w:rFonts w:eastAsia="Batang"/>
                <w:lang w:eastAsia="ko-KR"/>
              </w:rPr>
              <w:t xml:space="preserve"> message because it is security protected.</w:t>
            </w:r>
          </w:p>
        </w:tc>
      </w:tr>
      <w:tr w:rsidR="009A5732" w14:paraId="5CABD780" w14:textId="77777777">
        <w:trPr>
          <w:trHeight w:val="60"/>
        </w:trPr>
        <w:tc>
          <w:tcPr>
            <w:tcW w:w="1696" w:type="dxa"/>
          </w:tcPr>
          <w:p w14:paraId="2EB9FB13" w14:textId="166DAB99" w:rsidR="009A5732" w:rsidRDefault="009A5732">
            <w:pPr>
              <w:rPr>
                <w:rFonts w:eastAsia="Batang"/>
                <w:lang w:eastAsia="ko-KR"/>
              </w:rPr>
            </w:pPr>
            <w:r>
              <w:rPr>
                <w:rFonts w:eastAsia="Batang"/>
                <w:lang w:eastAsia="ko-KR"/>
              </w:rPr>
              <w:t>Nokia</w:t>
            </w:r>
          </w:p>
        </w:tc>
        <w:tc>
          <w:tcPr>
            <w:tcW w:w="1418" w:type="dxa"/>
          </w:tcPr>
          <w:p w14:paraId="2FE1D12F" w14:textId="6C280E79" w:rsidR="009A5732" w:rsidRDefault="009A5732">
            <w:pPr>
              <w:rPr>
                <w:rFonts w:eastAsia="Batang"/>
                <w:lang w:eastAsia="ko-KR"/>
              </w:rPr>
            </w:pPr>
            <w:r>
              <w:rPr>
                <w:rFonts w:eastAsia="Batang"/>
                <w:lang w:eastAsia="ko-KR"/>
              </w:rPr>
              <w:t>Yes</w:t>
            </w:r>
          </w:p>
        </w:tc>
        <w:tc>
          <w:tcPr>
            <w:tcW w:w="1417" w:type="dxa"/>
          </w:tcPr>
          <w:p w14:paraId="0522C448" w14:textId="04540D5A" w:rsidR="009A5732" w:rsidRDefault="009A5732">
            <w:pPr>
              <w:rPr>
                <w:rFonts w:eastAsia="Batang"/>
                <w:lang w:eastAsia="ko-KR"/>
              </w:rPr>
            </w:pPr>
            <w:r>
              <w:rPr>
                <w:rFonts w:eastAsia="Batang"/>
                <w:lang w:eastAsia="ko-KR"/>
              </w:rPr>
              <w:t>No</w:t>
            </w:r>
          </w:p>
        </w:tc>
        <w:tc>
          <w:tcPr>
            <w:tcW w:w="5324" w:type="dxa"/>
          </w:tcPr>
          <w:p w14:paraId="21D0A738" w14:textId="0DE10771" w:rsidR="009A5732" w:rsidRDefault="009A5732">
            <w:pPr>
              <w:rPr>
                <w:rFonts w:eastAsia="Batang"/>
                <w:lang w:eastAsia="ko-KR"/>
              </w:rPr>
            </w:pPr>
            <w:r>
              <w:rPr>
                <w:rFonts w:eastAsia="Batang"/>
                <w:lang w:eastAsia="ko-KR"/>
              </w:rPr>
              <w:t>Agree with Google</w:t>
            </w:r>
          </w:p>
        </w:tc>
      </w:tr>
      <w:tr w:rsidR="006C6D92" w14:paraId="793CAF6F" w14:textId="77777777">
        <w:trPr>
          <w:trHeight w:val="60"/>
        </w:trPr>
        <w:tc>
          <w:tcPr>
            <w:tcW w:w="1696" w:type="dxa"/>
          </w:tcPr>
          <w:p w14:paraId="69834FEB" w14:textId="2A56BF11" w:rsidR="006C6D92" w:rsidRDefault="006C6D92" w:rsidP="006C6D92">
            <w:pPr>
              <w:rPr>
                <w:rFonts w:eastAsia="Batang"/>
                <w:lang w:eastAsia="ko-KR"/>
              </w:rPr>
            </w:pPr>
            <w:r>
              <w:rPr>
                <w:rFonts w:eastAsia="SimSun"/>
                <w:lang w:eastAsia="zh-CN"/>
              </w:rPr>
              <w:t>Intel</w:t>
            </w:r>
          </w:p>
        </w:tc>
        <w:tc>
          <w:tcPr>
            <w:tcW w:w="1418" w:type="dxa"/>
          </w:tcPr>
          <w:p w14:paraId="6D9DD597" w14:textId="5CECAF8A" w:rsidR="006C6D92" w:rsidRDefault="006C6D92" w:rsidP="006C6D92">
            <w:pPr>
              <w:rPr>
                <w:rFonts w:eastAsia="Batang"/>
                <w:lang w:eastAsia="ko-KR"/>
              </w:rPr>
            </w:pPr>
            <w:r>
              <w:rPr>
                <w:lang w:eastAsia="ja-JP"/>
              </w:rPr>
              <w:t>Yes</w:t>
            </w:r>
          </w:p>
        </w:tc>
        <w:tc>
          <w:tcPr>
            <w:tcW w:w="1417" w:type="dxa"/>
          </w:tcPr>
          <w:p w14:paraId="5B17FF49" w14:textId="7F171C18" w:rsidR="006C6D92" w:rsidRDefault="006C6D92" w:rsidP="006C6D92">
            <w:pPr>
              <w:rPr>
                <w:rFonts w:eastAsia="Batang"/>
                <w:lang w:eastAsia="ko-KR"/>
              </w:rPr>
            </w:pPr>
            <w:r>
              <w:rPr>
                <w:rFonts w:eastAsia="SimSun"/>
                <w:lang w:eastAsia="zh-CN"/>
              </w:rPr>
              <w:t>No</w:t>
            </w:r>
          </w:p>
        </w:tc>
        <w:tc>
          <w:tcPr>
            <w:tcW w:w="5324" w:type="dxa"/>
          </w:tcPr>
          <w:p w14:paraId="349DB231" w14:textId="77777777" w:rsidR="006C6D92" w:rsidRDefault="006C6D92" w:rsidP="006C6D92">
            <w:pPr>
              <w:rPr>
                <w:rFonts w:eastAsia="SimSun"/>
                <w:lang w:eastAsia="zh-CN"/>
              </w:rPr>
            </w:pPr>
            <w:r>
              <w:rPr>
                <w:rFonts w:eastAsia="SimSun"/>
                <w:lang w:eastAsia="zh-CN"/>
              </w:rPr>
              <w:t>We agree with Google comment on Release.  Further, we don’t have any specified mechanism for using the Release message for this case to trigger a cell selection to another cell (UE does cell selection after Release but that may result in the same cell).</w:t>
            </w:r>
          </w:p>
          <w:p w14:paraId="42A9700E" w14:textId="20C9C3D1" w:rsidR="006C6D92" w:rsidRDefault="006C6D92" w:rsidP="006C6D92">
            <w:pPr>
              <w:rPr>
                <w:rFonts w:eastAsia="Batang"/>
                <w:lang w:eastAsia="ko-KR"/>
              </w:rPr>
            </w:pPr>
            <w:r>
              <w:rPr>
                <w:rFonts w:eastAsia="SimSun"/>
                <w:lang w:eastAsia="zh-CN"/>
              </w:rPr>
              <w:t xml:space="preserve">While we agree that </w:t>
            </w:r>
            <w:proofErr w:type="spellStart"/>
            <w:r>
              <w:rPr>
                <w:rFonts w:eastAsia="SimSun"/>
                <w:lang w:eastAsia="zh-CN"/>
              </w:rPr>
              <w:t>RRCSetup</w:t>
            </w:r>
            <w:proofErr w:type="spellEnd"/>
            <w:r>
              <w:rPr>
                <w:rFonts w:eastAsia="SimSun"/>
                <w:lang w:eastAsia="zh-CN"/>
              </w:rPr>
              <w:t xml:space="preserve"> can be used for recovery, it causes more interruption and delay.  It is useful to provide this to SA3 so they can evaluate any potential denial of service attack.</w:t>
            </w:r>
          </w:p>
        </w:tc>
      </w:tr>
    </w:tbl>
    <w:p w14:paraId="6E19D38A" w14:textId="77777777" w:rsidR="002427B9" w:rsidRDefault="002427B9">
      <w:pPr>
        <w:rPr>
          <w:lang w:eastAsia="ja-JP"/>
        </w:rPr>
      </w:pPr>
    </w:p>
    <w:p w14:paraId="6E19D38B" w14:textId="77777777" w:rsidR="002427B9" w:rsidRDefault="009A5732">
      <w:pPr>
        <w:pStyle w:val="Heading2"/>
      </w:pPr>
      <w:r>
        <w:t>Behaviour of UE with suspended RRC connections</w:t>
      </w:r>
    </w:p>
    <w:p w14:paraId="6E19D38C" w14:textId="77777777" w:rsidR="002427B9" w:rsidRDefault="009A5732">
      <w:pPr>
        <w:rPr>
          <w:lang w:eastAsia="ja-JP"/>
        </w:rPr>
      </w:pPr>
      <w:r>
        <w:rPr>
          <w:lang w:eastAsia="ja-JP"/>
        </w:rPr>
        <w:t xml:space="preserve">The second question from SA3 is on the behaviour of UE with suspended RRC connections in case this feature is activated or deactivated in </w:t>
      </w:r>
      <w:proofErr w:type="spellStart"/>
      <w:r>
        <w:rPr>
          <w:lang w:eastAsia="ja-JP"/>
        </w:rPr>
        <w:t>gNBs</w:t>
      </w:r>
      <w:proofErr w:type="spellEnd"/>
      <w:r>
        <w:rPr>
          <w:lang w:eastAsia="ja-JP"/>
        </w:rPr>
        <w:t>.</w:t>
      </w:r>
    </w:p>
    <w:p w14:paraId="6E19D38D" w14:textId="77777777" w:rsidR="002427B9" w:rsidRDefault="009A5732">
      <w:pPr>
        <w:rPr>
          <w:lang w:eastAsia="ja-JP"/>
        </w:rPr>
      </w:pPr>
      <w:r>
        <w:rPr>
          <w:lang w:eastAsia="ja-JP"/>
        </w:rPr>
        <w:t xml:space="preserve">In [2], Huawei analyses cases where the feature is deactivated at the </w:t>
      </w:r>
      <w:proofErr w:type="spellStart"/>
      <w:r>
        <w:rPr>
          <w:lang w:eastAsia="ja-JP"/>
        </w:rPr>
        <w:t>gNB</w:t>
      </w:r>
      <w:proofErr w:type="spellEnd"/>
      <w:r>
        <w:rPr>
          <w:lang w:eastAsia="ja-JP"/>
        </w:rPr>
        <w:t xml:space="preserve"> and makes the following observation and proposal. </w:t>
      </w:r>
    </w:p>
    <w:p w14:paraId="6E19D38E" w14:textId="77777777" w:rsidR="002427B9" w:rsidRDefault="009A5732">
      <w:pPr>
        <w:widowControl w:val="0"/>
        <w:spacing w:afterLines="50" w:after="120"/>
        <w:rPr>
          <w:rFonts w:eastAsia="SimSun"/>
          <w:b/>
          <w:lang w:eastAsia="zh-CN"/>
        </w:rPr>
      </w:pPr>
      <w:r>
        <w:rPr>
          <w:rFonts w:eastAsia="SimSun"/>
          <w:b/>
          <w:lang w:eastAsia="zh-CN"/>
        </w:rPr>
        <w:t>Observation 1: capability negotiation between UE and network are supported in solution from SA3.</w:t>
      </w:r>
    </w:p>
    <w:p w14:paraId="6E19D38F" w14:textId="77777777" w:rsidR="002427B9" w:rsidRDefault="009A5732">
      <w:pPr>
        <w:widowControl w:val="0"/>
        <w:spacing w:afterLines="50" w:after="120"/>
        <w:rPr>
          <w:rFonts w:eastAsia="SimSun"/>
          <w:lang w:eastAsia="zh-CN"/>
        </w:rPr>
      </w:pPr>
      <w:r>
        <w:rPr>
          <w:rFonts w:eastAsia="SimSun"/>
          <w:b/>
          <w:lang w:eastAsia="zh-CN"/>
        </w:rPr>
        <w:t xml:space="preserve">Proposal 2: Answer to Q2: there is no additional RAN2 spec impact foreseen assuming this feature could be activated or deactivated in </w:t>
      </w:r>
      <w:proofErr w:type="spellStart"/>
      <w:r>
        <w:rPr>
          <w:rFonts w:eastAsia="SimSun"/>
          <w:b/>
          <w:lang w:eastAsia="zh-CN"/>
        </w:rPr>
        <w:t>gNBs</w:t>
      </w:r>
      <w:proofErr w:type="spellEnd"/>
      <w:r>
        <w:rPr>
          <w:rFonts w:eastAsia="SimSun"/>
          <w:b/>
          <w:lang w:eastAsia="zh-CN"/>
        </w:rPr>
        <w:t xml:space="preserve"> dynamically. </w:t>
      </w:r>
    </w:p>
    <w:p w14:paraId="6E19D390" w14:textId="77777777" w:rsidR="002427B9" w:rsidRDefault="009A5732">
      <w:pPr>
        <w:rPr>
          <w:lang w:eastAsia="ja-JP"/>
        </w:rPr>
      </w:pPr>
      <w:r>
        <w:rPr>
          <w:lang w:eastAsia="ja-JP"/>
        </w:rPr>
        <w:t xml:space="preserve">In [3], Ericsson also analyses the interoperability and sees no issue if the UE has the system information of both </w:t>
      </w:r>
      <w:proofErr w:type="spellStart"/>
      <w:r>
        <w:rPr>
          <w:lang w:eastAsia="ja-JP"/>
        </w:rPr>
        <w:t>gNBs</w:t>
      </w:r>
      <w:proofErr w:type="spellEnd"/>
      <w:r>
        <w:rPr>
          <w:lang w:eastAsia="ja-JP"/>
        </w:rPr>
        <w:t>. Accordingly, they have prepared a reply LS in [4].</w:t>
      </w:r>
    </w:p>
    <w:p w14:paraId="6E19D391" w14:textId="77777777" w:rsidR="002427B9" w:rsidRDefault="009A5732">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w:t>
      </w:r>
      <w:proofErr w:type="spellStart"/>
      <w:r>
        <w:t>RRCResumeRequest</w:t>
      </w:r>
      <w:proofErr w:type="spellEnd"/>
      <w:r>
        <w:t xml:space="preserve"> message with the new or old version of the </w:t>
      </w:r>
      <w:proofErr w:type="spellStart"/>
      <w:r>
        <w:t>ResumeMAC</w:t>
      </w:r>
      <w:proofErr w:type="spellEnd"/>
      <w:r>
        <w:t>-I/</w:t>
      </w:r>
      <w:proofErr w:type="spellStart"/>
      <w:r>
        <w:t>shortResumeMAC</w:t>
      </w:r>
      <w:proofErr w:type="spellEnd"/>
      <w:r>
        <w:t xml:space="preserve">-I needs to have stored latest system information of the </w:t>
      </w:r>
      <w:proofErr w:type="spellStart"/>
      <w:r>
        <w:t>gNBs</w:t>
      </w:r>
      <w:proofErr w:type="spellEnd"/>
      <w:r>
        <w:t xml:space="preserve"> in order to check whether both support the new version of the </w:t>
      </w:r>
      <w:proofErr w:type="spellStart"/>
      <w:r>
        <w:t>ResumeMAC</w:t>
      </w:r>
      <w:proofErr w:type="spellEnd"/>
      <w:r>
        <w:t>-I/</w:t>
      </w:r>
      <w:proofErr w:type="spellStart"/>
      <w:r>
        <w:t>shortResumeMAC</w:t>
      </w:r>
      <w:proofErr w:type="spellEnd"/>
      <w:r>
        <w:t>-I or not.</w:t>
      </w:r>
      <w:bookmarkEnd w:id="5"/>
    </w:p>
    <w:p w14:paraId="6E19D392" w14:textId="77777777" w:rsidR="002427B9" w:rsidRDefault="009A5732">
      <w:pPr>
        <w:pStyle w:val="Heading3"/>
        <w:numPr>
          <w:ilvl w:val="0"/>
          <w:numId w:val="0"/>
        </w:numPr>
        <w:ind w:left="767" w:hanging="767"/>
        <w:rPr>
          <w:b/>
          <w:bCs/>
          <w:sz w:val="20"/>
          <w:szCs w:val="12"/>
        </w:rPr>
      </w:pPr>
      <w:r>
        <w:rPr>
          <w:b/>
          <w:bCs/>
          <w:sz w:val="20"/>
          <w:szCs w:val="12"/>
        </w:rPr>
        <w:t>Q3:Which approach of reply do you prefer ([2] or [4])? Any suggestion for improvement?</w:t>
      </w:r>
    </w:p>
    <w:tbl>
      <w:tblPr>
        <w:tblStyle w:val="TableGrid"/>
        <w:tblW w:w="0" w:type="auto"/>
        <w:tblLook w:val="04A0" w:firstRow="1" w:lastRow="0" w:firstColumn="1" w:lastColumn="0" w:noHBand="0" w:noVBand="1"/>
      </w:tblPr>
      <w:tblGrid>
        <w:gridCol w:w="1555"/>
        <w:gridCol w:w="2268"/>
        <w:gridCol w:w="6032"/>
      </w:tblGrid>
      <w:tr w:rsidR="002427B9" w14:paraId="6E19D396" w14:textId="77777777">
        <w:tc>
          <w:tcPr>
            <w:tcW w:w="1555" w:type="dxa"/>
          </w:tcPr>
          <w:p w14:paraId="6E19D393" w14:textId="77777777" w:rsidR="002427B9" w:rsidRDefault="009A5732">
            <w:pPr>
              <w:rPr>
                <w:lang w:eastAsia="ja-JP"/>
              </w:rPr>
            </w:pPr>
            <w:r>
              <w:rPr>
                <w:lang w:eastAsia="ja-JP"/>
              </w:rPr>
              <w:t>Company</w:t>
            </w:r>
          </w:p>
        </w:tc>
        <w:tc>
          <w:tcPr>
            <w:tcW w:w="2268" w:type="dxa"/>
          </w:tcPr>
          <w:p w14:paraId="6E19D394" w14:textId="77777777" w:rsidR="002427B9" w:rsidRDefault="009A5732">
            <w:pPr>
              <w:rPr>
                <w:lang w:eastAsia="ja-JP"/>
              </w:rPr>
            </w:pPr>
            <w:r>
              <w:rPr>
                <w:lang w:eastAsia="ja-JP"/>
              </w:rPr>
              <w:t>[2] or [4]</w:t>
            </w:r>
          </w:p>
        </w:tc>
        <w:tc>
          <w:tcPr>
            <w:tcW w:w="6032" w:type="dxa"/>
          </w:tcPr>
          <w:p w14:paraId="6E19D395" w14:textId="77777777" w:rsidR="002427B9" w:rsidRDefault="009A5732">
            <w:pPr>
              <w:rPr>
                <w:lang w:eastAsia="ja-JP"/>
              </w:rPr>
            </w:pPr>
            <w:r>
              <w:rPr>
                <w:lang w:eastAsia="ja-JP"/>
              </w:rPr>
              <w:t>Comments</w:t>
            </w:r>
          </w:p>
        </w:tc>
      </w:tr>
      <w:tr w:rsidR="002427B9" w14:paraId="6E19D39C" w14:textId="77777777">
        <w:tc>
          <w:tcPr>
            <w:tcW w:w="1555" w:type="dxa"/>
          </w:tcPr>
          <w:p w14:paraId="6E19D397" w14:textId="77777777" w:rsidR="002427B9" w:rsidRDefault="009A5732">
            <w:pPr>
              <w:rPr>
                <w:lang w:eastAsia="ja-JP"/>
              </w:rPr>
            </w:pPr>
            <w:r>
              <w:rPr>
                <w:lang w:eastAsia="ja-JP"/>
              </w:rPr>
              <w:t>Ericsson</w:t>
            </w:r>
          </w:p>
        </w:tc>
        <w:tc>
          <w:tcPr>
            <w:tcW w:w="2268" w:type="dxa"/>
          </w:tcPr>
          <w:p w14:paraId="6E19D398" w14:textId="77777777" w:rsidR="002427B9" w:rsidRDefault="009A5732">
            <w:pPr>
              <w:rPr>
                <w:lang w:eastAsia="ja-JP"/>
              </w:rPr>
            </w:pPr>
            <w:r>
              <w:rPr>
                <w:lang w:eastAsia="ja-JP"/>
              </w:rPr>
              <w:t>2 and 4</w:t>
            </w:r>
          </w:p>
        </w:tc>
        <w:tc>
          <w:tcPr>
            <w:tcW w:w="6032" w:type="dxa"/>
          </w:tcPr>
          <w:p w14:paraId="6E19D399" w14:textId="77777777" w:rsidR="002427B9" w:rsidRDefault="009A5732">
            <w:pPr>
              <w:rPr>
                <w:lang w:eastAsia="ja-JP"/>
              </w:rPr>
            </w:pPr>
            <w:r>
              <w:rPr>
                <w:lang w:eastAsia="ja-JP"/>
              </w:rPr>
              <w:t xml:space="preserve">We think that [2] and [4] basically reach the same conclusion i.e., there is no RAN2 impact foreseen if the feature can be activated/deactivated or not by the </w:t>
            </w:r>
            <w:proofErr w:type="spellStart"/>
            <w:r>
              <w:rPr>
                <w:lang w:eastAsia="ja-JP"/>
              </w:rPr>
              <w:t>gNB</w:t>
            </w:r>
            <w:proofErr w:type="spellEnd"/>
            <w:r>
              <w:rPr>
                <w:lang w:eastAsia="ja-JP"/>
              </w:rPr>
              <w:t>.</w:t>
            </w:r>
          </w:p>
          <w:p w14:paraId="6E19D39A" w14:textId="77777777" w:rsidR="002427B9" w:rsidRDefault="009A5732">
            <w:pPr>
              <w:rPr>
                <w:lang w:eastAsia="ja-JP"/>
              </w:rPr>
            </w:pPr>
            <w:r>
              <w:rPr>
                <w:lang w:eastAsia="ja-JP"/>
              </w:rPr>
              <w:t xml:space="preserve">This is because when sending the </w:t>
            </w:r>
            <w:proofErr w:type="spellStart"/>
            <w:r>
              <w:rPr>
                <w:lang w:eastAsia="ja-JP"/>
              </w:rPr>
              <w:t>RRCResumeRequest</w:t>
            </w:r>
            <w:proofErr w:type="spellEnd"/>
            <w:r>
              <w:rPr>
                <w:lang w:eastAsia="ja-JP"/>
              </w:rPr>
              <w:t xml:space="preserve"> the UE needs to have anyway the latest version of SIB1 from the target </w:t>
            </w:r>
            <w:proofErr w:type="spellStart"/>
            <w:r>
              <w:rPr>
                <w:lang w:eastAsia="ja-JP"/>
              </w:rPr>
              <w:t>gNB</w:t>
            </w:r>
            <w:proofErr w:type="spellEnd"/>
            <w:r>
              <w:rPr>
                <w:lang w:eastAsia="ja-JP"/>
              </w:rPr>
              <w:t xml:space="preserve"> and, eventually, also from the source </w:t>
            </w:r>
            <w:proofErr w:type="spellStart"/>
            <w:r>
              <w:rPr>
                <w:lang w:eastAsia="ja-JP"/>
              </w:rPr>
              <w:t>gNB</w:t>
            </w:r>
            <w:proofErr w:type="spellEnd"/>
            <w:r>
              <w:rPr>
                <w:lang w:eastAsia="ja-JP"/>
              </w:rPr>
              <w:t>.</w:t>
            </w:r>
          </w:p>
          <w:p w14:paraId="6E19D39B" w14:textId="77777777" w:rsidR="002427B9" w:rsidRDefault="009A5732">
            <w:pPr>
              <w:rPr>
                <w:lang w:eastAsia="ja-JP"/>
              </w:rPr>
            </w:pPr>
            <w:r>
              <w:rPr>
                <w:lang w:eastAsia="ja-JP"/>
              </w:rPr>
              <w:t xml:space="preserve">Further, if the </w:t>
            </w:r>
            <w:proofErr w:type="spellStart"/>
            <w:r>
              <w:rPr>
                <w:lang w:eastAsia="ja-JP"/>
              </w:rPr>
              <w:t>gNB</w:t>
            </w:r>
            <w:proofErr w:type="spellEnd"/>
            <w:r>
              <w:rPr>
                <w:lang w:eastAsia="ja-JP"/>
              </w:rPr>
              <w:t xml:space="preserve"> cannot activate/deactivate this feature, we see that there is no issue at all.</w:t>
            </w:r>
          </w:p>
        </w:tc>
      </w:tr>
      <w:tr w:rsidR="002427B9" w14:paraId="6E19D3A5" w14:textId="77777777">
        <w:tc>
          <w:tcPr>
            <w:tcW w:w="1555" w:type="dxa"/>
          </w:tcPr>
          <w:p w14:paraId="6E19D39D" w14:textId="77777777" w:rsidR="002427B9" w:rsidRDefault="009A5732">
            <w:pPr>
              <w:rPr>
                <w:lang w:eastAsia="ja-JP"/>
              </w:rPr>
            </w:pPr>
            <w:r>
              <w:rPr>
                <w:lang w:eastAsia="ja-JP"/>
              </w:rPr>
              <w:t>Google</w:t>
            </w:r>
          </w:p>
        </w:tc>
        <w:tc>
          <w:tcPr>
            <w:tcW w:w="2268" w:type="dxa"/>
          </w:tcPr>
          <w:p w14:paraId="6E19D39E" w14:textId="77777777" w:rsidR="002427B9" w:rsidRDefault="009A5732">
            <w:pPr>
              <w:rPr>
                <w:lang w:eastAsia="ja-JP"/>
              </w:rPr>
            </w:pPr>
            <w:r>
              <w:rPr>
                <w:lang w:eastAsia="ja-JP"/>
              </w:rPr>
              <w:t>[2]</w:t>
            </w:r>
          </w:p>
        </w:tc>
        <w:tc>
          <w:tcPr>
            <w:tcW w:w="6032" w:type="dxa"/>
          </w:tcPr>
          <w:p w14:paraId="6E19D39F" w14:textId="77777777" w:rsidR="002427B9" w:rsidRDefault="009A5732">
            <w:pPr>
              <w:rPr>
                <w:lang w:eastAsia="ja-JP"/>
              </w:rPr>
            </w:pPr>
            <w:r>
              <w:rPr>
                <w:lang w:eastAsia="ja-JP"/>
              </w:rPr>
              <w:t>The following is excerpted from TR 33.809</w:t>
            </w:r>
          </w:p>
          <w:p w14:paraId="6E19D3A0" w14:textId="12CDF099" w:rsidR="002427B9" w:rsidRDefault="009A5732">
            <w:pPr>
              <w:rPr>
                <w:i/>
                <w:iCs/>
              </w:rPr>
            </w:pPr>
            <w:r>
              <w:rPr>
                <w:i/>
                <w:iCs/>
              </w:rPr>
              <w:t xml:space="preserve">The UE and the network negotiate/learn each other’s capability/support of using the newer version of </w:t>
            </w:r>
            <w:proofErr w:type="spellStart"/>
            <w:r>
              <w:rPr>
                <w:i/>
                <w:iCs/>
              </w:rPr>
              <w:t>ResumeMAC</w:t>
            </w:r>
            <w:proofErr w:type="spellEnd"/>
            <w:r>
              <w:rPr>
                <w:i/>
                <w:iCs/>
              </w:rPr>
              <w:t>-I/</w:t>
            </w:r>
            <w:proofErr w:type="spellStart"/>
            <w:r>
              <w:rPr>
                <w:i/>
                <w:iCs/>
              </w:rPr>
              <w:t>shortResumeMAC</w:t>
            </w:r>
            <w:proofErr w:type="spellEnd"/>
            <w:r>
              <w:rPr>
                <w:i/>
                <w:iCs/>
              </w:rPr>
              <w:t>-I as below:</w:t>
            </w:r>
          </w:p>
          <w:p w14:paraId="6E19D3A1" w14:textId="1F9CCB8E" w:rsidR="002427B9" w:rsidRDefault="009A5732">
            <w:pPr>
              <w:pStyle w:val="B1"/>
              <w:rPr>
                <w:i/>
                <w:iCs/>
              </w:rPr>
            </w:pPr>
            <w:r>
              <w:rPr>
                <w:i/>
                <w:iCs/>
              </w:rPr>
              <w:t>-</w:t>
            </w:r>
            <w:r>
              <w:rPr>
                <w:i/>
                <w:iCs/>
              </w:rPr>
              <w:tab/>
              <w:t xml:space="preserve">UE’s capability is part of an RRC message (i.e., AS </w:t>
            </w:r>
            <w:proofErr w:type="spellStart"/>
            <w:r>
              <w:rPr>
                <w:i/>
                <w:iCs/>
              </w:rPr>
              <w:t>SMComplete</w:t>
            </w:r>
            <w:proofErr w:type="spellEnd"/>
            <w:r>
              <w:rPr>
                <w:i/>
                <w:iCs/>
              </w:rPr>
              <w:t>).</w:t>
            </w:r>
          </w:p>
          <w:p w14:paraId="6E19D3A2" w14:textId="77777777" w:rsidR="002427B9" w:rsidRDefault="009A5732">
            <w:pPr>
              <w:pStyle w:val="B1"/>
              <w:rPr>
                <w:i/>
                <w:iCs/>
                <w:lang w:val="en-US"/>
              </w:rPr>
            </w:pPr>
            <w:r>
              <w:rPr>
                <w:i/>
                <w:iCs/>
              </w:rPr>
              <w:t>-</w:t>
            </w:r>
            <w:r>
              <w:rPr>
                <w:i/>
                <w:iCs/>
              </w:rPr>
              <w:tab/>
            </w:r>
            <w:proofErr w:type="spellStart"/>
            <w:r>
              <w:rPr>
                <w:i/>
                <w:iCs/>
              </w:rPr>
              <w:t>gNB</w:t>
            </w:r>
            <w:proofErr w:type="spellEnd"/>
            <w:r>
              <w:rPr>
                <w:i/>
                <w:iCs/>
              </w:rPr>
              <w:t>/ng-</w:t>
            </w:r>
            <w:proofErr w:type="spellStart"/>
            <w:r>
              <w:rPr>
                <w:i/>
                <w:iCs/>
              </w:rPr>
              <w:t>eNB</w:t>
            </w:r>
            <w:proofErr w:type="spellEnd"/>
            <w:r>
              <w:rPr>
                <w:i/>
                <w:iCs/>
              </w:rPr>
              <w:t xml:space="preserve"> </w:t>
            </w:r>
            <w:r>
              <w:rPr>
                <w:i/>
                <w:iCs/>
                <w:lang w:val="en-US"/>
              </w:rPr>
              <w:t xml:space="preserve">should indicate its capability of supporting the new version of </w:t>
            </w:r>
            <w:proofErr w:type="spellStart"/>
            <w:r>
              <w:rPr>
                <w:i/>
                <w:iCs/>
                <w:lang w:val="en-US"/>
              </w:rPr>
              <w:t>ResumeMAC</w:t>
            </w:r>
            <w:proofErr w:type="spellEnd"/>
            <w:r>
              <w:rPr>
                <w:i/>
                <w:iCs/>
                <w:lang w:val="en-US"/>
              </w:rPr>
              <w:t xml:space="preserve">-I in </w:t>
            </w:r>
            <w:r>
              <w:rPr>
                <w:i/>
                <w:iCs/>
              </w:rPr>
              <w:t xml:space="preserve"> SI message (i.e., SIB1, refer to a closely related feature called </w:t>
            </w:r>
            <w:proofErr w:type="spellStart"/>
            <w:r>
              <w:rPr>
                <w:i/>
                <w:iCs/>
              </w:rPr>
              <w:t>useFullResumeID</w:t>
            </w:r>
            <w:proofErr w:type="spellEnd"/>
            <w:r>
              <w:rPr>
                <w:i/>
                <w:iCs/>
              </w:rPr>
              <w:t xml:space="preserve"> in SIB1).</w:t>
            </w:r>
            <w:r>
              <w:rPr>
                <w:i/>
                <w:iCs/>
                <w:lang w:val="en-US"/>
              </w:rPr>
              <w:t xml:space="preserve"> </w:t>
            </w:r>
          </w:p>
          <w:p w14:paraId="6E19D3A3" w14:textId="77777777" w:rsidR="002427B9" w:rsidRDefault="009A5732">
            <w:pPr>
              <w:pStyle w:val="B1"/>
              <w:rPr>
                <w:i/>
                <w:iCs/>
              </w:rPr>
            </w:pPr>
            <w:r>
              <w:rPr>
                <w:i/>
                <w:iCs/>
                <w:lang w:val="en-US"/>
              </w:rPr>
              <w:t xml:space="preserve">- </w:t>
            </w:r>
            <w:r>
              <w:rPr>
                <w:i/>
                <w:iCs/>
                <w:lang w:val="en-US"/>
              </w:rPr>
              <w:tab/>
            </w:r>
            <w:proofErr w:type="spellStart"/>
            <w:r>
              <w:rPr>
                <w:i/>
                <w:iCs/>
                <w:lang w:val="en-US"/>
              </w:rPr>
              <w:t>gNB</w:t>
            </w:r>
            <w:proofErr w:type="spellEnd"/>
            <w:r>
              <w:rPr>
                <w:i/>
                <w:iCs/>
                <w:lang w:val="en-US"/>
              </w:rPr>
              <w:t>/ng-</w:t>
            </w:r>
            <w:proofErr w:type="spellStart"/>
            <w:r>
              <w:rPr>
                <w:i/>
                <w:iCs/>
                <w:lang w:val="en-US"/>
              </w:rPr>
              <w:t>eNB</w:t>
            </w:r>
            <w:proofErr w:type="spellEnd"/>
            <w:r>
              <w:rPr>
                <w:i/>
                <w:iCs/>
                <w:lang w:val="en-US"/>
              </w:rPr>
              <w:t xml:space="preserve"> should also indicate its capability of supporting the new version of </w:t>
            </w:r>
            <w:proofErr w:type="spellStart"/>
            <w:r>
              <w:rPr>
                <w:i/>
                <w:iCs/>
                <w:lang w:val="en-US"/>
              </w:rPr>
              <w:t>ResumeMAC</w:t>
            </w:r>
            <w:proofErr w:type="spellEnd"/>
            <w:r>
              <w:rPr>
                <w:i/>
                <w:iCs/>
                <w:lang w:val="en-US"/>
              </w:rPr>
              <w:t xml:space="preserve">-I in </w:t>
            </w:r>
            <w:proofErr w:type="spellStart"/>
            <w:r>
              <w:rPr>
                <w:i/>
                <w:iCs/>
                <w:lang w:val="en-US"/>
              </w:rPr>
              <w:t>RRCRelease</w:t>
            </w:r>
            <w:proofErr w:type="spellEnd"/>
            <w:r>
              <w:rPr>
                <w:i/>
                <w:iCs/>
                <w:lang w:val="en-US"/>
              </w:rPr>
              <w:t xml:space="preserve"> message with </w:t>
            </w:r>
            <w:proofErr w:type="spellStart"/>
            <w:r>
              <w:rPr>
                <w:i/>
                <w:iCs/>
                <w:lang w:val="en-US"/>
              </w:rPr>
              <w:t>SuspendConfig</w:t>
            </w:r>
            <w:proofErr w:type="spellEnd"/>
            <w:r>
              <w:rPr>
                <w:i/>
                <w:iCs/>
                <w:lang w:val="en-US"/>
              </w:rPr>
              <w:t>, which is sent after AS SMC thus protected.</w:t>
            </w:r>
          </w:p>
          <w:p w14:paraId="6E19D3A4" w14:textId="77777777" w:rsidR="002427B9" w:rsidRDefault="009A5732">
            <w:pPr>
              <w:rPr>
                <w:lang w:eastAsia="ja-JP"/>
              </w:rPr>
            </w:pPr>
            <w:r>
              <w:rPr>
                <w:lang w:eastAsia="ja-JP"/>
              </w:rPr>
              <w:t xml:space="preserve">The SA3’s solution (i.e., solution 17) is clear so we can simply indicate that there is no issue foreseen with solution 17 in TR 33.809 in case this feature is activated or deactivated in </w:t>
            </w:r>
            <w:proofErr w:type="spellStart"/>
            <w:r>
              <w:rPr>
                <w:lang w:eastAsia="ja-JP"/>
              </w:rPr>
              <w:t>gNBs</w:t>
            </w:r>
            <w:proofErr w:type="spellEnd"/>
            <w:r>
              <w:rPr>
                <w:lang w:eastAsia="ja-JP"/>
              </w:rPr>
              <w:t>.</w:t>
            </w:r>
          </w:p>
        </w:tc>
      </w:tr>
      <w:tr w:rsidR="002427B9" w14:paraId="6E19D3A9" w14:textId="77777777">
        <w:tc>
          <w:tcPr>
            <w:tcW w:w="1555" w:type="dxa"/>
          </w:tcPr>
          <w:p w14:paraId="6E19D3A6" w14:textId="77777777" w:rsidR="002427B9" w:rsidRDefault="009A5732">
            <w:pPr>
              <w:rPr>
                <w:lang w:eastAsia="ja-JP"/>
              </w:rPr>
            </w:pPr>
            <w:r>
              <w:rPr>
                <w:lang w:eastAsia="ja-JP"/>
              </w:rPr>
              <w:t>vivo</w:t>
            </w:r>
          </w:p>
        </w:tc>
        <w:tc>
          <w:tcPr>
            <w:tcW w:w="2268" w:type="dxa"/>
          </w:tcPr>
          <w:p w14:paraId="6E19D3A7" w14:textId="77777777" w:rsidR="002427B9" w:rsidRDefault="009A5732">
            <w:pPr>
              <w:rPr>
                <w:lang w:eastAsia="ja-JP"/>
              </w:rPr>
            </w:pPr>
            <w:r>
              <w:rPr>
                <w:lang w:eastAsia="ja-JP"/>
              </w:rPr>
              <w:t>2</w:t>
            </w:r>
          </w:p>
        </w:tc>
        <w:tc>
          <w:tcPr>
            <w:tcW w:w="6032" w:type="dxa"/>
          </w:tcPr>
          <w:p w14:paraId="6E19D3A8" w14:textId="77777777" w:rsidR="002427B9" w:rsidRDefault="009A5732">
            <w:pPr>
              <w:rPr>
                <w:lang w:eastAsia="ja-JP"/>
              </w:rPr>
            </w:pPr>
            <w:r>
              <w:rPr>
                <w:lang w:eastAsia="ja-JP"/>
              </w:rPr>
              <w:t>2 is enough</w:t>
            </w:r>
          </w:p>
        </w:tc>
      </w:tr>
      <w:tr w:rsidR="002427B9" w14:paraId="6E19D3AD" w14:textId="77777777">
        <w:tc>
          <w:tcPr>
            <w:tcW w:w="1555" w:type="dxa"/>
          </w:tcPr>
          <w:p w14:paraId="6E19D3AA" w14:textId="77777777" w:rsidR="002427B9" w:rsidRDefault="009A5732">
            <w:pPr>
              <w:rPr>
                <w:lang w:eastAsia="ja-JP"/>
              </w:rPr>
            </w:pPr>
            <w:r>
              <w:rPr>
                <w:lang w:eastAsia="ja-JP"/>
              </w:rPr>
              <w:t>Qualcomm</w:t>
            </w:r>
          </w:p>
        </w:tc>
        <w:tc>
          <w:tcPr>
            <w:tcW w:w="2268" w:type="dxa"/>
          </w:tcPr>
          <w:p w14:paraId="6E19D3AB" w14:textId="77777777" w:rsidR="002427B9" w:rsidRDefault="009A5732">
            <w:pPr>
              <w:rPr>
                <w:lang w:eastAsia="ja-JP"/>
              </w:rPr>
            </w:pPr>
            <w:r>
              <w:rPr>
                <w:lang w:eastAsia="ja-JP"/>
              </w:rPr>
              <w:t>Comments</w:t>
            </w:r>
          </w:p>
        </w:tc>
        <w:tc>
          <w:tcPr>
            <w:tcW w:w="6032" w:type="dxa"/>
          </w:tcPr>
          <w:p w14:paraId="6E19D3AC" w14:textId="77777777" w:rsidR="002427B9" w:rsidRDefault="009A5732">
            <w:pPr>
              <w:rPr>
                <w:lang w:eastAsia="ja-JP"/>
              </w:rPr>
            </w:pPr>
            <w:r>
              <w:rPr>
                <w:lang w:eastAsia="ja-JP"/>
              </w:rPr>
              <w:t>Both 2 and 4 seem to consider the case when the feature is activated/de-activated at the resume cell. We should also analyse the case of last serving cell.</w:t>
            </w:r>
          </w:p>
        </w:tc>
      </w:tr>
      <w:tr w:rsidR="002427B9" w14:paraId="6E19D3B1" w14:textId="77777777">
        <w:tc>
          <w:tcPr>
            <w:tcW w:w="1555" w:type="dxa"/>
          </w:tcPr>
          <w:p w14:paraId="6E19D3AE" w14:textId="77777777" w:rsidR="002427B9" w:rsidRDefault="009A5732">
            <w:pPr>
              <w:rPr>
                <w:lang w:eastAsia="ja-JP"/>
              </w:rPr>
            </w:pPr>
            <w:r>
              <w:rPr>
                <w:lang w:eastAsia="ja-JP"/>
              </w:rPr>
              <w:t>Apple</w:t>
            </w:r>
          </w:p>
        </w:tc>
        <w:tc>
          <w:tcPr>
            <w:tcW w:w="2268" w:type="dxa"/>
          </w:tcPr>
          <w:p w14:paraId="6E19D3AF" w14:textId="77777777" w:rsidR="002427B9" w:rsidRDefault="009A5732">
            <w:pPr>
              <w:rPr>
                <w:lang w:eastAsia="ja-JP"/>
              </w:rPr>
            </w:pPr>
            <w:r>
              <w:rPr>
                <w:lang w:eastAsia="ja-JP"/>
              </w:rPr>
              <w:t>[2]</w:t>
            </w:r>
          </w:p>
        </w:tc>
        <w:tc>
          <w:tcPr>
            <w:tcW w:w="6032" w:type="dxa"/>
          </w:tcPr>
          <w:p w14:paraId="6E19D3B0" w14:textId="77777777" w:rsidR="002427B9" w:rsidRDefault="009A5732">
            <w:pPr>
              <w:rPr>
                <w:lang w:val="en-US" w:eastAsia="ja-JP"/>
              </w:rPr>
            </w:pPr>
            <w:r>
              <w:rPr>
                <w:lang w:val="en-US" w:eastAsia="ja-JP"/>
              </w:rPr>
              <w:t xml:space="preserve">This case can be covered by the capability negotiation between UE and </w:t>
            </w:r>
            <w:proofErr w:type="spellStart"/>
            <w:r>
              <w:rPr>
                <w:lang w:val="en-US" w:eastAsia="ja-JP"/>
              </w:rPr>
              <w:t>gNB</w:t>
            </w:r>
            <w:proofErr w:type="spellEnd"/>
            <w:r>
              <w:rPr>
                <w:lang w:val="en-US" w:eastAsia="ja-JP"/>
              </w:rPr>
              <w:t xml:space="preserve">, which has been captured in SA3 TR on the solution#17 description. </w:t>
            </w:r>
          </w:p>
        </w:tc>
      </w:tr>
      <w:tr w:rsidR="002427B9" w14:paraId="6E19D3B5" w14:textId="77777777">
        <w:tc>
          <w:tcPr>
            <w:tcW w:w="1555" w:type="dxa"/>
          </w:tcPr>
          <w:p w14:paraId="6E19D3B2" w14:textId="77777777" w:rsidR="002427B9" w:rsidRDefault="009A5732">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E19D3B3" w14:textId="77777777" w:rsidR="002427B9" w:rsidRDefault="009A5732">
            <w:pPr>
              <w:rPr>
                <w:lang w:eastAsia="ja-JP"/>
              </w:rPr>
            </w:pPr>
            <w:r>
              <w:rPr>
                <w:rFonts w:eastAsia="SimSun" w:hint="eastAsia"/>
                <w:lang w:eastAsia="zh-CN"/>
              </w:rPr>
              <w:t>P</w:t>
            </w:r>
            <w:r>
              <w:rPr>
                <w:rFonts w:eastAsia="SimSun"/>
                <w:lang w:eastAsia="zh-CN"/>
              </w:rPr>
              <w:t>roponent of 2</w:t>
            </w:r>
          </w:p>
        </w:tc>
        <w:tc>
          <w:tcPr>
            <w:tcW w:w="6032" w:type="dxa"/>
          </w:tcPr>
          <w:p w14:paraId="6E19D3B4" w14:textId="77777777" w:rsidR="002427B9" w:rsidRDefault="009A5732">
            <w:pPr>
              <w:rPr>
                <w:lang w:eastAsia="ja-JP"/>
              </w:rPr>
            </w:pPr>
            <w:r>
              <w:rPr>
                <w:rFonts w:eastAsia="SimSun"/>
                <w:lang w:eastAsia="zh-CN"/>
              </w:rPr>
              <w:t xml:space="preserve">On Qualcomm’s comment, we have discussed the case that last serving </w:t>
            </w:r>
            <w:proofErr w:type="spellStart"/>
            <w:r>
              <w:rPr>
                <w:rFonts w:eastAsia="SimSun"/>
                <w:lang w:eastAsia="zh-CN"/>
              </w:rPr>
              <w:t>gNB</w:t>
            </w:r>
            <w:proofErr w:type="spellEnd"/>
            <w:r>
              <w:rPr>
                <w:rFonts w:eastAsia="SimSun"/>
                <w:lang w:eastAsia="zh-CN"/>
              </w:rPr>
              <w:t xml:space="preserve"> deactivate this feature after releasing the UE with the configuration of this feature in [2]. In our understand, the UE configuration is supposed to be stored in the UE AS inactive context, and the last serving </w:t>
            </w:r>
            <w:proofErr w:type="spellStart"/>
            <w:r>
              <w:rPr>
                <w:rFonts w:eastAsia="SimSun"/>
                <w:lang w:eastAsia="zh-CN"/>
              </w:rPr>
              <w:t>gNB</w:t>
            </w:r>
            <w:proofErr w:type="spellEnd"/>
            <w:r>
              <w:rPr>
                <w:rFonts w:eastAsia="SimSun"/>
                <w:lang w:eastAsia="zh-CN"/>
              </w:rPr>
              <w:t xml:space="preserve"> is aware of the configuration of this feature from the UE context even though the </w:t>
            </w:r>
            <w:proofErr w:type="spellStart"/>
            <w:r>
              <w:rPr>
                <w:rFonts w:eastAsia="SimSun"/>
                <w:lang w:eastAsia="zh-CN"/>
              </w:rPr>
              <w:t>gNB</w:t>
            </w:r>
            <w:proofErr w:type="spellEnd"/>
            <w:r>
              <w:rPr>
                <w:rFonts w:eastAsia="SimSun"/>
                <w:lang w:eastAsia="zh-CN"/>
              </w:rPr>
              <w:t xml:space="preserve"> has disabled this feature and changed the network capability in SIB, thus the last </w:t>
            </w:r>
            <w:proofErr w:type="spellStart"/>
            <w:r>
              <w:rPr>
                <w:rFonts w:eastAsia="SimSun"/>
                <w:lang w:eastAsia="zh-CN"/>
              </w:rPr>
              <w:t>gNB</w:t>
            </w:r>
            <w:proofErr w:type="spellEnd"/>
            <w:r>
              <w:rPr>
                <w:rFonts w:eastAsia="SimSun"/>
                <w:lang w:eastAsia="zh-CN"/>
              </w:rPr>
              <w:t xml:space="preserve"> should be able to check the </w:t>
            </w:r>
            <w:proofErr w:type="spellStart"/>
            <w:r>
              <w:rPr>
                <w:rFonts w:eastAsia="SimSun"/>
                <w:lang w:eastAsia="zh-CN"/>
              </w:rPr>
              <w:t>shortMAC</w:t>
            </w:r>
            <w:proofErr w:type="spellEnd"/>
            <w:r>
              <w:rPr>
                <w:rFonts w:eastAsia="SimSun"/>
                <w:lang w:eastAsia="zh-CN"/>
              </w:rPr>
              <w:t xml:space="preserve">-I using new method. And even though we assume the last </w:t>
            </w:r>
            <w:proofErr w:type="spellStart"/>
            <w:r>
              <w:rPr>
                <w:rFonts w:eastAsia="SimSun"/>
                <w:lang w:eastAsia="zh-CN"/>
              </w:rPr>
              <w:t>gNB</w:t>
            </w:r>
            <w:proofErr w:type="spellEnd"/>
            <w:r>
              <w:rPr>
                <w:rFonts w:eastAsia="SimSun"/>
                <w:lang w:eastAsia="zh-CN"/>
              </w:rPr>
              <w:t xml:space="preserve"> cannot perform the new method after it disable the feature, the worst case is security check failure which leads to fallback to RRC setup. No big issue.</w:t>
            </w:r>
          </w:p>
        </w:tc>
      </w:tr>
      <w:tr w:rsidR="002427B9" w14:paraId="6E19D3BA" w14:textId="77777777">
        <w:tc>
          <w:tcPr>
            <w:tcW w:w="1555" w:type="dxa"/>
          </w:tcPr>
          <w:p w14:paraId="6E19D3B6" w14:textId="77777777" w:rsidR="002427B9" w:rsidRDefault="009A5732">
            <w:pPr>
              <w:rPr>
                <w:lang w:eastAsia="ja-JP"/>
              </w:rPr>
            </w:pPr>
            <w:r>
              <w:rPr>
                <w:lang w:eastAsia="ja-JP"/>
              </w:rPr>
              <w:t>ZTE</w:t>
            </w:r>
          </w:p>
        </w:tc>
        <w:tc>
          <w:tcPr>
            <w:tcW w:w="2268" w:type="dxa"/>
          </w:tcPr>
          <w:p w14:paraId="6E19D3B7" w14:textId="77777777" w:rsidR="002427B9" w:rsidRDefault="009A5732">
            <w:pPr>
              <w:rPr>
                <w:lang w:eastAsia="ja-JP"/>
              </w:rPr>
            </w:pPr>
            <w:r>
              <w:rPr>
                <w:lang w:eastAsia="ja-JP"/>
              </w:rPr>
              <w:t>4, with comments</w:t>
            </w:r>
          </w:p>
        </w:tc>
        <w:tc>
          <w:tcPr>
            <w:tcW w:w="6032" w:type="dxa"/>
          </w:tcPr>
          <w:p w14:paraId="6E19D3B8" w14:textId="77777777" w:rsidR="002427B9" w:rsidRDefault="009A5732">
            <w:pPr>
              <w:rPr>
                <w:lang w:eastAsia="ja-JP"/>
              </w:rPr>
            </w:pPr>
            <w:r>
              <w:rPr>
                <w:lang w:eastAsia="ja-JP"/>
              </w:rPr>
              <w:t xml:space="preserve">We think it should be guaranteed that the anchor and target both support and activate the feature when the UE is performing resume as already agreed previously. Otherwise, the feature shall not be used. When the RAN node activates this feature, only resume procedure using this new feature should be accepted by this node. It is unclear to us how it can be guaranteed that the UE knows what the anchor’s current mechanism is if this can dynamically change. [4] seems to suggest that UE shall know the latest SIB information. However, although this is possible in the target node this is not possible in the anchor node. So, we are not sure how the mechanism is supposed to work in this case. </w:t>
            </w:r>
          </w:p>
          <w:p w14:paraId="6E19D3B9" w14:textId="77777777" w:rsidR="002427B9" w:rsidRDefault="009A5732">
            <w:pPr>
              <w:rPr>
                <w:lang w:eastAsia="ja-JP"/>
              </w:rPr>
            </w:pPr>
            <w:r>
              <w:rPr>
                <w:lang w:eastAsia="ja-JP"/>
              </w:rPr>
              <w:t xml:space="preserve">We disagree with the point that </w:t>
            </w:r>
            <w:proofErr w:type="spellStart"/>
            <w:r>
              <w:rPr>
                <w:lang w:eastAsia="ja-JP"/>
              </w:rPr>
              <w:t>RRCSetup</w:t>
            </w:r>
            <w:proofErr w:type="spellEnd"/>
            <w:r>
              <w:rPr>
                <w:lang w:eastAsia="ja-JP"/>
              </w:rPr>
              <w:t xml:space="preserve"> can always be used. This is not preferable option since it increases the signalling overhead. So, if anchor node can dynamically activate and deactivate the feature, it seems some coordination will be needed to ensure there is no mismatch between the UE and the anchor node and this needs discussion. </w:t>
            </w:r>
          </w:p>
        </w:tc>
      </w:tr>
      <w:tr w:rsidR="002427B9" w14:paraId="6E19D3BE" w14:textId="77777777">
        <w:trPr>
          <w:trHeight w:val="60"/>
        </w:trPr>
        <w:tc>
          <w:tcPr>
            <w:tcW w:w="1555" w:type="dxa"/>
          </w:tcPr>
          <w:p w14:paraId="6E19D3BB" w14:textId="77777777" w:rsidR="002427B9" w:rsidRDefault="009A5732">
            <w:pPr>
              <w:rPr>
                <w:lang w:eastAsia="ja-JP"/>
              </w:rPr>
            </w:pPr>
            <w:r>
              <w:rPr>
                <w:lang w:eastAsia="ja-JP"/>
              </w:rPr>
              <w:t>Docomo</w:t>
            </w:r>
          </w:p>
        </w:tc>
        <w:tc>
          <w:tcPr>
            <w:tcW w:w="2268" w:type="dxa"/>
          </w:tcPr>
          <w:p w14:paraId="6E19D3BC" w14:textId="77777777" w:rsidR="002427B9" w:rsidRDefault="009A5732">
            <w:pPr>
              <w:rPr>
                <w:lang w:eastAsia="ja-JP"/>
              </w:rPr>
            </w:pPr>
            <w:r>
              <w:rPr>
                <w:lang w:eastAsia="ja-JP"/>
              </w:rPr>
              <w:t>[2]</w:t>
            </w:r>
          </w:p>
        </w:tc>
        <w:tc>
          <w:tcPr>
            <w:tcW w:w="6032" w:type="dxa"/>
          </w:tcPr>
          <w:p w14:paraId="6E19D3BD" w14:textId="77777777" w:rsidR="002427B9" w:rsidRDefault="009A5732">
            <w:pPr>
              <w:rPr>
                <w:lang w:eastAsia="ja-JP"/>
              </w:rPr>
            </w:pPr>
            <w:r>
              <w:rPr>
                <w:lang w:eastAsia="ja-JP"/>
              </w:rPr>
              <w:t xml:space="preserve">We agree with Huawei’s comment that the last serving </w:t>
            </w:r>
            <w:proofErr w:type="spellStart"/>
            <w:r>
              <w:rPr>
                <w:lang w:eastAsia="ja-JP"/>
              </w:rPr>
              <w:t>gNB</w:t>
            </w:r>
            <w:proofErr w:type="spellEnd"/>
            <w:r>
              <w:rPr>
                <w:lang w:eastAsia="ja-JP"/>
              </w:rPr>
              <w:t xml:space="preserve"> can use an appropriate way (new or old) of resume MAC-I validation by using the information about whether the feature was activated or not when the UE went to RRC_INACTIVE.</w:t>
            </w:r>
          </w:p>
        </w:tc>
      </w:tr>
      <w:tr w:rsidR="002427B9" w14:paraId="6E19D3C2" w14:textId="77777777">
        <w:trPr>
          <w:trHeight w:val="60"/>
        </w:trPr>
        <w:tc>
          <w:tcPr>
            <w:tcW w:w="1555" w:type="dxa"/>
          </w:tcPr>
          <w:p w14:paraId="6E19D3BF" w14:textId="77777777" w:rsidR="002427B9" w:rsidRDefault="009A5732">
            <w:pPr>
              <w:rPr>
                <w:lang w:eastAsia="ja-JP"/>
              </w:rPr>
            </w:pPr>
            <w:r>
              <w:rPr>
                <w:rFonts w:hint="eastAsia"/>
                <w:lang w:eastAsia="zh-CN"/>
              </w:rPr>
              <w:t>CATT</w:t>
            </w:r>
          </w:p>
        </w:tc>
        <w:tc>
          <w:tcPr>
            <w:tcW w:w="2268" w:type="dxa"/>
          </w:tcPr>
          <w:p w14:paraId="6E19D3C0" w14:textId="77777777" w:rsidR="002427B9" w:rsidRDefault="009A5732">
            <w:pPr>
              <w:rPr>
                <w:lang w:eastAsia="ja-JP"/>
              </w:rPr>
            </w:pPr>
            <w:r>
              <w:rPr>
                <w:lang w:eastAsia="ja-JP"/>
              </w:rPr>
              <w:t>[2]</w:t>
            </w:r>
          </w:p>
        </w:tc>
        <w:tc>
          <w:tcPr>
            <w:tcW w:w="6032" w:type="dxa"/>
          </w:tcPr>
          <w:p w14:paraId="6E19D3C1" w14:textId="77777777" w:rsidR="002427B9" w:rsidRDefault="009A5732">
            <w:pPr>
              <w:rPr>
                <w:lang w:eastAsia="ja-JP"/>
              </w:rPr>
            </w:pPr>
            <w:r>
              <w:rPr>
                <w:rFonts w:hint="eastAsia"/>
                <w:lang w:eastAsia="zh-CN"/>
              </w:rPr>
              <w:t xml:space="preserve">It is already </w:t>
            </w:r>
            <w:r>
              <w:rPr>
                <w:lang w:val="en-US" w:eastAsia="ja-JP"/>
              </w:rPr>
              <w:t xml:space="preserve">covered by the capability negotiation between UE and </w:t>
            </w:r>
            <w:proofErr w:type="spellStart"/>
            <w:r>
              <w:rPr>
                <w:lang w:val="en-US" w:eastAsia="ja-JP"/>
              </w:rPr>
              <w:t>gNB</w:t>
            </w:r>
            <w:proofErr w:type="spellEnd"/>
            <w:r>
              <w:rPr>
                <w:rFonts w:hint="eastAsia"/>
                <w:lang w:val="en-US" w:eastAsia="zh-CN"/>
              </w:rPr>
              <w:t>.</w:t>
            </w:r>
          </w:p>
        </w:tc>
      </w:tr>
      <w:tr w:rsidR="002427B9" w14:paraId="6E19D3C6" w14:textId="77777777">
        <w:trPr>
          <w:trHeight w:val="60"/>
        </w:trPr>
        <w:tc>
          <w:tcPr>
            <w:tcW w:w="1555" w:type="dxa"/>
          </w:tcPr>
          <w:p w14:paraId="6E19D3C3"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2268" w:type="dxa"/>
          </w:tcPr>
          <w:p w14:paraId="6E19D3C4" w14:textId="77777777" w:rsidR="002427B9" w:rsidRDefault="009A5732">
            <w:pPr>
              <w:rPr>
                <w:lang w:eastAsia="ja-JP"/>
              </w:rPr>
            </w:pPr>
            <w:r>
              <w:rPr>
                <w:rFonts w:hint="eastAsia"/>
                <w:lang w:eastAsia="ja-JP"/>
              </w:rPr>
              <w:t>[</w:t>
            </w:r>
            <w:r>
              <w:rPr>
                <w:lang w:eastAsia="ja-JP"/>
              </w:rPr>
              <w:t>2]</w:t>
            </w:r>
          </w:p>
        </w:tc>
        <w:tc>
          <w:tcPr>
            <w:tcW w:w="6032" w:type="dxa"/>
          </w:tcPr>
          <w:p w14:paraId="6E19D3C5" w14:textId="77777777" w:rsidR="002427B9" w:rsidRDefault="009A5732">
            <w:pPr>
              <w:rPr>
                <w:rFonts w:eastAsia="SimSun"/>
                <w:lang w:eastAsia="zh-CN"/>
              </w:rPr>
            </w:pPr>
            <w:r>
              <w:rPr>
                <w:rFonts w:eastAsia="SimSun" w:hint="eastAsia"/>
                <w:lang w:eastAsia="zh-CN"/>
              </w:rPr>
              <w:t>[</w:t>
            </w:r>
            <w:r>
              <w:rPr>
                <w:rFonts w:eastAsia="SimSun"/>
                <w:lang w:eastAsia="zh-CN"/>
              </w:rPr>
              <w:t xml:space="preserve">2] is enough. </w:t>
            </w:r>
          </w:p>
        </w:tc>
      </w:tr>
      <w:tr w:rsidR="002427B9" w14:paraId="6E19D3CA" w14:textId="77777777">
        <w:trPr>
          <w:trHeight w:val="60"/>
        </w:trPr>
        <w:tc>
          <w:tcPr>
            <w:tcW w:w="1555" w:type="dxa"/>
          </w:tcPr>
          <w:p w14:paraId="6E19D3C7" w14:textId="77777777" w:rsidR="002427B9" w:rsidRDefault="009A5732">
            <w:pPr>
              <w:rPr>
                <w:rFonts w:eastAsia="Batang"/>
                <w:lang w:eastAsia="ko-KR"/>
              </w:rPr>
            </w:pPr>
            <w:r>
              <w:rPr>
                <w:rFonts w:eastAsia="Batang" w:hint="eastAsia"/>
                <w:lang w:eastAsia="ko-KR"/>
              </w:rPr>
              <w:t>LGE</w:t>
            </w:r>
          </w:p>
        </w:tc>
        <w:tc>
          <w:tcPr>
            <w:tcW w:w="2268" w:type="dxa"/>
          </w:tcPr>
          <w:p w14:paraId="6E19D3C8" w14:textId="77777777" w:rsidR="002427B9" w:rsidRDefault="009A5732">
            <w:pPr>
              <w:rPr>
                <w:rFonts w:eastAsia="Batang"/>
                <w:lang w:eastAsia="ko-KR"/>
              </w:rPr>
            </w:pPr>
            <w:r>
              <w:rPr>
                <w:rFonts w:eastAsia="Batang" w:hint="eastAsia"/>
                <w:lang w:eastAsia="ko-KR"/>
              </w:rPr>
              <w:t>2</w:t>
            </w:r>
          </w:p>
        </w:tc>
        <w:tc>
          <w:tcPr>
            <w:tcW w:w="6032" w:type="dxa"/>
          </w:tcPr>
          <w:p w14:paraId="6E19D3C9" w14:textId="77777777" w:rsidR="002427B9" w:rsidRDefault="009A5732">
            <w:pPr>
              <w:rPr>
                <w:rFonts w:eastAsia="Batang"/>
                <w:lang w:eastAsia="ko-KR"/>
              </w:rPr>
            </w:pPr>
            <w:r>
              <w:rPr>
                <w:rFonts w:eastAsia="Batang" w:hint="eastAsia"/>
                <w:lang w:eastAsia="ko-KR"/>
              </w:rPr>
              <w:t>2 is enough.</w:t>
            </w:r>
          </w:p>
        </w:tc>
      </w:tr>
      <w:tr w:rsidR="009A5732" w14:paraId="07B89207" w14:textId="77777777">
        <w:trPr>
          <w:trHeight w:val="60"/>
        </w:trPr>
        <w:tc>
          <w:tcPr>
            <w:tcW w:w="1555" w:type="dxa"/>
          </w:tcPr>
          <w:p w14:paraId="036E1734" w14:textId="338B4CBC" w:rsidR="009A5732" w:rsidRDefault="009A5732">
            <w:pPr>
              <w:rPr>
                <w:rFonts w:eastAsia="Batang"/>
                <w:lang w:eastAsia="ko-KR"/>
              </w:rPr>
            </w:pPr>
            <w:r>
              <w:rPr>
                <w:rFonts w:eastAsia="Batang"/>
                <w:lang w:eastAsia="ko-KR"/>
              </w:rPr>
              <w:t>Nokia</w:t>
            </w:r>
          </w:p>
        </w:tc>
        <w:tc>
          <w:tcPr>
            <w:tcW w:w="2268" w:type="dxa"/>
          </w:tcPr>
          <w:p w14:paraId="317CDE9D" w14:textId="5D39D8DB" w:rsidR="009A5732" w:rsidRDefault="009A5732">
            <w:pPr>
              <w:rPr>
                <w:rFonts w:eastAsia="Batang"/>
                <w:lang w:eastAsia="ko-KR"/>
              </w:rPr>
            </w:pPr>
            <w:r>
              <w:rPr>
                <w:rFonts w:eastAsia="Batang"/>
                <w:lang w:eastAsia="ko-KR"/>
              </w:rPr>
              <w:t>2</w:t>
            </w:r>
          </w:p>
        </w:tc>
        <w:tc>
          <w:tcPr>
            <w:tcW w:w="6032" w:type="dxa"/>
          </w:tcPr>
          <w:p w14:paraId="1E74F3C5" w14:textId="7137760B" w:rsidR="009A5732" w:rsidRDefault="009A5732">
            <w:pPr>
              <w:rPr>
                <w:rFonts w:eastAsia="Batang"/>
                <w:lang w:eastAsia="ko-KR"/>
              </w:rPr>
            </w:pPr>
            <w:r>
              <w:rPr>
                <w:rFonts w:eastAsia="Batang"/>
                <w:lang w:eastAsia="ko-KR"/>
              </w:rPr>
              <w:t>we see no reason to more than 2</w:t>
            </w:r>
          </w:p>
        </w:tc>
      </w:tr>
      <w:tr w:rsidR="006C6D92" w14:paraId="241710D7" w14:textId="77777777">
        <w:trPr>
          <w:trHeight w:val="60"/>
        </w:trPr>
        <w:tc>
          <w:tcPr>
            <w:tcW w:w="1555" w:type="dxa"/>
          </w:tcPr>
          <w:p w14:paraId="2A30B4BB" w14:textId="6CDC05E4" w:rsidR="006C6D92" w:rsidRDefault="006C6D92" w:rsidP="006C6D92">
            <w:pPr>
              <w:rPr>
                <w:rFonts w:eastAsia="Batang"/>
                <w:lang w:eastAsia="ko-KR"/>
              </w:rPr>
            </w:pPr>
            <w:r>
              <w:rPr>
                <w:rFonts w:eastAsia="SimSun"/>
                <w:lang w:eastAsia="zh-CN"/>
              </w:rPr>
              <w:t>Intel</w:t>
            </w:r>
          </w:p>
        </w:tc>
        <w:tc>
          <w:tcPr>
            <w:tcW w:w="2268" w:type="dxa"/>
          </w:tcPr>
          <w:p w14:paraId="29922A13" w14:textId="60E6D5D5" w:rsidR="006C6D92" w:rsidRDefault="00B4066E" w:rsidP="006C6D92">
            <w:pPr>
              <w:rPr>
                <w:rFonts w:eastAsia="Batang"/>
                <w:lang w:eastAsia="ko-KR"/>
              </w:rPr>
            </w:pPr>
            <w:r>
              <w:rPr>
                <w:lang w:eastAsia="ja-JP"/>
              </w:rPr>
              <w:t xml:space="preserve">Either 2 or 4, </w:t>
            </w:r>
            <w:r w:rsidR="006C6D92">
              <w:rPr>
                <w:lang w:eastAsia="ja-JP"/>
              </w:rPr>
              <w:t>with comments</w:t>
            </w:r>
          </w:p>
        </w:tc>
        <w:tc>
          <w:tcPr>
            <w:tcW w:w="6032" w:type="dxa"/>
          </w:tcPr>
          <w:p w14:paraId="1E965592" w14:textId="77777777" w:rsidR="006C6D92" w:rsidRDefault="006C6D92" w:rsidP="006C6D92">
            <w:pPr>
              <w:rPr>
                <w:rFonts w:eastAsia="SimSun"/>
                <w:lang w:eastAsia="zh-CN"/>
              </w:rPr>
            </w:pPr>
            <w:r>
              <w:rPr>
                <w:rFonts w:eastAsia="SimSun"/>
                <w:lang w:eastAsia="zh-CN"/>
              </w:rPr>
              <w:t xml:space="preserve">UE has to check that both source and target </w:t>
            </w:r>
            <w:proofErr w:type="spellStart"/>
            <w:r>
              <w:rPr>
                <w:rFonts w:eastAsia="SimSun"/>
                <w:lang w:eastAsia="zh-CN"/>
              </w:rPr>
              <w:t>gNB</w:t>
            </w:r>
            <w:proofErr w:type="spellEnd"/>
            <w:r>
              <w:rPr>
                <w:rFonts w:eastAsia="SimSun"/>
                <w:lang w:eastAsia="zh-CN"/>
              </w:rPr>
              <w:t xml:space="preserve"> supports this feature before using it.  UE only knows the source SIB while it was last in the source cell.  If source </w:t>
            </w:r>
            <w:proofErr w:type="spellStart"/>
            <w:r>
              <w:rPr>
                <w:rFonts w:eastAsia="SimSun"/>
                <w:lang w:eastAsia="zh-CN"/>
              </w:rPr>
              <w:t>gNB</w:t>
            </w:r>
            <w:proofErr w:type="spellEnd"/>
            <w:r>
              <w:rPr>
                <w:rFonts w:eastAsia="SimSun"/>
                <w:lang w:eastAsia="zh-CN"/>
              </w:rPr>
              <w:t xml:space="preserve"> dynamically turns off this feature later, it is not clear what that means – can it still perform verification of new </w:t>
            </w:r>
            <w:proofErr w:type="spellStart"/>
            <w:r>
              <w:rPr>
                <w:rFonts w:eastAsia="SimSun"/>
                <w:lang w:eastAsia="zh-CN"/>
              </w:rPr>
              <w:t>ResumeMAC</w:t>
            </w:r>
            <w:proofErr w:type="spellEnd"/>
            <w:r>
              <w:rPr>
                <w:rFonts w:eastAsia="SimSun"/>
                <w:lang w:eastAsia="zh-CN"/>
              </w:rPr>
              <w:t xml:space="preserve">-I from a UE performing </w:t>
            </w:r>
            <w:proofErr w:type="spellStart"/>
            <w:r>
              <w:rPr>
                <w:rFonts w:eastAsia="SimSun"/>
                <w:lang w:eastAsia="zh-CN"/>
              </w:rPr>
              <w:t>ResumeRequest</w:t>
            </w:r>
            <w:proofErr w:type="spellEnd"/>
            <w:r>
              <w:rPr>
                <w:rFonts w:eastAsia="SimSun"/>
                <w:lang w:eastAsia="zh-CN"/>
              </w:rPr>
              <w:t xml:space="preserve"> in another cell as suggested by Qualcomm?  If so, it should be OK, but the SA3 LS is not clear this is the case.   </w:t>
            </w:r>
          </w:p>
          <w:p w14:paraId="6764E0F5" w14:textId="085D7F2F" w:rsidR="006C6D92" w:rsidRDefault="006C6D92" w:rsidP="006C6D92">
            <w:pPr>
              <w:rPr>
                <w:rFonts w:eastAsia="Batang"/>
                <w:lang w:eastAsia="ko-KR"/>
              </w:rPr>
            </w:pPr>
            <w:r>
              <w:rPr>
                <w:rFonts w:eastAsia="SimSun"/>
                <w:lang w:eastAsia="zh-CN"/>
              </w:rPr>
              <w:t>So we think 2 on its own is not sufficient and if we agree to option 2, we should also state the assumption mentioned by Qualcomm in the LS.</w:t>
            </w:r>
          </w:p>
        </w:tc>
      </w:tr>
    </w:tbl>
    <w:p w14:paraId="6E19D3CB" w14:textId="77777777" w:rsidR="002427B9" w:rsidRDefault="002427B9">
      <w:pPr>
        <w:rPr>
          <w:lang w:eastAsia="ja-JP"/>
        </w:rPr>
      </w:pPr>
    </w:p>
    <w:p w14:paraId="6E19D3CC" w14:textId="77777777" w:rsidR="002427B9" w:rsidRDefault="009A5732">
      <w:pPr>
        <w:pStyle w:val="Heading2"/>
      </w:pPr>
      <w:r>
        <w:t>Cell selection procedures potentially prioritising availability of this feature</w:t>
      </w:r>
    </w:p>
    <w:p w14:paraId="6E19D3CD" w14:textId="77777777" w:rsidR="002427B9" w:rsidRDefault="009A5732">
      <w:pPr>
        <w:rPr>
          <w:lang w:eastAsia="ja-JP"/>
        </w:rPr>
      </w:pPr>
      <w:r>
        <w:rPr>
          <w:lang w:eastAsia="ja-JP"/>
        </w:rPr>
        <w:t>In [2], Huawei makes the following proposal. The background is that, in the current NR spec, cell selection/reselection mainly is based on signal measurement.</w:t>
      </w:r>
    </w:p>
    <w:p w14:paraId="6E19D3CE" w14:textId="77777777" w:rsidR="002427B9" w:rsidRDefault="009A5732">
      <w:pPr>
        <w:widowControl w:val="0"/>
        <w:spacing w:afterLines="50" w:after="120"/>
        <w:rPr>
          <w:rFonts w:eastAsia="DengXian"/>
          <w:b/>
          <w:lang w:eastAsia="zh-CN"/>
        </w:rPr>
      </w:pPr>
      <w:bookmarkStart w:id="6" w:name="OLE_LINK50"/>
      <w:r>
        <w:rPr>
          <w:rFonts w:eastAsia="DengXian"/>
          <w:b/>
          <w:lang w:eastAsia="zh-CN"/>
        </w:rPr>
        <w:t xml:space="preserve">Proposal 3: Answer to Q3: </w:t>
      </w:r>
      <w:bookmarkEnd w:id="6"/>
      <w:r>
        <w:rPr>
          <w:rFonts w:eastAsia="SimSun"/>
          <w:b/>
          <w:lang w:eastAsia="zh-CN"/>
        </w:rPr>
        <w:t>RAN2 does not expect any impact on cell selection/reselection mechanism brought by this feature</w:t>
      </w:r>
      <w:r>
        <w:rPr>
          <w:rFonts w:eastAsia="DengXian"/>
          <w:b/>
          <w:lang w:eastAsia="zh-CN"/>
        </w:rPr>
        <w:t>.</w:t>
      </w:r>
    </w:p>
    <w:p w14:paraId="6E19D3CF" w14:textId="77777777" w:rsidR="002427B9" w:rsidRDefault="009A5732">
      <w:pPr>
        <w:rPr>
          <w:lang w:eastAsia="ja-JP"/>
        </w:rPr>
      </w:pPr>
      <w:r>
        <w:rPr>
          <w:lang w:eastAsia="ja-JP"/>
        </w:rPr>
        <w:t>In [3] Ericsson makes the following proposal. The background is that a cell that supports the new feature does not necessary means that is also the cell that gives the best performance for the UE.</w:t>
      </w:r>
    </w:p>
    <w:p w14:paraId="6E19D3D0" w14:textId="77777777" w:rsidR="002427B9" w:rsidRDefault="009A5732">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6E19D3D1" w14:textId="77777777" w:rsidR="002427B9" w:rsidRDefault="009A5732">
      <w:pPr>
        <w:rPr>
          <w:lang w:eastAsia="ja-JP"/>
        </w:rPr>
      </w:pPr>
      <w:r>
        <w:rPr>
          <w:lang w:eastAsia="ja-JP"/>
        </w:rPr>
        <w:t>Although the background seems different, neither of the contributions sees any impact on RAN2 specifications. Hence the moderator suggests simply replying with the assumption of no RAN2 impact.</w:t>
      </w:r>
    </w:p>
    <w:p w14:paraId="6E19D3D2" w14:textId="77777777" w:rsidR="002427B9" w:rsidRDefault="009A5732">
      <w:pPr>
        <w:pStyle w:val="Heading3"/>
        <w:numPr>
          <w:ilvl w:val="0"/>
          <w:numId w:val="0"/>
        </w:numPr>
        <w:ind w:left="767" w:hanging="767"/>
        <w:rPr>
          <w:b/>
          <w:bCs/>
          <w:sz w:val="20"/>
          <w:szCs w:val="12"/>
        </w:rPr>
      </w:pPr>
      <w:r>
        <w:rPr>
          <w:b/>
          <w:bCs/>
          <w:sz w:val="20"/>
          <w:szCs w:val="12"/>
        </w:rPr>
        <w:t>Q4: Do you agree to mention the following in the reply LS? Any suggestion for improvement?</w:t>
      </w:r>
    </w:p>
    <w:p w14:paraId="6E19D3D3" w14:textId="77777777" w:rsidR="002427B9" w:rsidRDefault="009A5732">
      <w:pPr>
        <w:rPr>
          <w:rFonts w:eastAsia="DengXian"/>
          <w:b/>
          <w:lang w:eastAsia="zh-CN"/>
        </w:rPr>
      </w:pPr>
      <w:r>
        <w:rPr>
          <w:rFonts w:eastAsia="SimSun"/>
          <w:b/>
          <w:lang w:eastAsia="zh-CN"/>
        </w:rPr>
        <w:t>- RAN2 does not expect any impact on cell selection/reselection mechanism brought by this feature</w:t>
      </w:r>
      <w:r>
        <w:rPr>
          <w:rFonts w:eastAsia="DengXian"/>
          <w:b/>
          <w:lang w:eastAsia="zh-CN"/>
        </w:rPr>
        <w:t>.</w:t>
      </w:r>
    </w:p>
    <w:tbl>
      <w:tblPr>
        <w:tblStyle w:val="TableGrid"/>
        <w:tblW w:w="9918" w:type="dxa"/>
        <w:tblLook w:val="04A0" w:firstRow="1" w:lastRow="0" w:firstColumn="1" w:lastColumn="0" w:noHBand="0" w:noVBand="1"/>
      </w:tblPr>
      <w:tblGrid>
        <w:gridCol w:w="1696"/>
        <w:gridCol w:w="1418"/>
        <w:gridCol w:w="6804"/>
      </w:tblGrid>
      <w:tr w:rsidR="002427B9" w14:paraId="6E19D3D7" w14:textId="77777777">
        <w:tc>
          <w:tcPr>
            <w:tcW w:w="1696" w:type="dxa"/>
          </w:tcPr>
          <w:p w14:paraId="6E19D3D4" w14:textId="77777777" w:rsidR="002427B9" w:rsidRDefault="009A5732">
            <w:pPr>
              <w:rPr>
                <w:lang w:eastAsia="ja-JP"/>
              </w:rPr>
            </w:pPr>
            <w:r>
              <w:rPr>
                <w:lang w:eastAsia="ja-JP"/>
              </w:rPr>
              <w:t>Company</w:t>
            </w:r>
          </w:p>
        </w:tc>
        <w:tc>
          <w:tcPr>
            <w:tcW w:w="1418" w:type="dxa"/>
          </w:tcPr>
          <w:p w14:paraId="6E19D3D5" w14:textId="77777777" w:rsidR="002427B9" w:rsidRDefault="009A5732">
            <w:pPr>
              <w:rPr>
                <w:lang w:eastAsia="ja-JP"/>
              </w:rPr>
            </w:pPr>
            <w:r>
              <w:rPr>
                <w:lang w:eastAsia="ja-JP"/>
              </w:rPr>
              <w:t>Agree?</w:t>
            </w:r>
          </w:p>
        </w:tc>
        <w:tc>
          <w:tcPr>
            <w:tcW w:w="6804" w:type="dxa"/>
          </w:tcPr>
          <w:p w14:paraId="6E19D3D6" w14:textId="77777777" w:rsidR="002427B9" w:rsidRDefault="009A5732">
            <w:pPr>
              <w:rPr>
                <w:lang w:eastAsia="ja-JP"/>
              </w:rPr>
            </w:pPr>
            <w:r>
              <w:rPr>
                <w:lang w:eastAsia="ja-JP"/>
              </w:rPr>
              <w:t>Comments</w:t>
            </w:r>
          </w:p>
        </w:tc>
      </w:tr>
      <w:tr w:rsidR="002427B9" w14:paraId="6E19D3DB" w14:textId="77777777">
        <w:tc>
          <w:tcPr>
            <w:tcW w:w="1696" w:type="dxa"/>
          </w:tcPr>
          <w:p w14:paraId="6E19D3D8" w14:textId="77777777" w:rsidR="002427B9" w:rsidRDefault="009A5732">
            <w:pPr>
              <w:rPr>
                <w:lang w:eastAsia="ja-JP"/>
              </w:rPr>
            </w:pPr>
            <w:r>
              <w:rPr>
                <w:lang w:eastAsia="ja-JP"/>
              </w:rPr>
              <w:t>Ericsson</w:t>
            </w:r>
          </w:p>
        </w:tc>
        <w:tc>
          <w:tcPr>
            <w:tcW w:w="1418" w:type="dxa"/>
          </w:tcPr>
          <w:p w14:paraId="6E19D3D9" w14:textId="77777777" w:rsidR="002427B9" w:rsidRDefault="009A5732">
            <w:pPr>
              <w:rPr>
                <w:lang w:eastAsia="ja-JP"/>
              </w:rPr>
            </w:pPr>
            <w:r>
              <w:rPr>
                <w:lang w:eastAsia="ja-JP"/>
              </w:rPr>
              <w:t>Agree</w:t>
            </w:r>
          </w:p>
        </w:tc>
        <w:tc>
          <w:tcPr>
            <w:tcW w:w="6804" w:type="dxa"/>
          </w:tcPr>
          <w:p w14:paraId="6E19D3DA" w14:textId="77777777" w:rsidR="002427B9" w:rsidRDefault="009A5732">
            <w:pPr>
              <w:rPr>
                <w:lang w:eastAsia="ja-JP"/>
              </w:rPr>
            </w:pPr>
            <w:r>
              <w:rPr>
                <w:lang w:eastAsia="ja-JP"/>
              </w:rPr>
              <w:t xml:space="preserve">We do not see any impact on the cell (re)selection procedure. Also, a cell that supports the new feature does not necessary means that is also the cell that gives the best performance for the UE. </w:t>
            </w:r>
          </w:p>
        </w:tc>
      </w:tr>
      <w:tr w:rsidR="002427B9" w14:paraId="6E19D3DF" w14:textId="77777777">
        <w:tc>
          <w:tcPr>
            <w:tcW w:w="1696" w:type="dxa"/>
          </w:tcPr>
          <w:p w14:paraId="6E19D3DC" w14:textId="77777777" w:rsidR="002427B9" w:rsidRDefault="009A5732">
            <w:pPr>
              <w:rPr>
                <w:lang w:eastAsia="ja-JP"/>
              </w:rPr>
            </w:pPr>
            <w:r>
              <w:rPr>
                <w:lang w:eastAsia="ja-JP"/>
              </w:rPr>
              <w:t>Google</w:t>
            </w:r>
          </w:p>
        </w:tc>
        <w:tc>
          <w:tcPr>
            <w:tcW w:w="1418" w:type="dxa"/>
          </w:tcPr>
          <w:p w14:paraId="6E19D3DD" w14:textId="77777777" w:rsidR="002427B9" w:rsidRDefault="009A5732">
            <w:pPr>
              <w:rPr>
                <w:lang w:eastAsia="ja-JP"/>
              </w:rPr>
            </w:pPr>
            <w:r>
              <w:rPr>
                <w:lang w:eastAsia="ja-JP"/>
              </w:rPr>
              <w:t>Yes</w:t>
            </w:r>
          </w:p>
        </w:tc>
        <w:tc>
          <w:tcPr>
            <w:tcW w:w="6804" w:type="dxa"/>
          </w:tcPr>
          <w:p w14:paraId="6E19D3DE" w14:textId="77777777" w:rsidR="002427B9" w:rsidRDefault="009A5732">
            <w:pPr>
              <w:rPr>
                <w:lang w:val="en-US" w:eastAsia="zh-TW"/>
              </w:rPr>
            </w:pPr>
            <w:r>
              <w:rPr>
                <w:lang w:eastAsia="ja-JP"/>
              </w:rPr>
              <w:t>We also don’t see</w:t>
            </w:r>
            <w:r>
              <w:rPr>
                <w:rFonts w:hint="eastAsia"/>
                <w:lang w:val="en-US" w:eastAsia="zh-TW"/>
              </w:rPr>
              <w:t xml:space="preserve"> </w:t>
            </w:r>
            <w:r>
              <w:rPr>
                <w:lang w:val="en-US" w:eastAsia="zh-TW"/>
              </w:rPr>
              <w:t>any impact to the cell selection/reselection procedures.</w:t>
            </w:r>
          </w:p>
        </w:tc>
      </w:tr>
      <w:tr w:rsidR="002427B9" w14:paraId="6E19D3E3" w14:textId="77777777">
        <w:tc>
          <w:tcPr>
            <w:tcW w:w="1696" w:type="dxa"/>
          </w:tcPr>
          <w:p w14:paraId="6E19D3E0" w14:textId="77777777" w:rsidR="002427B9" w:rsidRDefault="009A5732">
            <w:pPr>
              <w:rPr>
                <w:lang w:eastAsia="ja-JP"/>
              </w:rPr>
            </w:pPr>
            <w:r>
              <w:rPr>
                <w:lang w:eastAsia="ja-JP"/>
              </w:rPr>
              <w:t>vivo</w:t>
            </w:r>
          </w:p>
        </w:tc>
        <w:tc>
          <w:tcPr>
            <w:tcW w:w="1418" w:type="dxa"/>
          </w:tcPr>
          <w:p w14:paraId="6E19D3E1" w14:textId="77777777" w:rsidR="002427B9" w:rsidRDefault="009A5732">
            <w:pPr>
              <w:rPr>
                <w:lang w:eastAsia="ja-JP"/>
              </w:rPr>
            </w:pPr>
            <w:r>
              <w:rPr>
                <w:lang w:eastAsia="ja-JP"/>
              </w:rPr>
              <w:t>Agree</w:t>
            </w:r>
          </w:p>
        </w:tc>
        <w:tc>
          <w:tcPr>
            <w:tcW w:w="6804" w:type="dxa"/>
          </w:tcPr>
          <w:p w14:paraId="6E19D3E2" w14:textId="77777777" w:rsidR="002427B9" w:rsidRDefault="002427B9">
            <w:pPr>
              <w:rPr>
                <w:lang w:eastAsia="ja-JP"/>
              </w:rPr>
            </w:pPr>
          </w:p>
        </w:tc>
      </w:tr>
      <w:tr w:rsidR="002427B9" w14:paraId="6E19D3E7" w14:textId="77777777">
        <w:tc>
          <w:tcPr>
            <w:tcW w:w="1696" w:type="dxa"/>
          </w:tcPr>
          <w:p w14:paraId="6E19D3E4" w14:textId="77777777" w:rsidR="002427B9" w:rsidRDefault="009A5732">
            <w:pPr>
              <w:rPr>
                <w:lang w:eastAsia="ja-JP"/>
              </w:rPr>
            </w:pPr>
            <w:r>
              <w:rPr>
                <w:lang w:eastAsia="ja-JP"/>
              </w:rPr>
              <w:t>Qualcomm</w:t>
            </w:r>
          </w:p>
        </w:tc>
        <w:tc>
          <w:tcPr>
            <w:tcW w:w="1418" w:type="dxa"/>
          </w:tcPr>
          <w:p w14:paraId="6E19D3E5" w14:textId="77777777" w:rsidR="002427B9" w:rsidRDefault="009A5732">
            <w:pPr>
              <w:rPr>
                <w:lang w:eastAsia="ja-JP"/>
              </w:rPr>
            </w:pPr>
            <w:r>
              <w:rPr>
                <w:lang w:eastAsia="ja-JP"/>
              </w:rPr>
              <w:t>Disagree</w:t>
            </w:r>
          </w:p>
        </w:tc>
        <w:tc>
          <w:tcPr>
            <w:tcW w:w="6804" w:type="dxa"/>
          </w:tcPr>
          <w:p w14:paraId="6E19D3E6" w14:textId="77777777" w:rsidR="002427B9" w:rsidRDefault="009A5732">
            <w:pPr>
              <w:rPr>
                <w:lang w:eastAsia="ja-JP"/>
              </w:rPr>
            </w:pPr>
            <w:r>
              <w:rPr>
                <w:lang w:eastAsia="ja-JP"/>
              </w:rPr>
              <w:t>If the UE re-selects cells without the feature, the resume will fail. So, there should be a way to prioritize these cells.</w:t>
            </w:r>
          </w:p>
        </w:tc>
      </w:tr>
      <w:tr w:rsidR="002427B9" w14:paraId="6E19D3EB" w14:textId="77777777">
        <w:tc>
          <w:tcPr>
            <w:tcW w:w="1696" w:type="dxa"/>
          </w:tcPr>
          <w:p w14:paraId="6E19D3E8" w14:textId="77777777" w:rsidR="002427B9" w:rsidRDefault="009A5732">
            <w:pPr>
              <w:rPr>
                <w:lang w:eastAsia="ja-JP"/>
              </w:rPr>
            </w:pPr>
            <w:r>
              <w:rPr>
                <w:lang w:eastAsia="ja-JP"/>
              </w:rPr>
              <w:t>Apple</w:t>
            </w:r>
          </w:p>
        </w:tc>
        <w:tc>
          <w:tcPr>
            <w:tcW w:w="1418" w:type="dxa"/>
          </w:tcPr>
          <w:p w14:paraId="6E19D3E9" w14:textId="77777777" w:rsidR="002427B9" w:rsidRDefault="009A5732">
            <w:pPr>
              <w:rPr>
                <w:lang w:eastAsia="ja-JP"/>
              </w:rPr>
            </w:pPr>
            <w:r>
              <w:rPr>
                <w:lang w:eastAsia="ja-JP"/>
              </w:rPr>
              <w:t>Agree</w:t>
            </w:r>
          </w:p>
        </w:tc>
        <w:tc>
          <w:tcPr>
            <w:tcW w:w="6804" w:type="dxa"/>
          </w:tcPr>
          <w:p w14:paraId="6E19D3EA" w14:textId="77777777" w:rsidR="002427B9" w:rsidRDefault="009A5732">
            <w:pPr>
              <w:rPr>
                <w:lang w:eastAsia="ja-JP"/>
              </w:rPr>
            </w:pPr>
            <w:r>
              <w:rPr>
                <w:lang w:eastAsia="ja-JP"/>
              </w:rPr>
              <w:t xml:space="preserve">We </w:t>
            </w:r>
            <w:proofErr w:type="spellStart"/>
            <w:r>
              <w:rPr>
                <w:lang w:eastAsia="ja-JP"/>
              </w:rPr>
              <w:t>donot</w:t>
            </w:r>
            <w:proofErr w:type="spellEnd"/>
            <w:r>
              <w:rPr>
                <w:lang w:eastAsia="ja-JP"/>
              </w:rPr>
              <w:t xml:space="preserve"> see any impact on the cell (re)selection procedure.</w:t>
            </w:r>
          </w:p>
        </w:tc>
      </w:tr>
      <w:tr w:rsidR="002427B9" w14:paraId="6E19D3F0" w14:textId="77777777">
        <w:tc>
          <w:tcPr>
            <w:tcW w:w="1696" w:type="dxa"/>
          </w:tcPr>
          <w:p w14:paraId="6E19D3EC" w14:textId="77777777" w:rsidR="002427B9" w:rsidRDefault="009A5732">
            <w:pPr>
              <w:rPr>
                <w:lang w:eastAsia="ja-JP"/>
              </w:rPr>
            </w:pPr>
            <w:r>
              <w:rPr>
                <w:lang w:eastAsia="ja-JP"/>
              </w:rPr>
              <w:t xml:space="preserve">Huawei, </w:t>
            </w:r>
            <w:proofErr w:type="spellStart"/>
            <w:r>
              <w:rPr>
                <w:lang w:eastAsia="ja-JP"/>
              </w:rPr>
              <w:t>HiSilicon</w:t>
            </w:r>
            <w:proofErr w:type="spellEnd"/>
          </w:p>
        </w:tc>
        <w:tc>
          <w:tcPr>
            <w:tcW w:w="1418" w:type="dxa"/>
          </w:tcPr>
          <w:p w14:paraId="6E19D3ED" w14:textId="77777777" w:rsidR="002427B9" w:rsidRDefault="009A5732">
            <w:pPr>
              <w:rPr>
                <w:lang w:eastAsia="ja-JP"/>
              </w:rPr>
            </w:pPr>
            <w:r>
              <w:rPr>
                <w:rFonts w:eastAsia="SimSun" w:hint="eastAsia"/>
                <w:lang w:eastAsia="zh-CN"/>
              </w:rPr>
              <w:t>A</w:t>
            </w:r>
            <w:r>
              <w:rPr>
                <w:rFonts w:eastAsia="SimSun"/>
                <w:lang w:eastAsia="zh-CN"/>
              </w:rPr>
              <w:t>gree</w:t>
            </w:r>
          </w:p>
        </w:tc>
        <w:tc>
          <w:tcPr>
            <w:tcW w:w="6804" w:type="dxa"/>
          </w:tcPr>
          <w:p w14:paraId="6E19D3EE" w14:textId="77777777" w:rsidR="002427B9" w:rsidRDefault="009A5732">
            <w:pPr>
              <w:rPr>
                <w:rFonts w:eastAsia="SimSun"/>
                <w:lang w:eastAsia="zh-CN"/>
              </w:rPr>
            </w:pPr>
            <w:r>
              <w:rPr>
                <w:rFonts w:eastAsia="SimSun" w:hint="eastAsia"/>
                <w:lang w:eastAsia="zh-CN"/>
              </w:rPr>
              <w:t>O</w:t>
            </w:r>
            <w:r>
              <w:rPr>
                <w:rFonts w:eastAsia="SimSun"/>
                <w:lang w:eastAsia="zh-CN"/>
              </w:rPr>
              <w:t xml:space="preserve">n Qualcomm’s comment, if UE reselect to a cell not supporting the new method, UE can know the network capability via SIB, and it will set the </w:t>
            </w:r>
            <w:proofErr w:type="spellStart"/>
            <w:r>
              <w:rPr>
                <w:rFonts w:eastAsia="SimSun"/>
                <w:lang w:eastAsia="zh-CN"/>
              </w:rPr>
              <w:t>shortMAC</w:t>
            </w:r>
            <w:proofErr w:type="spellEnd"/>
            <w:r>
              <w:rPr>
                <w:rFonts w:eastAsia="SimSun"/>
                <w:lang w:eastAsia="zh-CN"/>
              </w:rPr>
              <w:t>-I using legacy method according to the SA3 solution. No misalignment will happen between UE and network.</w:t>
            </w:r>
          </w:p>
          <w:p w14:paraId="6E19D3EF" w14:textId="77777777" w:rsidR="002427B9" w:rsidRDefault="009A5732">
            <w:pPr>
              <w:rPr>
                <w:lang w:eastAsia="ja-JP"/>
              </w:rPr>
            </w:pPr>
            <w:r>
              <w:rPr>
                <w:rFonts w:eastAsia="SimSun"/>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rsidR="002427B9" w14:paraId="6E19D3F4" w14:textId="77777777">
        <w:tc>
          <w:tcPr>
            <w:tcW w:w="1696" w:type="dxa"/>
          </w:tcPr>
          <w:p w14:paraId="6E19D3F1" w14:textId="77777777" w:rsidR="002427B9" w:rsidRDefault="009A5732">
            <w:pPr>
              <w:rPr>
                <w:lang w:eastAsia="ja-JP"/>
              </w:rPr>
            </w:pPr>
            <w:r>
              <w:rPr>
                <w:lang w:eastAsia="ja-JP"/>
              </w:rPr>
              <w:t>ZTE</w:t>
            </w:r>
          </w:p>
        </w:tc>
        <w:tc>
          <w:tcPr>
            <w:tcW w:w="1418" w:type="dxa"/>
          </w:tcPr>
          <w:p w14:paraId="6E19D3F2" w14:textId="77777777" w:rsidR="002427B9" w:rsidRDefault="009A5732">
            <w:pPr>
              <w:rPr>
                <w:lang w:eastAsia="ja-JP"/>
              </w:rPr>
            </w:pPr>
            <w:r>
              <w:rPr>
                <w:lang w:eastAsia="ja-JP"/>
              </w:rPr>
              <w:t>Discuss</w:t>
            </w:r>
          </w:p>
        </w:tc>
        <w:tc>
          <w:tcPr>
            <w:tcW w:w="6804" w:type="dxa"/>
          </w:tcPr>
          <w:p w14:paraId="6E19D3F3" w14:textId="77777777" w:rsidR="002427B9" w:rsidRDefault="009A5732">
            <w:pPr>
              <w:rPr>
                <w:lang w:eastAsia="ja-JP"/>
              </w:rPr>
            </w:pPr>
            <w:r>
              <w:rPr>
                <w:lang w:eastAsia="ja-JP"/>
              </w:rPr>
              <w:t xml:space="preserve">We are not sure about cell reselection, but there should some discussion on avoiding unnecessary fallbacks. Firstly, we are not sure whether dynamic on and off of this feature is a prerequisite and if this is agreed in SA3, we should discuss mechanisms to ensure unnecessary fallbacks are avoided. </w:t>
            </w:r>
          </w:p>
        </w:tc>
      </w:tr>
      <w:tr w:rsidR="002427B9" w14:paraId="6E19D3F8" w14:textId="77777777">
        <w:trPr>
          <w:trHeight w:val="60"/>
        </w:trPr>
        <w:tc>
          <w:tcPr>
            <w:tcW w:w="1696" w:type="dxa"/>
          </w:tcPr>
          <w:p w14:paraId="6E19D3F5" w14:textId="77777777" w:rsidR="002427B9" w:rsidRDefault="009A5732">
            <w:pPr>
              <w:rPr>
                <w:lang w:eastAsia="ja-JP"/>
              </w:rPr>
            </w:pPr>
            <w:r>
              <w:rPr>
                <w:lang w:eastAsia="ja-JP"/>
              </w:rPr>
              <w:t>Docomo</w:t>
            </w:r>
          </w:p>
        </w:tc>
        <w:tc>
          <w:tcPr>
            <w:tcW w:w="1418" w:type="dxa"/>
          </w:tcPr>
          <w:p w14:paraId="6E19D3F6" w14:textId="77777777" w:rsidR="002427B9" w:rsidRDefault="009A5732">
            <w:pPr>
              <w:rPr>
                <w:lang w:eastAsia="ja-JP"/>
              </w:rPr>
            </w:pPr>
            <w:r>
              <w:rPr>
                <w:lang w:eastAsia="ja-JP"/>
              </w:rPr>
              <w:t>Agree</w:t>
            </w:r>
          </w:p>
        </w:tc>
        <w:tc>
          <w:tcPr>
            <w:tcW w:w="6804" w:type="dxa"/>
          </w:tcPr>
          <w:p w14:paraId="6E19D3F7" w14:textId="77777777" w:rsidR="002427B9" w:rsidRDefault="002427B9">
            <w:pPr>
              <w:rPr>
                <w:lang w:eastAsia="ja-JP"/>
              </w:rPr>
            </w:pPr>
          </w:p>
        </w:tc>
      </w:tr>
      <w:tr w:rsidR="002427B9" w14:paraId="6E19D3FC" w14:textId="77777777">
        <w:trPr>
          <w:trHeight w:val="60"/>
        </w:trPr>
        <w:tc>
          <w:tcPr>
            <w:tcW w:w="1696" w:type="dxa"/>
          </w:tcPr>
          <w:p w14:paraId="6E19D3F9" w14:textId="77777777" w:rsidR="002427B9" w:rsidRDefault="009A5732">
            <w:pPr>
              <w:rPr>
                <w:lang w:eastAsia="ja-JP"/>
              </w:rPr>
            </w:pPr>
            <w:r>
              <w:rPr>
                <w:rFonts w:hint="eastAsia"/>
                <w:lang w:eastAsia="zh-CN"/>
              </w:rPr>
              <w:t>CATT</w:t>
            </w:r>
          </w:p>
        </w:tc>
        <w:tc>
          <w:tcPr>
            <w:tcW w:w="1418" w:type="dxa"/>
          </w:tcPr>
          <w:p w14:paraId="6E19D3FA" w14:textId="77777777" w:rsidR="002427B9" w:rsidRDefault="009A5732">
            <w:pPr>
              <w:rPr>
                <w:lang w:eastAsia="ja-JP"/>
              </w:rPr>
            </w:pPr>
            <w:r>
              <w:rPr>
                <w:rFonts w:hint="eastAsia"/>
                <w:lang w:eastAsia="zh-CN"/>
              </w:rPr>
              <w:t>Agree</w:t>
            </w:r>
          </w:p>
        </w:tc>
        <w:tc>
          <w:tcPr>
            <w:tcW w:w="6804" w:type="dxa"/>
          </w:tcPr>
          <w:p w14:paraId="6E19D3FB" w14:textId="77777777" w:rsidR="002427B9" w:rsidRDefault="009A5732">
            <w:pPr>
              <w:rPr>
                <w:lang w:eastAsia="ja-JP"/>
              </w:rPr>
            </w:pPr>
            <w:r>
              <w:rPr>
                <w:rFonts w:hint="eastAsia"/>
                <w:lang w:eastAsia="zh-CN"/>
              </w:rPr>
              <w:t xml:space="preserve">Agree with companies above that there should be no </w:t>
            </w:r>
            <w:r>
              <w:rPr>
                <w:lang w:eastAsia="zh-CN"/>
              </w:rPr>
              <w:t>impact</w:t>
            </w:r>
            <w:r>
              <w:rPr>
                <w:rFonts w:hint="eastAsia"/>
                <w:lang w:eastAsia="zh-CN"/>
              </w:rPr>
              <w:t xml:space="preserve"> to cell </w:t>
            </w:r>
            <w:r>
              <w:rPr>
                <w:lang w:eastAsia="zh-CN"/>
              </w:rPr>
              <w:t>selection/reselection</w:t>
            </w:r>
            <w:r>
              <w:rPr>
                <w:rFonts w:hint="eastAsia"/>
                <w:lang w:eastAsia="zh-CN"/>
              </w:rPr>
              <w:t>.</w:t>
            </w:r>
          </w:p>
        </w:tc>
      </w:tr>
      <w:tr w:rsidR="002427B9" w14:paraId="6E19D400" w14:textId="77777777">
        <w:trPr>
          <w:trHeight w:val="60"/>
        </w:trPr>
        <w:tc>
          <w:tcPr>
            <w:tcW w:w="1696" w:type="dxa"/>
          </w:tcPr>
          <w:p w14:paraId="6E19D3FD"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3FE" w14:textId="77777777" w:rsidR="002427B9" w:rsidRDefault="009A5732">
            <w:pPr>
              <w:rPr>
                <w:rFonts w:eastAsia="SimSun"/>
                <w:lang w:eastAsia="zh-CN"/>
              </w:rPr>
            </w:pPr>
            <w:r>
              <w:rPr>
                <w:rFonts w:eastAsia="SimSun" w:hint="eastAsia"/>
                <w:lang w:eastAsia="zh-CN"/>
              </w:rPr>
              <w:t>A</w:t>
            </w:r>
            <w:r>
              <w:rPr>
                <w:rFonts w:eastAsia="SimSun"/>
                <w:lang w:eastAsia="zh-CN"/>
              </w:rPr>
              <w:t>gree</w:t>
            </w:r>
          </w:p>
        </w:tc>
        <w:tc>
          <w:tcPr>
            <w:tcW w:w="6804" w:type="dxa"/>
          </w:tcPr>
          <w:p w14:paraId="6E19D3FF" w14:textId="77777777" w:rsidR="002427B9" w:rsidRDefault="002427B9">
            <w:pPr>
              <w:rPr>
                <w:lang w:eastAsia="zh-CN"/>
              </w:rPr>
            </w:pPr>
          </w:p>
        </w:tc>
      </w:tr>
      <w:tr w:rsidR="002427B9" w14:paraId="6E19D404" w14:textId="77777777">
        <w:trPr>
          <w:trHeight w:val="60"/>
        </w:trPr>
        <w:tc>
          <w:tcPr>
            <w:tcW w:w="1696" w:type="dxa"/>
          </w:tcPr>
          <w:p w14:paraId="6E19D401" w14:textId="77777777" w:rsidR="002427B9" w:rsidRDefault="009A5732">
            <w:pPr>
              <w:rPr>
                <w:rFonts w:eastAsia="Batang"/>
                <w:lang w:eastAsia="ko-KR"/>
              </w:rPr>
            </w:pPr>
            <w:r>
              <w:rPr>
                <w:rFonts w:eastAsia="Batang" w:hint="eastAsia"/>
                <w:lang w:eastAsia="ko-KR"/>
              </w:rPr>
              <w:t>LGE</w:t>
            </w:r>
          </w:p>
        </w:tc>
        <w:tc>
          <w:tcPr>
            <w:tcW w:w="1418" w:type="dxa"/>
          </w:tcPr>
          <w:p w14:paraId="6E19D402" w14:textId="77777777" w:rsidR="002427B9" w:rsidRDefault="009A5732">
            <w:pPr>
              <w:rPr>
                <w:rFonts w:eastAsia="Batang"/>
                <w:lang w:eastAsia="ko-KR"/>
              </w:rPr>
            </w:pPr>
            <w:r>
              <w:rPr>
                <w:rFonts w:eastAsia="Batang" w:hint="eastAsia"/>
                <w:lang w:eastAsia="ko-KR"/>
              </w:rPr>
              <w:t>Agree</w:t>
            </w:r>
          </w:p>
        </w:tc>
        <w:tc>
          <w:tcPr>
            <w:tcW w:w="6804" w:type="dxa"/>
          </w:tcPr>
          <w:p w14:paraId="6E19D403" w14:textId="77777777" w:rsidR="002427B9" w:rsidRDefault="002427B9">
            <w:pPr>
              <w:rPr>
                <w:lang w:eastAsia="zh-CN"/>
              </w:rPr>
            </w:pPr>
          </w:p>
        </w:tc>
      </w:tr>
      <w:tr w:rsidR="009A5732" w14:paraId="5966CC52" w14:textId="77777777">
        <w:trPr>
          <w:trHeight w:val="60"/>
        </w:trPr>
        <w:tc>
          <w:tcPr>
            <w:tcW w:w="1696" w:type="dxa"/>
          </w:tcPr>
          <w:p w14:paraId="2993333F" w14:textId="0B0DB825" w:rsidR="009A5732" w:rsidRDefault="009A5732">
            <w:pPr>
              <w:rPr>
                <w:rFonts w:eastAsia="Batang"/>
                <w:lang w:eastAsia="ko-KR"/>
              </w:rPr>
            </w:pPr>
            <w:r>
              <w:rPr>
                <w:rFonts w:eastAsia="Batang"/>
                <w:lang w:eastAsia="ko-KR"/>
              </w:rPr>
              <w:t>Nokia</w:t>
            </w:r>
          </w:p>
        </w:tc>
        <w:tc>
          <w:tcPr>
            <w:tcW w:w="1418" w:type="dxa"/>
          </w:tcPr>
          <w:p w14:paraId="0F21B8C7" w14:textId="39DBDAD6" w:rsidR="009A5732" w:rsidRDefault="009A5732">
            <w:pPr>
              <w:rPr>
                <w:rFonts w:eastAsia="Batang"/>
                <w:lang w:eastAsia="ko-KR"/>
              </w:rPr>
            </w:pPr>
            <w:r>
              <w:rPr>
                <w:rFonts w:eastAsia="Batang"/>
                <w:lang w:eastAsia="ko-KR"/>
              </w:rPr>
              <w:t>Agree</w:t>
            </w:r>
          </w:p>
        </w:tc>
        <w:tc>
          <w:tcPr>
            <w:tcW w:w="6804" w:type="dxa"/>
          </w:tcPr>
          <w:p w14:paraId="1BBA694F" w14:textId="77777777" w:rsidR="009A5732" w:rsidRDefault="009A5732">
            <w:pPr>
              <w:rPr>
                <w:lang w:eastAsia="zh-CN"/>
              </w:rPr>
            </w:pPr>
          </w:p>
        </w:tc>
      </w:tr>
      <w:tr w:rsidR="006C6D92" w14:paraId="19C4B051" w14:textId="77777777">
        <w:trPr>
          <w:trHeight w:val="60"/>
        </w:trPr>
        <w:tc>
          <w:tcPr>
            <w:tcW w:w="1696" w:type="dxa"/>
          </w:tcPr>
          <w:p w14:paraId="3875E211" w14:textId="3762EA99" w:rsidR="006C6D92" w:rsidRDefault="006C6D92" w:rsidP="006C6D92">
            <w:pPr>
              <w:rPr>
                <w:rFonts w:eastAsia="Batang"/>
                <w:lang w:eastAsia="ko-KR"/>
              </w:rPr>
            </w:pPr>
            <w:r>
              <w:rPr>
                <w:rFonts w:eastAsia="SimSun"/>
                <w:lang w:eastAsia="zh-CN"/>
              </w:rPr>
              <w:t>Intel</w:t>
            </w:r>
          </w:p>
        </w:tc>
        <w:tc>
          <w:tcPr>
            <w:tcW w:w="1418" w:type="dxa"/>
          </w:tcPr>
          <w:p w14:paraId="1D6E6724" w14:textId="68CEB63D" w:rsidR="006C6D92" w:rsidRDefault="006C6D92" w:rsidP="006C6D92">
            <w:pPr>
              <w:rPr>
                <w:rFonts w:eastAsia="Batang"/>
                <w:lang w:eastAsia="ko-KR"/>
              </w:rPr>
            </w:pPr>
            <w:r>
              <w:rPr>
                <w:rFonts w:eastAsia="SimSun"/>
                <w:lang w:eastAsia="zh-CN"/>
              </w:rPr>
              <w:t>Agree</w:t>
            </w:r>
          </w:p>
        </w:tc>
        <w:tc>
          <w:tcPr>
            <w:tcW w:w="6804" w:type="dxa"/>
          </w:tcPr>
          <w:p w14:paraId="2F779610" w14:textId="5D322703" w:rsidR="006C6D92" w:rsidRDefault="006C6D92" w:rsidP="006C6D92">
            <w:pPr>
              <w:rPr>
                <w:lang w:eastAsia="zh-CN"/>
              </w:rPr>
            </w:pPr>
            <w:r>
              <w:rPr>
                <w:lang w:eastAsia="zh-CN"/>
              </w:rPr>
              <w:t xml:space="preserve">We should not impact cell selection/reselection.  It is up to network to use this feature in the cells if it considers that this security is important.  </w:t>
            </w:r>
          </w:p>
        </w:tc>
      </w:tr>
    </w:tbl>
    <w:p w14:paraId="6E19D405" w14:textId="77777777" w:rsidR="002427B9" w:rsidRDefault="002427B9">
      <w:pPr>
        <w:rPr>
          <w:lang w:eastAsia="ja-JP"/>
        </w:rPr>
      </w:pPr>
    </w:p>
    <w:p w14:paraId="6E19D406" w14:textId="77777777" w:rsidR="002427B9" w:rsidRDefault="009A5732">
      <w:pPr>
        <w:pStyle w:val="Heading2"/>
      </w:pPr>
      <w:r>
        <w:t>General</w:t>
      </w:r>
    </w:p>
    <w:p w14:paraId="6E19D407" w14:textId="77777777" w:rsidR="002427B9" w:rsidRDefault="009A5732">
      <w:pPr>
        <w:rPr>
          <w:lang w:eastAsia="ja-JP"/>
        </w:rPr>
      </w:pPr>
      <w:r>
        <w:rPr>
          <w:lang w:eastAsia="ja-JP"/>
        </w:rPr>
        <w:t>In [3] and [4], Ericsson proposes to explicitly mention that there is no showstopper for Solution 17 from RAN2 point of view.</w:t>
      </w:r>
    </w:p>
    <w:p w14:paraId="6E19D408" w14:textId="77777777" w:rsidR="002427B9" w:rsidRDefault="009A5732">
      <w:pPr>
        <w:pStyle w:val="Heading3"/>
        <w:numPr>
          <w:ilvl w:val="0"/>
          <w:numId w:val="0"/>
        </w:numPr>
        <w:ind w:left="767" w:hanging="767"/>
        <w:rPr>
          <w:b/>
          <w:bCs/>
          <w:sz w:val="20"/>
          <w:szCs w:val="12"/>
        </w:rPr>
      </w:pPr>
      <w:r>
        <w:rPr>
          <w:b/>
          <w:bCs/>
          <w:sz w:val="20"/>
          <w:szCs w:val="12"/>
        </w:rPr>
        <w:t>Q5: Do you agree to mention the following in the reply LS? Any suggestion for improvement?</w:t>
      </w:r>
    </w:p>
    <w:p w14:paraId="6E19D409" w14:textId="77777777" w:rsidR="002427B9" w:rsidRDefault="009A5732">
      <w:pPr>
        <w:rPr>
          <w:b/>
          <w:lang w:eastAsia="ja-JP"/>
        </w:rPr>
      </w:pPr>
      <w:r>
        <w:rPr>
          <w:b/>
          <w:lang w:eastAsia="ja-JP"/>
        </w:rPr>
        <w:t>- RAN2 does not see the concerns expressed by SA3 in the LS in R2-2200154 as a showstopper for implementing solution 17 of TR 33.809.</w:t>
      </w:r>
    </w:p>
    <w:tbl>
      <w:tblPr>
        <w:tblStyle w:val="TableGrid"/>
        <w:tblW w:w="9918" w:type="dxa"/>
        <w:tblLook w:val="04A0" w:firstRow="1" w:lastRow="0" w:firstColumn="1" w:lastColumn="0" w:noHBand="0" w:noVBand="1"/>
      </w:tblPr>
      <w:tblGrid>
        <w:gridCol w:w="1696"/>
        <w:gridCol w:w="1418"/>
        <w:gridCol w:w="6804"/>
      </w:tblGrid>
      <w:tr w:rsidR="002427B9" w14:paraId="6E19D40D" w14:textId="77777777">
        <w:tc>
          <w:tcPr>
            <w:tcW w:w="1696" w:type="dxa"/>
          </w:tcPr>
          <w:p w14:paraId="6E19D40A" w14:textId="77777777" w:rsidR="002427B9" w:rsidRDefault="009A5732">
            <w:pPr>
              <w:rPr>
                <w:lang w:eastAsia="ja-JP"/>
              </w:rPr>
            </w:pPr>
            <w:r>
              <w:rPr>
                <w:lang w:eastAsia="ja-JP"/>
              </w:rPr>
              <w:t>Company</w:t>
            </w:r>
          </w:p>
        </w:tc>
        <w:tc>
          <w:tcPr>
            <w:tcW w:w="1418" w:type="dxa"/>
          </w:tcPr>
          <w:p w14:paraId="6E19D40B" w14:textId="77777777" w:rsidR="002427B9" w:rsidRDefault="009A5732">
            <w:pPr>
              <w:rPr>
                <w:lang w:eastAsia="ja-JP"/>
              </w:rPr>
            </w:pPr>
            <w:r>
              <w:rPr>
                <w:lang w:eastAsia="ja-JP"/>
              </w:rPr>
              <w:t>Agree?</w:t>
            </w:r>
          </w:p>
        </w:tc>
        <w:tc>
          <w:tcPr>
            <w:tcW w:w="6804" w:type="dxa"/>
          </w:tcPr>
          <w:p w14:paraId="6E19D40C" w14:textId="77777777" w:rsidR="002427B9" w:rsidRDefault="009A5732">
            <w:pPr>
              <w:rPr>
                <w:lang w:eastAsia="ja-JP"/>
              </w:rPr>
            </w:pPr>
            <w:r>
              <w:rPr>
                <w:lang w:eastAsia="ja-JP"/>
              </w:rPr>
              <w:t>Comments</w:t>
            </w:r>
          </w:p>
        </w:tc>
      </w:tr>
      <w:tr w:rsidR="002427B9" w14:paraId="6E19D411" w14:textId="77777777">
        <w:tc>
          <w:tcPr>
            <w:tcW w:w="1696" w:type="dxa"/>
          </w:tcPr>
          <w:p w14:paraId="6E19D40E" w14:textId="77777777" w:rsidR="002427B9" w:rsidRDefault="009A5732">
            <w:pPr>
              <w:rPr>
                <w:lang w:eastAsia="ja-JP"/>
              </w:rPr>
            </w:pPr>
            <w:r>
              <w:rPr>
                <w:lang w:eastAsia="ja-JP"/>
              </w:rPr>
              <w:t>Ericsson</w:t>
            </w:r>
          </w:p>
        </w:tc>
        <w:tc>
          <w:tcPr>
            <w:tcW w:w="1418" w:type="dxa"/>
          </w:tcPr>
          <w:p w14:paraId="6E19D40F" w14:textId="77777777" w:rsidR="002427B9" w:rsidRDefault="009A5732">
            <w:pPr>
              <w:rPr>
                <w:lang w:eastAsia="ja-JP"/>
              </w:rPr>
            </w:pPr>
            <w:r>
              <w:rPr>
                <w:lang w:eastAsia="ja-JP"/>
              </w:rPr>
              <w:t>Agree</w:t>
            </w:r>
          </w:p>
        </w:tc>
        <w:tc>
          <w:tcPr>
            <w:tcW w:w="6804" w:type="dxa"/>
          </w:tcPr>
          <w:p w14:paraId="6E19D410" w14:textId="77777777" w:rsidR="002427B9" w:rsidRDefault="009A5732">
            <w:pPr>
              <w:rPr>
                <w:lang w:eastAsia="ja-JP"/>
              </w:rPr>
            </w:pPr>
            <w:r>
              <w:rPr>
                <w:lang w:eastAsia="ja-JP"/>
              </w:rPr>
              <w:t>As we also discussed in R2-2107574, we think that the introduction of this new security feature in RAN2 is minimum and we see no problem of supporting it.</w:t>
            </w:r>
          </w:p>
        </w:tc>
      </w:tr>
      <w:tr w:rsidR="002427B9" w14:paraId="6E19D415" w14:textId="77777777">
        <w:tc>
          <w:tcPr>
            <w:tcW w:w="1696" w:type="dxa"/>
          </w:tcPr>
          <w:p w14:paraId="6E19D412" w14:textId="77777777" w:rsidR="002427B9" w:rsidRDefault="009A5732">
            <w:pPr>
              <w:rPr>
                <w:lang w:eastAsia="ja-JP"/>
              </w:rPr>
            </w:pPr>
            <w:r>
              <w:rPr>
                <w:lang w:eastAsia="ja-JP"/>
              </w:rPr>
              <w:t>Google</w:t>
            </w:r>
          </w:p>
        </w:tc>
        <w:tc>
          <w:tcPr>
            <w:tcW w:w="1418" w:type="dxa"/>
          </w:tcPr>
          <w:p w14:paraId="6E19D413" w14:textId="77777777" w:rsidR="002427B9" w:rsidRDefault="009A5732">
            <w:pPr>
              <w:rPr>
                <w:lang w:eastAsia="ja-JP"/>
              </w:rPr>
            </w:pPr>
            <w:r>
              <w:rPr>
                <w:lang w:eastAsia="ja-JP"/>
              </w:rPr>
              <w:t>Yes</w:t>
            </w:r>
          </w:p>
        </w:tc>
        <w:tc>
          <w:tcPr>
            <w:tcW w:w="6804" w:type="dxa"/>
          </w:tcPr>
          <w:p w14:paraId="6E19D414" w14:textId="77777777" w:rsidR="002427B9" w:rsidRDefault="009A5732">
            <w:pPr>
              <w:rPr>
                <w:lang w:eastAsia="ja-JP"/>
              </w:rPr>
            </w:pPr>
            <w:r>
              <w:rPr>
                <w:lang w:eastAsia="ja-JP"/>
              </w:rPr>
              <w:t>We don’t see the concerns as well.</w:t>
            </w:r>
          </w:p>
        </w:tc>
      </w:tr>
      <w:tr w:rsidR="002427B9" w14:paraId="6E19D419" w14:textId="77777777">
        <w:tc>
          <w:tcPr>
            <w:tcW w:w="1696" w:type="dxa"/>
          </w:tcPr>
          <w:p w14:paraId="6E19D416" w14:textId="77777777" w:rsidR="002427B9" w:rsidRDefault="009A5732">
            <w:pPr>
              <w:rPr>
                <w:lang w:eastAsia="ja-JP"/>
              </w:rPr>
            </w:pPr>
            <w:r>
              <w:rPr>
                <w:lang w:eastAsia="ja-JP"/>
              </w:rPr>
              <w:t>vivo</w:t>
            </w:r>
          </w:p>
        </w:tc>
        <w:tc>
          <w:tcPr>
            <w:tcW w:w="1418" w:type="dxa"/>
          </w:tcPr>
          <w:p w14:paraId="6E19D417" w14:textId="77777777" w:rsidR="002427B9" w:rsidRDefault="009A5732">
            <w:pPr>
              <w:rPr>
                <w:lang w:eastAsia="ja-JP"/>
              </w:rPr>
            </w:pPr>
            <w:r>
              <w:rPr>
                <w:lang w:eastAsia="ja-JP"/>
              </w:rPr>
              <w:t>Agree</w:t>
            </w:r>
          </w:p>
        </w:tc>
        <w:tc>
          <w:tcPr>
            <w:tcW w:w="6804" w:type="dxa"/>
          </w:tcPr>
          <w:p w14:paraId="6E19D418" w14:textId="77777777" w:rsidR="002427B9" w:rsidRDefault="002427B9">
            <w:pPr>
              <w:rPr>
                <w:lang w:eastAsia="ja-JP"/>
              </w:rPr>
            </w:pPr>
          </w:p>
        </w:tc>
      </w:tr>
      <w:tr w:rsidR="002427B9" w14:paraId="6E19D41D" w14:textId="77777777">
        <w:tc>
          <w:tcPr>
            <w:tcW w:w="1696" w:type="dxa"/>
          </w:tcPr>
          <w:p w14:paraId="6E19D41A" w14:textId="77777777" w:rsidR="002427B9" w:rsidRDefault="009A5732">
            <w:pPr>
              <w:rPr>
                <w:lang w:eastAsia="ja-JP"/>
              </w:rPr>
            </w:pPr>
            <w:r>
              <w:rPr>
                <w:lang w:eastAsia="ja-JP"/>
              </w:rPr>
              <w:t>Qualcomm</w:t>
            </w:r>
          </w:p>
        </w:tc>
        <w:tc>
          <w:tcPr>
            <w:tcW w:w="1418" w:type="dxa"/>
          </w:tcPr>
          <w:p w14:paraId="6E19D41B" w14:textId="77777777" w:rsidR="002427B9" w:rsidRDefault="009A5732">
            <w:pPr>
              <w:rPr>
                <w:lang w:eastAsia="ja-JP"/>
              </w:rPr>
            </w:pPr>
            <w:r>
              <w:rPr>
                <w:lang w:eastAsia="ja-JP"/>
              </w:rPr>
              <w:t>Disagree</w:t>
            </w:r>
          </w:p>
        </w:tc>
        <w:tc>
          <w:tcPr>
            <w:tcW w:w="6804" w:type="dxa"/>
          </w:tcPr>
          <w:p w14:paraId="6E19D41C" w14:textId="77777777" w:rsidR="002427B9" w:rsidRDefault="009A5732">
            <w:pPr>
              <w:rPr>
                <w:lang w:eastAsia="ja-JP"/>
              </w:rPr>
            </w:pPr>
            <w:r>
              <w:rPr>
                <w:lang w:eastAsia="ja-JP"/>
              </w:rPr>
              <w:t>Not clear “no showstopper” means. RAN2 has previously responded to SA3 on the necessary changes and commented that this would need a Work Item since it also has impact on RAN3. That conclusion still holds. For Rel-17, it is impossible to have a new WI since there is no time left. It is sufficient to respond to the actual questions.</w:t>
            </w:r>
          </w:p>
        </w:tc>
      </w:tr>
      <w:tr w:rsidR="002427B9" w14:paraId="6E19D422" w14:textId="77777777">
        <w:tc>
          <w:tcPr>
            <w:tcW w:w="1696" w:type="dxa"/>
          </w:tcPr>
          <w:p w14:paraId="6E19D41E" w14:textId="77777777" w:rsidR="002427B9" w:rsidRDefault="009A5732">
            <w:pPr>
              <w:rPr>
                <w:lang w:eastAsia="ja-JP"/>
              </w:rPr>
            </w:pPr>
            <w:r>
              <w:rPr>
                <w:lang w:eastAsia="ja-JP"/>
              </w:rPr>
              <w:t>Apple</w:t>
            </w:r>
          </w:p>
        </w:tc>
        <w:tc>
          <w:tcPr>
            <w:tcW w:w="1418" w:type="dxa"/>
          </w:tcPr>
          <w:p w14:paraId="6E19D41F" w14:textId="77777777" w:rsidR="002427B9" w:rsidRDefault="009A5732">
            <w:pPr>
              <w:rPr>
                <w:lang w:eastAsia="ja-JP"/>
              </w:rPr>
            </w:pPr>
            <w:r>
              <w:rPr>
                <w:lang w:eastAsia="ja-JP"/>
              </w:rPr>
              <w:t>Agree</w:t>
            </w:r>
          </w:p>
        </w:tc>
        <w:tc>
          <w:tcPr>
            <w:tcW w:w="6804" w:type="dxa"/>
          </w:tcPr>
          <w:p w14:paraId="6E19D420" w14:textId="77777777" w:rsidR="002427B9" w:rsidRDefault="009A5732">
            <w:pPr>
              <w:rPr>
                <w:lang w:eastAsia="ja-JP"/>
              </w:rPr>
            </w:pPr>
            <w:r>
              <w:rPr>
                <w:lang w:eastAsia="ja-JP"/>
              </w:rPr>
              <w:t xml:space="preserve">The “no showstopper” means the solution is technically feasible. In RAN2#115e we discussed the solution and agreed that the solution is technically feasible. </w:t>
            </w:r>
          </w:p>
          <w:p w14:paraId="6E19D421" w14:textId="77777777" w:rsidR="002427B9" w:rsidRDefault="009A5732">
            <w:pPr>
              <w:rPr>
                <w:lang w:eastAsia="ja-JP"/>
              </w:rPr>
            </w:pPr>
            <w:r>
              <w:rPr>
                <w:lang w:eastAsia="ja-JP"/>
              </w:rPr>
              <w:t xml:space="preserve">For the timing issue, if there is no time to implement it in R17 timeframe, it can be implemented in R18. </w:t>
            </w:r>
          </w:p>
        </w:tc>
      </w:tr>
      <w:tr w:rsidR="002427B9" w14:paraId="6E19D427" w14:textId="77777777">
        <w:tc>
          <w:tcPr>
            <w:tcW w:w="1696" w:type="dxa"/>
          </w:tcPr>
          <w:p w14:paraId="6E19D423" w14:textId="77777777" w:rsidR="002427B9" w:rsidRDefault="009A5732">
            <w:pPr>
              <w:rPr>
                <w:lang w:val="en-US"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8" w:type="dxa"/>
          </w:tcPr>
          <w:p w14:paraId="6E19D424" w14:textId="77777777" w:rsidR="002427B9" w:rsidRDefault="009A5732">
            <w:pPr>
              <w:rPr>
                <w:lang w:eastAsia="ja-JP"/>
              </w:rPr>
            </w:pPr>
            <w:r>
              <w:rPr>
                <w:rFonts w:eastAsia="SimSun" w:hint="eastAsia"/>
                <w:lang w:eastAsia="zh-CN"/>
              </w:rPr>
              <w:t>A</w:t>
            </w:r>
            <w:r>
              <w:rPr>
                <w:rFonts w:eastAsia="SimSun"/>
                <w:lang w:eastAsia="zh-CN"/>
              </w:rPr>
              <w:t>gree</w:t>
            </w:r>
          </w:p>
        </w:tc>
        <w:tc>
          <w:tcPr>
            <w:tcW w:w="6804" w:type="dxa"/>
          </w:tcPr>
          <w:p w14:paraId="6E19D425" w14:textId="77777777" w:rsidR="002427B9" w:rsidRDefault="009A5732">
            <w:pPr>
              <w:rPr>
                <w:rFonts w:eastAsia="SimSun"/>
                <w:lang w:eastAsia="zh-CN"/>
              </w:rPr>
            </w:pPr>
            <w:r>
              <w:rPr>
                <w:rFonts w:eastAsia="SimSun"/>
                <w:lang w:eastAsia="zh-CN"/>
              </w:rPr>
              <w:t>We understand the intention of this sentence is not to say this solution can be specified in Rel-17, since indeed there is not sufficient time as Qualcomm comments, but just to confirm the feasibility of the solution.</w:t>
            </w:r>
          </w:p>
          <w:p w14:paraId="6E19D426" w14:textId="77777777" w:rsidR="002427B9" w:rsidRDefault="009A5732">
            <w:pPr>
              <w:rPr>
                <w:lang w:eastAsia="ja-JP"/>
              </w:rPr>
            </w:pPr>
            <w:r>
              <w:rPr>
                <w:rFonts w:eastAsia="SimSun"/>
                <w:lang w:eastAsia="zh-CN"/>
              </w:rPr>
              <w:t>Considering in last RAN2 LS R2-2109121, it says “The solution is technically feasible from RAN2 perspective.”, we are ok to double confirm that those questions from SA3 will not change the RAN2 conclusion on the feasibility.</w:t>
            </w:r>
          </w:p>
        </w:tc>
      </w:tr>
      <w:tr w:rsidR="002427B9" w14:paraId="6E19D42B" w14:textId="77777777">
        <w:tc>
          <w:tcPr>
            <w:tcW w:w="1696" w:type="dxa"/>
          </w:tcPr>
          <w:p w14:paraId="6E19D428" w14:textId="77777777" w:rsidR="002427B9" w:rsidRDefault="009A5732">
            <w:pPr>
              <w:rPr>
                <w:lang w:eastAsia="ja-JP"/>
              </w:rPr>
            </w:pPr>
            <w:r>
              <w:rPr>
                <w:lang w:eastAsia="ja-JP"/>
              </w:rPr>
              <w:t>ZTE</w:t>
            </w:r>
          </w:p>
        </w:tc>
        <w:tc>
          <w:tcPr>
            <w:tcW w:w="1418" w:type="dxa"/>
          </w:tcPr>
          <w:p w14:paraId="6E19D429" w14:textId="77777777" w:rsidR="002427B9" w:rsidRDefault="009A5732">
            <w:pPr>
              <w:rPr>
                <w:lang w:eastAsia="ja-JP"/>
              </w:rPr>
            </w:pPr>
            <w:r>
              <w:rPr>
                <w:lang w:eastAsia="ja-JP"/>
              </w:rPr>
              <w:t>Disagree</w:t>
            </w:r>
          </w:p>
        </w:tc>
        <w:tc>
          <w:tcPr>
            <w:tcW w:w="6804" w:type="dxa"/>
          </w:tcPr>
          <w:p w14:paraId="6E19D42A" w14:textId="77777777" w:rsidR="002427B9" w:rsidRDefault="009A5732">
            <w:pPr>
              <w:rPr>
                <w:lang w:eastAsia="ja-JP"/>
              </w:rPr>
            </w:pPr>
            <w:r>
              <w:rPr>
                <w:lang w:eastAsia="ja-JP"/>
              </w:rPr>
              <w:t xml:space="preserve">In general, we are also not sure what is meant by no show stoppers. With regards to the dynamic nature of this feature, in our view, this needs a bit more discussion on how to ensure unnecessary fallbacks are avoided as pointed above. We agree with Qualcomm that a WI will be needed anyway as previously agreed. </w:t>
            </w:r>
          </w:p>
        </w:tc>
      </w:tr>
      <w:tr w:rsidR="002427B9" w14:paraId="6E19D42F" w14:textId="77777777">
        <w:trPr>
          <w:trHeight w:val="60"/>
        </w:trPr>
        <w:tc>
          <w:tcPr>
            <w:tcW w:w="1696" w:type="dxa"/>
          </w:tcPr>
          <w:p w14:paraId="6E19D42C" w14:textId="77777777" w:rsidR="002427B9" w:rsidRDefault="009A5732">
            <w:pPr>
              <w:rPr>
                <w:lang w:eastAsia="ja-JP"/>
              </w:rPr>
            </w:pPr>
            <w:r>
              <w:rPr>
                <w:lang w:eastAsia="ja-JP"/>
              </w:rPr>
              <w:t>Docomo</w:t>
            </w:r>
          </w:p>
        </w:tc>
        <w:tc>
          <w:tcPr>
            <w:tcW w:w="1418" w:type="dxa"/>
          </w:tcPr>
          <w:p w14:paraId="6E19D42D" w14:textId="77777777" w:rsidR="002427B9" w:rsidRDefault="009A5732">
            <w:pPr>
              <w:rPr>
                <w:lang w:eastAsia="ja-JP"/>
              </w:rPr>
            </w:pPr>
            <w:r>
              <w:rPr>
                <w:lang w:eastAsia="ja-JP"/>
              </w:rPr>
              <w:t>See comment</w:t>
            </w:r>
          </w:p>
        </w:tc>
        <w:tc>
          <w:tcPr>
            <w:tcW w:w="6804" w:type="dxa"/>
          </w:tcPr>
          <w:p w14:paraId="6E19D42E" w14:textId="77777777" w:rsidR="002427B9" w:rsidRDefault="009A5732">
            <w:pPr>
              <w:rPr>
                <w:lang w:eastAsia="ja-JP"/>
              </w:rPr>
            </w:pPr>
            <w:r>
              <w:rPr>
                <w:lang w:eastAsia="ja-JP"/>
              </w:rPr>
              <w:t>We are ok either way, but we sympathize with QC and ZTE on WI management. If we are to say “no showstopper”, the reply should focus on technical point of view.</w:t>
            </w:r>
          </w:p>
        </w:tc>
      </w:tr>
      <w:tr w:rsidR="002427B9" w14:paraId="6E19D433" w14:textId="77777777">
        <w:trPr>
          <w:trHeight w:val="60"/>
        </w:trPr>
        <w:tc>
          <w:tcPr>
            <w:tcW w:w="1696" w:type="dxa"/>
          </w:tcPr>
          <w:p w14:paraId="6E19D430" w14:textId="77777777" w:rsidR="002427B9" w:rsidRDefault="009A5732">
            <w:pPr>
              <w:rPr>
                <w:lang w:eastAsia="ja-JP"/>
              </w:rPr>
            </w:pPr>
            <w:r>
              <w:rPr>
                <w:rFonts w:hint="eastAsia"/>
                <w:lang w:eastAsia="zh-CN"/>
              </w:rPr>
              <w:t>CATT</w:t>
            </w:r>
          </w:p>
        </w:tc>
        <w:tc>
          <w:tcPr>
            <w:tcW w:w="1418" w:type="dxa"/>
          </w:tcPr>
          <w:p w14:paraId="6E19D431" w14:textId="77777777" w:rsidR="002427B9" w:rsidRDefault="009A5732">
            <w:pPr>
              <w:rPr>
                <w:lang w:eastAsia="ja-JP"/>
              </w:rPr>
            </w:pPr>
            <w:r>
              <w:rPr>
                <w:rFonts w:hint="eastAsia"/>
                <w:lang w:eastAsia="zh-CN"/>
              </w:rPr>
              <w:t>Agree</w:t>
            </w:r>
          </w:p>
        </w:tc>
        <w:tc>
          <w:tcPr>
            <w:tcW w:w="6804" w:type="dxa"/>
          </w:tcPr>
          <w:p w14:paraId="6E19D432" w14:textId="77777777" w:rsidR="002427B9" w:rsidRDefault="009A5732">
            <w:pPr>
              <w:rPr>
                <w:lang w:eastAsia="ja-JP"/>
              </w:rPr>
            </w:pPr>
            <w:r>
              <w:rPr>
                <w:rFonts w:hint="eastAsia"/>
                <w:lang w:eastAsia="zh-CN"/>
              </w:rPr>
              <w:t xml:space="preserve">Agree with </w:t>
            </w:r>
            <w:r>
              <w:rPr>
                <w:lang w:eastAsia="zh-CN"/>
              </w:rPr>
              <w:t>Huawei</w:t>
            </w:r>
            <w:r>
              <w:rPr>
                <w:rFonts w:hint="eastAsia"/>
                <w:lang w:eastAsia="zh-CN"/>
              </w:rPr>
              <w:t xml:space="preserve"> that we are just confirming the feasibility.</w:t>
            </w:r>
          </w:p>
        </w:tc>
      </w:tr>
      <w:tr w:rsidR="002427B9" w14:paraId="6E19D437" w14:textId="77777777">
        <w:trPr>
          <w:trHeight w:val="60"/>
        </w:trPr>
        <w:tc>
          <w:tcPr>
            <w:tcW w:w="1696" w:type="dxa"/>
          </w:tcPr>
          <w:p w14:paraId="6E19D434"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435" w14:textId="77777777" w:rsidR="002427B9" w:rsidRDefault="009A5732">
            <w:pPr>
              <w:rPr>
                <w:rFonts w:eastAsia="SimSun"/>
                <w:lang w:eastAsia="zh-CN"/>
              </w:rPr>
            </w:pPr>
            <w:r>
              <w:rPr>
                <w:rFonts w:eastAsia="SimSun" w:hint="eastAsia"/>
                <w:lang w:eastAsia="zh-CN"/>
              </w:rPr>
              <w:t>D</w:t>
            </w:r>
            <w:r>
              <w:rPr>
                <w:rFonts w:eastAsia="SimSun"/>
                <w:lang w:eastAsia="zh-CN"/>
              </w:rPr>
              <w:t>isagree</w:t>
            </w:r>
          </w:p>
        </w:tc>
        <w:tc>
          <w:tcPr>
            <w:tcW w:w="6804" w:type="dxa"/>
          </w:tcPr>
          <w:p w14:paraId="6E19D436" w14:textId="77777777" w:rsidR="002427B9" w:rsidRDefault="009A5732">
            <w:pPr>
              <w:rPr>
                <w:rFonts w:eastAsia="SimSun"/>
                <w:lang w:eastAsia="zh-CN"/>
              </w:rPr>
            </w:pPr>
            <w:r>
              <w:rPr>
                <w:rFonts w:eastAsia="SimSun" w:hint="eastAsia"/>
                <w:lang w:eastAsia="zh-CN"/>
              </w:rPr>
              <w:t>W</w:t>
            </w:r>
            <w:r>
              <w:rPr>
                <w:rFonts w:eastAsia="SimSun"/>
                <w:lang w:eastAsia="zh-CN"/>
              </w:rPr>
              <w:t xml:space="preserve">e should just reply the </w:t>
            </w:r>
            <w:r>
              <w:rPr>
                <w:lang w:eastAsia="ja-JP"/>
              </w:rPr>
              <w:t>technical points and avoid saying “no showstopper”</w:t>
            </w:r>
          </w:p>
        </w:tc>
      </w:tr>
      <w:tr w:rsidR="002427B9" w14:paraId="6E19D43B" w14:textId="77777777">
        <w:trPr>
          <w:trHeight w:val="60"/>
        </w:trPr>
        <w:tc>
          <w:tcPr>
            <w:tcW w:w="1696" w:type="dxa"/>
          </w:tcPr>
          <w:p w14:paraId="6E19D438" w14:textId="77777777" w:rsidR="002427B9" w:rsidRDefault="009A5732">
            <w:pPr>
              <w:rPr>
                <w:rFonts w:eastAsia="Batang"/>
                <w:lang w:eastAsia="ko-KR"/>
              </w:rPr>
            </w:pPr>
            <w:r>
              <w:rPr>
                <w:rFonts w:eastAsia="Batang" w:hint="eastAsia"/>
                <w:lang w:eastAsia="ko-KR"/>
              </w:rPr>
              <w:t>LGE</w:t>
            </w:r>
          </w:p>
        </w:tc>
        <w:tc>
          <w:tcPr>
            <w:tcW w:w="1418" w:type="dxa"/>
          </w:tcPr>
          <w:p w14:paraId="6E19D439" w14:textId="77777777" w:rsidR="002427B9" w:rsidRDefault="009A5732">
            <w:pPr>
              <w:rPr>
                <w:rFonts w:eastAsia="Batang"/>
                <w:lang w:eastAsia="ko-KR"/>
              </w:rPr>
            </w:pPr>
            <w:r>
              <w:rPr>
                <w:rFonts w:eastAsia="Batang" w:hint="eastAsia"/>
                <w:lang w:eastAsia="ko-KR"/>
              </w:rPr>
              <w:t>Disagree</w:t>
            </w:r>
          </w:p>
        </w:tc>
        <w:tc>
          <w:tcPr>
            <w:tcW w:w="6804" w:type="dxa"/>
          </w:tcPr>
          <w:p w14:paraId="6E19D43A" w14:textId="77777777" w:rsidR="002427B9" w:rsidRDefault="009A5732">
            <w:pPr>
              <w:rPr>
                <w:rFonts w:eastAsia="Batang"/>
                <w:lang w:eastAsia="ko-KR"/>
              </w:rPr>
            </w:pPr>
            <w:r>
              <w:rPr>
                <w:rFonts w:eastAsia="Batang" w:hint="eastAsia"/>
                <w:lang w:eastAsia="ko-KR"/>
              </w:rPr>
              <w:t xml:space="preserve">We should just reply that RAN2 does not see any impact. </w:t>
            </w:r>
          </w:p>
        </w:tc>
      </w:tr>
      <w:tr w:rsidR="009A5732" w14:paraId="71963260" w14:textId="77777777">
        <w:trPr>
          <w:trHeight w:val="60"/>
        </w:trPr>
        <w:tc>
          <w:tcPr>
            <w:tcW w:w="1696" w:type="dxa"/>
          </w:tcPr>
          <w:p w14:paraId="263E70D6" w14:textId="097AB29B" w:rsidR="009A5732" w:rsidRDefault="009A5732">
            <w:pPr>
              <w:rPr>
                <w:rFonts w:eastAsia="Batang"/>
                <w:lang w:eastAsia="ko-KR"/>
              </w:rPr>
            </w:pPr>
            <w:r>
              <w:rPr>
                <w:rFonts w:eastAsia="Batang"/>
                <w:lang w:eastAsia="ko-KR"/>
              </w:rPr>
              <w:t>Nokia</w:t>
            </w:r>
          </w:p>
        </w:tc>
        <w:tc>
          <w:tcPr>
            <w:tcW w:w="1418" w:type="dxa"/>
          </w:tcPr>
          <w:p w14:paraId="447B99DC" w14:textId="0685B2F8" w:rsidR="009A5732" w:rsidRDefault="009A5732">
            <w:pPr>
              <w:rPr>
                <w:rFonts w:eastAsia="Batang"/>
                <w:lang w:eastAsia="ko-KR"/>
              </w:rPr>
            </w:pPr>
            <w:r>
              <w:rPr>
                <w:rFonts w:eastAsia="Batang"/>
                <w:lang w:eastAsia="ko-KR"/>
              </w:rPr>
              <w:t>Disagree</w:t>
            </w:r>
          </w:p>
        </w:tc>
        <w:tc>
          <w:tcPr>
            <w:tcW w:w="6804" w:type="dxa"/>
          </w:tcPr>
          <w:p w14:paraId="54CA57C6" w14:textId="48F46166" w:rsidR="009A5732" w:rsidRDefault="009A5732">
            <w:pPr>
              <w:rPr>
                <w:rFonts w:eastAsia="Batang"/>
                <w:lang w:eastAsia="ko-KR"/>
              </w:rPr>
            </w:pPr>
            <w:r>
              <w:rPr>
                <w:rFonts w:eastAsia="Batang"/>
                <w:lang w:eastAsia="ko-KR"/>
              </w:rPr>
              <w:t>It would be very unfortunate to state that this is no showstopper – I guess It would be showstopper to require multi WG changes at this point of time. We just state what are impacts.</w:t>
            </w:r>
          </w:p>
        </w:tc>
      </w:tr>
      <w:tr w:rsidR="006C6D92" w14:paraId="594750FD" w14:textId="77777777">
        <w:trPr>
          <w:trHeight w:val="60"/>
        </w:trPr>
        <w:tc>
          <w:tcPr>
            <w:tcW w:w="1696" w:type="dxa"/>
          </w:tcPr>
          <w:p w14:paraId="0B8654B5" w14:textId="5F0AD068" w:rsidR="006C6D92" w:rsidRDefault="006C6D92" w:rsidP="006C6D92">
            <w:pPr>
              <w:rPr>
                <w:rFonts w:eastAsia="Batang"/>
                <w:lang w:eastAsia="ko-KR"/>
              </w:rPr>
            </w:pPr>
            <w:r>
              <w:rPr>
                <w:rFonts w:eastAsia="SimSun"/>
                <w:lang w:eastAsia="zh-CN"/>
              </w:rPr>
              <w:t>Intel</w:t>
            </w:r>
          </w:p>
        </w:tc>
        <w:tc>
          <w:tcPr>
            <w:tcW w:w="1418" w:type="dxa"/>
          </w:tcPr>
          <w:p w14:paraId="3B6C6A90" w14:textId="3CEA005F" w:rsidR="006C6D92" w:rsidRDefault="006C6D92" w:rsidP="006C6D92">
            <w:pPr>
              <w:rPr>
                <w:rFonts w:eastAsia="Batang"/>
                <w:lang w:eastAsia="ko-KR"/>
              </w:rPr>
            </w:pPr>
            <w:r>
              <w:rPr>
                <w:rFonts w:eastAsia="SimSun"/>
                <w:lang w:eastAsia="zh-CN"/>
              </w:rPr>
              <w:t>Disagree</w:t>
            </w:r>
          </w:p>
        </w:tc>
        <w:tc>
          <w:tcPr>
            <w:tcW w:w="6804" w:type="dxa"/>
          </w:tcPr>
          <w:p w14:paraId="4940E2BD" w14:textId="781D0723" w:rsidR="006C6D92" w:rsidRDefault="006C6D92" w:rsidP="006C6D92">
            <w:pPr>
              <w:rPr>
                <w:rFonts w:eastAsia="Batang"/>
                <w:lang w:eastAsia="ko-KR"/>
              </w:rPr>
            </w:pPr>
            <w:r>
              <w:rPr>
                <w:rFonts w:eastAsia="SimSun"/>
                <w:lang w:eastAsia="zh-CN"/>
              </w:rPr>
              <w:t>While we agree it looks technically feasible, we still need to understand the full details of the final agreed SA3 solution.  And then we need consider the impact to our specifications and check if this can be completed in Rel-17.</w:t>
            </w:r>
          </w:p>
        </w:tc>
      </w:tr>
    </w:tbl>
    <w:p w14:paraId="6E19D43C" w14:textId="77777777" w:rsidR="002427B9" w:rsidRDefault="002427B9">
      <w:pPr>
        <w:rPr>
          <w:lang w:eastAsia="ja-JP"/>
        </w:rPr>
      </w:pPr>
    </w:p>
    <w:p w14:paraId="6E19D43D" w14:textId="77777777" w:rsidR="002427B9" w:rsidRDefault="009A5732">
      <w:pPr>
        <w:pStyle w:val="Heading1"/>
      </w:pPr>
      <w:r>
        <w:t>Conclusion</w:t>
      </w:r>
    </w:p>
    <w:p w14:paraId="6E19D43E" w14:textId="77777777" w:rsidR="002427B9" w:rsidRDefault="002427B9">
      <w:pPr>
        <w:rPr>
          <w:lang w:eastAsia="ja-JP"/>
        </w:rPr>
      </w:pPr>
    </w:p>
    <w:sectPr w:rsidR="002427B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9D441" w14:textId="77777777" w:rsidR="002427B9" w:rsidRDefault="009A5732">
      <w:pPr>
        <w:spacing w:after="0"/>
      </w:pPr>
      <w:r>
        <w:separator/>
      </w:r>
    </w:p>
  </w:endnote>
  <w:endnote w:type="continuationSeparator" w:id="0">
    <w:p w14:paraId="6E19D442" w14:textId="77777777" w:rsidR="002427B9" w:rsidRDefault="009A5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9D43F" w14:textId="77777777" w:rsidR="002427B9" w:rsidRDefault="009A5732">
      <w:pPr>
        <w:spacing w:after="0"/>
      </w:pPr>
      <w:r>
        <w:separator/>
      </w:r>
    </w:p>
  </w:footnote>
  <w:footnote w:type="continuationSeparator" w:id="0">
    <w:p w14:paraId="6E19D440" w14:textId="77777777" w:rsidR="002427B9" w:rsidRDefault="009A57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7B9"/>
    <w:rsid w:val="001213BD"/>
    <w:rsid w:val="002427B9"/>
    <w:rsid w:val="00485419"/>
    <w:rsid w:val="006C6D92"/>
    <w:rsid w:val="009A5732"/>
    <w:rsid w:val="00B4066E"/>
    <w:rsid w:val="00EB01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19D2C5"/>
  <w15:docId w15:val="{736FD451-D4E8-4DD9-A31E-ED210575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link w:val="Heading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link w:val="Heading3Char"/>
    <w:qFormat/>
    <w:pPr>
      <w:numPr>
        <w:ilvl w:val="2"/>
      </w:numPr>
      <w:spacing w:before="120"/>
      <w:ind w:left="767" w:right="200" w:hanging="767"/>
      <w:outlineLvl w:val="2"/>
    </w:pPr>
    <w:rPr>
      <w:sz w:val="28"/>
    </w:rPr>
  </w:style>
  <w:style w:type="paragraph" w:styleId="Heading4">
    <w:name w:val="heading 4"/>
    <w:aliases w:val="h4"/>
    <w:basedOn w:val="Heading3"/>
    <w:next w:val="Normal"/>
    <w:qFormat/>
    <w:pPr>
      <w:numPr>
        <w:ilvl w:val="3"/>
      </w:numPr>
      <w:ind w:left="1134" w:hanging="1134"/>
      <w:outlineLvl w:val="3"/>
    </w:pPr>
    <w:rPr>
      <w:sz w:val="24"/>
    </w:rPr>
  </w:style>
  <w:style w:type="paragraph" w:styleId="Heading5">
    <w:name w:val="heading 5"/>
    <w:aliases w:val="h5"/>
    <w:basedOn w:val="Heading4"/>
    <w:next w:val="Normal"/>
    <w:qFormat/>
    <w:pPr>
      <w:numPr>
        <w:ilvl w:val="4"/>
      </w:numPr>
      <w:ind w:left="1276" w:hanging="1276"/>
      <w:outlineLvl w:val="4"/>
    </w:pPr>
    <w:rPr>
      <w:sz w:val="22"/>
    </w:rPr>
  </w:style>
  <w:style w:type="paragraph" w:styleId="Heading6">
    <w:name w:val="heading 6"/>
    <w:aliases w:val="h6"/>
    <w:basedOn w:val="H6"/>
    <w:next w:val="Normal"/>
    <w:qFormat/>
    <w:pPr>
      <w:numPr>
        <w:ilvl w:val="5"/>
      </w:numPr>
      <w:ind w:left="1418" w:hanging="1418"/>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HeaderChar">
    <w:name w:val="Header Char"/>
    <w:basedOn w:val="DefaultParagraphFont"/>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basedOn w:val="DefaultParagraphFont"/>
    <w:uiPriority w:val="99"/>
    <w:unhideWhenUsed/>
    <w:qFormat/>
    <w:rPr>
      <w:color w:val="0000FF"/>
      <w:u w:val="single"/>
    </w:rPr>
  </w:style>
  <w:style w:type="paragraph" w:customStyle="1" w:styleId="TDocHeader">
    <w:name w:val="TDoc Header"/>
    <w:basedOn w:val="Normal"/>
    <w:link w:val="TDocHeader0"/>
    <w:qFormat/>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pPr>
      <w:ind w:leftChars="400" w:left="840"/>
    </w:pPr>
  </w:style>
  <w:style w:type="character" w:customStyle="1" w:styleId="Metadata0">
    <w:name w:val="Metadata (文字)"/>
    <w:basedOn w:val="DefaultParagraphFont"/>
    <w:link w:val="Metadata"/>
    <w:rPr>
      <w:rFonts w:asciiTheme="majorHAnsi" w:eastAsiaTheme="majorEastAsia" w:hAnsiTheme="majorHAnsi" w:cstheme="majorHAnsi"/>
      <w:b/>
      <w:sz w:val="22"/>
      <w:szCs w:val="22"/>
    </w:rPr>
  </w:style>
  <w:style w:type="numbering" w:customStyle="1" w:styleId="SectionNumbers">
    <w:name w:val="Section Numbers"/>
    <w:uiPriority w:val="99"/>
    <w:pPr>
      <w:numPr>
        <w:numId w:val="8"/>
      </w:numPr>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pPr>
      <w:numPr>
        <w:numId w:val="13"/>
      </w:numPr>
      <w:ind w:leftChars="0" w:left="0" w:firstLine="0"/>
    </w:pPr>
    <w:rPr>
      <w:b/>
      <w:lang w:eastAsia="ja-JP"/>
    </w:rPr>
  </w:style>
  <w:style w:type="paragraph" w:customStyle="1" w:styleId="Proposal">
    <w:name w:val="Proposal"/>
    <w:basedOn w:val="Observation"/>
    <w:next w:val="Normal"/>
    <w:link w:val="Proposal0"/>
    <w:qFormat/>
    <w:pPr>
      <w:numPr>
        <w:numId w:val="16"/>
      </w:numPr>
      <w:tabs>
        <w:tab w:val="left" w:pos="1134"/>
      </w:tabs>
      <w:ind w:left="0" w:firstLine="0"/>
    </w:pPr>
  </w:style>
  <w:style w:type="character" w:customStyle="1" w:styleId="ListParagraphChar">
    <w:name w:val="List Paragraph Char"/>
    <w:basedOn w:val="DefaultParagraphFont"/>
    <w:link w:val="ListParagraph"/>
    <w:uiPriority w:val="34"/>
    <w:rPr>
      <w:rFonts w:asciiTheme="minorHAnsi" w:hAnsiTheme="minorHAnsi" w:cstheme="minorHAnsi"/>
    </w:rPr>
  </w:style>
  <w:style w:type="character" w:customStyle="1" w:styleId="Observation0">
    <w:name w:val="Observation (文字)"/>
    <w:basedOn w:val="ListParagraphChar"/>
    <w:link w:val="Observation"/>
    <w:rPr>
      <w:rFonts w:asciiTheme="minorHAnsi" w:hAnsiTheme="minorHAnsi" w:cstheme="minorHAnsi"/>
      <w:b/>
      <w:lang w:eastAsia="ja-JP"/>
    </w:rPr>
  </w:style>
  <w:style w:type="character" w:customStyle="1" w:styleId="Proposal0">
    <w:name w:val="Proposal (文字)"/>
    <w:basedOn w:val="Observation0"/>
    <w:link w:val="Proposal"/>
    <w:rPr>
      <w:rFonts w:asciiTheme="minorHAnsi" w:hAnsiTheme="minorHAnsi" w:cstheme="minorHAnsi"/>
      <w:b/>
      <w:lang w:eastAsia="ja-JP"/>
    </w:rPr>
  </w:style>
  <w:style w:type="character" w:customStyle="1" w:styleId="TALCar">
    <w:name w:val="TAL Car"/>
    <w:link w:val="TAL"/>
    <w:qFormat/>
    <w:rPr>
      <w:rFonts w:ascii="Arial" w:hAnsi="Arial" w:cstheme="minorHAnsi"/>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Pr>
      <w:rFonts w:ascii="Arial" w:eastAsia="MS Mincho" w:hAnsi="Arial"/>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pPr>
      <w:spacing w:after="120"/>
    </w:pPr>
    <w:rPr>
      <w:rFonts w:ascii="Arial" w:eastAsia="Batang" w:hAnsi="Arial"/>
      <w:lang w:eastAsia="en-US"/>
    </w:rPr>
  </w:style>
  <w:style w:type="character" w:customStyle="1" w:styleId="CRCoverPageZchn">
    <w:name w:val="CR Cover Page Zchn"/>
    <w:link w:val="CRCoverPage"/>
    <w:rPr>
      <w:rFonts w:ascii="Arial" w:eastAsia="Batang" w:hAnsi="Arial"/>
      <w:lang w:eastAsia="en-US"/>
    </w:rPr>
  </w:style>
  <w:style w:type="paragraph" w:styleId="NoSpacing">
    <w:name w:val="No Spacing"/>
    <w:uiPriority w:val="1"/>
    <w:qFormat/>
    <w:pPr>
      <w:overflowPunct w:val="0"/>
      <w:autoSpaceDE w:val="0"/>
      <w:autoSpaceDN w:val="0"/>
      <w:adjustRightInd w:val="0"/>
      <w:jc w:val="both"/>
      <w:textAlignment w:val="baseline"/>
    </w:pPr>
    <w:rPr>
      <w:rFonts w:ascii="Arial" w:eastAsia="Batang" w:hAnsi="Arial"/>
      <w:lang w:eastAsia="zh-CN"/>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Revision">
    <w:name w:val="Revision"/>
    <w:hidden/>
    <w:uiPriority w:val="99"/>
    <w:semiHidden/>
    <w:rPr>
      <w:rFonts w:asciiTheme="minorHAnsi" w:hAnsiTheme="minorHAnsi" w:cstheme="minorHAnsi"/>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Pr>
      <w:rFonts w:ascii="Arial" w:eastAsia="MS Mincho" w:hAnsi="Arial"/>
      <w:i/>
      <w:noProof/>
      <w:sz w:val="18"/>
      <w:szCs w:val="24"/>
    </w:rPr>
  </w:style>
  <w:style w:type="paragraph" w:customStyle="1" w:styleId="EmailDiscussion">
    <w:name w:val="EmailDiscussion"/>
    <w:basedOn w:val="Normal"/>
    <w:next w:val="EmailDiscussion2"/>
    <w:link w:val="EmailDiscussionChar"/>
    <w:qFormat/>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Pr>
      <w:rFonts w:ascii="Arial" w:eastAsia="MS Mincho" w:hAnsi="Arial"/>
      <w:b/>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Pr>
      <w:rFonts w:ascii="Arial" w:eastAsia="MS Mincho" w:hAnsi="Arial"/>
      <w:noProof/>
      <w:szCs w:val="24"/>
    </w:rPr>
  </w:style>
  <w:style w:type="character" w:customStyle="1" w:styleId="Heading3Char">
    <w:name w:val="Heading 3 Char"/>
    <w:aliases w:val="H3 Char,h3 Char"/>
    <w:basedOn w:val="DefaultParagraphFont"/>
    <w:link w:val="Heading3"/>
    <w:rPr>
      <w:rFonts w:asciiTheme="majorHAnsi" w:eastAsiaTheme="majorEastAsia" w:hAnsiTheme="majorHAnsi" w:cstheme="majorHAnsi"/>
      <w:sz w:val="28"/>
      <w:lang w:eastAsia="ja-JP"/>
    </w:rPr>
  </w:style>
  <w:style w:type="character" w:customStyle="1" w:styleId="Heading2Char">
    <w:name w:val="Heading 2 Char"/>
    <w:aliases w:val="H2 Char,h2 Char"/>
    <w:basedOn w:val="DefaultParagraphFont"/>
    <w:link w:val="Heading2"/>
    <w:rPr>
      <w:rFonts w:asciiTheme="majorHAnsi" w:eastAsiaTheme="majorEastAsia" w:hAnsiTheme="majorHAnsi" w:cstheme="majorHAnsi"/>
      <w:sz w:val="32"/>
      <w:lang w:eastAsia="ja-JP"/>
    </w:rPr>
  </w:style>
  <w:style w:type="character" w:customStyle="1" w:styleId="Heading1Char">
    <w:name w:val="Heading 1 Char"/>
    <w:aliases w:val="H1 Char,h1 Char"/>
    <w:basedOn w:val="DefaultParagraphFont"/>
    <w:link w:val="Heading1"/>
    <w:rPr>
      <w:rFonts w:asciiTheme="majorHAnsi" w:eastAsiaTheme="majorEastAsia" w:hAnsiTheme="majorHAnsi" w:cstheme="majorHAnsi"/>
      <w:sz w:val="36"/>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link w:val="B1"/>
    <w:rPr>
      <w:rFonts w:asciiTheme="minorHAnsi" w:hAnsiTheme="minorHAnsi" w:cstheme="minorHAnsi"/>
    </w:rPr>
  </w:style>
  <w:style w:type="character" w:styleId="UnresolvedMention">
    <w:name w:val="Unresolved Mention"/>
    <w:basedOn w:val="DefaultParagraphFont"/>
    <w:uiPriority w:val="99"/>
    <w:semiHidden/>
    <w:unhideWhenUsed/>
    <w:rsid w:val="009A5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2.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1.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50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Documents\3GPP\tsg_ran\WG2\TSGR2_116bis-e\Docs\R2-2200154.zip"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file:///D:/Documents/3GPP/tsg_ran/WG2/RAN2/2201_R2_116bis-e/Docs/R2-2201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79F6D0EB-26B9-4E8C-80DA-F425A342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3342</Words>
  <Characters>19055</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22353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Intel (Sudeep)</cp:lastModifiedBy>
  <cp:revision>2</cp:revision>
  <cp:lastPrinted>2002-04-23T07:10:00Z</cp:lastPrinted>
  <dcterms:created xsi:type="dcterms:W3CDTF">2022-01-20T14:20:00Z</dcterms:created>
  <dcterms:modified xsi:type="dcterms:W3CDTF">2022-01-20T14:20:00Z</dcterms:modified>
</cp:coreProperties>
</file>