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EE427E">
        <w:rPr>
          <w:rFonts w:eastAsia="宋体"/>
          <w:noProof/>
          <w:sz w:val="24"/>
          <w:lang w:eastAsia="zh-CN"/>
        </w:rPr>
        <w:t>6bis</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3B6DBC">
        <w:rPr>
          <w:rFonts w:eastAsia="宋体"/>
          <w:b/>
          <w:i/>
          <w:noProof/>
          <w:sz w:val="28"/>
          <w:lang w:eastAsia="zh-CN"/>
        </w:rPr>
        <w:t>xxxx</w:t>
      </w:r>
    </w:p>
    <w:p w14:paraId="0DF76C59" w14:textId="5247A0E2" w:rsidR="002B1180" w:rsidRDefault="00F90B13" w:rsidP="00571C69">
      <w:pPr>
        <w:pStyle w:val="CRCoverPage"/>
        <w:jc w:val="both"/>
        <w:rPr>
          <w:rFonts w:eastAsia="宋体"/>
          <w:noProof/>
          <w:sz w:val="24"/>
          <w:lang w:eastAsia="zh-CN"/>
        </w:rPr>
      </w:pPr>
      <w:r>
        <w:rPr>
          <w:rFonts w:eastAsia="宋体"/>
          <w:noProof/>
          <w:sz w:val="24"/>
          <w:lang w:eastAsia="zh-CN"/>
        </w:rPr>
        <w:t>Online, Jan 17 – 25,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[AT116bis-e][036][NR17] UL TX switching Enh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409E40D" w14:textId="1B934191" w:rsidR="00FB68D1" w:rsidRDefault="00FB68D1" w:rsidP="00FB68D1">
      <w:pPr>
        <w:pStyle w:val="EmailDiscussion"/>
      </w:pPr>
      <w:r>
        <w:t>[AT116bis-e][036][NR17] UL TX switching Enh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宋体"/>
          <w:kern w:val="2"/>
          <w:szCs w:val="22"/>
          <w:lang w:eastAsia="zh-CN"/>
        </w:rPr>
      </w:pPr>
    </w:p>
    <w:p w14:paraId="3F78C2CF" w14:textId="59EF91E8"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Pr>
          <w:rFonts w:eastAsia="宋体"/>
          <w:b/>
          <w:kern w:val="2"/>
          <w:szCs w:val="22"/>
          <w:highlight w:val="yellow"/>
          <w:lang w:eastAsia="zh-CN"/>
        </w:rPr>
        <w:t>Jan 2</w:t>
      </w:r>
      <w:r w:rsidRPr="00975197">
        <w:rPr>
          <w:rFonts w:eastAsia="宋体"/>
          <w:b/>
          <w:kern w:val="2"/>
          <w:szCs w:val="22"/>
          <w:highlight w:val="yellow"/>
          <w:lang w:eastAsia="zh-CN"/>
        </w:rPr>
        <w:t>0</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 xml:space="preserve">try to figure out the agreeable parts 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Mon W2</w:t>
      </w:r>
      <w:r w:rsidR="00632B1A" w:rsidRPr="00632B1A">
        <w:rPr>
          <w:rFonts w:eastAsia="宋体"/>
          <w:b/>
          <w:kern w:val="2"/>
          <w:szCs w:val="22"/>
          <w:highlight w:val="yellow"/>
          <w:lang w:eastAsia="zh-CN"/>
        </w:rPr>
        <w:t xml:space="preserve"> (Jan 24</w:t>
      </w:r>
      <w:r w:rsidR="001445EA" w:rsidRPr="00632B1A">
        <w:rPr>
          <w:rFonts w:eastAsia="宋体"/>
          <w:b/>
          <w:kern w:val="2"/>
          <w:szCs w:val="22"/>
          <w:highlight w:val="yellow"/>
          <w:lang w:eastAsia="zh-CN"/>
        </w:rPr>
        <w:t>)</w:t>
      </w:r>
      <w:r w:rsidR="00632B1A" w:rsidRPr="00632B1A">
        <w:rPr>
          <w:rFonts w:eastAsia="宋体"/>
          <w:b/>
          <w:kern w:val="2"/>
          <w:szCs w:val="22"/>
          <w:lang w:eastAsia="zh-CN"/>
        </w:rPr>
        <w:t>.</w:t>
      </w:r>
    </w:p>
    <w:p w14:paraId="0698EA91" w14:textId="1EBF2CF6"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Pr="00632B1A">
        <w:rPr>
          <w:rFonts w:eastAsia="宋体"/>
          <w:b/>
          <w:kern w:val="2"/>
          <w:szCs w:val="22"/>
          <w:highlight w:val="yellow"/>
          <w:lang w:eastAsia="zh-CN"/>
        </w:rPr>
        <w:t>Friday W1 (Jan 21)</w:t>
      </w:r>
      <w:r>
        <w:rPr>
          <w:rFonts w:eastAsia="宋体"/>
          <w:kern w:val="2"/>
          <w:szCs w:val="22"/>
          <w:lang w:eastAsia="zh-CN"/>
        </w:rPr>
        <w:t xml:space="preserve">, which can focus on updating the Running CRs based on the agreeable parts discussed in Phase 1. For the parts that need further online discussion, </w:t>
      </w:r>
      <w:r w:rsidR="0090084D">
        <w:rPr>
          <w:rFonts w:eastAsia="宋体"/>
          <w:kern w:val="2"/>
          <w:szCs w:val="22"/>
          <w:lang w:eastAsia="zh-CN"/>
        </w:rPr>
        <w:t xml:space="preserve">we can continue </w:t>
      </w:r>
      <w:r>
        <w:rPr>
          <w:rFonts w:eastAsia="宋体"/>
          <w:kern w:val="2"/>
          <w:szCs w:val="22"/>
          <w:lang w:eastAsia="zh-CN"/>
        </w:rPr>
        <w:t>the</w:t>
      </w:r>
      <w:r w:rsidR="006428CD">
        <w:rPr>
          <w:rFonts w:eastAsia="宋体"/>
          <w:kern w:val="2"/>
          <w:szCs w:val="22"/>
          <w:lang w:eastAsia="zh-CN"/>
        </w:rPr>
        <w:t xml:space="preserve"> Running</w:t>
      </w:r>
      <w:r>
        <w:rPr>
          <w:rFonts w:eastAsia="宋体"/>
          <w:kern w:val="2"/>
          <w:szCs w:val="22"/>
          <w:lang w:eastAsia="zh-CN"/>
        </w:rPr>
        <w:t xml:space="preserve"> CRs updating work </w:t>
      </w:r>
      <w:r w:rsidR="0090084D">
        <w:rPr>
          <w:rFonts w:eastAsia="宋体"/>
          <w:kern w:val="2"/>
          <w:szCs w:val="22"/>
          <w:lang w:eastAsia="zh-CN"/>
        </w:rPr>
        <w:t xml:space="preserve">based on </w:t>
      </w:r>
      <w:r>
        <w:rPr>
          <w:rFonts w:eastAsia="宋体"/>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43FD91C2" w:rsidR="00C22D78" w:rsidRDefault="00C22D78" w:rsidP="00571C69">
            <w:pPr>
              <w:spacing w:line="276" w:lineRule="auto"/>
              <w:jc w:val="both"/>
            </w:pPr>
            <w:r>
              <w:t>China Telecom</w:t>
            </w:r>
          </w:p>
        </w:tc>
        <w:tc>
          <w:tcPr>
            <w:tcW w:w="7224" w:type="dxa"/>
            <w:shd w:val="clear" w:color="auto" w:fill="auto"/>
          </w:tcPr>
          <w:p w14:paraId="1A3B39BE" w14:textId="62B52EA4" w:rsidR="00C22D78" w:rsidRDefault="00C22D78" w:rsidP="00571C69">
            <w:pPr>
              <w:spacing w:line="276" w:lineRule="auto"/>
              <w:jc w:val="both"/>
              <w:rPr>
                <w:lang w:eastAsia="ko-KR"/>
              </w:rPr>
            </w:pPr>
            <w:r>
              <w:rPr>
                <w:lang w:eastAsia="ko-KR"/>
              </w:rPr>
              <w:t>Pei Lin (linp@chinatelecom.cn)</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lang w:eastAsia="ja-JP"/>
              </w:rPr>
            </w:pPr>
            <w:r>
              <w:rPr>
                <w:lang w:eastAsia="ja-JP"/>
              </w:rPr>
              <w:t>Masato KITAZOE (</w:t>
            </w:r>
            <w:r>
              <w:rPr>
                <w:rFonts w:hint="eastAsia"/>
                <w:lang w:eastAsia="ja-JP"/>
              </w:rPr>
              <w:t>m</w:t>
            </w:r>
            <w:r>
              <w:rPr>
                <w:lang w:eastAsia="ja-JP"/>
              </w:rPr>
              <w:t>kitazoe@qti.qualcomm.com)</w:t>
            </w:r>
          </w:p>
        </w:tc>
      </w:tr>
      <w:tr w:rsidR="00817CD1" w:rsidRPr="00C06C82" w14:paraId="0DF76C78" w14:textId="77777777" w:rsidTr="00027508">
        <w:tc>
          <w:tcPr>
            <w:tcW w:w="2405" w:type="dxa"/>
            <w:shd w:val="clear" w:color="auto" w:fill="auto"/>
          </w:tcPr>
          <w:p w14:paraId="0DF76C75" w14:textId="4D9D40C3" w:rsidR="00817CD1" w:rsidRPr="004E4119" w:rsidRDefault="004E4119" w:rsidP="00571C69">
            <w:pPr>
              <w:spacing w:line="276"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77" w14:textId="178CD643" w:rsidR="00754F54" w:rsidRPr="00C06C82" w:rsidRDefault="004E4119" w:rsidP="00571C69">
            <w:pPr>
              <w:spacing w:line="276" w:lineRule="auto"/>
              <w:contextualSpacing/>
              <w:jc w:val="both"/>
              <w:rPr>
                <w:rFonts w:eastAsiaTheme="minorEastAsia"/>
                <w:lang w:val="sv-SE" w:eastAsia="zh-CN"/>
              </w:rPr>
            </w:pPr>
            <w:r w:rsidRPr="00C06C82">
              <w:rPr>
                <w:rFonts w:eastAsiaTheme="minorEastAsia" w:hint="eastAsia"/>
                <w:lang w:val="sv-SE" w:eastAsia="zh-CN"/>
              </w:rPr>
              <w:t>Q</w:t>
            </w:r>
            <w:r w:rsidRPr="00C06C82">
              <w:rPr>
                <w:rFonts w:eastAsiaTheme="minorEastAsia"/>
                <w:lang w:val="sv-SE" w:eastAsia="zh-CN"/>
              </w:rPr>
              <w:t>ianxi Lu (qianxi.lu@oppo.com)</w:t>
            </w:r>
          </w:p>
        </w:tc>
      </w:tr>
      <w:tr w:rsidR="00817CD1" w:rsidRPr="00C06C82" w14:paraId="0DF76C7B" w14:textId="77777777" w:rsidTr="00027508">
        <w:tc>
          <w:tcPr>
            <w:tcW w:w="2405" w:type="dxa"/>
            <w:shd w:val="clear" w:color="auto" w:fill="auto"/>
          </w:tcPr>
          <w:p w14:paraId="0DF76C79" w14:textId="7B543F35"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0DF76C7A" w14:textId="14BF0932"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Lian (lian.araujo@ericsson.com)</w:t>
            </w:r>
          </w:p>
        </w:tc>
      </w:tr>
      <w:tr w:rsidR="00F40AF8" w:rsidRPr="00C06C82" w14:paraId="174A9C04" w14:textId="77777777" w:rsidTr="00027508">
        <w:tc>
          <w:tcPr>
            <w:tcW w:w="2405" w:type="dxa"/>
            <w:shd w:val="clear" w:color="auto" w:fill="auto"/>
          </w:tcPr>
          <w:p w14:paraId="0E872385" w14:textId="52D2BB96" w:rsidR="00F40AF8" w:rsidRPr="00B01879" w:rsidRDefault="00B01879" w:rsidP="00571C69">
            <w:pPr>
              <w:spacing w:line="276" w:lineRule="auto"/>
              <w:jc w:val="both"/>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224" w:type="dxa"/>
            <w:shd w:val="clear" w:color="auto" w:fill="auto"/>
          </w:tcPr>
          <w:p w14:paraId="716A54F8" w14:textId="167D7F4E" w:rsidR="00F40AF8" w:rsidRPr="00B01879" w:rsidRDefault="00B01879" w:rsidP="00571C69">
            <w:pPr>
              <w:spacing w:line="276" w:lineRule="auto"/>
              <w:jc w:val="both"/>
              <w:rPr>
                <w:rFonts w:eastAsiaTheme="minorEastAsia"/>
                <w:lang w:val="sv-SE" w:eastAsia="zh-CN"/>
              </w:rPr>
            </w:pPr>
            <w:r>
              <w:rPr>
                <w:rFonts w:eastAsiaTheme="minorEastAsia"/>
                <w:lang w:val="sv-SE" w:eastAsia="zh-CN"/>
              </w:rPr>
              <w:t>Rui Wang (wangrui46@huawei.com)</w:t>
            </w:r>
          </w:p>
        </w:tc>
      </w:tr>
      <w:tr w:rsidR="00817CD1" w:rsidRPr="00C06C82" w14:paraId="0DF76C7E" w14:textId="77777777" w:rsidTr="00027508">
        <w:tc>
          <w:tcPr>
            <w:tcW w:w="2405" w:type="dxa"/>
            <w:shd w:val="clear" w:color="auto" w:fill="auto"/>
          </w:tcPr>
          <w:p w14:paraId="0DF76C7C" w14:textId="7095FC55" w:rsidR="00817CD1" w:rsidRPr="00C06C82" w:rsidRDefault="008956C7" w:rsidP="00571C69">
            <w:pPr>
              <w:spacing w:line="276" w:lineRule="auto"/>
              <w:jc w:val="both"/>
              <w:rPr>
                <w:lang w:val="sv-SE" w:eastAsia="ja-JP"/>
              </w:rPr>
            </w:pPr>
            <w:r>
              <w:rPr>
                <w:lang w:val="sv-SE" w:eastAsia="ja-JP"/>
              </w:rPr>
              <w:t>vivo</w:t>
            </w:r>
          </w:p>
        </w:tc>
        <w:tc>
          <w:tcPr>
            <w:tcW w:w="7224" w:type="dxa"/>
            <w:shd w:val="clear" w:color="auto" w:fill="auto"/>
          </w:tcPr>
          <w:p w14:paraId="0DF76C7D" w14:textId="6E2F5C56" w:rsidR="00817CD1" w:rsidRPr="00C06C82" w:rsidRDefault="008956C7" w:rsidP="00571C69">
            <w:pPr>
              <w:spacing w:line="276" w:lineRule="auto"/>
              <w:jc w:val="both"/>
              <w:rPr>
                <w:lang w:val="sv-SE" w:eastAsia="ja-JP"/>
              </w:rPr>
            </w:pPr>
            <w:r>
              <w:rPr>
                <w:lang w:val="sv-SE" w:eastAsia="ja-JP"/>
              </w:rPr>
              <w:t>Jianhui Li (jianhui.li@vivo.com)</w:t>
            </w:r>
          </w:p>
        </w:tc>
      </w:tr>
      <w:tr w:rsidR="00817CD1" w:rsidRPr="00C06C82" w14:paraId="0DF76C81" w14:textId="77777777" w:rsidTr="00027508">
        <w:tc>
          <w:tcPr>
            <w:tcW w:w="2405" w:type="dxa"/>
            <w:shd w:val="clear" w:color="auto" w:fill="auto"/>
          </w:tcPr>
          <w:p w14:paraId="0DF76C7F" w14:textId="239B0D0A" w:rsidR="00817CD1" w:rsidRPr="00180FC9" w:rsidRDefault="00180FC9" w:rsidP="00571C69">
            <w:pPr>
              <w:spacing w:line="276" w:lineRule="auto"/>
              <w:jc w:val="both"/>
              <w:rPr>
                <w:rFonts w:eastAsiaTheme="minorEastAsia"/>
                <w:lang w:val="sv-SE" w:eastAsia="zh-CN"/>
              </w:rPr>
            </w:pPr>
            <w:r>
              <w:rPr>
                <w:rFonts w:eastAsiaTheme="minorEastAsia" w:hint="eastAsia"/>
                <w:lang w:val="sv-SE" w:eastAsia="zh-CN"/>
              </w:rPr>
              <w:t>CATT</w:t>
            </w:r>
          </w:p>
        </w:tc>
        <w:tc>
          <w:tcPr>
            <w:tcW w:w="7224" w:type="dxa"/>
            <w:shd w:val="clear" w:color="auto" w:fill="auto"/>
          </w:tcPr>
          <w:p w14:paraId="0DF76C80" w14:textId="7D164B3C" w:rsidR="00817CD1" w:rsidRPr="00180FC9" w:rsidRDefault="00180FC9" w:rsidP="00571C69">
            <w:pPr>
              <w:spacing w:line="276" w:lineRule="auto"/>
              <w:jc w:val="both"/>
              <w:rPr>
                <w:rFonts w:eastAsiaTheme="minorEastAsia"/>
                <w:lang w:val="sv-SE" w:eastAsia="zh-CN"/>
              </w:rPr>
            </w:pPr>
            <w:r>
              <w:rPr>
                <w:rFonts w:eastAsiaTheme="minorEastAsia"/>
                <w:lang w:val="sv-SE" w:eastAsia="zh-CN"/>
              </w:rPr>
              <w:t>X</w:t>
            </w:r>
            <w:r>
              <w:rPr>
                <w:rFonts w:eastAsiaTheme="minorEastAsia" w:hint="eastAsia"/>
                <w:lang w:val="sv-SE" w:eastAsia="zh-CN"/>
              </w:rPr>
              <w:t>iangdong Zhang(zhangxiangdong@catt.cn)</w:t>
            </w:r>
          </w:p>
        </w:tc>
      </w:tr>
      <w:tr w:rsidR="000C07B0" w:rsidRPr="00C06C82" w14:paraId="3887B903" w14:textId="77777777" w:rsidTr="00027508">
        <w:tc>
          <w:tcPr>
            <w:tcW w:w="2405" w:type="dxa"/>
            <w:shd w:val="clear" w:color="auto" w:fill="auto"/>
          </w:tcPr>
          <w:p w14:paraId="34600612" w14:textId="4BA06CAA" w:rsidR="000C07B0" w:rsidRPr="00414460" w:rsidRDefault="00414460" w:rsidP="00571C69">
            <w:pPr>
              <w:spacing w:line="276" w:lineRule="auto"/>
              <w:jc w:val="both"/>
              <w:rPr>
                <w:rFonts w:eastAsiaTheme="minorEastAsia"/>
                <w:lang w:val="sv-SE" w:eastAsia="zh-CN"/>
              </w:rPr>
            </w:pPr>
            <w:r>
              <w:rPr>
                <w:rFonts w:eastAsiaTheme="minorEastAsia" w:hint="eastAsia"/>
                <w:lang w:val="sv-SE" w:eastAsia="zh-CN"/>
              </w:rPr>
              <w:t>Z</w:t>
            </w:r>
            <w:r>
              <w:rPr>
                <w:rFonts w:eastAsiaTheme="minorEastAsia"/>
                <w:lang w:val="sv-SE" w:eastAsia="zh-CN"/>
              </w:rPr>
              <w:t>TE</w:t>
            </w:r>
          </w:p>
        </w:tc>
        <w:tc>
          <w:tcPr>
            <w:tcW w:w="7224" w:type="dxa"/>
            <w:shd w:val="clear" w:color="auto" w:fill="auto"/>
          </w:tcPr>
          <w:p w14:paraId="62D5A0D3" w14:textId="1F22F22F" w:rsidR="000C07B0" w:rsidRPr="00414460" w:rsidRDefault="00414460" w:rsidP="00571C69">
            <w:pPr>
              <w:spacing w:line="276" w:lineRule="auto"/>
              <w:jc w:val="both"/>
              <w:rPr>
                <w:rFonts w:eastAsiaTheme="minorEastAsia"/>
                <w:lang w:val="sv-SE" w:eastAsia="zh-CN"/>
              </w:rPr>
            </w:pPr>
            <w:r>
              <w:rPr>
                <w:rFonts w:eastAsiaTheme="minorEastAsia" w:hint="eastAsia"/>
                <w:lang w:val="sv-SE" w:eastAsia="zh-CN"/>
              </w:rPr>
              <w:t>L</w:t>
            </w:r>
            <w:r>
              <w:rPr>
                <w:rFonts w:eastAsiaTheme="minorEastAsia"/>
                <w:lang w:val="sv-SE" w:eastAsia="zh-CN"/>
              </w:rPr>
              <w:t>iuJing (liu.jing30@zte.com.cn)</w:t>
            </w:r>
          </w:p>
        </w:tc>
      </w:tr>
      <w:tr w:rsidR="00414460" w:rsidRPr="00C06C82" w14:paraId="4D08AE78" w14:textId="77777777" w:rsidTr="00027508">
        <w:tc>
          <w:tcPr>
            <w:tcW w:w="2405" w:type="dxa"/>
            <w:shd w:val="clear" w:color="auto" w:fill="auto"/>
          </w:tcPr>
          <w:p w14:paraId="479A1B51" w14:textId="32EF05D6" w:rsidR="00414460" w:rsidRDefault="00770F0A" w:rsidP="00571C69">
            <w:pPr>
              <w:spacing w:line="276" w:lineRule="auto"/>
              <w:jc w:val="both"/>
              <w:rPr>
                <w:rFonts w:eastAsiaTheme="minorEastAsia"/>
                <w:lang w:val="sv-SE" w:eastAsia="zh-CN"/>
              </w:rPr>
            </w:pPr>
            <w:r>
              <w:rPr>
                <w:rFonts w:eastAsiaTheme="minorEastAsia"/>
                <w:lang w:val="sv-SE" w:eastAsia="zh-CN"/>
              </w:rPr>
              <w:lastRenderedPageBreak/>
              <w:t>Intel Corporation</w:t>
            </w:r>
          </w:p>
        </w:tc>
        <w:tc>
          <w:tcPr>
            <w:tcW w:w="7224" w:type="dxa"/>
            <w:shd w:val="clear" w:color="auto" w:fill="auto"/>
          </w:tcPr>
          <w:p w14:paraId="7E16D57A" w14:textId="1FE87E55" w:rsidR="00414460" w:rsidRDefault="00770F0A" w:rsidP="00571C69">
            <w:pPr>
              <w:spacing w:line="276" w:lineRule="auto"/>
              <w:jc w:val="both"/>
              <w:rPr>
                <w:rFonts w:eastAsiaTheme="minorEastAsia"/>
                <w:lang w:val="sv-SE" w:eastAsia="zh-CN"/>
              </w:rPr>
            </w:pPr>
            <w:r>
              <w:rPr>
                <w:rFonts w:eastAsiaTheme="minorEastAsia"/>
                <w:lang w:val="sv-SE" w:eastAsia="zh-CN"/>
              </w:rPr>
              <w:t>Seau Sian Lim (seau.s.lim@intel.com)</w:t>
            </w: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宋体"/>
          <w:kern w:val="2"/>
          <w:lang w:eastAsia="zh-CN"/>
        </w:rPr>
      </w:pPr>
      <w:r>
        <w:t xml:space="preserve">Besides, </w:t>
      </w:r>
      <w:r>
        <w:rPr>
          <w:rFonts w:eastAsia="宋体"/>
          <w:kern w:val="2"/>
          <w:lang w:eastAsia="zh-CN"/>
        </w:rPr>
        <w:t xml:space="preserve">in RAN4#101-e meeting, RAN4 introduced </w:t>
      </w:r>
      <w:r w:rsidR="00243858">
        <w:rPr>
          <w:rFonts w:eastAsia="宋体"/>
          <w:kern w:val="2"/>
          <w:lang w:eastAsia="zh-CN"/>
        </w:rPr>
        <w:t xml:space="preserve">new </w:t>
      </w:r>
      <w:r>
        <w:rPr>
          <w:rFonts w:eastAsia="宋体"/>
          <w:kern w:val="2"/>
          <w:lang w:eastAsia="zh-CN"/>
        </w:rPr>
        <w:t>UL MIMO coherence capabilities for Rel-17 UL Tx switching enhancements and sent an LS</w:t>
      </w:r>
      <w:r w:rsidR="001C0955">
        <w:rPr>
          <w:rFonts w:eastAsia="宋体"/>
          <w:kern w:val="2"/>
          <w:lang w:eastAsia="zh-CN"/>
        </w:rPr>
        <w:t xml:space="preserve">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a9"/>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a9"/>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a9"/>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a9"/>
        <w:ind w:left="720" w:firstLineChars="0" w:firstLine="0"/>
        <w:jc w:val="both"/>
      </w:pPr>
      <w:r>
        <w:t>(3)</w:t>
      </w:r>
      <w:r>
        <w:tab/>
        <w:t>Other configuration introduced by RAN1</w:t>
      </w:r>
    </w:p>
    <w:p w14:paraId="29C3321A" w14:textId="77777777" w:rsidR="009C440E" w:rsidRDefault="008210BF" w:rsidP="00571C69">
      <w:pPr>
        <w:pStyle w:val="a9"/>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a9"/>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a9"/>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a9"/>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等线"/>
          <w:lang w:eastAsia="zh-CN"/>
        </w:rPr>
      </w:pPr>
      <w:r>
        <w:rPr>
          <w:rFonts w:eastAsia="等线"/>
          <w:lang w:eastAsia="zh-CN"/>
        </w:rPr>
        <w:t>In RAN1#107-e meeting, RAN1 reached the following agreement to introduce a new RRC parameter for 2Tx-2Tx switching.</w:t>
      </w:r>
    </w:p>
    <w:tbl>
      <w:tblPr>
        <w:tblStyle w:val="ac"/>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af2"/>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r w:rsidRPr="00E328E8">
              <w:rPr>
                <w:rStyle w:val="af1"/>
                <w:rFonts w:cs="Times"/>
              </w:rPr>
              <w:t>uplinkTxSwitching</w:t>
            </w:r>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r w:rsidRPr="003B24A9">
              <w:rPr>
                <w:rStyle w:val="af1"/>
                <w:rFonts w:ascii="Times" w:hAnsi="Times" w:cs="Times"/>
              </w:rPr>
              <w:t>uplinkTxSwitching</w:t>
            </w:r>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af1"/>
                <w:rFonts w:ascii="Times" w:hAnsi="Times" w:cs="Times"/>
              </w:rPr>
              <w:t>.</w:t>
            </w:r>
          </w:p>
          <w:p w14:paraId="7628ACEE"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a9"/>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宋体"/>
          <w:lang w:val="en-US" w:eastAsia="zh-CN"/>
        </w:rPr>
      </w:pPr>
    </w:p>
    <w:p w14:paraId="4D2B06ED" w14:textId="4926BC36" w:rsidR="001265E5" w:rsidRDefault="00137050" w:rsidP="00571C69">
      <w:pPr>
        <w:jc w:val="both"/>
        <w:rPr>
          <w:rFonts w:eastAsia="等线"/>
          <w:szCs w:val="22"/>
          <w:lang w:eastAsia="zh-CN"/>
        </w:rPr>
      </w:pPr>
      <w:r>
        <w:rPr>
          <w:rFonts w:eastAsia="等线"/>
          <w:szCs w:val="22"/>
          <w:lang w:eastAsia="zh-CN"/>
        </w:rPr>
        <w:t>The above agreement is stable in RAN1 with only some remaining</w:t>
      </w:r>
      <w:r w:rsidR="001265E5" w:rsidRPr="001265E5">
        <w:rPr>
          <w:rFonts w:eastAsia="等线"/>
          <w:szCs w:val="22"/>
          <w:lang w:eastAsia="zh-CN"/>
        </w:rPr>
        <w:t xml:space="preserve"> discussion on the detailed description of UE behaviours/NW restrictions after reception of the parameter</w:t>
      </w:r>
      <w:r>
        <w:rPr>
          <w:rFonts w:eastAsia="等线"/>
          <w:szCs w:val="22"/>
          <w:lang w:eastAsia="zh-CN"/>
        </w:rPr>
        <w:t>.</w:t>
      </w:r>
      <w:r w:rsidR="00CD2EE7">
        <w:rPr>
          <w:rFonts w:eastAsia="等线"/>
          <w:szCs w:val="22"/>
          <w:lang w:eastAsia="zh-CN"/>
        </w:rPr>
        <w:t xml:space="preserve"> F</w:t>
      </w:r>
      <w:r w:rsidR="001265E5" w:rsidRPr="001265E5">
        <w:rPr>
          <w:rFonts w:eastAsia="等线"/>
          <w:szCs w:val="22"/>
          <w:lang w:eastAsia="zh-CN"/>
        </w:rPr>
        <w:t>rom RAN2 perspective the meaning of the 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宋体"/>
          <w:szCs w:val="22"/>
          <w:lang w:val="en-US" w:eastAsia="zh-CN"/>
        </w:rPr>
        <w:t>Based on the above RAN1 agreement</w:t>
      </w:r>
      <w:r w:rsidR="001E429F">
        <w:rPr>
          <w:rFonts w:eastAsia="宋体"/>
          <w:szCs w:val="22"/>
          <w:lang w:val="en-US" w:eastAsia="zh-CN"/>
        </w:rPr>
        <w:t xml:space="preserve">, R2-2201499 </w:t>
      </w:r>
      <w:r w:rsidR="001252E8">
        <w:rPr>
          <w:rFonts w:eastAsia="宋体"/>
          <w:szCs w:val="22"/>
          <w:lang w:val="en-US" w:eastAsia="zh-CN"/>
        </w:rPr>
        <w:t xml:space="preserve">proposes to </w:t>
      </w:r>
      <w:r w:rsidR="001252E8" w:rsidRPr="001265E5">
        <w:rPr>
          <w:rFonts w:eastAsia="PMingLiU"/>
          <w:szCs w:val="22"/>
          <w:lang w:eastAsia="zh-CN"/>
        </w:rPr>
        <w:t xml:space="preserve">add a Rel-17 field in </w:t>
      </w:r>
      <w:r w:rsidR="001252E8" w:rsidRPr="001265E5">
        <w:rPr>
          <w:rFonts w:eastAsia="PMingLiU"/>
          <w:i/>
          <w:szCs w:val="22"/>
          <w:lang w:eastAsia="zh-CN"/>
        </w:rPr>
        <w:t>CellGroupConfig</w:t>
      </w:r>
      <w:r w:rsidR="001252E8" w:rsidRPr="001265E5">
        <w:rPr>
          <w:rFonts w:eastAsia="PMingLiU"/>
          <w:szCs w:val="22"/>
          <w:lang w:eastAsia="zh-CN"/>
        </w:rPr>
        <w:t xml:space="preserve"> to indicate the Tx switching mode, and the existing </w:t>
      </w:r>
      <w:r w:rsidR="001252E8" w:rsidRPr="001265E5">
        <w:rPr>
          <w:rFonts w:eastAsia="PMingLiU"/>
          <w:i/>
          <w:szCs w:val="22"/>
          <w:lang w:eastAsia="zh-CN"/>
        </w:rPr>
        <w:t>uplinkTxSwitchingPeriodLocation</w:t>
      </w:r>
      <w:r w:rsidR="001252E8" w:rsidRPr="001265E5">
        <w:rPr>
          <w:rFonts w:eastAsia="PMingLiU"/>
          <w:szCs w:val="22"/>
          <w:lang w:eastAsia="zh-CN"/>
        </w:rPr>
        <w:t xml:space="preserve"> and </w:t>
      </w:r>
      <w:r w:rsidR="001252E8" w:rsidRPr="001265E5">
        <w:rPr>
          <w:rFonts w:eastAsia="PMingLiU"/>
          <w:i/>
          <w:szCs w:val="22"/>
          <w:lang w:eastAsia="zh-CN"/>
        </w:rPr>
        <w:t>uplinkTxSwitchingCarrier</w:t>
      </w:r>
      <w:r w:rsidR="001252E8" w:rsidRPr="001265E5">
        <w:rPr>
          <w:rFonts w:eastAsia="PMingLiU"/>
          <w:szCs w:val="22"/>
          <w:lang w:eastAsia="zh-CN"/>
        </w:rPr>
        <w:t xml:space="preserve"> within </w:t>
      </w:r>
      <w:r w:rsidR="001252E8" w:rsidRPr="001265E5">
        <w:rPr>
          <w:rFonts w:eastAsia="PMingLiU"/>
          <w:i/>
          <w:szCs w:val="22"/>
          <w:lang w:eastAsia="zh-CN"/>
        </w:rPr>
        <w:t>UplinkTxSwitching</w:t>
      </w:r>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等线"/>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等线"/>
          <w:szCs w:val="22"/>
          <w:lang w:eastAsia="zh-CN"/>
        </w:rPr>
      </w:pPr>
    </w:p>
    <w:p w14:paraId="58570AB2" w14:textId="2A5E5D87"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P1</w:t>
      </w:r>
      <w:r w:rsidRPr="007574D5">
        <w:rPr>
          <w:rFonts w:eastAsia="宋体"/>
          <w:lang w:eastAsia="zh-CN"/>
        </w:rPr>
        <w:t xml:space="preserve"> within </w:t>
      </w:r>
      <w:r w:rsidRPr="00582A1A">
        <w:rPr>
          <w:rFonts w:eastAsia="宋体"/>
          <w:lang w:eastAsia="zh-CN"/>
        </w:rPr>
        <w:t>R2-2201499</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7B09793F" w:rsidR="006E6A5C" w:rsidRPr="00F01A2B" w:rsidRDefault="006E6A5C" w:rsidP="00571C69">
      <w:pPr>
        <w:jc w:val="both"/>
        <w:rPr>
          <w:b/>
          <w:kern w:val="2"/>
          <w:lang w:eastAsia="zh-CN"/>
        </w:rPr>
      </w:pPr>
      <w:r w:rsidRPr="00DE261B">
        <w:rPr>
          <w:rFonts w:eastAsia="宋体"/>
          <w:b/>
          <w:lang w:val="en-US" w:eastAsia="zh-CN"/>
        </w:rPr>
        <w:lastRenderedPageBreak/>
        <w:t xml:space="preserve">Q1: </w:t>
      </w:r>
      <w:r w:rsidR="001E429F">
        <w:rPr>
          <w:rFonts w:eastAsia="PMingLiU"/>
          <w:b/>
          <w:szCs w:val="22"/>
          <w:lang w:val="en-US" w:eastAsia="zh-CN"/>
        </w:rPr>
        <w:t>D</w:t>
      </w:r>
      <w:r w:rsidRPr="00DE261B">
        <w:rPr>
          <w:rFonts w:eastAsia="宋体"/>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r w:rsidR="001E429F" w:rsidRPr="007E4434">
        <w:rPr>
          <w:b/>
          <w:i/>
          <w:lang w:eastAsia="zh-CN"/>
        </w:rPr>
        <w:t>CellGroupConfig</w:t>
      </w:r>
      <w:r w:rsidR="001E429F" w:rsidRPr="007E4434">
        <w:rPr>
          <w:b/>
          <w:lang w:eastAsia="zh-CN"/>
        </w:rPr>
        <w:t xml:space="preserve">, and the existing </w:t>
      </w:r>
      <w:r w:rsidR="001E429F" w:rsidRPr="007E4434">
        <w:rPr>
          <w:b/>
          <w:i/>
          <w:lang w:eastAsia="zh-CN"/>
        </w:rPr>
        <w:t xml:space="preserve">UplinkTxSwitching </w:t>
      </w:r>
      <w:r w:rsidR="00F01A2B">
        <w:rPr>
          <w:b/>
          <w:lang w:eastAsia="zh-CN"/>
        </w:rPr>
        <w:t>can be reused without change</w:t>
      </w:r>
      <w:r w:rsidR="001E429F">
        <w:rPr>
          <w:b/>
          <w:kern w:val="2"/>
          <w:lang w:eastAsia="zh-CN"/>
        </w:rPr>
        <w:t>?</w:t>
      </w:r>
    </w:p>
    <w:tbl>
      <w:tblPr>
        <w:tblStyle w:val="ac"/>
        <w:tblW w:w="0" w:type="auto"/>
        <w:tblLook w:val="04A0" w:firstRow="1" w:lastRow="0" w:firstColumn="1" w:lastColumn="0" w:noHBand="0" w:noVBand="1"/>
      </w:tblPr>
      <w:tblGrid>
        <w:gridCol w:w="1201"/>
        <w:gridCol w:w="1286"/>
        <w:gridCol w:w="7144"/>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r w:rsidRPr="00307CBC">
              <w:rPr>
                <w:i/>
                <w:lang w:eastAsia="zh-CN"/>
              </w:rPr>
              <w:t>CellGroupConfig</w:t>
            </w:r>
            <w:r w:rsidRPr="00307CBC">
              <w:rPr>
                <w:lang w:eastAsia="zh-CN"/>
              </w:rPr>
              <w:t xml:space="preserve">, and the existing </w:t>
            </w:r>
            <w:r w:rsidRPr="00307CBC">
              <w:rPr>
                <w:i/>
                <w:lang w:eastAsia="zh-CN"/>
              </w:rPr>
              <w:t xml:space="preserve">UplinkTxSwitching </w:t>
            </w:r>
            <w:r w:rsidRPr="00307CBC">
              <w:rPr>
                <w:lang w:eastAsia="zh-CN"/>
              </w:rPr>
              <w:t>can be reused without change</w:t>
            </w:r>
            <w:r w:rsidR="0013218F">
              <w:rPr>
                <w:lang w:eastAsia="zh-CN"/>
              </w:rPr>
              <w:t>.</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lang w:eastAsia="ja-JP"/>
              </w:rPr>
            </w:pPr>
            <w:r>
              <w:rPr>
                <w:rFonts w:hint="eastAsia"/>
                <w:lang w:eastAsia="ja-JP"/>
              </w:rPr>
              <w:t>Q</w:t>
            </w:r>
            <w:r>
              <w:rPr>
                <w:lang w:eastAsia="ja-JP"/>
              </w:rPr>
              <w:t>ualcomm Incorporated</w:t>
            </w:r>
          </w:p>
        </w:tc>
        <w:tc>
          <w:tcPr>
            <w:tcW w:w="797"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lang w:eastAsia="ja-JP"/>
              </w:rPr>
            </w:pPr>
            <w:r>
              <w:rPr>
                <w:lang w:eastAsia="ja-JP"/>
              </w:rPr>
              <w:t>Not agree</w:t>
            </w:r>
          </w:p>
        </w:tc>
        <w:tc>
          <w:tcPr>
            <w:tcW w:w="7568"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RAN1 text says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08EA935E" w:rsidR="006E6A5C" w:rsidRPr="00C22290" w:rsidRDefault="00C22290"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97" w:type="dxa"/>
            <w:tcBorders>
              <w:top w:val="single" w:sz="4" w:space="0" w:color="auto"/>
              <w:left w:val="single" w:sz="4" w:space="0" w:color="auto"/>
              <w:bottom w:val="single" w:sz="4" w:space="0" w:color="auto"/>
              <w:right w:val="single" w:sz="4" w:space="0" w:color="auto"/>
            </w:tcBorders>
          </w:tcPr>
          <w:p w14:paraId="12E7BEF5" w14:textId="76A720F4" w:rsidR="006E6A5C" w:rsidRPr="00C22290" w:rsidRDefault="00E124B9" w:rsidP="00571C69">
            <w:pPr>
              <w:spacing w:after="0"/>
              <w:jc w:val="both"/>
              <w:rPr>
                <w:rFonts w:eastAsiaTheme="minorEastAsia"/>
                <w:lang w:eastAsia="zh-CN"/>
              </w:rPr>
            </w:pPr>
            <w:r>
              <w:rPr>
                <w:rFonts w:eastAsiaTheme="minorEastAsia"/>
                <w:lang w:eastAsia="zh-CN"/>
              </w:rPr>
              <w:t>A</w:t>
            </w:r>
            <w:r w:rsidR="00C22290">
              <w:rPr>
                <w:rFonts w:eastAsiaTheme="minorEastAsia"/>
                <w:lang w:eastAsia="zh-CN"/>
              </w:rPr>
              <w:t>gree</w:t>
            </w:r>
          </w:p>
        </w:tc>
        <w:tc>
          <w:tcPr>
            <w:tcW w:w="7568" w:type="dxa"/>
            <w:tcBorders>
              <w:top w:val="single" w:sz="4" w:space="0" w:color="auto"/>
              <w:left w:val="single" w:sz="4" w:space="0" w:color="auto"/>
              <w:bottom w:val="single" w:sz="4" w:space="0" w:color="auto"/>
              <w:right w:val="single" w:sz="4" w:space="0" w:color="auto"/>
            </w:tcBorders>
          </w:tcPr>
          <w:p w14:paraId="272A37EA" w14:textId="387784E9" w:rsidR="00E124B9" w:rsidRPr="00C22290" w:rsidRDefault="00E124B9" w:rsidP="00E124B9">
            <w:pPr>
              <w:spacing w:after="0"/>
              <w:jc w:val="both"/>
              <w:rPr>
                <w:rFonts w:eastAsiaTheme="minorEastAsia"/>
                <w:lang w:eastAsia="zh-CN"/>
              </w:rPr>
            </w:pPr>
            <w:r>
              <w:rPr>
                <w:rFonts w:eastAsiaTheme="minorEastAsia"/>
                <w:lang w:eastAsia="zh-CN"/>
              </w:rPr>
              <w:t xml:space="preserve">Although the R1 conclusion is not entirely clear (according to our R1 colleague), we understand the </w:t>
            </w:r>
            <w:r w:rsidRPr="00E124B9">
              <w:rPr>
                <w:rFonts w:eastAsiaTheme="minorEastAsia"/>
                <w:lang w:eastAsia="zh-CN"/>
              </w:rPr>
              <w:t>P1 within R2-2201499</w:t>
            </w:r>
            <w:r>
              <w:rPr>
                <w:rFonts w:eastAsiaTheme="minorEastAsia"/>
                <w:lang w:eastAsia="zh-CN"/>
              </w:rPr>
              <w:t xml:space="preserve"> is a clearer way-out.</w:t>
            </w:r>
          </w:p>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02417852" w:rsidR="006E6A5C" w:rsidRPr="00DE261B" w:rsidRDefault="00C06C82" w:rsidP="00571C69">
            <w:pPr>
              <w:spacing w:after="0"/>
              <w:jc w:val="both"/>
              <w:rPr>
                <w:rFonts w:eastAsiaTheme="minorEastAsia"/>
                <w:lang w:eastAsia="zh-CN"/>
              </w:rPr>
            </w:pPr>
            <w:r>
              <w:rPr>
                <w:rFonts w:eastAsiaTheme="minorEastAsia"/>
                <w:lang w:eastAsia="zh-CN"/>
              </w:rPr>
              <w:t>Ericsson</w:t>
            </w:r>
          </w:p>
        </w:tc>
        <w:tc>
          <w:tcPr>
            <w:tcW w:w="797" w:type="dxa"/>
            <w:tcBorders>
              <w:top w:val="single" w:sz="4" w:space="0" w:color="auto"/>
              <w:left w:val="single" w:sz="4" w:space="0" w:color="auto"/>
              <w:bottom w:val="single" w:sz="4" w:space="0" w:color="auto"/>
              <w:right w:val="single" w:sz="4" w:space="0" w:color="auto"/>
            </w:tcBorders>
          </w:tcPr>
          <w:p w14:paraId="54377432" w14:textId="7997BA2C" w:rsidR="006E6A5C" w:rsidRPr="00DE261B" w:rsidRDefault="00145F1B" w:rsidP="00571C69">
            <w:pPr>
              <w:spacing w:after="0"/>
              <w:jc w:val="both"/>
            </w:pPr>
            <w:r>
              <w:t>Agree</w:t>
            </w:r>
            <w:r w:rsidR="00F009A0">
              <w:t>,</w:t>
            </w:r>
            <w:r>
              <w:t xml:space="preserve"> but</w:t>
            </w:r>
          </w:p>
        </w:tc>
        <w:tc>
          <w:tcPr>
            <w:tcW w:w="7568" w:type="dxa"/>
            <w:tcBorders>
              <w:top w:val="single" w:sz="4" w:space="0" w:color="auto"/>
              <w:left w:val="single" w:sz="4" w:space="0" w:color="auto"/>
              <w:bottom w:val="single" w:sz="4" w:space="0" w:color="auto"/>
              <w:right w:val="single" w:sz="4" w:space="0" w:color="auto"/>
            </w:tcBorders>
          </w:tcPr>
          <w:p w14:paraId="6E7183F1" w14:textId="42CEC832" w:rsidR="006E6A5C" w:rsidRPr="00DE261B" w:rsidRDefault="00145F1B" w:rsidP="00571C69">
            <w:pPr>
              <w:spacing w:after="0"/>
              <w:jc w:val="both"/>
            </w:pPr>
            <w:r>
              <w:t xml:space="preserve">Agree with the intention, it is safer to have it controlled via RRC rather than rely on other methods. Also, though we agree with QC that we should discourage </w:t>
            </w:r>
            <w:r>
              <w:rPr>
                <w:lang w:eastAsia="ja-JP"/>
              </w:rPr>
              <w:t>RAN1 from defining “default” behaviour associated with RRC parameter in their specification, in this case it should be the backwards compatible way to do it, since the configuration of 1T-2Tx is also used in legacy Rel-16 case and thus cannot contain the new indication. In fact, due to that, it seems better to just</w:t>
            </w:r>
            <w:r w:rsidR="00072AA5">
              <w:rPr>
                <w:lang w:eastAsia="ja-JP"/>
              </w:rPr>
              <w:t xml:space="preserve"> have the value as </w:t>
            </w:r>
            <w:r w:rsidR="00072AA5" w:rsidRPr="00072AA5">
              <w:rPr>
                <w:lang w:eastAsia="ja-JP"/>
              </w:rPr>
              <w:t>ENUMERATED {enabled}</w:t>
            </w:r>
            <w:r w:rsidR="00072AA5">
              <w:rPr>
                <w:lang w:eastAsia="ja-JP"/>
              </w:rPr>
              <w:t>, since absence of this parameter should anyway imply in 1Tx-2Tx case.</w:t>
            </w:r>
            <w:r>
              <w:rPr>
                <w:lang w:eastAsia="ja-JP"/>
              </w:rPr>
              <w:t xml:space="preserve"> </w:t>
            </w:r>
          </w:p>
        </w:tc>
      </w:tr>
      <w:tr w:rsidR="006E6A5C" w:rsidRPr="00DE261B" w14:paraId="77823203" w14:textId="77777777" w:rsidTr="00E371F9">
        <w:tc>
          <w:tcPr>
            <w:tcW w:w="1266" w:type="dxa"/>
          </w:tcPr>
          <w:p w14:paraId="08627F13" w14:textId="4E99AEAE" w:rsidR="006E6A5C" w:rsidRPr="00B01879" w:rsidRDefault="00B01879"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7" w:type="dxa"/>
          </w:tcPr>
          <w:p w14:paraId="45B1A51D" w14:textId="6B151481" w:rsidR="006E6A5C" w:rsidRPr="00DE261B" w:rsidRDefault="00B01879" w:rsidP="00571C69">
            <w:pPr>
              <w:spacing w:after="0"/>
              <w:jc w:val="both"/>
            </w:pPr>
            <w:r>
              <w:t>Agree</w:t>
            </w:r>
          </w:p>
        </w:tc>
        <w:tc>
          <w:tcPr>
            <w:tcW w:w="7568" w:type="dxa"/>
          </w:tcPr>
          <w:p w14:paraId="1676E1F9" w14:textId="7C27062A" w:rsidR="007C3AE2" w:rsidRDefault="00BF004F" w:rsidP="00571C69">
            <w:pPr>
              <w:spacing w:after="0"/>
              <w:jc w:val="both"/>
              <w:rPr>
                <w:rFonts w:eastAsiaTheme="minorEastAsia"/>
                <w:lang w:eastAsia="zh-CN"/>
              </w:rPr>
            </w:pPr>
            <w:r>
              <w:rPr>
                <w:rFonts w:eastAsiaTheme="minorEastAsia"/>
                <w:lang w:eastAsia="zh-CN"/>
              </w:rPr>
              <w:t>Some r</w:t>
            </w:r>
            <w:r w:rsidR="00B01879">
              <w:rPr>
                <w:rFonts w:eastAsiaTheme="minorEastAsia"/>
                <w:lang w:eastAsia="zh-CN"/>
              </w:rPr>
              <w:t>esponse to Qualcomm’s comments</w:t>
            </w:r>
            <w:r w:rsidR="007C3AE2">
              <w:rPr>
                <w:rFonts w:eastAsiaTheme="minorEastAsia"/>
                <w:lang w:eastAsia="zh-CN"/>
              </w:rPr>
              <w:t>:</w:t>
            </w:r>
          </w:p>
          <w:p w14:paraId="2B3A005C" w14:textId="6A853D6B" w:rsidR="00B01879" w:rsidRPr="00BF004F" w:rsidRDefault="007C3AE2" w:rsidP="00BF004F">
            <w:pPr>
              <w:pStyle w:val="a9"/>
              <w:numPr>
                <w:ilvl w:val="0"/>
                <w:numId w:val="29"/>
              </w:numPr>
              <w:spacing w:after="0"/>
              <w:ind w:firstLineChars="0"/>
              <w:jc w:val="both"/>
              <w:rPr>
                <w:rFonts w:eastAsiaTheme="minorEastAsia"/>
                <w:b/>
                <w:lang w:eastAsia="zh-CN"/>
              </w:rPr>
            </w:pPr>
            <w:r w:rsidRPr="00BF004F">
              <w:rPr>
                <w:rFonts w:eastAsiaTheme="minorEastAsia"/>
                <w:lang w:eastAsia="zh-CN"/>
              </w:rPr>
              <w:t>About</w:t>
            </w:r>
            <w:r w:rsidR="00B01879" w:rsidRPr="00BF004F">
              <w:rPr>
                <w:rFonts w:eastAsiaTheme="minorEastAsia"/>
                <w:lang w:eastAsia="zh-CN"/>
              </w:rPr>
              <w:t xml:space="preserve"> why to introduce this new parameter: in RAN1 it was discussed whether port number can be used to differentiate legacy 1T-2T switching and Rel-17 2T-2T switching,</w:t>
            </w:r>
            <w:r w:rsidRPr="00BF004F">
              <w:rPr>
                <w:rFonts w:eastAsiaTheme="minorEastAsia"/>
                <w:lang w:eastAsia="zh-CN"/>
              </w:rPr>
              <w:t xml:space="preserve"> assuming</w:t>
            </w:r>
            <w:r w:rsidR="00B01879" w:rsidRPr="00BF004F">
              <w:rPr>
                <w:rFonts w:eastAsiaTheme="minorEastAsia"/>
                <w:lang w:eastAsia="zh-CN"/>
              </w:rPr>
              <w:t xml:space="preserve"> existing </w:t>
            </w:r>
            <w:r w:rsidR="00B01879" w:rsidRPr="00BF004F">
              <w:rPr>
                <w:b/>
                <w:i/>
                <w:lang w:eastAsia="zh-CN"/>
              </w:rPr>
              <w:t>UplinkTxSwitching</w:t>
            </w:r>
            <w:r w:rsidR="00B01879" w:rsidRPr="00BF004F">
              <w:rPr>
                <w:rFonts w:eastAsiaTheme="minorEastAsia"/>
                <w:lang w:eastAsia="zh-CN"/>
              </w:rPr>
              <w:t xml:space="preserve"> </w:t>
            </w:r>
            <w:r w:rsidRPr="00BF004F">
              <w:rPr>
                <w:rFonts w:eastAsiaTheme="minorEastAsia"/>
                <w:lang w:eastAsia="zh-CN"/>
              </w:rPr>
              <w:t>is reused to configure 2T-2T switching without extra change. However, as</w:t>
            </w:r>
            <w:r w:rsidR="00B01879" w:rsidRPr="00BF004F">
              <w:rPr>
                <w:rFonts w:eastAsiaTheme="minorEastAsia"/>
                <w:lang w:eastAsia="zh-CN"/>
              </w:rPr>
              <w:t xml:space="preserve"> some companies strongly prefer to introduce </w:t>
            </w:r>
            <w:r w:rsidRPr="00BF004F">
              <w:rPr>
                <w:rFonts w:eastAsiaTheme="minorEastAsia"/>
                <w:lang w:eastAsia="zh-CN"/>
              </w:rPr>
              <w:t xml:space="preserve">an </w:t>
            </w:r>
            <w:r w:rsidR="00B01879" w:rsidRPr="00BF004F">
              <w:rPr>
                <w:rFonts w:eastAsiaTheme="minorEastAsia"/>
                <w:lang w:eastAsia="zh-CN"/>
              </w:rPr>
              <w:t>explicit RRC configuration</w:t>
            </w:r>
            <w:r w:rsidRPr="00BF004F">
              <w:rPr>
                <w:rFonts w:eastAsiaTheme="minorEastAsia"/>
                <w:lang w:eastAsia="zh-CN"/>
              </w:rPr>
              <w:t xml:space="preserve"> for 2T-2T case</w:t>
            </w:r>
            <w:r w:rsidR="00B01879" w:rsidRPr="00BF004F">
              <w:rPr>
                <w:rFonts w:eastAsiaTheme="minorEastAsia"/>
                <w:lang w:eastAsia="zh-CN"/>
              </w:rPr>
              <w:t>,</w:t>
            </w:r>
            <w:r w:rsidRPr="00BF004F">
              <w:rPr>
                <w:rFonts w:eastAsiaTheme="minorEastAsia"/>
                <w:lang w:eastAsia="zh-CN"/>
              </w:rPr>
              <w:t xml:space="preserve"> then the new RRC parameter is agreed as a compromise. But we do agree that network configuration of Tx switching mode and port number should be aligned as emphasized in RAN1 agreement: </w:t>
            </w:r>
            <w:r w:rsidRPr="00BF004F">
              <w:rPr>
                <w:i/>
              </w:rPr>
              <w:t xml:space="preserve">If 1Tx-2Tx mode is derived by the new RRC parameter, then there is one uplink (or one uplink band in case of intra-band) configured with </w:t>
            </w:r>
            <w:r w:rsidRPr="00BF004F">
              <w:rPr>
                <w:rStyle w:val="af1"/>
                <w:rFonts w:ascii="Times" w:hAnsi="Times" w:cs="Times"/>
              </w:rPr>
              <w:t>uplinkTxSwitching</w:t>
            </w:r>
            <w:r w:rsidRPr="007C3AE2">
              <w:t>,</w:t>
            </w:r>
            <w:r w:rsidRPr="00BF004F">
              <w:rPr>
                <w:i/>
              </w:rPr>
              <w:t xml:space="preserve"> on which the maximum number of antenna ports among all configured P-SRS/A-SRS and activated SP-SRS resources should be 1 and non-codebook based UL MIMO is not configured. RAN1 assume the uplink is configured with RRC parameter “carrier1” by RAN2</w:t>
            </w:r>
            <w:r w:rsidRPr="00BF004F">
              <w:rPr>
                <w:rStyle w:val="af1"/>
                <w:rFonts w:ascii="Times" w:hAnsi="Times" w:cs="Times"/>
                <w:i w:val="0"/>
              </w:rPr>
              <w:t xml:space="preserve">. </w:t>
            </w:r>
            <w:r w:rsidRPr="00BF004F">
              <w:rPr>
                <w:rStyle w:val="af1"/>
                <w:rFonts w:ascii="Times" w:hAnsi="Times" w:cs="Times"/>
                <w:b/>
                <w:i w:val="0"/>
              </w:rPr>
              <w:t>Thus we suggest to add the RAN1 agreement to the field description of the new RRC parameter for further clarification.</w:t>
            </w:r>
            <w:r w:rsidR="00B01879" w:rsidRPr="00BF004F">
              <w:rPr>
                <w:rFonts w:eastAsiaTheme="minorEastAsia"/>
                <w:b/>
                <w:lang w:eastAsia="zh-CN"/>
              </w:rPr>
              <w:t xml:space="preserve"> </w:t>
            </w:r>
          </w:p>
          <w:p w14:paraId="149225F0" w14:textId="5E33E281" w:rsidR="007C3AE2" w:rsidRDefault="007C3AE2" w:rsidP="00571C69">
            <w:pPr>
              <w:spacing w:after="0"/>
              <w:jc w:val="both"/>
              <w:rPr>
                <w:rFonts w:eastAsiaTheme="minorEastAsia"/>
                <w:lang w:eastAsia="zh-CN"/>
              </w:rPr>
            </w:pPr>
          </w:p>
          <w:p w14:paraId="1ED680C0" w14:textId="77777777" w:rsidR="006E6A5C" w:rsidRPr="00BF004F" w:rsidRDefault="007C3AE2" w:rsidP="00BF004F">
            <w:pPr>
              <w:pStyle w:val="a9"/>
              <w:numPr>
                <w:ilvl w:val="0"/>
                <w:numId w:val="30"/>
              </w:numPr>
              <w:spacing w:after="0"/>
              <w:ind w:firstLineChars="0"/>
              <w:jc w:val="both"/>
              <w:rPr>
                <w:rFonts w:eastAsiaTheme="minorEastAsia"/>
                <w:lang w:eastAsia="zh-CN"/>
              </w:rPr>
            </w:pPr>
            <w:r w:rsidRPr="00BF004F">
              <w:rPr>
                <w:rFonts w:eastAsiaTheme="minorEastAsia" w:hint="eastAsia"/>
                <w:lang w:eastAsia="zh-CN"/>
              </w:rPr>
              <w:t>R</w:t>
            </w:r>
            <w:r w:rsidRPr="00BF004F">
              <w:rPr>
                <w:rFonts w:eastAsiaTheme="minorEastAsia"/>
                <w:lang w:eastAsia="zh-CN"/>
              </w:rPr>
              <w:t>egarding the “default value”, w</w:t>
            </w:r>
            <w:r w:rsidR="00B01879" w:rsidRPr="00BF004F">
              <w:rPr>
                <w:rFonts w:eastAsiaTheme="minorEastAsia"/>
                <w:lang w:eastAsia="zh-CN"/>
              </w:rPr>
              <w:t xml:space="preserve">e share the same view as Ericsson. </w:t>
            </w:r>
            <w:r w:rsidRPr="00BF004F">
              <w:rPr>
                <w:rFonts w:eastAsiaTheme="minorEastAsia"/>
                <w:lang w:eastAsia="zh-CN"/>
              </w:rPr>
              <w:t>Considering t</w:t>
            </w:r>
            <w:r w:rsidR="00B01879" w:rsidRPr="00BF004F">
              <w:rPr>
                <w:rFonts w:eastAsiaTheme="minorEastAsia"/>
                <w:lang w:eastAsia="zh-CN"/>
              </w:rPr>
              <w:t xml:space="preserve">he legacy </w:t>
            </w:r>
            <w:r w:rsidRPr="00BF004F">
              <w:rPr>
                <w:b/>
                <w:i/>
                <w:lang w:eastAsia="zh-CN"/>
              </w:rPr>
              <w:t>UplinkTxSwitching</w:t>
            </w:r>
            <w:r w:rsidRPr="00BF004F">
              <w:rPr>
                <w:rFonts w:eastAsiaTheme="minorEastAsia"/>
                <w:lang w:eastAsia="zh-CN"/>
              </w:rPr>
              <w:t xml:space="preserve"> is used to configure both legacy </w:t>
            </w:r>
            <w:r w:rsidR="00B01879" w:rsidRPr="00BF004F">
              <w:rPr>
                <w:rFonts w:eastAsiaTheme="minorEastAsia"/>
                <w:lang w:eastAsia="zh-CN"/>
              </w:rPr>
              <w:t xml:space="preserve">1T-2T switching </w:t>
            </w:r>
            <w:r w:rsidRPr="00BF004F">
              <w:rPr>
                <w:rFonts w:eastAsiaTheme="minorEastAsia"/>
                <w:lang w:eastAsia="zh-CN"/>
              </w:rPr>
              <w:t xml:space="preserve">and new 2T-2T switching, then the network and UE should have the aligned understanding that if the new parameter is present, 2T-2T is configured, otherwise 1T-2T is configured which is also the legacy Rel-16 UE behaviour. </w:t>
            </w:r>
          </w:p>
          <w:p w14:paraId="13D15DE9" w14:textId="77777777" w:rsidR="00BF004F" w:rsidRDefault="00BF004F" w:rsidP="007C3AE2">
            <w:pPr>
              <w:spacing w:after="0"/>
              <w:jc w:val="both"/>
              <w:rPr>
                <w:rFonts w:eastAsiaTheme="minorEastAsia"/>
                <w:lang w:eastAsia="zh-CN"/>
              </w:rPr>
            </w:pPr>
          </w:p>
          <w:p w14:paraId="4B181FA1" w14:textId="704298BF" w:rsidR="007C3AE2" w:rsidRPr="00B01879" w:rsidRDefault="007C3AE2" w:rsidP="00BF004F">
            <w:pPr>
              <w:spacing w:after="0"/>
              <w:jc w:val="both"/>
              <w:rPr>
                <w:rFonts w:eastAsiaTheme="minorEastAsia"/>
                <w:lang w:eastAsia="zh-CN"/>
              </w:rPr>
            </w:pPr>
            <w:r>
              <w:rPr>
                <w:rFonts w:eastAsiaTheme="minorEastAsia"/>
                <w:lang w:eastAsia="zh-CN"/>
              </w:rPr>
              <w:t xml:space="preserve">We agree with Ericsson that the value of the parameter </w:t>
            </w:r>
            <w:r w:rsidR="00BF004F">
              <w:rPr>
                <w:rFonts w:eastAsiaTheme="minorEastAsia"/>
                <w:lang w:eastAsia="zh-CN"/>
              </w:rPr>
              <w:t>would better</w:t>
            </w:r>
            <w:r>
              <w:rPr>
                <w:rFonts w:eastAsiaTheme="minorEastAsia"/>
                <w:lang w:eastAsia="zh-CN"/>
              </w:rPr>
              <w:t xml:space="preserve"> be </w:t>
            </w:r>
            <w:r w:rsidR="00BF004F" w:rsidRPr="00072AA5">
              <w:rPr>
                <w:lang w:eastAsia="ja-JP"/>
              </w:rPr>
              <w:t>ENUMERATED {enabled}</w:t>
            </w:r>
            <w:r w:rsidR="00BF004F">
              <w:rPr>
                <w:lang w:eastAsia="ja-JP"/>
              </w:rPr>
              <w:t>.</w:t>
            </w:r>
          </w:p>
        </w:tc>
      </w:tr>
      <w:tr w:rsidR="006E6A5C" w:rsidRPr="00DE261B" w14:paraId="523C8D73" w14:textId="77777777" w:rsidTr="00E371F9">
        <w:tc>
          <w:tcPr>
            <w:tcW w:w="1266" w:type="dxa"/>
          </w:tcPr>
          <w:p w14:paraId="58C584B7" w14:textId="789BD612" w:rsidR="006E6A5C" w:rsidRPr="00DE261B" w:rsidRDefault="008956C7" w:rsidP="00571C69">
            <w:pPr>
              <w:spacing w:after="0"/>
              <w:jc w:val="both"/>
              <w:rPr>
                <w:lang w:eastAsia="ja-JP"/>
              </w:rPr>
            </w:pPr>
            <w:r>
              <w:rPr>
                <w:lang w:eastAsia="ja-JP"/>
              </w:rPr>
              <w:lastRenderedPageBreak/>
              <w:t>vivo</w:t>
            </w:r>
          </w:p>
        </w:tc>
        <w:tc>
          <w:tcPr>
            <w:tcW w:w="797" w:type="dxa"/>
          </w:tcPr>
          <w:p w14:paraId="2C81426A" w14:textId="6A19E8DE" w:rsidR="006E6A5C" w:rsidRPr="00DE261B" w:rsidRDefault="008956C7" w:rsidP="00571C69">
            <w:pPr>
              <w:spacing w:after="0"/>
              <w:jc w:val="both"/>
              <w:rPr>
                <w:lang w:eastAsia="ja-JP"/>
              </w:rPr>
            </w:pPr>
            <w:r>
              <w:rPr>
                <w:lang w:eastAsia="ja-JP"/>
              </w:rPr>
              <w:t>Agree</w:t>
            </w:r>
          </w:p>
        </w:tc>
        <w:tc>
          <w:tcPr>
            <w:tcW w:w="7568" w:type="dxa"/>
          </w:tcPr>
          <w:p w14:paraId="2FA5D8A0" w14:textId="77777777" w:rsidR="006E6A5C" w:rsidRDefault="008956C7" w:rsidP="00571C69">
            <w:pPr>
              <w:spacing w:after="0"/>
              <w:jc w:val="both"/>
            </w:pPr>
            <w:r w:rsidRPr="00850D38">
              <w:t xml:space="preserve">We agree with Ericsson having the value </w:t>
            </w:r>
            <w:r w:rsidRPr="00850D38">
              <w:rPr>
                <w:i/>
              </w:rPr>
              <w:t xml:space="preserve">uplinkTxSwitching-2T2T-Mode-r17 </w:t>
            </w:r>
            <w:r w:rsidRPr="00850D38">
              <w:t xml:space="preserve">as </w:t>
            </w:r>
            <w:r w:rsidRPr="00850D38">
              <w:rPr>
                <w:lang w:eastAsia="ja-JP"/>
              </w:rPr>
              <w:t xml:space="preserve">ENUMERATED {enabled} to capture the RAN1 intention of </w:t>
            </w:r>
            <w:r w:rsidR="00850D38" w:rsidRPr="00850D38">
              <w:rPr>
                <w:lang w:eastAsia="ja-JP"/>
              </w:rPr>
              <w:t>“</w:t>
            </w:r>
            <w:r w:rsidR="00850D38" w:rsidRPr="00850D38">
              <w:t>The default value of the new RRC parameter is 1Tx-2Tx switching mode.”, since 1</w:t>
            </w:r>
            <w:r w:rsidR="00850D38" w:rsidRPr="00850D38">
              <w:rPr>
                <w:rFonts w:eastAsiaTheme="minorEastAsia"/>
                <w:lang w:eastAsia="zh-CN"/>
              </w:rPr>
              <w:t>T</w:t>
            </w:r>
            <w:r w:rsidR="00850D38" w:rsidRPr="00850D38">
              <w:t>-2T mode is the base mode of R16 uplink tx switching.</w:t>
            </w:r>
          </w:p>
          <w:p w14:paraId="75DD9F7E" w14:textId="5FACD9E7" w:rsidR="00850D38" w:rsidRPr="00850D38" w:rsidRDefault="00850D38" w:rsidP="00571C69">
            <w:pPr>
              <w:spacing w:after="0"/>
              <w:jc w:val="both"/>
            </w:pPr>
            <w:r>
              <w:t xml:space="preserve">Although QC have the point that we should </w:t>
            </w:r>
            <w:r>
              <w:rPr>
                <w:lang w:eastAsia="ja-JP"/>
              </w:rPr>
              <w:t>discourage RAN1 from defining “default” behaviour associated with RRC parameter, we think it’s acceptable in this case.</w:t>
            </w:r>
          </w:p>
        </w:tc>
      </w:tr>
      <w:tr w:rsidR="006E6A5C" w:rsidRPr="00DE261B" w14:paraId="187BBB24" w14:textId="77777777" w:rsidTr="00E371F9">
        <w:tc>
          <w:tcPr>
            <w:tcW w:w="1266" w:type="dxa"/>
          </w:tcPr>
          <w:p w14:paraId="780B452C" w14:textId="11DF490F" w:rsidR="006E6A5C" w:rsidRPr="009B6561" w:rsidRDefault="009B6561" w:rsidP="00571C69">
            <w:pPr>
              <w:spacing w:after="0"/>
              <w:jc w:val="both"/>
              <w:rPr>
                <w:rFonts w:eastAsiaTheme="minorEastAsia"/>
                <w:lang w:eastAsia="zh-CN"/>
              </w:rPr>
            </w:pPr>
            <w:r>
              <w:rPr>
                <w:rFonts w:eastAsiaTheme="minorEastAsia" w:hint="eastAsia"/>
                <w:lang w:eastAsia="zh-CN"/>
              </w:rPr>
              <w:t>CATT</w:t>
            </w:r>
          </w:p>
        </w:tc>
        <w:tc>
          <w:tcPr>
            <w:tcW w:w="797" w:type="dxa"/>
          </w:tcPr>
          <w:p w14:paraId="6369A55D" w14:textId="3A458A7C" w:rsidR="006E6A5C" w:rsidRPr="009B6561" w:rsidRDefault="009B6561" w:rsidP="00571C69">
            <w:pPr>
              <w:spacing w:after="0"/>
              <w:jc w:val="both"/>
              <w:rPr>
                <w:rFonts w:eastAsiaTheme="minorEastAsia"/>
                <w:lang w:eastAsia="zh-CN"/>
              </w:rPr>
            </w:pPr>
            <w:r>
              <w:rPr>
                <w:rFonts w:eastAsiaTheme="minorEastAsia" w:hint="eastAsia"/>
                <w:lang w:eastAsia="zh-CN"/>
              </w:rPr>
              <w:t>Agree</w:t>
            </w:r>
          </w:p>
        </w:tc>
        <w:tc>
          <w:tcPr>
            <w:tcW w:w="7568" w:type="dxa"/>
          </w:tcPr>
          <w:p w14:paraId="66F9CEB4" w14:textId="50C0AF3B" w:rsidR="006E6A5C" w:rsidRPr="009B6561" w:rsidRDefault="009B6561" w:rsidP="00571C69">
            <w:pPr>
              <w:spacing w:after="0"/>
              <w:jc w:val="both"/>
              <w:rPr>
                <w:rFonts w:eastAsiaTheme="minorEastAsia"/>
                <w:lang w:eastAsia="zh-CN"/>
              </w:rPr>
            </w:pPr>
            <w:r>
              <w:rPr>
                <w:rFonts w:eastAsiaTheme="minorEastAsia"/>
                <w:lang w:eastAsia="zh-CN"/>
              </w:rPr>
              <w:t>A</w:t>
            </w:r>
            <w:r>
              <w:rPr>
                <w:rFonts w:eastAsiaTheme="minorEastAsia" w:hint="eastAsia"/>
                <w:lang w:eastAsia="zh-CN"/>
              </w:rPr>
              <w:t xml:space="preserve">nd we agree with the suggestion of Ericsson. </w:t>
            </w:r>
          </w:p>
        </w:tc>
      </w:tr>
      <w:tr w:rsidR="006E6A5C" w:rsidRPr="00DE261B" w14:paraId="5B69460E" w14:textId="77777777" w:rsidTr="00E371F9">
        <w:tc>
          <w:tcPr>
            <w:tcW w:w="1266" w:type="dxa"/>
          </w:tcPr>
          <w:p w14:paraId="5DC70F32" w14:textId="31B74DFF" w:rsidR="006E6A5C" w:rsidRPr="00DE261B" w:rsidRDefault="00414460"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97" w:type="dxa"/>
          </w:tcPr>
          <w:p w14:paraId="389ED711" w14:textId="116F58FA" w:rsidR="006E6A5C" w:rsidRPr="00DE261B" w:rsidRDefault="00414460"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Pr>
          <w:p w14:paraId="40AD8237" w14:textId="407D01B8" w:rsidR="006E6A5C" w:rsidRPr="00414460" w:rsidRDefault="00414460" w:rsidP="00571C69">
            <w:pPr>
              <w:spacing w:after="0"/>
              <w:jc w:val="both"/>
              <w:rPr>
                <w:rFonts w:eastAsiaTheme="minorEastAsia"/>
                <w:lang w:eastAsia="zh-CN"/>
              </w:rPr>
            </w:pPr>
            <w:r>
              <w:rPr>
                <w:rFonts w:eastAsiaTheme="minorEastAsia"/>
                <w:lang w:eastAsia="zh-CN"/>
              </w:rPr>
              <w:t xml:space="preserve">We agree with Ericsson </w:t>
            </w:r>
            <w:r w:rsidR="00B34EE2">
              <w:rPr>
                <w:rFonts w:eastAsiaTheme="minorEastAsia"/>
                <w:lang w:eastAsia="zh-CN"/>
              </w:rPr>
              <w:t>that “ENUMERATED {enabled}” is more suitable.</w:t>
            </w:r>
          </w:p>
        </w:tc>
      </w:tr>
      <w:tr w:rsidR="00E371F9" w:rsidRPr="00DE261B" w14:paraId="63D78435" w14:textId="77777777" w:rsidTr="00E371F9">
        <w:tc>
          <w:tcPr>
            <w:tcW w:w="1266" w:type="dxa"/>
          </w:tcPr>
          <w:p w14:paraId="70B16B43" w14:textId="0643243B" w:rsidR="00E371F9" w:rsidRPr="00DE261B" w:rsidRDefault="00E371F9" w:rsidP="00E371F9">
            <w:pPr>
              <w:spacing w:after="0"/>
              <w:jc w:val="both"/>
              <w:rPr>
                <w:rFonts w:eastAsiaTheme="minorEastAsia"/>
                <w:lang w:eastAsia="zh-CN"/>
              </w:rPr>
            </w:pPr>
            <w:r>
              <w:t>Nokia, Nokia Shanghai Bell</w:t>
            </w:r>
          </w:p>
        </w:tc>
        <w:tc>
          <w:tcPr>
            <w:tcW w:w="797" w:type="dxa"/>
          </w:tcPr>
          <w:p w14:paraId="616CE3EC" w14:textId="4F40942E" w:rsidR="00E371F9" w:rsidRPr="00DE261B" w:rsidRDefault="00E371F9" w:rsidP="00E371F9">
            <w:pPr>
              <w:spacing w:after="0"/>
              <w:jc w:val="both"/>
              <w:rPr>
                <w:rFonts w:eastAsiaTheme="minorEastAsia"/>
                <w:lang w:eastAsia="zh-CN"/>
              </w:rPr>
            </w:pPr>
            <w:r>
              <w:t xml:space="preserve">Agree </w:t>
            </w:r>
            <w:r w:rsidR="003218A1">
              <w:t>(with clarifications)</w:t>
            </w:r>
          </w:p>
        </w:tc>
        <w:tc>
          <w:tcPr>
            <w:tcW w:w="7568" w:type="dxa"/>
          </w:tcPr>
          <w:p w14:paraId="78672098" w14:textId="56CE51FB" w:rsidR="00E371F9" w:rsidRDefault="00E371F9" w:rsidP="00E371F9">
            <w:pPr>
              <w:spacing w:after="0"/>
              <w:jc w:val="both"/>
            </w:pPr>
            <w:r>
              <w:t>We also had the same question as Qualcomm (i.e. is the parameter really needed?), and fully agree with QC that defining parameters with "default behaviour" is a bad practice that we have tried to discontinue through RAN2. That's why the configuration should be made very clear.</w:t>
            </w:r>
          </w:p>
          <w:p w14:paraId="275A53CB" w14:textId="77777777" w:rsidR="00E371F9" w:rsidRDefault="00E371F9" w:rsidP="00E371F9">
            <w:pPr>
              <w:spacing w:after="0"/>
              <w:jc w:val="both"/>
            </w:pPr>
          </w:p>
          <w:p w14:paraId="4F4D4DDD" w14:textId="1D4E272C" w:rsidR="00E371F9" w:rsidRDefault="00E371F9" w:rsidP="00E371F9">
            <w:pPr>
              <w:spacing w:after="0"/>
              <w:jc w:val="both"/>
            </w:pPr>
            <w:r>
              <w:t>However, it does seem that RAN1 agreed to go for the explicit configuration, and as Ericsson pointed out, explicit configuration will be easier to interpret. So let's just make clear what the configuration means: With this parameter, the 1Tx-2Tx and 2Tx-2Tx configurations are done as follows:</w:t>
            </w:r>
          </w:p>
          <w:p w14:paraId="63B0FD30" w14:textId="77777777" w:rsidR="00E371F9" w:rsidRDefault="00E371F9" w:rsidP="00E371F9">
            <w:pPr>
              <w:pStyle w:val="a9"/>
              <w:numPr>
                <w:ilvl w:val="0"/>
                <w:numId w:val="31"/>
              </w:numPr>
              <w:spacing w:after="0"/>
              <w:ind w:firstLineChars="0"/>
              <w:jc w:val="both"/>
            </w:pPr>
            <w:r>
              <w:t xml:space="preserve">1Tx-2Tx operation: Only Rel-16 configuration, i.e. </w:t>
            </w:r>
            <w:r>
              <w:rPr>
                <w:u w:val="single"/>
              </w:rPr>
              <w:t>only</w:t>
            </w:r>
            <w:r>
              <w:t xml:space="preserve"> the field </w:t>
            </w:r>
            <w:r w:rsidRPr="004657A2">
              <w:rPr>
                <w:i/>
                <w:iCs/>
              </w:rPr>
              <w:t>uplinkTxSwitchingOption-r16</w:t>
            </w:r>
            <w:r>
              <w:t xml:space="preserve"> is configured (regardless of what UE supports) </w:t>
            </w:r>
          </w:p>
          <w:p w14:paraId="17EDF57A" w14:textId="77777777" w:rsidR="00E371F9" w:rsidRDefault="00E371F9" w:rsidP="00E371F9">
            <w:pPr>
              <w:pStyle w:val="a9"/>
              <w:numPr>
                <w:ilvl w:val="0"/>
                <w:numId w:val="31"/>
              </w:numPr>
              <w:spacing w:after="0"/>
              <w:ind w:firstLineChars="0"/>
              <w:jc w:val="both"/>
            </w:pPr>
            <w:r>
              <w:t xml:space="preserve">2Tx-2Tx operation: Rel-16 + Rel-17 configuration, i.e. both the </w:t>
            </w:r>
            <w:r w:rsidRPr="004657A2">
              <w:rPr>
                <w:i/>
                <w:iCs/>
              </w:rPr>
              <w:t>uplinkTxSwitchingOption-r16</w:t>
            </w:r>
            <w:r>
              <w:t xml:space="preserve"> </w:t>
            </w:r>
            <w:r w:rsidRPr="004657A2">
              <w:rPr>
                <w:u w:val="single"/>
              </w:rPr>
              <w:t>and</w:t>
            </w:r>
            <w:r>
              <w:t xml:space="preserve"> </w:t>
            </w:r>
            <w:r w:rsidRPr="004657A2">
              <w:rPr>
                <w:i/>
                <w:iCs/>
              </w:rPr>
              <w:t>uplinkTxSwitching-2Tx-Mode-r17</w:t>
            </w:r>
            <w:r>
              <w:t xml:space="preserve"> are configured (which is only done for UEs supporting the 2T2T-mode)</w:t>
            </w:r>
          </w:p>
          <w:p w14:paraId="1EEF1766" w14:textId="77777777" w:rsidR="00E371F9" w:rsidRDefault="00E371F9" w:rsidP="00E371F9">
            <w:pPr>
              <w:spacing w:after="0"/>
              <w:jc w:val="both"/>
            </w:pPr>
          </w:p>
          <w:p w14:paraId="556161DF" w14:textId="77777777" w:rsidR="00E371F9" w:rsidRDefault="00E371F9" w:rsidP="00E371F9">
            <w:pPr>
              <w:spacing w:after="0"/>
              <w:jc w:val="both"/>
            </w:pPr>
            <w:r>
              <w:t>Then some comments on the RRC aspects:</w:t>
            </w:r>
          </w:p>
          <w:p w14:paraId="13F47C3C" w14:textId="77777777" w:rsidR="00E371F9" w:rsidRDefault="00E371F9" w:rsidP="00E371F9">
            <w:pPr>
              <w:pStyle w:val="a9"/>
              <w:numPr>
                <w:ilvl w:val="0"/>
                <w:numId w:val="23"/>
              </w:numPr>
              <w:spacing w:after="0"/>
              <w:ind w:firstLineChars="0"/>
              <w:jc w:val="both"/>
            </w:pPr>
            <w:r>
              <w:t>The extra -r17 suffix should be removed</w:t>
            </w:r>
          </w:p>
          <w:p w14:paraId="254EC392" w14:textId="193A0600" w:rsidR="00E371F9" w:rsidRDefault="00E371F9" w:rsidP="00E371F9">
            <w:pPr>
              <w:pStyle w:val="a9"/>
              <w:numPr>
                <w:ilvl w:val="0"/>
                <w:numId w:val="23"/>
              </w:numPr>
              <w:spacing w:after="0"/>
              <w:ind w:firstLineChars="0"/>
              <w:jc w:val="both"/>
            </w:pPr>
            <w:r>
              <w:t xml:space="preserve">Since this parameter toggles use of 2Tx-mode, it's best to just call it that and shorten it a bit, e.g. use </w:t>
            </w:r>
            <w:r w:rsidRPr="00454C20">
              <w:rPr>
                <w:i/>
                <w:iCs/>
              </w:rPr>
              <w:t>uplinkTxSwitching-2Tx-Mode-r17</w:t>
            </w:r>
            <w:r>
              <w:t xml:space="preserve"> with type ENUMERATED{enabled} as is the normal practice (just as Ericsson commneted) .</w:t>
            </w:r>
          </w:p>
          <w:p w14:paraId="59B16D3D" w14:textId="77777777" w:rsidR="00E371F9" w:rsidRDefault="00E371F9" w:rsidP="00E371F9">
            <w:pPr>
              <w:pStyle w:val="a9"/>
              <w:numPr>
                <w:ilvl w:val="0"/>
                <w:numId w:val="23"/>
              </w:numPr>
              <w:spacing w:after="0"/>
              <w:ind w:firstLineChars="0"/>
              <w:jc w:val="both"/>
            </w:pPr>
            <w:r>
              <w:t xml:space="preserve">The field </w:t>
            </w:r>
            <w:r w:rsidRPr="00454C20">
              <w:rPr>
                <w:i/>
                <w:iCs/>
              </w:rPr>
              <w:t>uplinkTxSwitching-2Tx-Mode-r17</w:t>
            </w:r>
            <w:r>
              <w:t xml:space="preserve"> should indicate it is only configured if </w:t>
            </w:r>
            <w:r w:rsidRPr="004657A2">
              <w:rPr>
                <w:i/>
                <w:iCs/>
              </w:rPr>
              <w:t>uplinkTxSwitchingOption-r16</w:t>
            </w:r>
            <w:r>
              <w:t xml:space="preserve"> is configured, e.g. via configuration condition.</w:t>
            </w:r>
          </w:p>
          <w:p w14:paraId="06B895A7" w14:textId="77777777" w:rsidR="00E371F9" w:rsidRDefault="00E371F9" w:rsidP="00E371F9">
            <w:pPr>
              <w:spacing w:after="0"/>
              <w:jc w:val="both"/>
            </w:pPr>
            <w:r>
              <w:t xml:space="preserve">Hence, this is how the parameter should look like: </w:t>
            </w:r>
          </w:p>
          <w:p w14:paraId="7251EEFF" w14:textId="77777777" w:rsidR="00E371F9" w:rsidRPr="008F11AD"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bookmarkStart w:id="3" w:name="_Hlk93408827"/>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p>
          <w:p w14:paraId="4C4AA9D7" w14:textId="77690D8C"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-2Tx-</w:t>
            </w:r>
            <w:r w:rsidRPr="005E1244">
              <w:rPr>
                <w:rFonts w:ascii="Courier New" w:eastAsia="Times New Roman" w:hAnsi="Courier New" w:cs="Courier New"/>
                <w:noProof/>
                <w:color w:val="FF0000"/>
                <w:sz w:val="16"/>
                <w:u w:val="single"/>
                <w:lang w:eastAsia="en-GB"/>
              </w:rPr>
              <w:t>Mode</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Pr>
                <w:rFonts w:ascii="Courier New" w:eastAsia="Times New Roman" w:hAnsi="Courier New"/>
                <w:noProof/>
                <w:color w:val="FF0000"/>
                <w:sz w:val="16"/>
                <w:u w:val="single"/>
                <w:lang w:eastAsia="en-GB"/>
              </w:rPr>
              <w:t>ENUMERATED {enabled}</w:t>
            </w:r>
            <w:r w:rsidRPr="005E1244">
              <w:rPr>
                <w:rFonts w:ascii="Courier New" w:eastAsia="Times New Roman" w:hAnsi="Courier New"/>
                <w:noProof/>
                <w:color w:val="FF0000"/>
                <w:sz w:val="16"/>
                <w:u w:val="single"/>
                <w:lang w:eastAsia="en-GB"/>
              </w:rPr>
              <w:t xml:space="preserve"> OPTIONAL   -- </w:t>
            </w:r>
            <w:r>
              <w:rPr>
                <w:rFonts w:ascii="Courier New" w:eastAsia="Times New Roman" w:hAnsi="Courier New"/>
                <w:noProof/>
                <w:color w:val="FF0000"/>
                <w:sz w:val="16"/>
                <w:u w:val="single"/>
                <w:lang w:eastAsia="en-GB"/>
              </w:rPr>
              <w:t>Cond 2Tx</w:t>
            </w:r>
          </w:p>
          <w:p w14:paraId="67628B06" w14:textId="77777777"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bookmarkEnd w:id="3"/>
          <w:p w14:paraId="4A7C50ED" w14:textId="77777777" w:rsidR="00E371F9" w:rsidRDefault="00E371F9" w:rsidP="00E371F9">
            <w:pPr>
              <w:spacing w:after="0"/>
              <w:jc w:val="both"/>
            </w:pP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466"/>
            </w:tblGrid>
            <w:tr w:rsidR="00E371F9" w:rsidRPr="009C7017" w14:paraId="1D343F29" w14:textId="77777777" w:rsidTr="00CA1B16">
              <w:tc>
                <w:tcPr>
                  <w:tcW w:w="1370" w:type="dxa"/>
                  <w:tcBorders>
                    <w:top w:val="single" w:sz="4" w:space="0" w:color="auto"/>
                    <w:left w:val="single" w:sz="4" w:space="0" w:color="auto"/>
                    <w:bottom w:val="single" w:sz="4" w:space="0" w:color="auto"/>
                    <w:right w:val="single" w:sz="4" w:space="0" w:color="auto"/>
                  </w:tcBorders>
                  <w:hideMark/>
                </w:tcPr>
                <w:p w14:paraId="1E397595" w14:textId="77777777" w:rsidR="00E371F9" w:rsidRPr="009C7017" w:rsidRDefault="00E371F9" w:rsidP="00E371F9">
                  <w:pPr>
                    <w:pStyle w:val="TAH"/>
                    <w:rPr>
                      <w:rFonts w:eastAsia="Calibri"/>
                      <w:szCs w:val="22"/>
                      <w:lang w:eastAsia="sv-SE"/>
                    </w:rPr>
                  </w:pPr>
                  <w:r w:rsidRPr="009C7017">
                    <w:rPr>
                      <w:rFonts w:eastAsia="Calibri"/>
                      <w:szCs w:val="22"/>
                      <w:lang w:eastAsia="sv-SE"/>
                    </w:rPr>
                    <w:t>Conditional Presence</w:t>
                  </w:r>
                </w:p>
              </w:tc>
              <w:tc>
                <w:tcPr>
                  <w:tcW w:w="6466" w:type="dxa"/>
                  <w:tcBorders>
                    <w:top w:val="single" w:sz="4" w:space="0" w:color="auto"/>
                    <w:left w:val="single" w:sz="4" w:space="0" w:color="auto"/>
                    <w:bottom w:val="single" w:sz="4" w:space="0" w:color="auto"/>
                    <w:right w:val="single" w:sz="4" w:space="0" w:color="auto"/>
                  </w:tcBorders>
                  <w:hideMark/>
                </w:tcPr>
                <w:p w14:paraId="1D6094AC" w14:textId="77777777" w:rsidR="00E371F9" w:rsidRPr="009C7017" w:rsidRDefault="00E371F9" w:rsidP="00E371F9">
                  <w:pPr>
                    <w:pStyle w:val="TAH"/>
                    <w:rPr>
                      <w:rFonts w:eastAsia="Calibri"/>
                      <w:szCs w:val="22"/>
                      <w:lang w:eastAsia="sv-SE"/>
                    </w:rPr>
                  </w:pPr>
                  <w:r w:rsidRPr="009C7017">
                    <w:rPr>
                      <w:rFonts w:eastAsia="Calibri"/>
                      <w:szCs w:val="22"/>
                      <w:lang w:eastAsia="sv-SE"/>
                    </w:rPr>
                    <w:t>Explanation</w:t>
                  </w:r>
                </w:p>
              </w:tc>
            </w:tr>
            <w:tr w:rsidR="00E371F9" w:rsidRPr="009C7017" w14:paraId="0721A4BA" w14:textId="77777777" w:rsidTr="00CA1B16">
              <w:tc>
                <w:tcPr>
                  <w:tcW w:w="1370" w:type="dxa"/>
                  <w:tcBorders>
                    <w:top w:val="single" w:sz="4" w:space="0" w:color="auto"/>
                    <w:left w:val="single" w:sz="4" w:space="0" w:color="auto"/>
                    <w:bottom w:val="single" w:sz="4" w:space="0" w:color="auto"/>
                    <w:right w:val="single" w:sz="4" w:space="0" w:color="auto"/>
                  </w:tcBorders>
                  <w:hideMark/>
                </w:tcPr>
                <w:p w14:paraId="7867D5F7" w14:textId="77777777" w:rsidR="00E371F9" w:rsidRPr="009C7017" w:rsidRDefault="00E371F9" w:rsidP="00E371F9">
                  <w:pPr>
                    <w:pStyle w:val="TAL"/>
                    <w:rPr>
                      <w:rFonts w:eastAsia="Calibri"/>
                      <w:i/>
                      <w:szCs w:val="22"/>
                      <w:lang w:eastAsia="sv-SE"/>
                    </w:rPr>
                  </w:pPr>
                  <w:r>
                    <w:rPr>
                      <w:rFonts w:eastAsia="Calibri"/>
                      <w:i/>
                      <w:szCs w:val="22"/>
                      <w:lang w:eastAsia="sv-SE"/>
                    </w:rPr>
                    <w:t>2Tx</w:t>
                  </w:r>
                </w:p>
              </w:tc>
              <w:tc>
                <w:tcPr>
                  <w:tcW w:w="6466" w:type="dxa"/>
                  <w:tcBorders>
                    <w:top w:val="single" w:sz="4" w:space="0" w:color="auto"/>
                    <w:left w:val="single" w:sz="4" w:space="0" w:color="auto"/>
                    <w:bottom w:val="single" w:sz="4" w:space="0" w:color="auto"/>
                    <w:right w:val="single" w:sz="4" w:space="0" w:color="auto"/>
                  </w:tcBorders>
                  <w:hideMark/>
                </w:tcPr>
                <w:p w14:paraId="42886F46" w14:textId="77777777" w:rsidR="00E371F9" w:rsidRPr="009C7017" w:rsidRDefault="00E371F9" w:rsidP="00E371F9">
                  <w:pPr>
                    <w:pStyle w:val="TAL"/>
                    <w:rPr>
                      <w:rFonts w:eastAsia="Calibri"/>
                      <w:szCs w:val="22"/>
                      <w:lang w:eastAsia="sv-SE"/>
                    </w:rPr>
                  </w:pPr>
                  <w:r w:rsidRPr="009C7017">
                    <w:rPr>
                      <w:rFonts w:eastAsia="Calibri"/>
                      <w:szCs w:val="22"/>
                      <w:lang w:eastAsia="sv-SE"/>
                    </w:rPr>
                    <w:t xml:space="preserve">The field is </w:t>
                  </w:r>
                  <w:r>
                    <w:rPr>
                      <w:rFonts w:eastAsia="Calibri"/>
                      <w:szCs w:val="22"/>
                      <w:lang w:eastAsia="sv-SE"/>
                    </w:rPr>
                    <w:t>optionally</w:t>
                  </w:r>
                  <w:r w:rsidRPr="009C7017">
                    <w:rPr>
                      <w:rFonts w:eastAsia="Calibri"/>
                      <w:szCs w:val="22"/>
                      <w:lang w:eastAsia="sv-SE"/>
                    </w:rPr>
                    <w:t xml:space="preserve"> present</w:t>
                  </w:r>
                  <w:r>
                    <w:rPr>
                      <w:rFonts w:eastAsia="Calibri"/>
                      <w:szCs w:val="22"/>
                      <w:lang w:eastAsia="sv-SE"/>
                    </w:rPr>
                    <w:t xml:space="preserve">, Need R, if </w:t>
                  </w:r>
                  <w:r w:rsidRPr="004657A2">
                    <w:rPr>
                      <w:i/>
                      <w:iCs/>
                    </w:rPr>
                    <w:t>uplinkTxSwitchingOption-r16</w:t>
                  </w:r>
                  <w:r w:rsidRPr="009C7017">
                    <w:rPr>
                      <w:rFonts w:eastAsia="Calibri"/>
                      <w:szCs w:val="22"/>
                      <w:lang w:eastAsia="sv-SE"/>
                    </w:rPr>
                    <w:t xml:space="preserve"> </w:t>
                  </w:r>
                  <w:r>
                    <w:rPr>
                      <w:rFonts w:eastAsia="Calibri"/>
                      <w:szCs w:val="22"/>
                      <w:lang w:eastAsia="sv-SE"/>
                    </w:rPr>
                    <w:t>is configured</w:t>
                  </w:r>
                  <w:r w:rsidRPr="009C7017">
                    <w:rPr>
                      <w:rFonts w:eastAsia="Calibri"/>
                      <w:szCs w:val="22"/>
                      <w:lang w:eastAsia="sv-SE"/>
                    </w:rPr>
                    <w:t xml:space="preserve">; otherwise it is absent, Need </w:t>
                  </w:r>
                  <w:r>
                    <w:rPr>
                      <w:rFonts w:eastAsia="Calibri"/>
                      <w:szCs w:val="22"/>
                      <w:lang w:eastAsia="sv-SE"/>
                    </w:rPr>
                    <w:t>R</w:t>
                  </w:r>
                  <w:r w:rsidRPr="009C7017">
                    <w:rPr>
                      <w:rFonts w:eastAsia="Calibri"/>
                      <w:szCs w:val="22"/>
                      <w:lang w:eastAsia="sv-SE"/>
                    </w:rPr>
                    <w:t>.</w:t>
                  </w:r>
                </w:p>
              </w:tc>
            </w:tr>
          </w:tbl>
          <w:p w14:paraId="30B9344F" w14:textId="77777777" w:rsidR="00E371F9" w:rsidRDefault="00E371F9" w:rsidP="00E371F9">
            <w:pPr>
              <w:spacing w:after="0"/>
              <w:jc w:val="both"/>
            </w:pPr>
          </w:p>
          <w:p w14:paraId="2970B4DE" w14:textId="4C189224" w:rsidR="00E371F9" w:rsidRPr="009B6561" w:rsidRDefault="00E371F9" w:rsidP="00E371F9">
            <w:pPr>
              <w:spacing w:after="0"/>
              <w:jc w:val="both"/>
            </w:pPr>
            <w:r>
              <w:t>See also Q5.</w:t>
            </w: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63E6DC36" w14:textId="3E71FC5B" w:rsidR="005E4E64" w:rsidRDefault="005E4E64" w:rsidP="00571C69">
      <w:pPr>
        <w:jc w:val="both"/>
        <w:rPr>
          <w:rFonts w:eastAsia="宋体"/>
          <w:lang w:val="en-US" w:eastAsia="zh-CN"/>
        </w:rPr>
      </w:pPr>
    </w:p>
    <w:p w14:paraId="3921ED64" w14:textId="77777777" w:rsidR="00F057E7" w:rsidRPr="00656ECF" w:rsidRDefault="00F057E7" w:rsidP="00F057E7">
      <w:pPr>
        <w:jc w:val="both"/>
        <w:rPr>
          <w:b/>
          <w:bCs/>
          <w:color w:val="0070C0"/>
          <w:u w:val="single"/>
        </w:rPr>
      </w:pPr>
      <w:r w:rsidRPr="00656ECF">
        <w:rPr>
          <w:b/>
          <w:bCs/>
          <w:color w:val="0070C0"/>
          <w:u w:val="single"/>
        </w:rPr>
        <w:t xml:space="preserve">Rapporteur summary of </w:t>
      </w:r>
      <w:r>
        <w:rPr>
          <w:b/>
          <w:bCs/>
          <w:color w:val="0070C0"/>
          <w:u w:val="single"/>
        </w:rPr>
        <w:t>Q1</w:t>
      </w:r>
      <w:r w:rsidRPr="00656ECF">
        <w:rPr>
          <w:b/>
          <w:bCs/>
          <w:color w:val="0070C0"/>
          <w:u w:val="single"/>
        </w:rPr>
        <w:t>:</w:t>
      </w:r>
    </w:p>
    <w:p w14:paraId="7A8ECE6A" w14:textId="38A8AB9A" w:rsidR="00B75C40" w:rsidRDefault="002E3BEE" w:rsidP="00F057E7">
      <w:pPr>
        <w:jc w:val="both"/>
        <w:rPr>
          <w:color w:val="0070C0"/>
        </w:rPr>
      </w:pPr>
      <w:r>
        <w:rPr>
          <w:color w:val="0070C0"/>
        </w:rPr>
        <w:t>The majority of companies (8/9</w:t>
      </w:r>
      <w:r w:rsidR="00F057E7" w:rsidRPr="00656ECF">
        <w:rPr>
          <w:color w:val="0070C0"/>
        </w:rPr>
        <w:t xml:space="preserve">) </w:t>
      </w:r>
      <w:r w:rsidR="00F057E7">
        <w:rPr>
          <w:color w:val="0070C0"/>
        </w:rPr>
        <w:t xml:space="preserve">agree </w:t>
      </w:r>
      <w:r w:rsidR="00B75C40" w:rsidRPr="00264B32">
        <w:rPr>
          <w:color w:val="0070C0"/>
          <w:kern w:val="2"/>
          <w:lang w:eastAsia="zh-CN"/>
        </w:rPr>
        <w:t>P1 within R2-2201499</w:t>
      </w:r>
      <w:r w:rsidR="00264B32" w:rsidRPr="00264B32">
        <w:rPr>
          <w:b/>
          <w:color w:val="0070C0"/>
          <w:lang w:eastAsia="zh-CN"/>
        </w:rPr>
        <w:t>.</w:t>
      </w:r>
    </w:p>
    <w:p w14:paraId="3C082FCD" w14:textId="3873D068" w:rsidR="00B75C40" w:rsidRDefault="00C45A5D" w:rsidP="00F057E7">
      <w:pPr>
        <w:jc w:val="both"/>
        <w:rPr>
          <w:color w:val="0070C0"/>
        </w:rPr>
      </w:pPr>
      <w:r>
        <w:rPr>
          <w:color w:val="0070C0"/>
        </w:rPr>
        <w:t>Qualcomm has some concerns on why this new parameter is needed</w:t>
      </w:r>
      <w:r w:rsidRPr="00C45A5D">
        <w:t xml:space="preserve"> </w:t>
      </w:r>
      <w:r w:rsidRPr="00C45A5D">
        <w:rPr>
          <w:color w:val="0070C0"/>
        </w:rPr>
        <w:t>if 1Tx-2Tx vs 2Tx-2Tx can be known based on the number of antenna ports</w:t>
      </w:r>
      <w:r w:rsidR="009D584E">
        <w:rPr>
          <w:color w:val="0070C0"/>
        </w:rPr>
        <w:t>.</w:t>
      </w:r>
      <w:r w:rsidR="00A01E9C">
        <w:rPr>
          <w:color w:val="0070C0"/>
        </w:rPr>
        <w:t xml:space="preserve"> Huawei clarifies that this issue was discussed in RAN1 and the current RAN1 agreement to introduce a new parameter is actually a compromise.</w:t>
      </w:r>
      <w:r w:rsidR="009E5CC3">
        <w:rPr>
          <w:color w:val="0070C0"/>
        </w:rPr>
        <w:t xml:space="preserve"> Since the RAN1 agreement is already </w:t>
      </w:r>
      <w:r w:rsidR="009E5CC3">
        <w:rPr>
          <w:color w:val="0070C0"/>
        </w:rPr>
        <w:lastRenderedPageBreak/>
        <w:t xml:space="preserve">stable, rapporteur </w:t>
      </w:r>
      <w:r w:rsidR="000F51CE">
        <w:rPr>
          <w:color w:val="0070C0"/>
        </w:rPr>
        <w:t>suggests</w:t>
      </w:r>
      <w:r w:rsidR="009E5CC3">
        <w:rPr>
          <w:color w:val="0070C0"/>
        </w:rPr>
        <w:t xml:space="preserve"> we can go for the majority view to pay more attention to the detail design of RRC signalling and no need to further discuss this issue.</w:t>
      </w:r>
    </w:p>
    <w:p w14:paraId="10B8F9C5" w14:textId="0BEFF821" w:rsidR="007C5A00" w:rsidRDefault="007C5A00" w:rsidP="00F057E7">
      <w:pPr>
        <w:jc w:val="both"/>
        <w:rPr>
          <w:color w:val="0070C0"/>
        </w:rPr>
      </w:pPr>
      <w:r>
        <w:rPr>
          <w:color w:val="0070C0"/>
        </w:rPr>
        <w:t>Regard</w:t>
      </w:r>
      <w:r w:rsidR="00D43A7D">
        <w:rPr>
          <w:color w:val="0070C0"/>
        </w:rPr>
        <w:t>ing</w:t>
      </w:r>
      <w:r>
        <w:rPr>
          <w:color w:val="0070C0"/>
        </w:rPr>
        <w:t xml:space="preserve"> the detail design of RRC signalling, Ericsson, Nokia and Huawei all give some good suggestions</w:t>
      </w:r>
      <w:r w:rsidR="00D43A7D">
        <w:rPr>
          <w:color w:val="0070C0"/>
        </w:rPr>
        <w:t xml:space="preserve">, </w:t>
      </w:r>
      <w:r>
        <w:rPr>
          <w:color w:val="0070C0"/>
        </w:rPr>
        <w:t xml:space="preserve">which can be taken into </w:t>
      </w:r>
      <w:r w:rsidR="00D43A7D">
        <w:rPr>
          <w:color w:val="0070C0"/>
        </w:rPr>
        <w:t>account</w:t>
      </w:r>
      <w:r>
        <w:rPr>
          <w:color w:val="0070C0"/>
        </w:rPr>
        <w:t xml:space="preserve"> in Phase 2 discus</w:t>
      </w:r>
      <w:r w:rsidR="00D43A7D">
        <w:rPr>
          <w:color w:val="0070C0"/>
        </w:rPr>
        <w:t>s</w:t>
      </w:r>
      <w:r>
        <w:rPr>
          <w:color w:val="0070C0"/>
        </w:rPr>
        <w:t>ion</w:t>
      </w:r>
      <w:r w:rsidR="00D43A7D">
        <w:rPr>
          <w:color w:val="0070C0"/>
        </w:rPr>
        <w:t xml:space="preserve"> of CR drafting.</w:t>
      </w:r>
    </w:p>
    <w:p w14:paraId="1B34E614" w14:textId="77777777" w:rsidR="00F057E7" w:rsidRDefault="00F057E7" w:rsidP="00F057E7">
      <w:pPr>
        <w:jc w:val="both"/>
        <w:rPr>
          <w:color w:val="0070C0"/>
        </w:rPr>
      </w:pPr>
      <w:r w:rsidRPr="00656ECF">
        <w:rPr>
          <w:rFonts w:eastAsiaTheme="minorEastAsia"/>
          <w:color w:val="0070C0"/>
          <w:lang w:eastAsia="zh-CN"/>
        </w:rPr>
        <w:t>Based on the above discussion, the rapporteur proposes that</w:t>
      </w:r>
    </w:p>
    <w:p w14:paraId="576B4B9B" w14:textId="63D60217" w:rsidR="00F057E7" w:rsidRPr="002A4580" w:rsidRDefault="00F057E7" w:rsidP="00F057E7">
      <w:pPr>
        <w:jc w:val="both"/>
        <w:rPr>
          <w:b/>
          <w:color w:val="0070C0"/>
        </w:rPr>
      </w:pPr>
      <w:r w:rsidRPr="002A4580">
        <w:rPr>
          <w:b/>
          <w:color w:val="0070C0"/>
        </w:rPr>
        <w:t>Proposal 1</w:t>
      </w:r>
      <w:r w:rsidR="006E3454">
        <w:rPr>
          <w:b/>
          <w:color w:val="0070C0"/>
        </w:rPr>
        <w:t xml:space="preserve"> (for agreement)</w:t>
      </w:r>
      <w:r w:rsidRPr="002A4580">
        <w:rPr>
          <w:b/>
          <w:color w:val="0070C0"/>
        </w:rPr>
        <w:t xml:space="preserve">: </w:t>
      </w:r>
      <w:r w:rsidR="000F51CE" w:rsidRPr="00264B32">
        <w:rPr>
          <w:b/>
          <w:color w:val="0070C0"/>
          <w:lang w:eastAsia="zh-CN"/>
        </w:rPr>
        <w:t xml:space="preserve">To configure 2Tx-2Tx switching, the new RRC parameter of 2Tx-2Tx switching mode agreed by RAN1 is included in </w:t>
      </w:r>
      <w:r w:rsidR="000F51CE" w:rsidRPr="00264B32">
        <w:rPr>
          <w:b/>
          <w:i/>
          <w:color w:val="0070C0"/>
          <w:lang w:eastAsia="zh-CN"/>
        </w:rPr>
        <w:t>CellGroupConfig</w:t>
      </w:r>
      <w:r w:rsidR="000F51CE" w:rsidRPr="00264B32">
        <w:rPr>
          <w:b/>
          <w:color w:val="0070C0"/>
          <w:lang w:eastAsia="zh-CN"/>
        </w:rPr>
        <w:t xml:space="preserve">, and the existing </w:t>
      </w:r>
      <w:r w:rsidR="000F51CE" w:rsidRPr="00264B32">
        <w:rPr>
          <w:b/>
          <w:i/>
          <w:color w:val="0070C0"/>
          <w:lang w:eastAsia="zh-CN"/>
        </w:rPr>
        <w:t xml:space="preserve">UplinkTxSwitching </w:t>
      </w:r>
      <w:r w:rsidR="000F51CE" w:rsidRPr="00264B32">
        <w:rPr>
          <w:b/>
          <w:color w:val="0070C0"/>
          <w:lang w:eastAsia="zh-CN"/>
        </w:rPr>
        <w:t>can be reused without change</w:t>
      </w:r>
      <w:r w:rsidRPr="002A4580">
        <w:rPr>
          <w:b/>
          <w:color w:val="0070C0"/>
        </w:rPr>
        <w:t xml:space="preserve">. </w:t>
      </w:r>
    </w:p>
    <w:p w14:paraId="6B8929CA" w14:textId="77777777" w:rsidR="00F057E7" w:rsidRDefault="00F057E7" w:rsidP="00571C69">
      <w:pPr>
        <w:jc w:val="both"/>
        <w:rPr>
          <w:rFonts w:eastAsia="宋体"/>
          <w:lang w:val="en-US" w:eastAsia="zh-CN"/>
        </w:rPr>
      </w:pPr>
    </w:p>
    <w:p w14:paraId="0A46A44D" w14:textId="23A5EAC9" w:rsidR="00013BF4" w:rsidRPr="0027616F" w:rsidRDefault="00582A1A" w:rsidP="00571C69">
      <w:pPr>
        <w:pStyle w:val="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宋体"/>
          <w:lang w:eastAsia="zh-CN"/>
        </w:rPr>
      </w:pPr>
      <w:r>
        <w:rPr>
          <w:rFonts w:eastAsia="宋体"/>
          <w:lang w:eastAsia="zh-CN"/>
        </w:rPr>
        <w:t xml:space="preserve">Regarding the RRC configuration for </w:t>
      </w:r>
      <w:r w:rsidRPr="00582A1A">
        <w:rPr>
          <w:rFonts w:eastAsia="宋体"/>
          <w:lang w:eastAsia="zh-CN"/>
        </w:rPr>
        <w:t>UL Tx switching between 1 carrier in band A and 2 carriers in band B</w:t>
      </w:r>
      <w:r>
        <w:rPr>
          <w:rFonts w:eastAsia="宋体"/>
          <w:lang w:eastAsia="zh-CN"/>
        </w:rPr>
        <w:t xml:space="preserve">, </w:t>
      </w:r>
      <w:r w:rsidRPr="00582A1A">
        <w:rPr>
          <w:rFonts w:eastAsia="宋体"/>
          <w:lang w:eastAsia="zh-CN"/>
        </w:rPr>
        <w:t xml:space="preserve">R2-2201499 </w:t>
      </w:r>
      <w:r>
        <w:rPr>
          <w:rFonts w:eastAsia="宋体"/>
          <w:lang w:eastAsia="zh-CN"/>
        </w:rPr>
        <w:t>gives the following proposals.</w:t>
      </w:r>
    </w:p>
    <w:p w14:paraId="7B3B9647" w14:textId="77777777" w:rsidR="001E429F" w:rsidRPr="00FE1CA0" w:rsidRDefault="001E429F" w:rsidP="00571C69">
      <w:pPr>
        <w:jc w:val="both"/>
        <w:rPr>
          <w:rFonts w:eastAsia="等线"/>
          <w:lang w:eastAsia="zh-CN"/>
        </w:rPr>
      </w:pPr>
      <w:r w:rsidRPr="00FE1CA0">
        <w:rPr>
          <w:rFonts w:eastAsia="等线"/>
          <w:lang w:eastAsia="zh-CN"/>
        </w:rPr>
        <w:t xml:space="preserve">Proposal 2: For UL Tx switching between 1 carrier in band A and 2 carriers in band B, 3 uplinks are configured in legacy way, i.e. one uplink band (Band A) is configured with 1 </w:t>
      </w:r>
      <w:r w:rsidRPr="00FE1CA0">
        <w:rPr>
          <w:rFonts w:eastAsia="等线"/>
          <w:i/>
          <w:lang w:eastAsia="zh-CN"/>
        </w:rPr>
        <w:t>UplinkConfig</w:t>
      </w:r>
      <w:r w:rsidRPr="00FE1CA0">
        <w:rPr>
          <w:rFonts w:eastAsia="等线"/>
          <w:lang w:eastAsia="zh-CN"/>
        </w:rPr>
        <w:t xml:space="preserve">, and the other band (Band B) is configured with 2 </w:t>
      </w:r>
      <w:r w:rsidRPr="00FE1CA0">
        <w:rPr>
          <w:rFonts w:eastAsia="等线"/>
          <w:i/>
          <w:lang w:eastAsia="zh-CN"/>
        </w:rPr>
        <w:t>UplinkConfig</w:t>
      </w:r>
      <w:r w:rsidRPr="00FE1CA0">
        <w:rPr>
          <w:rFonts w:eastAsia="等线"/>
          <w:lang w:eastAsia="zh-CN"/>
        </w:rPr>
        <w:t>.</w:t>
      </w:r>
    </w:p>
    <w:p w14:paraId="1E70C629" w14:textId="77777777" w:rsidR="001E429F" w:rsidRPr="00FE1CA0" w:rsidRDefault="001E429F" w:rsidP="00571C69">
      <w:pPr>
        <w:jc w:val="both"/>
        <w:rPr>
          <w:rFonts w:eastAsia="等线"/>
          <w:lang w:eastAsia="zh-CN"/>
        </w:rPr>
      </w:pPr>
      <w:r w:rsidRPr="00FE1CA0">
        <w:rPr>
          <w:rFonts w:eastAsia="等线"/>
          <w:lang w:eastAsia="zh-CN"/>
        </w:rPr>
        <w:t>Proposal 3: For UL Tx switching between 1 carrier in band A and 2 carriers in band B, the field</w:t>
      </w:r>
      <w:r w:rsidRPr="00FE1CA0">
        <w:rPr>
          <w:rFonts w:eastAsia="等线"/>
          <w:i/>
          <w:lang w:eastAsia="zh-CN"/>
        </w:rPr>
        <w:t xml:space="preserve"> uplinkTxSwitchingPeriodLocation</w:t>
      </w:r>
      <w:r w:rsidRPr="00FE1CA0">
        <w:rPr>
          <w:rFonts w:ascii="Arial" w:eastAsia="Times New Roman" w:hAnsi="Arial" w:cs="Arial"/>
          <w:i/>
          <w:sz w:val="18"/>
          <w:szCs w:val="22"/>
          <w:lang w:eastAsia="sv-SE"/>
        </w:rPr>
        <w:t xml:space="preserve"> </w:t>
      </w:r>
      <w:r w:rsidRPr="00FE1CA0">
        <w:rPr>
          <w:rFonts w:eastAsia="等线"/>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等线"/>
          <w:lang w:eastAsia="zh-CN"/>
        </w:rPr>
      </w:pPr>
      <w:r w:rsidRPr="00FE1CA0">
        <w:rPr>
          <w:rFonts w:eastAsia="等线"/>
          <w:lang w:eastAsia="zh-CN"/>
        </w:rPr>
        <w:t>Proposal 4: For UL Tx switching between 1 carrier in band A and 2 carriers in band B, the field</w:t>
      </w:r>
      <w:r w:rsidRPr="00FE1CA0">
        <w:rPr>
          <w:rFonts w:eastAsia="等线"/>
          <w:i/>
          <w:lang w:eastAsia="zh-CN"/>
        </w:rPr>
        <w:t xml:space="preserve"> uplinkTxSwitchingCarrier</w:t>
      </w:r>
      <w:r w:rsidRPr="00FE1CA0">
        <w:rPr>
          <w:rFonts w:ascii="Arial" w:eastAsia="Times New Roman" w:hAnsi="Arial" w:cs="Arial"/>
          <w:i/>
          <w:sz w:val="18"/>
          <w:szCs w:val="22"/>
          <w:lang w:eastAsia="sv-SE"/>
        </w:rPr>
        <w:t xml:space="preserve"> </w:t>
      </w:r>
      <w:r w:rsidRPr="00FE1CA0">
        <w:rPr>
          <w:rFonts w:eastAsia="等线"/>
          <w:lang w:eastAsia="zh-CN"/>
        </w:rPr>
        <w:t xml:space="preserve">is reused. The configuration to the 2 uplinks in band B (i.e. the band capable of 2Tx) should be </w:t>
      </w:r>
      <w:r w:rsidRPr="00FE1CA0">
        <w:rPr>
          <w:rFonts w:eastAsia="等线"/>
          <w:i/>
          <w:lang w:eastAsia="zh-CN"/>
        </w:rPr>
        <w:t>carrier2</w:t>
      </w:r>
      <w:r w:rsidRPr="00FE1CA0">
        <w:rPr>
          <w:rFonts w:eastAsia="等线"/>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uplinkTxSwitchingPeriodLocation</w:t>
            </w:r>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uplinkTxSwitchingCarrier</w:t>
            </w:r>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宋体"/>
          <w:lang w:eastAsia="zh-CN"/>
        </w:rPr>
      </w:pPr>
    </w:p>
    <w:p w14:paraId="0DF76CA2" w14:textId="6F6A10F4" w:rsidR="00C14299" w:rsidRPr="00BA29E6" w:rsidRDefault="007574D5" w:rsidP="00571C69">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proposal</w:t>
      </w:r>
      <w:r w:rsidRPr="007574D5">
        <w:rPr>
          <w:rFonts w:eastAsia="宋体"/>
          <w:lang w:eastAsia="zh-CN"/>
        </w:rPr>
        <w:t xml:space="preserve">s within </w:t>
      </w:r>
      <w:r w:rsidRPr="00582A1A">
        <w:rPr>
          <w:rFonts w:eastAsia="宋体"/>
          <w:lang w:eastAsia="zh-CN"/>
        </w:rPr>
        <w:t>R2-2201499</w:t>
      </w:r>
      <w:r>
        <w:rPr>
          <w:rFonts w:eastAsia="宋体"/>
          <w:lang w:eastAsia="zh-CN"/>
        </w:rPr>
        <w:t xml:space="preserve"> for </w:t>
      </w:r>
      <w:r w:rsidRPr="00FE1CA0">
        <w:rPr>
          <w:rFonts w:eastAsia="等线"/>
          <w:lang w:eastAsia="zh-CN"/>
        </w:rPr>
        <w:t>UL Tx switching between 1 carrier in band A and 2 carriers in band B</w:t>
      </w:r>
      <w:r w:rsidRPr="007574D5">
        <w:rPr>
          <w:rFonts w:eastAsia="宋体"/>
          <w:lang w:eastAsia="zh-CN"/>
        </w:rPr>
        <w:t>.</w:t>
      </w:r>
    </w:p>
    <w:p w14:paraId="0DF76CA3" w14:textId="53396909" w:rsidR="00275B8A" w:rsidRPr="00A27600" w:rsidRDefault="00D320B4" w:rsidP="00571C69">
      <w:pPr>
        <w:jc w:val="both"/>
        <w:rPr>
          <w:b/>
          <w:kern w:val="2"/>
          <w:lang w:eastAsia="zh-CN"/>
        </w:rPr>
      </w:pPr>
      <w:r>
        <w:rPr>
          <w:rFonts w:eastAsia="宋体"/>
          <w:b/>
          <w:lang w:val="en-US" w:eastAsia="zh-CN"/>
        </w:rPr>
        <w:t>Q2</w:t>
      </w:r>
      <w:r w:rsidR="00C14299" w:rsidRPr="00285F13">
        <w:rPr>
          <w:rFonts w:eastAsia="宋体"/>
          <w:b/>
          <w:lang w:val="en-US" w:eastAsia="zh-CN"/>
        </w:rPr>
        <w:t xml:space="preserve">: </w:t>
      </w:r>
      <w:r w:rsidR="00BA29E6">
        <w:rPr>
          <w:rFonts w:eastAsia="PMingLiU"/>
          <w:b/>
          <w:szCs w:val="22"/>
          <w:lang w:val="en-US" w:eastAsia="zh-CN"/>
        </w:rPr>
        <w:t>D</w:t>
      </w:r>
      <w:r w:rsidR="00BA29E6" w:rsidRPr="00DE261B">
        <w:rPr>
          <w:rFonts w:eastAsia="宋体"/>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r w:rsidR="00BA29E6" w:rsidRPr="00BA29E6">
        <w:rPr>
          <w:b/>
          <w:i/>
          <w:lang w:eastAsia="zh-CN"/>
        </w:rPr>
        <w:t>UplinkConfig</w:t>
      </w:r>
      <w:r w:rsidR="00BA29E6" w:rsidRPr="00BA29E6">
        <w:rPr>
          <w:b/>
          <w:lang w:eastAsia="zh-CN"/>
        </w:rPr>
        <w:t xml:space="preserve">, and the other band (Band B) is configured with 2 </w:t>
      </w:r>
      <w:r w:rsidR="00BA29E6" w:rsidRPr="00BA29E6">
        <w:rPr>
          <w:b/>
          <w:i/>
          <w:lang w:eastAsia="zh-CN"/>
        </w:rPr>
        <w:t>UplinkConfig</w:t>
      </w:r>
      <w:r w:rsidR="00BA29E6">
        <w:rPr>
          <w:b/>
          <w:kern w:val="2"/>
          <w:lang w:eastAsia="zh-CN"/>
        </w:rPr>
        <w:t>?</w:t>
      </w:r>
    </w:p>
    <w:tbl>
      <w:tblPr>
        <w:tblStyle w:val="ac"/>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宋体"/>
                <w:b/>
                <w:lang w:val="en-US" w:eastAsia="zh-CN"/>
              </w:rPr>
            </w:pPr>
            <w:r w:rsidRPr="00580CDD">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宋体"/>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宋体"/>
                <w:b/>
                <w:lang w:val="en-US" w:eastAsia="zh-CN"/>
              </w:rPr>
            </w:pPr>
            <w:r w:rsidRPr="00580CDD">
              <w:rPr>
                <w:rFonts w:eastAsia="宋体"/>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lang w:eastAsia="ja-JP"/>
              </w:rPr>
            </w:pPr>
            <w:r>
              <w:rPr>
                <w:rFonts w:hint="eastAsia"/>
                <w:lang w:eastAsia="ja-JP"/>
              </w:rPr>
              <w:lastRenderedPageBreak/>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1C96D85F" w:rsidR="00C14299"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DF76CB1" w14:textId="370ACCB6" w:rsidR="00C14299"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E2C77C2" w:rsidR="00754F54" w:rsidRPr="00580CDD" w:rsidRDefault="008B008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DF76CB5" w14:textId="26CDCFE7" w:rsidR="00754F54" w:rsidRPr="00580CDD" w:rsidRDefault="008B0084"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BF004F" w:rsidRPr="00580CDD" w14:paraId="3CA5793F" w14:textId="77777777" w:rsidTr="00257CC7">
        <w:tc>
          <w:tcPr>
            <w:tcW w:w="1838" w:type="dxa"/>
            <w:tcBorders>
              <w:top w:val="single" w:sz="4" w:space="0" w:color="auto"/>
              <w:left w:val="single" w:sz="4" w:space="0" w:color="auto"/>
              <w:bottom w:val="single" w:sz="4" w:space="0" w:color="auto"/>
              <w:right w:val="single" w:sz="4" w:space="0" w:color="auto"/>
            </w:tcBorders>
          </w:tcPr>
          <w:p w14:paraId="5FE868B8" w14:textId="31719F0B" w:rsidR="00BF004F" w:rsidRDefault="00BF004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2063E59" w14:textId="33AFD68B" w:rsidR="00BF004F" w:rsidRDefault="00BF004F"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92BE8F" w14:textId="77777777" w:rsidR="00BF004F" w:rsidRPr="00580CDD" w:rsidRDefault="00BF004F" w:rsidP="00571C69">
            <w:pPr>
              <w:spacing w:after="0"/>
              <w:jc w:val="both"/>
            </w:pPr>
          </w:p>
        </w:tc>
      </w:tr>
      <w:tr w:rsidR="00F40AF8" w:rsidRPr="00580CDD" w14:paraId="6C62BA5A" w14:textId="77777777" w:rsidTr="00257CC7">
        <w:tc>
          <w:tcPr>
            <w:tcW w:w="1838" w:type="dxa"/>
          </w:tcPr>
          <w:p w14:paraId="1100BC6E" w14:textId="07FC4B65" w:rsidR="00F40AF8" w:rsidRPr="00580CDD" w:rsidRDefault="00850D38" w:rsidP="00571C69">
            <w:pPr>
              <w:spacing w:after="0"/>
              <w:jc w:val="both"/>
            </w:pPr>
            <w:r>
              <w:t>vivo</w:t>
            </w:r>
          </w:p>
        </w:tc>
        <w:tc>
          <w:tcPr>
            <w:tcW w:w="2268" w:type="dxa"/>
          </w:tcPr>
          <w:p w14:paraId="6449925D" w14:textId="7C2D8E36" w:rsidR="00F40AF8" w:rsidRPr="00580CDD" w:rsidRDefault="00850D38" w:rsidP="00571C69">
            <w:pPr>
              <w:spacing w:after="0"/>
              <w:jc w:val="both"/>
            </w:pPr>
            <w:r>
              <w:t>Agree</w:t>
            </w: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59553AD" w:rsidR="000467DF" w:rsidRPr="009B6561" w:rsidRDefault="009B6561" w:rsidP="00571C69">
            <w:pPr>
              <w:spacing w:after="0"/>
              <w:jc w:val="both"/>
              <w:rPr>
                <w:rFonts w:eastAsiaTheme="minorEastAsia"/>
                <w:lang w:eastAsia="zh-CN"/>
              </w:rPr>
            </w:pPr>
            <w:r>
              <w:rPr>
                <w:rFonts w:eastAsiaTheme="minorEastAsia" w:hint="eastAsia"/>
                <w:lang w:eastAsia="zh-CN"/>
              </w:rPr>
              <w:t>CATT</w:t>
            </w:r>
          </w:p>
        </w:tc>
        <w:tc>
          <w:tcPr>
            <w:tcW w:w="2268" w:type="dxa"/>
          </w:tcPr>
          <w:p w14:paraId="39B613B3" w14:textId="49F917EF" w:rsidR="000467DF" w:rsidRPr="009B6561" w:rsidRDefault="009B6561" w:rsidP="00571C69">
            <w:pPr>
              <w:spacing w:after="0"/>
              <w:jc w:val="both"/>
              <w:rPr>
                <w:rFonts w:eastAsiaTheme="minorEastAsia"/>
                <w:lang w:eastAsia="zh-CN"/>
              </w:rPr>
            </w:pPr>
            <w:r>
              <w:rPr>
                <w:rFonts w:eastAsiaTheme="minorEastAsia" w:hint="eastAsia"/>
                <w:lang w:eastAsia="zh-CN"/>
              </w:rPr>
              <w:t>Agree</w:t>
            </w: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20DF3752" w:rsidR="0074421F" w:rsidRPr="00433903" w:rsidRDefault="00433903"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469BA84" w14:textId="2EB3C380" w:rsidR="0074421F" w:rsidRPr="00433903" w:rsidRDefault="00433903" w:rsidP="00571C69">
            <w:pPr>
              <w:spacing w:after="0"/>
              <w:jc w:val="both"/>
              <w:rPr>
                <w:rFonts w:eastAsiaTheme="minorEastAsia"/>
                <w:lang w:eastAsia="zh-CN"/>
              </w:rPr>
            </w:pPr>
            <w:r>
              <w:rPr>
                <w:rFonts w:eastAsiaTheme="minorEastAsia" w:hint="eastAsia"/>
                <w:lang w:eastAsia="zh-CN"/>
              </w:rPr>
              <w:t>A</w:t>
            </w:r>
            <w:r w:rsidR="00B34EE2">
              <w:rPr>
                <w:rFonts w:eastAsiaTheme="minorEastAsia"/>
                <w:lang w:eastAsia="zh-CN"/>
              </w:rPr>
              <w:t>gree</w:t>
            </w:r>
          </w:p>
        </w:tc>
        <w:tc>
          <w:tcPr>
            <w:tcW w:w="5523" w:type="dxa"/>
          </w:tcPr>
          <w:p w14:paraId="572523D5" w14:textId="1BC5093B" w:rsidR="00433903" w:rsidRPr="00433903" w:rsidRDefault="00433903" w:rsidP="00433903">
            <w:pPr>
              <w:spacing w:after="0"/>
              <w:jc w:val="both"/>
              <w:rPr>
                <w:rFonts w:eastAsiaTheme="minorEastAsia"/>
                <w:lang w:eastAsia="zh-CN"/>
              </w:rPr>
            </w:pPr>
          </w:p>
        </w:tc>
      </w:tr>
      <w:tr w:rsidR="00E371F9" w:rsidRPr="00580CDD" w14:paraId="1A09FC94" w14:textId="77777777" w:rsidTr="00257CC7">
        <w:tc>
          <w:tcPr>
            <w:tcW w:w="1838" w:type="dxa"/>
          </w:tcPr>
          <w:p w14:paraId="42CD2EAE" w14:textId="5BAC5314" w:rsidR="00E371F9" w:rsidRPr="00580CDD" w:rsidRDefault="00E371F9" w:rsidP="00E371F9">
            <w:pPr>
              <w:spacing w:after="0"/>
              <w:jc w:val="both"/>
              <w:rPr>
                <w:rFonts w:eastAsiaTheme="minorEastAsia"/>
                <w:lang w:eastAsia="zh-CN"/>
              </w:rPr>
            </w:pPr>
            <w:r>
              <w:t>Nokia, Nokia Shanghai Bell</w:t>
            </w:r>
          </w:p>
        </w:tc>
        <w:tc>
          <w:tcPr>
            <w:tcW w:w="2268" w:type="dxa"/>
          </w:tcPr>
          <w:p w14:paraId="5484970F" w14:textId="7CFC0113" w:rsidR="00E371F9" w:rsidRPr="00580CDD" w:rsidRDefault="00E371F9" w:rsidP="00E371F9">
            <w:pPr>
              <w:spacing w:after="0"/>
              <w:jc w:val="both"/>
              <w:rPr>
                <w:rFonts w:eastAsiaTheme="minorEastAsia"/>
                <w:lang w:eastAsia="zh-CN"/>
              </w:rPr>
            </w:pPr>
            <w:r>
              <w:t>Agree</w:t>
            </w:r>
          </w:p>
        </w:tc>
        <w:tc>
          <w:tcPr>
            <w:tcW w:w="5523" w:type="dxa"/>
          </w:tcPr>
          <w:p w14:paraId="7DA41015" w14:textId="77777777" w:rsidR="00E371F9" w:rsidRPr="00580CDD" w:rsidRDefault="00E371F9" w:rsidP="00E371F9">
            <w:pPr>
              <w:spacing w:after="0"/>
              <w:jc w:val="both"/>
            </w:pPr>
          </w:p>
        </w:tc>
      </w:tr>
      <w:tr w:rsidR="00E371F9" w:rsidRPr="00580CDD" w14:paraId="5EE7C315" w14:textId="77777777" w:rsidTr="00257CC7">
        <w:tc>
          <w:tcPr>
            <w:tcW w:w="1838" w:type="dxa"/>
          </w:tcPr>
          <w:p w14:paraId="75130EB0" w14:textId="1645D5A3" w:rsidR="00E371F9" w:rsidRPr="00580CDD" w:rsidRDefault="00E371F9" w:rsidP="00E371F9">
            <w:pPr>
              <w:spacing w:after="0"/>
              <w:jc w:val="both"/>
              <w:rPr>
                <w:rFonts w:eastAsiaTheme="minorEastAsia"/>
                <w:lang w:eastAsia="zh-CN"/>
              </w:rPr>
            </w:pPr>
          </w:p>
        </w:tc>
        <w:tc>
          <w:tcPr>
            <w:tcW w:w="2268" w:type="dxa"/>
          </w:tcPr>
          <w:p w14:paraId="77277623" w14:textId="1F9445C8" w:rsidR="00E371F9" w:rsidRPr="00580CDD" w:rsidRDefault="00E371F9" w:rsidP="00E371F9">
            <w:pPr>
              <w:spacing w:after="0"/>
              <w:jc w:val="both"/>
              <w:rPr>
                <w:rFonts w:eastAsiaTheme="minorEastAsia"/>
                <w:lang w:eastAsia="zh-CN"/>
              </w:rPr>
            </w:pPr>
          </w:p>
        </w:tc>
        <w:tc>
          <w:tcPr>
            <w:tcW w:w="5523" w:type="dxa"/>
          </w:tcPr>
          <w:p w14:paraId="3FEC14D3" w14:textId="77777777" w:rsidR="00E371F9" w:rsidRPr="00580CDD" w:rsidRDefault="00E371F9" w:rsidP="00E371F9">
            <w:pPr>
              <w:spacing w:after="0"/>
              <w:jc w:val="both"/>
            </w:pPr>
          </w:p>
        </w:tc>
      </w:tr>
      <w:tr w:rsidR="00E371F9" w:rsidRPr="00580CDD" w14:paraId="508DDC5C" w14:textId="77777777" w:rsidTr="00257CC7">
        <w:tc>
          <w:tcPr>
            <w:tcW w:w="1838" w:type="dxa"/>
          </w:tcPr>
          <w:p w14:paraId="3837C7AF" w14:textId="718768D0" w:rsidR="00E371F9" w:rsidRPr="00580CDD" w:rsidRDefault="00E371F9" w:rsidP="00E371F9">
            <w:pPr>
              <w:spacing w:after="0"/>
              <w:jc w:val="both"/>
              <w:rPr>
                <w:rFonts w:eastAsia="Malgun Gothic"/>
                <w:lang w:eastAsia="ko-KR"/>
              </w:rPr>
            </w:pPr>
          </w:p>
        </w:tc>
        <w:tc>
          <w:tcPr>
            <w:tcW w:w="2268" w:type="dxa"/>
          </w:tcPr>
          <w:p w14:paraId="4EF451E6" w14:textId="102188BD" w:rsidR="00E371F9" w:rsidRPr="00580CDD" w:rsidRDefault="00E371F9" w:rsidP="00E371F9">
            <w:pPr>
              <w:spacing w:after="0"/>
              <w:jc w:val="both"/>
              <w:rPr>
                <w:rFonts w:eastAsia="Malgun Gothic"/>
                <w:lang w:eastAsia="ko-KR"/>
              </w:rPr>
            </w:pPr>
          </w:p>
        </w:tc>
        <w:tc>
          <w:tcPr>
            <w:tcW w:w="5523" w:type="dxa"/>
          </w:tcPr>
          <w:p w14:paraId="0DF6CFC8" w14:textId="77777777" w:rsidR="00E371F9" w:rsidRPr="00580CDD" w:rsidRDefault="00E371F9" w:rsidP="00E371F9">
            <w:pPr>
              <w:spacing w:after="0"/>
              <w:jc w:val="both"/>
            </w:pPr>
          </w:p>
        </w:tc>
      </w:tr>
    </w:tbl>
    <w:p w14:paraId="7EA6FD8D" w14:textId="59CA9FA9" w:rsidR="00A47E57" w:rsidRDefault="00A47E57" w:rsidP="00571C69">
      <w:pPr>
        <w:jc w:val="both"/>
        <w:rPr>
          <w:rFonts w:eastAsia="宋体"/>
          <w:b/>
          <w:u w:val="single"/>
          <w:lang w:eastAsia="zh-CN"/>
        </w:rPr>
      </w:pPr>
    </w:p>
    <w:p w14:paraId="25DF8B99" w14:textId="413382B7" w:rsidR="00C11F80" w:rsidRPr="00656ECF" w:rsidRDefault="00C11F80" w:rsidP="00C11F80">
      <w:pPr>
        <w:jc w:val="both"/>
        <w:rPr>
          <w:b/>
          <w:bCs/>
          <w:color w:val="0070C0"/>
          <w:u w:val="single"/>
        </w:rPr>
      </w:pPr>
      <w:r w:rsidRPr="00656ECF">
        <w:rPr>
          <w:b/>
          <w:bCs/>
          <w:color w:val="0070C0"/>
          <w:u w:val="single"/>
        </w:rPr>
        <w:t xml:space="preserve">Rapporteur summary of </w:t>
      </w:r>
      <w:r w:rsidR="00ED5164">
        <w:rPr>
          <w:b/>
          <w:bCs/>
          <w:color w:val="0070C0"/>
          <w:u w:val="single"/>
        </w:rPr>
        <w:t>Q2</w:t>
      </w:r>
      <w:r w:rsidRPr="00656ECF">
        <w:rPr>
          <w:b/>
          <w:bCs/>
          <w:color w:val="0070C0"/>
          <w:u w:val="single"/>
        </w:rPr>
        <w:t>:</w:t>
      </w:r>
    </w:p>
    <w:p w14:paraId="42CC3872" w14:textId="5251F999" w:rsidR="00C11F80" w:rsidRDefault="00C11F80" w:rsidP="00C11F80">
      <w:pPr>
        <w:jc w:val="both"/>
        <w:rPr>
          <w:color w:val="0070C0"/>
        </w:rPr>
      </w:pPr>
      <w:r>
        <w:rPr>
          <w:color w:val="0070C0"/>
        </w:rPr>
        <w:t>All the</w:t>
      </w:r>
      <w:r w:rsidR="006B3D21">
        <w:rPr>
          <w:color w:val="0070C0"/>
        </w:rPr>
        <w:t xml:space="preserve"> </w:t>
      </w:r>
      <w:r w:rsidR="00604D65">
        <w:rPr>
          <w:color w:val="0070C0"/>
        </w:rPr>
        <w:t xml:space="preserve">9 </w:t>
      </w:r>
      <w:r>
        <w:rPr>
          <w:color w:val="0070C0"/>
        </w:rPr>
        <w:t xml:space="preserve">companies agree </w:t>
      </w:r>
      <w:r w:rsidR="006B3D21">
        <w:rPr>
          <w:color w:val="0070C0"/>
          <w:kern w:val="2"/>
          <w:lang w:eastAsia="zh-CN"/>
        </w:rPr>
        <w:t>P2</w:t>
      </w:r>
      <w:r w:rsidRPr="00264B32">
        <w:rPr>
          <w:color w:val="0070C0"/>
          <w:kern w:val="2"/>
          <w:lang w:eastAsia="zh-CN"/>
        </w:rPr>
        <w:t xml:space="preserve"> within R2-2201499</w:t>
      </w:r>
      <w:r w:rsidRPr="006B3D21">
        <w:rPr>
          <w:b/>
          <w:color w:val="0070C0"/>
          <w:lang w:eastAsia="zh-CN"/>
        </w:rPr>
        <w:t>.</w:t>
      </w:r>
      <w:r w:rsidR="00700118">
        <w:rPr>
          <w:color w:val="0070C0"/>
        </w:rPr>
        <w:t xml:space="preserve"> </w:t>
      </w:r>
      <w:r w:rsidRPr="00656ECF">
        <w:rPr>
          <w:rFonts w:eastAsiaTheme="minorEastAsia"/>
          <w:color w:val="0070C0"/>
          <w:lang w:eastAsia="zh-CN"/>
        </w:rPr>
        <w:t>Based on the above discussion, the rapporteur proposes that</w:t>
      </w:r>
    </w:p>
    <w:p w14:paraId="4D5C09EF" w14:textId="799AE86E" w:rsidR="00C11F80" w:rsidRDefault="00604D65" w:rsidP="00571C69">
      <w:pPr>
        <w:jc w:val="both"/>
        <w:rPr>
          <w:color w:val="0070C0"/>
        </w:rPr>
      </w:pPr>
      <w:r>
        <w:rPr>
          <w:b/>
          <w:color w:val="0070C0"/>
        </w:rPr>
        <w:t>Proposal 2</w:t>
      </w:r>
      <w:r w:rsidR="006E3454">
        <w:rPr>
          <w:b/>
          <w:color w:val="0070C0"/>
        </w:rPr>
        <w:t xml:space="preserve"> (for agreement)</w:t>
      </w:r>
      <w:r w:rsidR="00C11F80" w:rsidRPr="002A4580">
        <w:rPr>
          <w:b/>
          <w:color w:val="0070C0"/>
        </w:rPr>
        <w:t xml:space="preserve">: </w:t>
      </w:r>
      <w:r w:rsidR="006B3D21" w:rsidRPr="006B3D21">
        <w:rPr>
          <w:b/>
          <w:color w:val="0070C0"/>
          <w:lang w:eastAsia="zh-CN"/>
        </w:rPr>
        <w:t xml:space="preserve">For UL Tx switching between 1 carrier in band A and 2 carriers in band B, 3 uplinks are configured in legacy way, i.e. one uplink band (Band A) is configured with 1 </w:t>
      </w:r>
      <w:r w:rsidR="006B3D21" w:rsidRPr="006B3D21">
        <w:rPr>
          <w:b/>
          <w:i/>
          <w:color w:val="0070C0"/>
          <w:lang w:eastAsia="zh-CN"/>
        </w:rPr>
        <w:t>UplinkConfig</w:t>
      </w:r>
      <w:r w:rsidR="006B3D21" w:rsidRPr="006B3D21">
        <w:rPr>
          <w:b/>
          <w:color w:val="0070C0"/>
          <w:lang w:eastAsia="zh-CN"/>
        </w:rPr>
        <w:t xml:space="preserve">, and the other band (Band B) is configured with 2 </w:t>
      </w:r>
      <w:r w:rsidR="006B3D21" w:rsidRPr="006B3D21">
        <w:rPr>
          <w:b/>
          <w:i/>
          <w:color w:val="0070C0"/>
          <w:lang w:eastAsia="zh-CN"/>
        </w:rPr>
        <w:t>UplinkConfig</w:t>
      </w:r>
      <w:r w:rsidR="006B3D21" w:rsidRPr="006B3D21">
        <w:rPr>
          <w:b/>
          <w:color w:val="0070C0"/>
          <w:lang w:eastAsia="zh-CN"/>
        </w:rPr>
        <w:t>.</w:t>
      </w:r>
    </w:p>
    <w:p w14:paraId="51C7E5EF" w14:textId="77777777" w:rsidR="00CA1B16" w:rsidRPr="00ED5164" w:rsidRDefault="00CA1B16" w:rsidP="00571C69">
      <w:pPr>
        <w:jc w:val="both"/>
        <w:rPr>
          <w:color w:val="0070C0"/>
        </w:rPr>
      </w:pPr>
    </w:p>
    <w:p w14:paraId="56D26BA6" w14:textId="7EEE281E" w:rsidR="003B66FA" w:rsidRPr="00A27600" w:rsidRDefault="003B66FA" w:rsidP="00571C69">
      <w:pPr>
        <w:jc w:val="both"/>
        <w:rPr>
          <w:b/>
          <w:kern w:val="2"/>
          <w:lang w:eastAsia="zh-CN"/>
        </w:rPr>
      </w:pPr>
      <w:r>
        <w:rPr>
          <w:rFonts w:eastAsia="宋体"/>
          <w:b/>
          <w:lang w:val="en-US" w:eastAsia="zh-CN"/>
        </w:rPr>
        <w:t>Q3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uplinkTxSwitchingPeriodLocation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宋体"/>
                <w:b/>
                <w:lang w:val="en-US" w:eastAsia="zh-CN"/>
              </w:rPr>
            </w:pPr>
            <w:r w:rsidRPr="003D5CB7">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宋体"/>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宋体"/>
                <w:b/>
                <w:lang w:val="en-US" w:eastAsia="zh-CN"/>
              </w:rPr>
            </w:pPr>
            <w:r w:rsidRPr="003D5CB7">
              <w:rPr>
                <w:rFonts w:eastAsia="宋体"/>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r w:rsidR="00580CDD" w:rsidRPr="003D5CB7">
              <w:rPr>
                <w:i/>
                <w:lang w:eastAsia="zh-CN"/>
              </w:rPr>
              <w:t xml:space="preserve">uplinkTxSwitchingPeriodLocation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r w:rsidRPr="0075391D">
              <w:t>uplinkTxSwitchingPeriodLocation</w:t>
            </w:r>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671936A8" w:rsidR="008E5AB3" w:rsidRPr="004E4119" w:rsidRDefault="004E4119" w:rsidP="008E5AB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DDC355" w14:textId="59E576FB" w:rsidR="008E5AB3" w:rsidRPr="004E4119" w:rsidRDefault="004E4119"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69B4D93" w14:textId="56EE9280" w:rsidR="008E5AB3" w:rsidRPr="004E4119" w:rsidRDefault="004E4119" w:rsidP="008E5AB3">
            <w:pPr>
              <w:spacing w:after="0"/>
              <w:jc w:val="both"/>
              <w:rPr>
                <w:rFonts w:eastAsiaTheme="minorEastAsia"/>
                <w:lang w:eastAsia="zh-CN"/>
              </w:rPr>
            </w:pPr>
            <w:r>
              <w:rPr>
                <w:rFonts w:eastAsiaTheme="minorEastAsia"/>
                <w:lang w:eastAsia="zh-CN"/>
              </w:rPr>
              <w:t>The issue identified by QC should be corrected.</w:t>
            </w: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38955C2E" w:rsidR="008E5AB3" w:rsidRPr="003D5CB7" w:rsidRDefault="00727A5A" w:rsidP="008E5AB3">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CB3B936" w14:textId="6E6DC148" w:rsidR="008E5AB3" w:rsidRPr="003D5CB7" w:rsidRDefault="00727A5A" w:rsidP="008E5AB3">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5D5009E" w14:textId="58C4C4E6" w:rsidR="008E5AB3" w:rsidRPr="003D5CB7" w:rsidRDefault="00727A5A" w:rsidP="008E5AB3">
            <w:pPr>
              <w:spacing w:after="0"/>
              <w:jc w:val="both"/>
            </w:pPr>
            <w:r>
              <w:t xml:space="preserve">On QC’s comment, we could probably add a clarification at the end as done for </w:t>
            </w:r>
            <w:r w:rsidRPr="00727A5A">
              <w:t>uplinkTxSwitchingCarrier</w:t>
            </w:r>
            <w:r>
              <w:t>?</w:t>
            </w:r>
          </w:p>
        </w:tc>
      </w:tr>
      <w:tr w:rsidR="00BF004F" w:rsidRPr="003D5CB7" w14:paraId="31480FAE" w14:textId="77777777" w:rsidTr="00980F5A">
        <w:tc>
          <w:tcPr>
            <w:tcW w:w="1838" w:type="dxa"/>
            <w:tcBorders>
              <w:top w:val="single" w:sz="4" w:space="0" w:color="auto"/>
              <w:left w:val="single" w:sz="4" w:space="0" w:color="auto"/>
              <w:bottom w:val="single" w:sz="4" w:space="0" w:color="auto"/>
              <w:right w:val="single" w:sz="4" w:space="0" w:color="auto"/>
            </w:tcBorders>
          </w:tcPr>
          <w:p w14:paraId="1A8FFC0F" w14:textId="57BADD08" w:rsidR="00BF004F" w:rsidRDefault="00BF004F" w:rsidP="008E5AB3">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0C585F8" w14:textId="6259B774" w:rsidR="00BF004F" w:rsidRPr="00BF004F" w:rsidRDefault="00BF004F"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4B14F9D" w14:textId="05E45957" w:rsidR="00BF004F" w:rsidRPr="00BF004F" w:rsidRDefault="00BF004F" w:rsidP="008E5AB3">
            <w:pPr>
              <w:spacing w:after="0"/>
              <w:jc w:val="both"/>
              <w:rPr>
                <w:rFonts w:eastAsiaTheme="minorEastAsia"/>
                <w:lang w:eastAsia="zh-CN"/>
              </w:rPr>
            </w:pPr>
            <w:r>
              <w:rPr>
                <w:rFonts w:eastAsiaTheme="minorEastAsia" w:hint="eastAsia"/>
                <w:lang w:eastAsia="zh-CN"/>
              </w:rPr>
              <w:t>W</w:t>
            </w:r>
            <w:r>
              <w:rPr>
                <w:rFonts w:eastAsiaTheme="minorEastAsia"/>
                <w:lang w:eastAsia="zh-CN"/>
              </w:rPr>
              <w:t>e are fine to further discuss the CR details in phase II, and Ericsson’s suggestion looks good.</w:t>
            </w:r>
          </w:p>
        </w:tc>
      </w:tr>
      <w:tr w:rsidR="008E5AB3" w:rsidRPr="003D5CB7" w14:paraId="32BA7F92" w14:textId="77777777" w:rsidTr="00980F5A">
        <w:tc>
          <w:tcPr>
            <w:tcW w:w="1838" w:type="dxa"/>
          </w:tcPr>
          <w:p w14:paraId="18F83CF4" w14:textId="5EDFFAA7" w:rsidR="008E5AB3" w:rsidRPr="003D5CB7" w:rsidRDefault="00850D38" w:rsidP="008E5AB3">
            <w:pPr>
              <w:spacing w:after="0"/>
              <w:jc w:val="both"/>
            </w:pPr>
            <w:r>
              <w:t>vivo</w:t>
            </w:r>
          </w:p>
        </w:tc>
        <w:tc>
          <w:tcPr>
            <w:tcW w:w="2268" w:type="dxa"/>
          </w:tcPr>
          <w:p w14:paraId="06472D7E" w14:textId="70340953" w:rsidR="008E5AB3" w:rsidRPr="003D5CB7" w:rsidRDefault="00850D38" w:rsidP="008E5AB3">
            <w:pPr>
              <w:spacing w:after="0"/>
              <w:jc w:val="both"/>
            </w:pPr>
            <w:r>
              <w:t>Agree</w:t>
            </w:r>
          </w:p>
        </w:tc>
        <w:tc>
          <w:tcPr>
            <w:tcW w:w="5523" w:type="dxa"/>
          </w:tcPr>
          <w:p w14:paraId="73A8EDDF" w14:textId="16B446F0" w:rsidR="008E5AB3" w:rsidRPr="003D5CB7" w:rsidRDefault="00EB3781" w:rsidP="008E5AB3">
            <w:pPr>
              <w:spacing w:after="0"/>
              <w:jc w:val="both"/>
            </w:pPr>
            <w:r>
              <w:t>The TP</w:t>
            </w:r>
            <w:r w:rsidR="00FC1EDF">
              <w:t xml:space="preserve"> needs some revise to accurately reveal rel-17 features as QC points out.</w:t>
            </w:r>
          </w:p>
        </w:tc>
      </w:tr>
      <w:tr w:rsidR="008E5AB3" w:rsidRPr="003D5CB7" w14:paraId="488487ED" w14:textId="77777777" w:rsidTr="00980F5A">
        <w:tc>
          <w:tcPr>
            <w:tcW w:w="1838" w:type="dxa"/>
          </w:tcPr>
          <w:p w14:paraId="37BCCBBF" w14:textId="062714FC" w:rsidR="008E5AB3" w:rsidRPr="009009CB" w:rsidRDefault="009009CB" w:rsidP="008E5AB3">
            <w:pPr>
              <w:spacing w:after="0"/>
              <w:jc w:val="both"/>
              <w:rPr>
                <w:rFonts w:eastAsiaTheme="minorEastAsia"/>
                <w:lang w:eastAsia="zh-CN"/>
              </w:rPr>
            </w:pPr>
            <w:r>
              <w:rPr>
                <w:rFonts w:eastAsiaTheme="minorEastAsia" w:hint="eastAsia"/>
                <w:lang w:eastAsia="zh-CN"/>
              </w:rPr>
              <w:t>CATT</w:t>
            </w:r>
          </w:p>
        </w:tc>
        <w:tc>
          <w:tcPr>
            <w:tcW w:w="2268" w:type="dxa"/>
          </w:tcPr>
          <w:p w14:paraId="60E131B5" w14:textId="77569E02" w:rsidR="008E5AB3" w:rsidRPr="009009CB" w:rsidRDefault="009009CB" w:rsidP="008E5AB3">
            <w:pPr>
              <w:spacing w:after="0"/>
              <w:jc w:val="both"/>
              <w:rPr>
                <w:rFonts w:eastAsiaTheme="minorEastAsia"/>
                <w:lang w:eastAsia="zh-CN"/>
              </w:rPr>
            </w:pPr>
            <w:r>
              <w:rPr>
                <w:rFonts w:eastAsiaTheme="minorEastAsia" w:hint="eastAsia"/>
                <w:lang w:eastAsia="zh-CN"/>
              </w:rPr>
              <w:t>Agree</w:t>
            </w:r>
          </w:p>
        </w:tc>
        <w:tc>
          <w:tcPr>
            <w:tcW w:w="5523" w:type="dxa"/>
          </w:tcPr>
          <w:p w14:paraId="3A3CC5FF" w14:textId="7A3FE285" w:rsidR="008E5AB3" w:rsidRPr="008A3F2A" w:rsidRDefault="008A3F2A" w:rsidP="008E5AB3">
            <w:pPr>
              <w:spacing w:after="0"/>
              <w:jc w:val="both"/>
              <w:rPr>
                <w:rFonts w:eastAsiaTheme="minorEastAsia"/>
                <w:lang w:eastAsia="zh-CN"/>
              </w:rPr>
            </w:pPr>
            <w:r>
              <w:rPr>
                <w:rFonts w:eastAsiaTheme="minorEastAsia" w:hint="eastAsia"/>
                <w:lang w:eastAsia="zh-CN"/>
              </w:rPr>
              <w:t xml:space="preserve">Agree with Huawei, we can discuss the detail text in next phase. </w:t>
            </w:r>
          </w:p>
        </w:tc>
      </w:tr>
      <w:tr w:rsidR="008E5AB3" w:rsidRPr="003D5CB7" w14:paraId="39955879" w14:textId="77777777" w:rsidTr="00980F5A">
        <w:tc>
          <w:tcPr>
            <w:tcW w:w="1838" w:type="dxa"/>
          </w:tcPr>
          <w:p w14:paraId="1F5F6318" w14:textId="4961B57C" w:rsidR="008E5AB3" w:rsidRPr="00B34EE2" w:rsidRDefault="00B34EE2" w:rsidP="008E5AB3">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29695AF3" w14:textId="6CA018C1" w:rsidR="008E5AB3" w:rsidRPr="00B34EE2" w:rsidRDefault="00B34EE2"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49D2DDD7" w14:textId="5A256077" w:rsidR="008E5AB3" w:rsidRPr="00B34EE2" w:rsidRDefault="00B34EE2" w:rsidP="008E5AB3">
            <w:pPr>
              <w:spacing w:after="0"/>
              <w:jc w:val="both"/>
              <w:rPr>
                <w:rFonts w:eastAsiaTheme="minorEastAsia"/>
                <w:lang w:eastAsia="zh-CN"/>
              </w:rPr>
            </w:pPr>
            <w:r>
              <w:rPr>
                <w:rFonts w:eastAsiaTheme="minorEastAsia"/>
                <w:lang w:eastAsia="zh-CN"/>
              </w:rPr>
              <w:t>Regarding QC’s concern, we are fine to add more restriction in field description.</w:t>
            </w:r>
          </w:p>
        </w:tc>
      </w:tr>
      <w:tr w:rsidR="00E371F9" w:rsidRPr="003D5CB7" w14:paraId="675F2917" w14:textId="77777777" w:rsidTr="00980F5A">
        <w:tc>
          <w:tcPr>
            <w:tcW w:w="1838" w:type="dxa"/>
          </w:tcPr>
          <w:p w14:paraId="316FEBDB" w14:textId="23A63592" w:rsidR="00E371F9" w:rsidRPr="003D5CB7" w:rsidRDefault="00E371F9" w:rsidP="00E371F9">
            <w:pPr>
              <w:spacing w:after="0"/>
              <w:jc w:val="both"/>
              <w:rPr>
                <w:rFonts w:eastAsiaTheme="minorEastAsia"/>
                <w:lang w:eastAsia="zh-CN"/>
              </w:rPr>
            </w:pPr>
            <w:r>
              <w:t>Nokia, Nokia Shanghai Bell</w:t>
            </w:r>
          </w:p>
        </w:tc>
        <w:tc>
          <w:tcPr>
            <w:tcW w:w="2268" w:type="dxa"/>
          </w:tcPr>
          <w:p w14:paraId="2DB7F87E" w14:textId="3A61F642" w:rsidR="00E371F9" w:rsidRPr="003D5CB7" w:rsidRDefault="00E371F9" w:rsidP="00E371F9">
            <w:pPr>
              <w:spacing w:after="0"/>
              <w:jc w:val="both"/>
              <w:rPr>
                <w:rFonts w:eastAsiaTheme="minorEastAsia"/>
                <w:lang w:eastAsia="zh-CN"/>
              </w:rPr>
            </w:pPr>
            <w:r>
              <w:t>Agree (with QC clarifcation)</w:t>
            </w:r>
          </w:p>
        </w:tc>
        <w:tc>
          <w:tcPr>
            <w:tcW w:w="5523" w:type="dxa"/>
          </w:tcPr>
          <w:p w14:paraId="05C4BBA4" w14:textId="5B31221C" w:rsidR="00E371F9" w:rsidRPr="003D5CB7" w:rsidRDefault="00E371F9" w:rsidP="00E371F9">
            <w:pPr>
              <w:spacing w:after="0"/>
              <w:jc w:val="both"/>
            </w:pPr>
            <w:r>
              <w:t>Agree with Qualcomm clarification</w:t>
            </w:r>
          </w:p>
        </w:tc>
      </w:tr>
      <w:tr w:rsidR="00E371F9" w:rsidRPr="003D5CB7" w14:paraId="71DD874A" w14:textId="77777777" w:rsidTr="00980F5A">
        <w:tc>
          <w:tcPr>
            <w:tcW w:w="1838" w:type="dxa"/>
          </w:tcPr>
          <w:p w14:paraId="48B83F22" w14:textId="77777777" w:rsidR="00E371F9" w:rsidRPr="003D5CB7" w:rsidRDefault="00E371F9" w:rsidP="00E371F9">
            <w:pPr>
              <w:spacing w:after="0"/>
              <w:jc w:val="both"/>
              <w:rPr>
                <w:rFonts w:eastAsiaTheme="minorEastAsia"/>
                <w:lang w:eastAsia="zh-CN"/>
              </w:rPr>
            </w:pPr>
          </w:p>
        </w:tc>
        <w:tc>
          <w:tcPr>
            <w:tcW w:w="2268" w:type="dxa"/>
          </w:tcPr>
          <w:p w14:paraId="5F5AC4C8" w14:textId="77777777" w:rsidR="00E371F9" w:rsidRPr="003D5CB7" w:rsidRDefault="00E371F9" w:rsidP="00E371F9">
            <w:pPr>
              <w:spacing w:after="0"/>
              <w:jc w:val="both"/>
              <w:rPr>
                <w:rFonts w:eastAsiaTheme="minorEastAsia"/>
                <w:lang w:eastAsia="zh-CN"/>
              </w:rPr>
            </w:pPr>
          </w:p>
        </w:tc>
        <w:tc>
          <w:tcPr>
            <w:tcW w:w="5523" w:type="dxa"/>
          </w:tcPr>
          <w:p w14:paraId="383C06CC" w14:textId="77777777" w:rsidR="00E371F9" w:rsidRPr="003D5CB7" w:rsidRDefault="00E371F9" w:rsidP="00E371F9">
            <w:pPr>
              <w:spacing w:after="0"/>
              <w:jc w:val="both"/>
            </w:pPr>
          </w:p>
        </w:tc>
      </w:tr>
      <w:tr w:rsidR="00E371F9" w:rsidRPr="003D5CB7" w14:paraId="3AE4B219" w14:textId="77777777" w:rsidTr="00980F5A">
        <w:tc>
          <w:tcPr>
            <w:tcW w:w="1838" w:type="dxa"/>
          </w:tcPr>
          <w:p w14:paraId="5A9C1126" w14:textId="77777777" w:rsidR="00E371F9" w:rsidRPr="003D5CB7" w:rsidRDefault="00E371F9" w:rsidP="00E371F9">
            <w:pPr>
              <w:spacing w:after="0"/>
              <w:jc w:val="both"/>
              <w:rPr>
                <w:rFonts w:eastAsia="Malgun Gothic"/>
                <w:lang w:eastAsia="ko-KR"/>
              </w:rPr>
            </w:pPr>
          </w:p>
        </w:tc>
        <w:tc>
          <w:tcPr>
            <w:tcW w:w="2268" w:type="dxa"/>
          </w:tcPr>
          <w:p w14:paraId="304AD4F8" w14:textId="77777777" w:rsidR="00E371F9" w:rsidRPr="003D5CB7" w:rsidRDefault="00E371F9" w:rsidP="00E371F9">
            <w:pPr>
              <w:spacing w:after="0"/>
              <w:jc w:val="both"/>
              <w:rPr>
                <w:rFonts w:eastAsia="Malgun Gothic"/>
                <w:lang w:eastAsia="ko-KR"/>
              </w:rPr>
            </w:pPr>
          </w:p>
        </w:tc>
        <w:tc>
          <w:tcPr>
            <w:tcW w:w="5523" w:type="dxa"/>
          </w:tcPr>
          <w:p w14:paraId="41D8F2BA" w14:textId="77777777" w:rsidR="00E371F9" w:rsidRPr="003D5CB7" w:rsidRDefault="00E371F9" w:rsidP="00E371F9">
            <w:pPr>
              <w:spacing w:after="0"/>
              <w:jc w:val="both"/>
            </w:pPr>
          </w:p>
        </w:tc>
      </w:tr>
    </w:tbl>
    <w:p w14:paraId="74904031" w14:textId="0118477C" w:rsidR="003B66FA" w:rsidRDefault="003B66FA" w:rsidP="00571C69">
      <w:pPr>
        <w:jc w:val="both"/>
        <w:rPr>
          <w:rFonts w:eastAsia="宋体"/>
          <w:b/>
          <w:lang w:val="en-US" w:eastAsia="zh-CN"/>
        </w:rPr>
      </w:pPr>
    </w:p>
    <w:p w14:paraId="4636A4D9" w14:textId="1FFF2B2F" w:rsidR="00C9608A" w:rsidRPr="00656ECF" w:rsidRDefault="00C9608A" w:rsidP="00C9608A">
      <w:pPr>
        <w:jc w:val="both"/>
        <w:rPr>
          <w:b/>
          <w:bCs/>
          <w:color w:val="0070C0"/>
          <w:u w:val="single"/>
        </w:rPr>
      </w:pPr>
      <w:r w:rsidRPr="00656ECF">
        <w:rPr>
          <w:b/>
          <w:bCs/>
          <w:color w:val="0070C0"/>
          <w:u w:val="single"/>
        </w:rPr>
        <w:lastRenderedPageBreak/>
        <w:t xml:space="preserve">Rapporteur summary of </w:t>
      </w:r>
      <w:r>
        <w:rPr>
          <w:b/>
          <w:bCs/>
          <w:color w:val="0070C0"/>
          <w:u w:val="single"/>
        </w:rPr>
        <w:t>Q3</w:t>
      </w:r>
      <w:r w:rsidRPr="00656ECF">
        <w:rPr>
          <w:b/>
          <w:bCs/>
          <w:color w:val="0070C0"/>
          <w:u w:val="single"/>
        </w:rPr>
        <w:t>:</w:t>
      </w:r>
    </w:p>
    <w:p w14:paraId="395EFAD7" w14:textId="2C9E43C9" w:rsidR="00C9608A" w:rsidRPr="0091673A" w:rsidRDefault="00C9608A" w:rsidP="00C9608A">
      <w:pPr>
        <w:jc w:val="both"/>
        <w:rPr>
          <w:color w:val="0070C0"/>
        </w:rPr>
      </w:pPr>
      <w:r w:rsidRPr="0091673A">
        <w:rPr>
          <w:color w:val="0070C0"/>
        </w:rPr>
        <w:t xml:space="preserve">All the 9 companies agree </w:t>
      </w:r>
      <w:r w:rsidR="00342D1B" w:rsidRPr="0091673A">
        <w:rPr>
          <w:color w:val="0070C0"/>
          <w:kern w:val="2"/>
          <w:lang w:eastAsia="zh-CN"/>
        </w:rPr>
        <w:t>P3</w:t>
      </w:r>
      <w:r w:rsidRPr="0091673A">
        <w:rPr>
          <w:color w:val="0070C0"/>
          <w:kern w:val="2"/>
          <w:lang w:eastAsia="zh-CN"/>
        </w:rPr>
        <w:t xml:space="preserve"> within R2-2201499</w:t>
      </w:r>
      <w:r w:rsidR="0091673A" w:rsidRPr="0091673A">
        <w:rPr>
          <w:color w:val="0070C0"/>
          <w:kern w:val="2"/>
          <w:lang w:eastAsia="zh-CN"/>
        </w:rPr>
        <w:t>. Some</w:t>
      </w:r>
      <w:r w:rsidR="006E3454" w:rsidRPr="0091673A">
        <w:rPr>
          <w:color w:val="0070C0"/>
          <w:kern w:val="2"/>
          <w:lang w:eastAsia="zh-CN"/>
        </w:rPr>
        <w:t xml:space="preserve"> clarifications </w:t>
      </w:r>
      <w:r w:rsidR="0091673A" w:rsidRPr="0091673A">
        <w:rPr>
          <w:color w:val="0070C0"/>
          <w:kern w:val="2"/>
          <w:lang w:eastAsia="zh-CN"/>
        </w:rPr>
        <w:t>on</w:t>
      </w:r>
      <w:r w:rsidR="0091673A" w:rsidRPr="0091673A">
        <w:rPr>
          <w:color w:val="0070C0"/>
          <w:kern w:val="2"/>
          <w:lang w:eastAsia="zh-CN"/>
        </w:rPr>
        <w:t xml:space="preserve"> the field description</w:t>
      </w:r>
      <w:r w:rsidR="0091673A" w:rsidRPr="0091673A">
        <w:rPr>
          <w:color w:val="0070C0"/>
          <w:lang w:eastAsia="zh-CN"/>
        </w:rPr>
        <w:t xml:space="preserve"> </w:t>
      </w:r>
      <w:r w:rsidR="006E3454" w:rsidRPr="0091673A">
        <w:rPr>
          <w:color w:val="0070C0"/>
          <w:kern w:val="2"/>
          <w:lang w:eastAsia="zh-CN"/>
        </w:rPr>
        <w:t xml:space="preserve">might be needed </w:t>
      </w:r>
      <w:r w:rsidR="0091673A" w:rsidRPr="0091673A">
        <w:rPr>
          <w:color w:val="0070C0"/>
          <w:kern w:val="2"/>
          <w:lang w:eastAsia="zh-CN"/>
        </w:rPr>
        <w:t>as pointed out by the majority companies</w:t>
      </w:r>
      <w:r w:rsidR="0091673A" w:rsidRPr="0091673A">
        <w:rPr>
          <w:color w:val="0070C0"/>
          <w:lang w:eastAsia="zh-CN"/>
        </w:rPr>
        <w:t>,</w:t>
      </w:r>
      <w:r w:rsidR="0091673A" w:rsidRPr="0091673A">
        <w:t xml:space="preserve"> </w:t>
      </w:r>
      <w:r w:rsidR="0091673A" w:rsidRPr="0091673A">
        <w:rPr>
          <w:color w:val="0070C0"/>
          <w:lang w:eastAsia="zh-CN"/>
        </w:rPr>
        <w:t>which can be taken into account in Phase 2 discussion of CR drafting.</w:t>
      </w:r>
    </w:p>
    <w:p w14:paraId="0BC9D410" w14:textId="77777777" w:rsidR="00C9608A" w:rsidRDefault="00C9608A" w:rsidP="00C9608A">
      <w:pPr>
        <w:jc w:val="both"/>
        <w:rPr>
          <w:color w:val="0070C0"/>
        </w:rPr>
      </w:pPr>
      <w:r w:rsidRPr="00656ECF">
        <w:rPr>
          <w:rFonts w:eastAsiaTheme="minorEastAsia"/>
          <w:color w:val="0070C0"/>
          <w:lang w:eastAsia="zh-CN"/>
        </w:rPr>
        <w:t>Based on the above discussion, the rapporteur proposes that</w:t>
      </w:r>
    </w:p>
    <w:p w14:paraId="58D92800" w14:textId="738ED523" w:rsidR="00C9608A" w:rsidRDefault="0091673A" w:rsidP="00C9608A">
      <w:pPr>
        <w:jc w:val="both"/>
        <w:rPr>
          <w:color w:val="0070C0"/>
        </w:rPr>
      </w:pPr>
      <w:r>
        <w:rPr>
          <w:b/>
          <w:color w:val="0070C0"/>
        </w:rPr>
        <w:t>Proposal 3</w:t>
      </w:r>
      <w:r w:rsidR="00C13BC6">
        <w:rPr>
          <w:b/>
          <w:color w:val="0070C0"/>
        </w:rPr>
        <w:t xml:space="preserve"> (for agreement)</w:t>
      </w:r>
      <w:r w:rsidR="00C9608A" w:rsidRPr="0091673A">
        <w:rPr>
          <w:b/>
          <w:color w:val="0070C0"/>
        </w:rPr>
        <w:t xml:space="preserve">: </w:t>
      </w:r>
      <w:r w:rsidRPr="0091673A">
        <w:rPr>
          <w:b/>
          <w:color w:val="0070C0"/>
          <w:lang w:eastAsia="zh-CN"/>
        </w:rPr>
        <w:t>For UL Tx switching between 1 carrier in band A and 2 carriers in band B, the field</w:t>
      </w:r>
      <w:r w:rsidRPr="0091673A">
        <w:rPr>
          <w:b/>
          <w:i/>
          <w:color w:val="0070C0"/>
          <w:lang w:eastAsia="zh-CN"/>
        </w:rPr>
        <w:t xml:space="preserve"> uplinkTxSwitchingPeriodLocation </w:t>
      </w:r>
      <w:r w:rsidRPr="0091673A">
        <w:rPr>
          <w:b/>
          <w:color w:val="0070C0"/>
          <w:lang w:eastAsia="zh-CN"/>
        </w:rPr>
        <w:t>is reused to configure period location. The configuration to the 2 uplinks in band B (i.e. the band capable of 2Tx) should be aligned</w:t>
      </w:r>
      <w:r>
        <w:rPr>
          <w:b/>
          <w:color w:val="0070C0"/>
          <w:lang w:eastAsia="zh-CN"/>
        </w:rPr>
        <w:t xml:space="preserve">. </w:t>
      </w:r>
    </w:p>
    <w:p w14:paraId="1B7B22E3" w14:textId="77777777" w:rsidR="00C9608A" w:rsidRPr="00C9608A" w:rsidRDefault="00C9608A" w:rsidP="00571C69">
      <w:pPr>
        <w:jc w:val="both"/>
        <w:rPr>
          <w:rFonts w:eastAsia="宋体"/>
          <w:b/>
          <w:lang w:eastAsia="zh-CN"/>
        </w:rPr>
      </w:pPr>
    </w:p>
    <w:p w14:paraId="56991F2D" w14:textId="1036EBFC" w:rsidR="003B66FA" w:rsidRPr="00A27600" w:rsidRDefault="004659C1" w:rsidP="00571C69">
      <w:pPr>
        <w:jc w:val="both"/>
        <w:rPr>
          <w:b/>
          <w:kern w:val="2"/>
          <w:lang w:eastAsia="zh-CN"/>
        </w:rPr>
      </w:pPr>
      <w:r>
        <w:rPr>
          <w:rFonts w:eastAsia="宋体"/>
          <w:b/>
          <w:lang w:val="en-US" w:eastAsia="zh-CN"/>
        </w:rPr>
        <w:t>Q4</w:t>
      </w:r>
      <w:r w:rsidR="003B66FA" w:rsidRPr="00285F13">
        <w:rPr>
          <w:rFonts w:eastAsia="宋体"/>
          <w:b/>
          <w:lang w:val="en-US" w:eastAsia="zh-CN"/>
        </w:rPr>
        <w:t xml:space="preserve">: </w:t>
      </w:r>
      <w:r w:rsidR="003B66FA">
        <w:rPr>
          <w:rFonts w:eastAsia="PMingLiU"/>
          <w:b/>
          <w:szCs w:val="22"/>
          <w:lang w:val="en-US" w:eastAsia="zh-CN"/>
        </w:rPr>
        <w:t>D</w:t>
      </w:r>
      <w:r w:rsidR="003B66FA" w:rsidRPr="00DE261B">
        <w:rPr>
          <w:rFonts w:eastAsia="宋体"/>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uplinkTxSwitchingCarrier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ac"/>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宋体"/>
                <w:b/>
                <w:lang w:val="en-US" w:eastAsia="zh-CN"/>
              </w:rPr>
            </w:pPr>
            <w:r w:rsidRPr="00794054">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宋体"/>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宋体"/>
                <w:b/>
                <w:lang w:val="en-US" w:eastAsia="zh-CN"/>
              </w:rPr>
            </w:pPr>
            <w:r w:rsidRPr="00794054">
              <w:rPr>
                <w:rFonts w:eastAsia="宋体"/>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r w:rsidRPr="00D066EA">
              <w:rPr>
                <w:i/>
                <w:lang w:eastAsia="zh-CN"/>
              </w:rPr>
              <w:t xml:space="preserve">uplinkTxSwitchingCarrier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6E8B0E4B" w:rsidR="00D066EA" w:rsidRPr="004E4119" w:rsidRDefault="004E4119" w:rsidP="00D066E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5AB6F0D" w14:textId="0C6C8F06" w:rsidR="00D066EA" w:rsidRPr="004E4119" w:rsidRDefault="004E4119" w:rsidP="00D066E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1C2559C3" w:rsidR="00D066EA" w:rsidRPr="00794054" w:rsidRDefault="00F63721" w:rsidP="00D066E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5624694" w14:textId="5C4FB2B8" w:rsidR="00D066EA" w:rsidRPr="00794054" w:rsidRDefault="00F63721" w:rsidP="00D066E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BF004F" w:rsidRPr="00794054" w14:paraId="5B72941D" w14:textId="77777777" w:rsidTr="00980F5A">
        <w:tc>
          <w:tcPr>
            <w:tcW w:w="1838" w:type="dxa"/>
            <w:tcBorders>
              <w:top w:val="single" w:sz="4" w:space="0" w:color="auto"/>
              <w:left w:val="single" w:sz="4" w:space="0" w:color="auto"/>
              <w:bottom w:val="single" w:sz="4" w:space="0" w:color="auto"/>
              <w:right w:val="single" w:sz="4" w:space="0" w:color="auto"/>
            </w:tcBorders>
          </w:tcPr>
          <w:p w14:paraId="155B695F" w14:textId="27197C85"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EE62312" w14:textId="17CAB1D7"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DC6746" w14:textId="77777777" w:rsidR="00BF004F" w:rsidRPr="00794054" w:rsidRDefault="00BF004F" w:rsidP="00BF004F">
            <w:pPr>
              <w:spacing w:after="0"/>
              <w:jc w:val="both"/>
            </w:pPr>
          </w:p>
        </w:tc>
      </w:tr>
      <w:tr w:rsidR="00BF004F" w:rsidRPr="00794054" w14:paraId="401D8254" w14:textId="77777777" w:rsidTr="00980F5A">
        <w:tc>
          <w:tcPr>
            <w:tcW w:w="1838" w:type="dxa"/>
          </w:tcPr>
          <w:p w14:paraId="5B04EEA5" w14:textId="5C71994F" w:rsidR="00BF004F" w:rsidRPr="00794054" w:rsidRDefault="008B4A93" w:rsidP="00BF004F">
            <w:pPr>
              <w:spacing w:after="0"/>
              <w:jc w:val="both"/>
            </w:pPr>
            <w:r>
              <w:t>vivo</w:t>
            </w:r>
          </w:p>
        </w:tc>
        <w:tc>
          <w:tcPr>
            <w:tcW w:w="2268" w:type="dxa"/>
          </w:tcPr>
          <w:p w14:paraId="674408CE" w14:textId="4655822E" w:rsidR="00BF004F" w:rsidRPr="00794054" w:rsidRDefault="008B4A93" w:rsidP="00BF004F">
            <w:pPr>
              <w:spacing w:after="0"/>
              <w:jc w:val="both"/>
            </w:pPr>
            <w:r>
              <w:t>Agree</w:t>
            </w:r>
          </w:p>
        </w:tc>
        <w:tc>
          <w:tcPr>
            <w:tcW w:w="5523" w:type="dxa"/>
          </w:tcPr>
          <w:p w14:paraId="3812B103" w14:textId="77777777" w:rsidR="00BF004F" w:rsidRPr="00794054" w:rsidRDefault="00BF004F" w:rsidP="00BF004F">
            <w:pPr>
              <w:spacing w:after="0"/>
              <w:jc w:val="both"/>
            </w:pPr>
          </w:p>
        </w:tc>
      </w:tr>
      <w:tr w:rsidR="00BF004F" w:rsidRPr="00794054" w14:paraId="3E44BAC5" w14:textId="77777777" w:rsidTr="00980F5A">
        <w:tc>
          <w:tcPr>
            <w:tcW w:w="1838" w:type="dxa"/>
          </w:tcPr>
          <w:p w14:paraId="471D99DF" w14:textId="1A98313B" w:rsidR="00BF004F" w:rsidRPr="009009CB" w:rsidRDefault="009009CB" w:rsidP="00BF004F">
            <w:pPr>
              <w:spacing w:after="0"/>
              <w:jc w:val="both"/>
              <w:rPr>
                <w:rFonts w:eastAsiaTheme="minorEastAsia"/>
                <w:lang w:eastAsia="zh-CN"/>
              </w:rPr>
            </w:pPr>
            <w:r>
              <w:rPr>
                <w:rFonts w:eastAsiaTheme="minorEastAsia" w:hint="eastAsia"/>
                <w:lang w:eastAsia="zh-CN"/>
              </w:rPr>
              <w:t>CATT</w:t>
            </w:r>
          </w:p>
        </w:tc>
        <w:tc>
          <w:tcPr>
            <w:tcW w:w="2268" w:type="dxa"/>
          </w:tcPr>
          <w:p w14:paraId="55A4D32E" w14:textId="3472667C" w:rsidR="00BF004F" w:rsidRPr="009009CB" w:rsidRDefault="009009CB" w:rsidP="00BF004F">
            <w:pPr>
              <w:spacing w:after="0"/>
              <w:jc w:val="both"/>
              <w:rPr>
                <w:rFonts w:eastAsiaTheme="minorEastAsia"/>
                <w:lang w:eastAsia="zh-CN"/>
              </w:rPr>
            </w:pPr>
            <w:r>
              <w:rPr>
                <w:rFonts w:eastAsiaTheme="minorEastAsia" w:hint="eastAsia"/>
                <w:lang w:eastAsia="zh-CN"/>
              </w:rPr>
              <w:t>Agree</w:t>
            </w:r>
          </w:p>
        </w:tc>
        <w:tc>
          <w:tcPr>
            <w:tcW w:w="5523" w:type="dxa"/>
          </w:tcPr>
          <w:p w14:paraId="2F467D61" w14:textId="77777777" w:rsidR="00BF004F" w:rsidRPr="00794054" w:rsidRDefault="00BF004F" w:rsidP="00BF004F">
            <w:pPr>
              <w:spacing w:after="0"/>
              <w:jc w:val="both"/>
            </w:pPr>
          </w:p>
        </w:tc>
      </w:tr>
      <w:tr w:rsidR="00BF004F" w:rsidRPr="00794054" w14:paraId="15FE6088" w14:textId="77777777" w:rsidTr="00980F5A">
        <w:tc>
          <w:tcPr>
            <w:tcW w:w="1838" w:type="dxa"/>
          </w:tcPr>
          <w:p w14:paraId="6DBDEACF" w14:textId="56E37D1E"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29E5FFD6" w14:textId="128304A2"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 but</w:t>
            </w:r>
          </w:p>
        </w:tc>
        <w:tc>
          <w:tcPr>
            <w:tcW w:w="5523" w:type="dxa"/>
          </w:tcPr>
          <w:p w14:paraId="7794794C" w14:textId="3068B1E8" w:rsidR="00BF004F" w:rsidRPr="00794054" w:rsidRDefault="00B34EE2" w:rsidP="00A91523">
            <w:pPr>
              <w:spacing w:after="0"/>
              <w:jc w:val="both"/>
            </w:pPr>
            <w:r>
              <w:rPr>
                <w:rFonts w:eastAsiaTheme="minorEastAsia" w:hint="eastAsia"/>
                <w:lang w:eastAsia="zh-CN"/>
              </w:rPr>
              <w:t>W</w:t>
            </w:r>
            <w:r>
              <w:rPr>
                <w:rFonts w:eastAsiaTheme="minorEastAsia"/>
                <w:lang w:eastAsia="zh-CN"/>
              </w:rPr>
              <w:t xml:space="preserve">e </w:t>
            </w:r>
            <w:r w:rsidR="00EF7476">
              <w:rPr>
                <w:rFonts w:eastAsiaTheme="minorEastAsia"/>
                <w:lang w:eastAsia="zh-CN"/>
              </w:rPr>
              <w:t>want</w:t>
            </w:r>
            <w:r>
              <w:rPr>
                <w:rFonts w:eastAsiaTheme="minorEastAsia"/>
                <w:lang w:eastAsia="zh-CN"/>
              </w:rPr>
              <w:t xml:space="preserve"> to clarify that in case of 2Tx-2Tx switching, both the carrier in band A and carrier(s) in band B will be configured with two transmit antenna connectors. Then based on the field description</w:t>
            </w:r>
            <w:r w:rsidR="00A91523">
              <w:rPr>
                <w:rFonts w:eastAsiaTheme="minorEastAsia"/>
                <w:lang w:eastAsia="zh-CN"/>
              </w:rPr>
              <w:t xml:space="preserve"> of </w:t>
            </w:r>
            <w:r w:rsidRPr="00B34EE2">
              <w:rPr>
                <w:rFonts w:eastAsiaTheme="minorEastAsia"/>
                <w:i/>
                <w:lang w:eastAsia="zh-CN"/>
              </w:rPr>
              <w:t>uplinkTxSwitchingCarrier</w:t>
            </w:r>
            <w:r w:rsidR="00A91523">
              <w:rPr>
                <w:rFonts w:eastAsiaTheme="minorEastAsia"/>
                <w:lang w:eastAsia="zh-CN"/>
              </w:rPr>
              <w:t>, the</w:t>
            </w:r>
            <w:r>
              <w:rPr>
                <w:rFonts w:eastAsiaTheme="minorEastAsia"/>
                <w:lang w:eastAsia="zh-CN"/>
              </w:rPr>
              <w:t xml:space="preserve"> field for both carrier in band A and carrier(s) in band B will be set to “</w:t>
            </w:r>
            <w:r w:rsidRPr="00433903">
              <w:rPr>
                <w:rFonts w:eastAsiaTheme="minorEastAsia"/>
                <w:i/>
                <w:lang w:eastAsia="zh-CN"/>
              </w:rPr>
              <w:t>carrier2</w:t>
            </w:r>
            <w:r>
              <w:rPr>
                <w:rFonts w:eastAsiaTheme="minorEastAsia"/>
                <w:lang w:eastAsia="zh-CN"/>
              </w:rPr>
              <w:t>”. Is this the common understanding from companies?</w:t>
            </w:r>
          </w:p>
        </w:tc>
      </w:tr>
      <w:tr w:rsidR="00BF004F" w:rsidRPr="00794054" w14:paraId="1E05C7ED" w14:textId="77777777" w:rsidTr="00980F5A">
        <w:tc>
          <w:tcPr>
            <w:tcW w:w="1838" w:type="dxa"/>
          </w:tcPr>
          <w:p w14:paraId="5ACA0810" w14:textId="35F66FCA" w:rsidR="00BF004F" w:rsidRPr="00794054" w:rsidRDefault="00E371F9" w:rsidP="00BF004F">
            <w:pPr>
              <w:spacing w:after="0"/>
              <w:jc w:val="both"/>
              <w:rPr>
                <w:rFonts w:eastAsiaTheme="minorEastAsia"/>
                <w:lang w:eastAsia="zh-CN"/>
              </w:rPr>
            </w:pPr>
            <w:r>
              <w:t>Nokia, Nokia Shanghai Bell</w:t>
            </w:r>
          </w:p>
        </w:tc>
        <w:tc>
          <w:tcPr>
            <w:tcW w:w="2268" w:type="dxa"/>
          </w:tcPr>
          <w:p w14:paraId="13A432AB" w14:textId="60EE8FE9" w:rsidR="00BF004F" w:rsidRPr="00794054" w:rsidRDefault="00E371F9" w:rsidP="00BF004F">
            <w:pPr>
              <w:spacing w:after="0"/>
              <w:jc w:val="both"/>
              <w:rPr>
                <w:rFonts w:eastAsiaTheme="minorEastAsia"/>
                <w:lang w:eastAsia="zh-CN"/>
              </w:rPr>
            </w:pPr>
            <w:r>
              <w:rPr>
                <w:rFonts w:eastAsiaTheme="minorEastAsia"/>
                <w:lang w:eastAsia="zh-CN"/>
              </w:rPr>
              <w:t>Agree but</w:t>
            </w:r>
          </w:p>
        </w:tc>
        <w:tc>
          <w:tcPr>
            <w:tcW w:w="5523" w:type="dxa"/>
          </w:tcPr>
          <w:p w14:paraId="1D389055" w14:textId="28FE3965" w:rsidR="00BF004F" w:rsidRPr="00794054" w:rsidRDefault="00E371F9" w:rsidP="00BF004F">
            <w:pPr>
              <w:spacing w:after="0"/>
              <w:jc w:val="both"/>
            </w:pPr>
            <w:r>
              <w:t>We had the same understanding as ZTE</w:t>
            </w:r>
            <w:r w:rsidR="003218A1">
              <w:t xml:space="preserve"> on the needed configuration for carrier A and carrier B.</w:t>
            </w:r>
          </w:p>
        </w:tc>
      </w:tr>
      <w:tr w:rsidR="00BF004F" w:rsidRPr="00794054" w14:paraId="51BFEE55" w14:textId="77777777" w:rsidTr="00980F5A">
        <w:tc>
          <w:tcPr>
            <w:tcW w:w="1838" w:type="dxa"/>
          </w:tcPr>
          <w:p w14:paraId="5ED387AB" w14:textId="77777777" w:rsidR="00BF004F" w:rsidRPr="00794054" w:rsidRDefault="00BF004F" w:rsidP="00BF004F">
            <w:pPr>
              <w:spacing w:after="0"/>
              <w:jc w:val="both"/>
              <w:rPr>
                <w:rFonts w:eastAsiaTheme="minorEastAsia"/>
                <w:lang w:eastAsia="zh-CN"/>
              </w:rPr>
            </w:pPr>
          </w:p>
        </w:tc>
        <w:tc>
          <w:tcPr>
            <w:tcW w:w="2268" w:type="dxa"/>
          </w:tcPr>
          <w:p w14:paraId="74088A47" w14:textId="77777777" w:rsidR="00BF004F" w:rsidRPr="00794054" w:rsidRDefault="00BF004F" w:rsidP="00BF004F">
            <w:pPr>
              <w:spacing w:after="0"/>
              <w:jc w:val="both"/>
              <w:rPr>
                <w:rFonts w:eastAsiaTheme="minorEastAsia"/>
                <w:lang w:eastAsia="zh-CN"/>
              </w:rPr>
            </w:pPr>
          </w:p>
        </w:tc>
        <w:tc>
          <w:tcPr>
            <w:tcW w:w="5523" w:type="dxa"/>
          </w:tcPr>
          <w:p w14:paraId="06ADB9DC" w14:textId="77777777" w:rsidR="00BF004F" w:rsidRPr="00794054" w:rsidRDefault="00BF004F" w:rsidP="00BF004F">
            <w:pPr>
              <w:spacing w:after="0"/>
              <w:jc w:val="both"/>
            </w:pPr>
          </w:p>
        </w:tc>
      </w:tr>
      <w:tr w:rsidR="00BF004F" w:rsidRPr="00794054" w14:paraId="31E0069B" w14:textId="77777777" w:rsidTr="00980F5A">
        <w:tc>
          <w:tcPr>
            <w:tcW w:w="1838" w:type="dxa"/>
          </w:tcPr>
          <w:p w14:paraId="4B2722AC" w14:textId="77777777" w:rsidR="00BF004F" w:rsidRPr="00794054" w:rsidRDefault="00BF004F" w:rsidP="00BF004F">
            <w:pPr>
              <w:spacing w:after="0"/>
              <w:jc w:val="both"/>
              <w:rPr>
                <w:rFonts w:eastAsia="Malgun Gothic"/>
                <w:lang w:eastAsia="ko-KR"/>
              </w:rPr>
            </w:pPr>
          </w:p>
        </w:tc>
        <w:tc>
          <w:tcPr>
            <w:tcW w:w="2268" w:type="dxa"/>
          </w:tcPr>
          <w:p w14:paraId="3769FAA0" w14:textId="77777777" w:rsidR="00BF004F" w:rsidRPr="00794054" w:rsidRDefault="00BF004F" w:rsidP="00BF004F">
            <w:pPr>
              <w:spacing w:after="0"/>
              <w:jc w:val="both"/>
              <w:rPr>
                <w:rFonts w:eastAsia="Malgun Gothic"/>
                <w:lang w:eastAsia="ko-KR"/>
              </w:rPr>
            </w:pPr>
          </w:p>
        </w:tc>
        <w:tc>
          <w:tcPr>
            <w:tcW w:w="5523" w:type="dxa"/>
          </w:tcPr>
          <w:p w14:paraId="77C0934E" w14:textId="77777777" w:rsidR="00BF004F" w:rsidRPr="00794054" w:rsidRDefault="00BF004F" w:rsidP="00BF004F">
            <w:pPr>
              <w:spacing w:after="0"/>
              <w:jc w:val="both"/>
            </w:pPr>
          </w:p>
        </w:tc>
      </w:tr>
    </w:tbl>
    <w:p w14:paraId="78E347EF" w14:textId="77777777" w:rsidR="00BF59BB" w:rsidRDefault="00BF59BB" w:rsidP="00BF59BB">
      <w:pPr>
        <w:jc w:val="both"/>
        <w:rPr>
          <w:b/>
          <w:bCs/>
          <w:color w:val="0070C0"/>
          <w:u w:val="single"/>
        </w:rPr>
      </w:pPr>
    </w:p>
    <w:p w14:paraId="718B0203" w14:textId="02CEFD4F" w:rsidR="00BF59BB" w:rsidRPr="00656ECF" w:rsidRDefault="00BF59BB" w:rsidP="00BF59BB">
      <w:pPr>
        <w:jc w:val="both"/>
        <w:rPr>
          <w:b/>
          <w:bCs/>
          <w:color w:val="0070C0"/>
          <w:u w:val="single"/>
        </w:rPr>
      </w:pPr>
      <w:r w:rsidRPr="00656ECF">
        <w:rPr>
          <w:b/>
          <w:bCs/>
          <w:color w:val="0070C0"/>
          <w:u w:val="single"/>
        </w:rPr>
        <w:t xml:space="preserve">Rapporteur summary of </w:t>
      </w:r>
      <w:r>
        <w:rPr>
          <w:b/>
          <w:bCs/>
          <w:color w:val="0070C0"/>
          <w:u w:val="single"/>
        </w:rPr>
        <w:t>Q</w:t>
      </w:r>
      <w:r>
        <w:rPr>
          <w:b/>
          <w:bCs/>
          <w:color w:val="0070C0"/>
          <w:u w:val="single"/>
        </w:rPr>
        <w:t>4</w:t>
      </w:r>
      <w:r w:rsidRPr="00656ECF">
        <w:rPr>
          <w:b/>
          <w:bCs/>
          <w:color w:val="0070C0"/>
          <w:u w:val="single"/>
        </w:rPr>
        <w:t>:</w:t>
      </w:r>
    </w:p>
    <w:p w14:paraId="293022C5" w14:textId="60731C3D" w:rsidR="009A3089" w:rsidRDefault="00BF59BB" w:rsidP="00BF59BB">
      <w:pPr>
        <w:jc w:val="both"/>
        <w:rPr>
          <w:color w:val="0070C0"/>
          <w:kern w:val="2"/>
          <w:lang w:eastAsia="zh-CN"/>
        </w:rPr>
      </w:pPr>
      <w:r w:rsidRPr="0091673A">
        <w:rPr>
          <w:color w:val="0070C0"/>
        </w:rPr>
        <w:t xml:space="preserve">All the 9 companies agree </w:t>
      </w:r>
      <w:r w:rsidRPr="0091673A">
        <w:rPr>
          <w:color w:val="0070C0"/>
          <w:kern w:val="2"/>
          <w:lang w:eastAsia="zh-CN"/>
        </w:rPr>
        <w:t>P</w:t>
      </w:r>
      <w:r w:rsidR="00E837FC">
        <w:rPr>
          <w:color w:val="0070C0"/>
          <w:kern w:val="2"/>
          <w:lang w:eastAsia="zh-CN"/>
        </w:rPr>
        <w:t>4</w:t>
      </w:r>
      <w:r w:rsidRPr="0091673A">
        <w:rPr>
          <w:color w:val="0070C0"/>
          <w:kern w:val="2"/>
          <w:lang w:eastAsia="zh-CN"/>
        </w:rPr>
        <w:t xml:space="preserve"> within R2-2201499. </w:t>
      </w:r>
      <w:r w:rsidR="00F73A3D">
        <w:rPr>
          <w:color w:val="0070C0"/>
          <w:kern w:val="2"/>
          <w:lang w:eastAsia="zh-CN"/>
        </w:rPr>
        <w:t>ZTE and Nokia want to clarify</w:t>
      </w:r>
      <w:r w:rsidR="009A3089">
        <w:rPr>
          <w:color w:val="0070C0"/>
          <w:kern w:val="2"/>
          <w:lang w:eastAsia="zh-CN"/>
        </w:rPr>
        <w:t xml:space="preserve"> that in case of 2Tx-2Tx switching, whether the carrier in band A will </w:t>
      </w:r>
      <w:r w:rsidR="000C4C5B">
        <w:rPr>
          <w:color w:val="0070C0"/>
          <w:kern w:val="2"/>
          <w:lang w:eastAsia="zh-CN"/>
        </w:rPr>
        <w:t xml:space="preserve">also </w:t>
      </w:r>
      <w:r w:rsidR="009A3089">
        <w:rPr>
          <w:color w:val="0070C0"/>
          <w:kern w:val="2"/>
          <w:lang w:eastAsia="zh-CN"/>
        </w:rPr>
        <w:t>be set to “</w:t>
      </w:r>
      <w:r w:rsidR="009A3089" w:rsidRPr="009A3089">
        <w:rPr>
          <w:i/>
          <w:color w:val="0070C0"/>
          <w:kern w:val="2"/>
          <w:lang w:eastAsia="zh-CN"/>
        </w:rPr>
        <w:t>carrier2</w:t>
      </w:r>
      <w:r w:rsidR="009A3089">
        <w:rPr>
          <w:color w:val="0070C0"/>
          <w:kern w:val="2"/>
          <w:lang w:eastAsia="zh-CN"/>
        </w:rPr>
        <w:t>”</w:t>
      </w:r>
      <w:r w:rsidR="00982EDE">
        <w:rPr>
          <w:color w:val="0070C0"/>
          <w:kern w:val="2"/>
          <w:lang w:eastAsia="zh-CN"/>
        </w:rPr>
        <w:t xml:space="preserve">. The rapporteur </w:t>
      </w:r>
      <w:r w:rsidR="0095622F">
        <w:rPr>
          <w:color w:val="0070C0"/>
          <w:kern w:val="2"/>
          <w:lang w:eastAsia="zh-CN"/>
        </w:rPr>
        <w:t xml:space="preserve">also </w:t>
      </w:r>
      <w:r w:rsidR="00982EDE">
        <w:rPr>
          <w:color w:val="0070C0"/>
          <w:kern w:val="2"/>
          <w:lang w:eastAsia="zh-CN"/>
        </w:rPr>
        <w:t xml:space="preserve">thinks </w:t>
      </w:r>
      <w:r w:rsidR="000C4C5B">
        <w:rPr>
          <w:color w:val="0070C0"/>
          <w:kern w:val="2"/>
          <w:lang w:eastAsia="zh-CN"/>
        </w:rPr>
        <w:t>it is better to make it clearer and suggests</w:t>
      </w:r>
      <w:r w:rsidR="0095622F">
        <w:rPr>
          <w:color w:val="0070C0"/>
          <w:kern w:val="2"/>
          <w:lang w:eastAsia="zh-CN"/>
        </w:rPr>
        <w:t xml:space="preserve"> further</w:t>
      </w:r>
      <w:r w:rsidR="000C4C5B">
        <w:rPr>
          <w:color w:val="0070C0"/>
          <w:kern w:val="2"/>
          <w:lang w:eastAsia="zh-CN"/>
        </w:rPr>
        <w:t xml:space="preserve"> discussing it in Phase 2.</w:t>
      </w:r>
    </w:p>
    <w:p w14:paraId="3218CE84" w14:textId="77777777" w:rsidR="00BF59BB" w:rsidRDefault="00BF59BB" w:rsidP="00BF59BB">
      <w:pPr>
        <w:jc w:val="both"/>
        <w:rPr>
          <w:color w:val="0070C0"/>
        </w:rPr>
      </w:pPr>
      <w:r w:rsidRPr="00656ECF">
        <w:rPr>
          <w:rFonts w:eastAsiaTheme="minorEastAsia"/>
          <w:color w:val="0070C0"/>
          <w:lang w:eastAsia="zh-CN"/>
        </w:rPr>
        <w:t>Based on the above discussion, the rapporteur proposes that</w:t>
      </w:r>
    </w:p>
    <w:p w14:paraId="7CB76369" w14:textId="28C1C71F" w:rsidR="00BF59BB" w:rsidRDefault="00BF59BB" w:rsidP="00BF59BB">
      <w:pPr>
        <w:jc w:val="both"/>
        <w:rPr>
          <w:b/>
          <w:color w:val="0070C0"/>
          <w:lang w:eastAsia="zh-CN"/>
        </w:rPr>
      </w:pPr>
      <w:r>
        <w:rPr>
          <w:b/>
          <w:color w:val="0070C0"/>
        </w:rPr>
        <w:t xml:space="preserve">Proposal </w:t>
      </w:r>
      <w:r w:rsidR="00982EDE">
        <w:rPr>
          <w:b/>
          <w:color w:val="0070C0"/>
        </w:rPr>
        <w:t xml:space="preserve">4-1 </w:t>
      </w:r>
      <w:r>
        <w:rPr>
          <w:b/>
          <w:color w:val="0070C0"/>
        </w:rPr>
        <w:t>(for agreement)</w:t>
      </w:r>
      <w:r w:rsidRPr="0091673A">
        <w:rPr>
          <w:b/>
          <w:color w:val="0070C0"/>
        </w:rPr>
        <w:t xml:space="preserve">: </w:t>
      </w:r>
      <w:r w:rsidR="0095622F" w:rsidRPr="0095622F">
        <w:rPr>
          <w:b/>
          <w:color w:val="0070C0"/>
          <w:lang w:eastAsia="zh-CN"/>
        </w:rPr>
        <w:t>For UL Tx switching between 1 carrier in band A and 2 carriers in band B, the field</w:t>
      </w:r>
      <w:r w:rsidR="0095622F" w:rsidRPr="0095622F">
        <w:rPr>
          <w:b/>
          <w:i/>
          <w:color w:val="0070C0"/>
          <w:lang w:eastAsia="zh-CN"/>
        </w:rPr>
        <w:t xml:space="preserve"> uplinkTxSwitchingCarrier </w:t>
      </w:r>
      <w:r w:rsidR="0095622F" w:rsidRPr="0095622F">
        <w:rPr>
          <w:b/>
          <w:color w:val="0070C0"/>
          <w:lang w:eastAsia="zh-CN"/>
        </w:rPr>
        <w:t xml:space="preserve">is reused. The configuration to the 2 uplinks in band B (i.e. the band capable of 2Tx) should be </w:t>
      </w:r>
      <w:r w:rsidR="0095622F" w:rsidRPr="0095622F">
        <w:rPr>
          <w:b/>
          <w:i/>
          <w:color w:val="0070C0"/>
          <w:lang w:eastAsia="zh-CN"/>
        </w:rPr>
        <w:t>carrier2</w:t>
      </w:r>
      <w:r w:rsidRPr="0095622F">
        <w:rPr>
          <w:b/>
          <w:color w:val="0070C0"/>
          <w:lang w:eastAsia="zh-CN"/>
        </w:rPr>
        <w:t xml:space="preserve">. </w:t>
      </w:r>
    </w:p>
    <w:p w14:paraId="20096E8F" w14:textId="7C330634" w:rsidR="0095622F" w:rsidRDefault="0095622F" w:rsidP="00BF59BB">
      <w:pPr>
        <w:jc w:val="both"/>
        <w:rPr>
          <w:color w:val="0070C0"/>
        </w:rPr>
      </w:pPr>
      <w:r>
        <w:rPr>
          <w:b/>
          <w:color w:val="0070C0"/>
          <w:lang w:eastAsia="zh-CN"/>
        </w:rPr>
        <w:t xml:space="preserve">Proposal 4-2 (for discussion): In case of 2Tx-2Tx switching, </w:t>
      </w:r>
      <w:r w:rsidR="00B3000E">
        <w:rPr>
          <w:b/>
          <w:color w:val="0070C0"/>
          <w:lang w:eastAsia="zh-CN"/>
        </w:rPr>
        <w:t xml:space="preserve">how to configure the value of the field </w:t>
      </w:r>
      <w:r w:rsidR="00B3000E" w:rsidRPr="0095622F">
        <w:rPr>
          <w:b/>
          <w:i/>
          <w:color w:val="0070C0"/>
          <w:lang w:eastAsia="zh-CN"/>
        </w:rPr>
        <w:t>uplinkTxSwitchingCarrier</w:t>
      </w:r>
      <w:r w:rsidR="00B3000E">
        <w:rPr>
          <w:b/>
          <w:color w:val="0070C0"/>
          <w:lang w:eastAsia="zh-CN"/>
        </w:rPr>
        <w:t xml:space="preserve"> to the 1 uplink in band A can be further discussed in Phase 2.</w:t>
      </w:r>
    </w:p>
    <w:p w14:paraId="66ADD5F8" w14:textId="4AAC2185" w:rsidR="003B66FA" w:rsidRDefault="003B66FA" w:rsidP="00571C69">
      <w:pPr>
        <w:jc w:val="both"/>
        <w:rPr>
          <w:rFonts w:eastAsia="宋体"/>
          <w:b/>
          <w:u w:val="single"/>
          <w:lang w:eastAsia="zh-CN"/>
        </w:rPr>
      </w:pPr>
    </w:p>
    <w:p w14:paraId="1185DE61" w14:textId="485E02EC" w:rsidR="0029491A" w:rsidRPr="0027616F" w:rsidRDefault="0029491A" w:rsidP="00571C69">
      <w:pPr>
        <w:pStyle w:val="3"/>
        <w:numPr>
          <w:ilvl w:val="2"/>
          <w:numId w:val="11"/>
        </w:numPr>
        <w:jc w:val="both"/>
        <w:rPr>
          <w:sz w:val="24"/>
          <w:szCs w:val="24"/>
          <w:lang w:eastAsia="zh-CN"/>
        </w:rPr>
      </w:pPr>
      <w:r>
        <w:rPr>
          <w:sz w:val="24"/>
          <w:szCs w:val="24"/>
          <w:lang w:eastAsia="zh-CN"/>
        </w:rPr>
        <w:t>Other configuration introduced in RAN1</w:t>
      </w:r>
    </w:p>
    <w:p w14:paraId="7081702F" w14:textId="1D815F2F" w:rsidR="0029491A" w:rsidRDefault="0029491A" w:rsidP="00571C69">
      <w:pPr>
        <w:spacing w:line="259" w:lineRule="auto"/>
        <w:jc w:val="both"/>
        <w:rPr>
          <w:rFonts w:eastAsia="等线"/>
          <w:lang w:eastAsia="zh-CN"/>
        </w:rPr>
      </w:pPr>
      <w:r>
        <w:rPr>
          <w:rFonts w:eastAsia="等线" w:hint="eastAsia"/>
          <w:lang w:eastAsia="zh-CN"/>
        </w:rPr>
        <w:t>I</w:t>
      </w:r>
      <w:r>
        <w:rPr>
          <w:rFonts w:eastAsia="等线"/>
          <w:lang w:eastAsia="zh-CN"/>
        </w:rPr>
        <w:t>n RAN1#106bis-e meeting, one RRC parameter was agreed for d</w:t>
      </w:r>
      <w:r w:rsidRPr="00FC27BC">
        <w:rPr>
          <w:rFonts w:eastAsia="等线"/>
          <w:lang w:eastAsia="zh-CN"/>
        </w:rPr>
        <w:t>etermination of the state of Tx chains for 2Tx-2Tx switching</w:t>
      </w:r>
      <w:r>
        <w:rPr>
          <w:rFonts w:eastAsia="等线"/>
          <w:lang w:eastAsia="zh-CN"/>
        </w:rPr>
        <w:t xml:space="preserve"> and captured in RAN1 RRC parameter list </w:t>
      </w:r>
      <w:r w:rsidRPr="00DA491F">
        <w:rPr>
          <w:rFonts w:eastAsia="等线"/>
          <w:lang w:eastAsia="zh-CN"/>
        </w:rPr>
        <w:t xml:space="preserve">R1-2112976 </w:t>
      </w:r>
      <w:r>
        <w:rPr>
          <w:rFonts w:eastAsia="等线"/>
          <w:lang w:eastAsia="zh-CN"/>
        </w:rPr>
        <w:t xml:space="preserve">as below. </w:t>
      </w:r>
    </w:p>
    <w:tbl>
      <w:tblPr>
        <w:tblStyle w:val="ac"/>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等线" w:hAnsi="Arial" w:cs="Arial"/>
                <w:sz w:val="13"/>
                <w:szCs w:val="16"/>
                <w:lang w:val="en-US" w:eastAsia="zh-CN"/>
              </w:rPr>
            </w:pPr>
            <w:r w:rsidRPr="006D6B3C">
              <w:rPr>
                <w:rFonts w:ascii="Arial" w:eastAsia="等线"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等线" w:hAnsi="Arial" w:cs="Arial"/>
                <w:i/>
                <w:iCs/>
                <w:color w:val="0000FF"/>
                <w:sz w:val="13"/>
                <w:szCs w:val="16"/>
                <w:lang w:val="en-US" w:eastAsia="zh-CN"/>
              </w:rPr>
            </w:pPr>
            <w:r w:rsidRPr="006D6B3C">
              <w:rPr>
                <w:rFonts w:ascii="Arial" w:eastAsia="等线" w:hAnsi="Arial" w:cs="Arial"/>
                <w:i/>
                <w:iCs/>
                <w:color w:val="0000FF"/>
                <w:sz w:val="13"/>
                <w:szCs w:val="16"/>
                <w:lang w:val="en-US" w:eastAsia="zh-CN"/>
              </w:rPr>
              <w:t>uplinkTxSwitchingdualULTxState</w:t>
            </w:r>
          </w:p>
        </w:tc>
        <w:tc>
          <w:tcPr>
            <w:tcW w:w="680" w:type="dxa"/>
            <w:hideMark/>
          </w:tcPr>
          <w:p w14:paraId="36ADC91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等线" w:hAnsi="Arial" w:cs="Arial"/>
                <w:color w:val="0000FF"/>
                <w:sz w:val="13"/>
                <w:szCs w:val="16"/>
                <w:lang w:val="en-US" w:eastAsia="zh-CN"/>
              </w:rPr>
            </w:pPr>
            <w:r w:rsidRPr="006D6B3C">
              <w:rPr>
                <w:rFonts w:ascii="Arial" w:eastAsia="等线" w:hAnsi="Arial" w:cs="Arial"/>
                <w:color w:val="0000FF"/>
                <w:sz w:val="13"/>
                <w:szCs w:val="16"/>
                <w:lang w:val="en-US" w:eastAsia="zh-CN"/>
              </w:rPr>
              <w:t>Agreement:</w:t>
            </w:r>
            <w:r w:rsidRPr="006D6B3C">
              <w:rPr>
                <w:rFonts w:ascii="Arial" w:eastAsia="等线"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1) The state of Tx chains supporting 2Tx transmission on the carrier is assumed.</w:t>
            </w:r>
            <w:r w:rsidRPr="006D6B3C">
              <w:rPr>
                <w:rFonts w:ascii="Arial" w:eastAsia="等线" w:hAnsi="Arial" w:cs="Arial"/>
                <w:color w:val="0000FF"/>
                <w:sz w:val="13"/>
                <w:szCs w:val="16"/>
                <w:lang w:val="en-US" w:eastAsia="zh-CN"/>
              </w:rPr>
              <w:br/>
            </w:r>
            <w:r w:rsidRPr="006D6B3C">
              <w:rPr>
                <w:rFonts w:ascii="宋体" w:eastAsia="宋体" w:hAnsi="宋体" w:cs="Arial" w:hint="eastAsia"/>
                <w:color w:val="0000FF"/>
                <w:sz w:val="13"/>
                <w:szCs w:val="16"/>
                <w:lang w:val="en-US" w:eastAsia="zh-CN"/>
              </w:rPr>
              <w:t>‐</w:t>
            </w:r>
            <w:r w:rsidRPr="006D6B3C">
              <w:rPr>
                <w:rFonts w:ascii="Arial" w:eastAsia="等线"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等线" w:hAnsi="Arial" w:cs="Arial"/>
                <w:color w:val="4472C4"/>
                <w:sz w:val="13"/>
                <w:szCs w:val="16"/>
                <w:lang w:val="en-US" w:eastAsia="zh-CN"/>
              </w:rPr>
            </w:pPr>
            <w:r w:rsidRPr="006D6B3C">
              <w:rPr>
                <w:rFonts w:ascii="Arial" w:eastAsia="等线" w:hAnsi="Arial" w:cs="Arial"/>
                <w:color w:val="4472C4"/>
                <w:sz w:val="13"/>
                <w:szCs w:val="16"/>
                <w:lang w:val="en-US" w:eastAsia="zh-CN"/>
              </w:rPr>
              <w:t>New stable</w:t>
            </w:r>
          </w:p>
        </w:tc>
      </w:tr>
    </w:tbl>
    <w:p w14:paraId="2DEF27B2" w14:textId="7B4252FD" w:rsidR="0029491A" w:rsidRDefault="0029491A" w:rsidP="00571C69">
      <w:pPr>
        <w:jc w:val="both"/>
        <w:rPr>
          <w:rFonts w:eastAsia="等线"/>
          <w:b/>
          <w:lang w:eastAsia="zh-CN"/>
        </w:rPr>
      </w:pPr>
    </w:p>
    <w:p w14:paraId="3A76B084" w14:textId="24605189" w:rsidR="00A022F9" w:rsidRDefault="00814AF9" w:rsidP="00571C69">
      <w:pPr>
        <w:jc w:val="both"/>
        <w:rPr>
          <w:rFonts w:eastAsia="等线"/>
          <w:b/>
          <w:lang w:eastAsia="zh-CN"/>
        </w:rPr>
      </w:pPr>
      <w:r>
        <w:rPr>
          <w:rFonts w:eastAsia="等线"/>
          <w:lang w:eastAsia="zh-CN"/>
        </w:rPr>
        <w:t>Regarding</w:t>
      </w:r>
      <w:r w:rsidR="00084D36">
        <w:rPr>
          <w:rFonts w:eastAsia="等线"/>
          <w:lang w:eastAsia="zh-CN"/>
        </w:rPr>
        <w:t xml:space="preserve"> the configuration of the new </w:t>
      </w:r>
      <w:r w:rsidR="00896DCA">
        <w:rPr>
          <w:rFonts w:eastAsia="等线"/>
          <w:lang w:eastAsia="zh-CN"/>
        </w:rPr>
        <w:t xml:space="preserve">RRC </w:t>
      </w:r>
      <w:r w:rsidR="00A022F9">
        <w:rPr>
          <w:rFonts w:eastAsia="等线"/>
          <w:lang w:eastAsia="zh-CN"/>
        </w:rPr>
        <w:t>parameter</w:t>
      </w:r>
      <w:r w:rsidR="00084D36">
        <w:rPr>
          <w:rFonts w:eastAsia="等线"/>
          <w:lang w:eastAsia="zh-CN"/>
        </w:rPr>
        <w:t xml:space="preserve"> introduced by RAN1, </w:t>
      </w:r>
      <w:r w:rsidR="00084D36" w:rsidRPr="00582A1A">
        <w:rPr>
          <w:rFonts w:eastAsia="宋体"/>
          <w:lang w:eastAsia="zh-CN"/>
        </w:rPr>
        <w:t xml:space="preserve">R2-2201499 </w:t>
      </w:r>
      <w:r w:rsidR="00084D36">
        <w:rPr>
          <w:rFonts w:eastAsia="宋体"/>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等线"/>
          <w:lang w:eastAsia="zh-CN"/>
        </w:rPr>
      </w:pPr>
      <w:r w:rsidRPr="00084D36">
        <w:rPr>
          <w:rFonts w:eastAsia="等线" w:hint="eastAsia"/>
          <w:lang w:eastAsia="zh-CN"/>
        </w:rPr>
        <w:t>P</w:t>
      </w:r>
      <w:r w:rsidRPr="00084D36">
        <w:rPr>
          <w:rFonts w:eastAsia="等线"/>
          <w:lang w:eastAsia="zh-CN"/>
        </w:rPr>
        <w:t xml:space="preserve">roposal 5: The new RRC parameter </w:t>
      </w:r>
      <w:r w:rsidRPr="00084D36">
        <w:rPr>
          <w:rFonts w:eastAsia="等线"/>
          <w:i/>
          <w:lang w:eastAsia="zh-CN"/>
        </w:rPr>
        <w:t>uplinkTxSwitchingdualULTxState</w:t>
      </w:r>
      <w:r w:rsidRPr="00084D36">
        <w:rPr>
          <w:rFonts w:eastAsia="等线"/>
          <w:lang w:eastAsia="zh-CN"/>
        </w:rPr>
        <w:t xml:space="preserve"> should be included in </w:t>
      </w:r>
      <w:r w:rsidRPr="00084D36">
        <w:rPr>
          <w:i/>
          <w:lang w:eastAsia="zh-CN"/>
        </w:rPr>
        <w:t>CellGroupConfig</w:t>
      </w:r>
      <w:r w:rsidRPr="00084D36">
        <w:rPr>
          <w:rFonts w:eastAsia="等线"/>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宋体"/>
          <w:lang w:eastAsia="zh-CN"/>
        </w:rPr>
      </w:pPr>
      <w:r w:rsidRPr="007574D5">
        <w:rPr>
          <w:rFonts w:eastAsia="宋体"/>
          <w:lang w:eastAsia="zh-CN"/>
        </w:rPr>
        <w:t xml:space="preserve">Companies are welcome to give comments on </w:t>
      </w:r>
      <w:r w:rsidR="001D5335">
        <w:rPr>
          <w:rFonts w:eastAsia="宋体"/>
          <w:lang w:eastAsia="zh-CN"/>
        </w:rPr>
        <w:t xml:space="preserve">P5 </w:t>
      </w:r>
      <w:r w:rsidRPr="007574D5">
        <w:rPr>
          <w:rFonts w:eastAsia="宋体"/>
          <w:lang w:eastAsia="zh-CN"/>
        </w:rPr>
        <w:t xml:space="preserve">within </w:t>
      </w:r>
      <w:r w:rsidRPr="00582A1A">
        <w:rPr>
          <w:rFonts w:eastAsia="宋体"/>
          <w:lang w:eastAsia="zh-CN"/>
        </w:rPr>
        <w:t>R2-2201499</w:t>
      </w:r>
      <w:r>
        <w:rPr>
          <w:rFonts w:eastAsia="宋体"/>
          <w:lang w:eastAsia="zh-CN"/>
        </w:rPr>
        <w:t xml:space="preserve"> for</w:t>
      </w:r>
      <w:r w:rsidR="003873B7">
        <w:rPr>
          <w:rFonts w:eastAsia="等线"/>
          <w:lang w:eastAsia="zh-CN"/>
        </w:rPr>
        <w:t xml:space="preserve"> other configuration introduced by RAN1</w:t>
      </w:r>
      <w:r w:rsidRPr="007574D5">
        <w:rPr>
          <w:rFonts w:eastAsia="宋体"/>
          <w:lang w:eastAsia="zh-CN"/>
        </w:rPr>
        <w:t>.</w:t>
      </w:r>
    </w:p>
    <w:p w14:paraId="4194DF67" w14:textId="68386AC3" w:rsidR="004659C1" w:rsidRPr="00A27600" w:rsidRDefault="004659C1" w:rsidP="00571C69">
      <w:pPr>
        <w:jc w:val="both"/>
        <w:rPr>
          <w:b/>
          <w:kern w:val="2"/>
          <w:lang w:eastAsia="zh-CN"/>
        </w:rPr>
      </w:pPr>
      <w:r>
        <w:rPr>
          <w:rFonts w:eastAsia="宋体"/>
          <w:b/>
          <w:lang w:val="en-US" w:eastAsia="zh-CN"/>
        </w:rPr>
        <w:t>Q</w:t>
      </w:r>
      <w:r w:rsidR="00896DCA">
        <w:rPr>
          <w:rFonts w:eastAsia="宋体"/>
          <w:b/>
          <w:lang w:val="en-US" w:eastAsia="zh-CN"/>
        </w:rPr>
        <w:t>5</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r w:rsidR="00896DCA" w:rsidRPr="00896DCA">
        <w:rPr>
          <w:b/>
          <w:i/>
          <w:lang w:eastAsia="zh-CN"/>
        </w:rPr>
        <w:t>uplinkTxSwitchingdualULTxState</w:t>
      </w:r>
      <w:r w:rsidR="00896DCA" w:rsidRPr="00896DCA">
        <w:rPr>
          <w:b/>
          <w:lang w:eastAsia="zh-CN"/>
        </w:rPr>
        <w:t xml:space="preserve"> should be included in </w:t>
      </w:r>
      <w:r w:rsidR="00896DCA" w:rsidRPr="00896DCA">
        <w:rPr>
          <w:b/>
          <w:i/>
          <w:lang w:eastAsia="zh-CN"/>
        </w:rPr>
        <w:t>CellGroupConfig</w:t>
      </w:r>
      <w:r w:rsidR="00896DCA" w:rsidRPr="00896DCA">
        <w:rPr>
          <w:b/>
          <w:lang w:eastAsia="zh-CN"/>
        </w:rPr>
        <w:t xml:space="preserve"> to configure the state of Tx chains for UL-CA option2 in case of 2Tx-2Tx switching</w:t>
      </w:r>
      <w:r>
        <w:rPr>
          <w:b/>
          <w:kern w:val="2"/>
          <w:lang w:eastAsia="zh-CN"/>
        </w:rPr>
        <w:t>?</w:t>
      </w:r>
    </w:p>
    <w:tbl>
      <w:tblPr>
        <w:tblStyle w:val="ac"/>
        <w:tblW w:w="0" w:type="auto"/>
        <w:tblLook w:val="04A0" w:firstRow="1" w:lastRow="0" w:firstColumn="1" w:lastColumn="0" w:noHBand="0" w:noVBand="1"/>
      </w:tblPr>
      <w:tblGrid>
        <w:gridCol w:w="1426"/>
        <w:gridCol w:w="1087"/>
        <w:gridCol w:w="7118"/>
      </w:tblGrid>
      <w:tr w:rsidR="004659C1" w:rsidRPr="0077445F" w14:paraId="3F8A11D0" w14:textId="77777777" w:rsidTr="00E371F9">
        <w:tc>
          <w:tcPr>
            <w:tcW w:w="1426"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宋体"/>
                <w:b/>
                <w:lang w:val="en-US" w:eastAsia="zh-CN"/>
              </w:rPr>
            </w:pPr>
            <w:r w:rsidRPr="0077445F">
              <w:rPr>
                <w:rFonts w:eastAsia="宋体"/>
                <w:b/>
                <w:lang w:val="en-US" w:eastAsia="zh-CN"/>
              </w:rPr>
              <w:t>Company</w:t>
            </w:r>
          </w:p>
        </w:tc>
        <w:tc>
          <w:tcPr>
            <w:tcW w:w="1087"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宋体"/>
                <w:b/>
                <w:lang w:val="en-US" w:eastAsia="zh-CN"/>
              </w:rPr>
            </w:pPr>
            <w:r w:rsidRPr="0077445F">
              <w:rPr>
                <w:b/>
                <w:bCs/>
              </w:rPr>
              <w:t>Agree/ Not agree</w:t>
            </w:r>
          </w:p>
        </w:tc>
        <w:tc>
          <w:tcPr>
            <w:tcW w:w="7118"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宋体"/>
                <w:b/>
                <w:lang w:val="en-US" w:eastAsia="zh-CN"/>
              </w:rPr>
            </w:pPr>
            <w:r w:rsidRPr="0077445F">
              <w:rPr>
                <w:rFonts w:eastAsia="宋体"/>
                <w:b/>
                <w:lang w:val="en-US" w:eastAsia="zh-CN"/>
              </w:rPr>
              <w:t>Comments</w:t>
            </w:r>
          </w:p>
        </w:tc>
      </w:tr>
      <w:tr w:rsidR="004659C1" w:rsidRPr="0077445F" w14:paraId="289EE91C" w14:textId="77777777" w:rsidTr="00E371F9">
        <w:tc>
          <w:tcPr>
            <w:tcW w:w="1426"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1087"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7118"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r w:rsidRPr="001A007F">
              <w:rPr>
                <w:i/>
                <w:lang w:eastAsia="zh-CN"/>
              </w:rPr>
              <w:t>uplinkTxSwitchingdualULTxState</w:t>
            </w:r>
            <w:r w:rsidRPr="001A007F">
              <w:rPr>
                <w:rFonts w:eastAsiaTheme="minorEastAsia"/>
                <w:lang w:eastAsia="zh-CN"/>
              </w:rPr>
              <w:t xml:space="preserve"> </w:t>
            </w:r>
            <w:r>
              <w:rPr>
                <w:rFonts w:eastAsiaTheme="minorEastAsia"/>
                <w:lang w:eastAsia="zh-CN"/>
              </w:rPr>
              <w:t xml:space="preserve">in </w:t>
            </w:r>
            <w:r w:rsidRPr="001A007F">
              <w:rPr>
                <w:i/>
                <w:lang w:eastAsia="zh-CN"/>
              </w:rPr>
              <w:t>CellGroupConfig</w:t>
            </w:r>
            <w:r>
              <w:rPr>
                <w:rFonts w:eastAsiaTheme="minorEastAsia"/>
                <w:lang w:eastAsia="zh-CN"/>
              </w:rPr>
              <w:t xml:space="preserve"> to configure the state of Tx chains for UL-CA option2 in case of 2Tx-2Tx switching.</w:t>
            </w:r>
          </w:p>
        </w:tc>
      </w:tr>
      <w:tr w:rsidR="004659C1" w:rsidRPr="0077445F" w14:paraId="5FFFDFA8" w14:textId="77777777" w:rsidTr="00E371F9">
        <w:tc>
          <w:tcPr>
            <w:tcW w:w="1426"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lang w:eastAsia="ja-JP"/>
              </w:rPr>
            </w:pPr>
            <w:r>
              <w:rPr>
                <w:rFonts w:hint="eastAsia"/>
                <w:lang w:eastAsia="ja-JP"/>
              </w:rPr>
              <w:t>Q</w:t>
            </w:r>
            <w:r>
              <w:rPr>
                <w:lang w:eastAsia="ja-JP"/>
              </w:rPr>
              <w:t>ualcomm Incorporated</w:t>
            </w:r>
          </w:p>
        </w:tc>
        <w:tc>
          <w:tcPr>
            <w:tcW w:w="1087"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lang w:eastAsia="ja-JP"/>
              </w:rPr>
            </w:pPr>
            <w:r>
              <w:rPr>
                <w:rFonts w:hint="eastAsia"/>
                <w:lang w:eastAsia="ja-JP"/>
              </w:rPr>
              <w:t>A</w:t>
            </w:r>
            <w:r>
              <w:rPr>
                <w:lang w:eastAsia="ja-JP"/>
              </w:rPr>
              <w:t>gree</w:t>
            </w:r>
          </w:p>
        </w:tc>
        <w:tc>
          <w:tcPr>
            <w:tcW w:w="7118"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E371F9">
        <w:tc>
          <w:tcPr>
            <w:tcW w:w="1426" w:type="dxa"/>
            <w:tcBorders>
              <w:top w:val="single" w:sz="4" w:space="0" w:color="auto"/>
              <w:left w:val="single" w:sz="4" w:space="0" w:color="auto"/>
              <w:bottom w:val="single" w:sz="4" w:space="0" w:color="auto"/>
              <w:right w:val="single" w:sz="4" w:space="0" w:color="auto"/>
            </w:tcBorders>
          </w:tcPr>
          <w:p w14:paraId="763426DD" w14:textId="7383DBEE" w:rsidR="004659C1"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087" w:type="dxa"/>
            <w:tcBorders>
              <w:top w:val="single" w:sz="4" w:space="0" w:color="auto"/>
              <w:left w:val="single" w:sz="4" w:space="0" w:color="auto"/>
              <w:bottom w:val="single" w:sz="4" w:space="0" w:color="auto"/>
              <w:right w:val="single" w:sz="4" w:space="0" w:color="auto"/>
            </w:tcBorders>
          </w:tcPr>
          <w:p w14:paraId="49C3EFA2" w14:textId="6ADD8DEF" w:rsidR="004659C1"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118"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E371F9">
        <w:tc>
          <w:tcPr>
            <w:tcW w:w="1426" w:type="dxa"/>
            <w:tcBorders>
              <w:top w:val="single" w:sz="4" w:space="0" w:color="auto"/>
              <w:left w:val="single" w:sz="4" w:space="0" w:color="auto"/>
              <w:bottom w:val="single" w:sz="4" w:space="0" w:color="auto"/>
              <w:right w:val="single" w:sz="4" w:space="0" w:color="auto"/>
            </w:tcBorders>
          </w:tcPr>
          <w:p w14:paraId="17951474" w14:textId="6CEE3248" w:rsidR="004659C1" w:rsidRPr="0077445F" w:rsidRDefault="00795CB4" w:rsidP="00571C69">
            <w:pPr>
              <w:spacing w:after="0"/>
              <w:jc w:val="both"/>
              <w:rPr>
                <w:rFonts w:eastAsiaTheme="minorEastAsia"/>
                <w:lang w:eastAsia="zh-CN"/>
              </w:rPr>
            </w:pPr>
            <w:r>
              <w:rPr>
                <w:rFonts w:eastAsiaTheme="minorEastAsia"/>
                <w:lang w:eastAsia="zh-CN"/>
              </w:rPr>
              <w:t>Ericsson</w:t>
            </w:r>
          </w:p>
        </w:tc>
        <w:tc>
          <w:tcPr>
            <w:tcW w:w="1087" w:type="dxa"/>
            <w:tcBorders>
              <w:top w:val="single" w:sz="4" w:space="0" w:color="auto"/>
              <w:left w:val="single" w:sz="4" w:space="0" w:color="auto"/>
              <w:bottom w:val="single" w:sz="4" w:space="0" w:color="auto"/>
              <w:right w:val="single" w:sz="4" w:space="0" w:color="auto"/>
            </w:tcBorders>
          </w:tcPr>
          <w:p w14:paraId="4D3E5173" w14:textId="6CA28F27" w:rsidR="004659C1" w:rsidRPr="0077445F" w:rsidRDefault="00236E16" w:rsidP="00571C69">
            <w:pPr>
              <w:spacing w:after="0"/>
              <w:jc w:val="both"/>
            </w:pPr>
            <w:r>
              <w:t>Agree</w:t>
            </w:r>
          </w:p>
        </w:tc>
        <w:tc>
          <w:tcPr>
            <w:tcW w:w="7118"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BF004F" w:rsidRPr="0077445F" w14:paraId="17008DE9" w14:textId="77777777" w:rsidTr="00E371F9">
        <w:tc>
          <w:tcPr>
            <w:tcW w:w="1426" w:type="dxa"/>
            <w:tcBorders>
              <w:top w:val="single" w:sz="4" w:space="0" w:color="auto"/>
              <w:left w:val="single" w:sz="4" w:space="0" w:color="auto"/>
              <w:bottom w:val="single" w:sz="4" w:space="0" w:color="auto"/>
              <w:right w:val="single" w:sz="4" w:space="0" w:color="auto"/>
            </w:tcBorders>
          </w:tcPr>
          <w:p w14:paraId="25864C5B" w14:textId="09C9E1A8"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87" w:type="dxa"/>
            <w:tcBorders>
              <w:top w:val="single" w:sz="4" w:space="0" w:color="auto"/>
              <w:left w:val="single" w:sz="4" w:space="0" w:color="auto"/>
              <w:bottom w:val="single" w:sz="4" w:space="0" w:color="auto"/>
              <w:right w:val="single" w:sz="4" w:space="0" w:color="auto"/>
            </w:tcBorders>
          </w:tcPr>
          <w:p w14:paraId="2C2C0AE3" w14:textId="20E2A0E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7118" w:type="dxa"/>
            <w:tcBorders>
              <w:top w:val="single" w:sz="4" w:space="0" w:color="auto"/>
              <w:left w:val="single" w:sz="4" w:space="0" w:color="auto"/>
              <w:bottom w:val="single" w:sz="4" w:space="0" w:color="auto"/>
              <w:right w:val="single" w:sz="4" w:space="0" w:color="auto"/>
            </w:tcBorders>
          </w:tcPr>
          <w:p w14:paraId="30AA7969" w14:textId="77777777" w:rsidR="00BF004F" w:rsidRPr="0077445F" w:rsidRDefault="00BF004F" w:rsidP="00BF004F">
            <w:pPr>
              <w:spacing w:after="0"/>
              <w:jc w:val="both"/>
            </w:pPr>
          </w:p>
        </w:tc>
      </w:tr>
      <w:tr w:rsidR="00BF004F" w:rsidRPr="0077445F" w14:paraId="726FB001" w14:textId="77777777" w:rsidTr="00E371F9">
        <w:tc>
          <w:tcPr>
            <w:tcW w:w="1426" w:type="dxa"/>
          </w:tcPr>
          <w:p w14:paraId="6C244595" w14:textId="2751B7E8" w:rsidR="00BF004F" w:rsidRPr="0077445F" w:rsidRDefault="008B4A93" w:rsidP="00BF004F">
            <w:pPr>
              <w:spacing w:after="0"/>
              <w:jc w:val="both"/>
            </w:pPr>
            <w:r>
              <w:t>vivo</w:t>
            </w:r>
          </w:p>
        </w:tc>
        <w:tc>
          <w:tcPr>
            <w:tcW w:w="1087" w:type="dxa"/>
          </w:tcPr>
          <w:p w14:paraId="468E5779" w14:textId="20EB27C7" w:rsidR="00BF004F" w:rsidRPr="0077445F" w:rsidRDefault="008B4A93" w:rsidP="00BF004F">
            <w:pPr>
              <w:spacing w:after="0"/>
              <w:jc w:val="both"/>
            </w:pPr>
            <w:r>
              <w:t>Agree</w:t>
            </w:r>
          </w:p>
        </w:tc>
        <w:tc>
          <w:tcPr>
            <w:tcW w:w="7118" w:type="dxa"/>
          </w:tcPr>
          <w:p w14:paraId="5DBE8E8D" w14:textId="77777777" w:rsidR="00BF004F" w:rsidRPr="0077445F" w:rsidRDefault="00BF004F" w:rsidP="00BF004F">
            <w:pPr>
              <w:spacing w:after="0"/>
              <w:jc w:val="both"/>
            </w:pPr>
          </w:p>
        </w:tc>
      </w:tr>
      <w:tr w:rsidR="00BF004F" w:rsidRPr="0077445F" w14:paraId="3A890A0C" w14:textId="77777777" w:rsidTr="00E371F9">
        <w:tc>
          <w:tcPr>
            <w:tcW w:w="1426" w:type="dxa"/>
          </w:tcPr>
          <w:p w14:paraId="41C00F13" w14:textId="7A8A284C" w:rsidR="00BF004F" w:rsidRPr="00B67E59" w:rsidRDefault="00B67E59" w:rsidP="00BF004F">
            <w:pPr>
              <w:spacing w:after="0"/>
              <w:jc w:val="both"/>
              <w:rPr>
                <w:rFonts w:eastAsiaTheme="minorEastAsia"/>
                <w:lang w:eastAsia="zh-CN"/>
              </w:rPr>
            </w:pPr>
            <w:r>
              <w:rPr>
                <w:rFonts w:eastAsiaTheme="minorEastAsia" w:hint="eastAsia"/>
                <w:lang w:eastAsia="zh-CN"/>
              </w:rPr>
              <w:t>CATT</w:t>
            </w:r>
          </w:p>
        </w:tc>
        <w:tc>
          <w:tcPr>
            <w:tcW w:w="1087" w:type="dxa"/>
          </w:tcPr>
          <w:p w14:paraId="000F175C" w14:textId="7DDE42EB" w:rsidR="00BF004F" w:rsidRPr="00B67E59" w:rsidRDefault="00B67E59" w:rsidP="00BF004F">
            <w:pPr>
              <w:spacing w:after="0"/>
              <w:jc w:val="both"/>
              <w:rPr>
                <w:rFonts w:eastAsiaTheme="minorEastAsia"/>
                <w:lang w:eastAsia="zh-CN"/>
              </w:rPr>
            </w:pPr>
            <w:r>
              <w:rPr>
                <w:rFonts w:eastAsiaTheme="minorEastAsia" w:hint="eastAsia"/>
                <w:lang w:eastAsia="zh-CN"/>
              </w:rPr>
              <w:t>Agree</w:t>
            </w:r>
          </w:p>
        </w:tc>
        <w:tc>
          <w:tcPr>
            <w:tcW w:w="7118" w:type="dxa"/>
          </w:tcPr>
          <w:p w14:paraId="5DFFD486" w14:textId="77777777" w:rsidR="00BF004F" w:rsidRPr="0077445F" w:rsidRDefault="00BF004F" w:rsidP="00BF004F">
            <w:pPr>
              <w:spacing w:after="0"/>
              <w:jc w:val="both"/>
            </w:pPr>
          </w:p>
        </w:tc>
      </w:tr>
      <w:tr w:rsidR="00BF004F" w:rsidRPr="0077445F" w14:paraId="085EFF0D" w14:textId="77777777" w:rsidTr="00E371F9">
        <w:tc>
          <w:tcPr>
            <w:tcW w:w="1426" w:type="dxa"/>
          </w:tcPr>
          <w:p w14:paraId="36534F05" w14:textId="2479BD61"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087" w:type="dxa"/>
          </w:tcPr>
          <w:p w14:paraId="350B326E" w14:textId="66A92277"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118" w:type="dxa"/>
          </w:tcPr>
          <w:p w14:paraId="099A87F9" w14:textId="77777777" w:rsidR="00BF004F" w:rsidRPr="0077445F" w:rsidRDefault="00BF004F" w:rsidP="00BF004F">
            <w:pPr>
              <w:spacing w:after="0"/>
              <w:jc w:val="both"/>
            </w:pPr>
          </w:p>
        </w:tc>
      </w:tr>
      <w:tr w:rsidR="00E371F9" w:rsidRPr="0077445F" w14:paraId="751F4E97" w14:textId="77777777" w:rsidTr="00E371F9">
        <w:tc>
          <w:tcPr>
            <w:tcW w:w="1426" w:type="dxa"/>
          </w:tcPr>
          <w:p w14:paraId="3F6B53EA" w14:textId="308BB8E5" w:rsidR="00E371F9" w:rsidRPr="0077445F" w:rsidRDefault="00E371F9" w:rsidP="00E371F9">
            <w:pPr>
              <w:spacing w:after="0"/>
              <w:jc w:val="both"/>
              <w:rPr>
                <w:rFonts w:eastAsiaTheme="minorEastAsia"/>
                <w:lang w:eastAsia="zh-CN"/>
              </w:rPr>
            </w:pPr>
            <w:r>
              <w:t>Nokia, Nokia Shanghai Bell</w:t>
            </w:r>
          </w:p>
        </w:tc>
        <w:tc>
          <w:tcPr>
            <w:tcW w:w="1087" w:type="dxa"/>
          </w:tcPr>
          <w:p w14:paraId="137F08B5" w14:textId="7B40E37B" w:rsidR="00E371F9" w:rsidRPr="0077445F" w:rsidRDefault="00E371F9" w:rsidP="00E371F9">
            <w:pPr>
              <w:spacing w:after="0"/>
              <w:jc w:val="both"/>
              <w:rPr>
                <w:rFonts w:eastAsiaTheme="minorEastAsia"/>
                <w:lang w:eastAsia="zh-CN"/>
              </w:rPr>
            </w:pPr>
            <w:r>
              <w:t>Agree</w:t>
            </w:r>
          </w:p>
        </w:tc>
        <w:tc>
          <w:tcPr>
            <w:tcW w:w="7118" w:type="dxa"/>
          </w:tcPr>
          <w:p w14:paraId="5F5C1C4B" w14:textId="59B649ED" w:rsidR="00E371F9" w:rsidRDefault="00E371F9" w:rsidP="00E371F9">
            <w:pPr>
              <w:spacing w:after="0"/>
              <w:jc w:val="both"/>
            </w:pPr>
            <w:r>
              <w:t>Since this is related to 2Tx-switching in general, it would be better to have a new IE for all the configuration parameters in that mode, e.g. as follows:</w:t>
            </w:r>
          </w:p>
          <w:p w14:paraId="6BB64B36" w14:textId="77777777" w:rsidR="00E371F9" w:rsidRPr="008F11AD"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noProof/>
                <w:color w:val="FF0000"/>
                <w:sz w:val="16"/>
                <w:u w:val="single"/>
                <w:lang w:eastAsia="zh-CN"/>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p>
          <w:p w14:paraId="4B705698" w14:textId="77777777"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等线" w:hAnsi="Courier New" w:hint="eastAsia"/>
                <w:noProof/>
                <w:color w:val="FF0000"/>
                <w:sz w:val="16"/>
                <w:u w:val="single"/>
                <w:lang w:eastAsia="zh-CN"/>
              </w:rPr>
              <w:t xml:space="preserve"> </w:t>
            </w:r>
            <w:r w:rsidRPr="008F11AD">
              <w:rPr>
                <w:rFonts w:ascii="Courier New" w:eastAsia="等线"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-2Tx-</w:t>
            </w:r>
            <w:r w:rsidRPr="005E1244">
              <w:rPr>
                <w:rFonts w:ascii="Courier New" w:eastAsia="Times New Roman" w:hAnsi="Courier New" w:cs="Courier New"/>
                <w:noProof/>
                <w:color w:val="FF0000"/>
                <w:sz w:val="16"/>
                <w:u w:val="single"/>
                <w:lang w:eastAsia="en-GB"/>
              </w:rPr>
              <w:t>Mode</w:t>
            </w:r>
            <w:r>
              <w:rPr>
                <w:rFonts w:ascii="Courier New" w:hAnsi="Courier New" w:cs="Courier New"/>
                <w:noProof/>
                <w:color w:val="FF0000"/>
                <w:sz w:val="16"/>
                <w:u w:val="single"/>
                <w:lang w:eastAsia="en-GB"/>
              </w:rPr>
              <w:t xml:space="preserve">-r17         </w:t>
            </w:r>
            <w:r>
              <w:rPr>
                <w:rFonts w:ascii="Courier New" w:hAnsi="Courier New"/>
                <w:noProof/>
                <w:color w:val="FF0000"/>
                <w:sz w:val="16"/>
                <w:u w:val="single"/>
                <w:lang w:eastAsia="en-GB"/>
              </w:rPr>
              <w:t>UplinkTxSwitching-r17</w:t>
            </w:r>
            <w:r w:rsidRPr="005E1244">
              <w:rPr>
                <w:rFonts w:ascii="Courier New" w:eastAsia="Times New Roman" w:hAnsi="Courier New"/>
                <w:noProof/>
                <w:color w:val="FF0000"/>
                <w:sz w:val="16"/>
                <w:u w:val="single"/>
                <w:lang w:eastAsia="en-GB"/>
              </w:rPr>
              <w:t xml:space="preserve"> OPTIONAL   -- </w:t>
            </w:r>
            <w:r>
              <w:rPr>
                <w:rFonts w:ascii="Courier New" w:eastAsia="Times New Roman" w:hAnsi="Courier New"/>
                <w:noProof/>
                <w:color w:val="FF0000"/>
                <w:sz w:val="16"/>
                <w:u w:val="single"/>
                <w:lang w:eastAsia="en-GB"/>
              </w:rPr>
              <w:t>Cond 2Tx</w:t>
            </w:r>
          </w:p>
          <w:p w14:paraId="2FB6E85A"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r w:rsidRPr="005E1244">
              <w:rPr>
                <w:rFonts w:ascii="Courier New" w:eastAsia="Times New Roman" w:hAnsi="Courier New"/>
                <w:noProof/>
                <w:color w:val="FF0000"/>
                <w:sz w:val="16"/>
                <w:u w:val="single"/>
                <w:lang w:eastAsia="en-GB"/>
              </w:rPr>
              <w:t xml:space="preserve">    ]]</w:t>
            </w:r>
          </w:p>
          <w:p w14:paraId="16FC8416"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p>
          <w:p w14:paraId="70640D17"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r>
              <w:rPr>
                <w:rFonts w:ascii="Courier New" w:hAnsi="Courier New"/>
                <w:noProof/>
                <w:color w:val="FF0000"/>
                <w:sz w:val="16"/>
                <w:u w:val="single"/>
                <w:lang w:eastAsia="en-GB"/>
              </w:rPr>
              <w:t>UplinkTxSwitching-r17 := SEQUENCE {</w:t>
            </w:r>
          </w:p>
          <w:p w14:paraId="49572809"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等线" w:hAnsi="Courier New"/>
                <w:noProof/>
                <w:color w:val="FF0000"/>
                <w:sz w:val="16"/>
                <w:u w:val="single"/>
                <w:lang w:eastAsia="zh-CN"/>
              </w:rPr>
            </w:pPr>
            <w:r>
              <w:rPr>
                <w:rFonts w:ascii="Courier New" w:eastAsia="等线" w:hAnsi="Courier New"/>
                <w:noProof/>
                <w:color w:val="FF0000"/>
                <w:sz w:val="16"/>
                <w:u w:val="single"/>
                <w:lang w:eastAsia="zh-CN"/>
              </w:rPr>
              <w:t xml:space="preserve">    </w:t>
            </w:r>
            <w:r w:rsidRPr="00DC32B0">
              <w:rPr>
                <w:rFonts w:ascii="Courier New" w:eastAsia="等线" w:hAnsi="Courier New"/>
                <w:noProof/>
                <w:color w:val="FF0000"/>
                <w:sz w:val="16"/>
                <w:u w:val="single"/>
                <w:lang w:eastAsia="zh-CN"/>
              </w:rPr>
              <w:t>uplinkTxSwitching</w:t>
            </w:r>
            <w:r>
              <w:rPr>
                <w:rFonts w:ascii="Courier New" w:eastAsia="等线" w:hAnsi="Courier New"/>
                <w:noProof/>
                <w:color w:val="FF0000"/>
                <w:sz w:val="16"/>
                <w:u w:val="single"/>
                <w:lang w:eastAsia="zh-CN"/>
              </w:rPr>
              <w:t>-DualUL-TxState-r17   ENUMERATED {oneTx, twoTx}</w:t>
            </w:r>
          </w:p>
          <w:p w14:paraId="2FA7C4B3"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等线" w:hAnsi="Courier New"/>
                <w:noProof/>
                <w:color w:val="FF0000"/>
                <w:sz w:val="16"/>
                <w:u w:val="single"/>
                <w:lang w:eastAsia="zh-CN"/>
              </w:rPr>
            </w:pPr>
            <w:r>
              <w:rPr>
                <w:rFonts w:ascii="Courier New" w:eastAsia="等线" w:hAnsi="Courier New"/>
                <w:noProof/>
                <w:color w:val="FF0000"/>
                <w:sz w:val="16"/>
                <w:u w:val="single"/>
                <w:lang w:eastAsia="zh-CN"/>
              </w:rPr>
              <w:t>}</w:t>
            </w:r>
          </w:p>
          <w:p w14:paraId="5231E24A" w14:textId="77777777" w:rsidR="00E371F9" w:rsidRDefault="00E371F9" w:rsidP="00E371F9">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E371F9" w:rsidRPr="004F49FD" w14:paraId="667803C9" w14:textId="77777777" w:rsidTr="00CA1B16">
              <w:tc>
                <w:tcPr>
                  <w:tcW w:w="0" w:type="auto"/>
                  <w:tcBorders>
                    <w:top w:val="single" w:sz="4" w:space="0" w:color="auto"/>
                    <w:left w:val="single" w:sz="4" w:space="0" w:color="auto"/>
                    <w:bottom w:val="single" w:sz="4" w:space="0" w:color="auto"/>
                    <w:right w:val="single" w:sz="4" w:space="0" w:color="auto"/>
                  </w:tcBorders>
                  <w:hideMark/>
                </w:tcPr>
                <w:p w14:paraId="5EC313DD" w14:textId="77777777" w:rsidR="00E371F9" w:rsidRPr="004F49FD" w:rsidRDefault="00E371F9" w:rsidP="00E371F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w:t>
                  </w:r>
                  <w:r>
                    <w:rPr>
                      <w:b/>
                      <w:bCs/>
                      <w:i/>
                      <w:iCs/>
                      <w:color w:val="FF0000"/>
                      <w:u w:val="single"/>
                      <w:lang w:eastAsia="zh-CN"/>
                    </w:rPr>
                    <w:t>x-</w:t>
                  </w:r>
                  <w:r w:rsidRPr="004F49FD">
                    <w:rPr>
                      <w:b/>
                      <w:bCs/>
                      <w:i/>
                      <w:iCs/>
                      <w:color w:val="FF0000"/>
                      <w:u w:val="single"/>
                      <w:lang w:eastAsia="zh-CN"/>
                    </w:rPr>
                    <w:t>Mode</w:t>
                  </w:r>
                </w:p>
                <w:p w14:paraId="7CDDDD19" w14:textId="77777777" w:rsidR="00E371F9" w:rsidRPr="004F49FD" w:rsidRDefault="00E371F9" w:rsidP="00E371F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25363207" w14:textId="77777777" w:rsidR="00E371F9" w:rsidRDefault="00E371F9" w:rsidP="00E371F9">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E371F9" w:rsidRPr="004F49FD" w14:paraId="0EE2475D" w14:textId="77777777" w:rsidTr="00CA1B16">
              <w:tc>
                <w:tcPr>
                  <w:tcW w:w="0" w:type="auto"/>
                  <w:tcBorders>
                    <w:top w:val="single" w:sz="4" w:space="0" w:color="auto"/>
                    <w:left w:val="single" w:sz="4" w:space="0" w:color="auto"/>
                    <w:bottom w:val="single" w:sz="4" w:space="0" w:color="auto"/>
                    <w:right w:val="single" w:sz="4" w:space="0" w:color="auto"/>
                  </w:tcBorders>
                  <w:hideMark/>
                </w:tcPr>
                <w:p w14:paraId="2B2A019F" w14:textId="77777777" w:rsidR="00E371F9" w:rsidRPr="004F49FD" w:rsidRDefault="00E371F9" w:rsidP="00E371F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lastRenderedPageBreak/>
                    <w:t>uplinkTxSwitching</w:t>
                  </w:r>
                  <w:r>
                    <w:rPr>
                      <w:b/>
                      <w:bCs/>
                      <w:i/>
                      <w:iCs/>
                      <w:color w:val="FF0000"/>
                      <w:u w:val="single"/>
                      <w:lang w:eastAsia="zh-CN"/>
                    </w:rPr>
                    <w:t>-DualUL-TxState</w:t>
                  </w:r>
                </w:p>
                <w:p w14:paraId="058D0AC1" w14:textId="77777777" w:rsidR="00E371F9" w:rsidRPr="004F49FD" w:rsidRDefault="00E371F9" w:rsidP="00E371F9">
                  <w:pPr>
                    <w:pStyle w:val="TAL"/>
                    <w:jc w:val="both"/>
                    <w:rPr>
                      <w:rFonts w:eastAsia="Calibri"/>
                      <w:color w:val="FF0000"/>
                      <w:u w:val="single"/>
                    </w:rPr>
                  </w:pPr>
                  <w:r w:rsidRPr="004F49FD">
                    <w:rPr>
                      <w:color w:val="FF0000"/>
                      <w:u w:val="single"/>
                      <w:lang w:eastAsia="zh-CN"/>
                    </w:rPr>
                    <w:t xml:space="preserve">Indicates </w:t>
                  </w:r>
                  <w:r>
                    <w:rPr>
                      <w:color w:val="FF0000"/>
                      <w:u w:val="single"/>
                      <w:lang w:eastAsia="zh-CN"/>
                    </w:rPr>
                    <w:t>state of Tx chains after UL TX switching for 1-port transmission</w:t>
                  </w:r>
                  <w:r w:rsidRPr="004F49FD">
                    <w:rPr>
                      <w:color w:val="FF0000"/>
                      <w:u w:val="single"/>
                      <w:lang w:eastAsia="zh-CN"/>
                    </w:rPr>
                    <w:t xml:space="preserve"> as specified in TS 38.214 [19].</w:t>
                  </w:r>
                </w:p>
              </w:tc>
            </w:tr>
          </w:tbl>
          <w:p w14:paraId="6E8645C6" w14:textId="77777777" w:rsidR="00E371F9" w:rsidRDefault="00E371F9" w:rsidP="00E371F9">
            <w:pPr>
              <w:spacing w:after="0"/>
              <w:jc w:val="both"/>
            </w:pPr>
          </w:p>
          <w:tbl>
            <w:tblPr>
              <w:tblW w:w="6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522"/>
            </w:tblGrid>
            <w:tr w:rsidR="00E371F9" w:rsidRPr="009C7017" w14:paraId="6C2A7DF1" w14:textId="77777777" w:rsidTr="00CA1B16">
              <w:tc>
                <w:tcPr>
                  <w:tcW w:w="1370" w:type="dxa"/>
                  <w:tcBorders>
                    <w:top w:val="single" w:sz="4" w:space="0" w:color="auto"/>
                    <w:left w:val="single" w:sz="4" w:space="0" w:color="auto"/>
                    <w:bottom w:val="single" w:sz="4" w:space="0" w:color="auto"/>
                    <w:right w:val="single" w:sz="4" w:space="0" w:color="auto"/>
                  </w:tcBorders>
                  <w:hideMark/>
                </w:tcPr>
                <w:p w14:paraId="302F9E0A" w14:textId="77777777" w:rsidR="00E371F9" w:rsidRPr="009C7017" w:rsidRDefault="00E371F9" w:rsidP="00E371F9">
                  <w:pPr>
                    <w:pStyle w:val="TAH"/>
                    <w:rPr>
                      <w:rFonts w:eastAsia="Calibri"/>
                      <w:szCs w:val="22"/>
                      <w:lang w:eastAsia="sv-SE"/>
                    </w:rPr>
                  </w:pPr>
                  <w:r w:rsidRPr="009C7017">
                    <w:rPr>
                      <w:rFonts w:eastAsia="Calibri"/>
                      <w:szCs w:val="22"/>
                      <w:lang w:eastAsia="sv-SE"/>
                    </w:rPr>
                    <w:t>Conditional Presence</w:t>
                  </w:r>
                </w:p>
              </w:tc>
              <w:tc>
                <w:tcPr>
                  <w:tcW w:w="5522" w:type="dxa"/>
                  <w:tcBorders>
                    <w:top w:val="single" w:sz="4" w:space="0" w:color="auto"/>
                    <w:left w:val="single" w:sz="4" w:space="0" w:color="auto"/>
                    <w:bottom w:val="single" w:sz="4" w:space="0" w:color="auto"/>
                    <w:right w:val="single" w:sz="4" w:space="0" w:color="auto"/>
                  </w:tcBorders>
                  <w:hideMark/>
                </w:tcPr>
                <w:p w14:paraId="2DCEA8B2" w14:textId="77777777" w:rsidR="00E371F9" w:rsidRPr="009C7017" w:rsidRDefault="00E371F9" w:rsidP="00E371F9">
                  <w:pPr>
                    <w:pStyle w:val="TAH"/>
                    <w:rPr>
                      <w:rFonts w:eastAsia="Calibri"/>
                      <w:szCs w:val="22"/>
                      <w:lang w:eastAsia="sv-SE"/>
                    </w:rPr>
                  </w:pPr>
                  <w:r w:rsidRPr="009C7017">
                    <w:rPr>
                      <w:rFonts w:eastAsia="Calibri"/>
                      <w:szCs w:val="22"/>
                      <w:lang w:eastAsia="sv-SE"/>
                    </w:rPr>
                    <w:t>Explanation</w:t>
                  </w:r>
                </w:p>
              </w:tc>
            </w:tr>
            <w:tr w:rsidR="00E371F9" w:rsidRPr="009C7017" w14:paraId="59CB6F2D" w14:textId="77777777" w:rsidTr="00CA1B16">
              <w:tc>
                <w:tcPr>
                  <w:tcW w:w="1370" w:type="dxa"/>
                  <w:tcBorders>
                    <w:top w:val="single" w:sz="4" w:space="0" w:color="auto"/>
                    <w:left w:val="single" w:sz="4" w:space="0" w:color="auto"/>
                    <w:bottom w:val="single" w:sz="4" w:space="0" w:color="auto"/>
                    <w:right w:val="single" w:sz="4" w:space="0" w:color="auto"/>
                  </w:tcBorders>
                  <w:hideMark/>
                </w:tcPr>
                <w:p w14:paraId="352E791E" w14:textId="77777777" w:rsidR="00E371F9" w:rsidRPr="009C7017" w:rsidRDefault="00E371F9" w:rsidP="00E371F9">
                  <w:pPr>
                    <w:pStyle w:val="TAL"/>
                    <w:rPr>
                      <w:rFonts w:eastAsia="Calibri"/>
                      <w:i/>
                      <w:szCs w:val="22"/>
                      <w:lang w:eastAsia="sv-SE"/>
                    </w:rPr>
                  </w:pPr>
                  <w:r>
                    <w:rPr>
                      <w:rFonts w:eastAsia="Calibri"/>
                      <w:i/>
                      <w:szCs w:val="22"/>
                      <w:lang w:eastAsia="sv-SE"/>
                    </w:rPr>
                    <w:t>2Tx</w:t>
                  </w:r>
                </w:p>
              </w:tc>
              <w:tc>
                <w:tcPr>
                  <w:tcW w:w="5522" w:type="dxa"/>
                  <w:tcBorders>
                    <w:top w:val="single" w:sz="4" w:space="0" w:color="auto"/>
                    <w:left w:val="single" w:sz="4" w:space="0" w:color="auto"/>
                    <w:bottom w:val="single" w:sz="4" w:space="0" w:color="auto"/>
                    <w:right w:val="single" w:sz="4" w:space="0" w:color="auto"/>
                  </w:tcBorders>
                  <w:hideMark/>
                </w:tcPr>
                <w:p w14:paraId="52E94366" w14:textId="77777777" w:rsidR="00E371F9" w:rsidRPr="009C7017" w:rsidRDefault="00E371F9" w:rsidP="00E371F9">
                  <w:pPr>
                    <w:pStyle w:val="TAL"/>
                    <w:rPr>
                      <w:rFonts w:eastAsia="Calibri"/>
                      <w:szCs w:val="22"/>
                      <w:lang w:eastAsia="sv-SE"/>
                    </w:rPr>
                  </w:pPr>
                  <w:r w:rsidRPr="009C7017">
                    <w:rPr>
                      <w:rFonts w:eastAsia="Calibri"/>
                      <w:szCs w:val="22"/>
                      <w:lang w:eastAsia="sv-SE"/>
                    </w:rPr>
                    <w:t xml:space="preserve">The field is </w:t>
                  </w:r>
                  <w:r>
                    <w:rPr>
                      <w:rFonts w:eastAsia="Calibri"/>
                      <w:szCs w:val="22"/>
                      <w:lang w:eastAsia="sv-SE"/>
                    </w:rPr>
                    <w:t>optionally</w:t>
                  </w:r>
                  <w:r w:rsidRPr="009C7017">
                    <w:rPr>
                      <w:rFonts w:eastAsia="Calibri"/>
                      <w:szCs w:val="22"/>
                      <w:lang w:eastAsia="sv-SE"/>
                    </w:rPr>
                    <w:t xml:space="preserve"> present</w:t>
                  </w:r>
                  <w:r>
                    <w:rPr>
                      <w:rFonts w:eastAsia="Calibri"/>
                      <w:szCs w:val="22"/>
                      <w:lang w:eastAsia="sv-SE"/>
                    </w:rPr>
                    <w:t xml:space="preserve">, Need R, if </w:t>
                  </w:r>
                  <w:r w:rsidRPr="004657A2">
                    <w:rPr>
                      <w:i/>
                      <w:iCs/>
                    </w:rPr>
                    <w:t>uplinkTxSwitchingOption-r16</w:t>
                  </w:r>
                  <w:r w:rsidRPr="009C7017">
                    <w:rPr>
                      <w:rFonts w:eastAsia="Calibri"/>
                      <w:szCs w:val="22"/>
                      <w:lang w:eastAsia="sv-SE"/>
                    </w:rPr>
                    <w:t xml:space="preserve"> </w:t>
                  </w:r>
                  <w:r>
                    <w:rPr>
                      <w:rFonts w:eastAsia="Calibri"/>
                      <w:szCs w:val="22"/>
                      <w:lang w:eastAsia="sv-SE"/>
                    </w:rPr>
                    <w:t>is configured</w:t>
                  </w:r>
                  <w:r w:rsidRPr="009C7017">
                    <w:rPr>
                      <w:rFonts w:eastAsia="Calibri"/>
                      <w:szCs w:val="22"/>
                      <w:lang w:eastAsia="sv-SE"/>
                    </w:rPr>
                    <w:t xml:space="preserve">; otherwise it is absent, Need </w:t>
                  </w:r>
                  <w:r>
                    <w:rPr>
                      <w:rFonts w:eastAsia="Calibri"/>
                      <w:szCs w:val="22"/>
                      <w:lang w:eastAsia="sv-SE"/>
                    </w:rPr>
                    <w:t>R</w:t>
                  </w:r>
                  <w:r w:rsidRPr="009C7017">
                    <w:rPr>
                      <w:rFonts w:eastAsia="Calibri"/>
                      <w:szCs w:val="22"/>
                      <w:lang w:eastAsia="sv-SE"/>
                    </w:rPr>
                    <w:t>.</w:t>
                  </w:r>
                </w:p>
              </w:tc>
            </w:tr>
          </w:tbl>
          <w:p w14:paraId="19D86592" w14:textId="3FFC2514" w:rsidR="00E371F9" w:rsidRDefault="00E371F9" w:rsidP="00E371F9">
            <w:pPr>
              <w:spacing w:after="0"/>
              <w:jc w:val="both"/>
            </w:pPr>
          </w:p>
          <w:p w14:paraId="47273B0B" w14:textId="5463DE00" w:rsidR="00E371F9" w:rsidRDefault="00E371F9" w:rsidP="00E371F9">
            <w:pPr>
              <w:spacing w:after="0"/>
              <w:jc w:val="both"/>
            </w:pPr>
            <w:r>
              <w:t>Note that this expands upon the discussion of Q1, replacing that structure.</w:t>
            </w:r>
          </w:p>
          <w:p w14:paraId="0B7DD349" w14:textId="77777777" w:rsidR="00E371F9" w:rsidRPr="0077445F" w:rsidRDefault="00E371F9" w:rsidP="00E371F9">
            <w:pPr>
              <w:spacing w:after="0"/>
              <w:jc w:val="both"/>
            </w:pPr>
          </w:p>
        </w:tc>
      </w:tr>
      <w:tr w:rsidR="00E371F9" w:rsidRPr="0077445F" w14:paraId="38225761" w14:textId="77777777" w:rsidTr="00E371F9">
        <w:tc>
          <w:tcPr>
            <w:tcW w:w="1426" w:type="dxa"/>
          </w:tcPr>
          <w:p w14:paraId="4D16E41A" w14:textId="77777777" w:rsidR="00E371F9" w:rsidRPr="0077445F" w:rsidRDefault="00E371F9" w:rsidP="00E371F9">
            <w:pPr>
              <w:spacing w:after="0"/>
              <w:jc w:val="both"/>
              <w:rPr>
                <w:rFonts w:eastAsiaTheme="minorEastAsia"/>
                <w:lang w:eastAsia="zh-CN"/>
              </w:rPr>
            </w:pPr>
          </w:p>
        </w:tc>
        <w:tc>
          <w:tcPr>
            <w:tcW w:w="1087" w:type="dxa"/>
          </w:tcPr>
          <w:p w14:paraId="02398CFF" w14:textId="77777777" w:rsidR="00E371F9" w:rsidRPr="0077445F" w:rsidRDefault="00E371F9" w:rsidP="00E371F9">
            <w:pPr>
              <w:spacing w:after="0"/>
              <w:jc w:val="both"/>
              <w:rPr>
                <w:rFonts w:eastAsiaTheme="minorEastAsia"/>
                <w:lang w:eastAsia="zh-CN"/>
              </w:rPr>
            </w:pPr>
          </w:p>
        </w:tc>
        <w:tc>
          <w:tcPr>
            <w:tcW w:w="7118" w:type="dxa"/>
          </w:tcPr>
          <w:p w14:paraId="74E2B40D" w14:textId="77777777" w:rsidR="00E371F9" w:rsidRPr="0077445F" w:rsidRDefault="00E371F9" w:rsidP="00E371F9">
            <w:pPr>
              <w:spacing w:after="0"/>
              <w:jc w:val="both"/>
            </w:pPr>
          </w:p>
        </w:tc>
      </w:tr>
      <w:tr w:rsidR="00E371F9" w:rsidRPr="0077445F" w14:paraId="6DBFDBA6" w14:textId="77777777" w:rsidTr="00E371F9">
        <w:tc>
          <w:tcPr>
            <w:tcW w:w="1426" w:type="dxa"/>
          </w:tcPr>
          <w:p w14:paraId="187EEA00" w14:textId="77777777" w:rsidR="00E371F9" w:rsidRPr="0077445F" w:rsidRDefault="00E371F9" w:rsidP="00E371F9">
            <w:pPr>
              <w:spacing w:after="0"/>
              <w:jc w:val="both"/>
              <w:rPr>
                <w:rFonts w:eastAsia="Malgun Gothic"/>
                <w:lang w:eastAsia="ko-KR"/>
              </w:rPr>
            </w:pPr>
          </w:p>
        </w:tc>
        <w:tc>
          <w:tcPr>
            <w:tcW w:w="1087" w:type="dxa"/>
          </w:tcPr>
          <w:p w14:paraId="57E3B998" w14:textId="77777777" w:rsidR="00E371F9" w:rsidRPr="0077445F" w:rsidRDefault="00E371F9" w:rsidP="00E371F9">
            <w:pPr>
              <w:spacing w:after="0"/>
              <w:jc w:val="both"/>
              <w:rPr>
                <w:rFonts w:eastAsia="Malgun Gothic"/>
                <w:lang w:eastAsia="ko-KR"/>
              </w:rPr>
            </w:pPr>
          </w:p>
        </w:tc>
        <w:tc>
          <w:tcPr>
            <w:tcW w:w="7118" w:type="dxa"/>
          </w:tcPr>
          <w:p w14:paraId="5653F3E1" w14:textId="77777777" w:rsidR="00E371F9" w:rsidRPr="0077445F" w:rsidRDefault="00E371F9" w:rsidP="00E371F9">
            <w:pPr>
              <w:spacing w:after="0"/>
              <w:jc w:val="both"/>
            </w:pPr>
          </w:p>
        </w:tc>
      </w:tr>
    </w:tbl>
    <w:p w14:paraId="745A5222" w14:textId="7E0499A0" w:rsidR="004659C1" w:rsidRDefault="004659C1" w:rsidP="00571C69">
      <w:pPr>
        <w:jc w:val="both"/>
        <w:rPr>
          <w:rFonts w:eastAsia="宋体"/>
          <w:b/>
          <w:u w:val="single"/>
          <w:lang w:eastAsia="zh-CN"/>
        </w:rPr>
      </w:pPr>
    </w:p>
    <w:p w14:paraId="3AD2A544" w14:textId="453EE110" w:rsidR="005F7E3B" w:rsidRPr="00656ECF" w:rsidRDefault="005F7E3B" w:rsidP="005F7E3B">
      <w:pPr>
        <w:jc w:val="both"/>
        <w:rPr>
          <w:b/>
          <w:bCs/>
          <w:color w:val="0070C0"/>
          <w:u w:val="single"/>
        </w:rPr>
      </w:pPr>
      <w:r w:rsidRPr="00656ECF">
        <w:rPr>
          <w:b/>
          <w:bCs/>
          <w:color w:val="0070C0"/>
          <w:u w:val="single"/>
        </w:rPr>
        <w:t xml:space="preserve">Rapporteur summary of </w:t>
      </w:r>
      <w:r>
        <w:rPr>
          <w:b/>
          <w:bCs/>
          <w:color w:val="0070C0"/>
          <w:u w:val="single"/>
        </w:rPr>
        <w:t>Q</w:t>
      </w:r>
      <w:r>
        <w:rPr>
          <w:b/>
          <w:bCs/>
          <w:color w:val="0070C0"/>
          <w:u w:val="single"/>
        </w:rPr>
        <w:t>5</w:t>
      </w:r>
      <w:r w:rsidRPr="00656ECF">
        <w:rPr>
          <w:b/>
          <w:bCs/>
          <w:color w:val="0070C0"/>
          <w:u w:val="single"/>
        </w:rPr>
        <w:t>:</w:t>
      </w:r>
    </w:p>
    <w:p w14:paraId="3E1AFC24" w14:textId="3C33AFFC" w:rsidR="005F7E3B" w:rsidRPr="005F7E3B" w:rsidRDefault="005F7E3B" w:rsidP="005F7E3B">
      <w:pPr>
        <w:jc w:val="both"/>
        <w:rPr>
          <w:color w:val="0070C0"/>
          <w:kern w:val="2"/>
          <w:lang w:eastAsia="zh-CN"/>
        </w:rPr>
      </w:pPr>
      <w:r w:rsidRPr="0091673A">
        <w:rPr>
          <w:color w:val="0070C0"/>
        </w:rPr>
        <w:t xml:space="preserve">All the 9 companies agree </w:t>
      </w:r>
      <w:r w:rsidRPr="0091673A">
        <w:rPr>
          <w:color w:val="0070C0"/>
          <w:kern w:val="2"/>
          <w:lang w:eastAsia="zh-CN"/>
        </w:rPr>
        <w:t>P</w:t>
      </w:r>
      <w:r>
        <w:rPr>
          <w:color w:val="0070C0"/>
          <w:kern w:val="2"/>
          <w:lang w:eastAsia="zh-CN"/>
        </w:rPr>
        <w:t>5</w:t>
      </w:r>
      <w:r w:rsidRPr="0091673A">
        <w:rPr>
          <w:color w:val="0070C0"/>
          <w:kern w:val="2"/>
          <w:lang w:eastAsia="zh-CN"/>
        </w:rPr>
        <w:t xml:space="preserve"> within R2-2201499. </w:t>
      </w:r>
      <w:r>
        <w:rPr>
          <w:color w:val="0070C0"/>
          <w:kern w:val="2"/>
          <w:lang w:eastAsia="zh-CN"/>
        </w:rPr>
        <w:t xml:space="preserve">Nokia’s suggestion will be taken into account in </w:t>
      </w:r>
      <w:r w:rsidRPr="0091673A">
        <w:rPr>
          <w:color w:val="0070C0"/>
          <w:lang w:eastAsia="zh-CN"/>
        </w:rPr>
        <w:t>Phase 2 discussion of CR drafting.</w:t>
      </w:r>
    </w:p>
    <w:p w14:paraId="2C47D423" w14:textId="77777777" w:rsidR="005F7E3B" w:rsidRDefault="005F7E3B" w:rsidP="005F7E3B">
      <w:pPr>
        <w:jc w:val="both"/>
        <w:rPr>
          <w:color w:val="0070C0"/>
        </w:rPr>
      </w:pPr>
      <w:r w:rsidRPr="00656ECF">
        <w:rPr>
          <w:rFonts w:eastAsiaTheme="minorEastAsia"/>
          <w:color w:val="0070C0"/>
          <w:lang w:eastAsia="zh-CN"/>
        </w:rPr>
        <w:t>Based on the above discussion, the rapporteur proposes that</w:t>
      </w:r>
    </w:p>
    <w:p w14:paraId="5AA1FB22" w14:textId="634C7BEB" w:rsidR="005F7E3B" w:rsidRDefault="005F7E3B" w:rsidP="005F7E3B">
      <w:pPr>
        <w:jc w:val="both"/>
        <w:rPr>
          <w:color w:val="0070C0"/>
        </w:rPr>
      </w:pPr>
      <w:r>
        <w:rPr>
          <w:b/>
          <w:color w:val="0070C0"/>
        </w:rPr>
        <w:t xml:space="preserve">Proposal </w:t>
      </w:r>
      <w:r w:rsidR="00C741E3">
        <w:rPr>
          <w:b/>
          <w:color w:val="0070C0"/>
        </w:rPr>
        <w:t>5</w:t>
      </w:r>
      <w:r>
        <w:rPr>
          <w:b/>
          <w:color w:val="0070C0"/>
        </w:rPr>
        <w:t xml:space="preserve"> (for agreeme</w:t>
      </w:r>
      <w:r w:rsidRPr="00C741E3">
        <w:rPr>
          <w:b/>
          <w:color w:val="0070C0"/>
        </w:rPr>
        <w:t xml:space="preserve">nt): </w:t>
      </w:r>
      <w:r w:rsidR="00C741E3" w:rsidRPr="00C741E3">
        <w:rPr>
          <w:b/>
          <w:color w:val="0070C0"/>
          <w:lang w:eastAsia="zh-CN"/>
        </w:rPr>
        <w:t xml:space="preserve">The new RRC parameter </w:t>
      </w:r>
      <w:r w:rsidR="00C741E3" w:rsidRPr="00C741E3">
        <w:rPr>
          <w:b/>
          <w:i/>
          <w:color w:val="0070C0"/>
          <w:lang w:eastAsia="zh-CN"/>
        </w:rPr>
        <w:t>uplinkTxSwitchingdualULTxState</w:t>
      </w:r>
      <w:r w:rsidR="00C741E3" w:rsidRPr="00C741E3">
        <w:rPr>
          <w:b/>
          <w:color w:val="0070C0"/>
          <w:lang w:eastAsia="zh-CN"/>
        </w:rPr>
        <w:t xml:space="preserve"> should be included in </w:t>
      </w:r>
      <w:r w:rsidR="00C741E3" w:rsidRPr="00C741E3">
        <w:rPr>
          <w:b/>
          <w:i/>
          <w:color w:val="0070C0"/>
          <w:lang w:eastAsia="zh-CN"/>
        </w:rPr>
        <w:t>CellGroupConfig</w:t>
      </w:r>
      <w:r w:rsidR="00C741E3" w:rsidRPr="00C741E3">
        <w:rPr>
          <w:b/>
          <w:color w:val="0070C0"/>
          <w:lang w:eastAsia="zh-CN"/>
        </w:rPr>
        <w:t xml:space="preserve"> to configure the state of Tx chains for UL-CA option2 in case of 2Tx-2Tx switching</w:t>
      </w:r>
      <w:r w:rsidRPr="00C741E3">
        <w:rPr>
          <w:b/>
          <w:color w:val="0070C0"/>
          <w:lang w:eastAsia="zh-CN"/>
        </w:rPr>
        <w:t xml:space="preserve">. </w:t>
      </w:r>
    </w:p>
    <w:p w14:paraId="11868238" w14:textId="77777777" w:rsidR="005F7E3B" w:rsidRDefault="005F7E3B"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a9"/>
        <w:numPr>
          <w:ilvl w:val="0"/>
          <w:numId w:val="27"/>
        </w:numPr>
        <w:ind w:firstLineChars="0"/>
        <w:jc w:val="both"/>
        <w:rPr>
          <w:rFonts w:eastAsia="宋体"/>
          <w:b/>
          <w:u w:val="single"/>
          <w:lang w:eastAsia="zh-CN"/>
        </w:rPr>
      </w:pPr>
      <w:r>
        <w:rPr>
          <w:rFonts w:eastAsia="宋体"/>
          <w:b/>
          <w:u w:val="single"/>
          <w:lang w:eastAsia="zh-CN"/>
        </w:rPr>
        <w:t>B</w:t>
      </w:r>
      <w:r w:rsidRPr="00F63441">
        <w:rPr>
          <w:rFonts w:eastAsia="宋体"/>
          <w:b/>
          <w:u w:val="single"/>
          <w:lang w:eastAsia="zh-CN"/>
        </w:rPr>
        <w:t>aseline for the Rel-17 UL Tx switching coherence capability discussion</w:t>
      </w:r>
    </w:p>
    <w:p w14:paraId="76405115" w14:textId="62FD7BC1" w:rsidR="00E3265B" w:rsidRDefault="00364E33" w:rsidP="00364E33">
      <w:pPr>
        <w:jc w:val="both"/>
        <w:rPr>
          <w:rFonts w:eastAsia="宋体"/>
          <w:kern w:val="2"/>
          <w:lang w:eastAsia="zh-CN"/>
        </w:rPr>
      </w:pPr>
      <w:r>
        <w:rPr>
          <w:rFonts w:eastAsia="宋体"/>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宋体"/>
          <w:lang w:eastAsia="zh-CN"/>
        </w:rPr>
      </w:pPr>
      <w:r>
        <w:rPr>
          <w:rFonts w:eastAsia="宋体" w:hint="eastAsia"/>
          <w:kern w:val="2"/>
          <w:lang w:eastAsia="zh-CN"/>
        </w:rPr>
        <w:t>In RAN2#11</w:t>
      </w:r>
      <w:r>
        <w:rPr>
          <w:rFonts w:eastAsia="宋体"/>
          <w:kern w:val="2"/>
          <w:lang w:eastAsia="zh-CN"/>
        </w:rPr>
        <w:t>6-</w:t>
      </w:r>
      <w:r>
        <w:rPr>
          <w:rFonts w:eastAsia="宋体" w:hint="eastAsia"/>
          <w:kern w:val="2"/>
          <w:lang w:eastAsia="zh-CN"/>
        </w:rPr>
        <w:t>e meeting,</w:t>
      </w:r>
      <w:r>
        <w:rPr>
          <w:rFonts w:eastAsia="宋体"/>
          <w:kern w:val="2"/>
          <w:lang w:eastAsia="zh-CN"/>
        </w:rPr>
        <w:t xml:space="preserve"> </w:t>
      </w:r>
      <w:r w:rsidR="00E3265B">
        <w:rPr>
          <w:rFonts w:eastAsia="宋体"/>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宋体"/>
          <w:kern w:val="2"/>
          <w:lang w:eastAsia="zh-CN"/>
        </w:rPr>
      </w:pPr>
      <w:r>
        <w:rPr>
          <w:rFonts w:eastAsia="宋体"/>
          <w:kern w:val="2"/>
          <w:lang w:eastAsia="zh-CN"/>
        </w:rPr>
        <w:t xml:space="preserve">In RAN4#101-e meeting, RAN4 reached the following agreements on UL MIMO coherence capabilities for Rel-17 UL Tx switching enhancements and sent an LS </w:t>
      </w:r>
      <w:r>
        <w:rPr>
          <w:rFonts w:eastAsia="宋体" w:hint="eastAsia"/>
          <w:kern w:val="2"/>
          <w:lang w:eastAsia="zh-CN"/>
        </w:rPr>
        <w:t>(</w:t>
      </w:r>
      <w:r w:rsidRPr="00C13906">
        <w:rPr>
          <w:rFonts w:eastAsia="宋体"/>
          <w:kern w:val="2"/>
          <w:lang w:eastAsia="zh-CN"/>
        </w:rPr>
        <w:t>R2-2200120</w:t>
      </w:r>
      <w:r>
        <w:rPr>
          <w:rFonts w:eastAsia="宋体" w:hint="eastAsia"/>
          <w:kern w:val="2"/>
          <w:lang w:eastAsia="zh-CN"/>
        </w:rPr>
        <w:t>-</w:t>
      </w:r>
      <w:r w:rsidRPr="00EE5029">
        <w:rPr>
          <w:rFonts w:eastAsia="宋体"/>
          <w:kern w:val="2"/>
          <w:lang w:eastAsia="zh-CN"/>
        </w:rPr>
        <w:t>R4-2120039</w:t>
      </w:r>
      <w:r>
        <w:rPr>
          <w:rFonts w:eastAsia="宋体"/>
          <w:kern w:val="2"/>
          <w:lang w:eastAsia="zh-CN"/>
        </w:rPr>
        <w:t>)</w:t>
      </w:r>
      <w:r w:rsidRPr="00EE5029">
        <w:rPr>
          <w:rFonts w:eastAsia="宋体"/>
          <w:kern w:val="2"/>
          <w:lang w:eastAsia="zh-CN"/>
        </w:rPr>
        <w:t xml:space="preserve"> to ask RAN2 t</w:t>
      </w:r>
      <w:r>
        <w:rPr>
          <w:rFonts w:eastAsia="宋体"/>
          <w:kern w:val="2"/>
          <w:lang w:eastAsia="zh-CN"/>
        </w:rPr>
        <w:t xml:space="preserve">o take into consideration the RAN4 agreements </w:t>
      </w:r>
      <w:r w:rsidRPr="00EE5029">
        <w:rPr>
          <w:rFonts w:eastAsia="宋体"/>
          <w:kern w:val="2"/>
          <w:lang w:eastAsia="zh-CN"/>
        </w:rPr>
        <w:t>to introduce UE capability signalling</w:t>
      </w:r>
      <w:r>
        <w:rPr>
          <w:rFonts w:eastAsia="宋体"/>
          <w:kern w:val="2"/>
          <w:lang w:eastAsia="zh-CN"/>
        </w:rPr>
        <w:t>.</w:t>
      </w:r>
    </w:p>
    <w:tbl>
      <w:tblPr>
        <w:tblStyle w:val="ac"/>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宋体" w:hAnsi="Arial" w:cs="Arial"/>
                <w:sz w:val="21"/>
                <w:szCs w:val="21"/>
                <w:lang w:eastAsia="zh-CN"/>
              </w:rPr>
            </w:pPr>
            <w:r w:rsidRPr="002321A7">
              <w:rPr>
                <w:rFonts w:ascii="Arial" w:eastAsia="宋体" w:hAnsi="Arial" w:cs="Arial"/>
                <w:sz w:val="21"/>
                <w:szCs w:val="21"/>
                <w:lang w:val="en-US" w:eastAsia="zh-CN"/>
              </w:rPr>
              <w:t xml:space="preserve">Regarding the UL-MIMO coherence for the above Rel-17 Tx switching scenarios, RAN4 </w:t>
            </w:r>
            <w:r w:rsidRPr="002321A7">
              <w:rPr>
                <w:rFonts w:ascii="Arial" w:eastAsia="宋体"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宋体"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宋体" w:hAnsi="Arial" w:cs="Arial"/>
                <w:sz w:val="21"/>
                <w:szCs w:val="21"/>
                <w:lang w:eastAsia="zh-CN"/>
              </w:rPr>
              <w:t>(</w:t>
            </w:r>
            <w:r w:rsidRPr="002321A7">
              <w:rPr>
                <w:rFonts w:ascii="Arial" w:hAnsi="Arial" w:cs="Arial"/>
                <w:sz w:val="21"/>
                <w:szCs w:val="21"/>
              </w:rPr>
              <w:t>within 2</w:t>
            </w:r>
            <w:r w:rsidRPr="002321A7">
              <w:rPr>
                <w:rFonts w:ascii="Arial" w:eastAsia="宋体" w:hAnsi="Arial" w:cs="Arial"/>
                <w:sz w:val="21"/>
                <w:szCs w:val="21"/>
                <w:lang w:eastAsia="zh-CN"/>
              </w:rPr>
              <w:t xml:space="preserve"> </w:t>
            </w:r>
            <w:r w:rsidRPr="002321A7">
              <w:rPr>
                <w:rFonts w:ascii="Arial" w:hAnsi="Arial" w:cs="Arial"/>
                <w:sz w:val="21"/>
                <w:szCs w:val="21"/>
              </w:rPr>
              <w:t>bands</w:t>
            </w:r>
            <w:r w:rsidRPr="002321A7">
              <w:rPr>
                <w:rFonts w:ascii="Arial" w:eastAsia="宋体"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w:t>
            </w:r>
            <w:r w:rsidRPr="002321A7">
              <w:rPr>
                <w:rFonts w:ascii="Arial" w:hAnsi="Arial" w:cs="Arial"/>
                <w:sz w:val="21"/>
                <w:szCs w:val="21"/>
                <w:lang w:eastAsia="zh-CN"/>
              </w:rPr>
              <w:lastRenderedPageBreak/>
              <w:t xml:space="preserve">applies to both 2CC and 3CC </w:t>
            </w:r>
            <w:r w:rsidRPr="002321A7">
              <w:rPr>
                <w:rFonts w:ascii="Arial" w:eastAsia="宋体" w:hAnsi="Arial" w:cs="Arial"/>
                <w:sz w:val="21"/>
                <w:szCs w:val="21"/>
                <w:lang w:eastAsia="zh-CN"/>
              </w:rPr>
              <w:t>(</w:t>
            </w:r>
            <w:r w:rsidRPr="002321A7">
              <w:rPr>
                <w:rFonts w:ascii="Arial" w:hAnsi="Arial" w:cs="Arial"/>
                <w:sz w:val="21"/>
                <w:szCs w:val="21"/>
                <w:lang w:eastAsia="zh-CN"/>
              </w:rPr>
              <w:t>within 2</w:t>
            </w:r>
            <w:r w:rsidRPr="002321A7">
              <w:rPr>
                <w:rFonts w:ascii="Arial" w:eastAsia="宋体"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宋体"/>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宋体"/>
          <w:lang w:eastAsia="zh-CN"/>
        </w:rPr>
      </w:pPr>
    </w:p>
    <w:p w14:paraId="5215D75A" w14:textId="77777777" w:rsidR="00E3265B" w:rsidRDefault="00E3265B" w:rsidP="00E3265B">
      <w:pPr>
        <w:jc w:val="both"/>
        <w:rPr>
          <w:rFonts w:eastAsia="宋体"/>
          <w:lang w:val="fr-FR" w:eastAsia="zh-CN"/>
        </w:rPr>
      </w:pPr>
      <w:r>
        <w:rPr>
          <w:rFonts w:eastAsia="宋体"/>
          <w:lang w:val="fr-FR" w:eastAsia="zh-CN"/>
        </w:rPr>
        <w:t>In RAN1#107-e meeting, RAN1 discussed on the legacy MIMO coherence capability issues, but did not reach a consensus on whether to introduce a new per-FS capability indicating UL MIMO coherence at least in Rel-16. Based on the discussion, RAN1 sent an LS (</w:t>
      </w:r>
      <w:r w:rsidRPr="001B54DB">
        <w:rPr>
          <w:rFonts w:eastAsia="宋体"/>
          <w:lang w:eastAsia="zh-CN"/>
        </w:rPr>
        <w:t>R2-2200072</w:t>
      </w:r>
      <w:r>
        <w:rPr>
          <w:rFonts w:eastAsia="宋体"/>
          <w:lang w:eastAsia="zh-CN"/>
        </w:rPr>
        <w:t>-</w:t>
      </w:r>
      <w:r>
        <w:rPr>
          <w:rFonts w:eastAsia="宋体"/>
          <w:lang w:val="fr-FR" w:eastAsia="zh-CN"/>
        </w:rPr>
        <w:t>R1-2112778) to inform RAN2 the following conclusion on MIMO coherence capability issues.</w:t>
      </w:r>
    </w:p>
    <w:tbl>
      <w:tblPr>
        <w:tblStyle w:val="ac"/>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a9"/>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宋体"/>
          <w:lang w:val="fr-FR" w:eastAsia="zh-CN"/>
        </w:rPr>
      </w:pPr>
    </w:p>
    <w:p w14:paraId="527F8CA1" w14:textId="77777777" w:rsidR="007B79CE" w:rsidRDefault="00E3265B" w:rsidP="00E3265B">
      <w:pPr>
        <w:jc w:val="both"/>
        <w:rPr>
          <w:rFonts w:eastAsia="宋体"/>
          <w:lang w:val="fr-FR" w:eastAsia="zh-CN"/>
        </w:rPr>
      </w:pPr>
      <w:r>
        <w:rPr>
          <w:rFonts w:eastAsia="宋体"/>
          <w:lang w:val="fr-FR" w:eastAsia="zh-CN"/>
        </w:rPr>
        <w:t>As per RAN1 discussion, the discussion scope is limited to 4Tx UL MIMO coherence with no im</w:t>
      </w:r>
      <w:r w:rsidR="00E33973">
        <w:rPr>
          <w:rFonts w:eastAsia="宋体"/>
          <w:lang w:val="fr-FR" w:eastAsia="zh-CN"/>
        </w:rPr>
        <w:t>pact on Rel-16 UL Tx switching</w:t>
      </w:r>
      <w:r>
        <w:rPr>
          <w:rFonts w:eastAsia="宋体"/>
          <w:lang w:val="fr-FR" w:eastAsia="zh-CN"/>
        </w:rPr>
        <w:t>, which is a di</w:t>
      </w:r>
      <w:r w:rsidR="00E33973">
        <w:rPr>
          <w:rFonts w:eastAsia="宋体"/>
          <w:lang w:val="fr-FR" w:eastAsia="zh-CN"/>
        </w:rPr>
        <w:t xml:space="preserve">fferent issue from </w:t>
      </w:r>
      <w:r>
        <w:rPr>
          <w:rFonts w:eastAsia="宋体"/>
          <w:lang w:val="fr-FR" w:eastAsia="zh-CN"/>
        </w:rPr>
        <w:t xml:space="preserve">RAN4 discussion on UL MIMO coherence capability for UL Tx switching. </w:t>
      </w:r>
      <w:r w:rsidR="00E33973">
        <w:rPr>
          <w:rFonts w:eastAsia="宋体"/>
          <w:lang w:val="fr-FR" w:eastAsia="zh-CN"/>
        </w:rPr>
        <w:t xml:space="preserve">Besides, </w:t>
      </w:r>
      <w:r>
        <w:rPr>
          <w:rFonts w:eastAsia="宋体"/>
          <w:lang w:val="fr-FR" w:eastAsia="zh-CN"/>
        </w:rPr>
        <w:t>according to the RAN4 LS on Rel-17 UL Tx switching UL MIMO coherence capability, the Rel-17 capability has some relation with the Rel-16 capability.</w:t>
      </w:r>
      <w:r w:rsidR="007B79CE">
        <w:rPr>
          <w:rFonts w:eastAsia="宋体"/>
          <w:lang w:val="fr-FR" w:eastAsia="zh-CN"/>
        </w:rPr>
        <w:t xml:space="preserve"> </w:t>
      </w:r>
    </w:p>
    <w:p w14:paraId="76D8FECD" w14:textId="56A38EBA" w:rsidR="006E2982" w:rsidRDefault="007B79CE" w:rsidP="006E2982">
      <w:pPr>
        <w:jc w:val="both"/>
        <w:rPr>
          <w:i/>
          <w:lang w:eastAsia="zh-CN"/>
        </w:rPr>
      </w:pPr>
      <w:r>
        <w:rPr>
          <w:rFonts w:eastAsia="宋体"/>
          <w:lang w:val="fr-FR" w:eastAsia="zh-CN"/>
        </w:rPr>
        <w:t xml:space="preserve">Considering </w:t>
      </w:r>
      <w:r w:rsidR="00E3265B">
        <w:rPr>
          <w:rFonts w:eastAsia="宋体"/>
          <w:lang w:val="fr-FR" w:eastAsia="zh-CN"/>
        </w:rPr>
        <w:t>there is no plan to treat Rel-16 discussion</w:t>
      </w:r>
      <w:r>
        <w:rPr>
          <w:rFonts w:eastAsia="宋体"/>
          <w:lang w:val="fr-FR" w:eastAsia="zh-CN"/>
        </w:rPr>
        <w:t xml:space="preserve"> in this RAN2 meeting</w:t>
      </w:r>
      <w:r w:rsidR="00E3265B">
        <w:rPr>
          <w:rFonts w:eastAsia="宋体"/>
          <w:lang w:val="fr-FR" w:eastAsia="zh-CN"/>
        </w:rPr>
        <w:t>,</w:t>
      </w:r>
      <w:r>
        <w:rPr>
          <w:rFonts w:eastAsia="宋体"/>
          <w:lang w:val="fr-FR" w:eastAsia="zh-CN"/>
        </w:rPr>
        <w:t xml:space="preserve"> </w:t>
      </w:r>
      <w:r w:rsidRPr="00B70D18">
        <w:t>R2-2200519</w:t>
      </w:r>
      <w:r>
        <w:t xml:space="preserve"> </w:t>
      </w:r>
      <w:r w:rsidR="00E3265B">
        <w:rPr>
          <w:rFonts w:eastAsia="宋体"/>
          <w:lang w:val="fr-FR" w:eastAsia="zh-CN"/>
        </w:rPr>
        <w:t>suggest</w:t>
      </w:r>
      <w:r>
        <w:rPr>
          <w:rFonts w:eastAsia="宋体"/>
          <w:lang w:val="fr-FR" w:eastAsia="zh-CN"/>
        </w:rPr>
        <w:t>s</w:t>
      </w:r>
      <w:r w:rsidR="00E3265B">
        <w:rPr>
          <w:rFonts w:eastAsia="宋体"/>
          <w:lang w:val="fr-FR" w:eastAsia="zh-CN"/>
        </w:rPr>
        <w:t xml:space="preserve"> first taking the endoresed Rel-16 CRs as baseline, on top of which the Rel-17 capability can be discussed a</w:t>
      </w:r>
      <w:r w:rsidR="006E2982">
        <w:rPr>
          <w:rFonts w:eastAsia="宋体"/>
          <w:lang w:val="fr-FR" w:eastAsia="zh-CN"/>
        </w:rPr>
        <w:t xml:space="preserve">nd formulated, and </w:t>
      </w:r>
      <w:r w:rsidR="006E2982">
        <w:rPr>
          <w:rFonts w:eastAsia="宋体"/>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Taking the</w:t>
      </w:r>
      <w:r w:rsidRPr="006E2982">
        <w:rPr>
          <w:rFonts w:eastAsia="宋体"/>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R2-2200519</w:t>
      </w:r>
      <w:r w:rsidRPr="007574D5">
        <w:rPr>
          <w:rFonts w:eastAsia="宋体"/>
          <w:lang w:eastAsia="zh-CN"/>
        </w:rPr>
        <w:t>.</w:t>
      </w:r>
    </w:p>
    <w:p w14:paraId="31A0D8DD" w14:textId="3EDF2821" w:rsidR="006E2982" w:rsidRPr="00A27600" w:rsidRDefault="006E2982" w:rsidP="006E2982">
      <w:pPr>
        <w:jc w:val="both"/>
        <w:rPr>
          <w:b/>
          <w:kern w:val="2"/>
          <w:lang w:eastAsia="zh-CN"/>
        </w:rPr>
      </w:pPr>
      <w:r>
        <w:rPr>
          <w:rFonts w:eastAsia="宋体"/>
          <w:b/>
          <w:lang w:val="en-US" w:eastAsia="zh-CN"/>
        </w:rPr>
        <w:t>Q</w:t>
      </w:r>
      <w:r w:rsidR="00F63441">
        <w:rPr>
          <w:rFonts w:eastAsia="宋体"/>
          <w:b/>
          <w:lang w:val="en-US" w:eastAsia="zh-CN"/>
        </w:rPr>
        <w:t>6</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taken into account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6B812D15" w:rsidR="006E2982" w:rsidRPr="004E4119" w:rsidRDefault="004E4119" w:rsidP="00980F5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F7E47C" w14:textId="558058B5" w:rsidR="006E2982" w:rsidRPr="004E4119" w:rsidRDefault="004E4119"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4EA761FC" w:rsidR="006E2982" w:rsidRPr="00D42979" w:rsidRDefault="00795CB4" w:rsidP="00980F5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B00AFDC" w14:textId="1BEE6CBD" w:rsidR="006E2982" w:rsidRPr="00D42979" w:rsidRDefault="004F56B5" w:rsidP="00980F5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980F5A">
        <w:tc>
          <w:tcPr>
            <w:tcW w:w="1838" w:type="dxa"/>
            <w:tcBorders>
              <w:top w:val="single" w:sz="4" w:space="0" w:color="auto"/>
              <w:left w:val="single" w:sz="4" w:space="0" w:color="auto"/>
              <w:bottom w:val="single" w:sz="4" w:space="0" w:color="auto"/>
              <w:right w:val="single" w:sz="4" w:space="0" w:color="auto"/>
            </w:tcBorders>
          </w:tcPr>
          <w:p w14:paraId="723C0F6F" w14:textId="10E37F6D"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5290126" w14:textId="029C2423"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980F5A">
        <w:tc>
          <w:tcPr>
            <w:tcW w:w="1838" w:type="dxa"/>
          </w:tcPr>
          <w:p w14:paraId="10EFA353" w14:textId="4EBD65A5" w:rsidR="00BF004F" w:rsidRPr="00D42979" w:rsidRDefault="00632986" w:rsidP="00BF004F">
            <w:pPr>
              <w:spacing w:after="0"/>
              <w:jc w:val="both"/>
            </w:pPr>
            <w:r>
              <w:t>vivo</w:t>
            </w:r>
          </w:p>
        </w:tc>
        <w:tc>
          <w:tcPr>
            <w:tcW w:w="2268" w:type="dxa"/>
          </w:tcPr>
          <w:p w14:paraId="54595FA6" w14:textId="0144E5C2" w:rsidR="00BF004F" w:rsidRPr="00D42979" w:rsidRDefault="00632986" w:rsidP="00BF004F">
            <w:pPr>
              <w:spacing w:after="0"/>
              <w:jc w:val="both"/>
            </w:pPr>
            <w:r>
              <w:t>Agree</w:t>
            </w:r>
          </w:p>
        </w:tc>
        <w:tc>
          <w:tcPr>
            <w:tcW w:w="5523" w:type="dxa"/>
          </w:tcPr>
          <w:p w14:paraId="03B73B80" w14:textId="77777777" w:rsidR="00BF004F" w:rsidRPr="00504B58" w:rsidRDefault="00BF004F" w:rsidP="00BF004F">
            <w:pPr>
              <w:spacing w:after="0"/>
              <w:jc w:val="both"/>
            </w:pPr>
          </w:p>
        </w:tc>
      </w:tr>
      <w:tr w:rsidR="00BF004F" w:rsidRPr="00D42979" w14:paraId="1A42FC52" w14:textId="77777777" w:rsidTr="00980F5A">
        <w:tc>
          <w:tcPr>
            <w:tcW w:w="1838" w:type="dxa"/>
          </w:tcPr>
          <w:p w14:paraId="6665C654" w14:textId="3442F86D" w:rsidR="00BF004F" w:rsidRPr="005730A2" w:rsidRDefault="005730A2" w:rsidP="00BF004F">
            <w:pPr>
              <w:spacing w:after="0"/>
              <w:jc w:val="both"/>
              <w:rPr>
                <w:rFonts w:eastAsiaTheme="minorEastAsia"/>
                <w:lang w:eastAsia="zh-CN"/>
              </w:rPr>
            </w:pPr>
            <w:r>
              <w:rPr>
                <w:rFonts w:eastAsiaTheme="minorEastAsia" w:hint="eastAsia"/>
                <w:lang w:eastAsia="zh-CN"/>
              </w:rPr>
              <w:t>CATT</w:t>
            </w:r>
          </w:p>
        </w:tc>
        <w:tc>
          <w:tcPr>
            <w:tcW w:w="2268" w:type="dxa"/>
          </w:tcPr>
          <w:p w14:paraId="697670DC" w14:textId="51FA9B76" w:rsidR="00BF004F" w:rsidRPr="005730A2" w:rsidRDefault="005730A2" w:rsidP="00BF004F">
            <w:pPr>
              <w:spacing w:after="0"/>
              <w:jc w:val="both"/>
              <w:rPr>
                <w:rFonts w:eastAsiaTheme="minorEastAsia"/>
                <w:lang w:eastAsia="zh-CN"/>
              </w:rPr>
            </w:pPr>
            <w:r>
              <w:rPr>
                <w:rFonts w:eastAsiaTheme="minorEastAsia" w:hint="eastAsia"/>
                <w:lang w:eastAsia="zh-CN"/>
              </w:rPr>
              <w:t>Agree</w:t>
            </w:r>
          </w:p>
        </w:tc>
        <w:tc>
          <w:tcPr>
            <w:tcW w:w="5523" w:type="dxa"/>
          </w:tcPr>
          <w:p w14:paraId="7FD49AC9" w14:textId="77777777" w:rsidR="00BF004F" w:rsidRPr="00D42979" w:rsidRDefault="00BF004F" w:rsidP="00BF004F">
            <w:pPr>
              <w:spacing w:after="0"/>
              <w:jc w:val="both"/>
            </w:pPr>
          </w:p>
        </w:tc>
      </w:tr>
      <w:tr w:rsidR="00BF004F" w:rsidRPr="00D42979" w14:paraId="6F589548" w14:textId="77777777" w:rsidTr="00980F5A">
        <w:tc>
          <w:tcPr>
            <w:tcW w:w="1838" w:type="dxa"/>
          </w:tcPr>
          <w:p w14:paraId="16D68D77" w14:textId="46E5ACAF"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FFDC022" w14:textId="170ADD15"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4C0B125" w14:textId="77777777" w:rsidR="00BF004F" w:rsidRPr="00D42979" w:rsidRDefault="00BF004F" w:rsidP="00BF004F">
            <w:pPr>
              <w:spacing w:after="0"/>
              <w:jc w:val="both"/>
            </w:pPr>
          </w:p>
        </w:tc>
      </w:tr>
      <w:tr w:rsidR="00E371F9" w:rsidRPr="00D42979" w14:paraId="4D99A9B8" w14:textId="77777777" w:rsidTr="00980F5A">
        <w:tc>
          <w:tcPr>
            <w:tcW w:w="1838" w:type="dxa"/>
          </w:tcPr>
          <w:p w14:paraId="3463D7E1" w14:textId="258528CE" w:rsidR="00E371F9" w:rsidRPr="00D42979" w:rsidRDefault="00E371F9" w:rsidP="00E371F9">
            <w:pPr>
              <w:spacing w:after="0"/>
              <w:jc w:val="both"/>
              <w:rPr>
                <w:rFonts w:eastAsiaTheme="minorEastAsia"/>
                <w:lang w:eastAsia="zh-CN"/>
              </w:rPr>
            </w:pPr>
            <w:r>
              <w:t>Nokia, Nokia Shanghai Bell</w:t>
            </w:r>
          </w:p>
        </w:tc>
        <w:tc>
          <w:tcPr>
            <w:tcW w:w="2268" w:type="dxa"/>
          </w:tcPr>
          <w:p w14:paraId="755D9BCA" w14:textId="007B30CB" w:rsidR="00E371F9" w:rsidRPr="00D42979" w:rsidRDefault="00E371F9" w:rsidP="00E371F9">
            <w:pPr>
              <w:spacing w:after="0"/>
              <w:jc w:val="both"/>
              <w:rPr>
                <w:rFonts w:eastAsiaTheme="minorEastAsia"/>
                <w:lang w:eastAsia="zh-CN"/>
              </w:rPr>
            </w:pPr>
            <w:r>
              <w:t>Agree</w:t>
            </w:r>
          </w:p>
        </w:tc>
        <w:tc>
          <w:tcPr>
            <w:tcW w:w="5523" w:type="dxa"/>
          </w:tcPr>
          <w:p w14:paraId="232E9869" w14:textId="110B99F1" w:rsidR="00E371F9" w:rsidRPr="00D42979" w:rsidRDefault="00E371F9" w:rsidP="00E371F9">
            <w:pPr>
              <w:spacing w:after="0"/>
              <w:jc w:val="both"/>
            </w:pPr>
            <w:r>
              <w:t>Fine to start from this assumption (we can take RAN1 information into account when we receive it).</w:t>
            </w:r>
          </w:p>
        </w:tc>
      </w:tr>
      <w:tr w:rsidR="00E371F9" w:rsidRPr="00D42979" w14:paraId="322EAED7" w14:textId="77777777" w:rsidTr="00980F5A">
        <w:tc>
          <w:tcPr>
            <w:tcW w:w="1838" w:type="dxa"/>
          </w:tcPr>
          <w:p w14:paraId="1B10CCD1" w14:textId="281C00C1" w:rsidR="00E371F9" w:rsidRPr="00D42979" w:rsidRDefault="00770F0A" w:rsidP="00E371F9">
            <w:pPr>
              <w:spacing w:after="0"/>
              <w:jc w:val="both"/>
              <w:rPr>
                <w:rFonts w:eastAsiaTheme="minorEastAsia"/>
                <w:lang w:eastAsia="zh-CN"/>
              </w:rPr>
            </w:pPr>
            <w:r>
              <w:rPr>
                <w:rFonts w:eastAsiaTheme="minorEastAsia"/>
                <w:lang w:eastAsia="zh-CN"/>
              </w:rPr>
              <w:lastRenderedPageBreak/>
              <w:t>Intel</w:t>
            </w:r>
          </w:p>
        </w:tc>
        <w:tc>
          <w:tcPr>
            <w:tcW w:w="2268" w:type="dxa"/>
          </w:tcPr>
          <w:p w14:paraId="6E8E20A6" w14:textId="4117E50F" w:rsidR="00E371F9" w:rsidRPr="00D42979" w:rsidRDefault="00770F0A" w:rsidP="00E371F9">
            <w:pPr>
              <w:spacing w:after="0"/>
              <w:jc w:val="both"/>
              <w:rPr>
                <w:rFonts w:eastAsiaTheme="minorEastAsia"/>
                <w:lang w:eastAsia="zh-CN"/>
              </w:rPr>
            </w:pPr>
            <w:r>
              <w:rPr>
                <w:rFonts w:eastAsiaTheme="minorEastAsia"/>
                <w:lang w:eastAsia="zh-CN"/>
              </w:rPr>
              <w:t>Agree</w:t>
            </w:r>
          </w:p>
        </w:tc>
        <w:tc>
          <w:tcPr>
            <w:tcW w:w="5523" w:type="dxa"/>
          </w:tcPr>
          <w:p w14:paraId="5D877F62" w14:textId="77777777" w:rsidR="00E371F9" w:rsidRPr="00D42979" w:rsidRDefault="00E371F9" w:rsidP="00E371F9">
            <w:pPr>
              <w:spacing w:after="0"/>
              <w:jc w:val="both"/>
            </w:pPr>
          </w:p>
        </w:tc>
      </w:tr>
      <w:tr w:rsidR="00E371F9" w:rsidRPr="00D42979" w14:paraId="128B79C3" w14:textId="77777777" w:rsidTr="00980F5A">
        <w:tc>
          <w:tcPr>
            <w:tcW w:w="1838" w:type="dxa"/>
          </w:tcPr>
          <w:p w14:paraId="43F63896" w14:textId="77777777" w:rsidR="00E371F9" w:rsidRPr="00D42979" w:rsidRDefault="00E371F9" w:rsidP="00E371F9">
            <w:pPr>
              <w:spacing w:after="0"/>
              <w:jc w:val="both"/>
              <w:rPr>
                <w:rFonts w:eastAsia="Malgun Gothic"/>
                <w:lang w:eastAsia="ko-KR"/>
              </w:rPr>
            </w:pPr>
          </w:p>
        </w:tc>
        <w:tc>
          <w:tcPr>
            <w:tcW w:w="2268" w:type="dxa"/>
          </w:tcPr>
          <w:p w14:paraId="57E59B19" w14:textId="77777777" w:rsidR="00E371F9" w:rsidRPr="00D42979" w:rsidRDefault="00E371F9" w:rsidP="00E371F9">
            <w:pPr>
              <w:spacing w:after="0"/>
              <w:jc w:val="both"/>
              <w:rPr>
                <w:rFonts w:eastAsia="Malgun Gothic"/>
                <w:lang w:eastAsia="ko-KR"/>
              </w:rPr>
            </w:pPr>
          </w:p>
        </w:tc>
        <w:tc>
          <w:tcPr>
            <w:tcW w:w="5523" w:type="dxa"/>
          </w:tcPr>
          <w:p w14:paraId="1E7BE84C" w14:textId="77777777" w:rsidR="00E371F9" w:rsidRPr="00D42979" w:rsidRDefault="00E371F9" w:rsidP="00E371F9">
            <w:pPr>
              <w:spacing w:after="0"/>
              <w:jc w:val="both"/>
            </w:pPr>
          </w:p>
        </w:tc>
      </w:tr>
    </w:tbl>
    <w:p w14:paraId="0BCAF2A1" w14:textId="63963061" w:rsidR="006E2982" w:rsidRDefault="006E2982" w:rsidP="006E2982">
      <w:pPr>
        <w:jc w:val="both"/>
        <w:rPr>
          <w:rFonts w:eastAsia="宋体"/>
          <w:b/>
          <w:u w:val="single"/>
          <w:lang w:eastAsia="zh-CN"/>
        </w:rPr>
      </w:pPr>
    </w:p>
    <w:p w14:paraId="6DF86EA5" w14:textId="58396ED8" w:rsidR="004B2418" w:rsidRPr="00656ECF" w:rsidRDefault="004B2418" w:rsidP="004B2418">
      <w:pPr>
        <w:jc w:val="both"/>
        <w:rPr>
          <w:b/>
          <w:bCs/>
          <w:color w:val="0070C0"/>
          <w:u w:val="single"/>
        </w:rPr>
      </w:pPr>
      <w:r w:rsidRPr="00656ECF">
        <w:rPr>
          <w:b/>
          <w:bCs/>
          <w:color w:val="0070C0"/>
          <w:u w:val="single"/>
        </w:rPr>
        <w:t xml:space="preserve">Rapporteur summary of </w:t>
      </w:r>
      <w:r>
        <w:rPr>
          <w:b/>
          <w:bCs/>
          <w:color w:val="0070C0"/>
          <w:u w:val="single"/>
        </w:rPr>
        <w:t>Q</w:t>
      </w:r>
      <w:r>
        <w:rPr>
          <w:b/>
          <w:bCs/>
          <w:color w:val="0070C0"/>
          <w:u w:val="single"/>
        </w:rPr>
        <w:t>6</w:t>
      </w:r>
      <w:r w:rsidRPr="00656ECF">
        <w:rPr>
          <w:b/>
          <w:bCs/>
          <w:color w:val="0070C0"/>
          <w:u w:val="single"/>
        </w:rPr>
        <w:t>:</w:t>
      </w:r>
    </w:p>
    <w:p w14:paraId="6EB9B11E" w14:textId="68DECF93" w:rsidR="004B2418" w:rsidRPr="005F7E3B" w:rsidRDefault="004B2418" w:rsidP="004B2418">
      <w:pPr>
        <w:jc w:val="both"/>
        <w:rPr>
          <w:color w:val="0070C0"/>
          <w:kern w:val="2"/>
          <w:lang w:eastAsia="zh-CN"/>
        </w:rPr>
      </w:pPr>
      <w:r w:rsidRPr="0091673A">
        <w:rPr>
          <w:color w:val="0070C0"/>
        </w:rPr>
        <w:t xml:space="preserve">All the 9 companies agree </w:t>
      </w:r>
      <w:r w:rsidRPr="004B2418">
        <w:rPr>
          <w:color w:val="0070C0"/>
          <w:kern w:val="2"/>
          <w:lang w:eastAsia="zh-CN"/>
        </w:rPr>
        <w:t>P1 within R2-2200519</w:t>
      </w:r>
      <w:r w:rsidRPr="0091673A">
        <w:rPr>
          <w:color w:val="0070C0"/>
          <w:kern w:val="2"/>
          <w:lang w:eastAsia="zh-CN"/>
        </w:rPr>
        <w:t xml:space="preserve">. </w:t>
      </w:r>
      <w:r w:rsidR="00436255">
        <w:rPr>
          <w:color w:val="0070C0"/>
          <w:kern w:val="2"/>
          <w:lang w:eastAsia="zh-CN"/>
        </w:rPr>
        <w:t xml:space="preserve">Qualcomm and </w:t>
      </w:r>
      <w:r>
        <w:rPr>
          <w:color w:val="0070C0"/>
          <w:kern w:val="2"/>
          <w:lang w:eastAsia="zh-CN"/>
        </w:rPr>
        <w:t>Nokia</w:t>
      </w:r>
      <w:r w:rsidR="00436255">
        <w:rPr>
          <w:color w:val="0070C0"/>
          <w:kern w:val="2"/>
          <w:lang w:eastAsia="zh-CN"/>
        </w:rPr>
        <w:t xml:space="preserve"> are fine to start from this assumption and think we can take RA</w:t>
      </w:r>
      <w:r w:rsidR="00872E7E">
        <w:rPr>
          <w:color w:val="0070C0"/>
          <w:kern w:val="2"/>
          <w:lang w:eastAsia="zh-CN"/>
        </w:rPr>
        <w:t>N</w:t>
      </w:r>
      <w:r w:rsidR="00436255">
        <w:rPr>
          <w:color w:val="0070C0"/>
          <w:kern w:val="2"/>
          <w:lang w:eastAsia="zh-CN"/>
        </w:rPr>
        <w:t>1 information into account when we receive it.</w:t>
      </w:r>
      <w:r>
        <w:rPr>
          <w:color w:val="0070C0"/>
          <w:kern w:val="2"/>
          <w:lang w:eastAsia="zh-CN"/>
        </w:rPr>
        <w:t xml:space="preserve"> </w:t>
      </w:r>
    </w:p>
    <w:p w14:paraId="64CCAB6E" w14:textId="77777777" w:rsidR="004B2418" w:rsidRDefault="004B2418" w:rsidP="004B2418">
      <w:pPr>
        <w:jc w:val="both"/>
        <w:rPr>
          <w:color w:val="0070C0"/>
        </w:rPr>
      </w:pPr>
      <w:r w:rsidRPr="00656ECF">
        <w:rPr>
          <w:rFonts w:eastAsiaTheme="minorEastAsia"/>
          <w:color w:val="0070C0"/>
          <w:lang w:eastAsia="zh-CN"/>
        </w:rPr>
        <w:t>Based on the above discussion, the rapporteur proposes that</w:t>
      </w:r>
    </w:p>
    <w:p w14:paraId="1AD98B95" w14:textId="4B03AE5C" w:rsidR="004B2418" w:rsidRDefault="004B2418" w:rsidP="004B2418">
      <w:pPr>
        <w:jc w:val="both"/>
        <w:rPr>
          <w:color w:val="0070C0"/>
        </w:rPr>
      </w:pPr>
      <w:r>
        <w:rPr>
          <w:b/>
          <w:color w:val="0070C0"/>
        </w:rPr>
        <w:t xml:space="preserve">Proposal </w:t>
      </w:r>
      <w:r w:rsidR="002D6909">
        <w:rPr>
          <w:b/>
          <w:color w:val="0070C0"/>
        </w:rPr>
        <w:t>6</w:t>
      </w:r>
      <w:r>
        <w:rPr>
          <w:b/>
          <w:color w:val="0070C0"/>
        </w:rPr>
        <w:t xml:space="preserve"> (for agreeme</w:t>
      </w:r>
      <w:r w:rsidRPr="00C741E3">
        <w:rPr>
          <w:b/>
          <w:color w:val="0070C0"/>
        </w:rPr>
        <w:t xml:space="preserve">nt): </w:t>
      </w:r>
      <w:r w:rsidR="00F3772F" w:rsidRPr="00F3772F">
        <w:rPr>
          <w:b/>
          <w:color w:val="0070C0"/>
          <w:lang w:eastAsia="zh-CN"/>
        </w:rPr>
        <w:t>Taking the endorsed Rel-16 CRs R2-2110483 and R2-2110484 as baseline for the Rel-17 UL Tx switching coherence capability discussion</w:t>
      </w:r>
      <w:r w:rsidR="00872E7E">
        <w:rPr>
          <w:b/>
          <w:color w:val="0070C0"/>
          <w:lang w:eastAsia="zh-CN"/>
        </w:rPr>
        <w:t>. We can revisit it if further information is received from RAN1.</w:t>
      </w:r>
    </w:p>
    <w:p w14:paraId="13CAE523" w14:textId="77777777" w:rsidR="004B2418" w:rsidRDefault="004B2418" w:rsidP="006E2982">
      <w:pPr>
        <w:jc w:val="both"/>
        <w:rPr>
          <w:rFonts w:eastAsia="宋体"/>
          <w:b/>
          <w:u w:val="single"/>
          <w:lang w:eastAsia="zh-CN"/>
        </w:rPr>
      </w:pPr>
    </w:p>
    <w:p w14:paraId="6EA145C1"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1Tx-2Tx switching, i.e. 3CC (within 2 bands) 1Tx-2Tx switching</w:t>
      </w:r>
    </w:p>
    <w:p w14:paraId="76035CB4" w14:textId="77777777" w:rsidR="00980F5A" w:rsidRDefault="00571E37" w:rsidP="00571E37">
      <w:pPr>
        <w:jc w:val="both"/>
        <w:rPr>
          <w:rFonts w:eastAsia="宋体"/>
          <w:lang w:eastAsia="zh-CN"/>
        </w:rPr>
      </w:pPr>
      <w:r w:rsidRPr="00571E37">
        <w:rPr>
          <w:rFonts w:eastAsia="宋体"/>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宋体"/>
          <w:lang w:eastAsia="zh-CN"/>
        </w:rPr>
      </w:pPr>
      <w:r>
        <w:rPr>
          <w:rFonts w:eastAsia="宋体"/>
          <w:lang w:eastAsia="zh-CN"/>
        </w:rPr>
        <w:t xml:space="preserve">Based on </w:t>
      </w:r>
      <w:r w:rsidR="007E6D55">
        <w:rPr>
          <w:rFonts w:eastAsia="宋体"/>
          <w:lang w:eastAsia="zh-CN"/>
        </w:rPr>
        <w:t>RAN4</w:t>
      </w:r>
      <w:r>
        <w:rPr>
          <w:rFonts w:eastAsia="宋体"/>
          <w:lang w:eastAsia="zh-CN"/>
        </w:rPr>
        <w:t xml:space="preserve"> agreement</w:t>
      </w:r>
      <w:r w:rsidR="007E6D55">
        <w:rPr>
          <w:rFonts w:eastAsia="宋体"/>
          <w:lang w:eastAsia="zh-CN"/>
        </w:rPr>
        <w:t xml:space="preserve">, </w:t>
      </w:r>
      <w:r w:rsidR="00561964" w:rsidRPr="00561964">
        <w:rPr>
          <w:rFonts w:eastAsia="宋体"/>
          <w:lang w:eastAsia="zh-CN"/>
        </w:rPr>
        <w:t xml:space="preserve">R2-2200519 </w:t>
      </w:r>
      <w:r w:rsidR="007E6D55">
        <w:rPr>
          <w:rFonts w:eastAsia="宋体"/>
          <w:lang w:eastAsia="zh-CN"/>
        </w:rPr>
        <w:t xml:space="preserve">and </w:t>
      </w:r>
      <w:r w:rsidR="007E6D55" w:rsidRPr="007E6D55">
        <w:rPr>
          <w:rFonts w:eastAsia="宋体"/>
          <w:lang w:eastAsia="zh-CN"/>
        </w:rPr>
        <w:t xml:space="preserve">R2-2201499 </w:t>
      </w:r>
      <w:r w:rsidR="007E6D55">
        <w:rPr>
          <w:rFonts w:eastAsia="宋体"/>
          <w:lang w:eastAsia="zh-CN"/>
        </w:rPr>
        <w:t>give similar proposals</w:t>
      </w:r>
      <w:r w:rsidR="00255452">
        <w:rPr>
          <w:rFonts w:eastAsia="宋体"/>
          <w:lang w:eastAsia="zh-CN"/>
        </w:rPr>
        <w:t xml:space="preserve"> as below</w:t>
      </w:r>
      <w:r w:rsidR="007E6D55">
        <w:rPr>
          <w:rFonts w:eastAsia="宋体"/>
          <w:lang w:eastAsia="zh-CN"/>
        </w:rPr>
        <w:t xml:space="preserve">. </w:t>
      </w:r>
    </w:p>
    <w:p w14:paraId="23589103" w14:textId="161E3FFD" w:rsidR="00C72A84" w:rsidRDefault="00C72A84" w:rsidP="00C72A84">
      <w:pPr>
        <w:jc w:val="both"/>
        <w:rPr>
          <w:rFonts w:eastAsia="宋体"/>
          <w:kern w:val="2"/>
          <w:lang w:eastAsia="zh-CN"/>
        </w:rPr>
      </w:pPr>
      <w:r w:rsidRPr="00C72A84">
        <w:rPr>
          <w:rFonts w:eastAsia="宋体"/>
          <w:kern w:val="2"/>
          <w:lang w:eastAsia="zh-CN"/>
        </w:rPr>
        <w:t>P</w:t>
      </w:r>
      <w:r w:rsidRPr="00C72A84">
        <w:rPr>
          <w:rFonts w:eastAsia="宋体" w:hint="eastAsia"/>
          <w:kern w:val="2"/>
          <w:lang w:eastAsia="zh-CN"/>
        </w:rPr>
        <w:t xml:space="preserve">roposal </w:t>
      </w:r>
      <w:r w:rsidRPr="00C72A84">
        <w:rPr>
          <w:rFonts w:eastAsia="宋体"/>
          <w:kern w:val="2"/>
          <w:lang w:eastAsia="zh-CN"/>
        </w:rPr>
        <w:t>2</w:t>
      </w:r>
      <w:r w:rsidR="007E6D55">
        <w:rPr>
          <w:rFonts w:eastAsia="宋体"/>
          <w:kern w:val="2"/>
          <w:lang w:eastAsia="zh-CN"/>
        </w:rPr>
        <w:t xml:space="preserve"> (within</w:t>
      </w:r>
      <w:r w:rsidR="007E6D55" w:rsidRPr="007E6D55">
        <w:rPr>
          <w:rFonts w:eastAsia="宋体"/>
          <w:lang w:eastAsia="zh-CN"/>
        </w:rPr>
        <w:t xml:space="preserve"> </w:t>
      </w:r>
      <w:r w:rsidR="007E6D55" w:rsidRPr="00561964">
        <w:rPr>
          <w:rFonts w:eastAsia="宋体"/>
          <w:lang w:eastAsia="zh-CN"/>
        </w:rPr>
        <w:t>R2-2200519</w:t>
      </w:r>
      <w:r w:rsidR="007E6D55">
        <w:rPr>
          <w:rFonts w:eastAsia="宋体"/>
          <w:kern w:val="2"/>
          <w:lang w:eastAsia="zh-CN"/>
        </w:rPr>
        <w:t>)</w:t>
      </w:r>
      <w:r w:rsidRPr="00C72A84">
        <w:rPr>
          <w:rFonts w:eastAsia="宋体"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宋体"/>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宋体"/>
          <w:kern w:val="2"/>
          <w:lang w:eastAsia="zh-CN"/>
        </w:rPr>
      </w:pPr>
      <w:r w:rsidRPr="007E6D55">
        <w:rPr>
          <w:rFonts w:eastAsia="宋体"/>
          <w:kern w:val="2"/>
          <w:lang w:eastAsia="zh-CN"/>
        </w:rPr>
        <w:t>Proposal 8</w:t>
      </w:r>
      <w:r>
        <w:rPr>
          <w:rFonts w:eastAsia="宋体"/>
          <w:kern w:val="2"/>
          <w:lang w:eastAsia="zh-CN"/>
        </w:rPr>
        <w:t xml:space="preserve"> (within </w:t>
      </w:r>
      <w:r w:rsidRPr="007E6D55">
        <w:rPr>
          <w:rFonts w:eastAsia="宋体"/>
          <w:lang w:eastAsia="zh-CN"/>
        </w:rPr>
        <w:t>R2-2201499</w:t>
      </w:r>
      <w:r>
        <w:rPr>
          <w:rFonts w:eastAsia="宋体"/>
          <w:kern w:val="2"/>
          <w:lang w:eastAsia="zh-CN"/>
        </w:rPr>
        <w:t>)</w:t>
      </w:r>
      <w:r w:rsidRPr="007E6D55">
        <w:rPr>
          <w:rFonts w:eastAsia="宋体"/>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宋体"/>
          <w:lang w:eastAsia="zh-CN"/>
        </w:rPr>
      </w:pPr>
      <w:r w:rsidRPr="00571E37">
        <w:rPr>
          <w:rFonts w:eastAsia="宋体"/>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r w:rsidRPr="00571E37">
              <w:rPr>
                <w:rFonts w:ascii="Arial" w:hAnsi="Arial" w:cs="Arial"/>
                <w:bCs/>
                <w:i/>
                <w:iCs/>
                <w:sz w:val="18"/>
                <w:szCs w:val="18"/>
              </w:rPr>
              <w:t>pusch-TransCoherence</w:t>
            </w:r>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等线"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宋体"/>
          <w:b/>
          <w:lang w:eastAsia="zh-CN"/>
        </w:rPr>
      </w:pPr>
    </w:p>
    <w:p w14:paraId="56F7DBFC" w14:textId="3A78B8EE" w:rsidR="00C72A84" w:rsidRPr="00896DCA" w:rsidRDefault="00C72A84" w:rsidP="00C72A84">
      <w:pPr>
        <w:jc w:val="both"/>
        <w:rPr>
          <w:rFonts w:eastAsia="宋体"/>
          <w:lang w:eastAsia="zh-CN"/>
        </w:rPr>
      </w:pPr>
      <w:r w:rsidRPr="007574D5">
        <w:rPr>
          <w:rFonts w:eastAsia="宋体"/>
          <w:lang w:eastAsia="zh-CN"/>
        </w:rPr>
        <w:t xml:space="preserve">Companies are welcome to give comments on </w:t>
      </w:r>
      <w:r w:rsidR="0085049C">
        <w:rPr>
          <w:rFonts w:eastAsia="宋体"/>
          <w:lang w:eastAsia="zh-CN"/>
        </w:rPr>
        <w:t>the above proposals</w:t>
      </w:r>
      <w:r>
        <w:t xml:space="preserve"> </w:t>
      </w:r>
      <w:r>
        <w:rPr>
          <w:rFonts w:eastAsia="宋体"/>
          <w:lang w:eastAsia="zh-CN"/>
        </w:rPr>
        <w:t>for</w:t>
      </w:r>
      <w:r>
        <w:rPr>
          <w:rFonts w:eastAsia="等线"/>
          <w:lang w:eastAsia="zh-CN"/>
        </w:rPr>
        <w:t xml:space="preserve"> </w:t>
      </w:r>
      <w:r w:rsidRPr="00C72A84">
        <w:rPr>
          <w:rFonts w:eastAsia="等线"/>
          <w:lang w:eastAsia="zh-CN"/>
        </w:rPr>
        <w:t>Rel-17 1Tx-2Tx switching</w:t>
      </w:r>
      <w:r>
        <w:rPr>
          <w:rFonts w:eastAsia="等线"/>
          <w:lang w:eastAsia="zh-CN"/>
        </w:rPr>
        <w:t xml:space="preserve"> UL MIMO coherence capability reporting</w:t>
      </w:r>
      <w:r w:rsidRPr="007574D5">
        <w:rPr>
          <w:rFonts w:eastAsia="宋体"/>
          <w:lang w:eastAsia="zh-CN"/>
        </w:rPr>
        <w:t>.</w:t>
      </w:r>
    </w:p>
    <w:p w14:paraId="7DBF48DB" w14:textId="6DFB6340" w:rsidR="00C72A84" w:rsidRPr="00C72A84" w:rsidRDefault="00C72A84" w:rsidP="00C72A84">
      <w:pPr>
        <w:jc w:val="both"/>
        <w:rPr>
          <w:b/>
          <w:lang w:eastAsia="zh-CN"/>
        </w:rPr>
      </w:pPr>
      <w:r>
        <w:rPr>
          <w:rFonts w:eastAsia="宋体"/>
          <w:b/>
          <w:lang w:val="en-US" w:eastAsia="zh-CN"/>
        </w:rPr>
        <w:t>Q</w:t>
      </w:r>
      <w:r w:rsidR="00255452">
        <w:rPr>
          <w:rFonts w:eastAsia="宋体"/>
          <w:b/>
          <w:lang w:val="en-US" w:eastAsia="zh-CN"/>
        </w:rPr>
        <w:t>7</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C72A84" w:rsidRPr="004D7782" w14:paraId="6D6FE4AB"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236E16">
            <w:pPr>
              <w:jc w:val="both"/>
              <w:rPr>
                <w:rFonts w:eastAsia="宋体"/>
                <w:b/>
                <w:lang w:val="en-US" w:eastAsia="zh-CN"/>
              </w:rPr>
            </w:pPr>
            <w:r w:rsidRPr="004D7782">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236E16">
            <w:pPr>
              <w:jc w:val="both"/>
              <w:rPr>
                <w:rFonts w:eastAsia="宋体"/>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236E16">
            <w:pPr>
              <w:jc w:val="both"/>
              <w:rPr>
                <w:rFonts w:eastAsia="宋体"/>
                <w:b/>
                <w:lang w:val="en-US" w:eastAsia="zh-CN"/>
              </w:rPr>
            </w:pPr>
            <w:r w:rsidRPr="004D7782">
              <w:rPr>
                <w:rFonts w:eastAsia="宋体"/>
                <w:b/>
                <w:lang w:val="en-US" w:eastAsia="zh-CN"/>
              </w:rPr>
              <w:t>Comments</w:t>
            </w:r>
          </w:p>
        </w:tc>
      </w:tr>
      <w:tr w:rsidR="00C72A84" w:rsidRPr="004D7782" w14:paraId="4604348F" w14:textId="77777777" w:rsidTr="00236E16">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236E16">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236E16">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236E16">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236E16">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236E16">
            <w:pPr>
              <w:spacing w:after="0"/>
              <w:jc w:val="both"/>
              <w:rPr>
                <w:lang w:eastAsia="ja-JP"/>
              </w:rPr>
            </w:pPr>
            <w:r>
              <w:rPr>
                <w:rFonts w:hint="eastAsia"/>
                <w:lang w:eastAsia="ja-JP"/>
              </w:rPr>
              <w:t>W</w:t>
            </w:r>
            <w:r>
              <w:rPr>
                <w:lang w:eastAsia="ja-JP"/>
              </w:rPr>
              <w:t>e understand the change is done only in release-17.</w:t>
            </w:r>
          </w:p>
        </w:tc>
      </w:tr>
      <w:tr w:rsidR="00C72A84" w:rsidRPr="004D7782" w14:paraId="69B9AC31" w14:textId="77777777" w:rsidTr="00236E16">
        <w:tc>
          <w:tcPr>
            <w:tcW w:w="1838" w:type="dxa"/>
            <w:tcBorders>
              <w:top w:val="single" w:sz="4" w:space="0" w:color="auto"/>
              <w:left w:val="single" w:sz="4" w:space="0" w:color="auto"/>
              <w:bottom w:val="single" w:sz="4" w:space="0" w:color="auto"/>
              <w:right w:val="single" w:sz="4" w:space="0" w:color="auto"/>
            </w:tcBorders>
          </w:tcPr>
          <w:p w14:paraId="37CF20C9" w14:textId="11EECC29" w:rsidR="00C72A8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0298C1F" w14:textId="596ED7F8" w:rsidR="00C72A84" w:rsidRPr="004E4119" w:rsidRDefault="004E4119"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236E16">
            <w:pPr>
              <w:spacing w:after="0"/>
              <w:jc w:val="both"/>
            </w:pPr>
          </w:p>
        </w:tc>
      </w:tr>
      <w:tr w:rsidR="00C72A84" w:rsidRPr="004D7782" w14:paraId="1DE66BAD" w14:textId="77777777" w:rsidTr="00236E16">
        <w:tc>
          <w:tcPr>
            <w:tcW w:w="1838" w:type="dxa"/>
            <w:tcBorders>
              <w:top w:val="single" w:sz="4" w:space="0" w:color="auto"/>
              <w:left w:val="single" w:sz="4" w:space="0" w:color="auto"/>
              <w:bottom w:val="single" w:sz="4" w:space="0" w:color="auto"/>
              <w:right w:val="single" w:sz="4" w:space="0" w:color="auto"/>
            </w:tcBorders>
          </w:tcPr>
          <w:p w14:paraId="130FD581" w14:textId="2E6D4A0F" w:rsidR="00C72A84" w:rsidRPr="004D7782" w:rsidRDefault="00FE12F3"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17E7972" w14:textId="5A7E086D" w:rsidR="00C72A84" w:rsidRPr="004D7782" w:rsidRDefault="00FE12F3"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236E16">
            <w:pPr>
              <w:spacing w:after="0"/>
              <w:jc w:val="both"/>
            </w:pPr>
          </w:p>
        </w:tc>
      </w:tr>
      <w:tr w:rsidR="00BF004F" w:rsidRPr="004D7782" w14:paraId="353E5466" w14:textId="77777777" w:rsidTr="00236E16">
        <w:tc>
          <w:tcPr>
            <w:tcW w:w="1838" w:type="dxa"/>
            <w:tcBorders>
              <w:top w:val="single" w:sz="4" w:space="0" w:color="auto"/>
              <w:left w:val="single" w:sz="4" w:space="0" w:color="auto"/>
              <w:bottom w:val="single" w:sz="4" w:space="0" w:color="auto"/>
              <w:right w:val="single" w:sz="4" w:space="0" w:color="auto"/>
            </w:tcBorders>
          </w:tcPr>
          <w:p w14:paraId="30493A65" w14:textId="166AD68F" w:rsidR="00BF004F" w:rsidRDefault="00BF004F" w:rsidP="00BF004F">
            <w:pPr>
              <w:spacing w:after="0"/>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451FEF3" w14:textId="1BB5F20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8AE63FA" w14:textId="77777777" w:rsidR="00BF004F" w:rsidRPr="004D7782" w:rsidRDefault="00BF004F" w:rsidP="00BF004F">
            <w:pPr>
              <w:spacing w:after="0"/>
              <w:jc w:val="both"/>
            </w:pPr>
          </w:p>
        </w:tc>
      </w:tr>
      <w:tr w:rsidR="00BF004F" w:rsidRPr="004D7782" w14:paraId="536262F3" w14:textId="77777777" w:rsidTr="00236E16">
        <w:tc>
          <w:tcPr>
            <w:tcW w:w="1838" w:type="dxa"/>
          </w:tcPr>
          <w:p w14:paraId="2BBD9DE5" w14:textId="6BFD2178" w:rsidR="00BF004F" w:rsidRPr="004D7782" w:rsidRDefault="00632986" w:rsidP="00BF004F">
            <w:pPr>
              <w:spacing w:after="0"/>
              <w:jc w:val="both"/>
            </w:pPr>
            <w:r>
              <w:t>vivo</w:t>
            </w:r>
          </w:p>
        </w:tc>
        <w:tc>
          <w:tcPr>
            <w:tcW w:w="2268" w:type="dxa"/>
          </w:tcPr>
          <w:p w14:paraId="245F3010" w14:textId="101BF10B" w:rsidR="00BF004F" w:rsidRPr="004D7782" w:rsidRDefault="00632986" w:rsidP="00BF004F">
            <w:pPr>
              <w:spacing w:after="0"/>
              <w:jc w:val="both"/>
            </w:pPr>
            <w:r>
              <w:t>Agree</w:t>
            </w:r>
          </w:p>
        </w:tc>
        <w:tc>
          <w:tcPr>
            <w:tcW w:w="5523" w:type="dxa"/>
          </w:tcPr>
          <w:p w14:paraId="72C38F6E" w14:textId="77777777" w:rsidR="00BF004F" w:rsidRPr="004D7782" w:rsidRDefault="00BF004F" w:rsidP="00BF004F">
            <w:pPr>
              <w:spacing w:after="0"/>
              <w:jc w:val="both"/>
            </w:pPr>
          </w:p>
        </w:tc>
      </w:tr>
      <w:tr w:rsidR="00BF004F" w:rsidRPr="004D7782" w14:paraId="0041E057" w14:textId="77777777" w:rsidTr="00236E16">
        <w:tc>
          <w:tcPr>
            <w:tcW w:w="1838" w:type="dxa"/>
          </w:tcPr>
          <w:p w14:paraId="007AE504" w14:textId="1185386B" w:rsidR="00BF004F" w:rsidRPr="005730A2" w:rsidRDefault="005730A2" w:rsidP="00BF004F">
            <w:pPr>
              <w:spacing w:after="0"/>
              <w:jc w:val="both"/>
              <w:rPr>
                <w:rFonts w:eastAsiaTheme="minorEastAsia"/>
                <w:lang w:eastAsia="zh-CN"/>
              </w:rPr>
            </w:pPr>
            <w:r>
              <w:rPr>
                <w:rFonts w:eastAsiaTheme="minorEastAsia" w:hint="eastAsia"/>
                <w:lang w:eastAsia="zh-CN"/>
              </w:rPr>
              <w:t>CATT</w:t>
            </w:r>
          </w:p>
        </w:tc>
        <w:tc>
          <w:tcPr>
            <w:tcW w:w="2268" w:type="dxa"/>
          </w:tcPr>
          <w:p w14:paraId="05B06AAD" w14:textId="17A94872" w:rsidR="00BF004F" w:rsidRPr="005730A2" w:rsidRDefault="005730A2" w:rsidP="00BF004F">
            <w:pPr>
              <w:spacing w:after="0"/>
              <w:jc w:val="both"/>
              <w:rPr>
                <w:rFonts w:eastAsiaTheme="minorEastAsia"/>
                <w:lang w:eastAsia="zh-CN"/>
              </w:rPr>
            </w:pPr>
            <w:r>
              <w:rPr>
                <w:rFonts w:eastAsiaTheme="minorEastAsia" w:hint="eastAsia"/>
                <w:lang w:eastAsia="zh-CN"/>
              </w:rPr>
              <w:t>Agree</w:t>
            </w:r>
          </w:p>
        </w:tc>
        <w:tc>
          <w:tcPr>
            <w:tcW w:w="5523" w:type="dxa"/>
          </w:tcPr>
          <w:p w14:paraId="5BF9265F" w14:textId="77777777" w:rsidR="00BF004F" w:rsidRPr="004D7782" w:rsidRDefault="00BF004F" w:rsidP="00BF004F">
            <w:pPr>
              <w:spacing w:after="0"/>
              <w:jc w:val="both"/>
            </w:pPr>
          </w:p>
        </w:tc>
      </w:tr>
      <w:tr w:rsidR="00BF004F" w:rsidRPr="004D7782" w14:paraId="7968A2B4" w14:textId="77777777" w:rsidTr="00236E16">
        <w:tc>
          <w:tcPr>
            <w:tcW w:w="1838" w:type="dxa"/>
          </w:tcPr>
          <w:p w14:paraId="7A482B50" w14:textId="4A2400C6"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DB2A7BB" w14:textId="747C07D9"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9D988FA" w14:textId="77777777" w:rsidR="00BF004F" w:rsidRPr="004D7782" w:rsidRDefault="00BF004F" w:rsidP="00BF004F">
            <w:pPr>
              <w:spacing w:after="0"/>
              <w:jc w:val="both"/>
            </w:pPr>
          </w:p>
        </w:tc>
      </w:tr>
      <w:tr w:rsidR="00E371F9" w:rsidRPr="004D7782" w14:paraId="7AEEFA71" w14:textId="77777777" w:rsidTr="00236E16">
        <w:tc>
          <w:tcPr>
            <w:tcW w:w="1838" w:type="dxa"/>
          </w:tcPr>
          <w:p w14:paraId="3E36C2F6" w14:textId="1EDCBA68" w:rsidR="00E371F9" w:rsidRPr="004D7782" w:rsidRDefault="00E371F9" w:rsidP="00E371F9">
            <w:pPr>
              <w:spacing w:after="0"/>
              <w:jc w:val="both"/>
              <w:rPr>
                <w:rFonts w:eastAsiaTheme="minorEastAsia"/>
                <w:lang w:eastAsia="zh-CN"/>
              </w:rPr>
            </w:pPr>
            <w:r>
              <w:t>Nokia, Nokia Shanghai Bell</w:t>
            </w:r>
          </w:p>
        </w:tc>
        <w:tc>
          <w:tcPr>
            <w:tcW w:w="2268" w:type="dxa"/>
          </w:tcPr>
          <w:p w14:paraId="55E21CAD" w14:textId="1A2E7AF8" w:rsidR="00E371F9" w:rsidRPr="004D7782" w:rsidRDefault="00E371F9" w:rsidP="00E371F9">
            <w:pPr>
              <w:spacing w:after="0"/>
              <w:jc w:val="both"/>
              <w:rPr>
                <w:rFonts w:eastAsiaTheme="minorEastAsia"/>
                <w:lang w:eastAsia="zh-CN"/>
              </w:rPr>
            </w:pPr>
            <w:r>
              <w:t>Agree (as Rel-17 change)</w:t>
            </w:r>
          </w:p>
        </w:tc>
        <w:tc>
          <w:tcPr>
            <w:tcW w:w="5523" w:type="dxa"/>
          </w:tcPr>
          <w:p w14:paraId="1E601E50" w14:textId="77777777" w:rsidR="00E371F9" w:rsidRDefault="00E371F9" w:rsidP="00E371F9">
            <w:pPr>
              <w:spacing w:after="0"/>
              <w:jc w:val="both"/>
            </w:pPr>
            <w:r>
              <w:t>Just to be clear: The difference between Rel-16 and Rel-17 is that Rel-16 only defined 1Tx-2Tx, whereas Rel-17 has also 2Tx-2Tx so the modification is intended to clarify that the Rel-16 capability only applies for 1Tx-2Tx mode.</w:t>
            </w:r>
          </w:p>
          <w:p w14:paraId="36B84200" w14:textId="77777777" w:rsidR="00E371F9" w:rsidRDefault="00E371F9" w:rsidP="00E371F9">
            <w:pPr>
              <w:spacing w:after="0"/>
              <w:jc w:val="both"/>
            </w:pPr>
            <w:r>
              <w:t xml:space="preserve">Therefore, the change should only be done for Rel-17 specifications as the difference between 2Tx-2Tx option doesn't exist in Rel-16. </w:t>
            </w:r>
          </w:p>
          <w:p w14:paraId="45B9C74B" w14:textId="77777777" w:rsidR="001A50D6" w:rsidRDefault="001A50D6" w:rsidP="00E371F9">
            <w:pPr>
              <w:spacing w:after="0"/>
              <w:jc w:val="both"/>
            </w:pPr>
          </w:p>
          <w:p w14:paraId="5E72F35C" w14:textId="6D6DE06F" w:rsidR="001A50D6" w:rsidRPr="004D7782" w:rsidRDefault="001A50D6" w:rsidP="00E371F9">
            <w:pPr>
              <w:spacing w:after="0"/>
              <w:jc w:val="both"/>
            </w:pPr>
            <w:r w:rsidRPr="001A50D6">
              <w:rPr>
                <w:color w:val="0070C0"/>
              </w:rPr>
              <w:t>[</w:t>
            </w:r>
            <w:r w:rsidRPr="001A50D6">
              <w:rPr>
                <w:b/>
                <w:color w:val="0070C0"/>
                <w:lang w:eastAsia="ja-JP"/>
              </w:rPr>
              <w:t>Rapp’s reply</w:t>
            </w:r>
            <w:r w:rsidRPr="001A50D6">
              <w:rPr>
                <w:color w:val="0070C0"/>
              </w:rPr>
              <w:t xml:space="preserve">]: </w:t>
            </w:r>
            <w:r>
              <w:rPr>
                <w:color w:val="0070C0"/>
              </w:rPr>
              <w:t>Yes, the change is only be done for Rel-17 spec.</w:t>
            </w:r>
          </w:p>
        </w:tc>
      </w:tr>
      <w:tr w:rsidR="00E371F9" w:rsidRPr="004D7782" w14:paraId="43C50FE2" w14:textId="77777777" w:rsidTr="00236E16">
        <w:tc>
          <w:tcPr>
            <w:tcW w:w="1838" w:type="dxa"/>
          </w:tcPr>
          <w:p w14:paraId="3D0AC214" w14:textId="6A0C69AD" w:rsidR="00E371F9" w:rsidRPr="004D7782" w:rsidRDefault="00770F0A" w:rsidP="00E371F9">
            <w:pPr>
              <w:spacing w:after="0"/>
              <w:jc w:val="both"/>
              <w:rPr>
                <w:rFonts w:eastAsiaTheme="minorEastAsia"/>
                <w:lang w:eastAsia="zh-CN"/>
              </w:rPr>
            </w:pPr>
            <w:r>
              <w:rPr>
                <w:rFonts w:eastAsiaTheme="minorEastAsia"/>
                <w:lang w:eastAsia="zh-CN"/>
              </w:rPr>
              <w:t>Intel</w:t>
            </w:r>
          </w:p>
        </w:tc>
        <w:tc>
          <w:tcPr>
            <w:tcW w:w="2268" w:type="dxa"/>
          </w:tcPr>
          <w:p w14:paraId="60C44B03" w14:textId="0D78884A" w:rsidR="00E371F9" w:rsidRPr="004D7782" w:rsidRDefault="00770F0A" w:rsidP="00E371F9">
            <w:pPr>
              <w:spacing w:after="0"/>
              <w:jc w:val="both"/>
              <w:rPr>
                <w:rFonts w:eastAsiaTheme="minorEastAsia"/>
                <w:lang w:eastAsia="zh-CN"/>
              </w:rPr>
            </w:pPr>
            <w:r>
              <w:rPr>
                <w:rFonts w:eastAsiaTheme="minorEastAsia"/>
                <w:lang w:eastAsia="zh-CN"/>
              </w:rPr>
              <w:t>Agree</w:t>
            </w:r>
          </w:p>
        </w:tc>
        <w:tc>
          <w:tcPr>
            <w:tcW w:w="5523" w:type="dxa"/>
          </w:tcPr>
          <w:p w14:paraId="657E9272" w14:textId="77677779" w:rsidR="00E371F9" w:rsidRPr="004D7782" w:rsidRDefault="00E371F9" w:rsidP="00E371F9">
            <w:pPr>
              <w:spacing w:after="0"/>
              <w:jc w:val="both"/>
            </w:pPr>
          </w:p>
        </w:tc>
      </w:tr>
      <w:tr w:rsidR="00E371F9" w:rsidRPr="004D7782" w14:paraId="66CDE512" w14:textId="77777777" w:rsidTr="00236E16">
        <w:tc>
          <w:tcPr>
            <w:tcW w:w="1838" w:type="dxa"/>
          </w:tcPr>
          <w:p w14:paraId="79FF1D3A" w14:textId="77777777" w:rsidR="00E371F9" w:rsidRPr="004D7782" w:rsidRDefault="00E371F9" w:rsidP="00E371F9">
            <w:pPr>
              <w:spacing w:after="0"/>
              <w:jc w:val="both"/>
              <w:rPr>
                <w:rFonts w:eastAsia="Malgun Gothic"/>
                <w:lang w:eastAsia="ko-KR"/>
              </w:rPr>
            </w:pPr>
          </w:p>
        </w:tc>
        <w:tc>
          <w:tcPr>
            <w:tcW w:w="2268" w:type="dxa"/>
          </w:tcPr>
          <w:p w14:paraId="4B1128E4" w14:textId="77777777" w:rsidR="00E371F9" w:rsidRPr="004D7782" w:rsidRDefault="00E371F9" w:rsidP="00E371F9">
            <w:pPr>
              <w:spacing w:after="0"/>
              <w:jc w:val="both"/>
              <w:rPr>
                <w:rFonts w:eastAsia="Malgun Gothic"/>
                <w:lang w:eastAsia="ko-KR"/>
              </w:rPr>
            </w:pPr>
          </w:p>
        </w:tc>
        <w:tc>
          <w:tcPr>
            <w:tcW w:w="5523" w:type="dxa"/>
          </w:tcPr>
          <w:p w14:paraId="6C5A7F2D" w14:textId="77777777" w:rsidR="00E371F9" w:rsidRPr="004D7782" w:rsidRDefault="00E371F9" w:rsidP="00E371F9">
            <w:pPr>
              <w:spacing w:after="0"/>
              <w:jc w:val="both"/>
            </w:pPr>
          </w:p>
        </w:tc>
      </w:tr>
    </w:tbl>
    <w:p w14:paraId="4A5BB34B" w14:textId="17425429" w:rsidR="00C72A84" w:rsidRDefault="00C72A84" w:rsidP="00571E37">
      <w:pPr>
        <w:jc w:val="both"/>
        <w:rPr>
          <w:rFonts w:eastAsia="宋体"/>
          <w:lang w:eastAsia="zh-CN"/>
        </w:rPr>
      </w:pPr>
    </w:p>
    <w:p w14:paraId="4F4B47AB" w14:textId="2B684514" w:rsidR="0088475F" w:rsidRPr="00656ECF" w:rsidRDefault="0088475F" w:rsidP="0088475F">
      <w:pPr>
        <w:jc w:val="both"/>
        <w:rPr>
          <w:b/>
          <w:bCs/>
          <w:color w:val="0070C0"/>
          <w:u w:val="single"/>
        </w:rPr>
      </w:pPr>
      <w:r w:rsidRPr="00656ECF">
        <w:rPr>
          <w:b/>
          <w:bCs/>
          <w:color w:val="0070C0"/>
          <w:u w:val="single"/>
        </w:rPr>
        <w:t xml:space="preserve">Rapporteur summary of </w:t>
      </w:r>
      <w:r>
        <w:rPr>
          <w:b/>
          <w:bCs/>
          <w:color w:val="0070C0"/>
          <w:u w:val="single"/>
        </w:rPr>
        <w:t>Q</w:t>
      </w:r>
      <w:r>
        <w:rPr>
          <w:b/>
          <w:bCs/>
          <w:color w:val="0070C0"/>
          <w:u w:val="single"/>
        </w:rPr>
        <w:t>7</w:t>
      </w:r>
      <w:r w:rsidRPr="00656ECF">
        <w:rPr>
          <w:b/>
          <w:bCs/>
          <w:color w:val="0070C0"/>
          <w:u w:val="single"/>
        </w:rPr>
        <w:t>:</w:t>
      </w:r>
    </w:p>
    <w:p w14:paraId="77D1D93D" w14:textId="07257B5F" w:rsidR="00B218E5" w:rsidRDefault="0088475F" w:rsidP="0088475F">
      <w:pPr>
        <w:jc w:val="both"/>
        <w:rPr>
          <w:color w:val="0070C0"/>
          <w:kern w:val="2"/>
          <w:lang w:eastAsia="zh-CN"/>
        </w:rPr>
      </w:pPr>
      <w:r w:rsidRPr="0091673A">
        <w:rPr>
          <w:color w:val="0070C0"/>
        </w:rPr>
        <w:t xml:space="preserve">All the 9 companies agree </w:t>
      </w:r>
      <w:r w:rsidRPr="0088475F">
        <w:rPr>
          <w:color w:val="0070C0"/>
        </w:rPr>
        <w:t xml:space="preserve">that </w:t>
      </w:r>
      <w:r>
        <w:rPr>
          <w:color w:val="0070C0"/>
        </w:rPr>
        <w:t xml:space="preserve">the </w:t>
      </w:r>
      <w:r w:rsidRPr="0088475F">
        <w:rPr>
          <w:color w:val="0070C0"/>
          <w:lang w:eastAsia="zh-CN"/>
        </w:rPr>
        <w:t>Rel-16 per-BC UL MIMO coherent capability introduced for 1Tx-2Tx switching between 2 uplinks applies to Rel-17 UL 1Tx-2Tx switching between 2 bands with 3 uplinks</w:t>
      </w:r>
      <w:r w:rsidRPr="0088475F">
        <w:rPr>
          <w:color w:val="0070C0"/>
          <w:kern w:val="2"/>
          <w:lang w:eastAsia="zh-CN"/>
        </w:rPr>
        <w:t xml:space="preserve">. </w:t>
      </w:r>
      <w:r w:rsidR="00B218E5">
        <w:rPr>
          <w:color w:val="0070C0"/>
          <w:kern w:val="2"/>
          <w:lang w:eastAsia="zh-CN"/>
        </w:rPr>
        <w:t>Qualcomm and Nokia want to clarify that the changes proposed in</w:t>
      </w:r>
      <w:r w:rsidR="00B218E5" w:rsidRPr="00B218E5">
        <w:t xml:space="preserve"> </w:t>
      </w:r>
      <w:r w:rsidR="00B218E5" w:rsidRPr="00B218E5">
        <w:rPr>
          <w:color w:val="0070C0"/>
          <w:kern w:val="2"/>
          <w:lang w:eastAsia="zh-CN"/>
        </w:rPr>
        <w:t>R2-220</w:t>
      </w:r>
      <w:r w:rsidR="00B218E5">
        <w:rPr>
          <w:color w:val="0070C0"/>
          <w:kern w:val="2"/>
          <w:lang w:eastAsia="zh-CN"/>
        </w:rPr>
        <w:t xml:space="preserve">0519 should </w:t>
      </w:r>
      <w:r w:rsidR="00871623">
        <w:rPr>
          <w:color w:val="0070C0"/>
          <w:kern w:val="2"/>
          <w:lang w:eastAsia="zh-CN"/>
        </w:rPr>
        <w:t>only be done for Rel-17 specifications. The rapporteur confirms it.</w:t>
      </w:r>
    </w:p>
    <w:p w14:paraId="7C5F8645" w14:textId="3E810CB9" w:rsidR="0088475F" w:rsidRDefault="0088475F" w:rsidP="0088475F">
      <w:pPr>
        <w:jc w:val="both"/>
        <w:rPr>
          <w:color w:val="0070C0"/>
        </w:rPr>
      </w:pPr>
      <w:r w:rsidRPr="00656ECF">
        <w:rPr>
          <w:rFonts w:eastAsiaTheme="minorEastAsia"/>
          <w:color w:val="0070C0"/>
          <w:lang w:eastAsia="zh-CN"/>
        </w:rPr>
        <w:t>Based on the above discussion, the rapporteur proposes that</w:t>
      </w:r>
    </w:p>
    <w:p w14:paraId="77AEF8C1" w14:textId="23569FE5" w:rsidR="0088475F" w:rsidRDefault="0088475F" w:rsidP="0088475F">
      <w:pPr>
        <w:jc w:val="both"/>
        <w:rPr>
          <w:color w:val="0070C0"/>
        </w:rPr>
      </w:pPr>
      <w:r>
        <w:rPr>
          <w:b/>
          <w:color w:val="0070C0"/>
        </w:rPr>
        <w:t xml:space="preserve">Proposal </w:t>
      </w:r>
      <w:r w:rsidR="00EF20DA">
        <w:rPr>
          <w:b/>
          <w:color w:val="0070C0"/>
        </w:rPr>
        <w:t>7</w:t>
      </w:r>
      <w:r>
        <w:rPr>
          <w:b/>
          <w:color w:val="0070C0"/>
        </w:rPr>
        <w:t xml:space="preserve"> (for agreeme</w:t>
      </w:r>
      <w:r w:rsidRPr="00C741E3">
        <w:rPr>
          <w:b/>
          <w:color w:val="0070C0"/>
        </w:rPr>
        <w:t xml:space="preserve">nt): </w:t>
      </w:r>
      <w:r w:rsidR="00EF20DA" w:rsidRPr="00EF20DA">
        <w:rPr>
          <w:b/>
          <w:color w:val="0070C0"/>
          <w:lang w:eastAsia="zh-CN"/>
        </w:rPr>
        <w:t>The Rel-16 per-BC UL MIMO coherent capability introduced for 1Tx-2Tx switching between 2 uplinks applies to Rel-17 UL Tx switching between 2 bands with 3 uplinks</w:t>
      </w:r>
      <w:r w:rsidR="00A102A8">
        <w:rPr>
          <w:b/>
          <w:color w:val="0070C0"/>
          <w:lang w:eastAsia="zh-CN"/>
        </w:rPr>
        <w:t>.</w:t>
      </w:r>
    </w:p>
    <w:p w14:paraId="66A35E51" w14:textId="77777777" w:rsidR="0088475F" w:rsidRPr="00571E37" w:rsidRDefault="0088475F" w:rsidP="00571E37">
      <w:pPr>
        <w:jc w:val="both"/>
        <w:rPr>
          <w:rFonts w:eastAsia="宋体"/>
          <w:lang w:eastAsia="zh-CN"/>
        </w:rPr>
      </w:pPr>
    </w:p>
    <w:p w14:paraId="1A7A8ADF" w14:textId="77777777" w:rsidR="00571E37" w:rsidRPr="00571E37" w:rsidRDefault="00571E37" w:rsidP="00571E37">
      <w:pPr>
        <w:numPr>
          <w:ilvl w:val="0"/>
          <w:numId w:val="26"/>
        </w:numPr>
        <w:jc w:val="both"/>
        <w:rPr>
          <w:rFonts w:eastAsia="宋体"/>
          <w:b/>
          <w:u w:val="single"/>
          <w:lang w:eastAsia="zh-CN"/>
        </w:rPr>
      </w:pPr>
      <w:r w:rsidRPr="00571E37">
        <w:rPr>
          <w:rFonts w:eastAsia="宋体"/>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宋体"/>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宋体"/>
          <w:kern w:val="2"/>
          <w:lang w:eastAsia="zh-CN"/>
        </w:rPr>
      </w:pPr>
      <w:r w:rsidRPr="00CE7644">
        <w:rPr>
          <w:rFonts w:eastAsia="宋体"/>
          <w:kern w:val="2"/>
          <w:lang w:eastAsia="zh-CN"/>
        </w:rPr>
        <w:t>P</w:t>
      </w:r>
      <w:r w:rsidRPr="00CE7644">
        <w:rPr>
          <w:rFonts w:eastAsia="宋体" w:hint="eastAsia"/>
          <w:kern w:val="2"/>
          <w:lang w:eastAsia="zh-CN"/>
        </w:rPr>
        <w:t xml:space="preserve">roposal </w:t>
      </w:r>
      <w:r w:rsidRPr="00CE7644">
        <w:rPr>
          <w:rFonts w:eastAsia="宋体"/>
          <w:kern w:val="2"/>
          <w:lang w:eastAsia="zh-CN"/>
        </w:rPr>
        <w:t>3</w:t>
      </w:r>
      <w:r w:rsidRPr="00CE7644">
        <w:rPr>
          <w:rFonts w:eastAsia="宋体" w:hint="eastAsia"/>
          <w:kern w:val="2"/>
          <w:lang w:eastAsia="zh-CN"/>
        </w:rPr>
        <w:t>:</w:t>
      </w:r>
      <w:r w:rsidRPr="00CE7644">
        <w:rPr>
          <w:rFonts w:eastAsia="宋体"/>
          <w:kern w:val="2"/>
          <w:lang w:eastAsia="zh-CN"/>
        </w:rPr>
        <w:t xml:space="preserve"> Introduce a new field </w:t>
      </w:r>
      <w:r w:rsidRPr="00CE7644">
        <w:rPr>
          <w:rFonts w:eastAsia="宋体"/>
          <w:i/>
          <w:kern w:val="2"/>
          <w:lang w:eastAsia="zh-CN"/>
        </w:rPr>
        <w:t>UplinkTxSwitchingBandParameters-v17xx</w:t>
      </w:r>
      <w:r w:rsidRPr="00CE7644">
        <w:rPr>
          <w:rFonts w:eastAsia="宋体"/>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bandIndex-r17</w:t>
      </w:r>
      <w:r w:rsidRPr="00CE7644">
        <w:rPr>
          <w:rFonts w:eastAsia="宋体"/>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宋体"/>
          <w:kern w:val="2"/>
          <w:lang w:eastAsia="zh-CN"/>
        </w:rPr>
      </w:pPr>
      <w:r w:rsidRPr="00CE7644">
        <w:rPr>
          <w:rFonts w:eastAsia="宋体"/>
          <w:kern w:val="2"/>
          <w:lang w:eastAsia="zh-CN"/>
        </w:rPr>
        <w:t>-</w:t>
      </w:r>
      <w:r w:rsidRPr="00CE7644">
        <w:rPr>
          <w:rFonts w:eastAsia="宋体"/>
          <w:kern w:val="2"/>
          <w:lang w:eastAsia="zh-CN"/>
        </w:rPr>
        <w:tab/>
      </w:r>
      <w:r w:rsidRPr="00CE7644">
        <w:rPr>
          <w:rFonts w:eastAsia="宋体"/>
          <w:i/>
          <w:kern w:val="2"/>
          <w:lang w:eastAsia="zh-CN"/>
        </w:rPr>
        <w:t>uplinkTxSwitching2T2T-PUSCH-TransCoherence-r17</w:t>
      </w:r>
      <w:r w:rsidRPr="00CE7644">
        <w:rPr>
          <w:rFonts w:eastAsia="宋体"/>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宋体"/>
          <w:lang w:eastAsia="zh-CN"/>
        </w:rPr>
      </w:pPr>
      <w:r w:rsidRPr="00571E37">
        <w:rPr>
          <w:rFonts w:eastAsia="宋体"/>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4" w:name="_Hlk81382987"/>
      <w:r w:rsidRPr="00571E37">
        <w:rPr>
          <w:rFonts w:ascii="Courier New" w:eastAsia="Times New Roman" w:hAnsi="Courier New" w:cs="Courier New"/>
          <w:noProof/>
          <w:sz w:val="16"/>
          <w:lang w:eastAsia="en-GB"/>
        </w:rPr>
        <w:t>supportedBandPairListNR-v17xx</w:t>
      </w:r>
      <w:bookmarkEnd w:id="4"/>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等线"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等线"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等线"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等线"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等线" w:hAnsi="Courier New" w:cs="Courier New" w:hint="eastAsia"/>
          <w:noProof/>
          <w:color w:val="FF0000"/>
          <w:sz w:val="16"/>
          <w:u w:val="single"/>
          <w:lang w:eastAsia="zh-CN"/>
        </w:rPr>
        <w:t xml:space="preserve">    </w:t>
      </w:r>
      <w:r w:rsidRPr="00571E37">
        <w:rPr>
          <w:rFonts w:ascii="Courier New" w:eastAsia="等线"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宋体"/>
          <w:lang w:eastAsia="zh-CN"/>
        </w:rPr>
      </w:pPr>
    </w:p>
    <w:p w14:paraId="3DB8D789" w14:textId="1F5FCAED" w:rsidR="00255452" w:rsidRPr="00571E37" w:rsidRDefault="00255452" w:rsidP="00571E37">
      <w:pPr>
        <w:jc w:val="both"/>
        <w:rPr>
          <w:rFonts w:eastAsia="宋体"/>
          <w:lang w:eastAsia="zh-CN"/>
        </w:rPr>
      </w:pPr>
      <w:r w:rsidRPr="007E6D55">
        <w:rPr>
          <w:rFonts w:eastAsia="宋体"/>
          <w:lang w:eastAsia="zh-CN"/>
        </w:rPr>
        <w:lastRenderedPageBreak/>
        <w:t>R2-2201499</w:t>
      </w:r>
      <w:r>
        <w:rPr>
          <w:rFonts w:eastAsia="宋体"/>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 xml:space="preserve">Proposal 7: Add a new per-band per BC UE capability in </w:t>
      </w:r>
      <w:r w:rsidRPr="00255452">
        <w:rPr>
          <w:rFonts w:eastAsia="宋体"/>
          <w:i/>
          <w:lang w:eastAsia="zh-CN"/>
        </w:rPr>
        <w:t>BandCombination-UplinkTxSwitch</w:t>
      </w:r>
      <w:r w:rsidRPr="00255452">
        <w:rPr>
          <w:rFonts w:eastAsia="宋体"/>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宋体"/>
          <w:lang w:eastAsia="zh-CN"/>
        </w:rPr>
      </w:pPr>
      <w:r w:rsidRPr="00255452">
        <w:rPr>
          <w:rFonts w:eastAsia="宋体"/>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宋体"/>
          <w:lang w:eastAsia="zh-CN"/>
        </w:rPr>
      </w:pPr>
      <w:r w:rsidRPr="007574D5">
        <w:rPr>
          <w:rFonts w:eastAsia="宋体"/>
          <w:lang w:eastAsia="zh-CN"/>
        </w:rPr>
        <w:t xml:space="preserve">Companies are welcome to give comments on </w:t>
      </w:r>
      <w:r>
        <w:rPr>
          <w:rFonts w:eastAsia="宋体"/>
          <w:lang w:eastAsia="zh-CN"/>
        </w:rPr>
        <w:t>the above proposals</w:t>
      </w:r>
      <w:r>
        <w:t xml:space="preserve"> </w:t>
      </w:r>
      <w:r>
        <w:rPr>
          <w:rFonts w:eastAsia="宋体"/>
          <w:lang w:eastAsia="zh-CN"/>
        </w:rPr>
        <w:t>for</w:t>
      </w:r>
      <w:r>
        <w:rPr>
          <w:rFonts w:eastAsia="等线"/>
          <w:lang w:eastAsia="zh-CN"/>
        </w:rPr>
        <w:t xml:space="preserve"> Rel-17 2</w:t>
      </w:r>
      <w:r w:rsidRPr="00C72A84">
        <w:rPr>
          <w:rFonts w:eastAsia="等线"/>
          <w:lang w:eastAsia="zh-CN"/>
        </w:rPr>
        <w:t>Tx-2Tx switching</w:t>
      </w:r>
      <w:r>
        <w:rPr>
          <w:rFonts w:eastAsia="等线"/>
          <w:lang w:eastAsia="zh-CN"/>
        </w:rPr>
        <w:t xml:space="preserve"> UL MIMO coherence capability reporting</w:t>
      </w:r>
      <w:r w:rsidRPr="007574D5">
        <w:rPr>
          <w:rFonts w:eastAsia="宋体"/>
          <w:lang w:eastAsia="zh-CN"/>
        </w:rPr>
        <w:t>.</w:t>
      </w:r>
    </w:p>
    <w:p w14:paraId="5FA81FCF" w14:textId="121B3C28" w:rsidR="00255452" w:rsidRPr="00C72A84" w:rsidRDefault="00255452" w:rsidP="00255452">
      <w:pPr>
        <w:jc w:val="both"/>
        <w:rPr>
          <w:b/>
          <w:lang w:eastAsia="zh-CN"/>
        </w:rPr>
      </w:pPr>
      <w:r>
        <w:rPr>
          <w:rFonts w:eastAsia="宋体"/>
          <w:b/>
          <w:lang w:val="en-US" w:eastAsia="zh-CN"/>
        </w:rPr>
        <w:t>Q8</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r w:rsidRPr="00255452">
        <w:rPr>
          <w:b/>
          <w:i/>
          <w:lang w:eastAsia="zh-CN"/>
        </w:rPr>
        <w:t>BandCombination-UplinkTxSwitch</w:t>
      </w:r>
      <w:r w:rsidRPr="00255452">
        <w:rPr>
          <w:b/>
          <w:lang w:eastAsia="zh-CN"/>
        </w:rPr>
        <w:t xml:space="preserve"> to indicate UL MIMO coherent capability specific for 2Tx-2Tx switching</w:t>
      </w:r>
      <w:r>
        <w:rPr>
          <w:b/>
          <w:kern w:val="2"/>
          <w:lang w:eastAsia="zh-CN"/>
        </w:rPr>
        <w:t>?</w:t>
      </w:r>
    </w:p>
    <w:tbl>
      <w:tblPr>
        <w:tblStyle w:val="ac"/>
        <w:tblW w:w="0" w:type="auto"/>
        <w:tblLook w:val="04A0" w:firstRow="1" w:lastRow="0" w:firstColumn="1" w:lastColumn="0" w:noHBand="0" w:noVBand="1"/>
      </w:tblPr>
      <w:tblGrid>
        <w:gridCol w:w="1838"/>
        <w:gridCol w:w="2268"/>
        <w:gridCol w:w="5523"/>
      </w:tblGrid>
      <w:tr w:rsidR="00255452" w:rsidRPr="001407F0" w14:paraId="5563F1C7"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236E16">
            <w:pPr>
              <w:jc w:val="both"/>
              <w:rPr>
                <w:rFonts w:eastAsia="宋体"/>
                <w:b/>
                <w:lang w:val="en-US" w:eastAsia="zh-CN"/>
              </w:rPr>
            </w:pPr>
            <w:r w:rsidRPr="001407F0">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236E16">
            <w:pPr>
              <w:jc w:val="both"/>
              <w:rPr>
                <w:rFonts w:eastAsia="宋体"/>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236E16">
            <w:pPr>
              <w:jc w:val="both"/>
              <w:rPr>
                <w:rFonts w:eastAsia="宋体"/>
                <w:b/>
                <w:lang w:val="en-US" w:eastAsia="zh-CN"/>
              </w:rPr>
            </w:pPr>
            <w:r w:rsidRPr="001407F0">
              <w:rPr>
                <w:rFonts w:eastAsia="宋体"/>
                <w:b/>
                <w:lang w:val="en-US" w:eastAsia="zh-CN"/>
              </w:rPr>
              <w:t>Comments</w:t>
            </w:r>
          </w:p>
        </w:tc>
      </w:tr>
      <w:tr w:rsidR="00255452" w:rsidRPr="001407F0" w14:paraId="7DB445B0" w14:textId="77777777" w:rsidTr="00236E16">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236E16">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236E16">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236E16">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r w:rsidRPr="00F938BF">
              <w:rPr>
                <w:i/>
                <w:lang w:eastAsia="zh-CN"/>
              </w:rPr>
              <w:t>BandCombination-UplinkTxSwitch</w:t>
            </w:r>
            <w:r w:rsidRPr="00F938BF">
              <w:rPr>
                <w:lang w:eastAsia="zh-CN"/>
              </w:rPr>
              <w:t xml:space="preserve"> to indicate UL MIMO coherent capability specific for 2Tx-2Tx switching</w:t>
            </w:r>
            <w:r>
              <w:rPr>
                <w:lang w:eastAsia="zh-CN"/>
              </w:rPr>
              <w:t>.</w:t>
            </w:r>
          </w:p>
        </w:tc>
      </w:tr>
      <w:tr w:rsidR="00255452" w:rsidRPr="001407F0" w14:paraId="2ED4DDBB" w14:textId="77777777" w:rsidTr="00236E16">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236E16">
            <w:pPr>
              <w:spacing w:after="0"/>
              <w:jc w:val="both"/>
              <w:rPr>
                <w:iCs/>
                <w:lang w:eastAsia="ja-JP"/>
              </w:rPr>
            </w:pPr>
          </w:p>
        </w:tc>
      </w:tr>
      <w:tr w:rsidR="004E4119" w:rsidRPr="001407F0" w14:paraId="20DFA9AA" w14:textId="77777777" w:rsidTr="00236E16">
        <w:tc>
          <w:tcPr>
            <w:tcW w:w="1838" w:type="dxa"/>
            <w:tcBorders>
              <w:top w:val="single" w:sz="4" w:space="0" w:color="auto"/>
              <w:left w:val="single" w:sz="4" w:space="0" w:color="auto"/>
              <w:bottom w:val="single" w:sz="4" w:space="0" w:color="auto"/>
              <w:right w:val="single" w:sz="4" w:space="0" w:color="auto"/>
            </w:tcBorders>
          </w:tcPr>
          <w:p w14:paraId="374B1DC2" w14:textId="55E4B479" w:rsidR="004E4119" w:rsidRPr="001407F0" w:rsidRDefault="004E4119" w:rsidP="004E4119">
            <w:pPr>
              <w:spacing w:after="0"/>
              <w:jc w:val="both"/>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7C1789C" w14:textId="41EC5F92" w:rsidR="004E4119" w:rsidRPr="001407F0" w:rsidRDefault="004E4119" w:rsidP="004E4119">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4E4119" w:rsidRPr="001407F0" w:rsidRDefault="004E4119" w:rsidP="004E4119">
            <w:pPr>
              <w:spacing w:after="0"/>
              <w:jc w:val="both"/>
            </w:pPr>
          </w:p>
        </w:tc>
      </w:tr>
      <w:tr w:rsidR="004E4119" w:rsidRPr="001407F0" w14:paraId="13AF53F4" w14:textId="77777777" w:rsidTr="00236E16">
        <w:tc>
          <w:tcPr>
            <w:tcW w:w="1838" w:type="dxa"/>
            <w:tcBorders>
              <w:top w:val="single" w:sz="4" w:space="0" w:color="auto"/>
              <w:left w:val="single" w:sz="4" w:space="0" w:color="auto"/>
              <w:bottom w:val="single" w:sz="4" w:space="0" w:color="auto"/>
              <w:right w:val="single" w:sz="4" w:space="0" w:color="auto"/>
            </w:tcBorders>
          </w:tcPr>
          <w:p w14:paraId="3F7C971B" w14:textId="5DA0BCDF" w:rsidR="004E4119" w:rsidRPr="001407F0" w:rsidRDefault="00FE12F3" w:rsidP="004E411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9BDB110" w14:textId="11A786E8" w:rsidR="004E4119" w:rsidRPr="001407F0" w:rsidRDefault="007E5209" w:rsidP="004E4119">
            <w:pPr>
              <w:spacing w:after="0"/>
              <w:jc w:val="both"/>
            </w:pPr>
            <w:r>
              <w:t>Agree, but</w:t>
            </w:r>
          </w:p>
        </w:tc>
        <w:tc>
          <w:tcPr>
            <w:tcW w:w="5523" w:type="dxa"/>
            <w:tcBorders>
              <w:top w:val="single" w:sz="4" w:space="0" w:color="auto"/>
              <w:left w:val="single" w:sz="4" w:space="0" w:color="auto"/>
              <w:bottom w:val="single" w:sz="4" w:space="0" w:color="auto"/>
              <w:right w:val="single" w:sz="4" w:space="0" w:color="auto"/>
            </w:tcBorders>
          </w:tcPr>
          <w:p w14:paraId="6D3E8CE0" w14:textId="3A8CF448" w:rsidR="004E4119" w:rsidRPr="001407F0" w:rsidRDefault="00027F02" w:rsidP="004E4119">
            <w:pPr>
              <w:spacing w:after="0"/>
              <w:jc w:val="both"/>
            </w:pPr>
            <w:r>
              <w:t xml:space="preserve">While generally we think the approach of relying on absence of a parameter to indicate a capability should be avoided </w:t>
            </w:r>
            <w:r w:rsidR="00E96DE6">
              <w:t>(note that recursively now if the Rel-17 parameter is absent, the Rel-16 parameter is applicable, while if the Rel-16 parameter is also absent, then the Rel-15 one is applicable!),</w:t>
            </w:r>
            <w:r w:rsidR="000327CF">
              <w:t xml:space="preserve"> since this is already the baseline for Rel-16, it can be applied to Rel-17.</w:t>
            </w:r>
          </w:p>
        </w:tc>
      </w:tr>
      <w:tr w:rsidR="00BF004F" w:rsidRPr="001407F0" w14:paraId="4C8FE888" w14:textId="77777777" w:rsidTr="00236E16">
        <w:tc>
          <w:tcPr>
            <w:tcW w:w="1838" w:type="dxa"/>
          </w:tcPr>
          <w:p w14:paraId="483484BE" w14:textId="40F6A9CA" w:rsidR="00BF004F" w:rsidRPr="001407F0" w:rsidRDefault="00BF004F" w:rsidP="00BF004F">
            <w:pPr>
              <w:spacing w:after="0"/>
              <w:jc w:val="both"/>
            </w:pPr>
            <w:r>
              <w:rPr>
                <w:rFonts w:eastAsiaTheme="minorEastAsia" w:hint="eastAsia"/>
                <w:lang w:eastAsia="zh-CN"/>
              </w:rPr>
              <w:t>H</w:t>
            </w:r>
            <w:r>
              <w:rPr>
                <w:rFonts w:eastAsiaTheme="minorEastAsia"/>
                <w:lang w:eastAsia="zh-CN"/>
              </w:rPr>
              <w:t>uawei, HiSilicon</w:t>
            </w:r>
          </w:p>
        </w:tc>
        <w:tc>
          <w:tcPr>
            <w:tcW w:w="2268" w:type="dxa"/>
          </w:tcPr>
          <w:p w14:paraId="21D54358" w14:textId="51DC7011" w:rsidR="00BF004F" w:rsidRPr="001407F0"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Pr>
          <w:p w14:paraId="0D85440A" w14:textId="5781543E" w:rsidR="00BF004F" w:rsidRPr="00BF004F" w:rsidRDefault="00BF004F" w:rsidP="005A61C3">
            <w:pPr>
              <w:spacing w:after="0"/>
              <w:jc w:val="both"/>
              <w:rPr>
                <w:rFonts w:eastAsiaTheme="minorEastAsia"/>
                <w:lang w:eastAsia="zh-CN"/>
              </w:rPr>
            </w:pPr>
            <w:r>
              <w:rPr>
                <w:rFonts w:eastAsiaTheme="minorEastAsia"/>
                <w:lang w:eastAsia="zh-CN"/>
              </w:rPr>
              <w:t>We agree with Ericsson that the general</w:t>
            </w:r>
            <w:r w:rsidR="005A61C3">
              <w:rPr>
                <w:rFonts w:eastAsiaTheme="minorEastAsia"/>
                <w:lang w:eastAsia="zh-CN"/>
              </w:rPr>
              <w:t xml:space="preserve"> principle is UE should report capability instead of </w:t>
            </w:r>
            <w:r>
              <w:rPr>
                <w:rFonts w:eastAsiaTheme="minorEastAsia"/>
                <w:lang w:eastAsia="zh-CN"/>
              </w:rPr>
              <w:t>incapability</w:t>
            </w:r>
            <w:r w:rsidR="005A61C3">
              <w:rPr>
                <w:rFonts w:eastAsiaTheme="minorEastAsia"/>
                <w:lang w:eastAsia="zh-CN"/>
              </w:rPr>
              <w:t xml:space="preserve">. But here seems a special case that Rel-16/Rel-17 UE capability indicates the UE support a different capability for UL Tx switching, and the </w:t>
            </w:r>
            <w:r w:rsidR="005A61C3" w:rsidRPr="005A61C3">
              <w:rPr>
                <w:rFonts w:eastAsiaTheme="minorEastAsia"/>
                <w:lang w:eastAsia="zh-CN"/>
              </w:rPr>
              <w:t>recurrence</w:t>
            </w:r>
            <w:r w:rsidR="005A61C3">
              <w:rPr>
                <w:rFonts w:eastAsiaTheme="minorEastAsia"/>
                <w:lang w:eastAsia="zh-CN"/>
              </w:rPr>
              <w:t xml:space="preserve"> is to avoid duplicated signalling.</w:t>
            </w:r>
          </w:p>
        </w:tc>
      </w:tr>
      <w:tr w:rsidR="004E4119" w:rsidRPr="001407F0" w14:paraId="173C3C92" w14:textId="77777777" w:rsidTr="00236E16">
        <w:tc>
          <w:tcPr>
            <w:tcW w:w="1838" w:type="dxa"/>
          </w:tcPr>
          <w:p w14:paraId="47D88C63" w14:textId="5C5EB8AE" w:rsidR="004E4119" w:rsidRPr="001407F0" w:rsidRDefault="00632986" w:rsidP="004E4119">
            <w:pPr>
              <w:spacing w:after="0"/>
              <w:jc w:val="both"/>
              <w:rPr>
                <w:lang w:eastAsia="ja-JP"/>
              </w:rPr>
            </w:pPr>
            <w:r>
              <w:rPr>
                <w:lang w:eastAsia="ja-JP"/>
              </w:rPr>
              <w:t>vivo</w:t>
            </w:r>
          </w:p>
        </w:tc>
        <w:tc>
          <w:tcPr>
            <w:tcW w:w="2268" w:type="dxa"/>
          </w:tcPr>
          <w:p w14:paraId="598E89C8" w14:textId="1DB911D5" w:rsidR="004E4119" w:rsidRPr="001407F0" w:rsidRDefault="00632986" w:rsidP="004E4119">
            <w:pPr>
              <w:spacing w:after="0"/>
              <w:jc w:val="both"/>
              <w:rPr>
                <w:lang w:eastAsia="ja-JP"/>
              </w:rPr>
            </w:pPr>
            <w:r>
              <w:rPr>
                <w:lang w:eastAsia="ja-JP"/>
              </w:rPr>
              <w:t>Agree</w:t>
            </w:r>
          </w:p>
        </w:tc>
        <w:tc>
          <w:tcPr>
            <w:tcW w:w="5523" w:type="dxa"/>
          </w:tcPr>
          <w:p w14:paraId="4C489300" w14:textId="48870B24" w:rsidR="004E4119" w:rsidRPr="001407F0" w:rsidRDefault="00067E37" w:rsidP="004E4119">
            <w:pPr>
              <w:spacing w:after="0"/>
              <w:jc w:val="both"/>
            </w:pPr>
            <w:r>
              <w:t xml:space="preserve">We agree with HW’s comment on that the case here is not to indicate a capability with an intentional absence of a parameter, </w:t>
            </w:r>
            <w:r w:rsidR="004D2191">
              <w:t>but</w:t>
            </w:r>
            <w:r>
              <w:t xml:space="preserve"> to avoid duplicated signalling for a similar capability.</w:t>
            </w:r>
          </w:p>
        </w:tc>
      </w:tr>
      <w:tr w:rsidR="004E4119" w:rsidRPr="001407F0" w14:paraId="0B2BCB32" w14:textId="77777777" w:rsidTr="00236E16">
        <w:tc>
          <w:tcPr>
            <w:tcW w:w="1838" w:type="dxa"/>
          </w:tcPr>
          <w:p w14:paraId="7CEC7125" w14:textId="1AE2BD6D" w:rsidR="004E4119" w:rsidRPr="008A3F2A" w:rsidRDefault="008A3F2A" w:rsidP="004E4119">
            <w:pPr>
              <w:spacing w:after="0"/>
              <w:jc w:val="both"/>
              <w:rPr>
                <w:rFonts w:eastAsiaTheme="minorEastAsia"/>
                <w:lang w:eastAsia="zh-CN"/>
              </w:rPr>
            </w:pPr>
            <w:r>
              <w:rPr>
                <w:rFonts w:eastAsiaTheme="minorEastAsia" w:hint="eastAsia"/>
                <w:lang w:eastAsia="zh-CN"/>
              </w:rPr>
              <w:t>CATT</w:t>
            </w:r>
          </w:p>
        </w:tc>
        <w:tc>
          <w:tcPr>
            <w:tcW w:w="2268" w:type="dxa"/>
          </w:tcPr>
          <w:p w14:paraId="15BD9CEB" w14:textId="7178F432" w:rsidR="004E4119" w:rsidRPr="008A3F2A" w:rsidRDefault="008A3F2A" w:rsidP="004E4119">
            <w:pPr>
              <w:spacing w:after="0"/>
              <w:jc w:val="both"/>
              <w:rPr>
                <w:rFonts w:eastAsiaTheme="minorEastAsia"/>
                <w:lang w:eastAsia="zh-CN"/>
              </w:rPr>
            </w:pPr>
            <w:r>
              <w:rPr>
                <w:rFonts w:eastAsiaTheme="minorEastAsia" w:hint="eastAsia"/>
                <w:lang w:eastAsia="zh-CN"/>
              </w:rPr>
              <w:t>Agree</w:t>
            </w:r>
          </w:p>
        </w:tc>
        <w:tc>
          <w:tcPr>
            <w:tcW w:w="5523" w:type="dxa"/>
          </w:tcPr>
          <w:p w14:paraId="26399C3E" w14:textId="28ADD0A9" w:rsidR="004E4119" w:rsidRPr="008A3F2A" w:rsidRDefault="008A3F2A" w:rsidP="004E4119">
            <w:pPr>
              <w:spacing w:after="0"/>
              <w:jc w:val="both"/>
              <w:rPr>
                <w:rFonts w:eastAsiaTheme="minorEastAsia"/>
                <w:lang w:eastAsia="zh-CN"/>
              </w:rPr>
            </w:pPr>
            <w:r>
              <w:rPr>
                <w:rFonts w:eastAsiaTheme="minorEastAsia" w:hint="eastAsia"/>
                <w:lang w:eastAsia="zh-CN"/>
              </w:rPr>
              <w:t>Agree with Huawei.</w:t>
            </w:r>
          </w:p>
        </w:tc>
      </w:tr>
      <w:tr w:rsidR="004E4119" w:rsidRPr="001407F0" w14:paraId="08B4C92B" w14:textId="77777777" w:rsidTr="00236E16">
        <w:tc>
          <w:tcPr>
            <w:tcW w:w="1838" w:type="dxa"/>
          </w:tcPr>
          <w:p w14:paraId="2A1EFA62" w14:textId="72F2B540" w:rsidR="004E4119" w:rsidRPr="001407F0" w:rsidRDefault="00B34EE2" w:rsidP="004E411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01784471" w14:textId="04FDDAD9" w:rsidR="004E4119" w:rsidRPr="001407F0" w:rsidRDefault="00B34EE2" w:rsidP="004E411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7DE6576C" w14:textId="77777777" w:rsidR="004E4119" w:rsidRPr="001407F0" w:rsidRDefault="004E4119" w:rsidP="004E4119">
            <w:pPr>
              <w:spacing w:after="0"/>
              <w:jc w:val="both"/>
            </w:pPr>
          </w:p>
        </w:tc>
      </w:tr>
      <w:tr w:rsidR="00E371F9" w:rsidRPr="001407F0" w14:paraId="0A9A9618" w14:textId="77777777" w:rsidTr="00236E16">
        <w:tc>
          <w:tcPr>
            <w:tcW w:w="1838" w:type="dxa"/>
          </w:tcPr>
          <w:p w14:paraId="1A962A19" w14:textId="2BCCF455" w:rsidR="00E371F9" w:rsidRPr="001407F0" w:rsidRDefault="00E371F9" w:rsidP="00E371F9">
            <w:pPr>
              <w:spacing w:after="0"/>
              <w:jc w:val="both"/>
              <w:rPr>
                <w:rFonts w:eastAsiaTheme="minorEastAsia"/>
                <w:lang w:eastAsia="zh-CN"/>
              </w:rPr>
            </w:pPr>
            <w:r>
              <w:t>Nokia, Nokia Shanghai Bell</w:t>
            </w:r>
          </w:p>
        </w:tc>
        <w:tc>
          <w:tcPr>
            <w:tcW w:w="2268" w:type="dxa"/>
          </w:tcPr>
          <w:p w14:paraId="0DD9D2C2" w14:textId="70C624EA" w:rsidR="00E371F9" w:rsidRPr="001407F0" w:rsidRDefault="00E371F9" w:rsidP="00E371F9">
            <w:pPr>
              <w:spacing w:after="0"/>
              <w:jc w:val="both"/>
              <w:rPr>
                <w:rFonts w:eastAsiaTheme="minorEastAsia"/>
                <w:lang w:eastAsia="zh-CN"/>
              </w:rPr>
            </w:pPr>
            <w:r>
              <w:t>Agree</w:t>
            </w:r>
          </w:p>
        </w:tc>
        <w:tc>
          <w:tcPr>
            <w:tcW w:w="5523" w:type="dxa"/>
          </w:tcPr>
          <w:p w14:paraId="78770F80" w14:textId="77777777" w:rsidR="00E371F9" w:rsidRPr="001407F0" w:rsidRDefault="00E371F9" w:rsidP="00E371F9">
            <w:pPr>
              <w:spacing w:after="0"/>
              <w:jc w:val="both"/>
            </w:pPr>
          </w:p>
        </w:tc>
      </w:tr>
      <w:tr w:rsidR="00E371F9" w:rsidRPr="001407F0" w14:paraId="6CBF5874" w14:textId="77777777" w:rsidTr="00236E16">
        <w:tc>
          <w:tcPr>
            <w:tcW w:w="1838" w:type="dxa"/>
          </w:tcPr>
          <w:p w14:paraId="677CBC1B" w14:textId="47121B72" w:rsidR="00E371F9" w:rsidRPr="001407F0" w:rsidRDefault="00770F0A" w:rsidP="00E371F9">
            <w:pPr>
              <w:spacing w:after="0"/>
              <w:jc w:val="both"/>
              <w:rPr>
                <w:rFonts w:eastAsia="Malgun Gothic"/>
                <w:lang w:eastAsia="ko-KR"/>
              </w:rPr>
            </w:pPr>
            <w:r>
              <w:rPr>
                <w:rFonts w:eastAsia="Malgun Gothic"/>
                <w:lang w:eastAsia="ko-KR"/>
              </w:rPr>
              <w:t>Intel</w:t>
            </w:r>
          </w:p>
        </w:tc>
        <w:tc>
          <w:tcPr>
            <w:tcW w:w="2268" w:type="dxa"/>
          </w:tcPr>
          <w:p w14:paraId="37494A26" w14:textId="2678CD40" w:rsidR="00E371F9" w:rsidRPr="001407F0" w:rsidRDefault="00770F0A" w:rsidP="00E371F9">
            <w:pPr>
              <w:spacing w:after="0"/>
              <w:jc w:val="both"/>
              <w:rPr>
                <w:rFonts w:eastAsia="Malgun Gothic"/>
                <w:lang w:eastAsia="ko-KR"/>
              </w:rPr>
            </w:pPr>
            <w:r>
              <w:rPr>
                <w:rFonts w:eastAsia="Malgun Gothic"/>
                <w:lang w:eastAsia="ko-KR"/>
              </w:rPr>
              <w:t>Agree</w:t>
            </w:r>
          </w:p>
        </w:tc>
        <w:tc>
          <w:tcPr>
            <w:tcW w:w="5523" w:type="dxa"/>
          </w:tcPr>
          <w:p w14:paraId="11AE74B1" w14:textId="77777777" w:rsidR="00E371F9" w:rsidRPr="001407F0" w:rsidRDefault="00E371F9" w:rsidP="00E371F9">
            <w:pPr>
              <w:spacing w:after="0"/>
              <w:jc w:val="both"/>
            </w:pPr>
          </w:p>
        </w:tc>
      </w:tr>
    </w:tbl>
    <w:p w14:paraId="73BD1F8B" w14:textId="1FCA63E0" w:rsidR="00571E37" w:rsidRDefault="00571E37" w:rsidP="006E2982">
      <w:pPr>
        <w:jc w:val="both"/>
        <w:rPr>
          <w:rFonts w:eastAsia="宋体"/>
          <w:b/>
          <w:u w:val="single"/>
          <w:lang w:eastAsia="zh-CN"/>
        </w:rPr>
      </w:pPr>
    </w:p>
    <w:p w14:paraId="2DC99695" w14:textId="78A31FD8" w:rsidR="00FD6AC3" w:rsidRPr="00656ECF" w:rsidRDefault="00FD6AC3" w:rsidP="00FD6AC3">
      <w:pPr>
        <w:jc w:val="both"/>
        <w:rPr>
          <w:b/>
          <w:bCs/>
          <w:color w:val="0070C0"/>
          <w:u w:val="single"/>
        </w:rPr>
      </w:pPr>
      <w:r w:rsidRPr="00656ECF">
        <w:rPr>
          <w:b/>
          <w:bCs/>
          <w:color w:val="0070C0"/>
          <w:u w:val="single"/>
        </w:rPr>
        <w:t xml:space="preserve">Rapporteur summary of </w:t>
      </w:r>
      <w:r>
        <w:rPr>
          <w:b/>
          <w:bCs/>
          <w:color w:val="0070C0"/>
          <w:u w:val="single"/>
        </w:rPr>
        <w:t>Q</w:t>
      </w:r>
      <w:r>
        <w:rPr>
          <w:b/>
          <w:bCs/>
          <w:color w:val="0070C0"/>
          <w:u w:val="single"/>
        </w:rPr>
        <w:t>8</w:t>
      </w:r>
      <w:r w:rsidRPr="00656ECF">
        <w:rPr>
          <w:b/>
          <w:bCs/>
          <w:color w:val="0070C0"/>
          <w:u w:val="single"/>
        </w:rPr>
        <w:t>:</w:t>
      </w:r>
    </w:p>
    <w:p w14:paraId="29A28D40" w14:textId="0F4087A7" w:rsidR="00FD6AC3" w:rsidRDefault="00FD6AC3" w:rsidP="00FD6AC3">
      <w:pPr>
        <w:jc w:val="both"/>
        <w:rPr>
          <w:color w:val="0070C0"/>
          <w:kern w:val="2"/>
          <w:lang w:eastAsia="zh-CN"/>
        </w:rPr>
      </w:pPr>
      <w:r w:rsidRPr="0091673A">
        <w:rPr>
          <w:color w:val="0070C0"/>
        </w:rPr>
        <w:t xml:space="preserve">All the 9 companies </w:t>
      </w:r>
      <w:r w:rsidRPr="00DB0381">
        <w:rPr>
          <w:color w:val="0070C0"/>
        </w:rPr>
        <w:t>agre</w:t>
      </w:r>
      <w:r w:rsidR="00DB0381" w:rsidRPr="00DB0381">
        <w:rPr>
          <w:color w:val="0070C0"/>
        </w:rPr>
        <w:t xml:space="preserve">e </w:t>
      </w:r>
      <w:r w:rsidR="00DB0381" w:rsidRPr="00DB0381">
        <w:rPr>
          <w:color w:val="0070C0"/>
          <w:kern w:val="2"/>
          <w:lang w:eastAsia="zh-CN"/>
        </w:rPr>
        <w:t xml:space="preserve">to </w:t>
      </w:r>
      <w:r w:rsidR="00DB0381" w:rsidRPr="00DB0381">
        <w:rPr>
          <w:color w:val="0070C0"/>
          <w:lang w:eastAsia="zh-CN"/>
        </w:rPr>
        <w:t xml:space="preserve">add a new per-band per BC UE capability in </w:t>
      </w:r>
      <w:r w:rsidR="00DB0381" w:rsidRPr="00DB0381">
        <w:rPr>
          <w:i/>
          <w:color w:val="0070C0"/>
          <w:lang w:eastAsia="zh-CN"/>
        </w:rPr>
        <w:t>BandCombination-UplinkTxSwitch</w:t>
      </w:r>
      <w:r w:rsidR="00DB0381" w:rsidRPr="00DB0381">
        <w:rPr>
          <w:color w:val="0070C0"/>
          <w:lang w:eastAsia="zh-CN"/>
        </w:rPr>
        <w:t xml:space="preserve"> to indicate UL MIMO coherent capability specific for 2Tx-2Tx switching</w:t>
      </w:r>
      <w:r w:rsidR="007742DE">
        <w:rPr>
          <w:color w:val="0070C0"/>
          <w:lang w:eastAsia="zh-CN"/>
        </w:rPr>
        <w:t>.</w:t>
      </w:r>
      <w:r w:rsidR="00DB0381" w:rsidRPr="00DB0381">
        <w:rPr>
          <w:color w:val="0070C0"/>
        </w:rPr>
        <w:t xml:space="preserve"> </w:t>
      </w:r>
      <w:r w:rsidR="00027F02" w:rsidRPr="00027F02">
        <w:rPr>
          <w:color w:val="0070C0"/>
        </w:rPr>
        <w:t xml:space="preserve">Ericsson </w:t>
      </w:r>
      <w:r w:rsidR="00027F02">
        <w:rPr>
          <w:color w:val="0070C0"/>
        </w:rPr>
        <w:t xml:space="preserve">thinks </w:t>
      </w:r>
      <w:r w:rsidR="00027F02" w:rsidRPr="00027F02">
        <w:rPr>
          <w:color w:val="0070C0"/>
        </w:rPr>
        <w:t>the approach of relying on absence of a parameter to indicate a capability should be avoided</w:t>
      </w:r>
      <w:r w:rsidR="00D92561">
        <w:rPr>
          <w:color w:val="0070C0"/>
        </w:rPr>
        <w:t>, but also fine to go with it.</w:t>
      </w:r>
      <w:r w:rsidR="00B37C2C">
        <w:rPr>
          <w:color w:val="0070C0"/>
          <w:kern w:val="2"/>
          <w:lang w:eastAsia="zh-CN"/>
        </w:rPr>
        <w:t xml:space="preserve"> Huawei, vivo and CATT clarify</w:t>
      </w:r>
      <w:r w:rsidR="00C61510">
        <w:rPr>
          <w:color w:val="0070C0"/>
          <w:kern w:val="2"/>
          <w:lang w:eastAsia="zh-CN"/>
        </w:rPr>
        <w:t xml:space="preserve"> that it is a special case for indicating different capabilities for R16/R17 UL Tx switching, and the inte</w:t>
      </w:r>
      <w:r w:rsidR="00EF45DE">
        <w:rPr>
          <w:color w:val="0070C0"/>
          <w:kern w:val="2"/>
          <w:lang w:eastAsia="zh-CN"/>
        </w:rPr>
        <w:t>n</w:t>
      </w:r>
      <w:r w:rsidR="00C61510">
        <w:rPr>
          <w:color w:val="0070C0"/>
          <w:kern w:val="2"/>
          <w:lang w:eastAsia="zh-CN"/>
        </w:rPr>
        <w:t>tion is to avoid duplicated signalling.</w:t>
      </w:r>
    </w:p>
    <w:p w14:paraId="5C11A6CA" w14:textId="77777777" w:rsidR="00FD6AC3" w:rsidRDefault="00FD6AC3" w:rsidP="00FD6AC3">
      <w:pPr>
        <w:jc w:val="both"/>
        <w:rPr>
          <w:color w:val="0070C0"/>
        </w:rPr>
      </w:pPr>
      <w:r w:rsidRPr="00656ECF">
        <w:rPr>
          <w:rFonts w:eastAsiaTheme="minorEastAsia"/>
          <w:color w:val="0070C0"/>
          <w:lang w:eastAsia="zh-CN"/>
        </w:rPr>
        <w:t>Based on the above discussion, the rapporteur proposes that</w:t>
      </w:r>
    </w:p>
    <w:p w14:paraId="2C388BB8" w14:textId="51715605" w:rsidR="00FD6AC3" w:rsidRPr="00C4055B" w:rsidRDefault="00FD6AC3" w:rsidP="00FD6AC3">
      <w:pPr>
        <w:jc w:val="both"/>
        <w:rPr>
          <w:color w:val="0070C0"/>
        </w:rPr>
      </w:pPr>
      <w:r>
        <w:rPr>
          <w:b/>
          <w:color w:val="0070C0"/>
        </w:rPr>
        <w:t xml:space="preserve">Proposal </w:t>
      </w:r>
      <w:r>
        <w:rPr>
          <w:b/>
          <w:color w:val="0070C0"/>
        </w:rPr>
        <w:t>8</w:t>
      </w:r>
      <w:r>
        <w:rPr>
          <w:b/>
          <w:color w:val="0070C0"/>
        </w:rPr>
        <w:t xml:space="preserve"> (for agreeme</w:t>
      </w:r>
      <w:r w:rsidRPr="00C741E3">
        <w:rPr>
          <w:b/>
          <w:color w:val="0070C0"/>
        </w:rPr>
        <w:t xml:space="preserve">nt): </w:t>
      </w:r>
      <w:r w:rsidR="00C4055B">
        <w:rPr>
          <w:b/>
          <w:color w:val="0070C0"/>
          <w:lang w:eastAsia="zh-CN"/>
        </w:rPr>
        <w:t>A</w:t>
      </w:r>
      <w:r w:rsidR="00C4055B" w:rsidRPr="00C4055B">
        <w:rPr>
          <w:b/>
          <w:color w:val="0070C0"/>
          <w:lang w:eastAsia="zh-CN"/>
        </w:rPr>
        <w:t xml:space="preserve">dd a new per-band per BC UE capability in </w:t>
      </w:r>
      <w:r w:rsidR="00C4055B" w:rsidRPr="00C4055B">
        <w:rPr>
          <w:b/>
          <w:i/>
          <w:color w:val="0070C0"/>
          <w:lang w:eastAsia="zh-CN"/>
        </w:rPr>
        <w:t>BandCombination-UplinkTxSwitch</w:t>
      </w:r>
      <w:r w:rsidR="00C4055B" w:rsidRPr="00C4055B">
        <w:rPr>
          <w:b/>
          <w:color w:val="0070C0"/>
          <w:lang w:eastAsia="zh-CN"/>
        </w:rPr>
        <w:t xml:space="preserve"> to indicate UL MIMO coherent capability specific for 2Tx-2Tx switching</w:t>
      </w:r>
      <w:r w:rsidRPr="00C4055B">
        <w:rPr>
          <w:b/>
          <w:color w:val="0070C0"/>
          <w:lang w:eastAsia="zh-CN"/>
        </w:rPr>
        <w:t>.</w:t>
      </w:r>
    </w:p>
    <w:p w14:paraId="3266534E" w14:textId="77777777" w:rsidR="00FD6AC3" w:rsidRDefault="00FD6AC3" w:rsidP="006E2982">
      <w:pPr>
        <w:jc w:val="both"/>
        <w:rPr>
          <w:rFonts w:eastAsia="宋体"/>
          <w:b/>
          <w:u w:val="single"/>
          <w:lang w:eastAsia="zh-CN"/>
        </w:rPr>
      </w:pPr>
    </w:p>
    <w:p w14:paraId="7DAAC9AA" w14:textId="77777777" w:rsidR="00A423A7" w:rsidRPr="00A423A7" w:rsidRDefault="00CE7644" w:rsidP="00A423A7">
      <w:pPr>
        <w:jc w:val="both"/>
        <w:rPr>
          <w:b/>
          <w:kern w:val="2"/>
          <w:lang w:eastAsia="zh-CN"/>
        </w:rPr>
      </w:pPr>
      <w:r>
        <w:rPr>
          <w:rFonts w:eastAsia="宋体"/>
          <w:b/>
          <w:lang w:val="en-US" w:eastAsia="zh-CN"/>
        </w:rPr>
        <w:t>Q9</w:t>
      </w:r>
      <w:r w:rsidRPr="00285F13">
        <w:rPr>
          <w:rFonts w:eastAsia="宋体"/>
          <w:b/>
          <w:lang w:val="en-US" w:eastAsia="zh-CN"/>
        </w:rPr>
        <w:t xml:space="preserve">: </w:t>
      </w:r>
      <w:r>
        <w:rPr>
          <w:rFonts w:eastAsia="宋体"/>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宋体"/>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c"/>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236E16">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236E16">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r w:rsidRPr="007C092A">
              <w:rPr>
                <w:i/>
                <w:iCs/>
              </w:rPr>
              <w:t>BandParameters</w:t>
            </w:r>
            <w:r>
              <w:t xml:space="preserve"> in </w:t>
            </w:r>
            <w:r w:rsidRPr="00D27132">
              <w:rPr>
                <w:i/>
                <w:noProof/>
              </w:rPr>
              <w:t>BandCombinationList</w:t>
            </w:r>
            <w:r>
              <w:rPr>
                <w:iCs/>
                <w:noProof/>
              </w:rPr>
              <w:t>.</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6D996975" w:rsidR="00CE764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26F75C" w14:textId="049B9531" w:rsidR="00CE7644" w:rsidRPr="004E4119" w:rsidRDefault="004E4119" w:rsidP="00236E16">
            <w:pPr>
              <w:spacing w:after="0"/>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5523" w:type="dxa"/>
            <w:tcBorders>
              <w:top w:val="single" w:sz="4" w:space="0" w:color="auto"/>
              <w:left w:val="single" w:sz="4" w:space="0" w:color="auto"/>
              <w:bottom w:val="single" w:sz="4" w:space="0" w:color="auto"/>
              <w:right w:val="single" w:sz="4" w:space="0" w:color="auto"/>
            </w:tcBorders>
          </w:tcPr>
          <w:p w14:paraId="41EC3786" w14:textId="759B9082" w:rsidR="00CE7644" w:rsidRPr="004E4119" w:rsidRDefault="004E4119" w:rsidP="00236E16">
            <w:pPr>
              <w:spacing w:after="0"/>
              <w:jc w:val="both"/>
              <w:rPr>
                <w:rFonts w:eastAsiaTheme="minorEastAsia"/>
                <w:lang w:eastAsia="zh-CN"/>
              </w:rPr>
            </w:pPr>
            <w:r>
              <w:rPr>
                <w:rFonts w:eastAsiaTheme="minorEastAsia"/>
                <w:lang w:eastAsia="zh-CN"/>
              </w:rPr>
              <w:t xml:space="preserve">We also see </w:t>
            </w:r>
            <w:r w:rsidRPr="007C092A">
              <w:rPr>
                <w:i/>
                <w:iCs/>
              </w:rPr>
              <w:t>BandParameters</w:t>
            </w:r>
            <w:r>
              <w:t xml:space="preserve"> </w:t>
            </w:r>
            <w:r>
              <w:rPr>
                <w:rFonts w:eastAsiaTheme="minorEastAsia"/>
                <w:lang w:eastAsia="zh-CN"/>
              </w:rPr>
              <w:t>is more a traditional way-out.</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7C46B364" w:rsidR="00CE7644" w:rsidRPr="009249F3" w:rsidRDefault="00B8525F"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07375F4" w:rsidR="00CE7644" w:rsidRPr="009249F3" w:rsidRDefault="00B8525F" w:rsidP="00236E16">
            <w:pPr>
              <w:spacing w:after="0"/>
              <w:jc w:val="both"/>
            </w:pPr>
            <w:r>
              <w:t>We are fine to wait</w:t>
            </w:r>
            <w:r w:rsidR="002B0D8D">
              <w:t xml:space="preserve"> for further RAN1 progress.</w:t>
            </w:r>
          </w:p>
        </w:tc>
      </w:tr>
      <w:tr w:rsidR="00CE7644" w:rsidRPr="009249F3" w14:paraId="0301C037" w14:textId="77777777" w:rsidTr="00236E16">
        <w:tc>
          <w:tcPr>
            <w:tcW w:w="1838" w:type="dxa"/>
          </w:tcPr>
          <w:p w14:paraId="746B5CAC" w14:textId="4C633982" w:rsidR="00CE7644" w:rsidRPr="005A61C3" w:rsidRDefault="005A61C3"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Pr>
          <w:p w14:paraId="55CF3070" w14:textId="3D01F907" w:rsidR="00CE7644" w:rsidRPr="009249F3" w:rsidRDefault="005A61C3" w:rsidP="00236E16">
            <w:pPr>
              <w:spacing w:after="0"/>
              <w:jc w:val="both"/>
            </w:pPr>
            <w:r w:rsidRPr="009249F3">
              <w:rPr>
                <w:rFonts w:eastAsiaTheme="minorEastAsia"/>
                <w:lang w:eastAsia="zh-CN"/>
              </w:rPr>
              <w:t>Agree</w:t>
            </w:r>
          </w:p>
        </w:tc>
        <w:tc>
          <w:tcPr>
            <w:tcW w:w="5523" w:type="dxa"/>
          </w:tcPr>
          <w:p w14:paraId="08821F91" w14:textId="16CF7396" w:rsidR="00CE7644" w:rsidRPr="005A61C3" w:rsidRDefault="005A61C3" w:rsidP="005A61C3">
            <w:pPr>
              <w:spacing w:after="0"/>
              <w:jc w:val="both"/>
              <w:rPr>
                <w:rFonts w:eastAsiaTheme="minorEastAsia"/>
                <w:lang w:eastAsia="zh-CN"/>
              </w:rPr>
            </w:pPr>
            <w:r>
              <w:rPr>
                <w:rFonts w:eastAsiaTheme="minorEastAsia"/>
                <w:lang w:eastAsia="zh-CN"/>
              </w:rPr>
              <w:t>We understand RAN1 discussion only targeted at 4Tx and is supposed to not impact UL Tx switching. In this sense the capability for UL Tx switching will not be used for non-UL Tx switching case, it may be confusing to include it in the general band parameter.</w:t>
            </w:r>
          </w:p>
        </w:tc>
      </w:tr>
      <w:tr w:rsidR="00CE7644" w:rsidRPr="009249F3" w14:paraId="5B1B11F2" w14:textId="77777777" w:rsidTr="00236E16">
        <w:tc>
          <w:tcPr>
            <w:tcW w:w="1838" w:type="dxa"/>
          </w:tcPr>
          <w:p w14:paraId="7537BCD8" w14:textId="55054F50" w:rsidR="00CE7644" w:rsidRPr="009249F3" w:rsidRDefault="00B95D36" w:rsidP="00236E16">
            <w:pPr>
              <w:spacing w:after="0"/>
              <w:jc w:val="both"/>
              <w:rPr>
                <w:lang w:eastAsia="ja-JP"/>
              </w:rPr>
            </w:pPr>
            <w:r>
              <w:rPr>
                <w:lang w:eastAsia="ja-JP"/>
              </w:rPr>
              <w:t>vivo</w:t>
            </w:r>
          </w:p>
        </w:tc>
        <w:tc>
          <w:tcPr>
            <w:tcW w:w="2268" w:type="dxa"/>
          </w:tcPr>
          <w:p w14:paraId="76549384" w14:textId="7B130CA3" w:rsidR="00CE7644" w:rsidRPr="009249F3" w:rsidRDefault="00B95D36" w:rsidP="00236E16">
            <w:pPr>
              <w:spacing w:after="0"/>
              <w:jc w:val="both"/>
              <w:rPr>
                <w:lang w:eastAsia="ja-JP"/>
              </w:rPr>
            </w:pPr>
            <w:r>
              <w:rPr>
                <w:rFonts w:hint="eastAsia"/>
                <w:lang w:eastAsia="ja-JP"/>
              </w:rPr>
              <w:t>N</w:t>
            </w:r>
            <w:r>
              <w:rPr>
                <w:lang w:eastAsia="ja-JP"/>
              </w:rPr>
              <w:t>ot agree</w:t>
            </w:r>
          </w:p>
        </w:tc>
        <w:tc>
          <w:tcPr>
            <w:tcW w:w="5523" w:type="dxa"/>
          </w:tcPr>
          <w:p w14:paraId="25AC3933" w14:textId="225CAC03" w:rsidR="00CE7644" w:rsidRPr="009249F3" w:rsidRDefault="00B95D36" w:rsidP="00236E16">
            <w:pPr>
              <w:spacing w:after="0"/>
              <w:jc w:val="both"/>
            </w:pPr>
            <w:r>
              <w:t>pending on RAN1 progress</w:t>
            </w:r>
          </w:p>
        </w:tc>
      </w:tr>
      <w:tr w:rsidR="00CE7644" w:rsidRPr="009249F3" w14:paraId="51BCDA04" w14:textId="77777777" w:rsidTr="00236E16">
        <w:tc>
          <w:tcPr>
            <w:tcW w:w="1838" w:type="dxa"/>
          </w:tcPr>
          <w:p w14:paraId="388C6880" w14:textId="2B425291" w:rsidR="00CE7644" w:rsidRPr="008A3F2A" w:rsidRDefault="008A3F2A" w:rsidP="00236E16">
            <w:pPr>
              <w:spacing w:after="0"/>
              <w:jc w:val="both"/>
              <w:rPr>
                <w:rFonts w:eastAsiaTheme="minorEastAsia"/>
                <w:lang w:eastAsia="zh-CN"/>
              </w:rPr>
            </w:pPr>
            <w:r>
              <w:rPr>
                <w:rFonts w:eastAsiaTheme="minorEastAsia" w:hint="eastAsia"/>
                <w:lang w:eastAsia="zh-CN"/>
              </w:rPr>
              <w:t>CATT</w:t>
            </w:r>
          </w:p>
        </w:tc>
        <w:tc>
          <w:tcPr>
            <w:tcW w:w="2268" w:type="dxa"/>
          </w:tcPr>
          <w:p w14:paraId="7D91CC70" w14:textId="6B7C4A31" w:rsidR="00CE7644" w:rsidRPr="008A3F2A" w:rsidRDefault="008A3F2A" w:rsidP="00236E16">
            <w:pPr>
              <w:spacing w:after="0"/>
              <w:jc w:val="both"/>
              <w:rPr>
                <w:rFonts w:eastAsiaTheme="minorEastAsia"/>
                <w:lang w:eastAsia="zh-CN"/>
              </w:rPr>
            </w:pPr>
            <w:r>
              <w:rPr>
                <w:rFonts w:eastAsiaTheme="minorEastAsia" w:hint="eastAsia"/>
                <w:lang w:eastAsia="zh-CN"/>
              </w:rPr>
              <w:t>Agree</w:t>
            </w: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1A84F628" w:rsidR="00CE7644" w:rsidRPr="009249F3" w:rsidRDefault="00B34EE2" w:rsidP="00236E16">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5462C142" w:rsidR="00CE7644" w:rsidRPr="00B34EE2" w:rsidRDefault="00B34EE2" w:rsidP="00236E16">
            <w:pPr>
              <w:spacing w:after="0"/>
              <w:jc w:val="both"/>
              <w:rPr>
                <w:rFonts w:eastAsiaTheme="minorEastAsia"/>
                <w:lang w:eastAsia="zh-CN"/>
              </w:rPr>
            </w:pPr>
            <w:r>
              <w:rPr>
                <w:rFonts w:eastAsiaTheme="minorEastAsia"/>
                <w:lang w:eastAsia="zh-CN"/>
              </w:rPr>
              <w:t>We are fine to wait for RAN1.</w:t>
            </w:r>
          </w:p>
        </w:tc>
      </w:tr>
      <w:tr w:rsidR="00E371F9" w:rsidRPr="009249F3" w14:paraId="65280ACB" w14:textId="77777777" w:rsidTr="00236E16">
        <w:tc>
          <w:tcPr>
            <w:tcW w:w="1838" w:type="dxa"/>
          </w:tcPr>
          <w:p w14:paraId="124E835B" w14:textId="3BBC6601" w:rsidR="00E371F9" w:rsidRPr="009249F3" w:rsidRDefault="00E371F9" w:rsidP="00E371F9">
            <w:pPr>
              <w:spacing w:after="0"/>
              <w:jc w:val="both"/>
              <w:rPr>
                <w:rFonts w:eastAsiaTheme="minorEastAsia"/>
                <w:lang w:eastAsia="zh-CN"/>
              </w:rPr>
            </w:pPr>
            <w:r>
              <w:t>Nokia, Nokia Shanghai Bell</w:t>
            </w:r>
          </w:p>
        </w:tc>
        <w:tc>
          <w:tcPr>
            <w:tcW w:w="2268" w:type="dxa"/>
          </w:tcPr>
          <w:p w14:paraId="691205F5" w14:textId="45A20FDA" w:rsidR="00E371F9" w:rsidRPr="009249F3" w:rsidRDefault="00E371F9" w:rsidP="00E371F9">
            <w:pPr>
              <w:spacing w:after="0"/>
              <w:jc w:val="both"/>
              <w:rPr>
                <w:rFonts w:eastAsiaTheme="minorEastAsia"/>
                <w:lang w:eastAsia="zh-CN"/>
              </w:rPr>
            </w:pPr>
            <w:r>
              <w:t>See comment</w:t>
            </w:r>
          </w:p>
        </w:tc>
        <w:tc>
          <w:tcPr>
            <w:tcW w:w="5523" w:type="dxa"/>
          </w:tcPr>
          <w:p w14:paraId="737B8847" w14:textId="6B15EE61" w:rsidR="00E371F9" w:rsidRPr="009249F3" w:rsidRDefault="00E371F9" w:rsidP="00E371F9">
            <w:pPr>
              <w:spacing w:after="0"/>
              <w:jc w:val="both"/>
            </w:pPr>
            <w:bookmarkStart w:id="5" w:name="_Hlk93409613"/>
            <w:r>
              <w:t>To our understanding nothing on this topic has been discussed in RAN1 (yet) in this meeting. So it would require RAN1 contribution from some company to even discuss</w:t>
            </w:r>
            <w:bookmarkEnd w:id="5"/>
            <w:r>
              <w:t>. Hence, we expect RAN2 can get input from RAN1 earliest during February meeting.</w:t>
            </w:r>
          </w:p>
        </w:tc>
      </w:tr>
      <w:tr w:rsidR="00E371F9" w:rsidRPr="009249F3" w14:paraId="53788D2E" w14:textId="77777777" w:rsidTr="00236E16">
        <w:tc>
          <w:tcPr>
            <w:tcW w:w="1838" w:type="dxa"/>
          </w:tcPr>
          <w:p w14:paraId="4C330974" w14:textId="3E424949" w:rsidR="00E371F9" w:rsidRPr="009249F3" w:rsidRDefault="00770F0A" w:rsidP="00E371F9">
            <w:pPr>
              <w:spacing w:after="0"/>
              <w:jc w:val="both"/>
              <w:rPr>
                <w:rFonts w:eastAsia="Malgun Gothic"/>
                <w:lang w:eastAsia="ko-KR"/>
              </w:rPr>
            </w:pPr>
            <w:r>
              <w:rPr>
                <w:rFonts w:eastAsia="Malgun Gothic"/>
                <w:lang w:eastAsia="ko-KR"/>
              </w:rPr>
              <w:t>Intel</w:t>
            </w: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1B42FA6E" w:rsidR="00E371F9" w:rsidRPr="009249F3" w:rsidRDefault="00770F0A" w:rsidP="00E371F9">
            <w:pPr>
              <w:spacing w:after="0"/>
              <w:jc w:val="both"/>
            </w:pPr>
            <w:r>
              <w:t xml:space="preserve">It should be decided whether to put it in BandParameters or in the </w:t>
            </w:r>
            <w:r w:rsidRPr="00770F0A">
              <w:t>UplinkTxSwitchingBandParameters-v17xx</w:t>
            </w:r>
            <w:r>
              <w:t>. Ok to wait for RAN1 on the non-TX switching case</w:t>
            </w:r>
          </w:p>
        </w:tc>
      </w:tr>
    </w:tbl>
    <w:p w14:paraId="7BA57080" w14:textId="7603A8D4" w:rsidR="00AB64BA" w:rsidRDefault="00AB64BA" w:rsidP="00571C69">
      <w:pPr>
        <w:widowControl w:val="0"/>
        <w:spacing w:afterLines="50" w:after="120"/>
        <w:jc w:val="both"/>
        <w:rPr>
          <w:rFonts w:eastAsia="宋体"/>
          <w:lang w:eastAsia="zh-CN"/>
        </w:rPr>
      </w:pPr>
    </w:p>
    <w:p w14:paraId="616FF332" w14:textId="72110E44" w:rsidR="00F255D7" w:rsidRPr="00656ECF" w:rsidRDefault="00F255D7" w:rsidP="00F255D7">
      <w:pPr>
        <w:jc w:val="both"/>
        <w:rPr>
          <w:b/>
          <w:bCs/>
          <w:color w:val="0070C0"/>
          <w:u w:val="single"/>
        </w:rPr>
      </w:pPr>
      <w:r w:rsidRPr="00656ECF">
        <w:rPr>
          <w:b/>
          <w:bCs/>
          <w:color w:val="0070C0"/>
          <w:u w:val="single"/>
        </w:rPr>
        <w:t xml:space="preserve">Rapporteur summary of </w:t>
      </w:r>
      <w:r>
        <w:rPr>
          <w:b/>
          <w:bCs/>
          <w:color w:val="0070C0"/>
          <w:u w:val="single"/>
        </w:rPr>
        <w:t>Q</w:t>
      </w:r>
      <w:r>
        <w:rPr>
          <w:b/>
          <w:bCs/>
          <w:color w:val="0070C0"/>
          <w:u w:val="single"/>
        </w:rPr>
        <w:t>9</w:t>
      </w:r>
      <w:r w:rsidRPr="00656ECF">
        <w:rPr>
          <w:b/>
          <w:bCs/>
          <w:color w:val="0070C0"/>
          <w:u w:val="single"/>
        </w:rPr>
        <w:t>:</w:t>
      </w:r>
    </w:p>
    <w:p w14:paraId="46B2BE30" w14:textId="6A83E1EF" w:rsidR="00503BDD" w:rsidRDefault="00503BDD" w:rsidP="00F255D7">
      <w:pPr>
        <w:jc w:val="both"/>
        <w:rPr>
          <w:noProof/>
          <w:color w:val="0070C0"/>
        </w:rPr>
      </w:pPr>
      <w:r w:rsidRPr="00217303">
        <w:rPr>
          <w:color w:val="0070C0"/>
        </w:rPr>
        <w:t>Regarding the detail design of UL MIMO coherent capability reporting for 2Tx-2Tx switching, 3</w:t>
      </w:r>
      <w:r w:rsidR="002660D3">
        <w:rPr>
          <w:color w:val="0070C0"/>
        </w:rPr>
        <w:t xml:space="preserve"> </w:t>
      </w:r>
      <w:r w:rsidRPr="00217303">
        <w:rPr>
          <w:color w:val="0070C0"/>
        </w:rPr>
        <w:t>companies agree P3 within R2-2200519</w:t>
      </w:r>
      <w:r w:rsidR="00217303" w:rsidRPr="00217303">
        <w:rPr>
          <w:color w:val="0070C0"/>
        </w:rPr>
        <w:t xml:space="preserve">. 2 companies suggest putting it in </w:t>
      </w:r>
      <w:r w:rsidR="00217303" w:rsidRPr="00217303">
        <w:rPr>
          <w:i/>
          <w:iCs/>
          <w:color w:val="0070C0"/>
        </w:rPr>
        <w:t>BandParameters</w:t>
      </w:r>
      <w:r w:rsidR="00217303" w:rsidRPr="00217303">
        <w:rPr>
          <w:color w:val="0070C0"/>
        </w:rPr>
        <w:t xml:space="preserve"> in </w:t>
      </w:r>
      <w:r w:rsidR="00217303" w:rsidRPr="00217303">
        <w:rPr>
          <w:i/>
          <w:noProof/>
          <w:color w:val="0070C0"/>
        </w:rPr>
        <w:t>BandCombinationList</w:t>
      </w:r>
      <w:r w:rsidR="00217303">
        <w:rPr>
          <w:noProof/>
          <w:color w:val="0070C0"/>
        </w:rPr>
        <w:t>. 5 companies are fine to wait for RAN1 discussion on the non-Tx switching case.</w:t>
      </w:r>
    </w:p>
    <w:p w14:paraId="5AB4C309" w14:textId="6F2520F5" w:rsidR="003312F1" w:rsidRPr="00217303" w:rsidRDefault="003312F1" w:rsidP="00F255D7">
      <w:pPr>
        <w:jc w:val="both"/>
        <w:rPr>
          <w:color w:val="0070C0"/>
        </w:rPr>
      </w:pPr>
      <w:r>
        <w:rPr>
          <w:noProof/>
          <w:color w:val="0070C0"/>
        </w:rPr>
        <w:t>Since there is no clear mojority view, the rapporteur</w:t>
      </w:r>
      <w:r w:rsidR="00104BDB">
        <w:rPr>
          <w:noProof/>
          <w:color w:val="0070C0"/>
        </w:rPr>
        <w:t xml:space="preserve"> suggests further discussing this issue in Phase 2.</w:t>
      </w:r>
    </w:p>
    <w:p w14:paraId="24B3E2D1" w14:textId="24EB91C6" w:rsidR="00F255D7" w:rsidRPr="00C4055B" w:rsidRDefault="00F255D7" w:rsidP="00F255D7">
      <w:pPr>
        <w:jc w:val="both"/>
        <w:rPr>
          <w:color w:val="0070C0"/>
        </w:rPr>
      </w:pPr>
      <w:r>
        <w:rPr>
          <w:b/>
          <w:color w:val="0070C0"/>
        </w:rPr>
        <w:t xml:space="preserve">Proposal </w:t>
      </w:r>
      <w:r>
        <w:rPr>
          <w:b/>
          <w:color w:val="0070C0"/>
        </w:rPr>
        <w:t>9</w:t>
      </w:r>
      <w:r>
        <w:rPr>
          <w:b/>
          <w:color w:val="0070C0"/>
        </w:rPr>
        <w:t xml:space="preserve">(for </w:t>
      </w:r>
      <w:r w:rsidR="00104BDB">
        <w:rPr>
          <w:b/>
          <w:color w:val="0070C0"/>
        </w:rPr>
        <w:t>discussion</w:t>
      </w:r>
      <w:r w:rsidRPr="00C741E3">
        <w:rPr>
          <w:b/>
          <w:color w:val="0070C0"/>
        </w:rPr>
        <w:t xml:space="preserve">): </w:t>
      </w:r>
      <w:r w:rsidR="00D96573">
        <w:rPr>
          <w:b/>
          <w:color w:val="0070C0"/>
        </w:rPr>
        <w:t>Further discuss</w:t>
      </w:r>
      <w:r w:rsidR="00104BDB" w:rsidRPr="00104BDB">
        <w:rPr>
          <w:b/>
          <w:color w:val="0070C0"/>
        </w:rPr>
        <w:t xml:space="preserve"> the detail design of UL MIMO coherent capability reporting for 2Tx-2Tx switching</w:t>
      </w:r>
      <w:r w:rsidR="00D96573">
        <w:rPr>
          <w:b/>
          <w:color w:val="0070C0"/>
        </w:rPr>
        <w:t xml:space="preserve"> in Phase 2.</w:t>
      </w:r>
    </w:p>
    <w:p w14:paraId="0570D4DD" w14:textId="77777777" w:rsidR="00F255D7" w:rsidRDefault="00F255D7" w:rsidP="00571C69">
      <w:pPr>
        <w:widowControl w:val="0"/>
        <w:spacing w:afterLines="50" w:after="120"/>
        <w:jc w:val="both"/>
        <w:rPr>
          <w:rFonts w:eastAsia="宋体"/>
          <w:lang w:eastAsia="zh-CN"/>
        </w:rPr>
      </w:pPr>
    </w:p>
    <w:p w14:paraId="2FFF05CA" w14:textId="3C65694B" w:rsidR="00E210DA" w:rsidRPr="00626C2C" w:rsidRDefault="00E210DA" w:rsidP="00571C69">
      <w:pPr>
        <w:pStyle w:val="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宋体"/>
          <w:lang w:eastAsia="zh-CN"/>
        </w:rPr>
      </w:pPr>
      <w:r>
        <w:rPr>
          <w:rFonts w:eastAsia="宋体"/>
          <w:lang w:eastAsia="zh-CN"/>
        </w:rPr>
        <w:t xml:space="preserve">In the endorsed running CR </w:t>
      </w:r>
      <w:r w:rsidRPr="007F6E9F">
        <w:rPr>
          <w:rFonts w:eastAsia="宋体"/>
          <w:lang w:eastAsia="zh-CN"/>
        </w:rPr>
        <w:t>R2-2109225</w:t>
      </w:r>
      <w:r>
        <w:rPr>
          <w:rFonts w:eastAsia="宋体"/>
          <w:lang w:eastAsia="zh-CN"/>
        </w:rPr>
        <w:t xml:space="preserve">, there is one FFS on </w:t>
      </w:r>
      <w:r w:rsidRPr="00F272D6">
        <w:rPr>
          <w:rFonts w:eastAsia="宋体"/>
          <w:lang w:eastAsia="zh-CN"/>
        </w:rPr>
        <w:t xml:space="preserve">switching </w:t>
      </w:r>
      <w:r>
        <w:rPr>
          <w:rFonts w:eastAsia="宋体"/>
          <w:lang w:eastAsia="zh-CN"/>
        </w:rPr>
        <w:t xml:space="preserve">option reported for 2Tx-2Tx switching. </w:t>
      </w:r>
      <w:r w:rsidR="00626C2C" w:rsidRPr="00626C2C">
        <w:rPr>
          <w:rFonts w:eastAsia="宋体"/>
          <w:lang w:eastAsia="zh-CN"/>
        </w:rPr>
        <w:t xml:space="preserve">R2-2201499 </w:t>
      </w:r>
      <w:r w:rsidR="00626C2C">
        <w:rPr>
          <w:rFonts w:eastAsia="宋体"/>
          <w:lang w:eastAsia="zh-CN"/>
        </w:rPr>
        <w:t>suggest</w:t>
      </w:r>
      <w:r w:rsidR="007B714F">
        <w:rPr>
          <w:rFonts w:eastAsia="宋体"/>
          <w:lang w:eastAsia="zh-CN"/>
        </w:rPr>
        <w:t>s</w:t>
      </w:r>
      <w:r w:rsidR="00626C2C">
        <w:rPr>
          <w:rFonts w:eastAsia="宋体"/>
          <w:lang w:eastAsia="zh-CN"/>
        </w:rPr>
        <w:t xml:space="preserve"> that</w:t>
      </w:r>
      <w:r>
        <w:rPr>
          <w:rFonts w:eastAsia="宋体"/>
          <w:lang w:eastAsia="zh-CN"/>
        </w:rPr>
        <w:t xml:space="preserve"> the FFS should</w:t>
      </w:r>
      <w:r w:rsidR="00465E19">
        <w:rPr>
          <w:rFonts w:eastAsia="宋体"/>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宋体"/>
          <w:lang w:eastAsia="zh-CN"/>
        </w:rPr>
      </w:pPr>
      <w:r w:rsidRPr="00626C2C">
        <w:rPr>
          <w:rFonts w:eastAsia="宋体" w:hint="eastAsia"/>
          <w:lang w:eastAsia="zh-CN"/>
        </w:rPr>
        <w:lastRenderedPageBreak/>
        <w:t>P</w:t>
      </w:r>
      <w:r w:rsidRPr="00626C2C">
        <w:rPr>
          <w:rFonts w:eastAsia="宋体"/>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7B714F">
        <w:rPr>
          <w:rFonts w:eastAsia="宋体"/>
          <w:lang w:eastAsia="zh-CN"/>
        </w:rPr>
        <w:t>P6</w:t>
      </w:r>
      <w:r w:rsidRPr="007574D5">
        <w:rPr>
          <w:rFonts w:eastAsia="宋体"/>
          <w:lang w:eastAsia="zh-CN"/>
        </w:rPr>
        <w:t xml:space="preserve"> within </w:t>
      </w:r>
      <w:r w:rsidRPr="00582A1A">
        <w:rPr>
          <w:rFonts w:eastAsia="宋体"/>
          <w:lang w:eastAsia="zh-CN"/>
        </w:rPr>
        <w:t>R2-2201499</w:t>
      </w:r>
      <w:r w:rsidR="001D5335">
        <w:rPr>
          <w:rFonts w:eastAsia="宋体"/>
          <w:lang w:eastAsia="zh-CN"/>
        </w:rPr>
        <w:t>.</w:t>
      </w:r>
    </w:p>
    <w:p w14:paraId="4A29B0FC" w14:textId="0315EF94" w:rsidR="00626C2C" w:rsidRPr="00A27600" w:rsidRDefault="0016788D" w:rsidP="00571C69">
      <w:pPr>
        <w:jc w:val="both"/>
        <w:rPr>
          <w:b/>
          <w:kern w:val="2"/>
          <w:lang w:eastAsia="zh-CN"/>
        </w:rPr>
      </w:pPr>
      <w:r w:rsidRPr="0016788D">
        <w:rPr>
          <w:rFonts w:eastAsia="宋体"/>
          <w:b/>
          <w:lang w:val="en-US" w:eastAsia="zh-CN"/>
        </w:rPr>
        <w:t>Q10</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ac"/>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000A705F" w:rsidR="00626C2C"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77E8A93" w14:textId="70BC653A" w:rsidR="00626C2C" w:rsidRPr="004E4119" w:rsidRDefault="004E4119" w:rsidP="00571C69">
            <w:pPr>
              <w:spacing w:after="0"/>
              <w:jc w:val="both"/>
              <w:rPr>
                <w:rFonts w:eastAsiaTheme="minorEastAsia"/>
                <w:lang w:eastAsia="zh-CN"/>
              </w:rPr>
            </w:pPr>
            <w:r>
              <w:rPr>
                <w:rFonts w:eastAsiaTheme="minorEastAsia"/>
                <w:lang w:eastAsia="zh-CN"/>
              </w:rPr>
              <w:t>Disagree</w:t>
            </w:r>
          </w:p>
        </w:tc>
        <w:tc>
          <w:tcPr>
            <w:tcW w:w="5523" w:type="dxa"/>
            <w:tcBorders>
              <w:top w:val="single" w:sz="4" w:space="0" w:color="auto"/>
              <w:left w:val="single" w:sz="4" w:space="0" w:color="auto"/>
              <w:bottom w:val="single" w:sz="4" w:space="0" w:color="auto"/>
              <w:right w:val="single" w:sz="4" w:space="0" w:color="auto"/>
            </w:tcBorders>
          </w:tcPr>
          <w:p w14:paraId="222D9B09" w14:textId="77777777" w:rsidR="00626C2C" w:rsidRDefault="004E4119" w:rsidP="00571C69">
            <w:pPr>
              <w:spacing w:after="0"/>
              <w:jc w:val="both"/>
              <w:rPr>
                <w:rFonts w:eastAsiaTheme="minorEastAsia"/>
                <w:lang w:eastAsia="zh-CN"/>
              </w:rPr>
            </w:pPr>
            <w:r>
              <w:rPr>
                <w:rFonts w:eastAsiaTheme="minorEastAsia" w:hint="eastAsia"/>
                <w:lang w:eastAsia="zh-CN"/>
              </w:rPr>
              <w:t>S</w:t>
            </w:r>
            <w:r>
              <w:rPr>
                <w:rFonts w:eastAsiaTheme="minorEastAsia"/>
                <w:lang w:eastAsia="zh-CN"/>
              </w:rPr>
              <w:t>ame observation as QC.</w:t>
            </w:r>
          </w:p>
          <w:p w14:paraId="1C96E7F8" w14:textId="554A40CC" w:rsidR="00E124B9" w:rsidRPr="004E4119" w:rsidRDefault="00E124B9" w:rsidP="00571C69">
            <w:pPr>
              <w:spacing w:after="0"/>
              <w:jc w:val="both"/>
              <w:rPr>
                <w:rFonts w:eastAsiaTheme="minorEastAsia"/>
                <w:lang w:eastAsia="zh-CN"/>
              </w:rPr>
            </w:pPr>
            <w:r>
              <w:rPr>
                <w:rFonts w:eastAsiaTheme="minorEastAsia" w:hint="eastAsia"/>
                <w:lang w:eastAsia="zh-CN"/>
              </w:rPr>
              <w:t>T</w:t>
            </w:r>
            <w:r>
              <w:rPr>
                <w:rFonts w:eastAsiaTheme="minorEastAsia"/>
                <w:lang w:eastAsia="zh-CN"/>
              </w:rPr>
              <w:t>echnically, based on the feedback from our RAN1 colleague, a separate reporting is preferred in OPPO view, yet finally we expect a conclusion from R1 first on this issue.</w:t>
            </w: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40C5D605" w:rsidR="00626C2C" w:rsidRPr="00216083" w:rsidRDefault="0010568B"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340B201" w14:textId="074F6436" w:rsidR="00626C2C" w:rsidRPr="00216083" w:rsidRDefault="009C7756" w:rsidP="00571C69">
            <w:pPr>
              <w:spacing w:after="0"/>
              <w:jc w:val="both"/>
            </w:pPr>
            <w:r>
              <w:t>Agree</w:t>
            </w:r>
            <w:r w:rsidR="00AD0D5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23F9AC01" w14:textId="7CB90459" w:rsidR="00626C2C" w:rsidRPr="00216083" w:rsidRDefault="00DB1244" w:rsidP="00571C69">
            <w:pPr>
              <w:spacing w:after="0"/>
              <w:jc w:val="both"/>
            </w:pPr>
            <w:r>
              <w:t>We agree with China Telecom, but we are also fine to wait for further discussion in RAN1.</w:t>
            </w:r>
          </w:p>
        </w:tc>
      </w:tr>
      <w:tr w:rsidR="007B3EA3" w:rsidRPr="00216083" w14:paraId="316AFCE7" w14:textId="77777777" w:rsidTr="00980F5A">
        <w:tc>
          <w:tcPr>
            <w:tcW w:w="1838" w:type="dxa"/>
          </w:tcPr>
          <w:p w14:paraId="3EE98114" w14:textId="158FFCA1" w:rsidR="007B3EA3" w:rsidRPr="00216083" w:rsidRDefault="007B3EA3" w:rsidP="007B3EA3">
            <w:pPr>
              <w:spacing w:after="0"/>
              <w:jc w:val="both"/>
            </w:pPr>
            <w:r>
              <w:rPr>
                <w:rFonts w:eastAsiaTheme="minorEastAsia"/>
                <w:lang w:eastAsia="zh-CN"/>
              </w:rPr>
              <w:t>Huawei, HiSilicon</w:t>
            </w:r>
          </w:p>
        </w:tc>
        <w:tc>
          <w:tcPr>
            <w:tcW w:w="2268" w:type="dxa"/>
          </w:tcPr>
          <w:p w14:paraId="1F09B37C" w14:textId="375B8654" w:rsidR="007B3EA3" w:rsidRPr="00216083" w:rsidRDefault="007B3EA3" w:rsidP="007B3EA3">
            <w:pPr>
              <w:spacing w:after="0"/>
              <w:jc w:val="both"/>
            </w:pPr>
            <w:r w:rsidRPr="00286EEA">
              <w:rPr>
                <w:rFonts w:eastAsiaTheme="minorEastAsia"/>
                <w:lang w:eastAsia="zh-CN"/>
              </w:rPr>
              <w:t>Agree</w:t>
            </w:r>
          </w:p>
        </w:tc>
        <w:tc>
          <w:tcPr>
            <w:tcW w:w="5523" w:type="dxa"/>
          </w:tcPr>
          <w:p w14:paraId="52376002" w14:textId="4019B1F3" w:rsidR="007B3EA3" w:rsidRPr="00216083" w:rsidRDefault="007B3EA3" w:rsidP="007B3EA3">
            <w:pPr>
              <w:spacing w:after="0"/>
              <w:jc w:val="both"/>
            </w:pPr>
            <w:r>
              <w:t>We agree with China Telecom, but we can accept to wait for one more meeting to see if there would be further RAN1 discussion.</w:t>
            </w:r>
          </w:p>
        </w:tc>
      </w:tr>
      <w:tr w:rsidR="00626C2C" w:rsidRPr="00216083" w14:paraId="63EC7B79" w14:textId="77777777" w:rsidTr="00980F5A">
        <w:tc>
          <w:tcPr>
            <w:tcW w:w="1838" w:type="dxa"/>
          </w:tcPr>
          <w:p w14:paraId="7074EB07" w14:textId="3FFCBAFF" w:rsidR="00626C2C" w:rsidRPr="00216083" w:rsidRDefault="00B95D36" w:rsidP="00571C69">
            <w:pPr>
              <w:spacing w:after="0"/>
              <w:jc w:val="both"/>
              <w:rPr>
                <w:lang w:eastAsia="ja-JP"/>
              </w:rPr>
            </w:pPr>
            <w:r>
              <w:rPr>
                <w:lang w:eastAsia="ja-JP"/>
              </w:rPr>
              <w:t>vivo</w:t>
            </w:r>
          </w:p>
        </w:tc>
        <w:tc>
          <w:tcPr>
            <w:tcW w:w="2268" w:type="dxa"/>
          </w:tcPr>
          <w:p w14:paraId="506965D3" w14:textId="67FDFAD0" w:rsidR="00626C2C" w:rsidRPr="00216083" w:rsidRDefault="00A43208" w:rsidP="00571C69">
            <w:pPr>
              <w:spacing w:after="0"/>
              <w:jc w:val="both"/>
              <w:rPr>
                <w:lang w:eastAsia="ja-JP"/>
              </w:rPr>
            </w:pPr>
            <w:r>
              <w:rPr>
                <w:lang w:eastAsia="ja-JP"/>
              </w:rPr>
              <w:t>Agree</w:t>
            </w:r>
          </w:p>
        </w:tc>
        <w:tc>
          <w:tcPr>
            <w:tcW w:w="5523" w:type="dxa"/>
          </w:tcPr>
          <w:p w14:paraId="76743A46" w14:textId="2D4A3A50" w:rsidR="00626C2C" w:rsidRPr="00216083" w:rsidRDefault="00A43208" w:rsidP="00571C69">
            <w:pPr>
              <w:spacing w:after="0"/>
              <w:jc w:val="both"/>
            </w:pPr>
            <w:r>
              <w:t>We agree with China Telecom.</w:t>
            </w:r>
          </w:p>
        </w:tc>
      </w:tr>
      <w:tr w:rsidR="00626C2C" w:rsidRPr="00216083" w14:paraId="6716291A" w14:textId="77777777" w:rsidTr="00980F5A">
        <w:tc>
          <w:tcPr>
            <w:tcW w:w="1838" w:type="dxa"/>
          </w:tcPr>
          <w:p w14:paraId="0249CE77" w14:textId="1B53E88A" w:rsidR="00626C2C" w:rsidRPr="000F75B2" w:rsidRDefault="000F75B2" w:rsidP="00571C69">
            <w:pPr>
              <w:spacing w:after="0"/>
              <w:jc w:val="both"/>
              <w:rPr>
                <w:rFonts w:eastAsiaTheme="minorEastAsia"/>
                <w:lang w:eastAsia="zh-CN"/>
              </w:rPr>
            </w:pPr>
            <w:r>
              <w:rPr>
                <w:rFonts w:eastAsiaTheme="minorEastAsia" w:hint="eastAsia"/>
                <w:lang w:eastAsia="zh-CN"/>
              </w:rPr>
              <w:t>CATT</w:t>
            </w:r>
          </w:p>
        </w:tc>
        <w:tc>
          <w:tcPr>
            <w:tcW w:w="2268" w:type="dxa"/>
          </w:tcPr>
          <w:p w14:paraId="64826838" w14:textId="61CCE1D1" w:rsidR="00626C2C" w:rsidRPr="000F75B2" w:rsidRDefault="000F75B2" w:rsidP="00571C69">
            <w:pPr>
              <w:spacing w:after="0"/>
              <w:jc w:val="both"/>
              <w:rPr>
                <w:rFonts w:eastAsiaTheme="minorEastAsia"/>
                <w:lang w:eastAsia="zh-CN"/>
              </w:rPr>
            </w:pPr>
            <w:r>
              <w:rPr>
                <w:rFonts w:eastAsiaTheme="minorEastAsia" w:hint="eastAsia"/>
                <w:lang w:eastAsia="zh-CN"/>
              </w:rPr>
              <w:t>Agree</w:t>
            </w:r>
          </w:p>
        </w:tc>
        <w:tc>
          <w:tcPr>
            <w:tcW w:w="5523" w:type="dxa"/>
          </w:tcPr>
          <w:p w14:paraId="79E52700" w14:textId="08656352" w:rsidR="00626C2C" w:rsidRPr="000F75B2" w:rsidRDefault="000F75B2" w:rsidP="0022453C">
            <w:pPr>
              <w:spacing w:after="0"/>
              <w:jc w:val="both"/>
              <w:rPr>
                <w:rFonts w:eastAsiaTheme="minorEastAsia"/>
                <w:lang w:eastAsia="zh-CN"/>
              </w:rPr>
            </w:pPr>
            <w:r>
              <w:rPr>
                <w:rFonts w:eastAsiaTheme="minorEastAsia"/>
                <w:lang w:eastAsia="zh-CN"/>
              </w:rPr>
              <w:t>A</w:t>
            </w:r>
            <w:r>
              <w:rPr>
                <w:rFonts w:eastAsiaTheme="minorEastAsia" w:hint="eastAsia"/>
                <w:lang w:eastAsia="zh-CN"/>
              </w:rPr>
              <w:t>gree with Huawei</w:t>
            </w:r>
            <w:r w:rsidR="0022453C">
              <w:rPr>
                <w:rFonts w:eastAsiaTheme="minorEastAsia" w:hint="eastAsia"/>
                <w:lang w:eastAsia="zh-CN"/>
              </w:rPr>
              <w:t xml:space="preserve">, generally, we can </w:t>
            </w:r>
            <w:r w:rsidR="0022453C">
              <w:rPr>
                <w:rFonts w:eastAsiaTheme="minorEastAsia"/>
                <w:lang w:eastAsia="zh-CN"/>
              </w:rPr>
              <w:t>push</w:t>
            </w:r>
            <w:r w:rsidR="0022453C">
              <w:rPr>
                <w:rFonts w:eastAsiaTheme="minorEastAsia" w:hint="eastAsia"/>
                <w:lang w:eastAsia="zh-CN"/>
              </w:rPr>
              <w:t xml:space="preserve"> our progress based on the necessary RAN1 progress. </w:t>
            </w:r>
          </w:p>
        </w:tc>
      </w:tr>
      <w:tr w:rsidR="00626C2C" w:rsidRPr="00216083" w14:paraId="5F044205" w14:textId="77777777" w:rsidTr="00980F5A">
        <w:tc>
          <w:tcPr>
            <w:tcW w:w="1838" w:type="dxa"/>
          </w:tcPr>
          <w:p w14:paraId="5833BF42" w14:textId="1CF14202" w:rsidR="00626C2C" w:rsidRPr="00216083" w:rsidRDefault="00B34EE2" w:rsidP="00571C69">
            <w:pPr>
              <w:spacing w:after="0"/>
              <w:jc w:val="both"/>
              <w:rPr>
                <w:rFonts w:eastAsiaTheme="minorEastAsia"/>
                <w:lang w:eastAsia="zh-CN"/>
              </w:rPr>
            </w:pPr>
            <w:r>
              <w:rPr>
                <w:rFonts w:eastAsiaTheme="minorEastAsia"/>
                <w:lang w:eastAsia="zh-CN"/>
              </w:rPr>
              <w:t>ZTE</w:t>
            </w:r>
          </w:p>
        </w:tc>
        <w:tc>
          <w:tcPr>
            <w:tcW w:w="2268" w:type="dxa"/>
          </w:tcPr>
          <w:p w14:paraId="543D27A2" w14:textId="47E981C8" w:rsidR="00626C2C" w:rsidRPr="00216083" w:rsidRDefault="00B34EE2" w:rsidP="00571C69">
            <w:pPr>
              <w:spacing w:after="0"/>
              <w:jc w:val="both"/>
              <w:rPr>
                <w:rFonts w:eastAsiaTheme="minorEastAsia"/>
                <w:lang w:eastAsia="zh-CN"/>
              </w:rPr>
            </w:pPr>
            <w:r>
              <w:rPr>
                <w:rFonts w:eastAsiaTheme="minorEastAsia" w:hint="eastAsia"/>
                <w:lang w:eastAsia="zh-CN"/>
              </w:rPr>
              <w:t>D</w:t>
            </w:r>
            <w:r>
              <w:rPr>
                <w:rFonts w:eastAsiaTheme="minorEastAsia"/>
                <w:lang w:eastAsia="zh-CN"/>
              </w:rPr>
              <w:t>isagree</w:t>
            </w:r>
          </w:p>
        </w:tc>
        <w:tc>
          <w:tcPr>
            <w:tcW w:w="5523" w:type="dxa"/>
          </w:tcPr>
          <w:p w14:paraId="492657D4" w14:textId="3C4D9E94" w:rsidR="00626C2C" w:rsidRPr="00B34EE2" w:rsidRDefault="00B34EE2" w:rsidP="00571C69">
            <w:pPr>
              <w:spacing w:after="0"/>
              <w:jc w:val="both"/>
              <w:rPr>
                <w:rFonts w:eastAsiaTheme="minorEastAsia"/>
                <w:lang w:eastAsia="zh-CN"/>
              </w:rPr>
            </w:pPr>
            <w:r>
              <w:rPr>
                <w:rFonts w:eastAsiaTheme="minorEastAsia" w:hint="eastAsia"/>
                <w:lang w:eastAsia="zh-CN"/>
              </w:rPr>
              <w:t>P</w:t>
            </w:r>
            <w:r>
              <w:rPr>
                <w:rFonts w:eastAsiaTheme="minorEastAsia"/>
                <w:lang w:eastAsia="zh-CN"/>
              </w:rPr>
              <w:t>refer to wait for RAN1.</w:t>
            </w:r>
          </w:p>
        </w:tc>
      </w:tr>
      <w:tr w:rsidR="00E371F9" w:rsidRPr="00216083" w14:paraId="696A5AC9" w14:textId="77777777" w:rsidTr="00980F5A">
        <w:tc>
          <w:tcPr>
            <w:tcW w:w="1838" w:type="dxa"/>
          </w:tcPr>
          <w:p w14:paraId="4165AA22" w14:textId="4E6637AA" w:rsidR="00E371F9" w:rsidRPr="00216083" w:rsidRDefault="00E371F9" w:rsidP="00E371F9">
            <w:pPr>
              <w:spacing w:after="0"/>
              <w:jc w:val="both"/>
              <w:rPr>
                <w:rFonts w:eastAsiaTheme="minorEastAsia"/>
                <w:lang w:eastAsia="zh-CN"/>
              </w:rPr>
            </w:pPr>
            <w:r>
              <w:t>Nokia, Nokia Shanghai Bell</w:t>
            </w:r>
          </w:p>
        </w:tc>
        <w:tc>
          <w:tcPr>
            <w:tcW w:w="2268" w:type="dxa"/>
          </w:tcPr>
          <w:p w14:paraId="743CBEE7" w14:textId="625E803B" w:rsidR="00E371F9" w:rsidRPr="00216083" w:rsidRDefault="00E371F9" w:rsidP="00E371F9">
            <w:pPr>
              <w:spacing w:after="0"/>
              <w:jc w:val="both"/>
              <w:rPr>
                <w:rFonts w:eastAsiaTheme="minorEastAsia"/>
                <w:lang w:eastAsia="zh-CN"/>
              </w:rPr>
            </w:pPr>
            <w:r>
              <w:t>Wait for RAN1</w:t>
            </w:r>
          </w:p>
        </w:tc>
        <w:tc>
          <w:tcPr>
            <w:tcW w:w="5523" w:type="dxa"/>
          </w:tcPr>
          <w:p w14:paraId="59749AFA" w14:textId="38631C8E" w:rsidR="00E371F9" w:rsidRPr="00216083" w:rsidRDefault="00E371F9" w:rsidP="00E371F9">
            <w:pPr>
              <w:spacing w:after="0"/>
              <w:jc w:val="both"/>
            </w:pPr>
            <w:r>
              <w:t>Let's wait for RAN1 conclusion.</w:t>
            </w:r>
          </w:p>
        </w:tc>
      </w:tr>
      <w:tr w:rsidR="00E371F9" w:rsidRPr="00216083" w14:paraId="48D59E7D" w14:textId="77777777" w:rsidTr="00980F5A">
        <w:tc>
          <w:tcPr>
            <w:tcW w:w="1838" w:type="dxa"/>
          </w:tcPr>
          <w:p w14:paraId="3029B56D" w14:textId="61D6C919" w:rsidR="00E371F9" w:rsidRPr="00216083" w:rsidRDefault="00770F0A" w:rsidP="00E371F9">
            <w:pPr>
              <w:spacing w:after="0"/>
              <w:jc w:val="both"/>
              <w:rPr>
                <w:rFonts w:eastAsia="Malgun Gothic"/>
                <w:lang w:eastAsia="ko-KR"/>
              </w:rPr>
            </w:pPr>
            <w:r>
              <w:rPr>
                <w:rFonts w:eastAsia="Malgun Gothic"/>
                <w:lang w:eastAsia="ko-KR"/>
              </w:rPr>
              <w:t>Intel</w:t>
            </w:r>
          </w:p>
        </w:tc>
        <w:tc>
          <w:tcPr>
            <w:tcW w:w="2268" w:type="dxa"/>
          </w:tcPr>
          <w:p w14:paraId="4B21D95C" w14:textId="78F1B9EA" w:rsidR="00E371F9" w:rsidRPr="00216083" w:rsidRDefault="00770F0A" w:rsidP="00E371F9">
            <w:pPr>
              <w:spacing w:after="0"/>
              <w:jc w:val="both"/>
              <w:rPr>
                <w:rFonts w:eastAsia="Malgun Gothic"/>
                <w:lang w:eastAsia="ko-KR"/>
              </w:rPr>
            </w:pPr>
            <w:r>
              <w:rPr>
                <w:rFonts w:eastAsia="Malgun Gothic"/>
                <w:lang w:eastAsia="ko-KR"/>
              </w:rPr>
              <w:t>Agree</w:t>
            </w:r>
          </w:p>
        </w:tc>
        <w:tc>
          <w:tcPr>
            <w:tcW w:w="5523" w:type="dxa"/>
          </w:tcPr>
          <w:p w14:paraId="6C9C7230" w14:textId="7281EF1C" w:rsidR="00E371F9" w:rsidRPr="00216083" w:rsidRDefault="00770F0A" w:rsidP="00E371F9">
            <w:pPr>
              <w:spacing w:after="0"/>
              <w:jc w:val="both"/>
            </w:pPr>
            <w:r>
              <w:t>OK to wait for RAN1</w:t>
            </w:r>
          </w:p>
        </w:tc>
      </w:tr>
    </w:tbl>
    <w:p w14:paraId="77872565" w14:textId="77777777" w:rsidR="00DB5A51" w:rsidRDefault="00DB5A51" w:rsidP="00DB5A51">
      <w:pPr>
        <w:jc w:val="both"/>
        <w:rPr>
          <w:b/>
          <w:bCs/>
          <w:color w:val="0070C0"/>
          <w:u w:val="single"/>
        </w:rPr>
      </w:pPr>
    </w:p>
    <w:p w14:paraId="2726F6C1" w14:textId="02473DD1" w:rsidR="00DB5A51" w:rsidRPr="00656ECF" w:rsidRDefault="00DB5A51" w:rsidP="00DB5A51">
      <w:pPr>
        <w:jc w:val="both"/>
        <w:rPr>
          <w:b/>
          <w:bCs/>
          <w:color w:val="0070C0"/>
          <w:u w:val="single"/>
        </w:rPr>
      </w:pPr>
      <w:r w:rsidRPr="00656ECF">
        <w:rPr>
          <w:b/>
          <w:bCs/>
          <w:color w:val="0070C0"/>
          <w:u w:val="single"/>
        </w:rPr>
        <w:t xml:space="preserve">Rapporteur summary of </w:t>
      </w:r>
      <w:r>
        <w:rPr>
          <w:b/>
          <w:bCs/>
          <w:color w:val="0070C0"/>
          <w:u w:val="single"/>
        </w:rPr>
        <w:t>Q</w:t>
      </w:r>
      <w:r>
        <w:rPr>
          <w:b/>
          <w:bCs/>
          <w:color w:val="0070C0"/>
          <w:u w:val="single"/>
        </w:rPr>
        <w:t>10</w:t>
      </w:r>
      <w:r w:rsidRPr="00656ECF">
        <w:rPr>
          <w:b/>
          <w:bCs/>
          <w:color w:val="0070C0"/>
          <w:u w:val="single"/>
        </w:rPr>
        <w:t>:</w:t>
      </w:r>
    </w:p>
    <w:p w14:paraId="1CD50CBA" w14:textId="7F61AA2B" w:rsidR="00DB5A51" w:rsidRDefault="00DB5A51" w:rsidP="00DB5A51">
      <w:pPr>
        <w:jc w:val="both"/>
        <w:rPr>
          <w:noProof/>
          <w:color w:val="0070C0"/>
        </w:rPr>
      </w:pPr>
      <w:r>
        <w:rPr>
          <w:color w:val="0070C0"/>
        </w:rPr>
        <w:t xml:space="preserve">Regarding how to handle the </w:t>
      </w:r>
      <w:r w:rsidRPr="00DB5A51">
        <w:rPr>
          <w:color w:val="0070C0"/>
        </w:rPr>
        <w:t>FFS captured in the endorsed running CR</w:t>
      </w:r>
      <w:r>
        <w:rPr>
          <w:color w:val="0070C0"/>
        </w:rPr>
        <w:t>,</w:t>
      </w:r>
      <w:r w:rsidRPr="00217303">
        <w:rPr>
          <w:color w:val="0070C0"/>
        </w:rPr>
        <w:t xml:space="preserve"> </w:t>
      </w:r>
      <w:r w:rsidR="002660D3">
        <w:rPr>
          <w:color w:val="0070C0"/>
        </w:rPr>
        <w:t>6</w:t>
      </w:r>
      <w:r w:rsidRPr="00217303">
        <w:rPr>
          <w:color w:val="0070C0"/>
        </w:rPr>
        <w:t xml:space="preserve"> </w:t>
      </w:r>
      <w:r w:rsidR="00597950">
        <w:rPr>
          <w:color w:val="0070C0"/>
        </w:rPr>
        <w:t xml:space="preserve">out of 10 </w:t>
      </w:r>
      <w:r w:rsidRPr="00217303">
        <w:rPr>
          <w:color w:val="0070C0"/>
        </w:rPr>
        <w:t xml:space="preserve">companies agree </w:t>
      </w:r>
      <w:r w:rsidR="00597950">
        <w:rPr>
          <w:color w:val="0070C0"/>
        </w:rPr>
        <w:t xml:space="preserve">to remove </w:t>
      </w:r>
      <w:r w:rsidR="006E186A">
        <w:rPr>
          <w:color w:val="0070C0"/>
        </w:rPr>
        <w:t>it</w:t>
      </w:r>
      <w:r w:rsidR="0064031A">
        <w:rPr>
          <w:color w:val="0070C0"/>
        </w:rPr>
        <w:t>, while 3 out of 10 companies disagree. 6 out of 10 companies are fine to wait for RAN1.</w:t>
      </w:r>
    </w:p>
    <w:p w14:paraId="34560168" w14:textId="19A4C45B" w:rsidR="00DB5A51" w:rsidRPr="00217303" w:rsidRDefault="00DB5A51" w:rsidP="00DB5A51">
      <w:pPr>
        <w:jc w:val="both"/>
        <w:rPr>
          <w:color w:val="0070C0"/>
        </w:rPr>
      </w:pPr>
      <w:r>
        <w:rPr>
          <w:noProof/>
          <w:color w:val="0070C0"/>
        </w:rPr>
        <w:t xml:space="preserve">Since there is </w:t>
      </w:r>
      <w:r w:rsidR="009A631F">
        <w:rPr>
          <w:noProof/>
          <w:color w:val="0070C0"/>
        </w:rPr>
        <w:t xml:space="preserve">strong support to remove the FFS, </w:t>
      </w:r>
      <w:r>
        <w:rPr>
          <w:noProof/>
          <w:color w:val="0070C0"/>
        </w:rPr>
        <w:t xml:space="preserve">the rapporteur suggests </w:t>
      </w:r>
      <w:r w:rsidR="009A631F">
        <w:rPr>
          <w:noProof/>
          <w:color w:val="0070C0"/>
        </w:rPr>
        <w:t>waiting for RAN1 conclusion</w:t>
      </w:r>
      <w:r>
        <w:rPr>
          <w:noProof/>
          <w:color w:val="0070C0"/>
        </w:rPr>
        <w:t>.</w:t>
      </w:r>
    </w:p>
    <w:p w14:paraId="6280B158" w14:textId="38520764" w:rsidR="00DB5A51" w:rsidRPr="00024B6D" w:rsidRDefault="00DB5A51" w:rsidP="00DB5A51">
      <w:pPr>
        <w:jc w:val="both"/>
        <w:rPr>
          <w:color w:val="0070C0"/>
        </w:rPr>
      </w:pPr>
      <w:r w:rsidRPr="00024B6D">
        <w:rPr>
          <w:b/>
          <w:color w:val="0070C0"/>
        </w:rPr>
        <w:t xml:space="preserve">Proposal </w:t>
      </w:r>
      <w:r w:rsidR="00024B6D" w:rsidRPr="00024B6D">
        <w:rPr>
          <w:b/>
          <w:color w:val="0070C0"/>
        </w:rPr>
        <w:t xml:space="preserve">10 </w:t>
      </w:r>
      <w:r w:rsidRPr="00024B6D">
        <w:rPr>
          <w:b/>
          <w:color w:val="0070C0"/>
        </w:rPr>
        <w:t xml:space="preserve">(for </w:t>
      </w:r>
      <w:r w:rsidR="00024B6D" w:rsidRPr="00024B6D">
        <w:rPr>
          <w:b/>
          <w:color w:val="0070C0"/>
        </w:rPr>
        <w:t>agreement</w:t>
      </w:r>
      <w:r w:rsidRPr="00024B6D">
        <w:rPr>
          <w:b/>
          <w:color w:val="0070C0"/>
        </w:rPr>
        <w:t xml:space="preserve">): </w:t>
      </w:r>
      <w:r w:rsidR="00024B6D" w:rsidRPr="00024B6D">
        <w:rPr>
          <w:b/>
          <w:color w:val="0070C0"/>
        </w:rPr>
        <w:t xml:space="preserve">Regarding </w:t>
      </w:r>
      <w:r w:rsidR="00024B6D" w:rsidRPr="00024B6D">
        <w:rPr>
          <w:b/>
          <w:color w:val="0070C0"/>
          <w:lang w:eastAsia="zh-CN"/>
        </w:rPr>
        <w:t>whether switching option can be reported differently for 1T2T and 2T2T</w:t>
      </w:r>
      <w:r w:rsidR="00024B6D" w:rsidRPr="00024B6D">
        <w:rPr>
          <w:b/>
          <w:color w:val="0070C0"/>
          <w:lang w:eastAsia="zh-CN"/>
        </w:rPr>
        <w:t>, RAN2 waits for RAN1 conclusion</w:t>
      </w:r>
      <w:r w:rsidRPr="00024B6D">
        <w:rPr>
          <w:b/>
          <w:color w:val="0070C0"/>
        </w:rPr>
        <w:t>.</w:t>
      </w:r>
    </w:p>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74A630F7" w:rsidR="009D7FB5" w:rsidRDefault="00316393" w:rsidP="009D7FB5">
      <w:pPr>
        <w:jc w:val="both"/>
        <w:rPr>
          <w:rFonts w:eastAsia="宋体"/>
          <w:lang w:eastAsia="zh-CN"/>
        </w:rPr>
      </w:pPr>
      <w:r>
        <w:rPr>
          <w:rFonts w:eastAsia="宋体"/>
          <w:lang w:eastAsia="zh-CN"/>
        </w:rPr>
        <w:t>Rapporteur</w:t>
      </w:r>
      <w:r w:rsidR="009D7FB5">
        <w:rPr>
          <w:rFonts w:eastAsia="宋体"/>
          <w:lang w:eastAsia="zh-CN"/>
        </w:rPr>
        <w:t xml:space="preserve"> understand</w:t>
      </w:r>
      <w:r>
        <w:rPr>
          <w:rFonts w:eastAsia="宋体"/>
          <w:lang w:eastAsia="zh-CN"/>
        </w:rPr>
        <w:t>s</w:t>
      </w:r>
      <w:r w:rsidR="009D7FB5">
        <w:rPr>
          <w:rFonts w:eastAsia="宋体"/>
          <w:lang w:eastAsia="zh-CN"/>
        </w:rPr>
        <w:t xml:space="preserve"> the </w:t>
      </w:r>
      <w:r w:rsidR="009D7FB5">
        <w:t xml:space="preserve">R2-2201501 </w:t>
      </w:r>
      <w:r w:rsidR="009D7FB5">
        <w:rPr>
          <w:rFonts w:eastAsia="宋体"/>
          <w:lang w:eastAsia="zh-CN"/>
        </w:rPr>
        <w:t xml:space="preserve">and </w:t>
      </w:r>
      <w:r w:rsidR="009D7FB5" w:rsidRPr="00B70D18">
        <w:t>R2-2200516</w:t>
      </w:r>
      <w:r w:rsidR="009D7FB5">
        <w:rPr>
          <w:rFonts w:eastAsia="宋体"/>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2"/>
        <w:numPr>
          <w:ilvl w:val="1"/>
          <w:numId w:val="11"/>
        </w:numPr>
        <w:jc w:val="both"/>
        <w:rPr>
          <w:rFonts w:eastAsiaTheme="minorEastAsia"/>
          <w:lang w:eastAsia="zh-CN"/>
        </w:rPr>
      </w:pPr>
      <w:r>
        <w:rPr>
          <w:rFonts w:eastAsiaTheme="minorEastAsia"/>
          <w:lang w:eastAsia="zh-CN"/>
        </w:rPr>
        <w:t>Phase 1 Summary</w:t>
      </w:r>
    </w:p>
    <w:p w14:paraId="73DD74BF" w14:textId="12C52F28" w:rsidR="00EC6FCE" w:rsidRPr="00EC6FCE" w:rsidRDefault="00EC6FCE" w:rsidP="00EC6FCE">
      <w:pPr>
        <w:widowControl w:val="0"/>
        <w:spacing w:afterLines="50" w:after="120"/>
        <w:jc w:val="both"/>
        <w:rPr>
          <w:rFonts w:eastAsia="宋体"/>
          <w:lang w:eastAsia="zh-CN"/>
        </w:rPr>
      </w:pPr>
      <w:r>
        <w:rPr>
          <w:rFonts w:eastAsia="宋体"/>
          <w:lang w:eastAsia="zh-CN"/>
        </w:rPr>
        <w:t>A total of 10 companies provide views on 10</w:t>
      </w:r>
      <w:r w:rsidRPr="00EC6FCE">
        <w:rPr>
          <w:rFonts w:eastAsia="宋体"/>
          <w:lang w:eastAsia="zh-CN"/>
        </w:rPr>
        <w:t xml:space="preserve"> questions for Rel-17 UL Tx switching, including UE capability reporting and RRC configuration related issues. During the offline discussion, most of the companies share similar views on these issues. </w:t>
      </w:r>
    </w:p>
    <w:p w14:paraId="17B65678" w14:textId="549B162A" w:rsidR="00AF553D" w:rsidRPr="00EC6FCE" w:rsidRDefault="00EC6FCE" w:rsidP="00EC6FCE">
      <w:pPr>
        <w:widowControl w:val="0"/>
        <w:spacing w:afterLines="50" w:after="120"/>
        <w:jc w:val="both"/>
        <w:rPr>
          <w:rFonts w:eastAsia="宋体"/>
          <w:lang w:eastAsia="zh-CN"/>
        </w:rPr>
      </w:pPr>
      <w:r w:rsidRPr="00EC6FCE">
        <w:rPr>
          <w:rFonts w:eastAsia="宋体"/>
          <w:lang w:eastAsia="zh-CN"/>
        </w:rPr>
        <w:t xml:space="preserve">Based on the majority views, the rapporteur </w:t>
      </w:r>
      <w:r w:rsidR="00207BD8">
        <w:rPr>
          <w:rFonts w:eastAsia="宋体"/>
          <w:lang w:eastAsia="zh-CN"/>
        </w:rPr>
        <w:t>thinks the following proposals are non-</w:t>
      </w:r>
      <w:r w:rsidR="00207BD8" w:rsidRPr="00207BD8">
        <w:rPr>
          <w:rFonts w:eastAsia="宋体"/>
          <w:lang w:eastAsia="zh-CN"/>
        </w:rPr>
        <w:t>controversial</w:t>
      </w:r>
      <w:r w:rsidR="00207BD8">
        <w:rPr>
          <w:rFonts w:eastAsia="宋体"/>
          <w:lang w:eastAsia="zh-CN"/>
        </w:rPr>
        <w:t xml:space="preserve"> and ready for agreement. </w:t>
      </w:r>
      <w:r w:rsidR="006057AD">
        <w:rPr>
          <w:rFonts w:eastAsia="宋体"/>
          <w:lang w:eastAsia="zh-CN"/>
        </w:rPr>
        <w:t>Regarding the Phase 2 discussion on CR drafting, t</w:t>
      </w:r>
      <w:r w:rsidR="00207BD8">
        <w:rPr>
          <w:rFonts w:eastAsia="宋体"/>
          <w:lang w:eastAsia="zh-CN"/>
        </w:rPr>
        <w:t xml:space="preserve">he rapporteur suggest we take these proposals as baseline and take all the signalling design suggestions proposed </w:t>
      </w:r>
      <w:r w:rsidR="007E6F28">
        <w:rPr>
          <w:rFonts w:eastAsia="宋体"/>
          <w:lang w:eastAsia="zh-CN"/>
        </w:rPr>
        <w:t xml:space="preserve">by companies </w:t>
      </w:r>
      <w:r w:rsidR="00207BD8">
        <w:rPr>
          <w:rFonts w:eastAsia="宋体"/>
          <w:lang w:eastAsia="zh-CN"/>
        </w:rPr>
        <w:t>in Phase 1 into account</w:t>
      </w:r>
      <w:r w:rsidR="007E6F28">
        <w:rPr>
          <w:rFonts w:eastAsia="宋体"/>
          <w:lang w:eastAsia="zh-CN"/>
        </w:rPr>
        <w:t>.</w:t>
      </w:r>
    </w:p>
    <w:p w14:paraId="368E94E9" w14:textId="77777777" w:rsidR="00AB5AD5" w:rsidRPr="00517576" w:rsidRDefault="00AB5AD5" w:rsidP="00AB5AD5">
      <w:pPr>
        <w:jc w:val="both"/>
        <w:rPr>
          <w:b/>
        </w:rPr>
      </w:pPr>
      <w:r w:rsidRPr="00517576">
        <w:rPr>
          <w:b/>
        </w:rPr>
        <w:t xml:space="preserve">Proposal 1 (for agreement): </w:t>
      </w:r>
      <w:r w:rsidRPr="00517576">
        <w:rPr>
          <w:b/>
          <w:lang w:eastAsia="zh-CN"/>
        </w:rPr>
        <w:t xml:space="preserve">To configure 2Tx-2Tx switching, the new RRC parameter of 2Tx-2Tx switching mode agreed by RAN1 is included in </w:t>
      </w:r>
      <w:r w:rsidRPr="00517576">
        <w:rPr>
          <w:b/>
          <w:i/>
          <w:lang w:eastAsia="zh-CN"/>
        </w:rPr>
        <w:t>CellGroupConfig</w:t>
      </w:r>
      <w:r w:rsidRPr="00517576">
        <w:rPr>
          <w:b/>
          <w:lang w:eastAsia="zh-CN"/>
        </w:rPr>
        <w:t xml:space="preserve">, and the existing </w:t>
      </w:r>
      <w:r w:rsidRPr="00517576">
        <w:rPr>
          <w:b/>
          <w:i/>
          <w:lang w:eastAsia="zh-CN"/>
        </w:rPr>
        <w:t xml:space="preserve">UplinkTxSwitching </w:t>
      </w:r>
      <w:r w:rsidRPr="00517576">
        <w:rPr>
          <w:b/>
          <w:lang w:eastAsia="zh-CN"/>
        </w:rPr>
        <w:t>can be reused without change</w:t>
      </w:r>
      <w:r w:rsidRPr="00517576">
        <w:rPr>
          <w:b/>
        </w:rPr>
        <w:t xml:space="preserve">. </w:t>
      </w:r>
    </w:p>
    <w:p w14:paraId="48B61E0F" w14:textId="77777777" w:rsidR="00351190" w:rsidRPr="00517576" w:rsidRDefault="00351190" w:rsidP="00351190">
      <w:pPr>
        <w:jc w:val="both"/>
      </w:pPr>
      <w:r w:rsidRPr="00517576">
        <w:rPr>
          <w:b/>
        </w:rPr>
        <w:t xml:space="preserve">Proposal 2 (for agreement): </w:t>
      </w:r>
      <w:r w:rsidRPr="00517576">
        <w:rPr>
          <w:b/>
          <w:lang w:eastAsia="zh-CN"/>
        </w:rPr>
        <w:t xml:space="preserve">For UL Tx switching between 1 carrier in band A and 2 carriers in band B, 3 uplinks are configured in legacy way, i.e. one uplink band (Band A) is configured with 1 </w:t>
      </w:r>
      <w:r w:rsidRPr="00517576">
        <w:rPr>
          <w:b/>
          <w:i/>
          <w:lang w:eastAsia="zh-CN"/>
        </w:rPr>
        <w:t>UplinkConfig</w:t>
      </w:r>
      <w:r w:rsidRPr="00517576">
        <w:rPr>
          <w:b/>
          <w:lang w:eastAsia="zh-CN"/>
        </w:rPr>
        <w:t xml:space="preserve">, and the other band (Band B) is configured with 2 </w:t>
      </w:r>
      <w:r w:rsidRPr="00517576">
        <w:rPr>
          <w:b/>
          <w:i/>
          <w:lang w:eastAsia="zh-CN"/>
        </w:rPr>
        <w:t>UplinkConfig</w:t>
      </w:r>
      <w:r w:rsidRPr="00517576">
        <w:rPr>
          <w:b/>
          <w:lang w:eastAsia="zh-CN"/>
        </w:rPr>
        <w:t>.</w:t>
      </w:r>
    </w:p>
    <w:p w14:paraId="40F8546F" w14:textId="5DD42862" w:rsidR="00AF553D" w:rsidRPr="00517576" w:rsidRDefault="00351190" w:rsidP="00571C69">
      <w:pPr>
        <w:jc w:val="both"/>
        <w:rPr>
          <w:b/>
          <w:lang w:eastAsia="zh-CN"/>
        </w:rPr>
      </w:pPr>
      <w:r w:rsidRPr="00517576">
        <w:rPr>
          <w:b/>
        </w:rPr>
        <w:t xml:space="preserve">Proposal 3 (for agreement): </w:t>
      </w:r>
      <w:r w:rsidRPr="00517576">
        <w:rPr>
          <w:b/>
          <w:lang w:eastAsia="zh-CN"/>
        </w:rPr>
        <w:t>For UL Tx switching between 1 carrier in band A and 2 carriers in band B, the field</w:t>
      </w:r>
      <w:r w:rsidRPr="00517576">
        <w:rPr>
          <w:b/>
          <w:i/>
          <w:lang w:eastAsia="zh-CN"/>
        </w:rPr>
        <w:t xml:space="preserve"> uplinkTxSwitchingPeriodLocation </w:t>
      </w:r>
      <w:r w:rsidRPr="00517576">
        <w:rPr>
          <w:b/>
          <w:lang w:eastAsia="zh-CN"/>
        </w:rPr>
        <w:t>is reused to configure period location. The configuration to the 2 uplinks in band B (i.e. the band capable of 2Tx) should be aligned.</w:t>
      </w:r>
    </w:p>
    <w:p w14:paraId="1A906876" w14:textId="77777777" w:rsidR="00C60565" w:rsidRPr="00517576" w:rsidRDefault="00C60565" w:rsidP="00C60565">
      <w:pPr>
        <w:jc w:val="both"/>
        <w:rPr>
          <w:b/>
          <w:lang w:eastAsia="zh-CN"/>
        </w:rPr>
      </w:pPr>
      <w:r w:rsidRPr="00517576">
        <w:rPr>
          <w:b/>
        </w:rPr>
        <w:t xml:space="preserve">Proposal 4-1 (for agreement): </w:t>
      </w:r>
      <w:r w:rsidRPr="00517576">
        <w:rPr>
          <w:b/>
          <w:lang w:eastAsia="zh-CN"/>
        </w:rPr>
        <w:t>For UL Tx switching between 1 carrier in band A and 2 carriers in band B, the field</w:t>
      </w:r>
      <w:r w:rsidRPr="00517576">
        <w:rPr>
          <w:b/>
          <w:i/>
          <w:lang w:eastAsia="zh-CN"/>
        </w:rPr>
        <w:t xml:space="preserve"> uplinkTxSwitchingCarrier </w:t>
      </w:r>
      <w:r w:rsidRPr="00517576">
        <w:rPr>
          <w:b/>
          <w:lang w:eastAsia="zh-CN"/>
        </w:rPr>
        <w:t xml:space="preserve">is reused. The configuration to the 2 uplinks in band B (i.e. the band capable of 2Tx) should be </w:t>
      </w:r>
      <w:r w:rsidRPr="00517576">
        <w:rPr>
          <w:b/>
          <w:i/>
          <w:lang w:eastAsia="zh-CN"/>
        </w:rPr>
        <w:t>carrier2</w:t>
      </w:r>
      <w:r w:rsidRPr="00517576">
        <w:rPr>
          <w:b/>
          <w:lang w:eastAsia="zh-CN"/>
        </w:rPr>
        <w:t xml:space="preserve">. </w:t>
      </w:r>
    </w:p>
    <w:p w14:paraId="592E230C" w14:textId="77777777" w:rsidR="002F3064" w:rsidRPr="00517576" w:rsidRDefault="002F3064" w:rsidP="002F3064">
      <w:pPr>
        <w:jc w:val="both"/>
      </w:pPr>
      <w:r w:rsidRPr="00517576">
        <w:rPr>
          <w:b/>
        </w:rPr>
        <w:t xml:space="preserve">Proposal 5 (for agreement): </w:t>
      </w:r>
      <w:r w:rsidRPr="00517576">
        <w:rPr>
          <w:b/>
          <w:lang w:eastAsia="zh-CN"/>
        </w:rPr>
        <w:t xml:space="preserve">The new RRC parameter </w:t>
      </w:r>
      <w:r w:rsidRPr="00517576">
        <w:rPr>
          <w:b/>
          <w:i/>
          <w:lang w:eastAsia="zh-CN"/>
        </w:rPr>
        <w:t>uplinkTxSwitchingdualULTxState</w:t>
      </w:r>
      <w:r w:rsidRPr="00517576">
        <w:rPr>
          <w:b/>
          <w:lang w:eastAsia="zh-CN"/>
        </w:rPr>
        <w:t xml:space="preserve"> should be included in </w:t>
      </w:r>
      <w:r w:rsidRPr="00517576">
        <w:rPr>
          <w:b/>
          <w:i/>
          <w:lang w:eastAsia="zh-CN"/>
        </w:rPr>
        <w:t>CellGroupConfig</w:t>
      </w:r>
      <w:r w:rsidRPr="00517576">
        <w:rPr>
          <w:b/>
          <w:lang w:eastAsia="zh-CN"/>
        </w:rPr>
        <w:t xml:space="preserve"> to configure the state of Tx chains for UL-CA option2 in case of 2Tx-2Tx switching. </w:t>
      </w:r>
    </w:p>
    <w:p w14:paraId="067E2052" w14:textId="77777777" w:rsidR="002F3064" w:rsidRPr="00517576" w:rsidRDefault="002F3064" w:rsidP="002F3064">
      <w:pPr>
        <w:jc w:val="both"/>
      </w:pPr>
      <w:r w:rsidRPr="00517576">
        <w:rPr>
          <w:b/>
        </w:rPr>
        <w:t xml:space="preserve">Proposal 6 (for agreement): </w:t>
      </w:r>
      <w:r w:rsidRPr="00517576">
        <w:rPr>
          <w:b/>
          <w:lang w:eastAsia="zh-CN"/>
        </w:rPr>
        <w:t>Taking the endorsed Rel-16 CRs R2-2110483 and R2-2110484 as baseline for the Rel-17 UL Tx switching coherence capability discussion. We can revisit it if further information is received from RAN1.</w:t>
      </w:r>
    </w:p>
    <w:p w14:paraId="6C789C6E" w14:textId="77777777" w:rsidR="0031452F" w:rsidRPr="00517576" w:rsidRDefault="0031452F" w:rsidP="0031452F">
      <w:pPr>
        <w:jc w:val="both"/>
      </w:pPr>
      <w:r w:rsidRPr="00517576">
        <w:rPr>
          <w:b/>
        </w:rPr>
        <w:t xml:space="preserve">Proposal 7 (for agreement): </w:t>
      </w:r>
      <w:r w:rsidRPr="00517576">
        <w:rPr>
          <w:b/>
          <w:lang w:eastAsia="zh-CN"/>
        </w:rPr>
        <w:t>The Rel-16 per-BC UL MIMO coherent capability introduced for 1Tx-2Tx switching between 2 uplinks applies to Rel-17 UL Tx switching between 2 bands with 3 uplinks.</w:t>
      </w:r>
    </w:p>
    <w:p w14:paraId="53D02936" w14:textId="77777777" w:rsidR="0031452F" w:rsidRPr="00517576" w:rsidRDefault="0031452F" w:rsidP="0031452F">
      <w:pPr>
        <w:jc w:val="both"/>
      </w:pPr>
      <w:r w:rsidRPr="00517576">
        <w:rPr>
          <w:b/>
        </w:rPr>
        <w:t xml:space="preserve">Proposal 8 (for agreement): </w:t>
      </w:r>
      <w:r w:rsidRPr="00517576">
        <w:rPr>
          <w:b/>
          <w:lang w:eastAsia="zh-CN"/>
        </w:rPr>
        <w:t xml:space="preserve">Add a new per-band per BC UE capability in </w:t>
      </w:r>
      <w:r w:rsidRPr="00517576">
        <w:rPr>
          <w:b/>
          <w:i/>
          <w:lang w:eastAsia="zh-CN"/>
        </w:rPr>
        <w:t>BandCombination-UplinkTxSwitch</w:t>
      </w:r>
      <w:r w:rsidRPr="00517576">
        <w:rPr>
          <w:b/>
          <w:lang w:eastAsia="zh-CN"/>
        </w:rPr>
        <w:t xml:space="preserve"> to indicate UL MIMO coherent capability specific for 2Tx-2Tx switching.</w:t>
      </w:r>
    </w:p>
    <w:p w14:paraId="69F7BFA7" w14:textId="77777777" w:rsidR="0031452F" w:rsidRPr="00517576" w:rsidRDefault="0031452F" w:rsidP="0031452F">
      <w:pPr>
        <w:jc w:val="both"/>
      </w:pPr>
      <w:r w:rsidRPr="00517576">
        <w:rPr>
          <w:b/>
        </w:rPr>
        <w:t xml:space="preserve">Proposal 10 (for agreement): Regarding </w:t>
      </w:r>
      <w:r w:rsidRPr="00517576">
        <w:rPr>
          <w:b/>
          <w:lang w:eastAsia="zh-CN"/>
        </w:rPr>
        <w:t>whether switching option can be reported differently for 1T2T and 2T2T, RAN2 waits for RAN1 conclusion</w:t>
      </w:r>
      <w:r w:rsidRPr="00517576">
        <w:rPr>
          <w:b/>
        </w:rPr>
        <w:t>.</w:t>
      </w:r>
    </w:p>
    <w:p w14:paraId="2F1E12A4" w14:textId="7061ED52" w:rsidR="00C60565" w:rsidRPr="00517576" w:rsidRDefault="00517576" w:rsidP="00517576">
      <w:pPr>
        <w:widowControl w:val="0"/>
        <w:spacing w:afterLines="50" w:after="120"/>
        <w:jc w:val="both"/>
        <w:rPr>
          <w:rFonts w:eastAsia="宋体"/>
          <w:lang w:eastAsia="zh-CN"/>
        </w:rPr>
      </w:pPr>
      <w:bookmarkStart w:id="6" w:name="_GoBack"/>
      <w:r w:rsidRPr="00517576">
        <w:rPr>
          <w:rFonts w:eastAsia="宋体"/>
          <w:lang w:eastAsia="zh-CN"/>
        </w:rPr>
        <w:t>Besides, there are still some remaining issues that companies’ views are not converged in Phase 1 discussion. The rapporteur suggests further discussing on the following issues in Phase 2.</w:t>
      </w:r>
    </w:p>
    <w:bookmarkEnd w:id="6"/>
    <w:p w14:paraId="7532CE68" w14:textId="77777777" w:rsidR="00C60565" w:rsidRPr="00517576" w:rsidRDefault="00C60565" w:rsidP="00C60565">
      <w:pPr>
        <w:jc w:val="both"/>
      </w:pPr>
      <w:r w:rsidRPr="00517576">
        <w:rPr>
          <w:b/>
          <w:lang w:eastAsia="zh-CN"/>
        </w:rPr>
        <w:t xml:space="preserve">Proposal 4-2 (for discussion): In case of 2Tx-2Tx switching, how to configure the value of the field </w:t>
      </w:r>
      <w:r w:rsidRPr="00517576">
        <w:rPr>
          <w:b/>
          <w:i/>
          <w:lang w:eastAsia="zh-CN"/>
        </w:rPr>
        <w:t>uplinkTxSwitchingCarrier</w:t>
      </w:r>
      <w:r w:rsidRPr="00517576">
        <w:rPr>
          <w:b/>
          <w:lang w:eastAsia="zh-CN"/>
        </w:rPr>
        <w:t xml:space="preserve"> to the 1 uplink in band A can be further discussed in Phase 2.</w:t>
      </w:r>
    </w:p>
    <w:p w14:paraId="3C166E01" w14:textId="6D84A48B" w:rsidR="00351190" w:rsidRPr="006E186A" w:rsidRDefault="0031452F" w:rsidP="00571C69">
      <w:pPr>
        <w:jc w:val="both"/>
      </w:pPr>
      <w:r w:rsidRPr="00517576">
        <w:rPr>
          <w:b/>
        </w:rPr>
        <w:t>Proposal 9(for discussion): Further discuss the detail design of UL MIMO coherent capability reporting for 2Tx-2Tx switching in Phase 2.</w:t>
      </w:r>
    </w:p>
    <w:p w14:paraId="79339A5D" w14:textId="4CD1E888" w:rsidR="00476241" w:rsidRDefault="00476241" w:rsidP="00476241">
      <w:pPr>
        <w:pStyle w:val="1"/>
        <w:numPr>
          <w:ilvl w:val="0"/>
          <w:numId w:val="3"/>
        </w:numPr>
        <w:jc w:val="both"/>
      </w:pPr>
      <w:r>
        <w:lastRenderedPageBreak/>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1"/>
        <w:numPr>
          <w:ilvl w:val="0"/>
          <w:numId w:val="3"/>
        </w:numPr>
        <w:pBdr>
          <w:top w:val="single" w:sz="12" w:space="4" w:color="auto"/>
        </w:pBdr>
        <w:jc w:val="both"/>
      </w:pPr>
      <w:r w:rsidRPr="00E903A2">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China Telecom, Huawei, HiSilicon, Apple, CATT</w:t>
      </w:r>
      <w:r w:rsidRPr="00B70D18">
        <w:tab/>
        <w:t>draftCR</w:t>
      </w:r>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China Telecom, Huawei, HiSilicon</w:t>
      </w:r>
      <w:r w:rsidRPr="00B70D18">
        <w:tab/>
        <w:t>draftCR</w:t>
      </w:r>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China Telecom, Huawei, HiSilicon</w:t>
      </w:r>
      <w:r w:rsidRPr="00B70D18">
        <w:tab/>
        <w:t>draftCR</w:t>
      </w:r>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China Telecom, Huawei, HiSilicon</w:t>
      </w:r>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Huawei, HiSilicon,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Huawei, HiSilicon, China Telecom, CATT</w:t>
      </w:r>
      <w:r w:rsidRPr="00B70D18">
        <w:tab/>
        <w:t>draftCR</w:t>
      </w:r>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Huawei, HiSilicon, China Telecom, Apple, CATT</w:t>
      </w:r>
      <w:r w:rsidRPr="00B70D18">
        <w:tab/>
        <w:t>draftCR</w:t>
      </w:r>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BAB2F" w14:textId="77777777" w:rsidR="00E43E16" w:rsidRDefault="00E43E16">
      <w:pPr>
        <w:spacing w:after="0"/>
      </w:pPr>
      <w:r>
        <w:separator/>
      </w:r>
    </w:p>
  </w:endnote>
  <w:endnote w:type="continuationSeparator" w:id="0">
    <w:p w14:paraId="2542081C" w14:textId="77777777" w:rsidR="00E43E16" w:rsidRDefault="00E43E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4EC4CB3C" w:rsidR="00CA1B16" w:rsidRDefault="00CA1B16">
    <w:pPr>
      <w:pStyle w:val="a4"/>
    </w:pPr>
    <w:r>
      <w:fldChar w:fldCharType="begin"/>
    </w:r>
    <w:r>
      <w:instrText xml:space="preserve"> PAGE </w:instrText>
    </w:r>
    <w:r>
      <w:fldChar w:fldCharType="separate"/>
    </w:r>
    <w:r w:rsidR="006E186A">
      <w:t>18</w:t>
    </w:r>
    <w:r>
      <w:fldChar w:fldCharType="end"/>
    </w:r>
    <w:r>
      <w:rPr>
        <w:rFonts w:eastAsia="宋体" w:hint="eastAsia"/>
        <w:lang w:eastAsia="zh-CN"/>
      </w:rPr>
      <w:t>/</w:t>
    </w:r>
    <w:r>
      <w:fldChar w:fldCharType="begin"/>
    </w:r>
    <w:r>
      <w:instrText xml:space="preserve"> NUMPAGES </w:instrText>
    </w:r>
    <w:r>
      <w:fldChar w:fldCharType="separate"/>
    </w:r>
    <w:r w:rsidR="006E186A">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7CF25" w14:textId="77777777" w:rsidR="00E43E16" w:rsidRDefault="00E43E16">
      <w:pPr>
        <w:spacing w:after="0"/>
      </w:pPr>
      <w:r>
        <w:separator/>
      </w:r>
    </w:p>
  </w:footnote>
  <w:footnote w:type="continuationSeparator" w:id="0">
    <w:p w14:paraId="184F6D1F" w14:textId="77777777" w:rsidR="00E43E16" w:rsidRDefault="00E43E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2" w15:restartNumberingAfterBreak="0">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23"/>
  </w:num>
  <w:num w:numId="5">
    <w:abstractNumId w:val="19"/>
  </w:num>
  <w:num w:numId="6">
    <w:abstractNumId w:val="6"/>
  </w:num>
  <w:num w:numId="7">
    <w:abstractNumId w:val="1"/>
  </w:num>
  <w:num w:numId="8">
    <w:abstractNumId w:val="16"/>
  </w:num>
  <w:num w:numId="9">
    <w:abstractNumId w:val="18"/>
  </w:num>
  <w:num w:numId="10">
    <w:abstractNumId w:val="5"/>
  </w:num>
  <w:num w:numId="11">
    <w:abstractNumId w:val="20"/>
  </w:num>
  <w:num w:numId="12">
    <w:abstractNumId w:val="24"/>
  </w:num>
  <w:num w:numId="13">
    <w:abstractNumId w:val="4"/>
  </w:num>
  <w:num w:numId="14">
    <w:abstractNumId w:val="0"/>
  </w:num>
  <w:num w:numId="15">
    <w:abstractNumId w:val="25"/>
  </w:num>
  <w:num w:numId="16">
    <w:abstractNumId w:val="17"/>
  </w:num>
  <w:num w:numId="17">
    <w:abstractNumId w:val="2"/>
  </w:num>
  <w:num w:numId="18">
    <w:abstractNumId w:val="23"/>
  </w:num>
  <w:num w:numId="19">
    <w:abstractNumId w:val="21"/>
  </w:num>
  <w:num w:numId="20">
    <w:abstractNumId w:val="23"/>
  </w:num>
  <w:num w:numId="21">
    <w:abstractNumId w:val="11"/>
  </w:num>
  <w:num w:numId="22">
    <w:abstractNumId w:val="7"/>
  </w:num>
  <w:num w:numId="23">
    <w:abstractNumId w:val="14"/>
  </w:num>
  <w:num w:numId="24">
    <w:abstractNumId w:val="3"/>
  </w:num>
  <w:num w:numId="25">
    <w:abstractNumId w:val="10"/>
  </w:num>
  <w:num w:numId="26">
    <w:abstractNumId w:val="15"/>
  </w:num>
  <w:num w:numId="27">
    <w:abstractNumId w:val="13"/>
  </w:num>
  <w:num w:numId="28">
    <w:abstractNumId w:val="27"/>
  </w:num>
  <w:num w:numId="29">
    <w:abstractNumId w:val="22"/>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3BF4"/>
    <w:rsid w:val="000148F2"/>
    <w:rsid w:val="00015B2B"/>
    <w:rsid w:val="00015C5C"/>
    <w:rsid w:val="000176ED"/>
    <w:rsid w:val="0002156E"/>
    <w:rsid w:val="0002318B"/>
    <w:rsid w:val="00024B6D"/>
    <w:rsid w:val="0002549F"/>
    <w:rsid w:val="00027508"/>
    <w:rsid w:val="00027F02"/>
    <w:rsid w:val="00031788"/>
    <w:rsid w:val="000327CF"/>
    <w:rsid w:val="000327DB"/>
    <w:rsid w:val="00034F98"/>
    <w:rsid w:val="00036866"/>
    <w:rsid w:val="00042743"/>
    <w:rsid w:val="00044C77"/>
    <w:rsid w:val="00045369"/>
    <w:rsid w:val="00045F93"/>
    <w:rsid w:val="000467DF"/>
    <w:rsid w:val="000513FE"/>
    <w:rsid w:val="00051BFD"/>
    <w:rsid w:val="0005765D"/>
    <w:rsid w:val="00060267"/>
    <w:rsid w:val="00060F57"/>
    <w:rsid w:val="00067E1B"/>
    <w:rsid w:val="00067E37"/>
    <w:rsid w:val="000711FA"/>
    <w:rsid w:val="00072A66"/>
    <w:rsid w:val="00072AA5"/>
    <w:rsid w:val="00073D7C"/>
    <w:rsid w:val="00075F6B"/>
    <w:rsid w:val="00081058"/>
    <w:rsid w:val="000815EE"/>
    <w:rsid w:val="00081797"/>
    <w:rsid w:val="0008247E"/>
    <w:rsid w:val="00084D36"/>
    <w:rsid w:val="00086CB1"/>
    <w:rsid w:val="00087CF5"/>
    <w:rsid w:val="00091643"/>
    <w:rsid w:val="00093491"/>
    <w:rsid w:val="000943D1"/>
    <w:rsid w:val="000974C6"/>
    <w:rsid w:val="00097658"/>
    <w:rsid w:val="000A2784"/>
    <w:rsid w:val="000A2ABC"/>
    <w:rsid w:val="000A59D9"/>
    <w:rsid w:val="000A64CC"/>
    <w:rsid w:val="000C07B0"/>
    <w:rsid w:val="000C1C1D"/>
    <w:rsid w:val="000C2DEB"/>
    <w:rsid w:val="000C4C5B"/>
    <w:rsid w:val="000D3B12"/>
    <w:rsid w:val="000D416D"/>
    <w:rsid w:val="000D6431"/>
    <w:rsid w:val="000D6FC1"/>
    <w:rsid w:val="000D7053"/>
    <w:rsid w:val="000E02BD"/>
    <w:rsid w:val="000E0D1E"/>
    <w:rsid w:val="000E101F"/>
    <w:rsid w:val="000E22EE"/>
    <w:rsid w:val="000E27DA"/>
    <w:rsid w:val="000E3E9B"/>
    <w:rsid w:val="000E6C20"/>
    <w:rsid w:val="000F51CE"/>
    <w:rsid w:val="000F5434"/>
    <w:rsid w:val="000F54E9"/>
    <w:rsid w:val="000F69E7"/>
    <w:rsid w:val="000F6FF2"/>
    <w:rsid w:val="000F75B2"/>
    <w:rsid w:val="000F7E98"/>
    <w:rsid w:val="001017F4"/>
    <w:rsid w:val="00104BDB"/>
    <w:rsid w:val="0010568B"/>
    <w:rsid w:val="001059D8"/>
    <w:rsid w:val="00113B61"/>
    <w:rsid w:val="00115A35"/>
    <w:rsid w:val="00117B90"/>
    <w:rsid w:val="0012341B"/>
    <w:rsid w:val="001248B0"/>
    <w:rsid w:val="001252E8"/>
    <w:rsid w:val="001265E5"/>
    <w:rsid w:val="00126CD4"/>
    <w:rsid w:val="00130A0A"/>
    <w:rsid w:val="0013218F"/>
    <w:rsid w:val="00133A08"/>
    <w:rsid w:val="001349EE"/>
    <w:rsid w:val="00135AB1"/>
    <w:rsid w:val="00137050"/>
    <w:rsid w:val="001407F0"/>
    <w:rsid w:val="0014090F"/>
    <w:rsid w:val="00140FAE"/>
    <w:rsid w:val="001417F8"/>
    <w:rsid w:val="00142EC6"/>
    <w:rsid w:val="001445EA"/>
    <w:rsid w:val="00145F1B"/>
    <w:rsid w:val="00153CC5"/>
    <w:rsid w:val="001578E0"/>
    <w:rsid w:val="00163762"/>
    <w:rsid w:val="00164CA1"/>
    <w:rsid w:val="0016788D"/>
    <w:rsid w:val="00167FD3"/>
    <w:rsid w:val="00172280"/>
    <w:rsid w:val="0017283F"/>
    <w:rsid w:val="00172863"/>
    <w:rsid w:val="00180AE5"/>
    <w:rsid w:val="00180FC9"/>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D18FC"/>
    <w:rsid w:val="001D1B95"/>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07BD8"/>
    <w:rsid w:val="002117D8"/>
    <w:rsid w:val="0021186D"/>
    <w:rsid w:val="00213377"/>
    <w:rsid w:val="00213C2D"/>
    <w:rsid w:val="00213D18"/>
    <w:rsid w:val="00216083"/>
    <w:rsid w:val="00217303"/>
    <w:rsid w:val="002179C5"/>
    <w:rsid w:val="00223864"/>
    <w:rsid w:val="00223A11"/>
    <w:rsid w:val="0022453C"/>
    <w:rsid w:val="0022614B"/>
    <w:rsid w:val="00226E46"/>
    <w:rsid w:val="002322F3"/>
    <w:rsid w:val="002326A5"/>
    <w:rsid w:val="0023369E"/>
    <w:rsid w:val="0023522D"/>
    <w:rsid w:val="00236E16"/>
    <w:rsid w:val="00237E7A"/>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616F"/>
    <w:rsid w:val="002762A4"/>
    <w:rsid w:val="0027776B"/>
    <w:rsid w:val="00277D02"/>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0D8D"/>
    <w:rsid w:val="002B1180"/>
    <w:rsid w:val="002B2192"/>
    <w:rsid w:val="002B69ED"/>
    <w:rsid w:val="002C1208"/>
    <w:rsid w:val="002C129A"/>
    <w:rsid w:val="002D0757"/>
    <w:rsid w:val="002D1EBB"/>
    <w:rsid w:val="002D2898"/>
    <w:rsid w:val="002D35C4"/>
    <w:rsid w:val="002D3E4E"/>
    <w:rsid w:val="002D5D97"/>
    <w:rsid w:val="002D6909"/>
    <w:rsid w:val="002E0AF1"/>
    <w:rsid w:val="002E31D9"/>
    <w:rsid w:val="002E3BEE"/>
    <w:rsid w:val="002E4250"/>
    <w:rsid w:val="002E6EA8"/>
    <w:rsid w:val="002E741D"/>
    <w:rsid w:val="002F2AF6"/>
    <w:rsid w:val="002F3064"/>
    <w:rsid w:val="002F3767"/>
    <w:rsid w:val="002F4473"/>
    <w:rsid w:val="002F45CB"/>
    <w:rsid w:val="002F5A82"/>
    <w:rsid w:val="00302B9B"/>
    <w:rsid w:val="00302E43"/>
    <w:rsid w:val="00304652"/>
    <w:rsid w:val="00305D32"/>
    <w:rsid w:val="00306388"/>
    <w:rsid w:val="00306CB1"/>
    <w:rsid w:val="00307CBC"/>
    <w:rsid w:val="0031378A"/>
    <w:rsid w:val="0031452F"/>
    <w:rsid w:val="003161C5"/>
    <w:rsid w:val="00316393"/>
    <w:rsid w:val="00317E10"/>
    <w:rsid w:val="00320041"/>
    <w:rsid w:val="003218A1"/>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69DB"/>
    <w:rsid w:val="00346FD8"/>
    <w:rsid w:val="003503FF"/>
    <w:rsid w:val="00351190"/>
    <w:rsid w:val="00351341"/>
    <w:rsid w:val="00354FA1"/>
    <w:rsid w:val="0036150E"/>
    <w:rsid w:val="00363778"/>
    <w:rsid w:val="00364E33"/>
    <w:rsid w:val="0036592A"/>
    <w:rsid w:val="00366EFE"/>
    <w:rsid w:val="00373E63"/>
    <w:rsid w:val="00374108"/>
    <w:rsid w:val="0037416F"/>
    <w:rsid w:val="00374991"/>
    <w:rsid w:val="00375178"/>
    <w:rsid w:val="00380C7C"/>
    <w:rsid w:val="00381441"/>
    <w:rsid w:val="003827C2"/>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202"/>
    <w:rsid w:val="00411801"/>
    <w:rsid w:val="004125FE"/>
    <w:rsid w:val="00413F70"/>
    <w:rsid w:val="00414460"/>
    <w:rsid w:val="00414F94"/>
    <w:rsid w:val="00416E20"/>
    <w:rsid w:val="00417AC0"/>
    <w:rsid w:val="004205BF"/>
    <w:rsid w:val="00423921"/>
    <w:rsid w:val="004300ED"/>
    <w:rsid w:val="00430B75"/>
    <w:rsid w:val="00433903"/>
    <w:rsid w:val="004351B7"/>
    <w:rsid w:val="00435A67"/>
    <w:rsid w:val="00436255"/>
    <w:rsid w:val="00436C93"/>
    <w:rsid w:val="004400EE"/>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2418"/>
    <w:rsid w:val="004B3517"/>
    <w:rsid w:val="004B4883"/>
    <w:rsid w:val="004B627B"/>
    <w:rsid w:val="004B788A"/>
    <w:rsid w:val="004C0173"/>
    <w:rsid w:val="004C4201"/>
    <w:rsid w:val="004D2191"/>
    <w:rsid w:val="004D25DA"/>
    <w:rsid w:val="004D5AD9"/>
    <w:rsid w:val="004D6716"/>
    <w:rsid w:val="004D7782"/>
    <w:rsid w:val="004E1E71"/>
    <w:rsid w:val="004E4119"/>
    <w:rsid w:val="004E69E5"/>
    <w:rsid w:val="004E6B19"/>
    <w:rsid w:val="004F0F86"/>
    <w:rsid w:val="004F1291"/>
    <w:rsid w:val="004F56B5"/>
    <w:rsid w:val="004F5F30"/>
    <w:rsid w:val="00500CD3"/>
    <w:rsid w:val="00503BDD"/>
    <w:rsid w:val="00504B58"/>
    <w:rsid w:val="00506D85"/>
    <w:rsid w:val="00506FB9"/>
    <w:rsid w:val="005070B5"/>
    <w:rsid w:val="00511E87"/>
    <w:rsid w:val="00514CDE"/>
    <w:rsid w:val="00514E2D"/>
    <w:rsid w:val="00517576"/>
    <w:rsid w:val="00521B92"/>
    <w:rsid w:val="00531846"/>
    <w:rsid w:val="00532ABA"/>
    <w:rsid w:val="0053563D"/>
    <w:rsid w:val="00535928"/>
    <w:rsid w:val="00540961"/>
    <w:rsid w:val="00541DBA"/>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30A2"/>
    <w:rsid w:val="00574A16"/>
    <w:rsid w:val="00575D7A"/>
    <w:rsid w:val="005773E0"/>
    <w:rsid w:val="00580CDD"/>
    <w:rsid w:val="00582A1A"/>
    <w:rsid w:val="00582F6C"/>
    <w:rsid w:val="00584657"/>
    <w:rsid w:val="005863E8"/>
    <w:rsid w:val="00591A77"/>
    <w:rsid w:val="00592492"/>
    <w:rsid w:val="00597950"/>
    <w:rsid w:val="005A195A"/>
    <w:rsid w:val="005A329B"/>
    <w:rsid w:val="005A46FC"/>
    <w:rsid w:val="005A482A"/>
    <w:rsid w:val="005A4A05"/>
    <w:rsid w:val="005A4DD3"/>
    <w:rsid w:val="005A61C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D7ACE"/>
    <w:rsid w:val="005E00BA"/>
    <w:rsid w:val="005E2D01"/>
    <w:rsid w:val="005E4E64"/>
    <w:rsid w:val="005E60D4"/>
    <w:rsid w:val="005E773F"/>
    <w:rsid w:val="005F0826"/>
    <w:rsid w:val="005F7E3B"/>
    <w:rsid w:val="0060285A"/>
    <w:rsid w:val="006037A9"/>
    <w:rsid w:val="00604D65"/>
    <w:rsid w:val="006056EC"/>
    <w:rsid w:val="006057AD"/>
    <w:rsid w:val="0061034D"/>
    <w:rsid w:val="006120CC"/>
    <w:rsid w:val="00612269"/>
    <w:rsid w:val="00612887"/>
    <w:rsid w:val="00612BE8"/>
    <w:rsid w:val="00615994"/>
    <w:rsid w:val="00615CCB"/>
    <w:rsid w:val="00626C2C"/>
    <w:rsid w:val="00627744"/>
    <w:rsid w:val="00632986"/>
    <w:rsid w:val="00632B1A"/>
    <w:rsid w:val="00634500"/>
    <w:rsid w:val="006366F2"/>
    <w:rsid w:val="00640156"/>
    <w:rsid w:val="0064031A"/>
    <w:rsid w:val="006428CD"/>
    <w:rsid w:val="0064351D"/>
    <w:rsid w:val="00643E97"/>
    <w:rsid w:val="00652AC6"/>
    <w:rsid w:val="00652F30"/>
    <w:rsid w:val="0065584F"/>
    <w:rsid w:val="00656ECF"/>
    <w:rsid w:val="00661D38"/>
    <w:rsid w:val="00662881"/>
    <w:rsid w:val="0066396A"/>
    <w:rsid w:val="00664C57"/>
    <w:rsid w:val="00665EF2"/>
    <w:rsid w:val="00667B2A"/>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3D21"/>
    <w:rsid w:val="006B4DAB"/>
    <w:rsid w:val="006B6C63"/>
    <w:rsid w:val="006C02CF"/>
    <w:rsid w:val="006C5992"/>
    <w:rsid w:val="006C677C"/>
    <w:rsid w:val="006D1C3C"/>
    <w:rsid w:val="006D2D31"/>
    <w:rsid w:val="006D3934"/>
    <w:rsid w:val="006E059F"/>
    <w:rsid w:val="006E186A"/>
    <w:rsid w:val="006E2982"/>
    <w:rsid w:val="006E2FE5"/>
    <w:rsid w:val="006E3454"/>
    <w:rsid w:val="006E4DE9"/>
    <w:rsid w:val="006E608A"/>
    <w:rsid w:val="006E6A5C"/>
    <w:rsid w:val="006F0A69"/>
    <w:rsid w:val="006F2EDC"/>
    <w:rsid w:val="006F34E5"/>
    <w:rsid w:val="006F4D2B"/>
    <w:rsid w:val="006F5BF1"/>
    <w:rsid w:val="006F7C82"/>
    <w:rsid w:val="00700118"/>
    <w:rsid w:val="00702CE9"/>
    <w:rsid w:val="00702FCD"/>
    <w:rsid w:val="007035CA"/>
    <w:rsid w:val="007073E7"/>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0F0A"/>
    <w:rsid w:val="007720EE"/>
    <w:rsid w:val="007742D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CB4"/>
    <w:rsid w:val="00795D58"/>
    <w:rsid w:val="0079653D"/>
    <w:rsid w:val="007A7449"/>
    <w:rsid w:val="007B03EC"/>
    <w:rsid w:val="007B136B"/>
    <w:rsid w:val="007B36AD"/>
    <w:rsid w:val="007B3EA3"/>
    <w:rsid w:val="007B518D"/>
    <w:rsid w:val="007B51B9"/>
    <w:rsid w:val="007B714F"/>
    <w:rsid w:val="007B79CE"/>
    <w:rsid w:val="007C0180"/>
    <w:rsid w:val="007C0598"/>
    <w:rsid w:val="007C092A"/>
    <w:rsid w:val="007C26FA"/>
    <w:rsid w:val="007C2C77"/>
    <w:rsid w:val="007C3AE2"/>
    <w:rsid w:val="007C4D5F"/>
    <w:rsid w:val="007C5A00"/>
    <w:rsid w:val="007C6873"/>
    <w:rsid w:val="007C7BEF"/>
    <w:rsid w:val="007E0B8A"/>
    <w:rsid w:val="007E1FFC"/>
    <w:rsid w:val="007E266B"/>
    <w:rsid w:val="007E5209"/>
    <w:rsid w:val="007E6D55"/>
    <w:rsid w:val="007E6DC4"/>
    <w:rsid w:val="007E6F28"/>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0D38"/>
    <w:rsid w:val="00856273"/>
    <w:rsid w:val="00857859"/>
    <w:rsid w:val="00862AE2"/>
    <w:rsid w:val="00866DEB"/>
    <w:rsid w:val="00867C32"/>
    <w:rsid w:val="00871623"/>
    <w:rsid w:val="00872B5A"/>
    <w:rsid w:val="00872E7E"/>
    <w:rsid w:val="0087407D"/>
    <w:rsid w:val="00875DB7"/>
    <w:rsid w:val="00876552"/>
    <w:rsid w:val="00881214"/>
    <w:rsid w:val="0088475F"/>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A93"/>
    <w:rsid w:val="008B5718"/>
    <w:rsid w:val="008C4232"/>
    <w:rsid w:val="008C6EE4"/>
    <w:rsid w:val="008C7F78"/>
    <w:rsid w:val="008D4E30"/>
    <w:rsid w:val="008D57A9"/>
    <w:rsid w:val="008D59E2"/>
    <w:rsid w:val="008E0505"/>
    <w:rsid w:val="008E18E4"/>
    <w:rsid w:val="008E5AB3"/>
    <w:rsid w:val="008E7C27"/>
    <w:rsid w:val="008F1A18"/>
    <w:rsid w:val="008F2708"/>
    <w:rsid w:val="008F4549"/>
    <w:rsid w:val="008F47F1"/>
    <w:rsid w:val="0090084D"/>
    <w:rsid w:val="009009CB"/>
    <w:rsid w:val="00901580"/>
    <w:rsid w:val="00902A38"/>
    <w:rsid w:val="00910EF1"/>
    <w:rsid w:val="00911C77"/>
    <w:rsid w:val="00915854"/>
    <w:rsid w:val="0091673A"/>
    <w:rsid w:val="00916751"/>
    <w:rsid w:val="00916E90"/>
    <w:rsid w:val="00921370"/>
    <w:rsid w:val="009249F3"/>
    <w:rsid w:val="00924B1E"/>
    <w:rsid w:val="009265FC"/>
    <w:rsid w:val="00930C55"/>
    <w:rsid w:val="00931700"/>
    <w:rsid w:val="009323AF"/>
    <w:rsid w:val="00933EAB"/>
    <w:rsid w:val="00934D7E"/>
    <w:rsid w:val="00936D3F"/>
    <w:rsid w:val="009451E8"/>
    <w:rsid w:val="009479C0"/>
    <w:rsid w:val="00947AFD"/>
    <w:rsid w:val="009506B6"/>
    <w:rsid w:val="00955A40"/>
    <w:rsid w:val="0095622F"/>
    <w:rsid w:val="00956542"/>
    <w:rsid w:val="009632F5"/>
    <w:rsid w:val="0096602E"/>
    <w:rsid w:val="00975197"/>
    <w:rsid w:val="00976687"/>
    <w:rsid w:val="00977AC0"/>
    <w:rsid w:val="009803AC"/>
    <w:rsid w:val="00980F5A"/>
    <w:rsid w:val="00982EDE"/>
    <w:rsid w:val="0098304D"/>
    <w:rsid w:val="00984AB3"/>
    <w:rsid w:val="00994B43"/>
    <w:rsid w:val="009977C2"/>
    <w:rsid w:val="009A3089"/>
    <w:rsid w:val="009A4E1A"/>
    <w:rsid w:val="009A631F"/>
    <w:rsid w:val="009B11FC"/>
    <w:rsid w:val="009B4D8A"/>
    <w:rsid w:val="009B5210"/>
    <w:rsid w:val="009B6561"/>
    <w:rsid w:val="009B78EB"/>
    <w:rsid w:val="009C12FA"/>
    <w:rsid w:val="009C1D2D"/>
    <w:rsid w:val="009C440E"/>
    <w:rsid w:val="009C4C3D"/>
    <w:rsid w:val="009C4D8F"/>
    <w:rsid w:val="009C4E2E"/>
    <w:rsid w:val="009C64D0"/>
    <w:rsid w:val="009C663C"/>
    <w:rsid w:val="009C7756"/>
    <w:rsid w:val="009D2088"/>
    <w:rsid w:val="009D2BFE"/>
    <w:rsid w:val="009D2D9E"/>
    <w:rsid w:val="009D584E"/>
    <w:rsid w:val="009D6CFC"/>
    <w:rsid w:val="009D7FB5"/>
    <w:rsid w:val="009E50ED"/>
    <w:rsid w:val="009E5C75"/>
    <w:rsid w:val="009E5CC3"/>
    <w:rsid w:val="009E6383"/>
    <w:rsid w:val="009E63C0"/>
    <w:rsid w:val="009E6F5C"/>
    <w:rsid w:val="009F025E"/>
    <w:rsid w:val="009F2256"/>
    <w:rsid w:val="009F253A"/>
    <w:rsid w:val="009F3F06"/>
    <w:rsid w:val="009F555F"/>
    <w:rsid w:val="009F5588"/>
    <w:rsid w:val="009F5F8B"/>
    <w:rsid w:val="00A0181B"/>
    <w:rsid w:val="00A01876"/>
    <w:rsid w:val="00A01E9C"/>
    <w:rsid w:val="00A022F9"/>
    <w:rsid w:val="00A03CF0"/>
    <w:rsid w:val="00A05398"/>
    <w:rsid w:val="00A06693"/>
    <w:rsid w:val="00A067F7"/>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3208"/>
    <w:rsid w:val="00A44041"/>
    <w:rsid w:val="00A44944"/>
    <w:rsid w:val="00A455CE"/>
    <w:rsid w:val="00A47E57"/>
    <w:rsid w:val="00A50D5A"/>
    <w:rsid w:val="00A53060"/>
    <w:rsid w:val="00A544AA"/>
    <w:rsid w:val="00A56492"/>
    <w:rsid w:val="00A63468"/>
    <w:rsid w:val="00A638F9"/>
    <w:rsid w:val="00A65C33"/>
    <w:rsid w:val="00A75A03"/>
    <w:rsid w:val="00A76E5B"/>
    <w:rsid w:val="00A804FF"/>
    <w:rsid w:val="00A80992"/>
    <w:rsid w:val="00A84320"/>
    <w:rsid w:val="00A84ED7"/>
    <w:rsid w:val="00A869D2"/>
    <w:rsid w:val="00A86BE2"/>
    <w:rsid w:val="00A871A0"/>
    <w:rsid w:val="00A90242"/>
    <w:rsid w:val="00A91323"/>
    <w:rsid w:val="00A91523"/>
    <w:rsid w:val="00A91F44"/>
    <w:rsid w:val="00A9687F"/>
    <w:rsid w:val="00A9720A"/>
    <w:rsid w:val="00AA024C"/>
    <w:rsid w:val="00AA055D"/>
    <w:rsid w:val="00AA402A"/>
    <w:rsid w:val="00AA538F"/>
    <w:rsid w:val="00AA7B3C"/>
    <w:rsid w:val="00AB1592"/>
    <w:rsid w:val="00AB2FE9"/>
    <w:rsid w:val="00AB5AD5"/>
    <w:rsid w:val="00AB64BA"/>
    <w:rsid w:val="00AC5822"/>
    <w:rsid w:val="00AC5A7B"/>
    <w:rsid w:val="00AC5EFB"/>
    <w:rsid w:val="00AC6A03"/>
    <w:rsid w:val="00AD02F2"/>
    <w:rsid w:val="00AD0463"/>
    <w:rsid w:val="00AD0D50"/>
    <w:rsid w:val="00AD0F71"/>
    <w:rsid w:val="00AD15AE"/>
    <w:rsid w:val="00AD23DE"/>
    <w:rsid w:val="00AD2B43"/>
    <w:rsid w:val="00AD3701"/>
    <w:rsid w:val="00AD6294"/>
    <w:rsid w:val="00AD7227"/>
    <w:rsid w:val="00AE20C5"/>
    <w:rsid w:val="00AF0F88"/>
    <w:rsid w:val="00AF1737"/>
    <w:rsid w:val="00AF270A"/>
    <w:rsid w:val="00AF553D"/>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18E5"/>
    <w:rsid w:val="00B22996"/>
    <w:rsid w:val="00B24BA1"/>
    <w:rsid w:val="00B3000E"/>
    <w:rsid w:val="00B32DFE"/>
    <w:rsid w:val="00B34EE2"/>
    <w:rsid w:val="00B36C23"/>
    <w:rsid w:val="00B3708F"/>
    <w:rsid w:val="00B37C2C"/>
    <w:rsid w:val="00B40521"/>
    <w:rsid w:val="00B40FDB"/>
    <w:rsid w:val="00B42DC3"/>
    <w:rsid w:val="00B430E8"/>
    <w:rsid w:val="00B43142"/>
    <w:rsid w:val="00B439CB"/>
    <w:rsid w:val="00B47292"/>
    <w:rsid w:val="00B51952"/>
    <w:rsid w:val="00B52277"/>
    <w:rsid w:val="00B56AF2"/>
    <w:rsid w:val="00B57674"/>
    <w:rsid w:val="00B62307"/>
    <w:rsid w:val="00B67E59"/>
    <w:rsid w:val="00B70D18"/>
    <w:rsid w:val="00B70EBF"/>
    <w:rsid w:val="00B72213"/>
    <w:rsid w:val="00B741C0"/>
    <w:rsid w:val="00B74BCA"/>
    <w:rsid w:val="00B75C40"/>
    <w:rsid w:val="00B769FE"/>
    <w:rsid w:val="00B77132"/>
    <w:rsid w:val="00B80220"/>
    <w:rsid w:val="00B812D5"/>
    <w:rsid w:val="00B82B35"/>
    <w:rsid w:val="00B840E0"/>
    <w:rsid w:val="00B8525F"/>
    <w:rsid w:val="00B858A9"/>
    <w:rsid w:val="00B859D0"/>
    <w:rsid w:val="00B86BD9"/>
    <w:rsid w:val="00B90FA2"/>
    <w:rsid w:val="00B947A7"/>
    <w:rsid w:val="00B95D36"/>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004F"/>
    <w:rsid w:val="00BF1050"/>
    <w:rsid w:val="00BF1165"/>
    <w:rsid w:val="00BF35DA"/>
    <w:rsid w:val="00BF5011"/>
    <w:rsid w:val="00BF539C"/>
    <w:rsid w:val="00BF59BB"/>
    <w:rsid w:val="00BF5EAF"/>
    <w:rsid w:val="00BF76F0"/>
    <w:rsid w:val="00C007B6"/>
    <w:rsid w:val="00C0331E"/>
    <w:rsid w:val="00C06C82"/>
    <w:rsid w:val="00C076B2"/>
    <w:rsid w:val="00C10AE5"/>
    <w:rsid w:val="00C113DA"/>
    <w:rsid w:val="00C11F80"/>
    <w:rsid w:val="00C12AFB"/>
    <w:rsid w:val="00C13BC6"/>
    <w:rsid w:val="00C13E0B"/>
    <w:rsid w:val="00C14299"/>
    <w:rsid w:val="00C14DDE"/>
    <w:rsid w:val="00C218AF"/>
    <w:rsid w:val="00C22290"/>
    <w:rsid w:val="00C22D78"/>
    <w:rsid w:val="00C23D08"/>
    <w:rsid w:val="00C24A7A"/>
    <w:rsid w:val="00C24C69"/>
    <w:rsid w:val="00C3010A"/>
    <w:rsid w:val="00C33A5C"/>
    <w:rsid w:val="00C354F8"/>
    <w:rsid w:val="00C358DC"/>
    <w:rsid w:val="00C35AD3"/>
    <w:rsid w:val="00C4055B"/>
    <w:rsid w:val="00C45A5D"/>
    <w:rsid w:val="00C50DF9"/>
    <w:rsid w:val="00C53852"/>
    <w:rsid w:val="00C5698C"/>
    <w:rsid w:val="00C56EAF"/>
    <w:rsid w:val="00C600BD"/>
    <w:rsid w:val="00C60565"/>
    <w:rsid w:val="00C61510"/>
    <w:rsid w:val="00C6270C"/>
    <w:rsid w:val="00C635C1"/>
    <w:rsid w:val="00C650F8"/>
    <w:rsid w:val="00C71BE2"/>
    <w:rsid w:val="00C72A84"/>
    <w:rsid w:val="00C72AB8"/>
    <w:rsid w:val="00C741E3"/>
    <w:rsid w:val="00C76802"/>
    <w:rsid w:val="00C80899"/>
    <w:rsid w:val="00C82645"/>
    <w:rsid w:val="00C82B47"/>
    <w:rsid w:val="00C82DC9"/>
    <w:rsid w:val="00C93049"/>
    <w:rsid w:val="00C9608A"/>
    <w:rsid w:val="00CA00C2"/>
    <w:rsid w:val="00CA1B16"/>
    <w:rsid w:val="00CA1CC1"/>
    <w:rsid w:val="00CA1CF0"/>
    <w:rsid w:val="00CB0A52"/>
    <w:rsid w:val="00CB114B"/>
    <w:rsid w:val="00CB3E95"/>
    <w:rsid w:val="00CB3FD4"/>
    <w:rsid w:val="00CB4BA2"/>
    <w:rsid w:val="00CC222A"/>
    <w:rsid w:val="00CC481E"/>
    <w:rsid w:val="00CC5B8A"/>
    <w:rsid w:val="00CC739C"/>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35155"/>
    <w:rsid w:val="00D4038E"/>
    <w:rsid w:val="00D41372"/>
    <w:rsid w:val="00D42979"/>
    <w:rsid w:val="00D43A7D"/>
    <w:rsid w:val="00D53F98"/>
    <w:rsid w:val="00D54DF5"/>
    <w:rsid w:val="00D602B5"/>
    <w:rsid w:val="00D6053A"/>
    <w:rsid w:val="00D66460"/>
    <w:rsid w:val="00D66B1E"/>
    <w:rsid w:val="00D671EC"/>
    <w:rsid w:val="00D843CF"/>
    <w:rsid w:val="00D87C85"/>
    <w:rsid w:val="00D92561"/>
    <w:rsid w:val="00D92805"/>
    <w:rsid w:val="00D92939"/>
    <w:rsid w:val="00D93B49"/>
    <w:rsid w:val="00D941F5"/>
    <w:rsid w:val="00D96573"/>
    <w:rsid w:val="00DA1004"/>
    <w:rsid w:val="00DA1B9A"/>
    <w:rsid w:val="00DA5329"/>
    <w:rsid w:val="00DB0136"/>
    <w:rsid w:val="00DB0381"/>
    <w:rsid w:val="00DB1044"/>
    <w:rsid w:val="00DB1244"/>
    <w:rsid w:val="00DB1B07"/>
    <w:rsid w:val="00DB2434"/>
    <w:rsid w:val="00DB2604"/>
    <w:rsid w:val="00DB4EAD"/>
    <w:rsid w:val="00DB5196"/>
    <w:rsid w:val="00DB5A51"/>
    <w:rsid w:val="00DB6FE1"/>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300E7"/>
    <w:rsid w:val="00E3265B"/>
    <w:rsid w:val="00E33973"/>
    <w:rsid w:val="00E371F9"/>
    <w:rsid w:val="00E3754D"/>
    <w:rsid w:val="00E414EA"/>
    <w:rsid w:val="00E43E16"/>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37FC"/>
    <w:rsid w:val="00E87595"/>
    <w:rsid w:val="00E87A4B"/>
    <w:rsid w:val="00E9161E"/>
    <w:rsid w:val="00E929F6"/>
    <w:rsid w:val="00E931E6"/>
    <w:rsid w:val="00E96DE6"/>
    <w:rsid w:val="00E97A00"/>
    <w:rsid w:val="00EA2748"/>
    <w:rsid w:val="00EA4080"/>
    <w:rsid w:val="00EA48F1"/>
    <w:rsid w:val="00EB2125"/>
    <w:rsid w:val="00EB3235"/>
    <w:rsid w:val="00EB3781"/>
    <w:rsid w:val="00EB391F"/>
    <w:rsid w:val="00EB487C"/>
    <w:rsid w:val="00EB5509"/>
    <w:rsid w:val="00EB62BA"/>
    <w:rsid w:val="00EB766B"/>
    <w:rsid w:val="00EC2DA0"/>
    <w:rsid w:val="00EC2E6A"/>
    <w:rsid w:val="00EC3CFA"/>
    <w:rsid w:val="00EC4011"/>
    <w:rsid w:val="00EC6C4D"/>
    <w:rsid w:val="00EC6FCE"/>
    <w:rsid w:val="00EC7F57"/>
    <w:rsid w:val="00ED5164"/>
    <w:rsid w:val="00ED76D7"/>
    <w:rsid w:val="00ED7F0E"/>
    <w:rsid w:val="00EE1BE7"/>
    <w:rsid w:val="00EE1D62"/>
    <w:rsid w:val="00EE29B2"/>
    <w:rsid w:val="00EE427E"/>
    <w:rsid w:val="00EE52E6"/>
    <w:rsid w:val="00EE5437"/>
    <w:rsid w:val="00EE59FC"/>
    <w:rsid w:val="00EE7435"/>
    <w:rsid w:val="00EF1F75"/>
    <w:rsid w:val="00EF20DA"/>
    <w:rsid w:val="00EF32D8"/>
    <w:rsid w:val="00EF45DE"/>
    <w:rsid w:val="00EF6D39"/>
    <w:rsid w:val="00EF7476"/>
    <w:rsid w:val="00EF7654"/>
    <w:rsid w:val="00F009A0"/>
    <w:rsid w:val="00F01A2B"/>
    <w:rsid w:val="00F0497F"/>
    <w:rsid w:val="00F057E7"/>
    <w:rsid w:val="00F06ECF"/>
    <w:rsid w:val="00F07BAE"/>
    <w:rsid w:val="00F10D81"/>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3721"/>
    <w:rsid w:val="00F648B8"/>
    <w:rsid w:val="00F73247"/>
    <w:rsid w:val="00F73775"/>
    <w:rsid w:val="00F7382C"/>
    <w:rsid w:val="00F73A3D"/>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1EDF"/>
    <w:rsid w:val="00FC357F"/>
    <w:rsid w:val="00FC3ED8"/>
    <w:rsid w:val="00FC4F82"/>
    <w:rsid w:val="00FC559E"/>
    <w:rsid w:val="00FC7EBC"/>
    <w:rsid w:val="00FD0D7A"/>
    <w:rsid w:val="00FD5084"/>
    <w:rsid w:val="00FD567C"/>
    <w:rsid w:val="00FD5F09"/>
    <w:rsid w:val="00FD6AC3"/>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664C991F-8170-4028-A1EB-3DDC90B9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84"/>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paragraph" w:styleId="af">
    <w:name w:val="Body Text"/>
    <w:basedOn w:val="a0"/>
    <w:link w:val="af0"/>
    <w:rsid w:val="000148F2"/>
    <w:pPr>
      <w:widowControl w:val="0"/>
      <w:spacing w:afterLines="100" w:after="0" w:line="280" w:lineRule="atLeast"/>
    </w:pPr>
    <w:rPr>
      <w:rFonts w:eastAsia="PMingLiU"/>
      <w:kern w:val="2"/>
      <w:sz w:val="20"/>
      <w:szCs w:val="24"/>
      <w:lang w:val="en-US" w:eastAsia="zh-TW"/>
    </w:rPr>
  </w:style>
  <w:style w:type="character" w:customStyle="1" w:styleId="af0">
    <w:name w:val="正文文本 字符"/>
    <w:basedOn w:val="a1"/>
    <w:link w:val="af"/>
    <w:rsid w:val="000148F2"/>
    <w:rPr>
      <w:rFonts w:ascii="Times New Roman" w:eastAsia="PMingLiU" w:hAnsi="Times New Roman" w:cs="Times New Roman"/>
      <w:sz w:val="20"/>
      <w:szCs w:val="24"/>
      <w:lang w:eastAsia="zh-TW"/>
    </w:rPr>
  </w:style>
  <w:style w:type="character" w:styleId="af1">
    <w:name w:val="Emphasis"/>
    <w:basedOn w:val="a1"/>
    <w:uiPriority w:val="20"/>
    <w:qFormat/>
    <w:rsid w:val="000148F2"/>
    <w:rPr>
      <w:i/>
      <w:iCs/>
    </w:rPr>
  </w:style>
  <w:style w:type="character" w:styleId="af2">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f3">
    <w:name w:val="annotation reference"/>
    <w:basedOn w:val="a1"/>
    <w:uiPriority w:val="99"/>
    <w:semiHidden/>
    <w:unhideWhenUsed/>
    <w:rsid w:val="004E4119"/>
    <w:rPr>
      <w:sz w:val="21"/>
      <w:szCs w:val="21"/>
    </w:rPr>
  </w:style>
  <w:style w:type="paragraph" w:styleId="af4">
    <w:name w:val="annotation text"/>
    <w:basedOn w:val="a0"/>
    <w:link w:val="af5"/>
    <w:uiPriority w:val="99"/>
    <w:semiHidden/>
    <w:unhideWhenUsed/>
    <w:rsid w:val="004E4119"/>
  </w:style>
  <w:style w:type="character" w:customStyle="1" w:styleId="af5">
    <w:name w:val="批注文字 字符"/>
    <w:basedOn w:val="a1"/>
    <w:link w:val="af4"/>
    <w:uiPriority w:val="99"/>
    <w:semiHidden/>
    <w:rsid w:val="004E4119"/>
    <w:rPr>
      <w:rFonts w:ascii="Times New Roman" w:eastAsia="MS Mincho" w:hAnsi="Times New Roman" w:cs="Times New Roman"/>
      <w:kern w:val="0"/>
      <w:sz w:val="22"/>
      <w:szCs w:val="20"/>
      <w:lang w:val="en-GB" w:eastAsia="en-US"/>
    </w:rPr>
  </w:style>
  <w:style w:type="paragraph" w:styleId="af6">
    <w:name w:val="annotation subject"/>
    <w:basedOn w:val="af4"/>
    <w:next w:val="af4"/>
    <w:link w:val="af7"/>
    <w:uiPriority w:val="99"/>
    <w:semiHidden/>
    <w:unhideWhenUsed/>
    <w:rsid w:val="004E4119"/>
    <w:rPr>
      <w:b/>
      <w:bCs/>
    </w:rPr>
  </w:style>
  <w:style w:type="character" w:customStyle="1" w:styleId="af7">
    <w:name w:val="批注主题 字符"/>
    <w:basedOn w:val="af5"/>
    <w:link w:val="af6"/>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4DFDE6-C136-49F8-85DD-BCF99703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18</Pages>
  <Words>7317</Words>
  <Characters>41712</Characters>
  <Application>Microsoft Office Word</Application>
  <DocSecurity>0</DocSecurity>
  <Lines>347</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167</cp:revision>
  <dcterms:created xsi:type="dcterms:W3CDTF">2022-01-20T09:47:00Z</dcterms:created>
  <dcterms:modified xsi:type="dcterms:W3CDTF">2022-01-20T17:54:00Z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