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4E03D" w14:textId="33DAC091" w:rsidR="003003B2" w:rsidRDefault="003003B2" w:rsidP="003003B2">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WG2#116bis-e</w:t>
      </w:r>
      <w:r>
        <w:rPr>
          <w:b/>
          <w:noProof/>
          <w:sz w:val="24"/>
          <w:szCs w:val="24"/>
        </w:rPr>
        <w:tab/>
        <w:t>R2-220013</w:t>
      </w:r>
      <w:r>
        <w:rPr>
          <w:b/>
          <w:noProof/>
          <w:sz w:val="24"/>
          <w:szCs w:val="24"/>
        </w:rPr>
        <w:t>9</w:t>
      </w:r>
    </w:p>
    <w:p w14:paraId="6D6B6963" w14:textId="77777777" w:rsidR="003003B2" w:rsidRDefault="003003B2" w:rsidP="003003B2">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4CB6E404" w14:textId="77777777" w:rsidR="003003B2" w:rsidRDefault="003003B2" w:rsidP="003003B2">
      <w:pPr>
        <w:pStyle w:val="CRCoverPage"/>
        <w:pBdr>
          <w:bottom w:val="single" w:sz="6" w:space="0" w:color="auto"/>
        </w:pBdr>
        <w:tabs>
          <w:tab w:val="right" w:pos="9639"/>
          <w:tab w:val="right" w:pos="13323"/>
        </w:tabs>
        <w:spacing w:after="0"/>
        <w:rPr>
          <w:noProof/>
        </w:rPr>
      </w:pPr>
    </w:p>
    <w:p w14:paraId="1F563A68" w14:textId="77777777" w:rsidR="003003B2" w:rsidRDefault="003003B2" w:rsidP="003003B2">
      <w:pPr>
        <w:pStyle w:val="CRCoverPage"/>
        <w:tabs>
          <w:tab w:val="left" w:pos="7655"/>
        </w:tabs>
        <w:spacing w:after="0"/>
        <w:outlineLvl w:val="0"/>
        <w:rPr>
          <w:noProof/>
        </w:rPr>
      </w:pPr>
    </w:p>
    <w:p w14:paraId="36F92F25" w14:textId="2F57EB9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w:t>
      </w:r>
      <w:r w:rsidR="00F03D9C">
        <w:rPr>
          <w:rFonts w:ascii="Arial" w:hAnsi="Arial" w:cs="Arial"/>
          <w:b/>
          <w:bCs/>
          <w:i/>
          <w:sz w:val="28"/>
          <w:szCs w:val="24"/>
        </w:rPr>
        <w:t>104</w:t>
      </w:r>
    </w:p>
    <w:p w14:paraId="1092640E" w14:textId="6AA98D2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F03D9C">
        <w:rPr>
          <w:rFonts w:ascii="Arial" w:hAnsi="Arial" w:cs="Arial"/>
          <w:b/>
          <w:bCs/>
          <w:color w:val="0000FF"/>
        </w:rPr>
        <w:t>9017</w:t>
      </w:r>
      <w:r w:rsidR="0074309D" w:rsidRPr="001C1B1A">
        <w:rPr>
          <w:rFonts w:ascii="Arial" w:hAnsi="Arial" w:cs="Arial"/>
          <w:b/>
          <w:bCs/>
          <w:color w:val="0000FF"/>
        </w:rPr>
        <w:t>)</w:t>
      </w:r>
    </w:p>
    <w:p w14:paraId="5B1516BF" w14:textId="77777777" w:rsidR="00463675" w:rsidRPr="000F4E43" w:rsidRDefault="00463675">
      <w:pPr>
        <w:rPr>
          <w:rFonts w:ascii="Arial" w:hAnsi="Arial" w:cs="Arial"/>
        </w:rPr>
      </w:pPr>
    </w:p>
    <w:p w14:paraId="531676ED" w14:textId="0621CA3A" w:rsidR="00463675" w:rsidRPr="000F4E43" w:rsidRDefault="00463675" w:rsidP="00193258">
      <w:pPr>
        <w:pStyle w:val="Title"/>
        <w:spacing w:before="120"/>
      </w:pPr>
      <w:r w:rsidRPr="000F4E43">
        <w:t>Title:</w:t>
      </w:r>
      <w:r w:rsidRPr="000F4E43">
        <w:tab/>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14:paraId="1FDD3E43" w14:textId="77777777" w:rsidR="00463675" w:rsidRPr="000F4E43" w:rsidRDefault="00463675" w:rsidP="00193258">
      <w:pPr>
        <w:pStyle w:val="Title"/>
        <w:spacing w:before="120"/>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14:paraId="05AA53DB" w14:textId="77777777" w:rsidR="00463675" w:rsidRPr="000F4E43" w:rsidRDefault="00463675" w:rsidP="00193258">
      <w:pPr>
        <w:pStyle w:val="Title"/>
        <w:spacing w:before="120"/>
      </w:pPr>
      <w:r w:rsidRPr="000F4E43">
        <w:t>Release:</w:t>
      </w:r>
      <w:r w:rsidRPr="000F4E43">
        <w:tab/>
      </w:r>
      <w:r w:rsidR="00782157">
        <w:rPr>
          <w:color w:val="000000"/>
        </w:rPr>
        <w:t>Release 17</w:t>
      </w:r>
    </w:p>
    <w:p w14:paraId="725F9EEB" w14:textId="77777777" w:rsidR="00463675" w:rsidRPr="000F4E43" w:rsidRDefault="00463675" w:rsidP="00193258">
      <w:pPr>
        <w:pStyle w:val="Title"/>
        <w:spacing w:before="120"/>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77777777" w:rsidR="00463675" w:rsidRPr="00600780" w:rsidRDefault="00463675" w:rsidP="000F4E43">
      <w:pPr>
        <w:pStyle w:val="Source"/>
      </w:pPr>
      <w:r w:rsidRPr="000F4E43">
        <w:t>To:</w:t>
      </w:r>
      <w:r w:rsidRPr="000F4E43">
        <w:tab/>
      </w:r>
      <w:r w:rsidR="003A0C91">
        <w:rPr>
          <w:b w:val="0"/>
        </w:rPr>
        <w:t>RAN2</w:t>
      </w:r>
    </w:p>
    <w:p w14:paraId="429A915D" w14:textId="77777777" w:rsidR="00463675" w:rsidRPr="000F4E43" w:rsidRDefault="00463675" w:rsidP="000F4E43">
      <w:pPr>
        <w:pStyle w:val="Source"/>
      </w:pPr>
      <w:r w:rsidRPr="000F4E43">
        <w:t>Cc:</w:t>
      </w:r>
      <w:r w:rsidRPr="000F4E43">
        <w:tab/>
      </w:r>
      <w:r w:rsidR="00782157">
        <w:rPr>
          <w:b w:val="0"/>
        </w:rPr>
        <w:t>RAN</w:t>
      </w:r>
      <w:r w:rsidR="003A0C91">
        <w:rPr>
          <w:b w:val="0"/>
        </w:rPr>
        <w:t>1, RAN3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0F1E82" w14:textId="77777777"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14:paraId="4F12379F" w14:textId="77777777" w:rsidR="00463675" w:rsidRPr="000F4E43" w:rsidRDefault="00463675" w:rsidP="000F4E43">
      <w:pPr>
        <w:pStyle w:val="Contact"/>
        <w:tabs>
          <w:tab w:val="clear" w:pos="2268"/>
        </w:tabs>
        <w:rPr>
          <w:bCs/>
        </w:rPr>
      </w:pPr>
      <w:r w:rsidRPr="000F4E43">
        <w:t>Tel. Number:</w:t>
      </w:r>
      <w:r w:rsidRPr="000F4E43">
        <w:rPr>
          <w:bCs/>
        </w:rPr>
        <w:tab/>
      </w:r>
    </w:p>
    <w:p w14:paraId="08ECA9C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14:paraId="7A3AEB8B" w14:textId="77777777" w:rsidR="00463675" w:rsidRPr="000F4E43" w:rsidRDefault="00463675">
      <w:pPr>
        <w:spacing w:after="60"/>
        <w:ind w:left="1985" w:hanging="1985"/>
        <w:rPr>
          <w:rFonts w:ascii="Arial" w:hAnsi="Arial" w:cs="Arial"/>
          <w:b/>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5BB04033" w14:textId="07E7EFE2" w:rsidR="00463675" w:rsidRPr="000F4E43" w:rsidRDefault="00463675" w:rsidP="000F4E43">
      <w:pPr>
        <w:pStyle w:val="Title"/>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4AE15CF2" w14:textId="77777777"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14:paraId="42B79FA2" w14:textId="77777777" w:rsidR="003A0C91" w:rsidRDefault="003A0C91" w:rsidP="003A0C91">
      <w:pPr>
        <w:rPr>
          <w:rFonts w:ascii="Arial" w:hAnsi="Arial" w:cs="Arial"/>
          <w:lang w:eastAsia="zh-CN"/>
        </w:rPr>
      </w:pPr>
    </w:p>
    <w:p w14:paraId="1973DD06" w14:textId="32A547B0" w:rsidR="003A0C91" w:rsidRPr="003A0C91" w:rsidRDefault="00F03D9C" w:rsidP="003A0C91">
      <w:pPr>
        <w:rPr>
          <w:rFonts w:ascii="Arial" w:hAnsi="Arial" w:cs="Arial"/>
          <w:i/>
          <w:lang w:eastAsia="zh-CN"/>
        </w:rPr>
      </w:pPr>
      <w:r>
        <w:rPr>
          <w:rFonts w:ascii="Arial" w:hAnsi="Arial" w:cs="Arial"/>
          <w:bCs/>
          <w:i/>
        </w:rPr>
        <w:t>“</w:t>
      </w:r>
      <w:r w:rsidR="003A0C91"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r>
        <w:rPr>
          <w:rFonts w:ascii="Arial" w:hAnsi="Arial" w:cs="Arial"/>
          <w:bCs/>
          <w:i/>
        </w:rPr>
        <w:t>”</w:t>
      </w:r>
    </w:p>
    <w:p w14:paraId="0CF2FA7C" w14:textId="77777777" w:rsidR="003A0C91" w:rsidRDefault="003A0C91">
      <w:pPr>
        <w:rPr>
          <w:rFonts w:ascii="Arial" w:hAnsi="Arial" w:cs="Arial"/>
          <w:lang w:eastAsia="zh-CN"/>
        </w:rPr>
      </w:pPr>
    </w:p>
    <w:p w14:paraId="60802F93" w14:textId="77777777"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14:paraId="30AE1403" w14:textId="77777777" w:rsidR="003A0C91" w:rsidRDefault="003A0C91">
      <w:pPr>
        <w:rPr>
          <w:rFonts w:ascii="Arial" w:hAnsi="Arial" w:cs="Arial"/>
          <w:lang w:eastAsia="zh-CN"/>
        </w:rPr>
      </w:pPr>
    </w:p>
    <w:p w14:paraId="2142895D" w14:textId="43E55401" w:rsidR="003A0C91" w:rsidRDefault="003A0C91">
      <w:pPr>
        <w:rPr>
          <w:rFonts w:ascii="Arial" w:hAnsi="Arial" w:cs="Arial"/>
          <w:lang w:eastAsia="zh-CN"/>
        </w:rPr>
      </w:pPr>
      <w:r>
        <w:rPr>
          <w:rFonts w:ascii="Arial" w:hAnsi="Arial" w:cs="Arial"/>
          <w:lang w:eastAsia="zh-CN"/>
        </w:rPr>
        <w:t xml:space="preserve">If </w:t>
      </w:r>
      <w:r w:rsidR="003164FE">
        <w:rPr>
          <w:rFonts w:ascii="Arial" w:hAnsi="Arial" w:cs="Arial"/>
          <w:lang w:eastAsia="zh-CN"/>
        </w:rPr>
        <w:t>a</w:t>
      </w:r>
      <w:r>
        <w:rPr>
          <w:rFonts w:ascii="Arial" w:hAnsi="Arial" w:cs="Arial"/>
          <w:lang w:eastAsia="zh-CN"/>
        </w:rPr>
        <w:t xml:space="preserve"> PRU is considered as a normal UE and has registered to the network, </w:t>
      </w:r>
      <w:r w:rsidR="003164FE">
        <w:rPr>
          <w:rFonts w:ascii="Arial" w:hAnsi="Arial" w:cs="Arial"/>
          <w:lang w:eastAsia="zh-CN"/>
        </w:rPr>
        <w:t xml:space="preserve">then a normal </w:t>
      </w:r>
      <w:r>
        <w:rPr>
          <w:rFonts w:ascii="Arial" w:hAnsi="Arial" w:cs="Arial"/>
          <w:lang w:eastAsia="zh-CN"/>
        </w:rPr>
        <w:t>MO-LR, MT-LR, or NI-LR</w:t>
      </w:r>
      <w:r w:rsidR="003164FE">
        <w:rPr>
          <w:rFonts w:ascii="Arial" w:hAnsi="Arial" w:cs="Arial"/>
          <w:lang w:eastAsia="zh-CN"/>
        </w:rPr>
        <w:t xml:space="preserve"> could be used to locate the PRU</w:t>
      </w:r>
      <w:r>
        <w:rPr>
          <w:rFonts w:ascii="Arial" w:hAnsi="Arial" w:cs="Arial"/>
          <w:lang w:eastAsia="zh-CN"/>
        </w:rPr>
        <w:t xml:space="preserve">, </w:t>
      </w:r>
      <w:r w:rsidR="003164FE">
        <w:rPr>
          <w:rFonts w:ascii="Arial" w:hAnsi="Arial" w:cs="Arial"/>
          <w:lang w:eastAsia="zh-CN"/>
        </w:rPr>
        <w:t xml:space="preserve">where the </w:t>
      </w:r>
      <w:r>
        <w:rPr>
          <w:rFonts w:ascii="Arial" w:hAnsi="Arial" w:cs="Arial"/>
          <w:lang w:eastAsia="zh-CN"/>
        </w:rPr>
        <w:t>LMF will initiate the positioning procedure, as defined in TS 23.273, clause 6.11. The procedure will trigger the UE to enter into CM-connected mode, i.e. page the UE if it is currently unreachable</w:t>
      </w:r>
      <w:r w:rsidR="003164FE">
        <w:rPr>
          <w:rFonts w:ascii="Arial" w:hAnsi="Arial" w:cs="Arial"/>
          <w:lang w:eastAsia="zh-CN"/>
        </w:rPr>
        <w:t>. However, the LMF may have no knowledge of which UEs act as PRUs and may therefore be unable to control and manage PRUs or make use of measurements provided by PRUs.</w:t>
      </w:r>
    </w:p>
    <w:p w14:paraId="109C7933" w14:textId="77777777" w:rsidR="003A0C91" w:rsidRDefault="003A0C91">
      <w:pPr>
        <w:rPr>
          <w:rFonts w:ascii="Arial" w:hAnsi="Arial" w:cs="Arial"/>
          <w:lang w:eastAsia="zh-CN"/>
        </w:rPr>
      </w:pPr>
    </w:p>
    <w:p w14:paraId="5DE246C8" w14:textId="4FD47823" w:rsidR="003A0C91" w:rsidRDefault="003164FE">
      <w:pPr>
        <w:rPr>
          <w:rFonts w:ascii="Arial" w:hAnsi="Arial" w:cs="Arial"/>
          <w:lang w:eastAsia="zh-CN"/>
        </w:rPr>
      </w:pPr>
      <w:r>
        <w:rPr>
          <w:rFonts w:ascii="Arial" w:hAnsi="Arial" w:cs="Arial"/>
          <w:lang w:eastAsia="zh-CN"/>
        </w:rPr>
        <w:t>Furthermore, i</w:t>
      </w:r>
      <w:r w:rsidR="003A0C91">
        <w:rPr>
          <w:rFonts w:ascii="Arial" w:hAnsi="Arial" w:cs="Arial"/>
          <w:lang w:eastAsia="zh-CN"/>
        </w:rPr>
        <w:t xml:space="preserve">n release 17 and previous releases, SA2 has not specified a procedure for LMF to initiate a positioning procedure </w:t>
      </w:r>
      <w:r>
        <w:rPr>
          <w:rFonts w:ascii="Arial" w:hAnsi="Arial" w:cs="Arial"/>
          <w:lang w:eastAsia="zh-CN"/>
        </w:rPr>
        <w:t xml:space="preserve">for a UE </w:t>
      </w:r>
      <w:r w:rsidR="003A0C91">
        <w:rPr>
          <w:rFonts w:ascii="Arial" w:hAnsi="Arial" w:cs="Arial"/>
          <w:lang w:eastAsia="zh-CN"/>
        </w:rPr>
        <w:t xml:space="preserve">without </w:t>
      </w:r>
      <w:r>
        <w:rPr>
          <w:rFonts w:ascii="Arial" w:hAnsi="Arial" w:cs="Arial"/>
          <w:lang w:eastAsia="zh-CN"/>
        </w:rPr>
        <w:t xml:space="preserve">an </w:t>
      </w:r>
      <w:r w:rsidR="003A0C91">
        <w:rPr>
          <w:rFonts w:ascii="Arial" w:hAnsi="Arial" w:cs="Arial"/>
          <w:lang w:eastAsia="zh-CN"/>
        </w:rPr>
        <w:t>external trigger.</w:t>
      </w:r>
    </w:p>
    <w:p w14:paraId="4CC25BC5" w14:textId="77777777" w:rsidR="003A0C91" w:rsidRDefault="003A0C91">
      <w:pPr>
        <w:rPr>
          <w:rFonts w:ascii="Arial" w:hAnsi="Arial" w:cs="Arial"/>
          <w:lang w:eastAsia="zh-CN"/>
        </w:rPr>
      </w:pPr>
    </w:p>
    <w:p w14:paraId="57476ABC" w14:textId="35CE254E" w:rsidR="003A0C91" w:rsidRDefault="003A0C91" w:rsidP="003A0C91">
      <w:pPr>
        <w:jc w:val="both"/>
        <w:rPr>
          <w:rFonts w:ascii="Arial" w:hAnsi="Arial" w:cs="Arial"/>
          <w:lang w:eastAsia="zh-CN"/>
        </w:rPr>
      </w:pPr>
      <w:r>
        <w:rPr>
          <w:rFonts w:ascii="Arial" w:hAnsi="Arial" w:cs="Arial"/>
          <w:lang w:eastAsia="zh-CN"/>
        </w:rPr>
        <w:t xml:space="preserve">SA2 has finished R17 work on 5G_eLCS_Ph2, therefore it is not possible to study this </w:t>
      </w:r>
      <w:r w:rsidR="00985355">
        <w:rPr>
          <w:rFonts w:ascii="Arial" w:hAnsi="Arial" w:cs="Arial"/>
          <w:lang w:eastAsia="zh-CN"/>
        </w:rPr>
        <w:t xml:space="preserve">topic </w:t>
      </w:r>
      <w:r>
        <w:rPr>
          <w:rFonts w:ascii="Arial" w:hAnsi="Arial" w:cs="Arial"/>
          <w:lang w:eastAsia="zh-CN"/>
        </w:rPr>
        <w:t xml:space="preserve">in this release. </w:t>
      </w:r>
      <w:r w:rsidR="003164FE">
        <w:rPr>
          <w:rFonts w:ascii="Arial" w:hAnsi="Arial" w:cs="Arial"/>
          <w:lang w:eastAsia="zh-CN"/>
        </w:rPr>
        <w:t>SA2 may study support of PRUs in Release 18 in which case a better solution may be available later.</w:t>
      </w:r>
    </w:p>
    <w:p w14:paraId="69D683CA" w14:textId="77777777" w:rsidR="00782157" w:rsidRPr="00782157" w:rsidRDefault="00782157">
      <w:pPr>
        <w:rPr>
          <w:rFonts w:ascii="Arial" w:hAnsi="Arial" w:cs="Arial"/>
          <w:i/>
          <w:iCs/>
        </w:rPr>
      </w:pPr>
    </w:p>
    <w:p w14:paraId="658ABFE3" w14:textId="77777777" w:rsidR="00463675" w:rsidRPr="000F4E43" w:rsidRDefault="00463675">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235DB6BF"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782157">
        <w:rPr>
          <w:rFonts w:ascii="Arial" w:hAnsi="Arial" w:cs="Arial"/>
          <w:b/>
          <w:color w:val="000000"/>
        </w:rPr>
        <w:t>RAN2</w:t>
      </w:r>
      <w:r w:rsidRPr="000F4E43">
        <w:rPr>
          <w:rFonts w:ascii="Arial" w:hAnsi="Arial" w:cs="Arial"/>
          <w:b/>
        </w:rPr>
        <w:t xml:space="preserve"> group.</w:t>
      </w:r>
    </w:p>
    <w:p w14:paraId="36AEBCDF" w14:textId="7C2983F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C27679">
        <w:rPr>
          <w:rFonts w:ascii="Arial" w:hAnsi="Arial" w:cs="Arial"/>
          <w:color w:val="000000"/>
        </w:rPr>
        <w:t>RAN2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F2DA2A" w14:textId="3251A870" w:rsidR="00130D6F" w:rsidRDefault="00130D6F" w:rsidP="00193258">
      <w:pPr>
        <w:tabs>
          <w:tab w:val="left" w:pos="3969"/>
          <w:tab w:val="left" w:pos="7088"/>
        </w:tabs>
        <w:spacing w:after="120"/>
        <w:rPr>
          <w:rFonts w:ascii="Arial" w:hAnsi="Arial" w:cs="Arial"/>
          <w:bCs/>
        </w:rPr>
      </w:pPr>
      <w:r w:rsidRPr="00130D6F">
        <w:rPr>
          <w:rFonts w:ascii="Arial" w:hAnsi="Arial" w:cs="Arial"/>
          <w:bCs/>
        </w:rPr>
        <w:t>TSG-SA2 Meeting #14</w:t>
      </w:r>
      <w:r w:rsidR="00C27679">
        <w:rPr>
          <w:rFonts w:ascii="Arial" w:hAnsi="Arial" w:cs="Arial"/>
          <w:bCs/>
        </w:rPr>
        <w:t>9</w:t>
      </w:r>
      <w:r w:rsidRPr="00130D6F">
        <w:rPr>
          <w:rFonts w:ascii="Arial" w:hAnsi="Arial" w:cs="Arial"/>
          <w:bCs/>
        </w:rPr>
        <w:t>E</w:t>
      </w:r>
      <w:r w:rsidR="00C27679">
        <w:rPr>
          <w:rFonts w:ascii="Arial" w:hAnsi="Arial" w:cs="Arial"/>
          <w:bCs/>
        </w:rPr>
        <w:tab/>
        <w:t>February 14 – 25, 2022</w:t>
      </w:r>
      <w:r w:rsidRPr="00130D6F">
        <w:rPr>
          <w:rFonts w:ascii="Arial" w:hAnsi="Arial" w:cs="Arial"/>
          <w:bCs/>
        </w:rPr>
        <w:tab/>
        <w:t>Elbonia</w:t>
      </w:r>
    </w:p>
    <w:p w14:paraId="61002FD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C1828" w14:textId="77777777" w:rsidR="008F065E" w:rsidRDefault="008F065E">
      <w:r>
        <w:separator/>
      </w:r>
    </w:p>
  </w:endnote>
  <w:endnote w:type="continuationSeparator" w:id="0">
    <w:p w14:paraId="29C29820" w14:textId="77777777" w:rsidR="008F065E" w:rsidRDefault="008F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AED98" w14:textId="77777777" w:rsidR="008F065E" w:rsidRDefault="008F065E">
      <w:r>
        <w:separator/>
      </w:r>
    </w:p>
  </w:footnote>
  <w:footnote w:type="continuationSeparator" w:id="0">
    <w:p w14:paraId="6132BF3E" w14:textId="77777777" w:rsidR="008F065E" w:rsidRDefault="008F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543E4"/>
    <w:rsid w:val="00076BB0"/>
    <w:rsid w:val="000E7FEC"/>
    <w:rsid w:val="000F08AB"/>
    <w:rsid w:val="000F4E43"/>
    <w:rsid w:val="000F6121"/>
    <w:rsid w:val="00125D84"/>
    <w:rsid w:val="00130D6F"/>
    <w:rsid w:val="00144B78"/>
    <w:rsid w:val="00175A43"/>
    <w:rsid w:val="0019277B"/>
    <w:rsid w:val="00193258"/>
    <w:rsid w:val="001A31C6"/>
    <w:rsid w:val="001B7D46"/>
    <w:rsid w:val="001C1B1A"/>
    <w:rsid w:val="001C25DA"/>
    <w:rsid w:val="001D71CA"/>
    <w:rsid w:val="002000D6"/>
    <w:rsid w:val="0022103D"/>
    <w:rsid w:val="00223ED5"/>
    <w:rsid w:val="00242889"/>
    <w:rsid w:val="00243599"/>
    <w:rsid w:val="00264A7F"/>
    <w:rsid w:val="002D0D7D"/>
    <w:rsid w:val="003003B2"/>
    <w:rsid w:val="003007F7"/>
    <w:rsid w:val="003164FE"/>
    <w:rsid w:val="00324937"/>
    <w:rsid w:val="00344778"/>
    <w:rsid w:val="003856A3"/>
    <w:rsid w:val="00387EBE"/>
    <w:rsid w:val="003A0C91"/>
    <w:rsid w:val="003C6ED3"/>
    <w:rsid w:val="003D4891"/>
    <w:rsid w:val="003E50D1"/>
    <w:rsid w:val="00416573"/>
    <w:rsid w:val="004330B0"/>
    <w:rsid w:val="0045420C"/>
    <w:rsid w:val="00463675"/>
    <w:rsid w:val="004727C2"/>
    <w:rsid w:val="00477B8F"/>
    <w:rsid w:val="0049341F"/>
    <w:rsid w:val="004A31B6"/>
    <w:rsid w:val="004E592D"/>
    <w:rsid w:val="004E7F6A"/>
    <w:rsid w:val="004F4A64"/>
    <w:rsid w:val="00547B85"/>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B790E"/>
    <w:rsid w:val="007E2F26"/>
    <w:rsid w:val="007F3EE4"/>
    <w:rsid w:val="00811F87"/>
    <w:rsid w:val="00827222"/>
    <w:rsid w:val="00834BD7"/>
    <w:rsid w:val="0084049C"/>
    <w:rsid w:val="00841710"/>
    <w:rsid w:val="00844354"/>
    <w:rsid w:val="0085215B"/>
    <w:rsid w:val="00854847"/>
    <w:rsid w:val="0086711C"/>
    <w:rsid w:val="0088189E"/>
    <w:rsid w:val="00895E01"/>
    <w:rsid w:val="008B2BBD"/>
    <w:rsid w:val="008C2107"/>
    <w:rsid w:val="008D6007"/>
    <w:rsid w:val="008F065E"/>
    <w:rsid w:val="008F1776"/>
    <w:rsid w:val="00906004"/>
    <w:rsid w:val="00923E7C"/>
    <w:rsid w:val="00985355"/>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AF8"/>
    <w:rsid w:val="00AF5D18"/>
    <w:rsid w:val="00B31FE9"/>
    <w:rsid w:val="00B76927"/>
    <w:rsid w:val="00B81AA1"/>
    <w:rsid w:val="00BB77FB"/>
    <w:rsid w:val="00BD727C"/>
    <w:rsid w:val="00C25B1D"/>
    <w:rsid w:val="00C27679"/>
    <w:rsid w:val="00C33343"/>
    <w:rsid w:val="00C4081E"/>
    <w:rsid w:val="00C47105"/>
    <w:rsid w:val="00C55D6B"/>
    <w:rsid w:val="00C831C8"/>
    <w:rsid w:val="00C9202D"/>
    <w:rsid w:val="00CA6FCD"/>
    <w:rsid w:val="00CE15C4"/>
    <w:rsid w:val="00D03F4E"/>
    <w:rsid w:val="00D437BE"/>
    <w:rsid w:val="00D5113A"/>
    <w:rsid w:val="00D60729"/>
    <w:rsid w:val="00D812DC"/>
    <w:rsid w:val="00DA61BB"/>
    <w:rsid w:val="00DA75CA"/>
    <w:rsid w:val="00DD788E"/>
    <w:rsid w:val="00DE24B5"/>
    <w:rsid w:val="00DE3440"/>
    <w:rsid w:val="00E4038D"/>
    <w:rsid w:val="00E74294"/>
    <w:rsid w:val="00E87510"/>
    <w:rsid w:val="00EC13E9"/>
    <w:rsid w:val="00EE3074"/>
    <w:rsid w:val="00F03D9C"/>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B801-7FE5-4313-80BD-141869D7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7333</cp:lastModifiedBy>
  <cp:revision>5</cp:revision>
  <cp:lastPrinted>2002-04-23T08:10:00Z</cp:lastPrinted>
  <dcterms:created xsi:type="dcterms:W3CDTF">2022-01-03T14:24:00Z</dcterms:created>
  <dcterms:modified xsi:type="dcterms:W3CDTF">2022-01-03T16:31:00Z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