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21A0" w14:textId="071E25F2" w:rsidR="00CF7B99" w:rsidRDefault="00BE2CF3">
      <w:pPr>
        <w:spacing w:after="60"/>
        <w:rPr>
          <w:rFonts w:ascii="Arial" w:hAnsi="Arial"/>
          <w:b/>
          <w:bCs/>
          <w:sz w:val="24"/>
          <w:szCs w:val="24"/>
        </w:rPr>
      </w:pPr>
      <w:r>
        <w:rPr>
          <w:rFonts w:ascii="Arial" w:hAnsi="Arial"/>
          <w:b/>
          <w:bCs/>
          <w:sz w:val="24"/>
          <w:szCs w:val="24"/>
        </w:rPr>
        <w:t>3GPP TSG-RAN WG2 Meeting #116-e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00A47E4F">
        <w:rPr>
          <w:rFonts w:ascii="Arial" w:hAnsi="Arial"/>
          <w:b/>
          <w:bCs/>
          <w:sz w:val="24"/>
          <w:szCs w:val="24"/>
        </w:rPr>
        <w:t xml:space="preserve">     </w:t>
      </w:r>
      <w:r w:rsidR="00CF43CE" w:rsidRPr="00CF43CE">
        <w:rPr>
          <w:rFonts w:ascii="Arial" w:hAnsi="Arial"/>
          <w:b/>
          <w:bCs/>
          <w:sz w:val="24"/>
          <w:szCs w:val="24"/>
        </w:rPr>
        <w:t>R2-2111378</w:t>
      </w:r>
    </w:p>
    <w:p w14:paraId="3938DE9A" w14:textId="77777777" w:rsidR="00CF7B99" w:rsidRDefault="00BE2CF3">
      <w:pPr>
        <w:spacing w:after="480"/>
        <w:rPr>
          <w:rFonts w:ascii="Arial" w:hAnsi="Arial"/>
          <w:b/>
          <w:bCs/>
          <w:sz w:val="24"/>
          <w:szCs w:val="24"/>
        </w:rPr>
      </w:pPr>
      <w:r>
        <w:rPr>
          <w:rFonts w:ascii="Arial" w:hAnsi="Arial"/>
          <w:b/>
          <w:bCs/>
          <w:sz w:val="24"/>
          <w:szCs w:val="24"/>
        </w:rPr>
        <w:t>Electronic Meeting, November 1 – 12, 2021</w:t>
      </w:r>
    </w:p>
    <w:p w14:paraId="55C08DDD" w14:textId="77777777" w:rsidR="00CF7B99" w:rsidRDefault="00BE2CF3">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70F41E8" w14:textId="77777777" w:rsidR="00CF7B99" w:rsidRDefault="00BE2CF3">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proofErr w:type="spellStart"/>
      <w:r>
        <w:rPr>
          <w:rFonts w:ascii="Arial" w:eastAsia="MS Mincho" w:hAnsi="Arial" w:cs="Arial"/>
          <w:sz w:val="24"/>
        </w:rPr>
        <w:t>InterDigital</w:t>
      </w:r>
      <w:proofErr w:type="spellEnd"/>
      <w:r>
        <w:rPr>
          <w:rFonts w:ascii="Arial" w:eastAsia="MS Mincho" w:hAnsi="Arial" w:cs="Arial"/>
          <w:sz w:val="24"/>
        </w:rPr>
        <w:t xml:space="preserve"> Inc.</w:t>
      </w:r>
    </w:p>
    <w:p w14:paraId="7F604D53" w14:textId="77777777" w:rsidR="00CF7B99" w:rsidRDefault="00BE2CF3">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Email discussion report on [AT116-e][624][POS] 36.305 and 38.305 CRs for GNSS positioning integrity (</w:t>
      </w:r>
      <w:proofErr w:type="spellStart"/>
      <w:r>
        <w:rPr>
          <w:rFonts w:ascii="Arial" w:eastAsia="MS Mincho" w:hAnsi="Arial" w:cs="Arial"/>
          <w:sz w:val="24"/>
        </w:rPr>
        <w:t>InterDigital</w:t>
      </w:r>
      <w:proofErr w:type="spellEnd"/>
      <w:r>
        <w:rPr>
          <w:rFonts w:ascii="Arial" w:eastAsia="MS Mincho" w:hAnsi="Arial" w:cs="Arial"/>
          <w:sz w:val="24"/>
        </w:rPr>
        <w:t>)</w:t>
      </w:r>
    </w:p>
    <w:p w14:paraId="2C836682" w14:textId="77777777" w:rsidR="00CF7B99" w:rsidRDefault="00BE2CF3">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8005EB8" w14:textId="77777777" w:rsidR="00CF7B99" w:rsidRDefault="00BE2CF3">
      <w:pPr>
        <w:pStyle w:val="Heading1"/>
      </w:pPr>
      <w:bookmarkStart w:id="1" w:name="_Toc52548244"/>
      <w:bookmarkStart w:id="2" w:name="_Toc52547184"/>
      <w:bookmarkStart w:id="3" w:name="_Toc60869972"/>
      <w:bookmarkStart w:id="4" w:name="_Toc37680739"/>
      <w:bookmarkStart w:id="5" w:name="_Toc46486309"/>
      <w:bookmarkStart w:id="6" w:name="_Toc52547714"/>
      <w:bookmarkStart w:id="7" w:name="_Toc52546654"/>
      <w:bookmarkStart w:id="8" w:name="_Toc27765082"/>
      <w:r>
        <w:t>1.</w:t>
      </w:r>
      <w:r>
        <w:tab/>
      </w:r>
      <w:bookmarkEnd w:id="1"/>
      <w:bookmarkEnd w:id="2"/>
      <w:bookmarkEnd w:id="3"/>
      <w:bookmarkEnd w:id="4"/>
      <w:bookmarkEnd w:id="5"/>
      <w:bookmarkEnd w:id="6"/>
      <w:bookmarkEnd w:id="7"/>
      <w:bookmarkEnd w:id="8"/>
      <w:r>
        <w:t>Introduction</w:t>
      </w:r>
    </w:p>
    <w:p w14:paraId="513E9C59" w14:textId="77777777" w:rsidR="00CF7B99" w:rsidRDefault="00BE2CF3">
      <w:pPr>
        <w:rPr>
          <w:lang w:eastAsia="ja-JP"/>
        </w:rPr>
      </w:pPr>
      <w:r>
        <w:rPr>
          <w:lang w:eastAsia="ja-JP"/>
        </w:rPr>
        <w:t>This document summarizes the following email discussion:</w:t>
      </w:r>
    </w:p>
    <w:p w14:paraId="6A00E490" w14:textId="77777777" w:rsidR="00CF7B99" w:rsidRDefault="00BE2CF3">
      <w:pPr>
        <w:pStyle w:val="EmailDiscussion"/>
        <w:spacing w:line="240" w:lineRule="auto"/>
      </w:pPr>
      <w:r>
        <w:t>[AT116-e][624][POS] 36.305 and 38.305 CRs for GNSS positioning integrity (</w:t>
      </w:r>
      <w:proofErr w:type="spellStart"/>
      <w:r>
        <w:t>InterDigital</w:t>
      </w:r>
      <w:proofErr w:type="spellEnd"/>
      <w:r>
        <w:t>)</w:t>
      </w:r>
    </w:p>
    <w:p w14:paraId="3F4D472C" w14:textId="77777777" w:rsidR="00CF7B99" w:rsidRDefault="00BE2CF3">
      <w:pPr>
        <w:pStyle w:val="EmailDiscussion2"/>
      </w:pPr>
      <w:r>
        <w:tab/>
        <w:t>Scope: Collect comments on the running CRs preparatory to endorsement.</w:t>
      </w:r>
    </w:p>
    <w:p w14:paraId="12B03B2E" w14:textId="77777777" w:rsidR="00CF7B99" w:rsidRDefault="00BE2CF3">
      <w:pPr>
        <w:pStyle w:val="EmailDiscussion2"/>
      </w:pPr>
      <w:r>
        <w:tab/>
        <w:t>Intended outcome: Updated CRs and report</w:t>
      </w:r>
    </w:p>
    <w:p w14:paraId="0DDAFF2C" w14:textId="77777777" w:rsidR="00CF7B99" w:rsidRDefault="00BE2CF3">
      <w:pPr>
        <w:pStyle w:val="EmailDiscussion2"/>
      </w:pPr>
      <w:r>
        <w:tab/>
        <w:t>Deadline:  Tuesday 2021-11-09 0800 UTC</w:t>
      </w:r>
    </w:p>
    <w:p w14:paraId="257BFBF3" w14:textId="77777777" w:rsidR="00CF7B99" w:rsidRDefault="00CF7B99">
      <w:pPr>
        <w:pStyle w:val="EmailDiscussion2"/>
        <w:ind w:left="0" w:firstLine="0"/>
        <w:rPr>
          <w:lang w:eastAsia="ja-JP"/>
        </w:rPr>
      </w:pPr>
    </w:p>
    <w:p w14:paraId="207D5F43" w14:textId="77777777" w:rsidR="00CF7B99" w:rsidRDefault="00BE2CF3">
      <w:pPr>
        <w:tabs>
          <w:tab w:val="left" w:pos="1327"/>
        </w:tabs>
        <w:spacing w:after="60"/>
        <w:jc w:val="both"/>
      </w:pPr>
      <w:r>
        <w:t>The discussion to be split in two phases:</w:t>
      </w:r>
    </w:p>
    <w:p w14:paraId="04BC59D8" w14:textId="77777777" w:rsidR="00CF7B99" w:rsidRDefault="00BE2CF3">
      <w:pPr>
        <w:tabs>
          <w:tab w:val="left" w:pos="1327"/>
        </w:tabs>
        <w:jc w:val="both"/>
        <w:rPr>
          <w:b/>
          <w:bCs/>
          <w:color w:val="FF0000"/>
        </w:rPr>
      </w:pPr>
      <w:r>
        <w:rPr>
          <w:b/>
          <w:bCs/>
        </w:rPr>
        <w:t>Phase 1</w:t>
      </w:r>
      <w:r>
        <w:t xml:space="preserve">: To collect comments on the draft running CRs. The </w:t>
      </w:r>
      <w:r>
        <w:rPr>
          <w:b/>
        </w:rPr>
        <w:t xml:space="preserve">deadline for Phase 1 </w:t>
      </w:r>
      <w:r>
        <w:t>of this email discussion is</w:t>
      </w:r>
      <w:r>
        <w:rPr>
          <w:b/>
          <w:bCs/>
        </w:rPr>
        <w:t xml:space="preserve"> </w:t>
      </w:r>
      <w:r>
        <w:rPr>
          <w:b/>
          <w:bCs/>
          <w:color w:val="FF0000"/>
        </w:rPr>
        <w:t>Friday 2021-11-05, 11:59AM UTC.</w:t>
      </w:r>
    </w:p>
    <w:p w14:paraId="48CF7867" w14:textId="77777777" w:rsidR="00CF7B99" w:rsidRDefault="00BE2CF3">
      <w:pPr>
        <w:tabs>
          <w:tab w:val="left" w:pos="1327"/>
        </w:tabs>
        <w:jc w:val="both"/>
      </w:pPr>
      <w:r>
        <w:rPr>
          <w:b/>
          <w:bCs/>
        </w:rPr>
        <w:t>Phase 2</w:t>
      </w:r>
      <w:r>
        <w:t xml:space="preserve">: </w:t>
      </w:r>
      <w:bookmarkStart w:id="9" w:name="_Hlk86873155"/>
      <w:r>
        <w:t>To review the updated version of the running CRs</w:t>
      </w:r>
      <w:bookmarkEnd w:id="9"/>
      <w:r>
        <w:t xml:space="preserve">. The </w:t>
      </w:r>
      <w:r>
        <w:rPr>
          <w:b/>
        </w:rPr>
        <w:t>deadline for Phase 2</w:t>
      </w:r>
      <w:r>
        <w:t xml:space="preserve"> of this email discussion is</w:t>
      </w:r>
      <w:r>
        <w:rPr>
          <w:b/>
          <w:bCs/>
        </w:rPr>
        <w:t xml:space="preserve"> </w:t>
      </w:r>
      <w:r>
        <w:rPr>
          <w:b/>
          <w:bCs/>
          <w:color w:val="FF0000"/>
        </w:rPr>
        <w:t>Tuesday 2021-11-09, 08:00AM UTC</w:t>
      </w:r>
    </w:p>
    <w:p w14:paraId="5A4AE574" w14:textId="77777777" w:rsidR="00CF7B99" w:rsidRDefault="00BE2CF3">
      <w:pPr>
        <w:tabs>
          <w:tab w:val="left" w:pos="1327"/>
        </w:tabs>
        <w:spacing w:after="60"/>
        <w:jc w:val="both"/>
        <w:rPr>
          <w:b/>
          <w:bCs/>
          <w:color w:val="FF0000"/>
        </w:rPr>
      </w:pPr>
      <w:r>
        <w:t>The draft running CRs are attached with this email discussion.</w:t>
      </w:r>
    </w:p>
    <w:p w14:paraId="06516B69" w14:textId="77777777" w:rsidR="00CF7B99" w:rsidRDefault="00CF7B99">
      <w:pPr>
        <w:tabs>
          <w:tab w:val="left" w:pos="1327"/>
        </w:tabs>
        <w:spacing w:after="60"/>
        <w:jc w:val="both"/>
      </w:pPr>
    </w:p>
    <w:p w14:paraId="7C924D91" w14:textId="77777777" w:rsidR="00CF7B99" w:rsidRDefault="00BE2CF3">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60"/>
        <w:gridCol w:w="2687"/>
        <w:gridCol w:w="4903"/>
      </w:tblGrid>
      <w:tr w:rsidR="00CF7B99" w14:paraId="5FFCB057" w14:textId="77777777">
        <w:tc>
          <w:tcPr>
            <w:tcW w:w="1760" w:type="dxa"/>
            <w:shd w:val="clear" w:color="auto" w:fill="BFBFBF" w:themeFill="background1" w:themeFillShade="BF"/>
          </w:tcPr>
          <w:p w14:paraId="13B6BD3F" w14:textId="77777777" w:rsidR="00CF7B99" w:rsidRDefault="00BE2CF3">
            <w:pPr>
              <w:spacing w:after="0"/>
              <w:jc w:val="center"/>
              <w:rPr>
                <w:b/>
                <w:bCs/>
                <w:lang w:eastAsia="ja-JP"/>
              </w:rPr>
            </w:pPr>
            <w:r>
              <w:rPr>
                <w:b/>
                <w:bCs/>
                <w:lang w:eastAsia="ja-JP"/>
              </w:rPr>
              <w:t>Company</w:t>
            </w:r>
          </w:p>
        </w:tc>
        <w:tc>
          <w:tcPr>
            <w:tcW w:w="2687" w:type="dxa"/>
            <w:shd w:val="clear" w:color="auto" w:fill="BFBFBF" w:themeFill="background1" w:themeFillShade="BF"/>
          </w:tcPr>
          <w:p w14:paraId="6486E03E" w14:textId="77777777" w:rsidR="00CF7B99" w:rsidRDefault="00BE2CF3">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255599DE" w14:textId="77777777" w:rsidR="00CF7B99" w:rsidRDefault="00BE2CF3">
            <w:pPr>
              <w:spacing w:after="0"/>
              <w:jc w:val="center"/>
              <w:rPr>
                <w:b/>
                <w:bCs/>
                <w:lang w:eastAsia="ja-JP"/>
              </w:rPr>
            </w:pPr>
            <w:r>
              <w:rPr>
                <w:b/>
                <w:bCs/>
                <w:lang w:eastAsia="ja-JP"/>
              </w:rPr>
              <w:t>Email address</w:t>
            </w:r>
          </w:p>
        </w:tc>
      </w:tr>
      <w:tr w:rsidR="00CF7B99" w14:paraId="7999AD1E" w14:textId="77777777">
        <w:tc>
          <w:tcPr>
            <w:tcW w:w="1760" w:type="dxa"/>
            <w:tcBorders>
              <w:top w:val="single" w:sz="4" w:space="0" w:color="auto"/>
              <w:left w:val="single" w:sz="4" w:space="0" w:color="auto"/>
              <w:bottom w:val="single" w:sz="4" w:space="0" w:color="auto"/>
              <w:right w:val="single" w:sz="4" w:space="0" w:color="auto"/>
            </w:tcBorders>
          </w:tcPr>
          <w:p w14:paraId="7C05D983" w14:textId="77777777" w:rsidR="00CF7B99" w:rsidRDefault="00BE2CF3">
            <w:pPr>
              <w:spacing w:after="0"/>
              <w:rPr>
                <w:lang w:val="en-US" w:eastAsia="ja-JP"/>
              </w:rPr>
            </w:pPr>
            <w:r>
              <w:rPr>
                <w:lang w:val="en-US" w:eastAsia="ja-JP"/>
              </w:rPr>
              <w:t>Apple</w:t>
            </w:r>
          </w:p>
        </w:tc>
        <w:tc>
          <w:tcPr>
            <w:tcW w:w="2687" w:type="dxa"/>
            <w:tcBorders>
              <w:top w:val="single" w:sz="4" w:space="0" w:color="auto"/>
              <w:left w:val="single" w:sz="4" w:space="0" w:color="auto"/>
              <w:bottom w:val="single" w:sz="4" w:space="0" w:color="auto"/>
              <w:right w:val="single" w:sz="4" w:space="0" w:color="auto"/>
            </w:tcBorders>
          </w:tcPr>
          <w:p w14:paraId="0776639D" w14:textId="77777777" w:rsidR="00CF7B99" w:rsidRDefault="00BE2CF3">
            <w:pPr>
              <w:spacing w:after="0"/>
              <w:rPr>
                <w:lang w:val="en-US" w:eastAsia="ja-JP"/>
              </w:rPr>
            </w:pPr>
            <w:r>
              <w:rPr>
                <w:lang w:val="en-US" w:eastAsia="ja-JP"/>
              </w:rPr>
              <w:t>Sasha Sirotkin</w:t>
            </w:r>
          </w:p>
        </w:tc>
        <w:tc>
          <w:tcPr>
            <w:tcW w:w="4903" w:type="dxa"/>
            <w:tcBorders>
              <w:top w:val="single" w:sz="4" w:space="0" w:color="auto"/>
              <w:left w:val="single" w:sz="4" w:space="0" w:color="auto"/>
              <w:bottom w:val="single" w:sz="4" w:space="0" w:color="auto"/>
              <w:right w:val="single" w:sz="4" w:space="0" w:color="auto"/>
            </w:tcBorders>
          </w:tcPr>
          <w:p w14:paraId="63D83C99" w14:textId="77777777" w:rsidR="00CF7B99" w:rsidRDefault="002778B5">
            <w:pPr>
              <w:spacing w:after="0"/>
              <w:rPr>
                <w:lang w:val="en-US" w:eastAsia="ja-JP"/>
              </w:rPr>
            </w:pPr>
            <w:hyperlink r:id="rId13" w:history="1">
              <w:r w:rsidR="00BE2CF3">
                <w:rPr>
                  <w:rStyle w:val="Hyperlink"/>
                  <w:lang w:val="en-US" w:eastAsia="ja-JP"/>
                </w:rPr>
                <w:t>ssirotkin@apple.com</w:t>
              </w:r>
            </w:hyperlink>
          </w:p>
        </w:tc>
      </w:tr>
      <w:tr w:rsidR="00CF7B99" w14:paraId="444D1753" w14:textId="77777777">
        <w:tc>
          <w:tcPr>
            <w:tcW w:w="1760" w:type="dxa"/>
          </w:tcPr>
          <w:p w14:paraId="17935B8D" w14:textId="77777777" w:rsidR="00CF7B99" w:rsidRDefault="00BE2CF3">
            <w:pPr>
              <w:spacing w:after="0"/>
              <w:rPr>
                <w:lang w:val="en-US" w:eastAsia="ja-JP"/>
              </w:rPr>
            </w:pPr>
            <w:r>
              <w:rPr>
                <w:lang w:val="en-US" w:eastAsia="ja-JP"/>
              </w:rPr>
              <w:t>Nokia</w:t>
            </w:r>
          </w:p>
        </w:tc>
        <w:tc>
          <w:tcPr>
            <w:tcW w:w="2687" w:type="dxa"/>
          </w:tcPr>
          <w:p w14:paraId="0B2BE93F" w14:textId="77777777" w:rsidR="00CF7B99" w:rsidRDefault="00BE2CF3">
            <w:pPr>
              <w:spacing w:after="0"/>
              <w:rPr>
                <w:lang w:val="en-US" w:eastAsia="ja-JP"/>
              </w:rPr>
            </w:pPr>
            <w:r>
              <w:rPr>
                <w:lang w:val="en-US" w:eastAsia="ja-JP"/>
              </w:rPr>
              <w:t>Ping-Heng Wallace Kuo</w:t>
            </w:r>
          </w:p>
        </w:tc>
        <w:tc>
          <w:tcPr>
            <w:tcW w:w="4903" w:type="dxa"/>
          </w:tcPr>
          <w:p w14:paraId="2E9FD221" w14:textId="77777777" w:rsidR="00CF7B99" w:rsidRDefault="00BE2CF3">
            <w:pPr>
              <w:spacing w:after="0"/>
              <w:rPr>
                <w:lang w:val="en-US" w:eastAsia="ja-JP"/>
              </w:rPr>
            </w:pPr>
            <w:r>
              <w:rPr>
                <w:lang w:val="en-US" w:eastAsia="ja-JP"/>
              </w:rPr>
              <w:t>Ping-Heng.Kuo@nokia.com</w:t>
            </w:r>
          </w:p>
        </w:tc>
      </w:tr>
      <w:tr w:rsidR="00CF7B99" w14:paraId="701C4027" w14:textId="77777777">
        <w:tc>
          <w:tcPr>
            <w:tcW w:w="1760" w:type="dxa"/>
          </w:tcPr>
          <w:p w14:paraId="5C84B519" w14:textId="77777777" w:rsidR="00CF7B99" w:rsidRDefault="00BE2CF3">
            <w:pPr>
              <w:spacing w:after="0"/>
              <w:rPr>
                <w:rFonts w:eastAsia="DengXian"/>
                <w:lang w:val="en-US" w:eastAsia="zh-CN"/>
              </w:rPr>
            </w:pPr>
            <w:r>
              <w:rPr>
                <w:rFonts w:eastAsia="DengXian"/>
                <w:lang w:val="en-US" w:eastAsia="zh-CN"/>
              </w:rPr>
              <w:t>Qualcomm</w:t>
            </w:r>
          </w:p>
        </w:tc>
        <w:tc>
          <w:tcPr>
            <w:tcW w:w="2687" w:type="dxa"/>
          </w:tcPr>
          <w:p w14:paraId="6A247A23" w14:textId="77777777" w:rsidR="00CF7B99" w:rsidRDefault="00BE2CF3">
            <w:pPr>
              <w:spacing w:after="0"/>
              <w:rPr>
                <w:lang w:val="en-US" w:eastAsia="zh-CN"/>
              </w:rPr>
            </w:pPr>
            <w:r>
              <w:rPr>
                <w:lang w:val="en-US" w:eastAsia="zh-CN"/>
              </w:rPr>
              <w:t>Sven Fischer</w:t>
            </w:r>
          </w:p>
        </w:tc>
        <w:tc>
          <w:tcPr>
            <w:tcW w:w="4903" w:type="dxa"/>
          </w:tcPr>
          <w:p w14:paraId="146E8CCD" w14:textId="77777777" w:rsidR="00CF7B99" w:rsidRDefault="00BE2CF3">
            <w:pPr>
              <w:spacing w:after="0"/>
              <w:rPr>
                <w:lang w:val="en-US" w:eastAsia="zh-CN"/>
              </w:rPr>
            </w:pPr>
            <w:r>
              <w:rPr>
                <w:lang w:val="en-US" w:eastAsia="zh-CN"/>
              </w:rPr>
              <w:t>sfischer@qti.qualcomm.com</w:t>
            </w:r>
          </w:p>
        </w:tc>
      </w:tr>
      <w:tr w:rsidR="00CF7B99" w14:paraId="7373267D" w14:textId="77777777">
        <w:tc>
          <w:tcPr>
            <w:tcW w:w="1760" w:type="dxa"/>
          </w:tcPr>
          <w:p w14:paraId="06D61467" w14:textId="77777777" w:rsidR="00CF7B99" w:rsidRDefault="00BE2CF3">
            <w:pPr>
              <w:spacing w:after="0"/>
              <w:rPr>
                <w:lang w:val="en-US" w:eastAsia="ja-JP"/>
              </w:rPr>
            </w:pPr>
            <w:r>
              <w:rPr>
                <w:lang w:val="en-US" w:eastAsia="ja-JP"/>
              </w:rPr>
              <w:t>vivo</w:t>
            </w:r>
          </w:p>
        </w:tc>
        <w:tc>
          <w:tcPr>
            <w:tcW w:w="2687" w:type="dxa"/>
          </w:tcPr>
          <w:p w14:paraId="5DD96D30" w14:textId="77777777" w:rsidR="00CF7B99" w:rsidRDefault="00BE2CF3">
            <w:pPr>
              <w:spacing w:after="0"/>
              <w:rPr>
                <w:lang w:val="en-US" w:eastAsia="ja-JP"/>
              </w:rPr>
            </w:pPr>
            <w:r>
              <w:rPr>
                <w:lang w:val="en-US" w:eastAsia="ja-JP"/>
              </w:rPr>
              <w:t>Annie Zhong</w:t>
            </w:r>
          </w:p>
        </w:tc>
        <w:tc>
          <w:tcPr>
            <w:tcW w:w="4903" w:type="dxa"/>
          </w:tcPr>
          <w:p w14:paraId="793EA5FF" w14:textId="77777777" w:rsidR="00CF7B99" w:rsidRDefault="00BE2CF3">
            <w:pPr>
              <w:spacing w:after="0"/>
              <w:rPr>
                <w:lang w:val="en-US" w:eastAsia="ja-JP"/>
              </w:rPr>
            </w:pPr>
            <w:r>
              <w:rPr>
                <w:lang w:val="en-US" w:eastAsia="ja-JP"/>
              </w:rPr>
              <w:t>tingting.zhong@vivo.com</w:t>
            </w:r>
          </w:p>
        </w:tc>
      </w:tr>
      <w:tr w:rsidR="00CF7B99" w14:paraId="3F02EBAD" w14:textId="77777777">
        <w:tc>
          <w:tcPr>
            <w:tcW w:w="1760" w:type="dxa"/>
          </w:tcPr>
          <w:p w14:paraId="2398772F" w14:textId="77777777" w:rsidR="00CF7B99" w:rsidRDefault="00BE2CF3">
            <w:pPr>
              <w:spacing w:after="0"/>
              <w:rPr>
                <w:lang w:val="en-US" w:eastAsia="zh-CN"/>
              </w:rPr>
            </w:pPr>
            <w:r>
              <w:rPr>
                <w:rFonts w:hint="eastAsia"/>
                <w:lang w:val="en-US" w:eastAsia="zh-CN"/>
              </w:rPr>
              <w:t>CATT</w:t>
            </w:r>
          </w:p>
        </w:tc>
        <w:tc>
          <w:tcPr>
            <w:tcW w:w="2687" w:type="dxa"/>
          </w:tcPr>
          <w:p w14:paraId="2B20FD99" w14:textId="77777777" w:rsidR="00CF7B99" w:rsidRDefault="00BE2CF3">
            <w:pPr>
              <w:spacing w:after="0"/>
              <w:rPr>
                <w:lang w:val="en-US" w:eastAsia="zh-CN"/>
              </w:rPr>
            </w:pPr>
            <w:r>
              <w:rPr>
                <w:rFonts w:hint="eastAsia"/>
                <w:lang w:val="en-US" w:eastAsia="zh-CN"/>
              </w:rPr>
              <w:t>Jianxiang Li</w:t>
            </w:r>
          </w:p>
        </w:tc>
        <w:tc>
          <w:tcPr>
            <w:tcW w:w="4903" w:type="dxa"/>
          </w:tcPr>
          <w:p w14:paraId="2BADA0EA" w14:textId="77777777" w:rsidR="00CF7B99" w:rsidRDefault="00BE2CF3">
            <w:pPr>
              <w:spacing w:after="0"/>
              <w:rPr>
                <w:lang w:val="en-US" w:eastAsia="zh-CN"/>
              </w:rPr>
            </w:pPr>
            <w:r>
              <w:rPr>
                <w:rFonts w:hint="eastAsia"/>
                <w:lang w:val="en-US" w:eastAsia="zh-CN"/>
              </w:rPr>
              <w:t>lijianxiang@datangmobile.cn</w:t>
            </w:r>
          </w:p>
        </w:tc>
      </w:tr>
      <w:tr w:rsidR="00CF7B99" w14:paraId="25725F3A" w14:textId="77777777">
        <w:tc>
          <w:tcPr>
            <w:tcW w:w="1760" w:type="dxa"/>
          </w:tcPr>
          <w:p w14:paraId="6E182E4D" w14:textId="77777777" w:rsidR="00CF7B99" w:rsidRDefault="00CF7B99">
            <w:pPr>
              <w:spacing w:after="0"/>
              <w:rPr>
                <w:lang w:val="en-US" w:eastAsia="ja-JP"/>
              </w:rPr>
            </w:pPr>
          </w:p>
        </w:tc>
        <w:tc>
          <w:tcPr>
            <w:tcW w:w="2687" w:type="dxa"/>
          </w:tcPr>
          <w:p w14:paraId="30B533BD" w14:textId="77777777" w:rsidR="00CF7B99" w:rsidRDefault="00CF7B99">
            <w:pPr>
              <w:spacing w:after="0"/>
              <w:rPr>
                <w:lang w:val="en-US" w:eastAsia="ja-JP"/>
              </w:rPr>
            </w:pPr>
          </w:p>
        </w:tc>
        <w:tc>
          <w:tcPr>
            <w:tcW w:w="4903" w:type="dxa"/>
          </w:tcPr>
          <w:p w14:paraId="328EA590" w14:textId="77777777" w:rsidR="00CF7B99" w:rsidRDefault="00CF7B99">
            <w:pPr>
              <w:spacing w:after="0"/>
              <w:rPr>
                <w:lang w:val="en-US" w:eastAsia="ja-JP"/>
              </w:rPr>
            </w:pPr>
          </w:p>
        </w:tc>
      </w:tr>
      <w:tr w:rsidR="00CF7B99" w14:paraId="5DFD85E8" w14:textId="77777777">
        <w:tc>
          <w:tcPr>
            <w:tcW w:w="1760" w:type="dxa"/>
          </w:tcPr>
          <w:p w14:paraId="2FBC0CB6" w14:textId="77777777" w:rsidR="00CF7B99" w:rsidRDefault="00CF7B99">
            <w:pPr>
              <w:spacing w:after="0"/>
              <w:rPr>
                <w:lang w:val="en-US" w:eastAsia="zh-CN"/>
              </w:rPr>
            </w:pPr>
          </w:p>
        </w:tc>
        <w:tc>
          <w:tcPr>
            <w:tcW w:w="2687" w:type="dxa"/>
          </w:tcPr>
          <w:p w14:paraId="5C407762" w14:textId="77777777" w:rsidR="00CF7B99" w:rsidRDefault="00CF7B99">
            <w:pPr>
              <w:spacing w:after="0"/>
              <w:rPr>
                <w:lang w:val="en-US" w:eastAsia="zh-CN"/>
              </w:rPr>
            </w:pPr>
          </w:p>
        </w:tc>
        <w:tc>
          <w:tcPr>
            <w:tcW w:w="4903" w:type="dxa"/>
          </w:tcPr>
          <w:p w14:paraId="3030DF91" w14:textId="77777777" w:rsidR="00CF7B99" w:rsidRDefault="00CF7B99">
            <w:pPr>
              <w:spacing w:after="0"/>
              <w:rPr>
                <w:lang w:val="en-US" w:eastAsia="zh-CN"/>
              </w:rPr>
            </w:pPr>
          </w:p>
        </w:tc>
      </w:tr>
      <w:tr w:rsidR="00CF7B99" w14:paraId="612D69BF" w14:textId="77777777">
        <w:tc>
          <w:tcPr>
            <w:tcW w:w="1760" w:type="dxa"/>
          </w:tcPr>
          <w:p w14:paraId="6206F304" w14:textId="77777777" w:rsidR="00CF7B99" w:rsidRDefault="00CF7B99">
            <w:pPr>
              <w:spacing w:after="0"/>
              <w:rPr>
                <w:lang w:val="en-US" w:eastAsia="zh-CN"/>
              </w:rPr>
            </w:pPr>
          </w:p>
        </w:tc>
        <w:tc>
          <w:tcPr>
            <w:tcW w:w="2687" w:type="dxa"/>
          </w:tcPr>
          <w:p w14:paraId="3FA5C335" w14:textId="77777777" w:rsidR="00CF7B99" w:rsidRDefault="00CF7B99">
            <w:pPr>
              <w:spacing w:after="0"/>
              <w:rPr>
                <w:lang w:val="en-US" w:eastAsia="zh-CN"/>
              </w:rPr>
            </w:pPr>
          </w:p>
        </w:tc>
        <w:tc>
          <w:tcPr>
            <w:tcW w:w="4903" w:type="dxa"/>
          </w:tcPr>
          <w:p w14:paraId="553EB187" w14:textId="77777777" w:rsidR="00CF7B99" w:rsidRDefault="00CF7B99">
            <w:pPr>
              <w:spacing w:after="0"/>
              <w:rPr>
                <w:lang w:val="en-US" w:eastAsia="zh-CN"/>
              </w:rPr>
            </w:pPr>
          </w:p>
        </w:tc>
      </w:tr>
      <w:tr w:rsidR="00CF7B99" w14:paraId="4DFB7BF3" w14:textId="77777777">
        <w:tc>
          <w:tcPr>
            <w:tcW w:w="1760" w:type="dxa"/>
          </w:tcPr>
          <w:p w14:paraId="263EBF32" w14:textId="77777777" w:rsidR="00CF7B99" w:rsidRDefault="00CF7B99">
            <w:pPr>
              <w:spacing w:after="0"/>
              <w:rPr>
                <w:rFonts w:eastAsia="Malgun Gothic"/>
                <w:lang w:val="en-US" w:eastAsia="ko-KR"/>
              </w:rPr>
            </w:pPr>
          </w:p>
        </w:tc>
        <w:tc>
          <w:tcPr>
            <w:tcW w:w="2687" w:type="dxa"/>
          </w:tcPr>
          <w:p w14:paraId="5039AFD7" w14:textId="77777777" w:rsidR="00CF7B99" w:rsidRDefault="00CF7B99">
            <w:pPr>
              <w:spacing w:after="0"/>
              <w:rPr>
                <w:rFonts w:eastAsia="Malgun Gothic"/>
                <w:lang w:val="en-US" w:eastAsia="ko-KR"/>
              </w:rPr>
            </w:pPr>
          </w:p>
        </w:tc>
        <w:tc>
          <w:tcPr>
            <w:tcW w:w="4903" w:type="dxa"/>
          </w:tcPr>
          <w:p w14:paraId="501B9A4E" w14:textId="77777777" w:rsidR="00CF7B99" w:rsidRDefault="00CF7B99">
            <w:pPr>
              <w:spacing w:after="0"/>
              <w:rPr>
                <w:rFonts w:eastAsia="Malgun Gothic"/>
                <w:lang w:val="en-US" w:eastAsia="ko-KR"/>
              </w:rPr>
            </w:pPr>
          </w:p>
        </w:tc>
      </w:tr>
      <w:tr w:rsidR="00CF7B99" w14:paraId="39D84468" w14:textId="77777777">
        <w:tc>
          <w:tcPr>
            <w:tcW w:w="1760" w:type="dxa"/>
          </w:tcPr>
          <w:p w14:paraId="43CEFC68" w14:textId="77777777" w:rsidR="00CF7B99" w:rsidRDefault="00CF7B99">
            <w:pPr>
              <w:spacing w:after="0"/>
              <w:rPr>
                <w:lang w:val="en-US" w:eastAsia="ja-JP"/>
              </w:rPr>
            </w:pPr>
          </w:p>
        </w:tc>
        <w:tc>
          <w:tcPr>
            <w:tcW w:w="2687" w:type="dxa"/>
          </w:tcPr>
          <w:p w14:paraId="76B60788" w14:textId="77777777" w:rsidR="00CF7B99" w:rsidRDefault="00CF7B99">
            <w:pPr>
              <w:spacing w:after="0"/>
              <w:rPr>
                <w:lang w:val="en-US" w:eastAsia="zh-CN"/>
              </w:rPr>
            </w:pPr>
          </w:p>
        </w:tc>
        <w:tc>
          <w:tcPr>
            <w:tcW w:w="4903" w:type="dxa"/>
          </w:tcPr>
          <w:p w14:paraId="404BDFDF" w14:textId="77777777" w:rsidR="00CF7B99" w:rsidRDefault="00CF7B99">
            <w:pPr>
              <w:spacing w:after="0"/>
              <w:rPr>
                <w:lang w:val="en-US" w:eastAsia="zh-CN"/>
              </w:rPr>
            </w:pPr>
          </w:p>
        </w:tc>
      </w:tr>
      <w:tr w:rsidR="00CF7B99" w14:paraId="0628FADB" w14:textId="77777777">
        <w:tc>
          <w:tcPr>
            <w:tcW w:w="1760" w:type="dxa"/>
          </w:tcPr>
          <w:p w14:paraId="38C50DD1" w14:textId="77777777" w:rsidR="00CF7B99" w:rsidRDefault="00CF7B99">
            <w:pPr>
              <w:spacing w:after="0"/>
              <w:rPr>
                <w:lang w:val="en-US" w:eastAsia="ja-JP"/>
              </w:rPr>
            </w:pPr>
          </w:p>
        </w:tc>
        <w:tc>
          <w:tcPr>
            <w:tcW w:w="2687" w:type="dxa"/>
          </w:tcPr>
          <w:p w14:paraId="7AAFE210" w14:textId="77777777" w:rsidR="00CF7B99" w:rsidRDefault="00CF7B99">
            <w:pPr>
              <w:spacing w:after="0"/>
              <w:rPr>
                <w:lang w:val="en-US" w:eastAsia="ja-JP"/>
              </w:rPr>
            </w:pPr>
          </w:p>
        </w:tc>
        <w:tc>
          <w:tcPr>
            <w:tcW w:w="4903" w:type="dxa"/>
          </w:tcPr>
          <w:p w14:paraId="48808988" w14:textId="77777777" w:rsidR="00CF7B99" w:rsidRDefault="00CF7B99">
            <w:pPr>
              <w:spacing w:after="0"/>
              <w:rPr>
                <w:lang w:val="en-US" w:eastAsia="ja-JP"/>
              </w:rPr>
            </w:pPr>
          </w:p>
        </w:tc>
      </w:tr>
      <w:tr w:rsidR="00CF7B99" w14:paraId="590D286F" w14:textId="77777777">
        <w:tc>
          <w:tcPr>
            <w:tcW w:w="1760" w:type="dxa"/>
          </w:tcPr>
          <w:p w14:paraId="6D2C4BDE" w14:textId="77777777" w:rsidR="00CF7B99" w:rsidRDefault="00CF7B99">
            <w:pPr>
              <w:spacing w:after="0"/>
              <w:rPr>
                <w:lang w:val="en-US" w:eastAsia="ja-JP"/>
              </w:rPr>
            </w:pPr>
          </w:p>
        </w:tc>
        <w:tc>
          <w:tcPr>
            <w:tcW w:w="2687" w:type="dxa"/>
          </w:tcPr>
          <w:p w14:paraId="57677936" w14:textId="77777777" w:rsidR="00CF7B99" w:rsidRDefault="00CF7B99">
            <w:pPr>
              <w:spacing w:after="0"/>
              <w:rPr>
                <w:lang w:val="en-US" w:eastAsia="ja-JP"/>
              </w:rPr>
            </w:pPr>
          </w:p>
        </w:tc>
        <w:tc>
          <w:tcPr>
            <w:tcW w:w="4903" w:type="dxa"/>
          </w:tcPr>
          <w:p w14:paraId="37A1E64F" w14:textId="77777777" w:rsidR="00CF7B99" w:rsidRDefault="00CF7B99">
            <w:pPr>
              <w:spacing w:after="0"/>
              <w:rPr>
                <w:lang w:val="en-US" w:eastAsia="ja-JP"/>
              </w:rPr>
            </w:pPr>
          </w:p>
        </w:tc>
      </w:tr>
      <w:tr w:rsidR="00CF7B99" w14:paraId="0B35B583" w14:textId="77777777">
        <w:tc>
          <w:tcPr>
            <w:tcW w:w="1760" w:type="dxa"/>
          </w:tcPr>
          <w:p w14:paraId="68D50BF4" w14:textId="77777777" w:rsidR="00CF7B99" w:rsidRDefault="00CF7B99">
            <w:pPr>
              <w:spacing w:after="0"/>
              <w:rPr>
                <w:lang w:val="en-US" w:eastAsia="ja-JP"/>
              </w:rPr>
            </w:pPr>
          </w:p>
        </w:tc>
        <w:tc>
          <w:tcPr>
            <w:tcW w:w="2687" w:type="dxa"/>
          </w:tcPr>
          <w:p w14:paraId="5038837B" w14:textId="77777777" w:rsidR="00CF7B99" w:rsidRDefault="00CF7B99">
            <w:pPr>
              <w:spacing w:after="0"/>
              <w:rPr>
                <w:lang w:val="en-US" w:eastAsia="ja-JP"/>
              </w:rPr>
            </w:pPr>
          </w:p>
        </w:tc>
        <w:tc>
          <w:tcPr>
            <w:tcW w:w="4903" w:type="dxa"/>
          </w:tcPr>
          <w:p w14:paraId="2318D87B" w14:textId="77777777" w:rsidR="00CF7B99" w:rsidRDefault="00CF7B99">
            <w:pPr>
              <w:spacing w:after="0"/>
              <w:rPr>
                <w:lang w:val="en-US" w:eastAsia="ja-JP"/>
              </w:rPr>
            </w:pPr>
          </w:p>
        </w:tc>
      </w:tr>
    </w:tbl>
    <w:p w14:paraId="2681195D" w14:textId="77777777" w:rsidR="00CF7B99" w:rsidRDefault="00CF7B99">
      <w:pPr>
        <w:rPr>
          <w:lang w:val="en-US"/>
        </w:rPr>
      </w:pPr>
    </w:p>
    <w:p w14:paraId="41B6D628" w14:textId="77777777" w:rsidR="00CF7B99" w:rsidRDefault="00BE2CF3">
      <w:pPr>
        <w:pStyle w:val="Heading1"/>
      </w:pPr>
      <w:r>
        <w:lastRenderedPageBreak/>
        <w:t>2.</w:t>
      </w:r>
      <w:r>
        <w:tab/>
        <w:t xml:space="preserve">Discussion </w:t>
      </w:r>
    </w:p>
    <w:p w14:paraId="1E42A06A" w14:textId="77777777" w:rsidR="00CF7B99" w:rsidRDefault="00BE2CF3">
      <w:r>
        <w:t xml:space="preserve">The scope of this email discussion is to discuss the Stage 2 description to be included in the running CRs for TS 38.305 and TS 36.305, in [1] and [2], respectively. The text proposal provided in the running CRs are based on the descriptions discussed during the [Post115-e][614][POS] email discussion [3]. The previously submitted running CRs (prior to start of RAN2#116-e meeting) are R2-2111012 [4] and R2-2111013 [5].    </w:t>
      </w:r>
    </w:p>
    <w:p w14:paraId="7D10BADA" w14:textId="77777777" w:rsidR="00CF7B99" w:rsidRDefault="00BE2CF3">
      <w:pPr>
        <w:pStyle w:val="Heading2"/>
      </w:pPr>
      <w:r>
        <w:t>2.1</w:t>
      </w:r>
      <w:r>
        <w:tab/>
        <w:t>Definition of Positioning Integrity</w:t>
      </w:r>
    </w:p>
    <w:p w14:paraId="05DD2DD1" w14:textId="77777777" w:rsidR="00CF7B99" w:rsidRDefault="00BE2CF3">
      <w:pPr>
        <w:jc w:val="both"/>
      </w:pPr>
      <w:r>
        <w:t xml:space="preserve">This section is intended to handle the discussion on the definition of positioning integrity. </w:t>
      </w:r>
    </w:p>
    <w:p w14:paraId="11335EB4" w14:textId="77777777" w:rsidR="00CF7B99" w:rsidRDefault="00BE2CF3">
      <w:pPr>
        <w:jc w:val="both"/>
      </w:pPr>
      <w:r>
        <w:t xml:space="preserve">From the previous email discussion in [3], the need for including a definition was clarified. From the rapporteur’s understanding, it is important to have the definition since the meaning behind “positioning integrity” should be clear in the specification. It was also discussed in [3], that the definition of positioning integrity may include aspects related to “measure of trust of in accuracy of position related data” and “the ability to send alert/warnings indication”. </w:t>
      </w:r>
      <w:proofErr w:type="gramStart"/>
      <w:r>
        <w:t>In light of</w:t>
      </w:r>
      <w:proofErr w:type="gramEnd"/>
      <w:r>
        <w:t xml:space="preserve"> the discussions, the definition of positioning integrity is revised from that provided in the previously submitted running CRs R2-2111012 [4] and R2-2111013 [5].</w:t>
      </w:r>
    </w:p>
    <w:p w14:paraId="7AC4E692" w14:textId="77777777" w:rsidR="00CF7B99" w:rsidRDefault="00BE2CF3">
      <w:pPr>
        <w:jc w:val="both"/>
      </w:pPr>
      <w:r>
        <w:t>The revised definition of positioning integrity is proposed as follows:</w:t>
      </w:r>
    </w:p>
    <w:p w14:paraId="6ECE5E4E" w14:textId="77777777" w:rsidR="00CF7B99" w:rsidRDefault="00BE2CF3">
      <w:pPr>
        <w:ind w:left="284"/>
        <w:jc w:val="both"/>
        <w:rPr>
          <w:lang w:eastAsia="ja-JP"/>
        </w:rPr>
      </w:pPr>
      <w:bookmarkStart w:id="10" w:name="_Hlk86842127"/>
      <w:r>
        <w:rPr>
          <w:b/>
          <w:bCs/>
          <w:lang w:eastAsia="ja-JP"/>
        </w:rPr>
        <w:t>Positioning integrity:</w:t>
      </w:r>
      <w:r>
        <w:rPr>
          <w:lang w:eastAsia="ja-JP"/>
        </w:rPr>
        <w:t xml:space="preserve"> </w:t>
      </w:r>
      <w:bookmarkStart w:id="11" w:name="_Hlk86842106"/>
      <w:r>
        <w:rPr>
          <w:lang w:eastAsia="ja-JP"/>
        </w:rPr>
        <w:t xml:space="preserve">A measure of the trust in the accuracy of the position-related data and the ability to provide timely warnings based on assistance data provided by the network </w:t>
      </w:r>
      <w:bookmarkEnd w:id="11"/>
    </w:p>
    <w:bookmarkEnd w:id="10"/>
    <w:p w14:paraId="7E04CC7F" w14:textId="77777777" w:rsidR="00CF7B99" w:rsidRDefault="00BE2CF3">
      <w:pPr>
        <w:jc w:val="both"/>
      </w:pPr>
      <w:r>
        <w:t xml:space="preserve">This definition is proposed to be included in both TS 38.305 and TS 36.305, under clause 3.1. The draft CRs containing the above definition are attached with this email discussion and provided in [1] and [2]. </w:t>
      </w:r>
    </w:p>
    <w:p w14:paraId="19260F36" w14:textId="77777777" w:rsidR="00CF7B99" w:rsidRDefault="00BE2CF3">
      <w:bookmarkStart w:id="12" w:name="_Hlk85025519"/>
      <w:r>
        <w:rPr>
          <w:highlight w:val="yellow"/>
        </w:rPr>
        <w:t>Q1: Do you agree with the revised definition of positioning integrity to be included in TS 38.305 and TS 36.305 as shown above? If you do not agree with the revised definition, please provide your suggested changes in the comments section.</w:t>
      </w:r>
    </w:p>
    <w:tbl>
      <w:tblPr>
        <w:tblStyle w:val="TableGrid"/>
        <w:tblW w:w="0" w:type="auto"/>
        <w:tblInd w:w="85" w:type="dxa"/>
        <w:tblLook w:val="04A0" w:firstRow="1" w:lastRow="0" w:firstColumn="1" w:lastColumn="0" w:noHBand="0" w:noVBand="1"/>
      </w:tblPr>
      <w:tblGrid>
        <w:gridCol w:w="1980"/>
        <w:gridCol w:w="1260"/>
        <w:gridCol w:w="6030"/>
      </w:tblGrid>
      <w:tr w:rsidR="00CF7B99" w14:paraId="15960CE0" w14:textId="77777777">
        <w:trPr>
          <w:trHeight w:val="174"/>
        </w:trPr>
        <w:tc>
          <w:tcPr>
            <w:tcW w:w="1980" w:type="dxa"/>
            <w:shd w:val="clear" w:color="auto" w:fill="D0CECE" w:themeFill="background2" w:themeFillShade="E6"/>
          </w:tcPr>
          <w:bookmarkEnd w:id="12"/>
          <w:p w14:paraId="642253D2" w14:textId="77777777" w:rsidR="00CF7B99" w:rsidRDefault="00BE2CF3">
            <w:pPr>
              <w:pStyle w:val="TAL"/>
              <w:jc w:val="center"/>
              <w:rPr>
                <w:rFonts w:ascii="Times New Roman" w:hAnsi="Times New Roman"/>
                <w:b/>
                <w:bCs/>
                <w:sz w:val="20"/>
              </w:rPr>
            </w:pPr>
            <w:r>
              <w:rPr>
                <w:rFonts w:ascii="Times New Roman" w:hAnsi="Times New Roman"/>
                <w:b/>
                <w:bCs/>
                <w:sz w:val="20"/>
              </w:rPr>
              <w:lastRenderedPageBreak/>
              <w:t>Company</w:t>
            </w:r>
          </w:p>
        </w:tc>
        <w:tc>
          <w:tcPr>
            <w:tcW w:w="1260" w:type="dxa"/>
            <w:shd w:val="clear" w:color="auto" w:fill="D0CECE" w:themeFill="background2" w:themeFillShade="E6"/>
          </w:tcPr>
          <w:p w14:paraId="13F68AE4" w14:textId="77777777" w:rsidR="00CF7B99" w:rsidRDefault="00BE2CF3">
            <w:pPr>
              <w:pStyle w:val="TAL"/>
              <w:jc w:val="center"/>
              <w:rPr>
                <w:rFonts w:ascii="Times New Roman" w:hAnsi="Times New Roman"/>
                <w:b/>
                <w:bCs/>
                <w:sz w:val="20"/>
              </w:rPr>
            </w:pPr>
            <w:r>
              <w:rPr>
                <w:rFonts w:ascii="Times New Roman" w:hAnsi="Times New Roman"/>
                <w:b/>
                <w:bCs/>
                <w:sz w:val="20"/>
              </w:rPr>
              <w:t>Yes/No</w:t>
            </w:r>
          </w:p>
        </w:tc>
        <w:tc>
          <w:tcPr>
            <w:tcW w:w="6030" w:type="dxa"/>
            <w:shd w:val="clear" w:color="auto" w:fill="D0CECE" w:themeFill="background2" w:themeFillShade="E6"/>
          </w:tcPr>
          <w:p w14:paraId="743AFA02" w14:textId="77777777" w:rsidR="00CF7B99" w:rsidRDefault="00BE2CF3">
            <w:pPr>
              <w:pStyle w:val="TAL"/>
              <w:jc w:val="center"/>
              <w:rPr>
                <w:rFonts w:ascii="Times New Roman" w:hAnsi="Times New Roman"/>
                <w:b/>
                <w:bCs/>
                <w:sz w:val="20"/>
              </w:rPr>
            </w:pPr>
            <w:r>
              <w:rPr>
                <w:rFonts w:ascii="Times New Roman" w:hAnsi="Times New Roman"/>
                <w:b/>
                <w:bCs/>
                <w:sz w:val="20"/>
              </w:rPr>
              <w:t>Comments</w:t>
            </w:r>
          </w:p>
        </w:tc>
      </w:tr>
      <w:tr w:rsidR="00CF7B99" w14:paraId="1443317C" w14:textId="77777777">
        <w:tc>
          <w:tcPr>
            <w:tcW w:w="1980" w:type="dxa"/>
          </w:tcPr>
          <w:p w14:paraId="3878A173" w14:textId="77777777" w:rsidR="00CF7B99" w:rsidRDefault="00BE2CF3">
            <w:pPr>
              <w:pStyle w:val="TAL"/>
            </w:pPr>
            <w:r>
              <w:rPr>
                <w:lang w:val="en-US"/>
              </w:rPr>
              <w:t>Apple</w:t>
            </w:r>
          </w:p>
        </w:tc>
        <w:tc>
          <w:tcPr>
            <w:tcW w:w="1260" w:type="dxa"/>
          </w:tcPr>
          <w:p w14:paraId="06D69BD6" w14:textId="77777777" w:rsidR="00CF7B99" w:rsidRDefault="00BE2CF3">
            <w:pPr>
              <w:pStyle w:val="TAL"/>
            </w:pPr>
            <w:r>
              <w:t>Yes, with comments</w:t>
            </w:r>
          </w:p>
        </w:tc>
        <w:tc>
          <w:tcPr>
            <w:tcW w:w="6030" w:type="dxa"/>
          </w:tcPr>
          <w:p w14:paraId="72251929" w14:textId="77777777" w:rsidR="00CF7B99" w:rsidRDefault="00BE2CF3">
            <w:pPr>
              <w:pStyle w:val="TAL"/>
            </w:pPr>
            <w:r>
              <w:t xml:space="preserve">I think it would be sufficient to just write “A measure of the trust in the accuracy of the position-related data”. If “warnings” must be mentioned, we should say warnings about what and to whom. At any rate, no need to mention assistance data in the definition. </w:t>
            </w:r>
          </w:p>
        </w:tc>
      </w:tr>
      <w:tr w:rsidR="00CF7B99" w14:paraId="2ADDDFB1" w14:textId="77777777">
        <w:tc>
          <w:tcPr>
            <w:tcW w:w="1980" w:type="dxa"/>
          </w:tcPr>
          <w:p w14:paraId="70CE11A0" w14:textId="77777777" w:rsidR="00CF7B99" w:rsidRDefault="00BE2CF3">
            <w:pPr>
              <w:pStyle w:val="TAL"/>
            </w:pPr>
            <w:r>
              <w:t>Nokia</w:t>
            </w:r>
          </w:p>
        </w:tc>
        <w:tc>
          <w:tcPr>
            <w:tcW w:w="1260" w:type="dxa"/>
          </w:tcPr>
          <w:p w14:paraId="2C870E14" w14:textId="77777777" w:rsidR="00CF7B99" w:rsidRDefault="00BE2CF3">
            <w:pPr>
              <w:pStyle w:val="TAL"/>
            </w:pPr>
            <w:proofErr w:type="gramStart"/>
            <w:r>
              <w:t>Yes</w:t>
            </w:r>
            <w:proofErr w:type="gramEnd"/>
            <w:r>
              <w:t xml:space="preserve"> with modification</w:t>
            </w:r>
          </w:p>
        </w:tc>
        <w:tc>
          <w:tcPr>
            <w:tcW w:w="6030" w:type="dxa"/>
          </w:tcPr>
          <w:p w14:paraId="5433DEEB" w14:textId="77777777" w:rsidR="00CF7B99" w:rsidRDefault="00BE2CF3">
            <w:pPr>
              <w:rPr>
                <w:rFonts w:ascii="Arial" w:hAnsi="Arial" w:cs="Arial"/>
                <w:iCs/>
              </w:rPr>
            </w:pPr>
            <w:r>
              <w:rPr>
                <w:rFonts w:ascii="Arial" w:hAnsi="Arial" w:cs="Arial"/>
                <w:iCs/>
              </w:rPr>
              <w:t xml:space="preserve">We prefer to just copy and paste what we have in TR 38.857, </w:t>
            </w:r>
            <w:proofErr w:type="gramStart"/>
            <w:r>
              <w:rPr>
                <w:rFonts w:ascii="Arial" w:hAnsi="Arial" w:cs="Arial"/>
                <w:iCs/>
              </w:rPr>
              <w:t>in order to</w:t>
            </w:r>
            <w:proofErr w:type="gramEnd"/>
            <w:r>
              <w:rPr>
                <w:rFonts w:ascii="Arial" w:hAnsi="Arial" w:cs="Arial"/>
                <w:iCs/>
              </w:rPr>
              <w:t xml:space="preserve"> keep the consistency.</w:t>
            </w:r>
          </w:p>
          <w:p w14:paraId="64FBCC6A" w14:textId="77777777" w:rsidR="00CF7B99" w:rsidRDefault="00BE2CF3">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tc>
      </w:tr>
      <w:tr w:rsidR="00CF7B99" w14:paraId="0B740814" w14:textId="77777777">
        <w:tc>
          <w:tcPr>
            <w:tcW w:w="1980" w:type="dxa"/>
          </w:tcPr>
          <w:p w14:paraId="1CDB5355" w14:textId="77777777" w:rsidR="00CF7B99" w:rsidRDefault="00BE2CF3">
            <w:pPr>
              <w:pStyle w:val="TAL"/>
            </w:pPr>
            <w:r>
              <w:t>Qualcomm</w:t>
            </w:r>
          </w:p>
        </w:tc>
        <w:tc>
          <w:tcPr>
            <w:tcW w:w="1260" w:type="dxa"/>
          </w:tcPr>
          <w:p w14:paraId="2518A90A" w14:textId="77777777" w:rsidR="00CF7B99" w:rsidRDefault="00CF7B99">
            <w:pPr>
              <w:pStyle w:val="TAL"/>
            </w:pPr>
          </w:p>
        </w:tc>
        <w:tc>
          <w:tcPr>
            <w:tcW w:w="6030" w:type="dxa"/>
          </w:tcPr>
          <w:p w14:paraId="3E19B136" w14:textId="77777777" w:rsidR="00CF7B99" w:rsidRDefault="00BE2CF3">
            <w:pPr>
              <w:pStyle w:val="TAL"/>
              <w:rPr>
                <w:lang w:eastAsia="ja-JP"/>
              </w:rPr>
            </w:pPr>
            <w:r>
              <w:t xml:space="preserve">Is the ability of </w:t>
            </w:r>
            <w:r>
              <w:rPr>
                <w:lang w:eastAsia="ja-JP"/>
              </w:rPr>
              <w:t>providing timely warnings based on the assistance data? I think the integrity determination may be based on the assistance data, but the ability to provide warnings is more an application layer feature.</w:t>
            </w:r>
          </w:p>
          <w:p w14:paraId="7AB03084" w14:textId="77777777" w:rsidR="00CF7B99" w:rsidRDefault="00BE2CF3">
            <w:pPr>
              <w:pStyle w:val="TAL"/>
              <w:rPr>
                <w:lang w:eastAsia="ja-JP"/>
              </w:rPr>
            </w:pPr>
            <w:r>
              <w:rPr>
                <w:lang w:eastAsia="ja-JP"/>
              </w:rPr>
              <w:t>Also, some UEs may determine integrity without assistance data (as today).</w:t>
            </w:r>
          </w:p>
          <w:p w14:paraId="5442383B" w14:textId="77777777" w:rsidR="00CF7B99" w:rsidRDefault="00BE2CF3">
            <w:pPr>
              <w:pStyle w:val="TAL"/>
            </w:pPr>
            <w:r>
              <w:t>But O.K. with the proposed definition if this is O.K. to everyone.</w:t>
            </w:r>
          </w:p>
        </w:tc>
      </w:tr>
      <w:tr w:rsidR="00CF7B99" w14:paraId="1B8074D1" w14:textId="77777777">
        <w:tc>
          <w:tcPr>
            <w:tcW w:w="1980" w:type="dxa"/>
          </w:tcPr>
          <w:p w14:paraId="7D66962B" w14:textId="77777777" w:rsidR="00CF7B99" w:rsidRDefault="00BE2CF3">
            <w:pPr>
              <w:pStyle w:val="TAL"/>
              <w:rPr>
                <w:lang w:eastAsia="zh-CN"/>
              </w:rPr>
            </w:pPr>
            <w:r>
              <w:rPr>
                <w:lang w:eastAsia="zh-CN"/>
              </w:rPr>
              <w:t>vivo</w:t>
            </w:r>
          </w:p>
        </w:tc>
        <w:tc>
          <w:tcPr>
            <w:tcW w:w="1260" w:type="dxa"/>
          </w:tcPr>
          <w:p w14:paraId="639BE495" w14:textId="77777777" w:rsidR="00CF7B99" w:rsidRDefault="00CF7B99">
            <w:pPr>
              <w:pStyle w:val="TAL"/>
              <w:rPr>
                <w:lang w:eastAsia="zh-CN"/>
              </w:rPr>
            </w:pPr>
          </w:p>
        </w:tc>
        <w:tc>
          <w:tcPr>
            <w:tcW w:w="6030" w:type="dxa"/>
          </w:tcPr>
          <w:p w14:paraId="6E9D16CC" w14:textId="77777777" w:rsidR="00CF7B99" w:rsidRDefault="00BE2CF3">
            <w:pPr>
              <w:pStyle w:val="TAL"/>
              <w:rPr>
                <w:lang w:eastAsia="zh-CN"/>
              </w:rPr>
            </w:pPr>
            <w:r>
              <w:rPr>
                <w:lang w:eastAsia="zh-CN"/>
              </w:rPr>
              <w:t>“</w:t>
            </w:r>
            <w:proofErr w:type="gramStart"/>
            <w:r>
              <w:rPr>
                <w:lang w:eastAsia="zh-CN"/>
              </w:rPr>
              <w:t>based</w:t>
            </w:r>
            <w:proofErr w:type="gramEnd"/>
            <w:r>
              <w:rPr>
                <w:lang w:eastAsia="zh-CN"/>
              </w:rPr>
              <w:t xml:space="preserve"> on assistance data provided by the network” seems to just cover the UE-based integrity. We need to update this definition if we support LMF-based integrity. Maybe “based on the integrity requirements” is better.</w:t>
            </w:r>
          </w:p>
        </w:tc>
      </w:tr>
      <w:tr w:rsidR="00CF7B99" w14:paraId="59254446" w14:textId="77777777">
        <w:tc>
          <w:tcPr>
            <w:tcW w:w="1980" w:type="dxa"/>
          </w:tcPr>
          <w:p w14:paraId="2A0E2E33" w14:textId="77777777" w:rsidR="00CF7B99" w:rsidRDefault="00BE2CF3">
            <w:pPr>
              <w:pStyle w:val="TAL"/>
              <w:rPr>
                <w:lang w:val="en-US" w:eastAsia="zh-CN"/>
              </w:rPr>
            </w:pPr>
            <w:r>
              <w:rPr>
                <w:lang w:val="en-US" w:eastAsia="zh-CN"/>
              </w:rPr>
              <w:t>ZTE</w:t>
            </w:r>
          </w:p>
        </w:tc>
        <w:tc>
          <w:tcPr>
            <w:tcW w:w="1260" w:type="dxa"/>
          </w:tcPr>
          <w:p w14:paraId="7D0F1DCF" w14:textId="77777777" w:rsidR="00CF7B99" w:rsidRDefault="00CF7B99">
            <w:pPr>
              <w:pStyle w:val="TAL"/>
            </w:pPr>
          </w:p>
        </w:tc>
        <w:tc>
          <w:tcPr>
            <w:tcW w:w="6030" w:type="dxa"/>
          </w:tcPr>
          <w:p w14:paraId="47F792BF" w14:textId="77777777" w:rsidR="00CF7B99" w:rsidRDefault="00BE2CF3">
            <w:pPr>
              <w:pStyle w:val="TAL"/>
              <w:rPr>
                <w:lang w:val="en-US" w:eastAsia="zh-CN"/>
              </w:rPr>
            </w:pPr>
            <w:r>
              <w:rPr>
                <w:lang w:val="en-US" w:eastAsia="zh-CN"/>
              </w:rPr>
              <w:t xml:space="preserve">Agree with </w:t>
            </w:r>
            <w:proofErr w:type="spellStart"/>
            <w:r>
              <w:rPr>
                <w:lang w:val="en-US" w:eastAsia="zh-CN"/>
              </w:rPr>
              <w:t>vivo’s</w:t>
            </w:r>
            <w:proofErr w:type="spellEnd"/>
            <w:r>
              <w:rPr>
                <w:lang w:val="en-US" w:eastAsia="zh-CN"/>
              </w:rPr>
              <w:t xml:space="preserve"> opinion and suggest to delete </w:t>
            </w:r>
            <w:proofErr w:type="gramStart"/>
            <w:r>
              <w:rPr>
                <w:lang w:val="en-US" w:eastAsia="zh-CN"/>
              </w:rPr>
              <w:t>the ’</w:t>
            </w:r>
            <w:proofErr w:type="gramEnd"/>
            <w:r>
              <w:rPr>
                <w:lang w:val="en-US" w:eastAsia="zh-CN"/>
              </w:rPr>
              <w:t xml:space="preserve"> </w:t>
            </w:r>
            <w:r>
              <w:rPr>
                <w:lang w:eastAsia="ja-JP"/>
              </w:rPr>
              <w:t>based on assistance data provided by the network</w:t>
            </w:r>
            <w:r>
              <w:rPr>
                <w:lang w:val="en-US" w:eastAsia="zh-CN"/>
              </w:rPr>
              <w:t xml:space="preserve">’. </w:t>
            </w:r>
          </w:p>
          <w:p w14:paraId="7FC58FA9" w14:textId="77777777" w:rsidR="00CF7B99" w:rsidRDefault="00CF7B99">
            <w:pPr>
              <w:pStyle w:val="TAL"/>
              <w:rPr>
                <w:lang w:val="en-US" w:eastAsia="zh-CN"/>
              </w:rPr>
            </w:pPr>
          </w:p>
        </w:tc>
      </w:tr>
      <w:tr w:rsidR="00CF7B99" w14:paraId="10FE6EEB" w14:textId="77777777">
        <w:tc>
          <w:tcPr>
            <w:tcW w:w="1980" w:type="dxa"/>
          </w:tcPr>
          <w:p w14:paraId="05B91144" w14:textId="77777777" w:rsidR="00CF7B99" w:rsidRDefault="00BE2CF3">
            <w:pPr>
              <w:pStyle w:val="TAL"/>
              <w:rPr>
                <w:lang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260" w:type="dxa"/>
          </w:tcPr>
          <w:p w14:paraId="27D81D65" w14:textId="77777777" w:rsidR="00CF7B99" w:rsidRDefault="00CF7B99">
            <w:pPr>
              <w:pStyle w:val="TAL"/>
              <w:rPr>
                <w:lang w:eastAsia="zh-CN"/>
              </w:rPr>
            </w:pPr>
          </w:p>
        </w:tc>
        <w:tc>
          <w:tcPr>
            <w:tcW w:w="6030" w:type="dxa"/>
          </w:tcPr>
          <w:p w14:paraId="28EC6E4E" w14:textId="77777777" w:rsidR="00CF7B99" w:rsidRDefault="00BE2CF3">
            <w:pPr>
              <w:pStyle w:val="TAL"/>
              <w:rPr>
                <w:lang w:eastAsia="zh-CN"/>
              </w:rPr>
            </w:pPr>
            <w:r>
              <w:rPr>
                <w:lang w:eastAsia="zh-CN"/>
              </w:rPr>
              <w:t xml:space="preserve">Why </w:t>
            </w:r>
            <w:proofErr w:type="gramStart"/>
            <w:r>
              <w:rPr>
                <w:lang w:eastAsia="zh-CN"/>
              </w:rPr>
              <w:t>we cannot</w:t>
            </w:r>
            <w:proofErr w:type="gramEnd"/>
            <w:r>
              <w:rPr>
                <w:lang w:eastAsia="zh-CN"/>
              </w:rPr>
              <w:t xml:space="preserve"> directly reuse the definition in the TR 38875 and why we need to discuss it again?</w:t>
            </w:r>
          </w:p>
          <w:p w14:paraId="11506C2C" w14:textId="77777777" w:rsidR="00CF7B99" w:rsidRDefault="00CF7B99">
            <w:pPr>
              <w:pStyle w:val="TAL"/>
              <w:rPr>
                <w:lang w:eastAsia="zh-CN"/>
              </w:rPr>
            </w:pPr>
          </w:p>
          <w:p w14:paraId="5552928C" w14:textId="77777777" w:rsidR="00CF7B99" w:rsidRDefault="00BE2CF3">
            <w:pPr>
              <w:rPr>
                <w:iCs/>
                <w:lang w:eastAsia="zh-CN"/>
              </w:rPr>
            </w:pPr>
            <w:r>
              <w:rPr>
                <w:b/>
                <w:bCs/>
                <w:iCs/>
                <w:lang w:eastAsia="zh-CN"/>
              </w:rPr>
              <w:t>Positioning Integrity:</w:t>
            </w:r>
            <w:r>
              <w:rPr>
                <w:iCs/>
                <w:lang w:eastAsia="zh-CN"/>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5BCCF866" w14:textId="77777777" w:rsidR="00CF7B99" w:rsidRDefault="00BE2CF3">
            <w:pPr>
              <w:pStyle w:val="TAL"/>
              <w:rPr>
                <w:lang w:eastAsia="ja-JP"/>
              </w:rPr>
            </w:pPr>
            <w:r>
              <w:rPr>
                <w:lang w:eastAsia="zh-CN"/>
              </w:rPr>
              <w:t>Additionally, we think it’s not proper to say “xxx</w:t>
            </w:r>
            <w:r>
              <w:rPr>
                <w:lang w:eastAsia="ja-JP"/>
              </w:rPr>
              <w:t xml:space="preserve"> based on assistance data provided by the network” since the assistance data can also be provided by UE or GNSS corrections provider (external source) for LMF-based positioning integrity. The definition should be adaptable to all the cases (</w:t>
            </w:r>
            <w:proofErr w:type="gramStart"/>
            <w:r>
              <w:rPr>
                <w:lang w:eastAsia="ja-JP"/>
              </w:rPr>
              <w:t>i.e.</w:t>
            </w:r>
            <w:proofErr w:type="gramEnd"/>
            <w:r>
              <w:rPr>
                <w:lang w:eastAsia="ja-JP"/>
              </w:rPr>
              <w:t xml:space="preserve"> UE-based and LMF-based positioning integrity).</w:t>
            </w:r>
          </w:p>
          <w:p w14:paraId="61623E57" w14:textId="77777777" w:rsidR="00CF7B99" w:rsidRDefault="00CF7B99">
            <w:pPr>
              <w:pStyle w:val="TAL"/>
              <w:rPr>
                <w:lang w:val="en-US" w:eastAsia="zh-CN"/>
              </w:rPr>
            </w:pPr>
          </w:p>
        </w:tc>
      </w:tr>
      <w:tr w:rsidR="00CF7B99" w14:paraId="30F85FB7" w14:textId="77777777">
        <w:tc>
          <w:tcPr>
            <w:tcW w:w="1980" w:type="dxa"/>
          </w:tcPr>
          <w:p w14:paraId="0BF1E2A6" w14:textId="77777777" w:rsidR="00CF7B99" w:rsidRDefault="00BE2CF3">
            <w:pPr>
              <w:pStyle w:val="TAL"/>
              <w:rPr>
                <w:lang w:eastAsia="zh-CN"/>
              </w:rPr>
            </w:pPr>
            <w:r>
              <w:rPr>
                <w:lang w:eastAsia="zh-CN"/>
              </w:rPr>
              <w:t>OPPO</w:t>
            </w:r>
          </w:p>
        </w:tc>
        <w:tc>
          <w:tcPr>
            <w:tcW w:w="1260" w:type="dxa"/>
          </w:tcPr>
          <w:p w14:paraId="5990B366" w14:textId="77777777" w:rsidR="00CF7B99" w:rsidRDefault="00CF7B99">
            <w:pPr>
              <w:pStyle w:val="TAL"/>
              <w:rPr>
                <w:lang w:eastAsia="zh-CN"/>
              </w:rPr>
            </w:pPr>
          </w:p>
        </w:tc>
        <w:tc>
          <w:tcPr>
            <w:tcW w:w="6030" w:type="dxa"/>
          </w:tcPr>
          <w:p w14:paraId="1F3F39A2" w14:textId="77777777" w:rsidR="00CF7B99" w:rsidRDefault="00BE2CF3">
            <w:pPr>
              <w:pStyle w:val="TAL"/>
              <w:rPr>
                <w:lang w:eastAsia="zh-CN"/>
              </w:rPr>
            </w:pPr>
            <w:r>
              <w:rPr>
                <w:lang w:eastAsia="zh-CN"/>
              </w:rPr>
              <w:t>Prefer reusing the definition given in TR38.875. We should avoid unnecessary duplicated discussion. Also, agree with other companies that assistance data should take into account of the LMF-based positioning integrity case.</w:t>
            </w:r>
          </w:p>
          <w:p w14:paraId="5792ACB4" w14:textId="77777777" w:rsidR="00CF7B99" w:rsidRDefault="00CF7B99">
            <w:pPr>
              <w:pStyle w:val="TAL"/>
              <w:rPr>
                <w:lang w:val="en-US" w:eastAsia="zh-CN"/>
              </w:rPr>
            </w:pPr>
          </w:p>
        </w:tc>
      </w:tr>
      <w:tr w:rsidR="00CF7B99" w14:paraId="4206D00C" w14:textId="77777777">
        <w:tc>
          <w:tcPr>
            <w:tcW w:w="1980" w:type="dxa"/>
          </w:tcPr>
          <w:p w14:paraId="437CBFA7" w14:textId="77777777" w:rsidR="00CF7B99" w:rsidRDefault="00BE2CF3">
            <w:pPr>
              <w:pStyle w:val="TAL"/>
              <w:rPr>
                <w:lang w:val="en-US" w:eastAsia="zh-CN"/>
              </w:rPr>
            </w:pPr>
            <w:r>
              <w:rPr>
                <w:lang w:val="en-US" w:eastAsia="zh-CN"/>
              </w:rPr>
              <w:t>ESA</w:t>
            </w:r>
          </w:p>
        </w:tc>
        <w:tc>
          <w:tcPr>
            <w:tcW w:w="1260" w:type="dxa"/>
          </w:tcPr>
          <w:p w14:paraId="23D15125" w14:textId="77777777" w:rsidR="00CF7B99" w:rsidRDefault="00CF7B99">
            <w:pPr>
              <w:pStyle w:val="TAL"/>
              <w:rPr>
                <w:lang w:val="en-US" w:eastAsia="zh-CN"/>
              </w:rPr>
            </w:pPr>
          </w:p>
        </w:tc>
        <w:tc>
          <w:tcPr>
            <w:tcW w:w="6030" w:type="dxa"/>
          </w:tcPr>
          <w:p w14:paraId="3022CC5D" w14:textId="77777777" w:rsidR="00CF7B99" w:rsidRDefault="00BE2CF3">
            <w:pPr>
              <w:pStyle w:val="TAL"/>
              <w:rPr>
                <w:lang w:val="en-US" w:eastAsia="zh-CN"/>
              </w:rPr>
            </w:pPr>
            <w:r>
              <w:rPr>
                <w:lang w:val="en-US" w:eastAsia="zh-CN"/>
              </w:rPr>
              <w:t xml:space="preserve">We favor Huawei´s proposal. We already have an agreed definition in TR 38.857. </w:t>
            </w:r>
          </w:p>
        </w:tc>
      </w:tr>
      <w:tr w:rsidR="00CF7B99" w14:paraId="5D66DC0D" w14:textId="77777777">
        <w:tc>
          <w:tcPr>
            <w:tcW w:w="1980" w:type="dxa"/>
          </w:tcPr>
          <w:p w14:paraId="1A68220C" w14:textId="77777777" w:rsidR="00CF7B99" w:rsidRDefault="00CF7B99">
            <w:pPr>
              <w:pStyle w:val="TAL"/>
              <w:rPr>
                <w:lang w:val="en-US" w:eastAsia="zh-CN"/>
              </w:rPr>
            </w:pPr>
          </w:p>
        </w:tc>
        <w:tc>
          <w:tcPr>
            <w:tcW w:w="1260" w:type="dxa"/>
          </w:tcPr>
          <w:p w14:paraId="27EED6FD" w14:textId="77777777" w:rsidR="00CF7B99" w:rsidRDefault="00CF7B99">
            <w:pPr>
              <w:pStyle w:val="TAL"/>
              <w:rPr>
                <w:lang w:val="en-US" w:eastAsia="zh-CN"/>
              </w:rPr>
            </w:pPr>
          </w:p>
        </w:tc>
        <w:tc>
          <w:tcPr>
            <w:tcW w:w="6030" w:type="dxa"/>
          </w:tcPr>
          <w:p w14:paraId="10BA7D55" w14:textId="77777777" w:rsidR="00CF7B99" w:rsidRDefault="00CF7B99">
            <w:pPr>
              <w:pStyle w:val="TAL"/>
              <w:rPr>
                <w:lang w:val="en-US" w:eastAsia="zh-CN"/>
              </w:rPr>
            </w:pPr>
          </w:p>
        </w:tc>
      </w:tr>
    </w:tbl>
    <w:p w14:paraId="4E14C513" w14:textId="77777777" w:rsidR="00CF7B99" w:rsidRDefault="00CF7B99">
      <w:pPr>
        <w:rPr>
          <w:u w:val="single"/>
          <w:lang w:val="en-US" w:eastAsia="ja-JP"/>
        </w:rPr>
      </w:pPr>
    </w:p>
    <w:p w14:paraId="0DD94864" w14:textId="77777777" w:rsidR="00CF7B99" w:rsidRDefault="00BE2CF3">
      <w:pPr>
        <w:rPr>
          <w:u w:val="single"/>
          <w:lang w:eastAsia="ja-JP"/>
        </w:rPr>
      </w:pPr>
      <w:bookmarkStart w:id="13" w:name="_Hlk85025532"/>
      <w:r>
        <w:rPr>
          <w:u w:val="single"/>
          <w:lang w:eastAsia="ja-JP"/>
        </w:rPr>
        <w:t>Summary of companies’ views</w:t>
      </w:r>
    </w:p>
    <w:p w14:paraId="63BAD9AD" w14:textId="77777777" w:rsidR="00CF7B99" w:rsidRDefault="00BE2CF3">
      <w:pPr>
        <w:pStyle w:val="ListParagraph"/>
        <w:spacing w:line="240" w:lineRule="auto"/>
        <w:ind w:hanging="360"/>
        <w:rPr>
          <w:rFonts w:ascii="Times New Roman" w:hAnsi="Times New Roman"/>
          <w:sz w:val="20"/>
          <w:szCs w:val="20"/>
          <w:lang w:eastAsia="ja-JP"/>
        </w:rPr>
      </w:pPr>
      <w:bookmarkStart w:id="14" w:name="_Hlk87273429"/>
      <w:r>
        <w:rPr>
          <w:rFonts w:ascii="Times New Roman" w:hAnsi="Times New Roman"/>
          <w:sz w:val="20"/>
          <w:szCs w:val="20"/>
          <w:lang w:eastAsia="ja-JP"/>
        </w:rPr>
        <w:t>- 4 companies [Nokia, Huawei, Oppo, ESA] have suggested to use the definition in TR, which includes aspects of “measure of trust” and “ability to provide warnings”.</w:t>
      </w:r>
    </w:p>
    <w:p w14:paraId="123DA847"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- 6 companies [Apple, Qualcomm, vivo, ZTE, Huawei, Oppo] have indicated concerns regarding the need and applicability of “based on assistance data provided by network” (for UE-based and LMF-based modes) in previous version of definition. </w:t>
      </w:r>
    </w:p>
    <w:p w14:paraId="626D6AE1"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- 1 company [Apple] has indicated to use “A measure of the trust in the accuracy of the position-related data” </w:t>
      </w:r>
    </w:p>
    <w:bookmarkEnd w:id="14"/>
    <w:p w14:paraId="1AAA37B2" w14:textId="77777777" w:rsidR="00CF7B99" w:rsidRDefault="00CF7B99">
      <w:pPr>
        <w:spacing w:line="240" w:lineRule="auto"/>
        <w:rPr>
          <w:lang w:eastAsia="ja-JP"/>
        </w:rPr>
      </w:pPr>
    </w:p>
    <w:p w14:paraId="0F27681B" w14:textId="77777777" w:rsidR="00CF7B99" w:rsidRDefault="00BE2CF3">
      <w:pPr>
        <w:pStyle w:val="Heading3"/>
        <w:rPr>
          <w:highlight w:val="cyan"/>
        </w:rPr>
      </w:pPr>
      <w:r>
        <w:rPr>
          <w:highlight w:val="cyan"/>
        </w:rPr>
        <w:lastRenderedPageBreak/>
        <w:t>Rapporteur’s view (after the 1</w:t>
      </w:r>
      <w:r>
        <w:rPr>
          <w:highlight w:val="cyan"/>
          <w:vertAlign w:val="superscript"/>
        </w:rPr>
        <w:t>st</w:t>
      </w:r>
      <w:r>
        <w:rPr>
          <w:highlight w:val="cyan"/>
        </w:rPr>
        <w:t xml:space="preserve"> round)</w:t>
      </w:r>
    </w:p>
    <w:p w14:paraId="75D18F60" w14:textId="77777777" w:rsidR="00CF7B99" w:rsidRDefault="00BE2CF3">
      <w:pPr>
        <w:spacing w:line="240" w:lineRule="auto"/>
        <w:rPr>
          <w:lang w:eastAsia="ja-JP"/>
        </w:rPr>
      </w:pPr>
      <w:r>
        <w:rPr>
          <w:lang w:eastAsia="ja-JP"/>
        </w:rPr>
        <w:t xml:space="preserve">The discussion on definition of positioning integrity has been going on for 3 rounds, and in many instances in circles (e.g., the first proposal during the first round in [3] was to use the definition from TR).  </w:t>
      </w:r>
    </w:p>
    <w:p w14:paraId="03763F3A" w14:textId="77777777" w:rsidR="00CF7B99" w:rsidRDefault="00BE2CF3">
      <w:pPr>
        <w:spacing w:after="0" w:line="240" w:lineRule="auto"/>
        <w:rPr>
          <w:lang w:eastAsia="ja-JP"/>
        </w:rPr>
      </w:pPr>
      <w:r>
        <w:rPr>
          <w:lang w:eastAsia="ja-JP"/>
        </w:rPr>
        <w:t>From the comments and suggested changes provided by companies in this round and in previous rounds of discussion, our view is that definition should adhere to at least the following criteria:</w:t>
      </w:r>
    </w:p>
    <w:p w14:paraId="6A645688"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Includes the aspects of “measure of trust” and “ability to provide warnings”.</w:t>
      </w:r>
    </w:p>
    <w:p w14:paraId="26587DAB"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Generic and can be applicable for both UE-based and LMF-based (</w:t>
      </w:r>
      <w:proofErr w:type="gramStart"/>
      <w:r>
        <w:rPr>
          <w:rFonts w:ascii="Times New Roman" w:hAnsi="Times New Roman"/>
          <w:sz w:val="20"/>
          <w:szCs w:val="20"/>
          <w:lang w:eastAsia="ja-JP"/>
        </w:rPr>
        <w:t>e.g.</w:t>
      </w:r>
      <w:proofErr w:type="gramEnd"/>
      <w:r>
        <w:rPr>
          <w:rFonts w:ascii="Times New Roman" w:hAnsi="Times New Roman"/>
          <w:sz w:val="20"/>
          <w:szCs w:val="20"/>
          <w:lang w:eastAsia="ja-JP"/>
        </w:rPr>
        <w:t xml:space="preserve"> remove use of “assistance data”)</w:t>
      </w:r>
    </w:p>
    <w:p w14:paraId="2BD9CFEE"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Avoids any unclear terms (</w:t>
      </w:r>
      <w:proofErr w:type="gramStart"/>
      <w:r>
        <w:rPr>
          <w:rFonts w:ascii="Times New Roman" w:hAnsi="Times New Roman"/>
          <w:sz w:val="20"/>
          <w:szCs w:val="20"/>
          <w:lang w:eastAsia="ja-JP"/>
        </w:rPr>
        <w:t>e.g.</w:t>
      </w:r>
      <w:proofErr w:type="gramEnd"/>
      <w:r>
        <w:rPr>
          <w:rFonts w:ascii="Times New Roman" w:hAnsi="Times New Roman"/>
          <w:sz w:val="20"/>
          <w:szCs w:val="20"/>
          <w:lang w:eastAsia="ja-JP"/>
        </w:rPr>
        <w:t xml:space="preserve"> “positioning system”, “valid warnings”, “condition for intended operation”)</w:t>
      </w:r>
    </w:p>
    <w:p w14:paraId="5E0AA9E3"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Mindful of providing “warnings to the LCS Client” as it involves other NW interfaces. There has been no work in SA2/SA1 on this, which would allow the delivery of warnings to an LCS Client.</w:t>
      </w:r>
    </w:p>
    <w:p w14:paraId="5A244DCB" w14:textId="77777777" w:rsidR="00CF7B99" w:rsidRDefault="00CF7B99">
      <w:pPr>
        <w:pStyle w:val="ListParagraph"/>
        <w:spacing w:line="240" w:lineRule="auto"/>
        <w:ind w:hanging="360"/>
        <w:rPr>
          <w:rFonts w:ascii="Times New Roman" w:hAnsi="Times New Roman"/>
          <w:sz w:val="20"/>
          <w:szCs w:val="20"/>
          <w:lang w:eastAsia="ja-JP"/>
        </w:rPr>
      </w:pPr>
    </w:p>
    <w:p w14:paraId="3DC946E7" w14:textId="77777777" w:rsidR="00CF7B99" w:rsidRDefault="00BE2CF3">
      <w:pPr>
        <w:spacing w:line="240" w:lineRule="auto"/>
        <w:rPr>
          <w:lang w:eastAsia="ja-JP"/>
        </w:rPr>
      </w:pPr>
      <w:proofErr w:type="gramStart"/>
      <w:r>
        <w:rPr>
          <w:lang w:eastAsia="ja-JP"/>
        </w:rPr>
        <w:t>In light of</w:t>
      </w:r>
      <w:proofErr w:type="gramEnd"/>
      <w:r>
        <w:rPr>
          <w:lang w:eastAsia="ja-JP"/>
        </w:rPr>
        <w:t xml:space="preserve"> the above, we think a definition that is close to the definition in TR (discussed during previous round in [3]) and provides a good compromise is as follows:</w:t>
      </w:r>
    </w:p>
    <w:p w14:paraId="6DB1E3CE" w14:textId="77777777" w:rsidR="00CF7B99" w:rsidRDefault="00BE2CF3">
      <w:pPr>
        <w:pStyle w:val="TAL"/>
        <w:ind w:left="284"/>
        <w:rPr>
          <w:rFonts w:ascii="Times New Roman" w:hAnsi="Times New Roman"/>
          <w:sz w:val="20"/>
          <w:lang w:val="en-US" w:eastAsia="zh-CN"/>
        </w:rPr>
      </w:pPr>
      <w:r>
        <w:rPr>
          <w:rFonts w:ascii="Times New Roman" w:hAnsi="Times New Roman"/>
          <w:b/>
          <w:bCs/>
          <w:sz w:val="20"/>
          <w:lang w:val="en-US" w:eastAsia="zh-CN"/>
        </w:rPr>
        <w:t>Positioning integrity:</w:t>
      </w:r>
      <w:r>
        <w:rPr>
          <w:rFonts w:ascii="Times New Roman" w:hAnsi="Times New Roman"/>
          <w:sz w:val="20"/>
          <w:lang w:val="en-US" w:eastAsia="zh-CN"/>
        </w:rPr>
        <w:t xml:space="preserve"> A measure of the trust in the accuracy of the position-related data and the ability to provide associated warning messages</w:t>
      </w:r>
    </w:p>
    <w:p w14:paraId="5C7D5882" w14:textId="77777777" w:rsidR="00CF7B99" w:rsidRDefault="00CF7B99">
      <w:pPr>
        <w:pStyle w:val="TAL"/>
        <w:rPr>
          <w:rFonts w:ascii="Times New Roman" w:hAnsi="Times New Roman"/>
          <w:sz w:val="20"/>
          <w:lang w:val="en-US" w:eastAsia="zh-CN"/>
        </w:rPr>
      </w:pPr>
    </w:p>
    <w:p w14:paraId="4FB96B09" w14:textId="77777777" w:rsidR="00CF7B99" w:rsidRDefault="00BE2CF3">
      <w:pPr>
        <w:spacing w:line="240" w:lineRule="auto"/>
        <w:rPr>
          <w:lang w:eastAsia="ja-JP"/>
        </w:rPr>
      </w:pPr>
      <w:r>
        <w:rPr>
          <w:lang w:eastAsia="ja-JP"/>
        </w:rPr>
        <w:t xml:space="preserve">The definition above will be captured in the updated version of the running CRs in the Phase 2 discussion (attached with the discussion). </w:t>
      </w:r>
    </w:p>
    <w:bookmarkEnd w:id="13"/>
    <w:p w14:paraId="174C231F" w14:textId="77777777" w:rsidR="00CF7B99" w:rsidRDefault="00BE2CF3">
      <w:pPr>
        <w:pStyle w:val="Heading2"/>
      </w:pPr>
      <w:r>
        <w:t>2.2</w:t>
      </w:r>
      <w:r>
        <w:tab/>
        <w:t>General description on GNSS Positioning Integrity</w:t>
      </w:r>
    </w:p>
    <w:p w14:paraId="5EEC107C" w14:textId="77777777" w:rsidR="00CF7B99" w:rsidRDefault="00BE2CF3">
      <w:pPr>
        <w:jc w:val="both"/>
      </w:pPr>
      <w:r>
        <w:t xml:space="preserve">This section is intended to handle the discussion on the TP for general description on positioning integrity for GNSS based on descriptions discussed in previous email discussion [3]. </w:t>
      </w:r>
    </w:p>
    <w:p w14:paraId="2141560A" w14:textId="77777777" w:rsidR="00CF7B99" w:rsidRDefault="00BE2CF3">
      <w:pPr>
        <w:jc w:val="both"/>
      </w:pPr>
      <w:r>
        <w:t>The description proposed to be included under clause 8.1.1 (GNSS positioning methods: General) of TS 38.305 is as follows:</w:t>
      </w:r>
    </w:p>
    <w:tbl>
      <w:tblPr>
        <w:tblStyle w:val="TableGrid"/>
        <w:tblW w:w="0" w:type="auto"/>
        <w:tblLook w:val="04A0" w:firstRow="1" w:lastRow="0" w:firstColumn="1" w:lastColumn="0" w:noHBand="0" w:noVBand="1"/>
      </w:tblPr>
      <w:tblGrid>
        <w:gridCol w:w="9631"/>
      </w:tblGrid>
      <w:tr w:rsidR="00CF7B99" w14:paraId="272F38B8" w14:textId="77777777">
        <w:tc>
          <w:tcPr>
            <w:tcW w:w="9631" w:type="dxa"/>
          </w:tcPr>
          <w:p w14:paraId="628E942C" w14:textId="77777777" w:rsidR="00CF7B99" w:rsidRDefault="00BE2CF3">
            <w:pPr>
              <w:spacing w:after="0"/>
            </w:pPr>
            <w:bookmarkStart w:id="15" w:name="_Hlk86845244"/>
            <w:r>
              <w:t>When GNSS is designed to inter-work with the NG-RAN, the network assists the UE GNSS receiver to improve the performance in several respects. These performance improvements will:</w:t>
            </w:r>
          </w:p>
          <w:p w14:paraId="12D75453" w14:textId="77777777" w:rsidR="00CF7B99" w:rsidRDefault="00BE2CF3">
            <w:pPr>
              <w:spacing w:after="120"/>
            </w:pPr>
            <w:r>
              <w:t xml:space="preserve">  ……</w:t>
            </w:r>
          </w:p>
          <w:p w14:paraId="69CA9CB0" w14:textId="77777777" w:rsidR="00CF7B99" w:rsidRDefault="00BE2CF3">
            <w:pPr>
              <w:pStyle w:val="B1"/>
            </w:pPr>
            <w:bookmarkStart w:id="16" w:name="_Hlk84885356"/>
            <w:r>
              <w:t>-</w:t>
            </w:r>
            <w:r>
              <w:tab/>
            </w:r>
            <w:bookmarkEnd w:id="16"/>
            <w:ins w:id="17" w:author="RAN2#116e" w:date="2021-11-03T14:48:00Z">
              <w:r>
                <w:t>allow the UE to compute and report its positioning integrity results (</w:t>
              </w:r>
              <w:proofErr w:type="gramStart"/>
              <w:r>
                <w:t>i.e.</w:t>
              </w:r>
              <w:proofErr w:type="gramEnd"/>
              <w:r>
                <w:t xml:space="preserve"> metrics that characterize the trust in the accuracy of its position estimate); the UE can use the integrity requirements and assistance data obtained via NG-RAN, together with its own measurements, to compute its positioning integrity results</w:t>
              </w:r>
            </w:ins>
          </w:p>
          <w:p w14:paraId="1CE9F00B" w14:textId="77777777" w:rsidR="00CF7B99" w:rsidRDefault="00BE2CF3">
            <w:pPr>
              <w:pStyle w:val="B1"/>
              <w:spacing w:after="0"/>
              <w:ind w:left="0" w:firstLine="0"/>
            </w:pPr>
            <w:r>
              <w:t>……</w:t>
            </w:r>
          </w:p>
          <w:p w14:paraId="55AAA33F" w14:textId="77777777" w:rsidR="00CF7B99" w:rsidRDefault="00BE2CF3">
            <w:pPr>
              <w:spacing w:after="0"/>
            </w:pPr>
            <w:r>
              <w:t>The assistance data signalled to the UE can be broadly classified into:</w:t>
            </w:r>
          </w:p>
          <w:p w14:paraId="0E458C25" w14:textId="77777777" w:rsidR="00CF7B99" w:rsidRDefault="00BE2CF3">
            <w:pPr>
              <w:pStyle w:val="B1"/>
              <w:spacing w:after="120"/>
              <w:ind w:left="576" w:hanging="288"/>
            </w:pPr>
            <w:r>
              <w:t>…….</w:t>
            </w:r>
          </w:p>
          <w:p w14:paraId="1D1E1C45" w14:textId="77777777" w:rsidR="00CF7B99" w:rsidRDefault="00BE2CF3">
            <w:pPr>
              <w:pStyle w:val="B1"/>
            </w:pPr>
            <w:r>
              <w:rPr>
                <w:i/>
                <w:iCs/>
              </w:rPr>
              <w:t xml:space="preserve">-    </w:t>
            </w:r>
            <w:ins w:id="18" w:author="RAN2#116e" w:date="2021-11-03T14:49:00Z">
              <w:r>
                <w:rPr>
                  <w:i/>
                  <w:iCs/>
                </w:rPr>
                <w:t>data providing means for positioning integrity results calculation</w:t>
              </w:r>
            </w:ins>
          </w:p>
        </w:tc>
      </w:tr>
    </w:tbl>
    <w:bookmarkEnd w:id="15"/>
    <w:p w14:paraId="599FA06B" w14:textId="77777777" w:rsidR="00CF7B99" w:rsidRDefault="00BE2CF3">
      <w:pPr>
        <w:spacing w:before="240"/>
        <w:jc w:val="both"/>
      </w:pPr>
      <w:r>
        <w:t>The description proposed to be included under clause 8.1.1 (GNSS positioning methods: General) of TS 36.305 is as follows:</w:t>
      </w:r>
    </w:p>
    <w:tbl>
      <w:tblPr>
        <w:tblStyle w:val="TableGrid"/>
        <w:tblW w:w="0" w:type="auto"/>
        <w:tblLook w:val="04A0" w:firstRow="1" w:lastRow="0" w:firstColumn="1" w:lastColumn="0" w:noHBand="0" w:noVBand="1"/>
      </w:tblPr>
      <w:tblGrid>
        <w:gridCol w:w="9631"/>
      </w:tblGrid>
      <w:tr w:rsidR="00CF7B99" w14:paraId="1EF9F88A" w14:textId="77777777">
        <w:tc>
          <w:tcPr>
            <w:tcW w:w="9631" w:type="dxa"/>
          </w:tcPr>
          <w:p w14:paraId="5BD9FDD7" w14:textId="77777777" w:rsidR="00CF7B99" w:rsidRDefault="00BE2CF3">
            <w:pPr>
              <w:spacing w:after="0"/>
            </w:pPr>
            <w:r>
              <w:t>When GNSS is designed to inter-work with the E-UTRAN, the network assists the UE GNSS receiver to improve the performance in several respects. These performance improvements will:</w:t>
            </w:r>
          </w:p>
          <w:p w14:paraId="54EBFA32" w14:textId="77777777" w:rsidR="00CF7B99" w:rsidRDefault="00BE2CF3">
            <w:pPr>
              <w:spacing w:after="120"/>
            </w:pPr>
            <w:r>
              <w:t xml:space="preserve">   ……</w:t>
            </w:r>
          </w:p>
          <w:p w14:paraId="7BEA28E0" w14:textId="77777777" w:rsidR="00CF7B99" w:rsidRDefault="00BE2CF3">
            <w:pPr>
              <w:pStyle w:val="B1"/>
            </w:pPr>
            <w:ins w:id="19" w:author="RAN2#116e" w:date="2021-10-20T19:21:00Z">
              <w:r>
                <w:t>-</w:t>
              </w:r>
              <w:r>
                <w:tab/>
              </w:r>
            </w:ins>
            <w:ins w:id="20" w:author="RAN2#116e" w:date="2021-10-20T19:49:00Z">
              <w:r>
                <w:t>allow the UE to compute and report its positioning integrity results (</w:t>
              </w:r>
              <w:proofErr w:type="gramStart"/>
              <w:r>
                <w:t>i.e.</w:t>
              </w:r>
              <w:proofErr w:type="gramEnd"/>
              <w:r>
                <w:t xml:space="preserve"> metrics that characterize the trust in the accuracy of its position estimate); the UE can use the integrity requirements and assistance data obtained via E-UTRAN, together with its own measurements, to compute its positioning integrity results</w:t>
              </w:r>
            </w:ins>
          </w:p>
          <w:p w14:paraId="612F1BF9" w14:textId="77777777" w:rsidR="00CF7B99" w:rsidRDefault="00BE2CF3">
            <w:pPr>
              <w:spacing w:after="0"/>
            </w:pPr>
            <w:r>
              <w:t>…..</w:t>
            </w:r>
          </w:p>
          <w:p w14:paraId="6751105F" w14:textId="77777777" w:rsidR="00CF7B99" w:rsidRDefault="00BE2CF3">
            <w:pPr>
              <w:spacing w:after="0"/>
            </w:pPr>
            <w:r>
              <w:t>The assistance data signalled to the UE can be broadly classified into:</w:t>
            </w:r>
          </w:p>
          <w:p w14:paraId="2BEE0273" w14:textId="77777777" w:rsidR="00CF7B99" w:rsidRDefault="00BE2CF3">
            <w:pPr>
              <w:pStyle w:val="B1"/>
              <w:spacing w:after="120"/>
              <w:ind w:left="576" w:hanging="288"/>
            </w:pPr>
            <w:r>
              <w:t>……</w:t>
            </w:r>
          </w:p>
          <w:p w14:paraId="64E0CBDE" w14:textId="77777777" w:rsidR="00CF7B99" w:rsidRDefault="00BE2CF3">
            <w:pPr>
              <w:pStyle w:val="B1"/>
            </w:pPr>
            <w:ins w:id="21" w:author="RAN2#116e" w:date="2021-10-20T19:21:00Z">
              <w:r>
                <w:rPr>
                  <w:i/>
                  <w:iCs/>
                </w:rPr>
                <w:t xml:space="preserve">-    </w:t>
              </w:r>
            </w:ins>
            <w:ins w:id="22" w:author="RAN2#116e" w:date="2021-10-20T19:49:00Z">
              <w:r>
                <w:rPr>
                  <w:i/>
                  <w:iCs/>
                </w:rPr>
                <w:t>data providing means for positioning integrity results calculation</w:t>
              </w:r>
            </w:ins>
          </w:p>
        </w:tc>
      </w:tr>
    </w:tbl>
    <w:p w14:paraId="76C08764" w14:textId="77777777" w:rsidR="00CF7B99" w:rsidRDefault="00CF7B99"/>
    <w:p w14:paraId="53170F8C" w14:textId="77777777" w:rsidR="00CF7B99" w:rsidRDefault="00BE2CF3">
      <w:bookmarkStart w:id="23" w:name="_Hlk85025637"/>
      <w:r>
        <w:rPr>
          <w:highlight w:val="yellow"/>
        </w:rPr>
        <w:t>Q2: Do you agree with the TP on general description of positioning integrity for GNSS to be included in TS 38.305 and TS 36.305 as shown above? If you do not agree with the TP, please provide your suggested changes in the comments section.</w:t>
      </w:r>
    </w:p>
    <w:tbl>
      <w:tblPr>
        <w:tblStyle w:val="TableGrid"/>
        <w:tblW w:w="0" w:type="auto"/>
        <w:tblInd w:w="85" w:type="dxa"/>
        <w:tblLook w:val="04A0" w:firstRow="1" w:lastRow="0" w:firstColumn="1" w:lastColumn="0" w:noHBand="0" w:noVBand="1"/>
      </w:tblPr>
      <w:tblGrid>
        <w:gridCol w:w="1980"/>
        <w:gridCol w:w="1260"/>
        <w:gridCol w:w="6030"/>
      </w:tblGrid>
      <w:tr w:rsidR="00CF7B99" w14:paraId="7AFBD1B0" w14:textId="77777777">
        <w:trPr>
          <w:trHeight w:val="174"/>
        </w:trPr>
        <w:tc>
          <w:tcPr>
            <w:tcW w:w="1980" w:type="dxa"/>
            <w:shd w:val="clear" w:color="auto" w:fill="D0CECE" w:themeFill="background2" w:themeFillShade="E6"/>
          </w:tcPr>
          <w:bookmarkEnd w:id="23"/>
          <w:p w14:paraId="36BC5064" w14:textId="77777777" w:rsidR="00CF7B99" w:rsidRDefault="00BE2CF3">
            <w:pPr>
              <w:pStyle w:val="TAL"/>
              <w:jc w:val="center"/>
              <w:rPr>
                <w:rFonts w:ascii="Times New Roman" w:hAnsi="Times New Roman"/>
                <w:b/>
                <w:bCs/>
                <w:sz w:val="20"/>
              </w:rPr>
            </w:pPr>
            <w:r>
              <w:rPr>
                <w:rFonts w:ascii="Times New Roman" w:hAnsi="Times New Roman"/>
                <w:b/>
                <w:bCs/>
                <w:sz w:val="20"/>
              </w:rPr>
              <w:lastRenderedPageBreak/>
              <w:t>Company</w:t>
            </w:r>
          </w:p>
        </w:tc>
        <w:tc>
          <w:tcPr>
            <w:tcW w:w="1260" w:type="dxa"/>
            <w:shd w:val="clear" w:color="auto" w:fill="D0CECE" w:themeFill="background2" w:themeFillShade="E6"/>
          </w:tcPr>
          <w:p w14:paraId="7164E0B2" w14:textId="77777777" w:rsidR="00CF7B99" w:rsidRDefault="00BE2CF3">
            <w:pPr>
              <w:pStyle w:val="TAL"/>
              <w:jc w:val="center"/>
              <w:rPr>
                <w:rFonts w:ascii="Times New Roman" w:hAnsi="Times New Roman"/>
                <w:b/>
                <w:bCs/>
                <w:sz w:val="20"/>
              </w:rPr>
            </w:pPr>
            <w:r>
              <w:rPr>
                <w:rFonts w:ascii="Times New Roman" w:hAnsi="Times New Roman"/>
                <w:b/>
                <w:bCs/>
                <w:sz w:val="20"/>
              </w:rPr>
              <w:t>Yes/No</w:t>
            </w:r>
          </w:p>
        </w:tc>
        <w:tc>
          <w:tcPr>
            <w:tcW w:w="6030" w:type="dxa"/>
            <w:shd w:val="clear" w:color="auto" w:fill="D0CECE" w:themeFill="background2" w:themeFillShade="E6"/>
          </w:tcPr>
          <w:p w14:paraId="460CFABC" w14:textId="77777777" w:rsidR="00CF7B99" w:rsidRDefault="00BE2CF3">
            <w:pPr>
              <w:pStyle w:val="TAL"/>
              <w:jc w:val="center"/>
              <w:rPr>
                <w:rFonts w:ascii="Times New Roman" w:hAnsi="Times New Roman"/>
                <w:b/>
                <w:bCs/>
                <w:sz w:val="20"/>
              </w:rPr>
            </w:pPr>
            <w:r>
              <w:rPr>
                <w:rFonts w:ascii="Times New Roman" w:hAnsi="Times New Roman"/>
                <w:b/>
                <w:bCs/>
                <w:sz w:val="20"/>
              </w:rPr>
              <w:t>Comments</w:t>
            </w:r>
          </w:p>
        </w:tc>
      </w:tr>
      <w:tr w:rsidR="00CF7B99" w14:paraId="23AC4775" w14:textId="77777777">
        <w:tc>
          <w:tcPr>
            <w:tcW w:w="1980" w:type="dxa"/>
          </w:tcPr>
          <w:p w14:paraId="29A85383" w14:textId="77777777" w:rsidR="00CF7B99" w:rsidRDefault="00BE2CF3">
            <w:pPr>
              <w:pStyle w:val="TAL"/>
            </w:pPr>
            <w:r>
              <w:t>Apple</w:t>
            </w:r>
          </w:p>
        </w:tc>
        <w:tc>
          <w:tcPr>
            <w:tcW w:w="1260" w:type="dxa"/>
          </w:tcPr>
          <w:p w14:paraId="399884C2" w14:textId="77777777" w:rsidR="00CF7B99" w:rsidRDefault="00BE2CF3">
            <w:pPr>
              <w:pStyle w:val="TAL"/>
            </w:pPr>
            <w:r>
              <w:t>Yes, with comments</w:t>
            </w:r>
          </w:p>
        </w:tc>
        <w:tc>
          <w:tcPr>
            <w:tcW w:w="6030" w:type="dxa"/>
          </w:tcPr>
          <w:p w14:paraId="2B29DAD9" w14:textId="77777777" w:rsidR="00CF7B99" w:rsidRDefault="00BE2CF3">
            <w:pPr>
              <w:pStyle w:val="TAL"/>
            </w:pPr>
            <w:r>
              <w:t>Since we are going to have the definition of integrity, the text in parenthesis (“.</w:t>
            </w:r>
            <w:proofErr w:type="gramStart"/>
            <w:r>
              <w:t>i.e.</w:t>
            </w:r>
            <w:proofErr w:type="gramEnd"/>
            <w:r>
              <w:t xml:space="preserve"> metrics…”) is not needed. </w:t>
            </w:r>
          </w:p>
          <w:p w14:paraId="7FBD7E89" w14:textId="77777777" w:rsidR="00CF7B99" w:rsidRDefault="00CF7B99">
            <w:pPr>
              <w:pStyle w:val="TAL"/>
            </w:pPr>
          </w:p>
        </w:tc>
      </w:tr>
      <w:tr w:rsidR="00CF7B99" w14:paraId="0A21A0E4" w14:textId="77777777">
        <w:tc>
          <w:tcPr>
            <w:tcW w:w="1980" w:type="dxa"/>
          </w:tcPr>
          <w:p w14:paraId="233E0662" w14:textId="77777777" w:rsidR="00CF7B99" w:rsidRDefault="00BE2CF3">
            <w:pPr>
              <w:pStyle w:val="TAL"/>
            </w:pPr>
            <w:r>
              <w:t>Nokia</w:t>
            </w:r>
          </w:p>
        </w:tc>
        <w:tc>
          <w:tcPr>
            <w:tcW w:w="1260" w:type="dxa"/>
          </w:tcPr>
          <w:p w14:paraId="1D879DE4" w14:textId="77777777" w:rsidR="00CF7B99" w:rsidRDefault="00BE2CF3">
            <w:pPr>
              <w:pStyle w:val="TAL"/>
            </w:pPr>
            <w:proofErr w:type="gramStart"/>
            <w:r>
              <w:t>Yes</w:t>
            </w:r>
            <w:proofErr w:type="gramEnd"/>
            <w:r>
              <w:t xml:space="preserve"> with modification</w:t>
            </w:r>
          </w:p>
        </w:tc>
        <w:tc>
          <w:tcPr>
            <w:tcW w:w="6030" w:type="dxa"/>
          </w:tcPr>
          <w:p w14:paraId="76C107D2" w14:textId="77777777" w:rsidR="00CF7B99" w:rsidRDefault="00BE2CF3">
            <w:pPr>
              <w:pStyle w:val="TAL"/>
            </w:pPr>
            <w:r>
              <w:t>The sentence:</w:t>
            </w:r>
          </w:p>
          <w:p w14:paraId="6655F4E1" w14:textId="77777777" w:rsidR="00CF7B99" w:rsidRDefault="00BE2CF3">
            <w:pPr>
              <w:pStyle w:val="TAL"/>
              <w:rPr>
                <w:rFonts w:ascii="Times New Roman" w:hAnsi="Times New Roman"/>
                <w:i/>
                <w:iCs/>
              </w:rPr>
            </w:pPr>
            <w:r>
              <w:rPr>
                <w:rFonts w:ascii="Times New Roman" w:hAnsi="Times New Roman"/>
                <w:i/>
                <w:iCs/>
              </w:rPr>
              <w:t>data providing means for positioning integrity results calculation</w:t>
            </w:r>
          </w:p>
          <w:p w14:paraId="0AA043AB" w14:textId="77777777" w:rsidR="00CF7B99" w:rsidRDefault="00CF7B99">
            <w:pPr>
              <w:pStyle w:val="TAL"/>
              <w:rPr>
                <w:i/>
                <w:iCs/>
              </w:rPr>
            </w:pPr>
          </w:p>
          <w:p w14:paraId="4150A820" w14:textId="77777777" w:rsidR="00CF7B99" w:rsidRDefault="00BE2CF3">
            <w:pPr>
              <w:pStyle w:val="TAL"/>
            </w:pPr>
            <w:r>
              <w:t>could be modified as:</w:t>
            </w:r>
          </w:p>
          <w:p w14:paraId="4E4EA585" w14:textId="77777777" w:rsidR="00CF7B99" w:rsidRDefault="00BE2CF3">
            <w:pPr>
              <w:pStyle w:val="TAL"/>
              <w:rPr>
                <w:rFonts w:ascii="Times New Roman" w:hAnsi="Times New Roman"/>
                <w:i/>
                <w:iCs/>
              </w:rPr>
            </w:pPr>
            <w:r>
              <w:rPr>
                <w:rFonts w:ascii="Times New Roman" w:hAnsi="Times New Roman"/>
                <w:i/>
                <w:iCs/>
              </w:rPr>
              <w:t xml:space="preserve">data </w:t>
            </w:r>
            <w:r>
              <w:rPr>
                <w:rFonts w:ascii="Times New Roman" w:hAnsi="Times New Roman"/>
                <w:i/>
                <w:iCs/>
                <w:strike/>
                <w:color w:val="FF0000"/>
              </w:rPr>
              <w:t>providing means for</w:t>
            </w:r>
            <w:r>
              <w:rPr>
                <w:rFonts w:ascii="Times New Roman" w:hAnsi="Times New Roman"/>
                <w:i/>
                <w:iCs/>
                <w:color w:val="FF0000"/>
              </w:rPr>
              <w:t xml:space="preserve"> </w:t>
            </w:r>
            <w:r>
              <w:rPr>
                <w:rFonts w:ascii="Times New Roman" w:hAnsi="Times New Roman"/>
                <w:i/>
                <w:iCs/>
                <w:color w:val="4472C4" w:themeColor="accent1"/>
                <w:u w:val="single"/>
              </w:rPr>
              <w:t>facilitating the</w:t>
            </w:r>
            <w:r>
              <w:rPr>
                <w:rFonts w:ascii="Times New Roman" w:hAnsi="Times New Roman"/>
                <w:i/>
                <w:iCs/>
                <w:color w:val="4472C4" w:themeColor="accent1"/>
              </w:rPr>
              <w:t xml:space="preserve"> </w:t>
            </w:r>
            <w:r>
              <w:rPr>
                <w:rFonts w:ascii="Times New Roman" w:hAnsi="Times New Roman"/>
                <w:i/>
                <w:iCs/>
              </w:rPr>
              <w:t>positioning integrity results calculation</w:t>
            </w:r>
          </w:p>
          <w:p w14:paraId="3A30CD9D" w14:textId="77777777" w:rsidR="00CF7B99" w:rsidRDefault="00CF7B99">
            <w:pPr>
              <w:pStyle w:val="TAL"/>
            </w:pPr>
          </w:p>
          <w:p w14:paraId="7D4CC1E5" w14:textId="77777777" w:rsidR="00CF7B99" w:rsidRDefault="00BE2CF3">
            <w:pPr>
              <w:pStyle w:val="TAL"/>
            </w:pPr>
            <w:r>
              <w:t xml:space="preserve">We think this is more correct as we have agreed that how integrity result is derived is an implementation issue, and so there could be cases where the integrity results are calculated without using specific assistance data. But </w:t>
            </w:r>
            <w:proofErr w:type="gramStart"/>
            <w:r>
              <w:t>certainly</w:t>
            </w:r>
            <w:proofErr w:type="gramEnd"/>
            <w:r>
              <w:t xml:space="preserve"> the calculation will be much easier/better with some appropriate assistance data, so we think “facilitate” is a more precise word here.</w:t>
            </w:r>
          </w:p>
          <w:p w14:paraId="04B7616F" w14:textId="77777777" w:rsidR="00CF7B99" w:rsidRDefault="00CF7B99">
            <w:pPr>
              <w:pStyle w:val="TAL"/>
            </w:pPr>
          </w:p>
        </w:tc>
      </w:tr>
      <w:tr w:rsidR="00CF7B99" w14:paraId="4E4E29B3" w14:textId="77777777">
        <w:tc>
          <w:tcPr>
            <w:tcW w:w="1980" w:type="dxa"/>
          </w:tcPr>
          <w:p w14:paraId="4725FBD5" w14:textId="77777777" w:rsidR="00CF7B99" w:rsidRDefault="00BE2CF3">
            <w:pPr>
              <w:pStyle w:val="TAL"/>
            </w:pPr>
            <w:r>
              <w:t>Qualcomm</w:t>
            </w:r>
          </w:p>
        </w:tc>
        <w:tc>
          <w:tcPr>
            <w:tcW w:w="1260" w:type="dxa"/>
          </w:tcPr>
          <w:p w14:paraId="173AEC47" w14:textId="77777777" w:rsidR="00CF7B99" w:rsidRDefault="00BE2CF3">
            <w:pPr>
              <w:pStyle w:val="TAL"/>
            </w:pPr>
            <w:proofErr w:type="gramStart"/>
            <w:r>
              <w:t>Yes</w:t>
            </w:r>
            <w:proofErr w:type="gramEnd"/>
            <w:r>
              <w:t xml:space="preserve"> with modification</w:t>
            </w:r>
          </w:p>
        </w:tc>
        <w:tc>
          <w:tcPr>
            <w:tcW w:w="6030" w:type="dxa"/>
          </w:tcPr>
          <w:p w14:paraId="4A8727B9" w14:textId="77777777" w:rsidR="00CF7B99" w:rsidRDefault="00BE2CF3">
            <w:pPr>
              <w:pStyle w:val="B1"/>
            </w:pPr>
            <w:ins w:id="24" w:author="RAN2#116e" w:date="2021-10-20T19:21:00Z">
              <w:r>
                <w:t>-</w:t>
              </w:r>
              <w:r>
                <w:tab/>
              </w:r>
            </w:ins>
            <w:ins w:id="25" w:author="RAN2#116e" w:date="2021-10-20T19:49:00Z">
              <w:r>
                <w:t>allow the UE to compute and report its positioning integrity results (</w:t>
              </w:r>
              <w:proofErr w:type="gramStart"/>
              <w:r>
                <w:t>i.e.</w:t>
              </w:r>
              <w:proofErr w:type="gramEnd"/>
              <w:r>
                <w:t xml:space="preserve"> metrics that characterize the trust in the accuracy of its position estimate); the UE can use the integrity requirements and assistance data obtained via E-UTRAN, together with its own measurements, to compute its positioning integrity results</w:t>
              </w:r>
            </w:ins>
          </w:p>
          <w:p w14:paraId="3E0BCC6F" w14:textId="77777777" w:rsidR="00CF7B99" w:rsidRDefault="00BE2CF3">
            <w:pPr>
              <w:pStyle w:val="TAL"/>
            </w:pPr>
            <w:r>
              <w:t>Could be modified as:</w:t>
            </w:r>
          </w:p>
          <w:p w14:paraId="65AE8B33" w14:textId="77777777" w:rsidR="00CF7B99" w:rsidRDefault="00BE2CF3">
            <w:pPr>
              <w:pStyle w:val="B1"/>
            </w:pPr>
            <w:ins w:id="26" w:author="RAN2#116e" w:date="2021-10-20T19:21:00Z">
              <w:r>
                <w:t>-</w:t>
              </w:r>
              <w:r>
                <w:tab/>
              </w:r>
            </w:ins>
            <w:ins w:id="27" w:author="RAN2#116e" w:date="2021-10-20T19:49:00Z">
              <w:r>
                <w:t xml:space="preserve">allow the UE to </w:t>
              </w:r>
            </w:ins>
            <w:ins w:id="28" w:author="Sven Fischer" w:date="2021-11-04T06:31:00Z">
              <w:r>
                <w:t xml:space="preserve">determine the </w:t>
              </w:r>
            </w:ins>
            <w:ins w:id="29" w:author="RAN2#116e" w:date="2021-10-20T19:49:00Z">
              <w:del w:id="30" w:author="Sven Fischer" w:date="2021-11-04T06:31:00Z">
                <w:r>
                  <w:delText xml:space="preserve">compute and report its positioning </w:delText>
                </w:r>
              </w:del>
              <w:r>
                <w:t xml:space="preserve">integrity </w:t>
              </w:r>
            </w:ins>
            <w:ins w:id="31" w:author="Sven Fischer" w:date="2021-11-04T06:31:00Z">
              <w:r>
                <w:t>of the compute</w:t>
              </w:r>
            </w:ins>
            <w:ins w:id="32" w:author="Sven Fischer" w:date="2021-11-04T06:32:00Z">
              <w:r>
                <w:t>d position</w:t>
              </w:r>
            </w:ins>
            <w:ins w:id="33" w:author="RAN2#116e" w:date="2021-10-20T19:49:00Z">
              <w:del w:id="34" w:author="Sven Fischer" w:date="2021-11-04T06:32:00Z">
                <w:r>
                  <w:delText>results (i.e. metrics that characterize the trust in the accuracy of its position estimate)</w:delText>
                </w:r>
              </w:del>
              <w:r>
                <w:t xml:space="preserve">; the UE can use the integrity requirements and assistance data obtained via E-UTRAN, together with its own measurements, to </w:t>
              </w:r>
            </w:ins>
            <w:ins w:id="35" w:author="Sven Fischer" w:date="2021-11-04T06:32:00Z">
              <w:r>
                <w:t>determine the</w:t>
              </w:r>
            </w:ins>
            <w:ins w:id="36" w:author="RAN2#116e" w:date="2021-10-20T19:49:00Z">
              <w:del w:id="37" w:author="Sven Fischer" w:date="2021-11-04T06:32:00Z">
                <w:r>
                  <w:delText>compute its positioning</w:delText>
                </w:r>
              </w:del>
              <w:r>
                <w:t xml:space="preserve"> integrity </w:t>
              </w:r>
            </w:ins>
            <w:ins w:id="38" w:author="Sven Fischer" w:date="2021-11-04T06:32:00Z">
              <w:r>
                <w:t>of the computed position</w:t>
              </w:r>
            </w:ins>
            <w:ins w:id="39" w:author="RAN2#116e" w:date="2021-10-20T19:49:00Z">
              <w:del w:id="40" w:author="Sven Fischer" w:date="2021-11-04T06:32:00Z">
                <w:r>
                  <w:delText>results</w:delText>
                </w:r>
              </w:del>
            </w:ins>
          </w:p>
          <w:p w14:paraId="741F0B4D" w14:textId="77777777" w:rsidR="00CF7B99" w:rsidRDefault="00BE2CF3">
            <w:pPr>
              <w:pStyle w:val="TAL"/>
              <w:rPr>
                <w:rFonts w:ascii="Times New Roman" w:hAnsi="Times New Roman"/>
                <w:i/>
                <w:iCs/>
              </w:rPr>
            </w:pPr>
            <w:r>
              <w:rPr>
                <w:rFonts w:ascii="Times New Roman" w:hAnsi="Times New Roman"/>
                <w:i/>
                <w:iCs/>
              </w:rPr>
              <w:t>data providing means for positioning integrity results calculation</w:t>
            </w:r>
          </w:p>
          <w:p w14:paraId="660178C3" w14:textId="77777777" w:rsidR="00CF7B99" w:rsidRDefault="00CF7B99">
            <w:pPr>
              <w:pStyle w:val="TAL"/>
            </w:pPr>
          </w:p>
          <w:p w14:paraId="6182D157" w14:textId="77777777" w:rsidR="00CF7B99" w:rsidRDefault="00BE2CF3">
            <w:pPr>
              <w:pStyle w:val="TAL"/>
            </w:pPr>
            <w:r>
              <w:t>could be modified as</w:t>
            </w:r>
          </w:p>
          <w:p w14:paraId="72A5E426" w14:textId="77777777" w:rsidR="00CF7B99" w:rsidRDefault="00BE2CF3">
            <w:pPr>
              <w:pStyle w:val="TAL"/>
            </w:pPr>
            <w:r>
              <w:rPr>
                <w:i/>
                <w:iCs/>
              </w:rPr>
              <w:t>data facilitating the integrity determination of the computed position</w:t>
            </w:r>
            <w:r>
              <w:t xml:space="preserve">. </w:t>
            </w:r>
          </w:p>
          <w:p w14:paraId="612E7512" w14:textId="77777777" w:rsidR="00CF7B99" w:rsidRDefault="00CF7B99">
            <w:pPr>
              <w:pStyle w:val="TAL"/>
            </w:pPr>
          </w:p>
        </w:tc>
      </w:tr>
      <w:tr w:rsidR="00CF7B99" w14:paraId="338D435F" w14:textId="77777777">
        <w:tc>
          <w:tcPr>
            <w:tcW w:w="1980" w:type="dxa"/>
          </w:tcPr>
          <w:p w14:paraId="27A2A307" w14:textId="77777777" w:rsidR="00CF7B99" w:rsidRDefault="00BE2CF3">
            <w:pPr>
              <w:pStyle w:val="TAL"/>
              <w:rPr>
                <w:lang w:eastAsia="zh-CN"/>
              </w:rPr>
            </w:pPr>
            <w:r>
              <w:rPr>
                <w:lang w:eastAsia="zh-CN"/>
              </w:rPr>
              <w:t>vivo</w:t>
            </w:r>
          </w:p>
        </w:tc>
        <w:tc>
          <w:tcPr>
            <w:tcW w:w="1260" w:type="dxa"/>
          </w:tcPr>
          <w:p w14:paraId="255505B5" w14:textId="77777777" w:rsidR="00CF7B99" w:rsidRDefault="00BE2CF3">
            <w:pPr>
              <w:pStyle w:val="TAL"/>
              <w:rPr>
                <w:lang w:eastAsia="zh-CN"/>
              </w:rPr>
            </w:pPr>
            <w:r>
              <w:rPr>
                <w:lang w:eastAsia="zh-CN"/>
              </w:rPr>
              <w:t>Yes</w:t>
            </w:r>
          </w:p>
        </w:tc>
        <w:tc>
          <w:tcPr>
            <w:tcW w:w="6030" w:type="dxa"/>
          </w:tcPr>
          <w:p w14:paraId="49C8B324" w14:textId="77777777" w:rsidR="00CF7B99" w:rsidRDefault="00CF7B99">
            <w:pPr>
              <w:pStyle w:val="TAL"/>
              <w:rPr>
                <w:lang w:eastAsia="zh-CN"/>
              </w:rPr>
            </w:pPr>
          </w:p>
        </w:tc>
      </w:tr>
      <w:tr w:rsidR="00CF7B99" w14:paraId="69A360D1" w14:textId="77777777">
        <w:tc>
          <w:tcPr>
            <w:tcW w:w="1980" w:type="dxa"/>
          </w:tcPr>
          <w:p w14:paraId="4D5E5E71" w14:textId="77777777" w:rsidR="00CF7B99" w:rsidRDefault="00BE2CF3">
            <w:pPr>
              <w:pStyle w:val="TAL"/>
              <w:rPr>
                <w:lang w:val="en-US" w:eastAsia="zh-CN"/>
              </w:rPr>
            </w:pPr>
            <w:r>
              <w:rPr>
                <w:lang w:val="en-US" w:eastAsia="zh-CN"/>
              </w:rPr>
              <w:t>ZTE</w:t>
            </w:r>
          </w:p>
        </w:tc>
        <w:tc>
          <w:tcPr>
            <w:tcW w:w="1260" w:type="dxa"/>
          </w:tcPr>
          <w:p w14:paraId="3859E11B" w14:textId="77777777" w:rsidR="00CF7B99" w:rsidRDefault="00BE2CF3">
            <w:pPr>
              <w:pStyle w:val="TAL"/>
              <w:rPr>
                <w:lang w:val="en-US" w:eastAsia="zh-CN"/>
              </w:rPr>
            </w:pPr>
            <w:proofErr w:type="gramStart"/>
            <w:r>
              <w:rPr>
                <w:lang w:val="en-US" w:eastAsia="zh-CN"/>
              </w:rPr>
              <w:t>Yes</w:t>
            </w:r>
            <w:proofErr w:type="gramEnd"/>
            <w:r>
              <w:rPr>
                <w:lang w:val="en-US" w:eastAsia="zh-CN"/>
              </w:rPr>
              <w:t xml:space="preserve"> with comments</w:t>
            </w:r>
          </w:p>
        </w:tc>
        <w:tc>
          <w:tcPr>
            <w:tcW w:w="6030" w:type="dxa"/>
          </w:tcPr>
          <w:p w14:paraId="6B1D8A4B" w14:textId="77777777" w:rsidR="00CF7B99" w:rsidRDefault="00BE2CF3">
            <w:pPr>
              <w:pStyle w:val="TAL"/>
              <w:rPr>
                <w:lang w:val="en-US" w:eastAsia="zh-CN"/>
              </w:rPr>
            </w:pPr>
            <w:r>
              <w:rPr>
                <w:lang w:val="en-US" w:eastAsia="zh-CN"/>
              </w:rPr>
              <w:t>Agree with QC on the 2 modifications</w:t>
            </w:r>
          </w:p>
          <w:p w14:paraId="674F5601" w14:textId="77777777" w:rsidR="00CF7B99" w:rsidRDefault="00CF7B99">
            <w:pPr>
              <w:pStyle w:val="TAL"/>
              <w:rPr>
                <w:lang w:val="en-US" w:eastAsia="zh-CN"/>
              </w:rPr>
            </w:pPr>
          </w:p>
        </w:tc>
      </w:tr>
      <w:tr w:rsidR="00CF7B99" w14:paraId="5ABA9EEF" w14:textId="77777777">
        <w:tc>
          <w:tcPr>
            <w:tcW w:w="1980" w:type="dxa"/>
          </w:tcPr>
          <w:p w14:paraId="3BC626D1" w14:textId="77777777" w:rsidR="00CF7B99" w:rsidRDefault="00BE2CF3">
            <w:pPr>
              <w:pStyle w:val="TAL"/>
              <w:rPr>
                <w:lang w:eastAsia="zh-CN"/>
              </w:rPr>
            </w:pPr>
            <w:r>
              <w:rPr>
                <w:lang w:val="en-US" w:eastAsia="zh-CN"/>
              </w:rPr>
              <w:t xml:space="preserve">Huawei, </w:t>
            </w:r>
            <w:proofErr w:type="spellStart"/>
            <w:r>
              <w:rPr>
                <w:lang w:val="en-US" w:eastAsia="zh-CN"/>
              </w:rPr>
              <w:t>HiSilicon</w:t>
            </w:r>
            <w:proofErr w:type="spellEnd"/>
          </w:p>
        </w:tc>
        <w:tc>
          <w:tcPr>
            <w:tcW w:w="1260" w:type="dxa"/>
          </w:tcPr>
          <w:p w14:paraId="3BCBE130" w14:textId="77777777" w:rsidR="00CF7B99" w:rsidRDefault="00BE2CF3">
            <w:pPr>
              <w:pStyle w:val="TAL"/>
              <w:rPr>
                <w:lang w:eastAsia="zh-CN"/>
              </w:rPr>
            </w:pPr>
            <w:r>
              <w:rPr>
                <w:lang w:eastAsia="zh-CN"/>
              </w:rPr>
              <w:t>Yes, with comments</w:t>
            </w:r>
          </w:p>
        </w:tc>
        <w:tc>
          <w:tcPr>
            <w:tcW w:w="6030" w:type="dxa"/>
          </w:tcPr>
          <w:p w14:paraId="178AD04C" w14:textId="77777777" w:rsidR="00CF7B99" w:rsidRDefault="00BE2CF3">
            <w:pPr>
              <w:pStyle w:val="TAL"/>
              <w:rPr>
                <w:lang w:eastAsia="zh-CN"/>
              </w:rPr>
            </w:pPr>
            <w:r>
              <w:rPr>
                <w:lang w:eastAsia="zh-CN"/>
              </w:rPr>
              <w:t>Please find the comments below:</w:t>
            </w:r>
          </w:p>
          <w:p w14:paraId="4365AFA1" w14:textId="77777777" w:rsidR="00CF7B99" w:rsidRDefault="00BE2CF3">
            <w:pPr>
              <w:pStyle w:val="TAL"/>
              <w:rPr>
                <w:lang w:eastAsia="zh-CN"/>
              </w:rPr>
            </w:pPr>
            <w:r>
              <w:rPr>
                <w:lang w:eastAsia="zh-CN"/>
              </w:rPr>
              <w:t xml:space="preserve">1) For the first one (performance improvement), we suggest </w:t>
            </w:r>
            <w:proofErr w:type="gramStart"/>
            <w:r>
              <w:rPr>
                <w:lang w:eastAsia="zh-CN"/>
              </w:rPr>
              <w:t>to add</w:t>
            </w:r>
            <w:proofErr w:type="gramEnd"/>
            <w:r>
              <w:rPr>
                <w:lang w:eastAsia="zh-CN"/>
              </w:rPr>
              <w:t>:</w:t>
            </w:r>
          </w:p>
          <w:p w14:paraId="2F0F79EC" w14:textId="77777777" w:rsidR="00CF7B99" w:rsidRDefault="00BE2CF3">
            <w:pPr>
              <w:pStyle w:val="TAL"/>
              <w:rPr>
                <w:i/>
                <w:lang w:eastAsia="zh-CN"/>
              </w:rPr>
            </w:pPr>
            <w:r>
              <w:rPr>
                <w:i/>
                <w:lang w:eastAsia="zh-CN"/>
              </w:rPr>
              <w:t>- allow the UE to report or receive timely warnings when the positioning integrity requirements are not fulfilled.</w:t>
            </w:r>
          </w:p>
          <w:p w14:paraId="7FC522AE" w14:textId="77777777" w:rsidR="00CF7B99" w:rsidRDefault="00CF7B99">
            <w:pPr>
              <w:pStyle w:val="TAL"/>
              <w:rPr>
                <w:lang w:eastAsia="zh-CN"/>
              </w:rPr>
            </w:pPr>
          </w:p>
          <w:p w14:paraId="48D06625" w14:textId="77777777" w:rsidR="00CF7B99" w:rsidRDefault="00BE2CF3">
            <w:pPr>
              <w:pStyle w:val="TAL"/>
              <w:rPr>
                <w:lang w:eastAsia="zh-CN"/>
              </w:rPr>
            </w:pPr>
            <w:r>
              <w:rPr>
                <w:lang w:eastAsia="zh-CN"/>
              </w:rPr>
              <w:t>2) For the second one (assistance data), we think the assistance data signalled to the UE should also support relevant measurements for integrity calculation (</w:t>
            </w:r>
            <w:proofErr w:type="gramStart"/>
            <w:r>
              <w:rPr>
                <w:lang w:eastAsia="zh-CN"/>
              </w:rPr>
              <w:t>e.g.</w:t>
            </w:r>
            <w:proofErr w:type="gramEnd"/>
            <w:r>
              <w:rPr>
                <w:lang w:eastAsia="zh-CN"/>
              </w:rPr>
              <w:t xml:space="preserve"> PL calculation).</w:t>
            </w:r>
          </w:p>
          <w:p w14:paraId="7DEB79DF" w14:textId="77777777" w:rsidR="00CF7B99" w:rsidRDefault="00BE2CF3">
            <w:pPr>
              <w:pStyle w:val="TAL"/>
              <w:rPr>
                <w:i/>
                <w:lang w:eastAsia="zh-CN"/>
              </w:rPr>
            </w:pPr>
            <w:r>
              <w:rPr>
                <w:i/>
                <w:lang w:eastAsia="zh-CN"/>
              </w:rPr>
              <w:t xml:space="preserve">- measurements related assistance data </w:t>
            </w:r>
            <w:r>
              <w:rPr>
                <w:i/>
                <w:iCs/>
                <w:lang w:eastAsia="zh-CN"/>
              </w:rPr>
              <w:t>for positioning integrity results calculation</w:t>
            </w:r>
          </w:p>
          <w:p w14:paraId="4DAF5772" w14:textId="77777777" w:rsidR="00CF7B99" w:rsidRDefault="00BE2CF3">
            <w:pPr>
              <w:pStyle w:val="TAL"/>
              <w:rPr>
                <w:lang w:eastAsia="zh-CN"/>
              </w:rPr>
            </w:pPr>
            <w:r>
              <w:rPr>
                <w:color w:val="FF0000"/>
                <w:lang w:eastAsia="zh-CN"/>
              </w:rPr>
              <w:t xml:space="preserve"> </w:t>
            </w:r>
          </w:p>
        </w:tc>
      </w:tr>
      <w:tr w:rsidR="00CF7B99" w14:paraId="6647869B" w14:textId="77777777">
        <w:tc>
          <w:tcPr>
            <w:tcW w:w="1980" w:type="dxa"/>
          </w:tcPr>
          <w:p w14:paraId="44700D97" w14:textId="77777777" w:rsidR="00CF7B99" w:rsidRDefault="00BE2CF3">
            <w:pPr>
              <w:pStyle w:val="TAL"/>
              <w:rPr>
                <w:lang w:eastAsia="zh-CN"/>
              </w:rPr>
            </w:pPr>
            <w:r>
              <w:rPr>
                <w:lang w:eastAsia="zh-CN"/>
              </w:rPr>
              <w:t>OPPO</w:t>
            </w:r>
          </w:p>
        </w:tc>
        <w:tc>
          <w:tcPr>
            <w:tcW w:w="1260" w:type="dxa"/>
          </w:tcPr>
          <w:p w14:paraId="19C640BC" w14:textId="77777777" w:rsidR="00CF7B99" w:rsidRDefault="00BE2CF3">
            <w:pPr>
              <w:pStyle w:val="TAL"/>
              <w:rPr>
                <w:lang w:eastAsia="zh-CN"/>
              </w:rPr>
            </w:pPr>
            <w:r>
              <w:rPr>
                <w:lang w:eastAsia="zh-CN"/>
              </w:rPr>
              <w:t>Yes</w:t>
            </w:r>
          </w:p>
        </w:tc>
        <w:tc>
          <w:tcPr>
            <w:tcW w:w="6030" w:type="dxa"/>
          </w:tcPr>
          <w:p w14:paraId="65AE2ED5" w14:textId="77777777" w:rsidR="00CF7B99" w:rsidRDefault="00CF7B99">
            <w:pPr>
              <w:pStyle w:val="TAL"/>
              <w:rPr>
                <w:lang w:eastAsia="zh-CN"/>
              </w:rPr>
            </w:pPr>
          </w:p>
        </w:tc>
      </w:tr>
      <w:tr w:rsidR="00CF7B99" w14:paraId="15C34F82" w14:textId="77777777">
        <w:tc>
          <w:tcPr>
            <w:tcW w:w="1980" w:type="dxa"/>
          </w:tcPr>
          <w:p w14:paraId="6103D15B" w14:textId="77777777" w:rsidR="00CF7B99" w:rsidRDefault="00BE2CF3">
            <w:pPr>
              <w:pStyle w:val="TAL"/>
              <w:rPr>
                <w:lang w:val="en-US" w:eastAsia="zh-CN"/>
              </w:rPr>
            </w:pPr>
            <w:r>
              <w:rPr>
                <w:lang w:val="en-US" w:eastAsia="zh-CN"/>
              </w:rPr>
              <w:t>ESA</w:t>
            </w:r>
          </w:p>
        </w:tc>
        <w:tc>
          <w:tcPr>
            <w:tcW w:w="1260" w:type="dxa"/>
          </w:tcPr>
          <w:p w14:paraId="6A838339" w14:textId="77777777" w:rsidR="00CF7B99" w:rsidRDefault="00BE2CF3">
            <w:pPr>
              <w:pStyle w:val="TAL"/>
              <w:rPr>
                <w:lang w:val="en-US" w:eastAsia="zh-CN"/>
              </w:rPr>
            </w:pPr>
            <w:r>
              <w:rPr>
                <w:lang w:val="en-US" w:eastAsia="zh-CN"/>
              </w:rPr>
              <w:t>Yes</w:t>
            </w:r>
          </w:p>
        </w:tc>
        <w:tc>
          <w:tcPr>
            <w:tcW w:w="6030" w:type="dxa"/>
          </w:tcPr>
          <w:p w14:paraId="524E0283" w14:textId="77777777" w:rsidR="00CF7B99" w:rsidRDefault="00BE2CF3">
            <w:pPr>
              <w:pStyle w:val="TAL"/>
              <w:rPr>
                <w:lang w:val="en-US" w:eastAsia="zh-CN"/>
              </w:rPr>
            </w:pPr>
            <w:r>
              <w:rPr>
                <w:lang w:val="en-US" w:eastAsia="zh-CN"/>
              </w:rPr>
              <w:t>We agree with QC proposal, it´s the clearest.</w:t>
            </w:r>
          </w:p>
        </w:tc>
      </w:tr>
      <w:tr w:rsidR="00CF7B99" w14:paraId="2696FF74" w14:textId="77777777">
        <w:tc>
          <w:tcPr>
            <w:tcW w:w="1980" w:type="dxa"/>
          </w:tcPr>
          <w:p w14:paraId="00CDE1A2" w14:textId="77777777" w:rsidR="00CF7B99" w:rsidRDefault="00CF7B99">
            <w:pPr>
              <w:pStyle w:val="TAL"/>
              <w:rPr>
                <w:lang w:val="en-US" w:eastAsia="zh-CN"/>
              </w:rPr>
            </w:pPr>
          </w:p>
        </w:tc>
        <w:tc>
          <w:tcPr>
            <w:tcW w:w="1260" w:type="dxa"/>
          </w:tcPr>
          <w:p w14:paraId="7555A830" w14:textId="77777777" w:rsidR="00CF7B99" w:rsidRDefault="00CF7B99">
            <w:pPr>
              <w:pStyle w:val="TAL"/>
              <w:rPr>
                <w:lang w:val="en-US" w:eastAsia="zh-CN"/>
              </w:rPr>
            </w:pPr>
          </w:p>
        </w:tc>
        <w:tc>
          <w:tcPr>
            <w:tcW w:w="6030" w:type="dxa"/>
          </w:tcPr>
          <w:p w14:paraId="72223D4F" w14:textId="77777777" w:rsidR="00CF7B99" w:rsidRDefault="00CF7B99">
            <w:pPr>
              <w:pStyle w:val="TAL"/>
              <w:rPr>
                <w:lang w:val="en-US" w:eastAsia="zh-CN"/>
              </w:rPr>
            </w:pPr>
          </w:p>
        </w:tc>
      </w:tr>
      <w:tr w:rsidR="00CF7B99" w14:paraId="56786F5A" w14:textId="77777777">
        <w:tc>
          <w:tcPr>
            <w:tcW w:w="1980" w:type="dxa"/>
          </w:tcPr>
          <w:p w14:paraId="09D2D372" w14:textId="77777777" w:rsidR="00CF7B99" w:rsidRDefault="00CF7B99">
            <w:pPr>
              <w:pStyle w:val="TAL"/>
              <w:rPr>
                <w:lang w:eastAsia="zh-CN"/>
              </w:rPr>
            </w:pPr>
          </w:p>
        </w:tc>
        <w:tc>
          <w:tcPr>
            <w:tcW w:w="1260" w:type="dxa"/>
          </w:tcPr>
          <w:p w14:paraId="780668C5" w14:textId="77777777" w:rsidR="00CF7B99" w:rsidRDefault="00CF7B99">
            <w:pPr>
              <w:pStyle w:val="TAL"/>
              <w:rPr>
                <w:lang w:eastAsia="zh-CN"/>
              </w:rPr>
            </w:pPr>
          </w:p>
        </w:tc>
        <w:tc>
          <w:tcPr>
            <w:tcW w:w="6030" w:type="dxa"/>
          </w:tcPr>
          <w:p w14:paraId="28EE3BCA" w14:textId="77777777" w:rsidR="00CF7B99" w:rsidRDefault="00CF7B99">
            <w:pPr>
              <w:pStyle w:val="TAL"/>
              <w:rPr>
                <w:lang w:eastAsia="zh-CN"/>
              </w:rPr>
            </w:pPr>
          </w:p>
        </w:tc>
      </w:tr>
      <w:tr w:rsidR="00CF7B99" w14:paraId="4ABEBE35" w14:textId="77777777">
        <w:tc>
          <w:tcPr>
            <w:tcW w:w="1980" w:type="dxa"/>
          </w:tcPr>
          <w:p w14:paraId="6554A7A9" w14:textId="77777777" w:rsidR="00CF7B99" w:rsidRDefault="00CF7B99">
            <w:pPr>
              <w:pStyle w:val="TAL"/>
            </w:pPr>
          </w:p>
        </w:tc>
        <w:tc>
          <w:tcPr>
            <w:tcW w:w="1260" w:type="dxa"/>
          </w:tcPr>
          <w:p w14:paraId="7BB0E1AC" w14:textId="77777777" w:rsidR="00CF7B99" w:rsidRDefault="00CF7B99">
            <w:pPr>
              <w:pStyle w:val="TAL"/>
            </w:pPr>
          </w:p>
        </w:tc>
        <w:tc>
          <w:tcPr>
            <w:tcW w:w="6030" w:type="dxa"/>
          </w:tcPr>
          <w:p w14:paraId="4BCE772C" w14:textId="77777777" w:rsidR="00CF7B99" w:rsidRDefault="00CF7B99">
            <w:pPr>
              <w:pStyle w:val="TAL"/>
            </w:pPr>
          </w:p>
        </w:tc>
      </w:tr>
      <w:tr w:rsidR="00CF7B99" w14:paraId="2B2B7991" w14:textId="77777777">
        <w:tc>
          <w:tcPr>
            <w:tcW w:w="1980" w:type="dxa"/>
          </w:tcPr>
          <w:p w14:paraId="1293CE53" w14:textId="77777777" w:rsidR="00CF7B99" w:rsidRDefault="00CF7B99">
            <w:pPr>
              <w:pStyle w:val="TAL"/>
            </w:pPr>
          </w:p>
        </w:tc>
        <w:tc>
          <w:tcPr>
            <w:tcW w:w="1260" w:type="dxa"/>
          </w:tcPr>
          <w:p w14:paraId="4B5EFC2D" w14:textId="77777777" w:rsidR="00CF7B99" w:rsidRDefault="00CF7B99">
            <w:pPr>
              <w:pStyle w:val="TAL"/>
            </w:pPr>
          </w:p>
        </w:tc>
        <w:tc>
          <w:tcPr>
            <w:tcW w:w="6030" w:type="dxa"/>
          </w:tcPr>
          <w:p w14:paraId="15FD22C4" w14:textId="77777777" w:rsidR="00CF7B99" w:rsidRDefault="00CF7B99">
            <w:pPr>
              <w:pStyle w:val="TAL"/>
            </w:pPr>
          </w:p>
        </w:tc>
      </w:tr>
      <w:tr w:rsidR="00CF7B99" w14:paraId="0852BE39" w14:textId="77777777">
        <w:tc>
          <w:tcPr>
            <w:tcW w:w="1980" w:type="dxa"/>
          </w:tcPr>
          <w:p w14:paraId="3DE38AA4" w14:textId="77777777" w:rsidR="00CF7B99" w:rsidRDefault="00CF7B99">
            <w:pPr>
              <w:pStyle w:val="TAL"/>
            </w:pPr>
          </w:p>
        </w:tc>
        <w:tc>
          <w:tcPr>
            <w:tcW w:w="1260" w:type="dxa"/>
          </w:tcPr>
          <w:p w14:paraId="5D4A7CAF" w14:textId="77777777" w:rsidR="00CF7B99" w:rsidRDefault="00CF7B99">
            <w:pPr>
              <w:pStyle w:val="TAL"/>
            </w:pPr>
          </w:p>
        </w:tc>
        <w:tc>
          <w:tcPr>
            <w:tcW w:w="6030" w:type="dxa"/>
          </w:tcPr>
          <w:p w14:paraId="0D9E2DE1" w14:textId="77777777" w:rsidR="00CF7B99" w:rsidRDefault="00CF7B99">
            <w:pPr>
              <w:pStyle w:val="TAL"/>
            </w:pPr>
          </w:p>
        </w:tc>
      </w:tr>
    </w:tbl>
    <w:p w14:paraId="69584DFF" w14:textId="77777777" w:rsidR="00CF7B99" w:rsidRDefault="00CF7B99">
      <w:pPr>
        <w:rPr>
          <w:lang w:eastAsia="ja-JP"/>
        </w:rPr>
      </w:pPr>
    </w:p>
    <w:p w14:paraId="7BB51FCD" w14:textId="77777777" w:rsidR="00CF7B99" w:rsidRDefault="00BE2CF3">
      <w:pPr>
        <w:rPr>
          <w:u w:val="single"/>
          <w:lang w:eastAsia="ja-JP"/>
        </w:rPr>
      </w:pPr>
      <w:bookmarkStart w:id="41" w:name="_Hlk85025806"/>
      <w:bookmarkStart w:id="42" w:name="_Hlk85025627"/>
      <w:r>
        <w:rPr>
          <w:u w:val="single"/>
          <w:lang w:eastAsia="ja-JP"/>
        </w:rPr>
        <w:lastRenderedPageBreak/>
        <w:t>Summary of companies’ views</w:t>
      </w:r>
      <w:bookmarkEnd w:id="41"/>
    </w:p>
    <w:p w14:paraId="6E91F873"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- 3 companies [Qualcomm, ZTE, ESA] have provided modifications or are ok with modifications to text related to performance improvement and assistance data on “determining integrity of computed position”</w:t>
      </w:r>
    </w:p>
    <w:p w14:paraId="70F55314"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- 2 companies [Apple, Qualcomm] have indicated to remove “metrics that characterize the </w:t>
      </w:r>
      <w:proofErr w:type="gramStart"/>
      <w:r>
        <w:rPr>
          <w:rFonts w:ascii="Times New Roman" w:hAnsi="Times New Roman"/>
          <w:sz w:val="20"/>
          <w:szCs w:val="20"/>
          <w:lang w:eastAsia="ja-JP"/>
        </w:rPr>
        <w:t>trust..</w:t>
      </w:r>
      <w:proofErr w:type="gramEnd"/>
      <w:r>
        <w:rPr>
          <w:rFonts w:ascii="Times New Roman" w:hAnsi="Times New Roman"/>
          <w:sz w:val="20"/>
          <w:szCs w:val="20"/>
          <w:lang w:eastAsia="ja-JP"/>
        </w:rPr>
        <w:t>” from the text related to performance improvement</w:t>
      </w:r>
    </w:p>
    <w:p w14:paraId="0E81177C"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- 2 companies [Nokia, Qualcomm] suggested to change the text related to assistance data from “providing means” to “facilitating” </w:t>
      </w:r>
    </w:p>
    <w:p w14:paraId="096EB536"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[Huawei] has provided modifications to include “allow the UE to report and receive timely warning” and “measurements related to assistance data” in the texts</w:t>
      </w:r>
    </w:p>
    <w:p w14:paraId="772A7ED4"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- 2 companies [vivo, Oppo] are ok with the current text </w:t>
      </w:r>
    </w:p>
    <w:p w14:paraId="34507D48" w14:textId="77777777" w:rsidR="00CF7B99" w:rsidRDefault="00CF7B99">
      <w:pPr>
        <w:rPr>
          <w:u w:val="single"/>
          <w:lang w:eastAsia="ja-JP"/>
        </w:rPr>
      </w:pPr>
    </w:p>
    <w:p w14:paraId="0EE30D26" w14:textId="77777777" w:rsidR="00CF7B99" w:rsidRDefault="00BE2CF3">
      <w:pPr>
        <w:pStyle w:val="Heading3"/>
        <w:rPr>
          <w:highlight w:val="cyan"/>
        </w:rPr>
      </w:pPr>
      <w:r>
        <w:rPr>
          <w:highlight w:val="cyan"/>
        </w:rPr>
        <w:t>Rapporteur’s view (after the 1</w:t>
      </w:r>
      <w:r>
        <w:rPr>
          <w:highlight w:val="cyan"/>
          <w:vertAlign w:val="superscript"/>
        </w:rPr>
        <w:t>st</w:t>
      </w:r>
      <w:r>
        <w:rPr>
          <w:highlight w:val="cyan"/>
        </w:rPr>
        <w:t xml:space="preserve"> round)</w:t>
      </w:r>
    </w:p>
    <w:p w14:paraId="377C240D" w14:textId="77777777" w:rsidR="00CF7B99" w:rsidRDefault="00BE2CF3">
      <w:pPr>
        <w:spacing w:after="0" w:line="240" w:lineRule="auto"/>
        <w:rPr>
          <w:lang w:eastAsia="ja-JP"/>
        </w:rPr>
      </w:pPr>
      <w:r>
        <w:rPr>
          <w:lang w:eastAsia="ja-JP"/>
        </w:rPr>
        <w:t xml:space="preserve">From the comments and suggested changes provided by companies, we are ok to include some changes to the text related to performance improvement and assistance data under clause 8.1.1. </w:t>
      </w:r>
    </w:p>
    <w:p w14:paraId="307FD7DF" w14:textId="77777777" w:rsidR="00CF7B99" w:rsidRDefault="00CF7B99">
      <w:pPr>
        <w:spacing w:after="0" w:line="240" w:lineRule="auto"/>
        <w:rPr>
          <w:lang w:eastAsia="ja-JP"/>
        </w:rPr>
      </w:pPr>
    </w:p>
    <w:p w14:paraId="338954FD" w14:textId="77777777" w:rsidR="00CF7B99" w:rsidRDefault="00BE2CF3">
      <w:pPr>
        <w:rPr>
          <w:lang w:eastAsia="ja-JP"/>
        </w:rPr>
      </w:pPr>
      <w:r>
        <w:rPr>
          <w:lang w:eastAsia="ja-JP"/>
        </w:rPr>
        <w:t>The Rapporteur thanks the companies for providing comments and suggested changes. The following are our responses to the companies’ inputs/comments:</w:t>
      </w:r>
    </w:p>
    <w:p w14:paraId="368E329F" w14:textId="77777777" w:rsidR="00CF7B99" w:rsidRDefault="00BE2CF3">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 xml:space="preserve">Response to Apple: We agree that the text on “metrics that characterize the </w:t>
      </w:r>
      <w:proofErr w:type="gramStart"/>
      <w:r>
        <w:rPr>
          <w:rFonts w:ascii="Times New Roman" w:hAnsi="Times New Roman"/>
          <w:sz w:val="20"/>
          <w:szCs w:val="20"/>
          <w:lang w:eastAsia="ja-JP"/>
        </w:rPr>
        <w:t>trust..</w:t>
      </w:r>
      <w:proofErr w:type="gramEnd"/>
      <w:r>
        <w:rPr>
          <w:rFonts w:ascii="Times New Roman" w:hAnsi="Times New Roman"/>
          <w:sz w:val="20"/>
          <w:szCs w:val="20"/>
          <w:lang w:eastAsia="ja-JP"/>
        </w:rPr>
        <w:t>” is not needed due to definition</w:t>
      </w:r>
    </w:p>
    <w:p w14:paraId="0838C6E5" w14:textId="77777777" w:rsidR="00CF7B99" w:rsidRDefault="00BE2CF3">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 xml:space="preserve">Response top Nokia: We made modifications to the text (shown below) related to assistance data to include “facilitating”. We hope the change is acceptable. </w:t>
      </w:r>
    </w:p>
    <w:p w14:paraId="0532FD76" w14:textId="77777777" w:rsidR="00CF7B99" w:rsidRDefault="00BE2CF3">
      <w:pPr>
        <w:pStyle w:val="ListParagraph"/>
        <w:numPr>
          <w:ilvl w:val="0"/>
          <w:numId w:val="8"/>
        </w:numPr>
        <w:spacing w:after="120" w:line="240" w:lineRule="auto"/>
        <w:rPr>
          <w:rFonts w:ascii="Times New Roman" w:hAnsi="Times New Roman"/>
          <w:sz w:val="20"/>
          <w:szCs w:val="20"/>
          <w:lang w:eastAsia="ja-JP"/>
        </w:rPr>
      </w:pPr>
      <w:r>
        <w:rPr>
          <w:rFonts w:ascii="Times New Roman" w:hAnsi="Times New Roman"/>
          <w:sz w:val="20"/>
          <w:szCs w:val="20"/>
          <w:lang w:eastAsia="ja-JP"/>
        </w:rPr>
        <w:t>Response to Qualcomm: We are ok for making the modification. We also think that reporting of integrity results, for aligning with the following RAN2 agreement [9] and discussed in previous round, is an important aspect that should be included in the description.</w:t>
      </w:r>
    </w:p>
    <w:tbl>
      <w:tblPr>
        <w:tblStyle w:val="TableGrid"/>
        <w:tblW w:w="0" w:type="auto"/>
        <w:tblInd w:w="720" w:type="dxa"/>
        <w:tblLook w:val="04A0" w:firstRow="1" w:lastRow="0" w:firstColumn="1" w:lastColumn="0" w:noHBand="0" w:noVBand="1"/>
      </w:tblPr>
      <w:tblGrid>
        <w:gridCol w:w="8911"/>
      </w:tblGrid>
      <w:tr w:rsidR="00CF7B99" w14:paraId="1F9FAE24" w14:textId="77777777">
        <w:tc>
          <w:tcPr>
            <w:tcW w:w="9631" w:type="dxa"/>
          </w:tcPr>
          <w:p w14:paraId="1032492C" w14:textId="77777777" w:rsidR="00CF7B99" w:rsidRDefault="00BE2CF3">
            <w:pPr>
              <w:spacing w:after="120" w:line="240" w:lineRule="auto"/>
              <w:rPr>
                <w:lang w:eastAsia="ja-JP"/>
              </w:rPr>
            </w:pPr>
            <w:r>
              <w:rPr>
                <w:lang w:eastAsia="ja-JP"/>
              </w:rPr>
              <w:t>Agreements:</w:t>
            </w:r>
          </w:p>
          <w:p w14:paraId="742DE463" w14:textId="77777777" w:rsidR="00CF7B99" w:rsidRDefault="00BE2CF3">
            <w:pPr>
              <w:spacing w:line="240" w:lineRule="auto"/>
              <w:rPr>
                <w:lang w:eastAsia="ja-JP"/>
              </w:rPr>
            </w:pPr>
            <w:r>
              <w:rPr>
                <w:lang w:eastAsia="ja-JP"/>
              </w:rPr>
              <w:t>Proposal 4 (modified):</w:t>
            </w:r>
            <w:r>
              <w:rPr>
                <w:lang w:eastAsia="ja-JP"/>
              </w:rPr>
              <w:tab/>
              <w:t xml:space="preserve">RAN2 confirms that LPP messages </w:t>
            </w:r>
            <w:proofErr w:type="spellStart"/>
            <w:r>
              <w:rPr>
                <w:lang w:eastAsia="ja-JP"/>
              </w:rPr>
              <w:t>RequestLocationInformation</w:t>
            </w:r>
            <w:proofErr w:type="spellEnd"/>
            <w:r>
              <w:rPr>
                <w:lang w:eastAsia="ja-JP"/>
              </w:rPr>
              <w:t xml:space="preserve"> and </w:t>
            </w:r>
            <w:proofErr w:type="spellStart"/>
            <w:r>
              <w:rPr>
                <w:lang w:eastAsia="ja-JP"/>
              </w:rPr>
              <w:t>ProvideLocationInformation</w:t>
            </w:r>
            <w:proofErr w:type="spellEnd"/>
            <w:r>
              <w:rPr>
                <w:lang w:eastAsia="ja-JP"/>
              </w:rPr>
              <w:t xml:space="preserve"> are used to transfer integrity KPIs/results, respectively, for GNSS positioning at least for UE-based mode.</w:t>
            </w:r>
          </w:p>
        </w:tc>
      </w:tr>
    </w:tbl>
    <w:p w14:paraId="4BE85E70" w14:textId="77777777" w:rsidR="00CF7B99" w:rsidRDefault="00CF7B99">
      <w:pPr>
        <w:pStyle w:val="ListParagraph"/>
        <w:spacing w:line="240" w:lineRule="auto"/>
        <w:rPr>
          <w:rFonts w:ascii="Times New Roman" w:hAnsi="Times New Roman"/>
          <w:sz w:val="20"/>
          <w:szCs w:val="20"/>
          <w:lang w:eastAsia="ja-JP"/>
        </w:rPr>
      </w:pPr>
    </w:p>
    <w:p w14:paraId="2C7BD3D8" w14:textId="77777777" w:rsidR="00CF7B99" w:rsidRDefault="00BE2CF3">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 xml:space="preserve">Response to HW: We are unable to include the proposed text on UE to report or receive timely warnings at this stage. This may be reconsidered at a later stage if agreements are made. On assistance data, we made modifications to the text (shown below) related to assistance data to facilitate integrity determination. We hope the change is acceptable. </w:t>
      </w:r>
    </w:p>
    <w:p w14:paraId="257AC130" w14:textId="77777777" w:rsidR="00CF7B99" w:rsidRDefault="00CF7B99">
      <w:pPr>
        <w:spacing w:after="0" w:line="240" w:lineRule="auto"/>
        <w:rPr>
          <w:lang w:eastAsia="ja-JP"/>
        </w:rPr>
      </w:pPr>
    </w:p>
    <w:p w14:paraId="71521F5B" w14:textId="77777777" w:rsidR="00CF7B99" w:rsidRDefault="00BE2CF3">
      <w:pPr>
        <w:spacing w:after="0" w:line="240" w:lineRule="auto"/>
        <w:rPr>
          <w:lang w:eastAsia="ja-JP"/>
        </w:rPr>
      </w:pPr>
      <w:r>
        <w:rPr>
          <w:lang w:eastAsia="ja-JP"/>
        </w:rPr>
        <w:t>Based on the inputs provided by companies and the above reasoning, we have updated the text under clause 8.1.1 as follows:</w:t>
      </w:r>
    </w:p>
    <w:p w14:paraId="7689ECDA" w14:textId="77777777" w:rsidR="00CF7B99" w:rsidRDefault="00CF7B99">
      <w:pPr>
        <w:spacing w:after="0" w:line="240" w:lineRule="auto"/>
        <w:rPr>
          <w:lang w:eastAsia="ja-JP"/>
        </w:rPr>
      </w:pPr>
    </w:p>
    <w:p w14:paraId="24505EB5" w14:textId="77777777" w:rsidR="00CF7B99" w:rsidRDefault="00BE2CF3">
      <w:pPr>
        <w:pStyle w:val="B1"/>
        <w:numPr>
          <w:ilvl w:val="0"/>
          <w:numId w:val="8"/>
        </w:numPr>
        <w:rPr>
          <w:ins w:id="43" w:author="RAN2#116e" w:date="2021-11-05T17:52:00Z"/>
        </w:rPr>
      </w:pPr>
      <w:ins w:id="44" w:author="RAN2#116e" w:date="2021-11-05T17:52:00Z">
        <w:r>
          <w:t>allow the UE to determine and report the integrity of the computed position; the UE can use the integrity requirements and assistance data obtained via NG-RAN, together with its own measurements, to determine the integrity of the computed position.</w:t>
        </w:r>
      </w:ins>
    </w:p>
    <w:p w14:paraId="3A4E14CE" w14:textId="77777777" w:rsidR="00CF7B99" w:rsidRDefault="00BE2CF3">
      <w:pPr>
        <w:pStyle w:val="B1"/>
        <w:numPr>
          <w:ilvl w:val="0"/>
          <w:numId w:val="8"/>
        </w:numPr>
        <w:rPr>
          <w:ins w:id="45" w:author="RAN2#116e" w:date="2021-11-05T17:52:00Z"/>
          <w:i/>
          <w:iCs/>
        </w:rPr>
      </w:pPr>
      <w:ins w:id="46" w:author="RAN2#116e" w:date="2021-11-05T17:52:00Z">
        <w:r>
          <w:rPr>
            <w:i/>
            <w:iCs/>
          </w:rPr>
          <w:t>data facilitating the integrity determination of the computed position.</w:t>
        </w:r>
      </w:ins>
    </w:p>
    <w:p w14:paraId="6080EE83" w14:textId="77777777" w:rsidR="00CF7B99" w:rsidRDefault="00BE2CF3">
      <w:pPr>
        <w:spacing w:after="0" w:line="240" w:lineRule="auto"/>
        <w:rPr>
          <w:lang w:eastAsia="ja-JP"/>
        </w:rPr>
      </w:pPr>
      <w:r>
        <w:rPr>
          <w:lang w:eastAsia="ja-JP"/>
        </w:rPr>
        <w:t xml:space="preserve">The descriptions above will be captured in the updated version of the running CRs in the Phase 2 discussion (attached with the discussion). </w:t>
      </w:r>
    </w:p>
    <w:p w14:paraId="4D4B02F6" w14:textId="77777777" w:rsidR="00CF7B99" w:rsidRDefault="00CF7B99">
      <w:pPr>
        <w:spacing w:after="0" w:line="240" w:lineRule="auto"/>
        <w:rPr>
          <w:lang w:eastAsia="ja-JP"/>
        </w:rPr>
      </w:pPr>
    </w:p>
    <w:bookmarkEnd w:id="42"/>
    <w:p w14:paraId="51BD7C5F" w14:textId="77777777" w:rsidR="00CF7B99" w:rsidRDefault="00BE2CF3">
      <w:pPr>
        <w:pStyle w:val="Heading2"/>
      </w:pPr>
      <w:r>
        <w:t>2.3</w:t>
      </w:r>
      <w:r>
        <w:tab/>
        <w:t>Supporting GNSS positioning integrity with LPP</w:t>
      </w:r>
    </w:p>
    <w:p w14:paraId="6D591CA7" w14:textId="77777777" w:rsidR="00CF7B99" w:rsidRDefault="00BE2CF3">
      <w:pPr>
        <w:jc w:val="both"/>
      </w:pPr>
      <w:r>
        <w:t xml:space="preserve">This section is intended to handle the discussion on the TP for supporting GNSS positioning integrity with LPP based on descriptions discussed in previous email discussion [3]. </w:t>
      </w:r>
    </w:p>
    <w:p w14:paraId="0EAD3233" w14:textId="77777777" w:rsidR="00CF7B99" w:rsidRDefault="00BE2CF3">
      <w:pPr>
        <w:jc w:val="both"/>
      </w:pPr>
      <w:r>
        <w:t>The descriptions proposed to be included under clauses 8.1.3.1, 8.1.3.2 and 8.1.3.3 (Assisted-GNSS Positioning Procedures) of TS 38.305 are as follows:</w:t>
      </w:r>
    </w:p>
    <w:tbl>
      <w:tblPr>
        <w:tblStyle w:val="TableGrid"/>
        <w:tblW w:w="0" w:type="auto"/>
        <w:tblLook w:val="04A0" w:firstRow="1" w:lastRow="0" w:firstColumn="1" w:lastColumn="0" w:noHBand="0" w:noVBand="1"/>
      </w:tblPr>
      <w:tblGrid>
        <w:gridCol w:w="9631"/>
      </w:tblGrid>
      <w:tr w:rsidR="00CF7B99" w14:paraId="7A7A09E0" w14:textId="77777777">
        <w:tc>
          <w:tcPr>
            <w:tcW w:w="9631" w:type="dxa"/>
          </w:tcPr>
          <w:p w14:paraId="256B8800" w14:textId="77777777" w:rsidR="00CF7B99" w:rsidRDefault="00BE2CF3">
            <w:pPr>
              <w:spacing w:before="120"/>
              <w:rPr>
                <w:rFonts w:ascii="Arial" w:hAnsi="Arial" w:cs="Arial"/>
                <w:sz w:val="24"/>
                <w:szCs w:val="24"/>
              </w:rPr>
            </w:pPr>
            <w:r>
              <w:rPr>
                <w:rFonts w:ascii="Arial" w:hAnsi="Arial" w:cs="Arial"/>
                <w:sz w:val="24"/>
                <w:szCs w:val="24"/>
              </w:rPr>
              <w:lastRenderedPageBreak/>
              <w:t>8.1.3</w:t>
            </w:r>
            <w:r>
              <w:rPr>
                <w:rFonts w:ascii="Arial" w:hAnsi="Arial" w:cs="Arial"/>
                <w:sz w:val="24"/>
                <w:szCs w:val="24"/>
              </w:rPr>
              <w:tab/>
              <w:t xml:space="preserve">     Assisted-GNSS Positioning Procedures</w:t>
            </w:r>
          </w:p>
          <w:p w14:paraId="294D27B1" w14:textId="77777777" w:rsidR="00CF7B99" w:rsidRDefault="00BE2CF3">
            <w:pPr>
              <w:rPr>
                <w:rFonts w:ascii="Arial" w:hAnsi="Arial" w:cs="Arial"/>
                <w:sz w:val="22"/>
                <w:szCs w:val="22"/>
              </w:rPr>
            </w:pPr>
            <w:r>
              <w:rPr>
                <w:rFonts w:ascii="Arial" w:hAnsi="Arial" w:cs="Arial"/>
                <w:sz w:val="22"/>
                <w:szCs w:val="22"/>
              </w:rPr>
              <w:t>8.1.3.1     Capability Transfer Procedure</w:t>
            </w:r>
          </w:p>
          <w:p w14:paraId="0FF873EA" w14:textId="77777777" w:rsidR="00CF7B99" w:rsidRDefault="00BE2CF3">
            <w:r>
              <w:t>The Capability Transfer procedure for Assisted-GNSS positioning is described in clause 7.1.2.1.</w:t>
            </w:r>
          </w:p>
          <w:p w14:paraId="49839DD7" w14:textId="77777777" w:rsidR="00CF7B99" w:rsidRDefault="00BE2CF3">
            <w:pPr>
              <w:rPr>
                <w:ins w:id="47" w:author="RAN2#116e" w:date="2021-11-03T15:02:00Z"/>
              </w:rPr>
            </w:pPr>
            <w:bookmarkStart w:id="48" w:name="_Hlk84537648"/>
            <w:bookmarkStart w:id="49" w:name="_Toc12632694"/>
            <w:bookmarkStart w:id="50" w:name="_Toc46489054"/>
            <w:bookmarkStart w:id="51" w:name="_Toc83658907"/>
            <w:bookmarkStart w:id="52" w:name="_Toc29305388"/>
            <w:bookmarkStart w:id="53" w:name="_Toc37338211"/>
            <w:bookmarkStart w:id="54" w:name="_Toc52567407"/>
            <w:ins w:id="55" w:author="RAN2#116e" w:date="2021-11-03T15:02:00Z">
              <w:r>
                <w:t xml:space="preserve">The Capability Transfer procedure can be used to transfer capability information for positioning integrity. </w:t>
              </w:r>
              <w:bookmarkEnd w:id="48"/>
            </w:ins>
          </w:p>
          <w:bookmarkEnd w:id="49"/>
          <w:bookmarkEnd w:id="50"/>
          <w:bookmarkEnd w:id="51"/>
          <w:bookmarkEnd w:id="52"/>
          <w:bookmarkEnd w:id="53"/>
          <w:bookmarkEnd w:id="54"/>
          <w:p w14:paraId="594B2608" w14:textId="77777777" w:rsidR="00CF7B99" w:rsidRDefault="00BE2CF3">
            <w:pPr>
              <w:rPr>
                <w:rFonts w:ascii="Arial" w:hAnsi="Arial" w:cs="Arial"/>
                <w:sz w:val="22"/>
                <w:szCs w:val="22"/>
              </w:rPr>
            </w:pPr>
            <w:r>
              <w:rPr>
                <w:rFonts w:ascii="Arial" w:hAnsi="Arial" w:cs="Arial"/>
                <w:sz w:val="22"/>
                <w:szCs w:val="22"/>
              </w:rPr>
              <w:t>8.1.3.2     Assistance Data Transfer Procedure</w:t>
            </w:r>
          </w:p>
          <w:p w14:paraId="32FEF472" w14:textId="77777777" w:rsidR="00CF7B99" w:rsidRDefault="00BE2CF3">
            <w:r>
              <w:t>The purpose of this procedure is to enable the LMF to provide assistance data to the UE (e.g., as part of a positioning procedure) and the UE to request assistance data from the LMF (e.g., as part of a positioning procedure). In the case of high-accuracy GNSS positioning techniques (e.g., RTK), the LMF can provide unsolicited periodic assistance data to the UE and the UE can request periodic assistance data from the LMF.</w:t>
            </w:r>
          </w:p>
          <w:p w14:paraId="79F496B2" w14:textId="77777777" w:rsidR="00CF7B99" w:rsidRDefault="00BE2CF3">
            <w:pPr>
              <w:rPr>
                <w:ins w:id="56" w:author="RAN2#116e" w:date="2021-11-03T15:02:00Z"/>
              </w:rPr>
            </w:pPr>
            <w:bookmarkStart w:id="57" w:name="_Hlk84537637"/>
            <w:ins w:id="58" w:author="RAN2#116e" w:date="2021-11-03T15:02:00Z">
              <w:r>
                <w:t>The Assistance Data Transfer procedure can be used to transfer the assistance data for positioning integrity for UE-based mode.</w:t>
              </w:r>
              <w:bookmarkEnd w:id="57"/>
            </w:ins>
          </w:p>
          <w:p w14:paraId="37463056" w14:textId="77777777" w:rsidR="00CF7B99" w:rsidRDefault="00BE2CF3">
            <w:pPr>
              <w:rPr>
                <w:b/>
                <w:bCs/>
              </w:rPr>
            </w:pPr>
            <w:r>
              <w:rPr>
                <w:b/>
                <w:bCs/>
              </w:rPr>
              <w:t>…..</w:t>
            </w:r>
          </w:p>
          <w:p w14:paraId="1AB92EE2" w14:textId="77777777" w:rsidR="00CF7B99" w:rsidRDefault="00BE2CF3">
            <w:pPr>
              <w:rPr>
                <w:rFonts w:ascii="Arial" w:hAnsi="Arial" w:cs="Arial"/>
                <w:sz w:val="22"/>
                <w:szCs w:val="22"/>
              </w:rPr>
            </w:pPr>
            <w:r>
              <w:rPr>
                <w:rFonts w:ascii="Arial" w:hAnsi="Arial" w:cs="Arial"/>
                <w:sz w:val="22"/>
                <w:szCs w:val="22"/>
              </w:rPr>
              <w:t>8.1.3.3     Location Information Transfer Procedure</w:t>
            </w:r>
          </w:p>
          <w:p w14:paraId="4D484D32" w14:textId="77777777" w:rsidR="00CF7B99" w:rsidRDefault="00BE2CF3">
            <w:r>
              <w:t>The purpose of this procedure is to enable the LMF to request position measurements or location estimate from the UE, or to enable the UE to provide location measurements to the LMF for position calculation.</w:t>
            </w:r>
          </w:p>
          <w:p w14:paraId="69C660BC" w14:textId="77777777" w:rsidR="00CF7B99" w:rsidRDefault="00BE2CF3">
            <w:bookmarkStart w:id="59" w:name="_Hlk84537612"/>
            <w:ins w:id="60" w:author="RAN2#116e" w:date="2021-11-03T15:01:00Z">
              <w:r>
                <w:t>The Location Information Transfer procedure can be used to transfer integrity requirements and integrity results for positioning integrity for UE-based mode.</w:t>
              </w:r>
            </w:ins>
            <w:bookmarkEnd w:id="59"/>
          </w:p>
        </w:tc>
      </w:tr>
    </w:tbl>
    <w:p w14:paraId="36D9C0B3" w14:textId="77777777" w:rsidR="00CF7B99" w:rsidRDefault="00BE2CF3">
      <w:pPr>
        <w:spacing w:before="240" w:after="120"/>
        <w:jc w:val="both"/>
      </w:pPr>
      <w:r>
        <w:t>The description proposed to be included under clauses 8.1.3.1, 8.1.3.2 and 8.1.3.3 (Assisted-GNSS Positioning Procedures) of TS 36.305 are as follows:</w:t>
      </w:r>
    </w:p>
    <w:tbl>
      <w:tblPr>
        <w:tblStyle w:val="TableGrid"/>
        <w:tblW w:w="0" w:type="auto"/>
        <w:tblLook w:val="04A0" w:firstRow="1" w:lastRow="0" w:firstColumn="1" w:lastColumn="0" w:noHBand="0" w:noVBand="1"/>
      </w:tblPr>
      <w:tblGrid>
        <w:gridCol w:w="9631"/>
      </w:tblGrid>
      <w:tr w:rsidR="00CF7B99" w14:paraId="028347F2" w14:textId="77777777">
        <w:tc>
          <w:tcPr>
            <w:tcW w:w="9631" w:type="dxa"/>
          </w:tcPr>
          <w:p w14:paraId="5AC26346" w14:textId="77777777" w:rsidR="00CF7B99" w:rsidRDefault="00BE2CF3">
            <w:pPr>
              <w:spacing w:before="120"/>
              <w:rPr>
                <w:rFonts w:ascii="Arial" w:hAnsi="Arial" w:cs="Arial"/>
                <w:sz w:val="24"/>
                <w:szCs w:val="24"/>
              </w:rPr>
            </w:pPr>
            <w:r>
              <w:rPr>
                <w:rFonts w:ascii="Arial" w:hAnsi="Arial" w:cs="Arial"/>
                <w:sz w:val="24"/>
                <w:szCs w:val="24"/>
              </w:rPr>
              <w:t>8.1.3     Assisted-GNSS Positioning Procedures</w:t>
            </w:r>
          </w:p>
          <w:p w14:paraId="6E6762DF" w14:textId="77777777" w:rsidR="00CF7B99" w:rsidRDefault="00BE2CF3">
            <w:pPr>
              <w:rPr>
                <w:rFonts w:ascii="Arial" w:hAnsi="Arial" w:cs="Arial"/>
                <w:sz w:val="22"/>
                <w:szCs w:val="22"/>
              </w:rPr>
            </w:pPr>
            <w:r>
              <w:rPr>
                <w:rFonts w:ascii="Arial" w:hAnsi="Arial" w:cs="Arial"/>
                <w:sz w:val="22"/>
                <w:szCs w:val="22"/>
              </w:rPr>
              <w:t>8.1.3.1     Capability Transfer Procedure</w:t>
            </w:r>
          </w:p>
          <w:p w14:paraId="0F48FB2D" w14:textId="77777777" w:rsidR="00CF7B99" w:rsidRDefault="00BE2CF3">
            <w:pPr>
              <w:rPr>
                <w:ins w:id="61" w:author="RAN2#116e" w:date="2021-10-20T19:22:00Z"/>
              </w:rPr>
            </w:pPr>
            <w:r>
              <w:t>The Capability Transfer procedure for Assisted-GNSS positioning is described in clause 7.1.2.1.</w:t>
            </w:r>
          </w:p>
          <w:p w14:paraId="7DD8B20E" w14:textId="77777777" w:rsidR="00CF7B99" w:rsidRDefault="00BE2CF3">
            <w:ins w:id="62" w:author="RAN2#116e" w:date="2021-10-20T19:22:00Z">
              <w:r>
                <w:t xml:space="preserve">The Capability Transfer procedure can be used to transfer capability information for positioning integrity. </w:t>
              </w:r>
            </w:ins>
          </w:p>
          <w:p w14:paraId="7D33B293" w14:textId="77777777" w:rsidR="00CF7B99" w:rsidRDefault="00BE2CF3">
            <w:pPr>
              <w:rPr>
                <w:rFonts w:ascii="Arial" w:hAnsi="Arial" w:cs="Arial"/>
              </w:rPr>
            </w:pPr>
            <w:bookmarkStart w:id="63" w:name="OLE_LINK8"/>
            <w:bookmarkStart w:id="64" w:name="OLE_LINK7"/>
            <w:bookmarkStart w:id="65" w:name="_Toc12401828"/>
            <w:bookmarkStart w:id="66" w:name="_Toc46484288"/>
            <w:bookmarkStart w:id="67" w:name="_Toc83648263"/>
            <w:bookmarkStart w:id="68" w:name="_Toc37259694"/>
            <w:bookmarkStart w:id="69" w:name="OLE_LINK6"/>
            <w:bookmarkStart w:id="70" w:name="OLE_LINK5"/>
            <w:r>
              <w:rPr>
                <w:rFonts w:ascii="Arial" w:hAnsi="Arial" w:cs="Arial"/>
              </w:rPr>
              <w:t>8.1.3.1.1</w:t>
            </w:r>
            <w:bookmarkEnd w:id="63"/>
            <w:bookmarkEnd w:id="64"/>
            <w:r>
              <w:rPr>
                <w:rFonts w:ascii="Arial" w:hAnsi="Arial" w:cs="Arial"/>
              </w:rPr>
              <w:t xml:space="preserve">      Void</w:t>
            </w:r>
            <w:bookmarkEnd w:id="65"/>
            <w:bookmarkEnd w:id="66"/>
            <w:bookmarkEnd w:id="67"/>
            <w:bookmarkEnd w:id="68"/>
          </w:p>
          <w:p w14:paraId="4356BC65" w14:textId="77777777" w:rsidR="00CF7B99" w:rsidRDefault="00BE2CF3">
            <w:pPr>
              <w:rPr>
                <w:rFonts w:ascii="Arial" w:hAnsi="Arial" w:cs="Arial"/>
                <w:sz w:val="22"/>
                <w:szCs w:val="22"/>
              </w:rPr>
            </w:pPr>
            <w:bookmarkStart w:id="71" w:name="_Toc46484289"/>
            <w:bookmarkStart w:id="72" w:name="_Toc37259695"/>
            <w:bookmarkStart w:id="73" w:name="_Toc83648264"/>
            <w:bookmarkStart w:id="74" w:name="_Toc12401829"/>
            <w:bookmarkEnd w:id="69"/>
            <w:bookmarkEnd w:id="70"/>
            <w:r>
              <w:rPr>
                <w:rFonts w:ascii="Arial" w:hAnsi="Arial" w:cs="Arial"/>
                <w:sz w:val="22"/>
                <w:szCs w:val="22"/>
              </w:rPr>
              <w:t>8.1.3.2     Assistance Data Transfer Procedure</w:t>
            </w:r>
            <w:bookmarkEnd w:id="71"/>
            <w:bookmarkEnd w:id="72"/>
            <w:bookmarkEnd w:id="73"/>
            <w:bookmarkEnd w:id="74"/>
          </w:p>
          <w:p w14:paraId="7186466E" w14:textId="77777777" w:rsidR="00CF7B99" w:rsidRDefault="00BE2CF3">
            <w:r>
              <w:t xml:space="preserve">The purpose of this procedure is to enable the E-SMLC to provide assistance data to the UE (e.g., as part of a positioning procedure) and the UE to request assistance data from the E-SMLC (e.g., as part of a positioning procedure or for autonomous </w:t>
            </w:r>
            <w:proofErr w:type="spellStart"/>
            <w:r>
              <w:t>self location</w:t>
            </w:r>
            <w:proofErr w:type="spellEnd"/>
            <w:r>
              <w:t xml:space="preserve"> (i.e., UE determines its own location)). In the case of high-accuracy GNSS positioning techniques (e.g., RTK), the E-SMLC can provide unsolicited periodic assistance data to the UE and the UE can request periodic assistance data from the E-SMLC.</w:t>
            </w:r>
          </w:p>
          <w:p w14:paraId="4748DEB3" w14:textId="77777777" w:rsidR="00CF7B99" w:rsidRDefault="00BE2CF3">
            <w:ins w:id="75" w:author="RAN2#116e" w:date="2021-10-20T19:22:00Z">
              <w:r>
                <w:t>The Assistance Data Transfer procedure can be used to transfer the assistance data for positioning integrity for UE-based mode.</w:t>
              </w:r>
            </w:ins>
          </w:p>
          <w:p w14:paraId="519452DE" w14:textId="77777777" w:rsidR="00CF7B99" w:rsidRDefault="00BE2CF3">
            <w:r>
              <w:t>…..</w:t>
            </w:r>
          </w:p>
          <w:p w14:paraId="423BE052" w14:textId="77777777" w:rsidR="00CF7B99" w:rsidRDefault="00BE2CF3">
            <w:pPr>
              <w:rPr>
                <w:rFonts w:ascii="Arial" w:hAnsi="Arial" w:cs="Arial"/>
                <w:sz w:val="22"/>
                <w:szCs w:val="22"/>
              </w:rPr>
            </w:pPr>
            <w:bookmarkStart w:id="76" w:name="_Toc37259700"/>
            <w:bookmarkStart w:id="77" w:name="_Toc46484294"/>
            <w:bookmarkStart w:id="78" w:name="_Toc83648269"/>
            <w:bookmarkStart w:id="79" w:name="_Toc12401834"/>
            <w:r>
              <w:rPr>
                <w:rFonts w:ascii="Arial" w:hAnsi="Arial" w:cs="Arial"/>
                <w:sz w:val="22"/>
                <w:szCs w:val="22"/>
              </w:rPr>
              <w:t>8.1.3.3     Location Information Transfer Procedure</w:t>
            </w:r>
            <w:bookmarkEnd w:id="76"/>
            <w:bookmarkEnd w:id="77"/>
            <w:bookmarkEnd w:id="78"/>
            <w:bookmarkEnd w:id="79"/>
          </w:p>
          <w:p w14:paraId="0E19832F" w14:textId="77777777" w:rsidR="00CF7B99" w:rsidRDefault="00BE2CF3">
            <w:r>
              <w:t xml:space="preserve">The purpose of this procedure is to enable the E-SMLC to request position measurements or location estimate from the UE, or to enable the UE to provide location measurements to the E-SMLC for position calculation (e.g., in case of basic </w:t>
            </w:r>
            <w:proofErr w:type="spellStart"/>
            <w:r>
              <w:t>self location</w:t>
            </w:r>
            <w:proofErr w:type="spellEnd"/>
            <w:r>
              <w:t xml:space="preserve"> where the UE requests its own location).</w:t>
            </w:r>
          </w:p>
          <w:p w14:paraId="03CA49F1" w14:textId="77777777" w:rsidR="00CF7B99" w:rsidRDefault="00BE2CF3">
            <w:ins w:id="80" w:author="RAN2#116e" w:date="2021-10-20T19:22:00Z">
              <w:r>
                <w:lastRenderedPageBreak/>
                <w:t xml:space="preserve">The Location Information Transfer procedure can be used to transfer integrity </w:t>
              </w:r>
            </w:ins>
            <w:ins w:id="81" w:author="RAN2#116e" w:date="2021-10-20T19:23:00Z">
              <w:r>
                <w:t>requirements</w:t>
              </w:r>
            </w:ins>
            <w:ins w:id="82" w:author="RAN2#116e" w:date="2021-10-20T19:22:00Z">
              <w:r>
                <w:t xml:space="preserve"> and integrity results for positioning integrity for UE-based mode.</w:t>
              </w:r>
            </w:ins>
          </w:p>
        </w:tc>
      </w:tr>
    </w:tbl>
    <w:p w14:paraId="016BB488" w14:textId="77777777" w:rsidR="00CF7B99" w:rsidRDefault="00CF7B99">
      <w:pPr>
        <w:rPr>
          <w:ins w:id="83" w:author="RAN2#116e" w:date="2021-11-05T21:38:00Z"/>
          <w:highlight w:val="yellow"/>
        </w:rPr>
      </w:pPr>
    </w:p>
    <w:p w14:paraId="1BF97FEE" w14:textId="77777777" w:rsidR="00CF7B99" w:rsidRDefault="00BE2CF3">
      <w:r>
        <w:rPr>
          <w:highlight w:val="yellow"/>
        </w:rPr>
        <w:t>Q3: Do you agree with the TP on supporting GNSS positioning integrity with LPP to be included in TS 38.305 and TS 36.305 as shown above? If you do not agree with the TP, please provide your suggested changes in the comments section.</w:t>
      </w:r>
    </w:p>
    <w:tbl>
      <w:tblPr>
        <w:tblStyle w:val="TableGrid"/>
        <w:tblW w:w="0" w:type="auto"/>
        <w:tblInd w:w="85" w:type="dxa"/>
        <w:tblLook w:val="04A0" w:firstRow="1" w:lastRow="0" w:firstColumn="1" w:lastColumn="0" w:noHBand="0" w:noVBand="1"/>
      </w:tblPr>
      <w:tblGrid>
        <w:gridCol w:w="1980"/>
        <w:gridCol w:w="1267"/>
        <w:gridCol w:w="6030"/>
      </w:tblGrid>
      <w:tr w:rsidR="00CF7B99" w14:paraId="5B5D28FE" w14:textId="77777777">
        <w:trPr>
          <w:trHeight w:val="174"/>
        </w:trPr>
        <w:tc>
          <w:tcPr>
            <w:tcW w:w="1980" w:type="dxa"/>
            <w:shd w:val="clear" w:color="auto" w:fill="D0CECE" w:themeFill="background2" w:themeFillShade="E6"/>
          </w:tcPr>
          <w:p w14:paraId="4DAD929D" w14:textId="77777777" w:rsidR="00CF7B99" w:rsidRDefault="00BE2CF3">
            <w:pPr>
              <w:pStyle w:val="TAL"/>
              <w:jc w:val="center"/>
              <w:rPr>
                <w:rFonts w:ascii="Times New Roman" w:hAnsi="Times New Roman"/>
                <w:b/>
                <w:bCs/>
                <w:sz w:val="20"/>
              </w:rPr>
            </w:pPr>
            <w:r>
              <w:rPr>
                <w:rFonts w:ascii="Times New Roman" w:hAnsi="Times New Roman"/>
                <w:b/>
                <w:bCs/>
                <w:sz w:val="20"/>
              </w:rPr>
              <w:lastRenderedPageBreak/>
              <w:t>Company</w:t>
            </w:r>
          </w:p>
        </w:tc>
        <w:tc>
          <w:tcPr>
            <w:tcW w:w="1267" w:type="dxa"/>
            <w:shd w:val="clear" w:color="auto" w:fill="D0CECE" w:themeFill="background2" w:themeFillShade="E6"/>
          </w:tcPr>
          <w:p w14:paraId="16DE70D5" w14:textId="77777777" w:rsidR="00CF7B99" w:rsidRDefault="00BE2CF3">
            <w:pPr>
              <w:pStyle w:val="TAL"/>
              <w:jc w:val="center"/>
              <w:rPr>
                <w:rFonts w:ascii="Times New Roman" w:hAnsi="Times New Roman"/>
                <w:b/>
                <w:bCs/>
                <w:sz w:val="20"/>
              </w:rPr>
            </w:pPr>
            <w:r>
              <w:rPr>
                <w:rFonts w:ascii="Times New Roman" w:hAnsi="Times New Roman"/>
                <w:b/>
                <w:bCs/>
                <w:sz w:val="20"/>
              </w:rPr>
              <w:t>Yes/No</w:t>
            </w:r>
          </w:p>
        </w:tc>
        <w:tc>
          <w:tcPr>
            <w:tcW w:w="6030" w:type="dxa"/>
            <w:shd w:val="clear" w:color="auto" w:fill="D0CECE" w:themeFill="background2" w:themeFillShade="E6"/>
          </w:tcPr>
          <w:p w14:paraId="6E9B6ACD" w14:textId="77777777" w:rsidR="00CF7B99" w:rsidRDefault="00BE2CF3">
            <w:pPr>
              <w:pStyle w:val="TAL"/>
              <w:jc w:val="center"/>
              <w:rPr>
                <w:rFonts w:ascii="Times New Roman" w:hAnsi="Times New Roman"/>
                <w:b/>
                <w:bCs/>
                <w:sz w:val="20"/>
              </w:rPr>
            </w:pPr>
            <w:r>
              <w:rPr>
                <w:rFonts w:ascii="Times New Roman" w:hAnsi="Times New Roman"/>
                <w:b/>
                <w:bCs/>
                <w:sz w:val="20"/>
              </w:rPr>
              <w:t>Comments</w:t>
            </w:r>
          </w:p>
        </w:tc>
      </w:tr>
      <w:tr w:rsidR="00CF7B99" w14:paraId="0532960F" w14:textId="77777777">
        <w:tc>
          <w:tcPr>
            <w:tcW w:w="1980" w:type="dxa"/>
          </w:tcPr>
          <w:p w14:paraId="1FFA6F1E" w14:textId="77777777" w:rsidR="00CF7B99" w:rsidRDefault="00BE2CF3">
            <w:pPr>
              <w:pStyle w:val="TAL"/>
            </w:pPr>
            <w:r>
              <w:t>Apple</w:t>
            </w:r>
          </w:p>
        </w:tc>
        <w:tc>
          <w:tcPr>
            <w:tcW w:w="1267" w:type="dxa"/>
          </w:tcPr>
          <w:p w14:paraId="65859961" w14:textId="77777777" w:rsidR="00CF7B99" w:rsidRDefault="00BE2CF3">
            <w:pPr>
              <w:pStyle w:val="TAL"/>
            </w:pPr>
            <w:r>
              <w:t xml:space="preserve">No </w:t>
            </w:r>
          </w:p>
        </w:tc>
        <w:tc>
          <w:tcPr>
            <w:tcW w:w="6030" w:type="dxa"/>
          </w:tcPr>
          <w:p w14:paraId="515A0304" w14:textId="77777777" w:rsidR="00CF7B99" w:rsidRDefault="00BE2CF3">
            <w:r>
              <w:t xml:space="preserve">It would be very strange if integrity is the only thing called out explicitly in otherwise very </w:t>
            </w:r>
            <w:proofErr w:type="gramStart"/>
            <w:r>
              <w:t>high level</w:t>
            </w:r>
            <w:proofErr w:type="gramEnd"/>
            <w:r>
              <w:t xml:space="preserve"> description of these procedures. </w:t>
            </w:r>
          </w:p>
        </w:tc>
      </w:tr>
      <w:tr w:rsidR="00CF7B99" w14:paraId="029ED88D" w14:textId="77777777">
        <w:tc>
          <w:tcPr>
            <w:tcW w:w="1980" w:type="dxa"/>
          </w:tcPr>
          <w:p w14:paraId="00B37C9E" w14:textId="77777777" w:rsidR="00CF7B99" w:rsidRDefault="00BE2CF3">
            <w:pPr>
              <w:pStyle w:val="TAL"/>
            </w:pPr>
            <w:r>
              <w:t>Nokia</w:t>
            </w:r>
          </w:p>
        </w:tc>
        <w:tc>
          <w:tcPr>
            <w:tcW w:w="1267" w:type="dxa"/>
          </w:tcPr>
          <w:p w14:paraId="00C07199" w14:textId="77777777" w:rsidR="00CF7B99" w:rsidRDefault="00BE2CF3">
            <w:pPr>
              <w:pStyle w:val="TAL"/>
            </w:pPr>
            <w:proofErr w:type="gramStart"/>
            <w:r>
              <w:t>Yes</w:t>
            </w:r>
            <w:proofErr w:type="gramEnd"/>
            <w:r>
              <w:t xml:space="preserve"> with modifications</w:t>
            </w:r>
          </w:p>
        </w:tc>
        <w:tc>
          <w:tcPr>
            <w:tcW w:w="6030" w:type="dxa"/>
          </w:tcPr>
          <w:p w14:paraId="71D2B6E6" w14:textId="77777777" w:rsidR="00CF7B99" w:rsidRDefault="00BE2CF3">
            <w:pPr>
              <w:rPr>
                <w:rFonts w:ascii="Arial" w:hAnsi="Arial" w:cs="Arial"/>
              </w:rPr>
            </w:pPr>
            <w:r>
              <w:rPr>
                <w:rFonts w:ascii="Arial" w:hAnsi="Arial" w:cs="Arial"/>
              </w:rPr>
              <w:t>Some suggestions:</w:t>
            </w:r>
          </w:p>
          <w:p w14:paraId="3BBF835C" w14:textId="77777777" w:rsidR="00CF7B99" w:rsidRDefault="00BE2CF3">
            <w:pPr>
              <w:rPr>
                <w:rFonts w:ascii="Arial" w:hAnsi="Arial" w:cs="Arial"/>
              </w:rPr>
            </w:pPr>
            <w:r>
              <w:rPr>
                <w:rFonts w:ascii="Arial" w:hAnsi="Arial" w:cs="Arial"/>
              </w:rPr>
              <w:t>……</w:t>
            </w:r>
          </w:p>
          <w:p w14:paraId="3D1F3E02" w14:textId="77777777" w:rsidR="00CF7B99" w:rsidRDefault="00BE2CF3">
            <w:ins w:id="84" w:author="RAN2#116e" w:date="2021-11-03T15:02:00Z">
              <w:r>
                <w:t>The Capability Transfer procedure can be used to transfer capability information for positioning integrity</w:t>
              </w:r>
            </w:ins>
            <w:ins w:id="85" w:author="Nokia" w:date="2021-11-04T09:41:00Z">
              <w:r>
                <w:t xml:space="preserve"> support</w:t>
              </w:r>
            </w:ins>
            <w:ins w:id="86" w:author="RAN2#116e" w:date="2021-11-03T15:02:00Z">
              <w:r>
                <w:t>.</w:t>
              </w:r>
            </w:ins>
          </w:p>
          <w:p w14:paraId="729AA78B" w14:textId="77777777" w:rsidR="00CF7B99" w:rsidRDefault="00BE2CF3">
            <w:pPr>
              <w:rPr>
                <w:ins w:id="87" w:author="Nokia" w:date="2021-11-04T09:41:00Z"/>
              </w:rPr>
            </w:pPr>
            <w:r>
              <w:t>……</w:t>
            </w:r>
          </w:p>
          <w:p w14:paraId="321A7103" w14:textId="77777777" w:rsidR="00CF7B99" w:rsidRDefault="00BE2CF3">
            <w:ins w:id="88" w:author="RAN2#116e" w:date="2021-11-03T15:02:00Z">
              <w:r>
                <w:t xml:space="preserve">The Assistance Data Transfer procedure can be used to transfer the assistance data </w:t>
              </w:r>
            </w:ins>
            <w:ins w:id="89" w:author="Nokia" w:date="2021-11-04T09:43:00Z">
              <w:r>
                <w:t xml:space="preserve">to facilitate </w:t>
              </w:r>
            </w:ins>
            <w:ins w:id="90" w:author="RAN2#116e" w:date="2021-11-03T15:02:00Z">
              <w:del w:id="91" w:author="Nokia" w:date="2021-11-04T09:43:00Z">
                <w:r>
                  <w:delText xml:space="preserve">for </w:delText>
                </w:r>
              </w:del>
              <w:r>
                <w:t xml:space="preserve">positioning integrity </w:t>
              </w:r>
            </w:ins>
            <w:ins w:id="92" w:author="Nokia" w:date="2021-11-04T09:43:00Z">
              <w:r>
                <w:t xml:space="preserve">support in </w:t>
              </w:r>
            </w:ins>
            <w:ins w:id="93" w:author="RAN2#116e" w:date="2021-11-03T15:02:00Z">
              <w:del w:id="94" w:author="Nokia" w:date="2021-11-04T09:43:00Z">
                <w:r>
                  <w:delText>for</w:delText>
                </w:r>
              </w:del>
              <w:r>
                <w:t>UE-based mode.</w:t>
              </w:r>
            </w:ins>
          </w:p>
          <w:p w14:paraId="3B6E611F" w14:textId="77777777" w:rsidR="00CF7B99" w:rsidRDefault="00BE2CF3">
            <w:pPr>
              <w:rPr>
                <w:ins w:id="95" w:author="RAN2#116e" w:date="2021-11-03T15:02:00Z"/>
              </w:rPr>
            </w:pPr>
            <w:r>
              <w:t>……</w:t>
            </w:r>
          </w:p>
          <w:p w14:paraId="1490C4B8" w14:textId="77777777" w:rsidR="00CF7B99" w:rsidRDefault="00BE2CF3">
            <w:pPr>
              <w:pStyle w:val="TAL"/>
              <w:rPr>
                <w:ins w:id="96" w:author="Nokia" w:date="2021-11-04T10:06:00Z"/>
                <w:rFonts w:ascii="Times New Roman" w:hAnsi="Times New Roman"/>
                <w:sz w:val="20"/>
              </w:rPr>
            </w:pPr>
            <w:ins w:id="97" w:author="RAN2#116e" w:date="2021-11-03T15:01:00Z">
              <w:r>
                <w:rPr>
                  <w:rFonts w:ascii="Times New Roman" w:hAnsi="Times New Roman"/>
                  <w:sz w:val="20"/>
                </w:rPr>
                <w:t>Th</w:t>
              </w:r>
            </w:ins>
            <w:ins w:id="98" w:author="Nokia" w:date="2021-11-04T09:56:00Z">
              <w:r>
                <w:rPr>
                  <w:rFonts w:ascii="Times New Roman" w:hAnsi="Times New Roman"/>
                  <w:sz w:val="20"/>
                </w:rPr>
                <w:t xml:space="preserve">is </w:t>
              </w:r>
            </w:ins>
            <w:ins w:id="99" w:author="RAN2#116e" w:date="2021-11-03T15:01:00Z">
              <w:del w:id="100" w:author="Nokia" w:date="2021-11-04T09:56:00Z">
                <w:r>
                  <w:rPr>
                    <w:rFonts w:ascii="Times New Roman" w:hAnsi="Times New Roman"/>
                    <w:sz w:val="20"/>
                  </w:rPr>
                  <w:delText xml:space="preserve">e Location Information Transfer </w:delText>
                </w:r>
              </w:del>
              <w:r>
                <w:rPr>
                  <w:rFonts w:ascii="Times New Roman" w:hAnsi="Times New Roman"/>
                  <w:sz w:val="20"/>
                </w:rPr>
                <w:t xml:space="preserve">procedure can be used to </w:t>
              </w:r>
            </w:ins>
            <w:ins w:id="101" w:author="Nokia" w:date="2021-11-04T09:57:00Z">
              <w:r>
                <w:rPr>
                  <w:rFonts w:ascii="Times New Roman" w:hAnsi="Times New Roman"/>
                  <w:sz w:val="20"/>
                </w:rPr>
                <w:t>for</w:t>
              </w:r>
            </w:ins>
            <w:ins w:id="102" w:author="Nokia" w:date="2021-11-04T09:59:00Z">
              <w:r>
                <w:rPr>
                  <w:rFonts w:ascii="Times New Roman" w:hAnsi="Times New Roman"/>
                  <w:sz w:val="20"/>
                </w:rPr>
                <w:t xml:space="preserve"> the</w:t>
              </w:r>
            </w:ins>
            <w:ins w:id="103" w:author="Nokia" w:date="2021-11-04T09:57:00Z">
              <w:r>
                <w:rPr>
                  <w:rFonts w:ascii="Times New Roman" w:hAnsi="Times New Roman"/>
                  <w:sz w:val="20"/>
                </w:rPr>
                <w:t xml:space="preserve"> LMF to </w:t>
              </w:r>
            </w:ins>
            <w:ins w:id="104" w:author="Nokia" w:date="2021-11-04T09:58:00Z">
              <w:r>
                <w:rPr>
                  <w:rFonts w:ascii="Times New Roman" w:hAnsi="Times New Roman"/>
                  <w:sz w:val="20"/>
                </w:rPr>
                <w:t xml:space="preserve">provide </w:t>
              </w:r>
            </w:ins>
            <w:ins w:id="105" w:author="RAN2#116e" w:date="2021-11-03T15:01:00Z">
              <w:del w:id="106" w:author="Nokia" w:date="2021-11-04T09:58:00Z">
                <w:r>
                  <w:rPr>
                    <w:rFonts w:ascii="Times New Roman" w:hAnsi="Times New Roman"/>
                    <w:sz w:val="20"/>
                  </w:rPr>
                  <w:delText>transfer</w:delText>
                </w:r>
              </w:del>
              <w:del w:id="107" w:author="Nokia" w:date="2021-11-04T09:59:00Z">
                <w:r>
                  <w:rPr>
                    <w:rFonts w:ascii="Times New Roman" w:hAnsi="Times New Roman"/>
                    <w:sz w:val="20"/>
                  </w:rPr>
                  <w:delText xml:space="preserve"> </w:delText>
                </w:r>
              </w:del>
            </w:ins>
            <w:ins w:id="108" w:author="Nokia" w:date="2021-11-04T09:51:00Z">
              <w:r>
                <w:rPr>
                  <w:rFonts w:ascii="Times New Roman" w:hAnsi="Times New Roman"/>
                  <w:sz w:val="20"/>
                </w:rPr>
                <w:t xml:space="preserve">positioning </w:t>
              </w:r>
            </w:ins>
            <w:ins w:id="109" w:author="RAN2#116e" w:date="2021-11-03T15:01:00Z">
              <w:r>
                <w:rPr>
                  <w:rFonts w:ascii="Times New Roman" w:hAnsi="Times New Roman"/>
                  <w:sz w:val="20"/>
                </w:rPr>
                <w:t>integrity requirements</w:t>
              </w:r>
            </w:ins>
            <w:ins w:id="110" w:author="Nokia" w:date="2021-11-04T10:11:00Z">
              <w:r>
                <w:rPr>
                  <w:rFonts w:ascii="Times New Roman" w:hAnsi="Times New Roman"/>
                  <w:sz w:val="20"/>
                </w:rPr>
                <w:t xml:space="preserve"> to the UE</w:t>
              </w:r>
            </w:ins>
            <w:ins w:id="111" w:author="Nokia" w:date="2021-11-04T09:58:00Z">
              <w:r>
                <w:rPr>
                  <w:rFonts w:ascii="Times New Roman" w:hAnsi="Times New Roman"/>
                  <w:sz w:val="20"/>
                </w:rPr>
                <w:t>, or for</w:t>
              </w:r>
            </w:ins>
            <w:ins w:id="112" w:author="RAN2#116e" w:date="2021-11-03T15:01:00Z">
              <w:r>
                <w:rPr>
                  <w:rFonts w:ascii="Times New Roman" w:hAnsi="Times New Roman"/>
                  <w:sz w:val="20"/>
                </w:rPr>
                <w:t xml:space="preserve"> </w:t>
              </w:r>
            </w:ins>
            <w:ins w:id="113" w:author="Nokia" w:date="2021-11-04T09:59:00Z">
              <w:r>
                <w:rPr>
                  <w:rFonts w:ascii="Times New Roman" w:hAnsi="Times New Roman"/>
                  <w:sz w:val="20"/>
                </w:rPr>
                <w:t xml:space="preserve">the UE to report </w:t>
              </w:r>
            </w:ins>
            <w:ins w:id="114" w:author="RAN2#116e" w:date="2021-11-03T15:01:00Z">
              <w:del w:id="115" w:author="Nokia" w:date="2021-11-04T09:59:00Z">
                <w:r>
                  <w:rPr>
                    <w:rFonts w:ascii="Times New Roman" w:hAnsi="Times New Roman"/>
                    <w:sz w:val="20"/>
                  </w:rPr>
                  <w:delText xml:space="preserve">and </w:delText>
                </w:r>
              </w:del>
            </w:ins>
            <w:ins w:id="116" w:author="Nokia" w:date="2021-11-04T09:51:00Z">
              <w:r>
                <w:rPr>
                  <w:rFonts w:ascii="Times New Roman" w:hAnsi="Times New Roman"/>
                  <w:sz w:val="20"/>
                </w:rPr>
                <w:t xml:space="preserve">positioning </w:t>
              </w:r>
            </w:ins>
            <w:ins w:id="117" w:author="RAN2#116e" w:date="2021-11-03T15:01:00Z">
              <w:r>
                <w:rPr>
                  <w:rFonts w:ascii="Times New Roman" w:hAnsi="Times New Roman"/>
                  <w:sz w:val="20"/>
                </w:rPr>
                <w:t xml:space="preserve">integrity results </w:t>
              </w:r>
            </w:ins>
            <w:ins w:id="118" w:author="Nokia" w:date="2021-11-04T10:11:00Z">
              <w:r>
                <w:rPr>
                  <w:rFonts w:ascii="Times New Roman" w:hAnsi="Times New Roman"/>
                  <w:sz w:val="20"/>
                </w:rPr>
                <w:t>to the LMF</w:t>
              </w:r>
            </w:ins>
            <w:ins w:id="119" w:author="Nokia" w:date="2021-11-04T10:12:00Z">
              <w:r>
                <w:rPr>
                  <w:rFonts w:ascii="Times New Roman" w:hAnsi="Times New Roman"/>
                  <w:sz w:val="20"/>
                </w:rPr>
                <w:t>,</w:t>
              </w:r>
            </w:ins>
            <w:ins w:id="120" w:author="Nokia" w:date="2021-11-04T10:11:00Z">
              <w:r>
                <w:rPr>
                  <w:rFonts w:ascii="Times New Roman" w:hAnsi="Times New Roman"/>
                  <w:sz w:val="20"/>
                </w:rPr>
                <w:t xml:space="preserve"> </w:t>
              </w:r>
            </w:ins>
            <w:ins w:id="121" w:author="RAN2#116e" w:date="2021-11-03T15:01:00Z">
              <w:del w:id="122" w:author="Nokia" w:date="2021-11-04T09:51:00Z">
                <w:r>
                  <w:rPr>
                    <w:rFonts w:ascii="Times New Roman" w:hAnsi="Times New Roman"/>
                    <w:sz w:val="20"/>
                  </w:rPr>
                  <w:delText xml:space="preserve">for positioning integrity for </w:delText>
                </w:r>
              </w:del>
            </w:ins>
            <w:ins w:id="123" w:author="Nokia" w:date="2021-11-04T09:51:00Z">
              <w:r>
                <w:rPr>
                  <w:rFonts w:ascii="Times New Roman" w:hAnsi="Times New Roman"/>
                  <w:sz w:val="20"/>
                </w:rPr>
                <w:t xml:space="preserve">in </w:t>
              </w:r>
            </w:ins>
            <w:ins w:id="124" w:author="RAN2#116e" w:date="2021-11-03T15:01:00Z">
              <w:r>
                <w:rPr>
                  <w:rFonts w:ascii="Times New Roman" w:hAnsi="Times New Roman"/>
                  <w:sz w:val="20"/>
                </w:rPr>
                <w:t>UE-based mode.</w:t>
              </w:r>
            </w:ins>
          </w:p>
          <w:p w14:paraId="10D7943F" w14:textId="77777777" w:rsidR="00CF7B99" w:rsidRDefault="00CF7B99">
            <w:pPr>
              <w:pStyle w:val="TAL"/>
              <w:rPr>
                <w:ins w:id="125" w:author="Nokia" w:date="2021-11-04T10:06:00Z"/>
                <w:rFonts w:ascii="Times New Roman" w:hAnsi="Times New Roman"/>
                <w:sz w:val="20"/>
              </w:rPr>
            </w:pPr>
          </w:p>
          <w:p w14:paraId="395F00B7" w14:textId="77777777" w:rsidR="00CF7B99" w:rsidRDefault="00BE2CF3">
            <w:pPr>
              <w:pStyle w:val="TAL"/>
              <w:rPr>
                <w:rFonts w:cs="Arial"/>
                <w:sz w:val="20"/>
              </w:rPr>
            </w:pPr>
            <w:r>
              <w:rPr>
                <w:rFonts w:cs="Arial"/>
                <w:sz w:val="20"/>
              </w:rPr>
              <w:t>……</w:t>
            </w:r>
          </w:p>
          <w:p w14:paraId="0CAB3F6E" w14:textId="77777777" w:rsidR="00CF7B99" w:rsidRDefault="00CF7B99">
            <w:pPr>
              <w:pStyle w:val="TAL"/>
              <w:rPr>
                <w:rFonts w:cs="Arial"/>
                <w:sz w:val="20"/>
              </w:rPr>
            </w:pPr>
          </w:p>
          <w:p w14:paraId="20AD155C" w14:textId="77777777" w:rsidR="00CF7B99" w:rsidRDefault="00BE2CF3">
            <w:pPr>
              <w:pStyle w:val="TAL"/>
              <w:rPr>
                <w:rFonts w:cs="Arial"/>
                <w:sz w:val="20"/>
              </w:rPr>
            </w:pPr>
            <w:r>
              <w:rPr>
                <w:rFonts w:cs="Arial"/>
                <w:sz w:val="20"/>
              </w:rPr>
              <w:t>In RAN2#115e we have agreed that “</w:t>
            </w:r>
            <w:r>
              <w:rPr>
                <w:b/>
                <w:bCs/>
                <w:sz w:val="20"/>
              </w:rPr>
              <w:t xml:space="preserve">LPP messages </w:t>
            </w:r>
            <w:proofErr w:type="spellStart"/>
            <w:r>
              <w:rPr>
                <w:b/>
                <w:bCs/>
                <w:sz w:val="20"/>
              </w:rPr>
              <w:t>RequestLocationInformation</w:t>
            </w:r>
            <w:proofErr w:type="spellEnd"/>
            <w:r>
              <w:rPr>
                <w:b/>
                <w:bCs/>
                <w:sz w:val="20"/>
              </w:rPr>
              <w:t xml:space="preserve"> and </w:t>
            </w:r>
            <w:proofErr w:type="spellStart"/>
            <w:r>
              <w:rPr>
                <w:b/>
                <w:bCs/>
                <w:sz w:val="20"/>
              </w:rPr>
              <w:t>ProvideLocationInformation</w:t>
            </w:r>
            <w:proofErr w:type="spellEnd"/>
            <w:r>
              <w:rPr>
                <w:b/>
                <w:bCs/>
                <w:sz w:val="20"/>
              </w:rPr>
              <w:t xml:space="preserve"> are used to transfer integrity KPIs/results, respectively, for GNSS positioning at least for UE-based mode</w:t>
            </w:r>
            <w:r>
              <w:rPr>
                <w:sz w:val="20"/>
              </w:rPr>
              <w:t>.” , so we think it is sufficient in stage-2 to highlight that integrity requirement is from LMF to UE, and the integrity result is from UE to LMF, at least for UE-based mode</w:t>
            </w:r>
            <w:r>
              <w:rPr>
                <w:rFonts w:cs="Arial"/>
                <w:sz w:val="20"/>
              </w:rPr>
              <w:t>.</w:t>
            </w:r>
          </w:p>
          <w:p w14:paraId="2B193F51" w14:textId="77777777" w:rsidR="00CF7B99" w:rsidRDefault="00BE2CF3">
            <w:pPr>
              <w:pStyle w:val="TAL"/>
              <w:rPr>
                <w:rFonts w:cs="Arial"/>
                <w:sz w:val="20"/>
              </w:rPr>
            </w:pPr>
            <w:r>
              <w:rPr>
                <w:rFonts w:cs="Arial"/>
                <w:color w:val="FF0000"/>
                <w:sz w:val="20"/>
              </w:rPr>
              <w:t xml:space="preserve"> </w:t>
            </w:r>
          </w:p>
        </w:tc>
      </w:tr>
      <w:tr w:rsidR="00CF7B99" w14:paraId="0038B96C" w14:textId="77777777">
        <w:tc>
          <w:tcPr>
            <w:tcW w:w="1980" w:type="dxa"/>
          </w:tcPr>
          <w:p w14:paraId="22E64FB3" w14:textId="77777777" w:rsidR="00CF7B99" w:rsidRDefault="00BE2CF3">
            <w:pPr>
              <w:pStyle w:val="TAL"/>
            </w:pPr>
            <w:r>
              <w:lastRenderedPageBreak/>
              <w:t>Qualcomm</w:t>
            </w:r>
          </w:p>
        </w:tc>
        <w:tc>
          <w:tcPr>
            <w:tcW w:w="1267" w:type="dxa"/>
          </w:tcPr>
          <w:p w14:paraId="788C3B86" w14:textId="77777777" w:rsidR="00CF7B99" w:rsidRDefault="00BE2CF3">
            <w:pPr>
              <w:pStyle w:val="TAL"/>
            </w:pPr>
            <w:r>
              <w:t>No</w:t>
            </w:r>
          </w:p>
        </w:tc>
        <w:tc>
          <w:tcPr>
            <w:tcW w:w="6030" w:type="dxa"/>
          </w:tcPr>
          <w:p w14:paraId="36D48F0C" w14:textId="77777777" w:rsidR="00CF7B99" w:rsidRDefault="00BE2CF3">
            <w:pPr>
              <w:pStyle w:val="TAL"/>
            </w:pPr>
            <w:r>
              <w:t xml:space="preserve">The Capability/Assistance Data/Location Information Transfer procedures are used for all (GNSS) positioning capabilities/assistance data/location information anyhow. No need to </w:t>
            </w:r>
            <w:proofErr w:type="spellStart"/>
            <w:r>
              <w:t>explicitely</w:t>
            </w:r>
            <w:proofErr w:type="spellEnd"/>
            <w:r>
              <w:t xml:space="preserve"> point out that they are used also for integrity. </w:t>
            </w:r>
          </w:p>
          <w:p w14:paraId="13809382" w14:textId="77777777" w:rsidR="00CF7B99" w:rsidRDefault="00CF7B99">
            <w:pPr>
              <w:pStyle w:val="TAL"/>
            </w:pPr>
          </w:p>
          <w:p w14:paraId="46A79507" w14:textId="77777777" w:rsidR="00CF7B99" w:rsidRDefault="00BE2CF3">
            <w:pPr>
              <w:pStyle w:val="TAL"/>
            </w:pPr>
            <w:r>
              <w:t>Integrity should be incorporated into the description where appropriate. For example:</w:t>
            </w:r>
          </w:p>
          <w:p w14:paraId="260D0D3A" w14:textId="77777777" w:rsidR="00CF7B99" w:rsidRDefault="00CF7B99">
            <w:pPr>
              <w:pStyle w:val="TAL"/>
            </w:pPr>
          </w:p>
          <w:p w14:paraId="5DC1422F" w14:textId="77777777" w:rsidR="00CF7B99" w:rsidRDefault="00BE2CF3">
            <w:pPr>
              <w:pStyle w:val="TAL"/>
            </w:pPr>
            <w:r>
              <w:t>Assistance Data:</w:t>
            </w:r>
          </w:p>
          <w:p w14:paraId="5A14F64A" w14:textId="77777777" w:rsidR="00CF7B99" w:rsidRDefault="00BE2CF3">
            <w:pPr>
              <w:pStyle w:val="TAL"/>
            </w:pPr>
            <w:r>
              <w:t>8.1.3.2.1: Step (1) already specifies: "This message may include any of the GNSS assistance data defined in clause 8.1.2.1."</w:t>
            </w:r>
          </w:p>
          <w:p w14:paraId="71396054" w14:textId="77777777" w:rsidR="00CF7B99" w:rsidRDefault="00BE2CF3">
            <w:pPr>
              <w:pStyle w:val="TAL"/>
            </w:pPr>
            <w:r>
              <w:t>The Integrity Assistance Data will have to be described in clause 8.1.2.1, and therefore, no need to mention that the Assistance Data Transfer procedure is also used for Integrity Assistance Data.</w:t>
            </w:r>
          </w:p>
          <w:p w14:paraId="4131627D" w14:textId="77777777" w:rsidR="00CF7B99" w:rsidRDefault="00CF7B99">
            <w:pPr>
              <w:pStyle w:val="TAL"/>
            </w:pPr>
          </w:p>
          <w:p w14:paraId="1E9C2583" w14:textId="77777777" w:rsidR="00CF7B99" w:rsidRDefault="00BE2CF3">
            <w:pPr>
              <w:pStyle w:val="TAL"/>
            </w:pPr>
            <w:r>
              <w:t>Location Information:</w:t>
            </w:r>
          </w:p>
          <w:p w14:paraId="6757CCBB" w14:textId="77777777" w:rsidR="00CF7B99" w:rsidRDefault="00BE2CF3">
            <w:pPr>
              <w:pStyle w:val="TAL"/>
            </w:pPr>
            <w:r>
              <w:t>8.1.3.3.1: Step (1) and (2) could be updated to include integrity:</w:t>
            </w:r>
          </w:p>
          <w:p w14:paraId="2E562057" w14:textId="77777777" w:rsidR="00CF7B99" w:rsidRDefault="00CF7B99">
            <w:pPr>
              <w:pStyle w:val="TAL"/>
            </w:pPr>
          </w:p>
          <w:p w14:paraId="39236D7E" w14:textId="77777777" w:rsidR="00CF7B99" w:rsidRDefault="00BE2CF3">
            <w:pPr>
              <w:pStyle w:val="B1"/>
            </w:pPr>
            <w:bookmarkStart w:id="126" w:name="OLE_LINK13"/>
            <w:bookmarkStart w:id="127" w:name="OLE_LINK14"/>
            <w:r>
              <w:t>(1)</w:t>
            </w:r>
            <w:bookmarkStart w:id="128" w:name="OLE_LINK15"/>
            <w:bookmarkStart w:id="129" w:name="OLE_LINK16"/>
            <w:r>
              <w:t>The E-SMLC sends a LPP Request Location Information message to the UE for invocation of A-GNSS positioning. This request includes positioning instructions</w:t>
            </w:r>
            <w:bookmarkEnd w:id="126"/>
            <w:bookmarkEnd w:id="127"/>
            <w:r>
              <w:t xml:space="preserve">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 and quality of service parameters (accuracy, response time)</w:t>
            </w:r>
            <w:ins w:id="130" w:author="Sven Fischer" w:date="2021-11-04T06:12:00Z">
              <w:r>
                <w:t>, and</w:t>
              </w:r>
            </w:ins>
            <w:ins w:id="131" w:author="Sven Fischer" w:date="2021-11-04T06:14:00Z">
              <w:r>
                <w:t xml:space="preserve"> </w:t>
              </w:r>
            </w:ins>
            <w:ins w:id="132" w:author="Sven Fischer" w:date="2021-11-04T06:12:00Z">
              <w:r>
                <w:t xml:space="preserve">possibly </w:t>
              </w:r>
            </w:ins>
            <w:ins w:id="133" w:author="Sven Fischer" w:date="2021-11-04T06:14:00Z">
              <w:r>
                <w:t xml:space="preserve">an indication </w:t>
              </w:r>
            </w:ins>
            <w:ins w:id="134" w:author="Sven Fischer" w:date="2021-11-04T06:13:00Z">
              <w:r>
                <w:t xml:space="preserve">whether </w:t>
              </w:r>
            </w:ins>
            <w:ins w:id="135" w:author="Sven Fischer" w:date="2021-11-04T06:12:00Z">
              <w:r>
                <w:t xml:space="preserve">integrity </w:t>
              </w:r>
            </w:ins>
            <w:ins w:id="136" w:author="Sven Fischer" w:date="2021-11-04T06:13:00Z">
              <w:r>
                <w:t>of the location estimate is requested.</w:t>
              </w:r>
            </w:ins>
          </w:p>
          <w:bookmarkEnd w:id="128"/>
          <w:bookmarkEnd w:id="129"/>
          <w:p w14:paraId="1F2C43FB" w14:textId="77777777" w:rsidR="00CF7B99" w:rsidRDefault="00BE2CF3">
            <w:pPr>
              <w:pStyle w:val="B1"/>
            </w:pPr>
            <w:r>
              <w:t>(2)</w:t>
            </w:r>
            <w:r>
              <w:tab/>
              <w:t xml:space="preserve">The UE performs the requested measurements and possibly calculates its own location. </w:t>
            </w:r>
            <w:ins w:id="137" w:author="Sven Fischer" w:date="2021-11-04T06:15:00Z">
              <w:r>
                <w:t xml:space="preserve">The UE may also determine the integrity of the calculated location. </w:t>
              </w:r>
            </w:ins>
            <w:r>
              <w:t>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p>
        </w:tc>
      </w:tr>
      <w:tr w:rsidR="00CF7B99" w14:paraId="60B9784A" w14:textId="77777777">
        <w:tc>
          <w:tcPr>
            <w:tcW w:w="1980" w:type="dxa"/>
          </w:tcPr>
          <w:p w14:paraId="1B2E116B" w14:textId="77777777" w:rsidR="00CF7B99" w:rsidRDefault="00BE2CF3">
            <w:pPr>
              <w:pStyle w:val="TAL"/>
              <w:rPr>
                <w:lang w:eastAsia="zh-CN"/>
              </w:rPr>
            </w:pPr>
            <w:r>
              <w:rPr>
                <w:lang w:eastAsia="zh-CN"/>
              </w:rPr>
              <w:t>vivo</w:t>
            </w:r>
          </w:p>
        </w:tc>
        <w:tc>
          <w:tcPr>
            <w:tcW w:w="1267" w:type="dxa"/>
          </w:tcPr>
          <w:p w14:paraId="515EFDA7" w14:textId="77777777" w:rsidR="00CF7B99" w:rsidRDefault="00BE2CF3">
            <w:pPr>
              <w:pStyle w:val="TAL"/>
              <w:rPr>
                <w:lang w:eastAsia="zh-CN"/>
              </w:rPr>
            </w:pPr>
            <w:r>
              <w:rPr>
                <w:lang w:eastAsia="zh-CN"/>
              </w:rPr>
              <w:t>Yes</w:t>
            </w:r>
          </w:p>
        </w:tc>
        <w:tc>
          <w:tcPr>
            <w:tcW w:w="6030" w:type="dxa"/>
          </w:tcPr>
          <w:p w14:paraId="4435D858" w14:textId="77777777" w:rsidR="00CF7B99" w:rsidRDefault="00CF7B99">
            <w:pPr>
              <w:pStyle w:val="TAL"/>
              <w:rPr>
                <w:lang w:eastAsia="zh-CN"/>
              </w:rPr>
            </w:pPr>
          </w:p>
        </w:tc>
      </w:tr>
      <w:tr w:rsidR="00CF7B99" w14:paraId="0366D466" w14:textId="77777777">
        <w:tc>
          <w:tcPr>
            <w:tcW w:w="1980" w:type="dxa"/>
          </w:tcPr>
          <w:p w14:paraId="4648A44C" w14:textId="77777777" w:rsidR="00CF7B99" w:rsidRDefault="00BE2CF3">
            <w:pPr>
              <w:pStyle w:val="TAL"/>
              <w:rPr>
                <w:lang w:val="en-US" w:eastAsia="zh-CN"/>
              </w:rPr>
            </w:pPr>
            <w:r>
              <w:rPr>
                <w:lang w:val="en-US" w:eastAsia="zh-CN"/>
              </w:rPr>
              <w:t>ZTE</w:t>
            </w:r>
          </w:p>
        </w:tc>
        <w:tc>
          <w:tcPr>
            <w:tcW w:w="1267" w:type="dxa"/>
          </w:tcPr>
          <w:p w14:paraId="6BD3C349" w14:textId="77777777" w:rsidR="00CF7B99" w:rsidRDefault="00BE2CF3">
            <w:pPr>
              <w:pStyle w:val="TAL"/>
              <w:rPr>
                <w:lang w:val="en-US" w:eastAsia="zh-CN"/>
              </w:rPr>
            </w:pPr>
            <w:r>
              <w:rPr>
                <w:lang w:val="en-US" w:eastAsia="zh-CN"/>
              </w:rPr>
              <w:t xml:space="preserve">No </w:t>
            </w:r>
          </w:p>
        </w:tc>
        <w:tc>
          <w:tcPr>
            <w:tcW w:w="6030" w:type="dxa"/>
          </w:tcPr>
          <w:p w14:paraId="35F7B2E5" w14:textId="77777777" w:rsidR="00CF7B99" w:rsidRDefault="00BE2CF3">
            <w:pPr>
              <w:pStyle w:val="TAL"/>
              <w:rPr>
                <w:lang w:val="en-US" w:eastAsia="zh-CN"/>
              </w:rPr>
            </w:pPr>
            <w:r>
              <w:rPr>
                <w:lang w:val="en-US" w:eastAsia="zh-CN"/>
              </w:rPr>
              <w:t xml:space="preserve">Agree with QC and Apple </w:t>
            </w:r>
          </w:p>
          <w:p w14:paraId="7A96B9E7" w14:textId="77777777" w:rsidR="00CF7B99" w:rsidRDefault="00CF7B99">
            <w:pPr>
              <w:pStyle w:val="TAL"/>
              <w:rPr>
                <w:lang w:val="en-US" w:eastAsia="zh-CN"/>
              </w:rPr>
            </w:pPr>
          </w:p>
        </w:tc>
      </w:tr>
      <w:tr w:rsidR="00CF7B99" w14:paraId="5F108BA4" w14:textId="77777777">
        <w:tc>
          <w:tcPr>
            <w:tcW w:w="1980" w:type="dxa"/>
          </w:tcPr>
          <w:p w14:paraId="1AEEFBBD" w14:textId="77777777" w:rsidR="00CF7B99" w:rsidRDefault="00BE2CF3">
            <w:pPr>
              <w:pStyle w:val="TAL"/>
              <w:rPr>
                <w:lang w:eastAsia="zh-CN"/>
              </w:rPr>
            </w:pPr>
            <w:r>
              <w:rPr>
                <w:lang w:val="en-US" w:eastAsia="zh-CN"/>
              </w:rPr>
              <w:t xml:space="preserve">Huawei, </w:t>
            </w:r>
            <w:proofErr w:type="spellStart"/>
            <w:r>
              <w:rPr>
                <w:lang w:val="en-US" w:eastAsia="zh-CN"/>
              </w:rPr>
              <w:t>HiSilicon</w:t>
            </w:r>
            <w:proofErr w:type="spellEnd"/>
          </w:p>
        </w:tc>
        <w:tc>
          <w:tcPr>
            <w:tcW w:w="1267" w:type="dxa"/>
          </w:tcPr>
          <w:p w14:paraId="5D3C3B5A" w14:textId="77777777" w:rsidR="00CF7B99" w:rsidRDefault="00BE2CF3">
            <w:pPr>
              <w:pStyle w:val="TAL"/>
              <w:rPr>
                <w:lang w:eastAsia="zh-CN"/>
              </w:rPr>
            </w:pPr>
            <w:proofErr w:type="gramStart"/>
            <w:r>
              <w:rPr>
                <w:lang w:eastAsia="zh-CN"/>
              </w:rPr>
              <w:t>Yes</w:t>
            </w:r>
            <w:proofErr w:type="gramEnd"/>
            <w:r>
              <w:rPr>
                <w:lang w:eastAsia="zh-CN"/>
              </w:rPr>
              <w:t xml:space="preserve"> with comments</w:t>
            </w:r>
          </w:p>
        </w:tc>
        <w:tc>
          <w:tcPr>
            <w:tcW w:w="6030" w:type="dxa"/>
          </w:tcPr>
          <w:p w14:paraId="6ABDE6A6" w14:textId="77777777" w:rsidR="00CF7B99" w:rsidRDefault="00BE2CF3">
            <w:pPr>
              <w:pStyle w:val="TAL"/>
              <w:rPr>
                <w:lang w:eastAsia="zh-CN"/>
              </w:rPr>
            </w:pPr>
            <w:r>
              <w:rPr>
                <w:lang w:eastAsia="zh-CN"/>
              </w:rPr>
              <w:t xml:space="preserve">We suggest </w:t>
            </w:r>
            <w:proofErr w:type="gramStart"/>
            <w:r>
              <w:rPr>
                <w:lang w:eastAsia="zh-CN"/>
              </w:rPr>
              <w:t>to use</w:t>
            </w:r>
            <w:proofErr w:type="gramEnd"/>
            <w:r>
              <w:rPr>
                <w:lang w:eastAsia="zh-CN"/>
              </w:rPr>
              <w:t xml:space="preserve"> “and/or” for the location information transfer since there may be either of integrity requirements and integrity results transferred in the Location Information Transfer procedure.</w:t>
            </w:r>
          </w:p>
          <w:p w14:paraId="12467148" w14:textId="77777777" w:rsidR="00CF7B99" w:rsidRDefault="00CF7B99">
            <w:pPr>
              <w:pStyle w:val="TAL"/>
              <w:rPr>
                <w:lang w:eastAsia="zh-CN"/>
              </w:rPr>
            </w:pPr>
          </w:p>
          <w:p w14:paraId="33749E1D" w14:textId="77777777" w:rsidR="00CF7B99" w:rsidRDefault="00BE2CF3">
            <w:pPr>
              <w:pStyle w:val="TAL"/>
              <w:rPr>
                <w:i/>
                <w:lang w:eastAsia="zh-CN"/>
              </w:rPr>
            </w:pPr>
            <w:r>
              <w:rPr>
                <w:i/>
                <w:lang w:eastAsia="zh-CN"/>
              </w:rPr>
              <w:t xml:space="preserve">The Location Information Transfer procedure can be used to transfer integrity requirements </w:t>
            </w:r>
            <w:r>
              <w:rPr>
                <w:i/>
                <w:highlight w:val="yellow"/>
                <w:lang w:eastAsia="zh-CN"/>
              </w:rPr>
              <w:t>and/or</w:t>
            </w:r>
            <w:r>
              <w:rPr>
                <w:i/>
                <w:lang w:eastAsia="zh-CN"/>
              </w:rPr>
              <w:t xml:space="preserve"> integrity results for positioning integrity for UE-based mode.</w:t>
            </w:r>
          </w:p>
          <w:p w14:paraId="1BE298E7" w14:textId="77777777" w:rsidR="00CF7B99" w:rsidRDefault="00CF7B99">
            <w:pPr>
              <w:pStyle w:val="TAL"/>
              <w:rPr>
                <w:iCs/>
                <w:lang w:eastAsia="zh-CN"/>
              </w:rPr>
            </w:pPr>
          </w:p>
        </w:tc>
      </w:tr>
      <w:tr w:rsidR="00CF7B99" w14:paraId="02155A3B" w14:textId="77777777">
        <w:tc>
          <w:tcPr>
            <w:tcW w:w="1980" w:type="dxa"/>
          </w:tcPr>
          <w:p w14:paraId="18C9F57C" w14:textId="77777777" w:rsidR="00CF7B99" w:rsidRDefault="00BE2CF3">
            <w:pPr>
              <w:pStyle w:val="TAL"/>
              <w:rPr>
                <w:lang w:eastAsia="zh-CN"/>
              </w:rPr>
            </w:pPr>
            <w:r>
              <w:rPr>
                <w:lang w:eastAsia="zh-CN"/>
              </w:rPr>
              <w:t>OPPO</w:t>
            </w:r>
          </w:p>
        </w:tc>
        <w:tc>
          <w:tcPr>
            <w:tcW w:w="1267" w:type="dxa"/>
          </w:tcPr>
          <w:p w14:paraId="16DB66E6" w14:textId="77777777" w:rsidR="00CF7B99" w:rsidRDefault="00BE2CF3">
            <w:pPr>
              <w:pStyle w:val="TAL"/>
              <w:rPr>
                <w:lang w:eastAsia="zh-CN"/>
              </w:rPr>
            </w:pPr>
            <w:r>
              <w:rPr>
                <w:lang w:eastAsia="zh-CN"/>
              </w:rPr>
              <w:t>Generally OK, but</w:t>
            </w:r>
          </w:p>
        </w:tc>
        <w:tc>
          <w:tcPr>
            <w:tcW w:w="6030" w:type="dxa"/>
          </w:tcPr>
          <w:p w14:paraId="7A0738A7" w14:textId="77777777" w:rsidR="00CF7B99" w:rsidRDefault="00BE2CF3">
            <w:pPr>
              <w:pStyle w:val="TAL"/>
              <w:rPr>
                <w:lang w:eastAsia="zh-CN"/>
              </w:rPr>
            </w:pPr>
            <w:r>
              <w:rPr>
                <w:lang w:eastAsia="zh-CN"/>
              </w:rPr>
              <w:t xml:space="preserve">Shall we allow to transfer the assistance data, i.e., the feared events from the UE towards the network using assistance Data Transfer Procedure for supporting LMF-based integrity approach? </w:t>
            </w:r>
          </w:p>
        </w:tc>
      </w:tr>
      <w:tr w:rsidR="00CF7B99" w14:paraId="0C1CBF68" w14:textId="77777777">
        <w:tc>
          <w:tcPr>
            <w:tcW w:w="1980" w:type="dxa"/>
          </w:tcPr>
          <w:p w14:paraId="08332AC8" w14:textId="77777777" w:rsidR="00CF7B99" w:rsidRDefault="00BE2CF3">
            <w:pPr>
              <w:pStyle w:val="TAL"/>
              <w:rPr>
                <w:lang w:val="en-US" w:eastAsia="zh-CN"/>
              </w:rPr>
            </w:pPr>
            <w:r>
              <w:rPr>
                <w:lang w:val="en-US" w:eastAsia="zh-CN"/>
              </w:rPr>
              <w:t>ESA</w:t>
            </w:r>
          </w:p>
        </w:tc>
        <w:tc>
          <w:tcPr>
            <w:tcW w:w="1267" w:type="dxa"/>
          </w:tcPr>
          <w:p w14:paraId="2DFCE79E" w14:textId="77777777" w:rsidR="00CF7B99" w:rsidRDefault="00BE2CF3">
            <w:pPr>
              <w:pStyle w:val="TAL"/>
              <w:rPr>
                <w:lang w:val="en-US" w:eastAsia="zh-CN"/>
              </w:rPr>
            </w:pPr>
            <w:r>
              <w:rPr>
                <w:lang w:val="en-US" w:eastAsia="zh-CN"/>
              </w:rPr>
              <w:t>No</w:t>
            </w:r>
          </w:p>
        </w:tc>
        <w:tc>
          <w:tcPr>
            <w:tcW w:w="6030" w:type="dxa"/>
          </w:tcPr>
          <w:p w14:paraId="5A4E6244" w14:textId="77777777" w:rsidR="00CF7B99" w:rsidRDefault="00BE2CF3">
            <w:pPr>
              <w:pStyle w:val="TAL"/>
              <w:rPr>
                <w:lang w:val="en-US" w:eastAsia="zh-CN"/>
              </w:rPr>
            </w:pPr>
            <w:r>
              <w:rPr>
                <w:lang w:val="en-US" w:eastAsia="zh-CN"/>
              </w:rPr>
              <w:t>We agree with QC´s reasoning</w:t>
            </w:r>
          </w:p>
        </w:tc>
      </w:tr>
      <w:tr w:rsidR="00CF7B99" w14:paraId="6F6202DC" w14:textId="77777777">
        <w:tc>
          <w:tcPr>
            <w:tcW w:w="1980" w:type="dxa"/>
          </w:tcPr>
          <w:p w14:paraId="45E7BBC4" w14:textId="77777777" w:rsidR="00CF7B99" w:rsidRDefault="00CF7B99">
            <w:pPr>
              <w:pStyle w:val="TAL"/>
              <w:rPr>
                <w:lang w:val="en-US" w:eastAsia="zh-CN"/>
              </w:rPr>
            </w:pPr>
          </w:p>
        </w:tc>
        <w:tc>
          <w:tcPr>
            <w:tcW w:w="1267" w:type="dxa"/>
          </w:tcPr>
          <w:p w14:paraId="661B36E0" w14:textId="77777777" w:rsidR="00CF7B99" w:rsidRDefault="00CF7B99">
            <w:pPr>
              <w:pStyle w:val="TAL"/>
              <w:rPr>
                <w:lang w:val="en-US" w:eastAsia="zh-CN"/>
              </w:rPr>
            </w:pPr>
          </w:p>
        </w:tc>
        <w:tc>
          <w:tcPr>
            <w:tcW w:w="6030" w:type="dxa"/>
          </w:tcPr>
          <w:p w14:paraId="3D152610" w14:textId="77777777" w:rsidR="00CF7B99" w:rsidRDefault="00CF7B99">
            <w:pPr>
              <w:pStyle w:val="TAL"/>
              <w:rPr>
                <w:lang w:val="en-US" w:eastAsia="zh-CN"/>
              </w:rPr>
            </w:pPr>
          </w:p>
        </w:tc>
      </w:tr>
      <w:tr w:rsidR="00CF7B99" w14:paraId="555353AF" w14:textId="77777777">
        <w:tc>
          <w:tcPr>
            <w:tcW w:w="1980" w:type="dxa"/>
          </w:tcPr>
          <w:p w14:paraId="1E14A3F7" w14:textId="77777777" w:rsidR="00CF7B99" w:rsidRDefault="00CF7B99">
            <w:pPr>
              <w:pStyle w:val="TAL"/>
              <w:rPr>
                <w:lang w:eastAsia="zh-CN"/>
              </w:rPr>
            </w:pPr>
          </w:p>
        </w:tc>
        <w:tc>
          <w:tcPr>
            <w:tcW w:w="1267" w:type="dxa"/>
          </w:tcPr>
          <w:p w14:paraId="18E2FFE4" w14:textId="77777777" w:rsidR="00CF7B99" w:rsidRDefault="00CF7B99">
            <w:pPr>
              <w:pStyle w:val="TAL"/>
              <w:rPr>
                <w:lang w:eastAsia="zh-CN"/>
              </w:rPr>
            </w:pPr>
          </w:p>
        </w:tc>
        <w:tc>
          <w:tcPr>
            <w:tcW w:w="6030" w:type="dxa"/>
          </w:tcPr>
          <w:p w14:paraId="577F9A67" w14:textId="77777777" w:rsidR="00CF7B99" w:rsidRDefault="00CF7B99">
            <w:pPr>
              <w:pStyle w:val="TAL"/>
              <w:rPr>
                <w:lang w:eastAsia="zh-CN"/>
              </w:rPr>
            </w:pPr>
          </w:p>
        </w:tc>
      </w:tr>
      <w:tr w:rsidR="00CF7B99" w14:paraId="70345FBE" w14:textId="77777777">
        <w:tc>
          <w:tcPr>
            <w:tcW w:w="1980" w:type="dxa"/>
          </w:tcPr>
          <w:p w14:paraId="78BE3A7C" w14:textId="77777777" w:rsidR="00CF7B99" w:rsidRDefault="00CF7B99">
            <w:pPr>
              <w:pStyle w:val="TAL"/>
            </w:pPr>
          </w:p>
        </w:tc>
        <w:tc>
          <w:tcPr>
            <w:tcW w:w="1267" w:type="dxa"/>
          </w:tcPr>
          <w:p w14:paraId="34D6A60D" w14:textId="77777777" w:rsidR="00CF7B99" w:rsidRDefault="00CF7B99">
            <w:pPr>
              <w:pStyle w:val="TAL"/>
            </w:pPr>
          </w:p>
        </w:tc>
        <w:tc>
          <w:tcPr>
            <w:tcW w:w="6030" w:type="dxa"/>
          </w:tcPr>
          <w:p w14:paraId="29AD1611" w14:textId="77777777" w:rsidR="00CF7B99" w:rsidRDefault="00CF7B99">
            <w:pPr>
              <w:pStyle w:val="TAL"/>
            </w:pPr>
          </w:p>
        </w:tc>
      </w:tr>
    </w:tbl>
    <w:p w14:paraId="2449E680" w14:textId="77777777" w:rsidR="00CF7B99" w:rsidRDefault="00CF7B99"/>
    <w:p w14:paraId="421C7452" w14:textId="77777777" w:rsidR="00CF7B99" w:rsidRDefault="00BE2CF3">
      <w:pPr>
        <w:rPr>
          <w:u w:val="single"/>
          <w:lang w:eastAsia="ja-JP"/>
        </w:rPr>
      </w:pPr>
      <w:r>
        <w:rPr>
          <w:u w:val="single"/>
          <w:lang w:eastAsia="ja-JP"/>
        </w:rPr>
        <w:t>Summary of companies’ views</w:t>
      </w:r>
    </w:p>
    <w:p w14:paraId="58A753FD"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- 4 companies [Apple, Qualcomm, ZTE, ESA] have indicated there is no need to include text under each of the clauses related to Assisted-GNSS Positioning Procedures </w:t>
      </w:r>
    </w:p>
    <w:p w14:paraId="264E07D3"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[Qualcomm] proposed text to be updated under clause 8.1.3.3.1 (LMF initiated Location Information Transfer Procedure)</w:t>
      </w:r>
    </w:p>
    <w:p w14:paraId="1A8EE73F"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[Nokia] proposed modification to text and mentioned to highlight that integrity requirement is (transferred) from LMF to UE and the integrity result is (transferred) from UE to LMF, at least for UE-based mode</w:t>
      </w:r>
    </w:p>
    <w:p w14:paraId="774A1B33"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[Huawei] suggested text change for including “and/or” in Location Information Transfer procedure</w:t>
      </w:r>
    </w:p>
    <w:p w14:paraId="71026005" w14:textId="77777777" w:rsidR="00CF7B99" w:rsidRDefault="00BE2CF3">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- 2 companies [vivo, Oppo] are generally ok with the current text, with Oppo questioning on whether to allow the transfer of feared events from UE to network using assistance data transfer procedure for LMF-based mode </w:t>
      </w:r>
    </w:p>
    <w:p w14:paraId="032AA09F" w14:textId="77777777" w:rsidR="00CF7B99" w:rsidRDefault="00CF7B99"/>
    <w:p w14:paraId="1560B088" w14:textId="77777777" w:rsidR="00CF7B99" w:rsidRDefault="00BE2CF3">
      <w:pPr>
        <w:pStyle w:val="Heading3"/>
        <w:rPr>
          <w:highlight w:val="cyan"/>
        </w:rPr>
      </w:pPr>
      <w:r>
        <w:rPr>
          <w:highlight w:val="cyan"/>
        </w:rPr>
        <w:t>Rapporteur’s view (after the 1</w:t>
      </w:r>
      <w:r>
        <w:rPr>
          <w:highlight w:val="cyan"/>
          <w:vertAlign w:val="superscript"/>
        </w:rPr>
        <w:t>st</w:t>
      </w:r>
      <w:r>
        <w:rPr>
          <w:highlight w:val="cyan"/>
        </w:rPr>
        <w:t xml:space="preserve"> round)</w:t>
      </w:r>
    </w:p>
    <w:p w14:paraId="396110CC" w14:textId="77777777" w:rsidR="00CF7B99" w:rsidRDefault="00BE2CF3">
      <w:pPr>
        <w:rPr>
          <w:lang w:eastAsia="ja-JP"/>
        </w:rPr>
      </w:pPr>
      <w:r>
        <w:rPr>
          <w:lang w:eastAsia="ja-JP"/>
        </w:rPr>
        <w:t>The Rapporteur thanks the companies for providing comments and suggested changes. The following are our responses to the companies’ inputs/comments:</w:t>
      </w:r>
    </w:p>
    <w:p w14:paraId="5BCE4636" w14:textId="77777777" w:rsidR="00CF7B99" w:rsidRDefault="00BE2CF3">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Response to Apple: We made modifications (as shown below) to remove the previous text under the procedures.</w:t>
      </w:r>
    </w:p>
    <w:p w14:paraId="1368793C" w14:textId="77777777" w:rsidR="00CF7B99" w:rsidRDefault="00BE2CF3">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Response to Nokia: We made modification to the descriptions (as shown below) by removing the previous text under procedures. The suggested changes to capture the descriptions on transferring integrity requirements and results using location information transfer procedure are to be included under clause 8.1.3.3.1. We hope the changes are acceptable.</w:t>
      </w:r>
    </w:p>
    <w:p w14:paraId="29FFB0B0" w14:textId="77777777" w:rsidR="00CF7B99" w:rsidRDefault="00BE2CF3">
      <w:pPr>
        <w:pStyle w:val="ListParagraph"/>
        <w:numPr>
          <w:ilvl w:val="0"/>
          <w:numId w:val="8"/>
        </w:numPr>
        <w:spacing w:after="120" w:line="240" w:lineRule="auto"/>
        <w:rPr>
          <w:rFonts w:ascii="Times New Roman" w:hAnsi="Times New Roman"/>
          <w:sz w:val="20"/>
          <w:szCs w:val="20"/>
          <w:lang w:eastAsia="ja-JP"/>
        </w:rPr>
      </w:pPr>
      <w:r>
        <w:rPr>
          <w:rFonts w:ascii="Times New Roman" w:hAnsi="Times New Roman"/>
          <w:sz w:val="20"/>
          <w:szCs w:val="20"/>
          <w:lang w:eastAsia="ja-JP"/>
        </w:rPr>
        <w:t>Response to Qualcomm: We are ok with the proposed changes and understand that there is no need to explicitly mention applicability of the procedures for integrity. In the description where integrity is included, under clause 8.1.3.3.1 (LMF initiated Location Information Transfer Procedure), we think it can be changed to include “integrity requirements” (as shown below) to align with the following RAN2 agreement [9]:</w:t>
      </w:r>
    </w:p>
    <w:tbl>
      <w:tblPr>
        <w:tblStyle w:val="TableGrid"/>
        <w:tblW w:w="0" w:type="auto"/>
        <w:tblInd w:w="720" w:type="dxa"/>
        <w:tblLook w:val="04A0" w:firstRow="1" w:lastRow="0" w:firstColumn="1" w:lastColumn="0" w:noHBand="0" w:noVBand="1"/>
      </w:tblPr>
      <w:tblGrid>
        <w:gridCol w:w="8911"/>
      </w:tblGrid>
      <w:tr w:rsidR="00CF7B99" w14:paraId="0033B728" w14:textId="77777777">
        <w:tc>
          <w:tcPr>
            <w:tcW w:w="9631" w:type="dxa"/>
          </w:tcPr>
          <w:p w14:paraId="512A2B20" w14:textId="77777777" w:rsidR="00CF7B99" w:rsidRDefault="00BE2CF3">
            <w:pPr>
              <w:spacing w:line="240" w:lineRule="auto"/>
              <w:rPr>
                <w:lang w:eastAsia="ja-JP"/>
              </w:rPr>
            </w:pPr>
            <w:r>
              <w:rPr>
                <w:lang w:eastAsia="ja-JP"/>
              </w:rPr>
              <w:t>Agreements:</w:t>
            </w:r>
          </w:p>
          <w:p w14:paraId="59C546A3" w14:textId="77777777" w:rsidR="00CF7B99" w:rsidRDefault="00BE2CF3">
            <w:pPr>
              <w:spacing w:line="240" w:lineRule="auto"/>
              <w:rPr>
                <w:lang w:eastAsia="ja-JP"/>
              </w:rPr>
            </w:pPr>
            <w:r>
              <w:rPr>
                <w:lang w:eastAsia="ja-JP"/>
              </w:rPr>
              <w:t>Proposal 4 (modified):</w:t>
            </w:r>
            <w:r>
              <w:rPr>
                <w:lang w:eastAsia="ja-JP"/>
              </w:rPr>
              <w:tab/>
              <w:t xml:space="preserve">RAN2 confirms that LPP messages </w:t>
            </w:r>
            <w:proofErr w:type="spellStart"/>
            <w:r>
              <w:rPr>
                <w:lang w:eastAsia="ja-JP"/>
              </w:rPr>
              <w:t>RequestLocationInformation</w:t>
            </w:r>
            <w:proofErr w:type="spellEnd"/>
            <w:r>
              <w:rPr>
                <w:lang w:eastAsia="ja-JP"/>
              </w:rPr>
              <w:t xml:space="preserve"> and </w:t>
            </w:r>
            <w:proofErr w:type="spellStart"/>
            <w:r>
              <w:rPr>
                <w:lang w:eastAsia="ja-JP"/>
              </w:rPr>
              <w:t>ProvideLocationInformation</w:t>
            </w:r>
            <w:proofErr w:type="spellEnd"/>
            <w:r>
              <w:rPr>
                <w:lang w:eastAsia="ja-JP"/>
              </w:rPr>
              <w:t xml:space="preserve"> are used to transfer integrity KPIs/results, respectively, for GNSS positioning at least for UE-based mode.</w:t>
            </w:r>
          </w:p>
        </w:tc>
      </w:tr>
    </w:tbl>
    <w:p w14:paraId="5B062823" w14:textId="77777777" w:rsidR="00CF7B99" w:rsidRDefault="00CF7B99">
      <w:pPr>
        <w:pStyle w:val="ListParagraph"/>
        <w:spacing w:line="240" w:lineRule="auto"/>
        <w:rPr>
          <w:rFonts w:ascii="Times New Roman" w:hAnsi="Times New Roman"/>
          <w:sz w:val="20"/>
          <w:szCs w:val="20"/>
          <w:lang w:eastAsia="ja-JP"/>
        </w:rPr>
      </w:pPr>
    </w:p>
    <w:p w14:paraId="163E9FCF" w14:textId="77777777" w:rsidR="00CF7B99" w:rsidRDefault="00BE2CF3">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 xml:space="preserve">Response to Huawei: We made modification to the descriptions (as shown below) as per the suggestion. With the modifications, the description for transferring integrity requirements and/or integrity results using location information transfer procedure are captured. We hope the changes are acceptable.  </w:t>
      </w:r>
    </w:p>
    <w:p w14:paraId="7B8588EF" w14:textId="77777777" w:rsidR="00CF7B99" w:rsidRDefault="00BE2CF3">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 xml:space="preserve">Response to Oppo: We can consider including descriptions on assistance data transfer from UE to LMF at later stage if corresponding agreements are made for supporting LMF-based mode. </w:t>
      </w:r>
    </w:p>
    <w:p w14:paraId="4CE336A1" w14:textId="77777777" w:rsidR="00CF7B99" w:rsidRDefault="00CF7B99">
      <w:pPr>
        <w:pStyle w:val="TAL"/>
        <w:rPr>
          <w:iCs/>
          <w:lang w:eastAsia="zh-CN"/>
        </w:rPr>
      </w:pPr>
    </w:p>
    <w:p w14:paraId="43B3976E" w14:textId="77777777" w:rsidR="00CF7B99" w:rsidRDefault="00BE2CF3">
      <w:pPr>
        <w:pStyle w:val="TAL"/>
        <w:rPr>
          <w:rFonts w:ascii="Times New Roman" w:hAnsi="Times New Roman"/>
          <w:iCs/>
          <w:sz w:val="20"/>
          <w:lang w:eastAsia="zh-CN"/>
        </w:rPr>
      </w:pPr>
      <w:r>
        <w:rPr>
          <w:rFonts w:ascii="Times New Roman" w:hAnsi="Times New Roman"/>
          <w:iCs/>
          <w:sz w:val="20"/>
          <w:lang w:eastAsia="zh-CN"/>
        </w:rPr>
        <w:t>Based on the inputs provided by companies and the above reasoning, we removed the previous descriptions under clauses 8.1.3.1, 8.1.3.2 and 8.1.3.3, and have updated the steps under clause 8.1.3.3.1 as follows:</w:t>
      </w:r>
    </w:p>
    <w:p w14:paraId="5BC521BD" w14:textId="77777777" w:rsidR="00CF7B99" w:rsidRDefault="00CF7B99">
      <w:pPr>
        <w:pStyle w:val="TAL"/>
        <w:rPr>
          <w:iCs/>
          <w:lang w:eastAsia="zh-CN"/>
        </w:rPr>
      </w:pPr>
    </w:p>
    <w:p w14:paraId="34AC3424" w14:textId="77777777" w:rsidR="00CF7B99" w:rsidRDefault="00BE2CF3">
      <w:pPr>
        <w:pStyle w:val="B1"/>
      </w:pPr>
      <w: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 and quality of service parameters (accuracy, response time), </w:t>
      </w:r>
      <w:ins w:id="138" w:author="RAN2#116e" w:date="2021-11-05T16:57:00Z">
        <w:r>
          <w:t xml:space="preserve">and possibly </w:t>
        </w:r>
        <w:r>
          <w:rPr>
            <w:color w:val="FF0000"/>
          </w:rPr>
          <w:t>integrity requirements.</w:t>
        </w:r>
      </w:ins>
    </w:p>
    <w:p w14:paraId="4D5912CF" w14:textId="77777777" w:rsidR="00CF7B99" w:rsidRDefault="00BE2CF3">
      <w:pPr>
        <w:pStyle w:val="B1"/>
      </w:pPr>
      <w:r>
        <w:t>(2)</w:t>
      </w:r>
      <w:r>
        <w:tab/>
        <w:t xml:space="preserve">The UE performs the requested measurements and possibly calculates its own location. </w:t>
      </w:r>
      <w:ins w:id="139" w:author="RAN2#116e" w:date="2021-11-05T16:57:00Z">
        <w:r>
          <w:t xml:space="preserve">The UE may also determine the integrity of the calculated location. </w:t>
        </w:r>
      </w:ins>
      <w:r>
        <w:t xml:space="preserve">The UE sends an LPP Provide Location Information message to the E-SMLC before the Response Time provided in step (1) elapsed. If the UE is unable to perform the </w:t>
      </w:r>
      <w:r>
        <w:lastRenderedPageBreak/>
        <w:t>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p>
    <w:p w14:paraId="6D335ED8" w14:textId="77777777" w:rsidR="00CF7B99" w:rsidRDefault="00BE2CF3">
      <w:pPr>
        <w:pStyle w:val="Heading1"/>
      </w:pPr>
      <w:r>
        <w:t>3.</w:t>
      </w:r>
      <w:r>
        <w:tab/>
        <w:t xml:space="preserve">Phase 2 Discussion </w:t>
      </w:r>
    </w:p>
    <w:p w14:paraId="66CA87E4" w14:textId="77777777" w:rsidR="00CF7B99" w:rsidRDefault="00BE2CF3">
      <w:r>
        <w:t>The scope of Phase 2 is to review the updated version of the running CRs for TS 38.305 [3] and TS 36.305 [4].</w:t>
      </w:r>
    </w:p>
    <w:p w14:paraId="02CC26C0" w14:textId="77777777" w:rsidR="00CF7B99" w:rsidRDefault="00BE2CF3">
      <w:r>
        <w:t>Please note that TPs corresponding to 2.1 and 2.2 are shown in the corresponding subsections above in Phase 1.</w:t>
      </w:r>
    </w:p>
    <w:p w14:paraId="6CF73CF5" w14:textId="77777777" w:rsidR="00CF7B99" w:rsidRDefault="00BE2CF3">
      <w:pPr>
        <w:pStyle w:val="Heading2"/>
      </w:pPr>
      <w:r>
        <w:t>3.1</w:t>
      </w:r>
      <w:r>
        <w:tab/>
        <w:t>Supporting GNSS positioning integrity with LPP</w:t>
      </w:r>
    </w:p>
    <w:p w14:paraId="63EA7F76" w14:textId="77777777" w:rsidR="00CF7B99" w:rsidRDefault="00BE2CF3">
      <w:r>
        <w:t xml:space="preserve">This section is intended to handle Phase 2 discussion on the TP for supporting GNSS positioning integrity with LPP, given that previous descriptions under clauses 8.1.3.1, 8.1.3.2 and 8.1.3.3 (discussed during previous round in [3]) are removed and a modified text is included under clause 8.1.3.3.1. </w:t>
      </w:r>
    </w:p>
    <w:p w14:paraId="3628B765" w14:textId="77777777" w:rsidR="00CF7B99" w:rsidRDefault="00BE2CF3">
      <w:r>
        <w:t>The revised descriptions proposed to be included under clauses 8.1.3.3.1 of TS 38.305 are as follows:</w:t>
      </w:r>
    </w:p>
    <w:tbl>
      <w:tblPr>
        <w:tblStyle w:val="TableGrid"/>
        <w:tblW w:w="0" w:type="auto"/>
        <w:tblLook w:val="04A0" w:firstRow="1" w:lastRow="0" w:firstColumn="1" w:lastColumn="0" w:noHBand="0" w:noVBand="1"/>
      </w:tblPr>
      <w:tblGrid>
        <w:gridCol w:w="9631"/>
      </w:tblGrid>
      <w:tr w:rsidR="00CF7B99" w14:paraId="6D507E41" w14:textId="77777777">
        <w:tc>
          <w:tcPr>
            <w:tcW w:w="9631" w:type="dxa"/>
          </w:tcPr>
          <w:p w14:paraId="53107C40" w14:textId="77777777" w:rsidR="00CF7B99" w:rsidRDefault="00BE2CF3">
            <w:pPr>
              <w:rPr>
                <w:rFonts w:ascii="Arial" w:hAnsi="Arial" w:cs="Arial"/>
                <w:sz w:val="22"/>
                <w:szCs w:val="22"/>
              </w:rPr>
            </w:pPr>
            <w:r>
              <w:rPr>
                <w:rFonts w:ascii="Arial" w:hAnsi="Arial" w:cs="Arial"/>
                <w:sz w:val="22"/>
                <w:szCs w:val="22"/>
              </w:rPr>
              <w:t>8.1.3.3.1     LMF initiated Location Information Transfer Procedure</w:t>
            </w:r>
          </w:p>
          <w:p w14:paraId="3A7B85EE" w14:textId="77777777" w:rsidR="00CF7B99" w:rsidRDefault="00BE2CF3">
            <w:r>
              <w:t>Figure 8.1.3.3.1-1 shows the Location Information Transfer operations for the network-assisted GNSS method when the procedure is initiated by the LMF.</w:t>
            </w:r>
          </w:p>
          <w:p w14:paraId="2FCDDDC5" w14:textId="77777777" w:rsidR="00CF7B99" w:rsidRDefault="00BE2CF3">
            <w:pPr>
              <w:pStyle w:val="TH"/>
            </w:pPr>
            <w:r>
              <w:rPr>
                <w:noProof/>
                <w:lang w:val="en-US" w:eastAsia="zh-CN"/>
              </w:rPr>
              <w:drawing>
                <wp:inline distT="0" distB="0" distL="0" distR="0" wp14:anchorId="7207AD3F" wp14:editId="2B8E4273">
                  <wp:extent cx="45085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08500" cy="1676400"/>
                          </a:xfrm>
                          <a:prstGeom prst="rect">
                            <a:avLst/>
                          </a:prstGeom>
                          <a:noFill/>
                          <a:ln>
                            <a:noFill/>
                          </a:ln>
                        </pic:spPr>
                      </pic:pic>
                    </a:graphicData>
                  </a:graphic>
                </wp:inline>
              </w:drawing>
            </w:r>
          </w:p>
          <w:p w14:paraId="07C18E09" w14:textId="77777777" w:rsidR="00CF7B99" w:rsidRDefault="00BE2CF3">
            <w:pPr>
              <w:pStyle w:val="TF"/>
            </w:pPr>
            <w:r>
              <w:t>Figure 8.1.3.3.1-1: LMF-initiated</w:t>
            </w:r>
            <w:r>
              <w:rPr>
                <w:rFonts w:cs="Arial"/>
              </w:rPr>
              <w:t xml:space="preserve"> Location Information Transfer</w:t>
            </w:r>
            <w:r>
              <w:t xml:space="preserve"> Procedure</w:t>
            </w:r>
          </w:p>
          <w:p w14:paraId="27729CFA" w14:textId="77777777" w:rsidR="00CF7B99" w:rsidRDefault="00BE2CF3">
            <w:pPr>
              <w:pStyle w:val="B1"/>
            </w:pPr>
            <w: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 and quality of service parameters (accuracy, response time), </w:t>
            </w:r>
            <w:ins w:id="140" w:author="RAN2#116e" w:date="2021-11-05T16:57:00Z">
              <w:r>
                <w:t xml:space="preserve">and possibly </w:t>
              </w:r>
              <w:r>
                <w:rPr>
                  <w:color w:val="FF0000"/>
                </w:rPr>
                <w:t>integrity requirements.</w:t>
              </w:r>
            </w:ins>
          </w:p>
          <w:p w14:paraId="72FCF504" w14:textId="77777777" w:rsidR="00CF7B99" w:rsidRDefault="00BE2CF3">
            <w:pPr>
              <w:pStyle w:val="B1"/>
            </w:pPr>
            <w:r>
              <w:t>(2)</w:t>
            </w:r>
            <w:r>
              <w:tab/>
              <w:t xml:space="preserve">The UE performs the requested measurements and possibly calculates its own location. </w:t>
            </w:r>
            <w:ins w:id="141" w:author="RAN2#116e" w:date="2021-11-05T16:57:00Z">
              <w:r>
                <w:t xml:space="preserve">The UE may also determine the integrity of the calculated location. </w:t>
              </w:r>
            </w:ins>
            <w:r>
              <w:t>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p>
        </w:tc>
      </w:tr>
    </w:tbl>
    <w:p w14:paraId="440881B8" w14:textId="77777777" w:rsidR="00CF7B99" w:rsidRDefault="00CF7B99"/>
    <w:p w14:paraId="15653E4C" w14:textId="77777777" w:rsidR="00CF7B99" w:rsidRDefault="00BE2CF3">
      <w:r>
        <w:t xml:space="preserve">The revised descriptions proposed to be included under clauses 8.1.3.3.1 of TS </w:t>
      </w:r>
      <w:del w:id="142" w:author="CATT" w:date="2021-11-06T21:10:00Z">
        <w:r>
          <w:delText>38</w:delText>
        </w:r>
      </w:del>
      <w:ins w:id="143" w:author="CATT" w:date="2021-11-06T21:10:00Z">
        <w:r>
          <w:t>3</w:t>
        </w:r>
        <w:r>
          <w:rPr>
            <w:rFonts w:hint="eastAsia"/>
            <w:lang w:eastAsia="zh-CN"/>
          </w:rPr>
          <w:t>6</w:t>
        </w:r>
      </w:ins>
      <w:r>
        <w:t>.305 are as follows:</w:t>
      </w:r>
    </w:p>
    <w:tbl>
      <w:tblPr>
        <w:tblStyle w:val="TableGrid"/>
        <w:tblW w:w="0" w:type="auto"/>
        <w:tblLook w:val="04A0" w:firstRow="1" w:lastRow="0" w:firstColumn="1" w:lastColumn="0" w:noHBand="0" w:noVBand="1"/>
      </w:tblPr>
      <w:tblGrid>
        <w:gridCol w:w="9631"/>
      </w:tblGrid>
      <w:tr w:rsidR="00CF7B99" w14:paraId="2A2D8D74" w14:textId="77777777">
        <w:tc>
          <w:tcPr>
            <w:tcW w:w="9631" w:type="dxa"/>
          </w:tcPr>
          <w:p w14:paraId="6813A3E7" w14:textId="77777777" w:rsidR="00CF7B99" w:rsidRDefault="00BE2CF3">
            <w:pPr>
              <w:rPr>
                <w:rFonts w:ascii="Arial" w:hAnsi="Arial" w:cs="Arial"/>
                <w:sz w:val="22"/>
                <w:szCs w:val="22"/>
              </w:rPr>
            </w:pPr>
            <w:r>
              <w:rPr>
                <w:rFonts w:ascii="Arial" w:hAnsi="Arial" w:cs="Arial"/>
                <w:sz w:val="22"/>
                <w:szCs w:val="22"/>
              </w:rPr>
              <w:lastRenderedPageBreak/>
              <w:t>8.1.3.3.1     E-SMLC initiated Location Information Transfer Procedure</w:t>
            </w:r>
          </w:p>
          <w:p w14:paraId="5483BAE5" w14:textId="77777777" w:rsidR="00CF7B99" w:rsidRDefault="00BE2CF3">
            <w:bookmarkStart w:id="144" w:name="OLE_LINK26"/>
            <w:bookmarkStart w:id="145" w:name="OLE_LINK25"/>
            <w:r>
              <w:t>Figure 8.1.3.3.1-1 shows the Location Information Transfer operations for the network-assisted GNSS method when the procedure is initiated by the E-SMLC.</w:t>
            </w:r>
          </w:p>
          <w:p w14:paraId="5CA5C532" w14:textId="77777777" w:rsidR="00CF7B99" w:rsidRDefault="00BE2CF3">
            <w:pPr>
              <w:pStyle w:val="TH"/>
            </w:pPr>
            <w:r>
              <w:object w:dxaOrig="7340" w:dyaOrig="3353" w14:anchorId="0B97F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9pt;height:167.8pt" o:ole="">
                  <v:imagedata r:id="rId15" o:title=""/>
                </v:shape>
                <o:OLEObject Type="Embed" ProgID="Visio.Drawing.15" ShapeID="_x0000_i1025" DrawAspect="Content" ObjectID="_1697936616" r:id="rId16"/>
              </w:object>
            </w:r>
          </w:p>
          <w:p w14:paraId="5E8AFF7B" w14:textId="77777777" w:rsidR="00CF7B99" w:rsidRDefault="00BE2CF3">
            <w:pPr>
              <w:pStyle w:val="TF"/>
            </w:pPr>
            <w:bookmarkStart w:id="146" w:name="OLE_LINK11"/>
            <w:bookmarkStart w:id="147" w:name="OLE_LINK12"/>
            <w:r>
              <w:t>Figure 8.1.3.3.1-1: E-SMLC-initiated</w:t>
            </w:r>
            <w:r>
              <w:rPr>
                <w:rFonts w:cs="Arial"/>
              </w:rPr>
              <w:t xml:space="preserve"> Location Information Transfer </w:t>
            </w:r>
            <w:r>
              <w:t>Procedure</w:t>
            </w:r>
          </w:p>
          <w:bookmarkEnd w:id="146"/>
          <w:bookmarkEnd w:id="147"/>
          <w:p w14:paraId="1577F63E" w14:textId="77777777" w:rsidR="00CF7B99" w:rsidRDefault="00BE2CF3">
            <w:pPr>
              <w:pStyle w:val="B1"/>
            </w:pPr>
            <w: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 and quality of service parameters (accuracy, response time), </w:t>
            </w:r>
            <w:ins w:id="148" w:author="RAN2#116e" w:date="2021-11-05T16:57:00Z">
              <w:r>
                <w:t xml:space="preserve">and possibly </w:t>
              </w:r>
              <w:r>
                <w:rPr>
                  <w:color w:val="FF0000"/>
                </w:rPr>
                <w:t>integrity requirements.</w:t>
              </w:r>
            </w:ins>
          </w:p>
          <w:p w14:paraId="362E52DC" w14:textId="77777777" w:rsidR="00CF7B99" w:rsidRDefault="00BE2CF3">
            <w:pPr>
              <w:pStyle w:val="B1"/>
            </w:pPr>
            <w:r>
              <w:t>(2)</w:t>
            </w:r>
            <w:r>
              <w:tab/>
              <w:t xml:space="preserve">The UE performs the requested measurements and possibly calculates its own location. </w:t>
            </w:r>
            <w:ins w:id="149" w:author="RAN2#116e" w:date="2021-11-05T16:57:00Z">
              <w:r>
                <w:t xml:space="preserve">The UE may also determine the integrity of the calculated location. </w:t>
              </w:r>
            </w:ins>
            <w:r>
              <w:t>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bookmarkEnd w:id="144"/>
            <w:bookmarkEnd w:id="145"/>
          </w:p>
        </w:tc>
      </w:tr>
    </w:tbl>
    <w:p w14:paraId="30985237" w14:textId="77777777" w:rsidR="00CF7B99" w:rsidRDefault="00CF7B99">
      <w:pPr>
        <w:rPr>
          <w:u w:val="single"/>
          <w:lang w:eastAsia="ja-JP"/>
        </w:rPr>
      </w:pPr>
    </w:p>
    <w:p w14:paraId="5E96CEDC" w14:textId="77777777" w:rsidR="00CF7B99" w:rsidRDefault="00BE2CF3">
      <w:r>
        <w:rPr>
          <w:highlight w:val="yellow"/>
        </w:rPr>
        <w:t>Q1: Do you agree with the TP to be included in TS 38.305 and TS 36.305 as shown above? If you do not agree with the TP, please provide your suggested changes in the comments section.</w:t>
      </w:r>
    </w:p>
    <w:tbl>
      <w:tblPr>
        <w:tblStyle w:val="TableGrid"/>
        <w:tblW w:w="0" w:type="auto"/>
        <w:tblInd w:w="85" w:type="dxa"/>
        <w:tblLook w:val="04A0" w:firstRow="1" w:lastRow="0" w:firstColumn="1" w:lastColumn="0" w:noHBand="0" w:noVBand="1"/>
      </w:tblPr>
      <w:tblGrid>
        <w:gridCol w:w="1980"/>
        <w:gridCol w:w="1260"/>
        <w:gridCol w:w="6030"/>
      </w:tblGrid>
      <w:tr w:rsidR="00CF7B99" w14:paraId="54A950C9" w14:textId="77777777">
        <w:trPr>
          <w:trHeight w:val="174"/>
        </w:trPr>
        <w:tc>
          <w:tcPr>
            <w:tcW w:w="1980" w:type="dxa"/>
            <w:shd w:val="clear" w:color="auto" w:fill="D0CECE" w:themeFill="background2" w:themeFillShade="E6"/>
          </w:tcPr>
          <w:p w14:paraId="5A8AC7AE" w14:textId="77777777" w:rsidR="00CF7B99" w:rsidRDefault="00BE2CF3">
            <w:pPr>
              <w:pStyle w:val="TAL"/>
              <w:jc w:val="center"/>
              <w:rPr>
                <w:rFonts w:ascii="Times New Roman" w:hAnsi="Times New Roman"/>
                <w:b/>
                <w:bCs/>
                <w:sz w:val="20"/>
              </w:rPr>
            </w:pPr>
            <w:r>
              <w:rPr>
                <w:rFonts w:ascii="Times New Roman" w:hAnsi="Times New Roman"/>
                <w:b/>
                <w:bCs/>
                <w:sz w:val="20"/>
              </w:rPr>
              <w:lastRenderedPageBreak/>
              <w:t>Company</w:t>
            </w:r>
          </w:p>
        </w:tc>
        <w:tc>
          <w:tcPr>
            <w:tcW w:w="1260" w:type="dxa"/>
            <w:shd w:val="clear" w:color="auto" w:fill="D0CECE" w:themeFill="background2" w:themeFillShade="E6"/>
          </w:tcPr>
          <w:p w14:paraId="191B3E6C" w14:textId="77777777" w:rsidR="00CF7B99" w:rsidRDefault="00BE2CF3">
            <w:pPr>
              <w:pStyle w:val="TAL"/>
              <w:jc w:val="center"/>
              <w:rPr>
                <w:rFonts w:ascii="Times New Roman" w:hAnsi="Times New Roman"/>
                <w:b/>
                <w:bCs/>
                <w:sz w:val="20"/>
              </w:rPr>
            </w:pPr>
            <w:r>
              <w:rPr>
                <w:rFonts w:ascii="Times New Roman" w:hAnsi="Times New Roman"/>
                <w:b/>
                <w:bCs/>
                <w:sz w:val="20"/>
              </w:rPr>
              <w:t>Yes/No</w:t>
            </w:r>
          </w:p>
        </w:tc>
        <w:tc>
          <w:tcPr>
            <w:tcW w:w="6030" w:type="dxa"/>
            <w:shd w:val="clear" w:color="auto" w:fill="D0CECE" w:themeFill="background2" w:themeFillShade="E6"/>
          </w:tcPr>
          <w:p w14:paraId="45367167" w14:textId="77777777" w:rsidR="00CF7B99" w:rsidRDefault="00BE2CF3">
            <w:pPr>
              <w:pStyle w:val="TAL"/>
              <w:jc w:val="center"/>
              <w:rPr>
                <w:rFonts w:ascii="Times New Roman" w:hAnsi="Times New Roman"/>
                <w:b/>
                <w:bCs/>
                <w:sz w:val="20"/>
              </w:rPr>
            </w:pPr>
            <w:r>
              <w:rPr>
                <w:rFonts w:ascii="Times New Roman" w:hAnsi="Times New Roman"/>
                <w:b/>
                <w:bCs/>
                <w:sz w:val="20"/>
              </w:rPr>
              <w:t>Comments</w:t>
            </w:r>
          </w:p>
        </w:tc>
      </w:tr>
      <w:tr w:rsidR="00CF7B99" w14:paraId="55D1496A" w14:textId="77777777">
        <w:tc>
          <w:tcPr>
            <w:tcW w:w="1980" w:type="dxa"/>
          </w:tcPr>
          <w:p w14:paraId="7E8D1D16" w14:textId="77777777" w:rsidR="00CF7B99" w:rsidRDefault="00BE2CF3">
            <w:pPr>
              <w:pStyle w:val="TAL"/>
              <w:rPr>
                <w:lang w:eastAsia="zh-CN"/>
              </w:rPr>
            </w:pPr>
            <w:r>
              <w:rPr>
                <w:rFonts w:hint="eastAsia"/>
                <w:lang w:eastAsia="zh-CN"/>
              </w:rPr>
              <w:t>CATT</w:t>
            </w:r>
          </w:p>
        </w:tc>
        <w:tc>
          <w:tcPr>
            <w:tcW w:w="1260" w:type="dxa"/>
          </w:tcPr>
          <w:p w14:paraId="06A1CEAE" w14:textId="77777777" w:rsidR="00CF7B99" w:rsidRDefault="00BE2CF3">
            <w:pPr>
              <w:pStyle w:val="TAL"/>
              <w:rPr>
                <w:lang w:eastAsia="zh-CN"/>
              </w:rPr>
            </w:pPr>
            <w:proofErr w:type="gramStart"/>
            <w:r>
              <w:rPr>
                <w:rFonts w:hint="eastAsia"/>
                <w:lang w:eastAsia="zh-CN"/>
              </w:rPr>
              <w:t>Yes</w:t>
            </w:r>
            <w:proofErr w:type="gramEnd"/>
            <w:r>
              <w:rPr>
                <w:rFonts w:hint="eastAsia"/>
                <w:lang w:eastAsia="zh-CN"/>
              </w:rPr>
              <w:t xml:space="preserve"> </w:t>
            </w:r>
            <w:r>
              <w:rPr>
                <w:lang w:eastAsia="zh-CN"/>
              </w:rPr>
              <w:t>with</w:t>
            </w:r>
            <w:r>
              <w:rPr>
                <w:rFonts w:hint="eastAsia"/>
                <w:lang w:eastAsia="zh-CN"/>
              </w:rPr>
              <w:t xml:space="preserve"> comments</w:t>
            </w:r>
          </w:p>
        </w:tc>
        <w:tc>
          <w:tcPr>
            <w:tcW w:w="6030" w:type="dxa"/>
          </w:tcPr>
          <w:p w14:paraId="08829C17" w14:textId="77777777" w:rsidR="00CF7B99" w:rsidRDefault="00BE2CF3">
            <w:pPr>
              <w:pStyle w:val="TAL"/>
              <w:rPr>
                <w:lang w:eastAsia="zh-CN"/>
              </w:rPr>
            </w:pPr>
            <w:r>
              <w:rPr>
                <w:rFonts w:hint="eastAsia"/>
                <w:lang w:eastAsia="zh-CN"/>
              </w:rPr>
              <w:t xml:space="preserve">1. </w:t>
            </w:r>
            <w:r>
              <w:rPr>
                <w:lang w:eastAsia="zh-CN"/>
              </w:rPr>
              <w:t>T</w:t>
            </w:r>
            <w:r>
              <w:rPr>
                <w:rFonts w:hint="eastAsia"/>
                <w:lang w:eastAsia="zh-CN"/>
              </w:rPr>
              <w:t xml:space="preserve">he baseline of </w:t>
            </w:r>
            <w:r>
              <w:t xml:space="preserve">clauses 8.1.3.3.1 of TS 38.305 </w:t>
            </w:r>
            <w:r>
              <w:rPr>
                <w:lang w:eastAsia="zh-CN"/>
              </w:rPr>
              <w:t>seem</w:t>
            </w:r>
            <w:r>
              <w:rPr>
                <w:rFonts w:hint="eastAsia"/>
                <w:lang w:eastAsia="zh-CN"/>
              </w:rPr>
              <w:t>s incorrect since the</w:t>
            </w:r>
            <w:r>
              <w:t xml:space="preserve"> </w:t>
            </w:r>
            <w:r>
              <w:rPr>
                <w:lang w:eastAsia="zh-CN"/>
              </w:rPr>
              <w:t>“</w:t>
            </w:r>
            <w:r>
              <w:t>E-SMLC</w:t>
            </w:r>
            <w:r>
              <w:rPr>
                <w:lang w:eastAsia="zh-CN"/>
              </w:rPr>
              <w:t>”</w:t>
            </w:r>
            <w:r>
              <w:rPr>
                <w:rFonts w:hint="eastAsia"/>
                <w:lang w:eastAsia="zh-CN"/>
              </w:rPr>
              <w:t xml:space="preserve"> is found here. But it is fine because the running CR is correct.</w:t>
            </w:r>
          </w:p>
          <w:p w14:paraId="15AADEA6" w14:textId="77777777" w:rsidR="00CF7B99" w:rsidRDefault="00BE2CF3">
            <w:pPr>
              <w:pStyle w:val="TAL"/>
              <w:rPr>
                <w:lang w:eastAsia="zh-CN"/>
              </w:rPr>
            </w:pPr>
            <w:r>
              <w:rPr>
                <w:rFonts w:hint="eastAsia"/>
                <w:lang w:eastAsia="zh-CN"/>
              </w:rPr>
              <w:t xml:space="preserve">2. </w:t>
            </w:r>
            <w:r>
              <w:rPr>
                <w:lang w:eastAsia="zh-CN"/>
              </w:rPr>
              <w:t>P</w:t>
            </w:r>
            <w:r>
              <w:rPr>
                <w:rFonts w:hint="eastAsia"/>
                <w:lang w:eastAsia="zh-CN"/>
              </w:rPr>
              <w:t>olish the wording as below:</w:t>
            </w:r>
          </w:p>
          <w:p w14:paraId="572C33EF" w14:textId="77777777" w:rsidR="00CF7B99" w:rsidRDefault="00BE2CF3">
            <w:pPr>
              <w:pStyle w:val="B1"/>
              <w:ind w:left="284" w:firstLine="0"/>
              <w:rPr>
                <w:lang w:eastAsia="zh-CN"/>
              </w:rPr>
            </w:pPr>
            <w:r>
              <w:t xml:space="preserve">such as fine time assistance measurements, velocity, carrier phase, multi-frequency measurements, </w:t>
            </w:r>
            <w:del w:id="150" w:author="CATT" w:date="2021-11-06T21:21:00Z">
              <w:r>
                <w:delText xml:space="preserve">and </w:delText>
              </w:r>
            </w:del>
            <w:r>
              <w:t xml:space="preserve">quality of service parameters (accuracy, response time), </w:t>
            </w:r>
            <w:ins w:id="151" w:author="RAN2#116e" w:date="2021-11-05T16:57:00Z">
              <w:r>
                <w:t xml:space="preserve">and possibly </w:t>
              </w:r>
              <w:r>
                <w:rPr>
                  <w:color w:val="FF0000"/>
                </w:rPr>
                <w:t>integrity requirements.</w:t>
              </w:r>
            </w:ins>
          </w:p>
        </w:tc>
      </w:tr>
      <w:tr w:rsidR="00CF7B99" w14:paraId="0A83F076" w14:textId="77777777">
        <w:tc>
          <w:tcPr>
            <w:tcW w:w="1980" w:type="dxa"/>
          </w:tcPr>
          <w:p w14:paraId="58FA4F6F" w14:textId="77777777" w:rsidR="00CF7B99" w:rsidRDefault="00BE2CF3">
            <w:pPr>
              <w:pStyle w:val="TAL"/>
              <w:rPr>
                <w:lang w:val="en-US" w:eastAsia="zh-CN"/>
              </w:rPr>
            </w:pPr>
            <w:r>
              <w:rPr>
                <w:rFonts w:hint="eastAsia"/>
                <w:lang w:val="en-US" w:eastAsia="zh-CN"/>
              </w:rPr>
              <w:t>ZTE</w:t>
            </w:r>
          </w:p>
        </w:tc>
        <w:tc>
          <w:tcPr>
            <w:tcW w:w="1260" w:type="dxa"/>
          </w:tcPr>
          <w:p w14:paraId="15C62CB2" w14:textId="77777777" w:rsidR="00CF7B99" w:rsidRDefault="00BE2CF3">
            <w:pPr>
              <w:pStyle w:val="TAL"/>
              <w:rPr>
                <w:lang w:val="en-US" w:eastAsia="zh-CN"/>
              </w:rPr>
            </w:pPr>
            <w:r>
              <w:rPr>
                <w:rFonts w:hint="eastAsia"/>
                <w:lang w:val="en-US" w:eastAsia="zh-CN"/>
              </w:rPr>
              <w:t>Yes</w:t>
            </w:r>
          </w:p>
        </w:tc>
        <w:tc>
          <w:tcPr>
            <w:tcW w:w="6030" w:type="dxa"/>
          </w:tcPr>
          <w:p w14:paraId="6EAD5432" w14:textId="77777777" w:rsidR="00CF7B99" w:rsidRDefault="00BE2CF3">
            <w:pPr>
              <w:pStyle w:val="TAL"/>
              <w:rPr>
                <w:lang w:val="en-US" w:eastAsia="zh-CN"/>
              </w:rPr>
            </w:pPr>
            <w:r>
              <w:rPr>
                <w:rFonts w:hint="eastAsia"/>
                <w:lang w:val="en-US" w:eastAsia="zh-CN"/>
              </w:rPr>
              <w:t>Agree with the TP</w:t>
            </w:r>
          </w:p>
        </w:tc>
      </w:tr>
      <w:tr w:rsidR="00CF7B99" w14:paraId="6DA51540" w14:textId="77777777">
        <w:tc>
          <w:tcPr>
            <w:tcW w:w="1980" w:type="dxa"/>
          </w:tcPr>
          <w:p w14:paraId="02ACA0BC" w14:textId="77777777" w:rsidR="00CF7B99" w:rsidRDefault="004D4B80">
            <w:pPr>
              <w:pStyle w:val="TAL"/>
              <w:rPr>
                <w:lang w:eastAsia="zh-CN"/>
              </w:rPr>
            </w:pPr>
            <w:r>
              <w:rPr>
                <w:rFonts w:hint="eastAsia"/>
                <w:lang w:eastAsia="zh-CN"/>
              </w:rPr>
              <w:t>Xi</w:t>
            </w:r>
            <w:r>
              <w:rPr>
                <w:lang w:eastAsia="zh-CN"/>
              </w:rPr>
              <w:t>aomi</w:t>
            </w:r>
          </w:p>
        </w:tc>
        <w:tc>
          <w:tcPr>
            <w:tcW w:w="1260" w:type="dxa"/>
          </w:tcPr>
          <w:p w14:paraId="339EF2D0" w14:textId="77777777" w:rsidR="00CF7B99" w:rsidRDefault="004D4B80">
            <w:pPr>
              <w:pStyle w:val="TAL"/>
              <w:rPr>
                <w:lang w:eastAsia="zh-CN"/>
              </w:rPr>
            </w:pPr>
            <w:r>
              <w:rPr>
                <w:rFonts w:hint="eastAsia"/>
                <w:lang w:eastAsia="zh-CN"/>
              </w:rPr>
              <w:t>Y</w:t>
            </w:r>
            <w:r>
              <w:rPr>
                <w:lang w:eastAsia="zh-CN"/>
              </w:rPr>
              <w:t>es</w:t>
            </w:r>
          </w:p>
        </w:tc>
        <w:tc>
          <w:tcPr>
            <w:tcW w:w="6030" w:type="dxa"/>
          </w:tcPr>
          <w:p w14:paraId="73D5D6F9" w14:textId="77777777" w:rsidR="00CF7B99" w:rsidRDefault="00CF7B99">
            <w:pPr>
              <w:pStyle w:val="TAL"/>
            </w:pPr>
          </w:p>
        </w:tc>
      </w:tr>
      <w:tr w:rsidR="00CF7B99" w14:paraId="477AE82E" w14:textId="77777777">
        <w:tc>
          <w:tcPr>
            <w:tcW w:w="1980" w:type="dxa"/>
          </w:tcPr>
          <w:p w14:paraId="712D2FC2" w14:textId="2C7FFC45" w:rsidR="00CF7B99" w:rsidRDefault="0073407D">
            <w:pPr>
              <w:pStyle w:val="TAL"/>
              <w:rPr>
                <w:lang w:eastAsia="zh-CN"/>
              </w:rPr>
            </w:pPr>
            <w:r>
              <w:rPr>
                <w:lang w:eastAsia="zh-CN"/>
              </w:rPr>
              <w:t>Nokia</w:t>
            </w:r>
          </w:p>
        </w:tc>
        <w:tc>
          <w:tcPr>
            <w:tcW w:w="1260" w:type="dxa"/>
          </w:tcPr>
          <w:p w14:paraId="6D8E1AE3" w14:textId="0C3F455E" w:rsidR="00CF7B99" w:rsidRDefault="0073407D">
            <w:pPr>
              <w:pStyle w:val="TAL"/>
              <w:rPr>
                <w:lang w:eastAsia="zh-CN"/>
              </w:rPr>
            </w:pPr>
            <w:r>
              <w:rPr>
                <w:lang w:eastAsia="zh-CN"/>
              </w:rPr>
              <w:t>Yes</w:t>
            </w:r>
          </w:p>
        </w:tc>
        <w:tc>
          <w:tcPr>
            <w:tcW w:w="6030" w:type="dxa"/>
          </w:tcPr>
          <w:p w14:paraId="7FAA6894" w14:textId="385866BF" w:rsidR="00CF7B99" w:rsidRDefault="0073407D">
            <w:pPr>
              <w:pStyle w:val="TAL"/>
              <w:rPr>
                <w:lang w:eastAsia="zh-CN"/>
              </w:rPr>
            </w:pPr>
            <w:r>
              <w:rPr>
                <w:lang w:eastAsia="zh-CN"/>
              </w:rPr>
              <w:t>Agree with CATT</w:t>
            </w:r>
          </w:p>
        </w:tc>
      </w:tr>
      <w:tr w:rsidR="00CF7B99" w14:paraId="2F5F6A7A" w14:textId="77777777">
        <w:tc>
          <w:tcPr>
            <w:tcW w:w="1980" w:type="dxa"/>
          </w:tcPr>
          <w:p w14:paraId="512A14A3" w14:textId="77777777" w:rsidR="00CF7B99" w:rsidRDefault="00CF7B99">
            <w:pPr>
              <w:pStyle w:val="TAL"/>
              <w:rPr>
                <w:lang w:val="en-US" w:eastAsia="zh-CN"/>
              </w:rPr>
            </w:pPr>
          </w:p>
        </w:tc>
        <w:tc>
          <w:tcPr>
            <w:tcW w:w="1260" w:type="dxa"/>
          </w:tcPr>
          <w:p w14:paraId="56668895" w14:textId="77777777" w:rsidR="00CF7B99" w:rsidRDefault="00CF7B99">
            <w:pPr>
              <w:pStyle w:val="TAL"/>
              <w:rPr>
                <w:lang w:val="en-US" w:eastAsia="zh-CN"/>
              </w:rPr>
            </w:pPr>
          </w:p>
        </w:tc>
        <w:tc>
          <w:tcPr>
            <w:tcW w:w="6030" w:type="dxa"/>
          </w:tcPr>
          <w:p w14:paraId="36928E07" w14:textId="77777777" w:rsidR="00CF7B99" w:rsidRDefault="00CF7B99">
            <w:pPr>
              <w:pStyle w:val="TAL"/>
              <w:rPr>
                <w:lang w:val="en-US" w:eastAsia="zh-CN"/>
              </w:rPr>
            </w:pPr>
          </w:p>
        </w:tc>
      </w:tr>
      <w:tr w:rsidR="00CF7B99" w14:paraId="7570F741" w14:textId="77777777">
        <w:tc>
          <w:tcPr>
            <w:tcW w:w="1980" w:type="dxa"/>
          </w:tcPr>
          <w:p w14:paraId="7A848C2E" w14:textId="77777777" w:rsidR="00CF7B99" w:rsidRDefault="00CF7B99">
            <w:pPr>
              <w:pStyle w:val="TAL"/>
              <w:rPr>
                <w:lang w:eastAsia="zh-CN"/>
              </w:rPr>
            </w:pPr>
          </w:p>
        </w:tc>
        <w:tc>
          <w:tcPr>
            <w:tcW w:w="1260" w:type="dxa"/>
          </w:tcPr>
          <w:p w14:paraId="4A02B3F3" w14:textId="77777777" w:rsidR="00CF7B99" w:rsidRDefault="00CF7B99">
            <w:pPr>
              <w:pStyle w:val="TAL"/>
              <w:rPr>
                <w:lang w:eastAsia="zh-CN"/>
              </w:rPr>
            </w:pPr>
          </w:p>
        </w:tc>
        <w:tc>
          <w:tcPr>
            <w:tcW w:w="6030" w:type="dxa"/>
          </w:tcPr>
          <w:p w14:paraId="64BE5933" w14:textId="77777777" w:rsidR="00CF7B99" w:rsidRDefault="00CF7B99">
            <w:pPr>
              <w:pStyle w:val="TAL"/>
              <w:rPr>
                <w:lang w:eastAsia="zh-CN"/>
              </w:rPr>
            </w:pPr>
          </w:p>
        </w:tc>
      </w:tr>
      <w:tr w:rsidR="00CF7B99" w14:paraId="26751415" w14:textId="77777777">
        <w:tc>
          <w:tcPr>
            <w:tcW w:w="1980" w:type="dxa"/>
          </w:tcPr>
          <w:p w14:paraId="09CA70E0" w14:textId="77777777" w:rsidR="00CF7B99" w:rsidRDefault="00CF7B99">
            <w:pPr>
              <w:pStyle w:val="TAL"/>
              <w:rPr>
                <w:lang w:eastAsia="zh-CN"/>
              </w:rPr>
            </w:pPr>
          </w:p>
        </w:tc>
        <w:tc>
          <w:tcPr>
            <w:tcW w:w="1260" w:type="dxa"/>
          </w:tcPr>
          <w:p w14:paraId="36590962" w14:textId="77777777" w:rsidR="00CF7B99" w:rsidRDefault="00CF7B99">
            <w:pPr>
              <w:pStyle w:val="TAL"/>
              <w:rPr>
                <w:lang w:eastAsia="zh-CN"/>
              </w:rPr>
            </w:pPr>
          </w:p>
        </w:tc>
        <w:tc>
          <w:tcPr>
            <w:tcW w:w="6030" w:type="dxa"/>
          </w:tcPr>
          <w:p w14:paraId="10C9BD6F" w14:textId="77777777" w:rsidR="00CF7B99" w:rsidRDefault="00CF7B99">
            <w:pPr>
              <w:pStyle w:val="TAL"/>
              <w:rPr>
                <w:lang w:eastAsia="zh-CN"/>
              </w:rPr>
            </w:pPr>
          </w:p>
        </w:tc>
      </w:tr>
      <w:tr w:rsidR="00CF7B99" w14:paraId="6AEE9BB9" w14:textId="77777777">
        <w:tc>
          <w:tcPr>
            <w:tcW w:w="1980" w:type="dxa"/>
          </w:tcPr>
          <w:p w14:paraId="74902B6A" w14:textId="77777777" w:rsidR="00CF7B99" w:rsidRDefault="00CF7B99">
            <w:pPr>
              <w:pStyle w:val="TAL"/>
              <w:rPr>
                <w:lang w:val="en-US" w:eastAsia="zh-CN"/>
              </w:rPr>
            </w:pPr>
          </w:p>
        </w:tc>
        <w:tc>
          <w:tcPr>
            <w:tcW w:w="1260" w:type="dxa"/>
          </w:tcPr>
          <w:p w14:paraId="59DE6DC7" w14:textId="77777777" w:rsidR="00CF7B99" w:rsidRDefault="00CF7B99">
            <w:pPr>
              <w:pStyle w:val="TAL"/>
              <w:rPr>
                <w:lang w:val="en-US" w:eastAsia="zh-CN"/>
              </w:rPr>
            </w:pPr>
          </w:p>
        </w:tc>
        <w:tc>
          <w:tcPr>
            <w:tcW w:w="6030" w:type="dxa"/>
          </w:tcPr>
          <w:p w14:paraId="45265744" w14:textId="77777777" w:rsidR="00CF7B99" w:rsidRDefault="00CF7B99">
            <w:pPr>
              <w:pStyle w:val="TAL"/>
              <w:rPr>
                <w:lang w:val="en-US" w:eastAsia="zh-CN"/>
              </w:rPr>
            </w:pPr>
          </w:p>
        </w:tc>
      </w:tr>
      <w:tr w:rsidR="00CF7B99" w14:paraId="7A9C96BA" w14:textId="77777777">
        <w:tc>
          <w:tcPr>
            <w:tcW w:w="1980" w:type="dxa"/>
          </w:tcPr>
          <w:p w14:paraId="5ED9081C" w14:textId="77777777" w:rsidR="00CF7B99" w:rsidRDefault="00CF7B99">
            <w:pPr>
              <w:pStyle w:val="TAL"/>
              <w:rPr>
                <w:lang w:val="en-US" w:eastAsia="zh-CN"/>
              </w:rPr>
            </w:pPr>
          </w:p>
        </w:tc>
        <w:tc>
          <w:tcPr>
            <w:tcW w:w="1260" w:type="dxa"/>
          </w:tcPr>
          <w:p w14:paraId="4718F669" w14:textId="77777777" w:rsidR="00CF7B99" w:rsidRDefault="00CF7B99">
            <w:pPr>
              <w:pStyle w:val="TAL"/>
              <w:rPr>
                <w:lang w:val="en-US" w:eastAsia="zh-CN"/>
              </w:rPr>
            </w:pPr>
          </w:p>
        </w:tc>
        <w:tc>
          <w:tcPr>
            <w:tcW w:w="6030" w:type="dxa"/>
          </w:tcPr>
          <w:p w14:paraId="23B1E4A0" w14:textId="77777777" w:rsidR="00CF7B99" w:rsidRDefault="00CF7B99">
            <w:pPr>
              <w:pStyle w:val="TAL"/>
              <w:rPr>
                <w:lang w:val="en-US" w:eastAsia="zh-CN"/>
              </w:rPr>
            </w:pPr>
          </w:p>
        </w:tc>
      </w:tr>
      <w:tr w:rsidR="00CF7B99" w14:paraId="6FAC517B" w14:textId="77777777">
        <w:tc>
          <w:tcPr>
            <w:tcW w:w="1980" w:type="dxa"/>
          </w:tcPr>
          <w:p w14:paraId="644F5E25" w14:textId="77777777" w:rsidR="00CF7B99" w:rsidRDefault="00CF7B99">
            <w:pPr>
              <w:pStyle w:val="TAL"/>
              <w:rPr>
                <w:lang w:eastAsia="zh-CN"/>
              </w:rPr>
            </w:pPr>
          </w:p>
        </w:tc>
        <w:tc>
          <w:tcPr>
            <w:tcW w:w="1260" w:type="dxa"/>
          </w:tcPr>
          <w:p w14:paraId="53DBA5F4" w14:textId="77777777" w:rsidR="00CF7B99" w:rsidRDefault="00CF7B99">
            <w:pPr>
              <w:pStyle w:val="TAL"/>
              <w:rPr>
                <w:lang w:eastAsia="zh-CN"/>
              </w:rPr>
            </w:pPr>
          </w:p>
        </w:tc>
        <w:tc>
          <w:tcPr>
            <w:tcW w:w="6030" w:type="dxa"/>
          </w:tcPr>
          <w:p w14:paraId="2C7A6CCA" w14:textId="77777777" w:rsidR="00CF7B99" w:rsidRDefault="00CF7B99">
            <w:pPr>
              <w:pStyle w:val="TAL"/>
              <w:rPr>
                <w:lang w:eastAsia="zh-CN"/>
              </w:rPr>
            </w:pPr>
          </w:p>
        </w:tc>
      </w:tr>
      <w:tr w:rsidR="00CF7B99" w14:paraId="22B1596A" w14:textId="77777777">
        <w:tc>
          <w:tcPr>
            <w:tcW w:w="1980" w:type="dxa"/>
          </w:tcPr>
          <w:p w14:paraId="40BEBC31" w14:textId="77777777" w:rsidR="00CF7B99" w:rsidRDefault="00CF7B99">
            <w:pPr>
              <w:pStyle w:val="TAL"/>
            </w:pPr>
          </w:p>
        </w:tc>
        <w:tc>
          <w:tcPr>
            <w:tcW w:w="1260" w:type="dxa"/>
          </w:tcPr>
          <w:p w14:paraId="70467BD7" w14:textId="77777777" w:rsidR="00CF7B99" w:rsidRDefault="00CF7B99">
            <w:pPr>
              <w:pStyle w:val="TAL"/>
            </w:pPr>
          </w:p>
        </w:tc>
        <w:tc>
          <w:tcPr>
            <w:tcW w:w="6030" w:type="dxa"/>
          </w:tcPr>
          <w:p w14:paraId="5B09D15A" w14:textId="77777777" w:rsidR="00CF7B99" w:rsidRDefault="00CF7B99">
            <w:pPr>
              <w:pStyle w:val="TAL"/>
            </w:pPr>
          </w:p>
        </w:tc>
      </w:tr>
      <w:tr w:rsidR="00CF7B99" w14:paraId="624E384A" w14:textId="77777777">
        <w:tc>
          <w:tcPr>
            <w:tcW w:w="1980" w:type="dxa"/>
          </w:tcPr>
          <w:p w14:paraId="08C00AAF" w14:textId="77777777" w:rsidR="00CF7B99" w:rsidRDefault="00CF7B99">
            <w:pPr>
              <w:pStyle w:val="TAL"/>
            </w:pPr>
          </w:p>
        </w:tc>
        <w:tc>
          <w:tcPr>
            <w:tcW w:w="1260" w:type="dxa"/>
          </w:tcPr>
          <w:p w14:paraId="4A668083" w14:textId="77777777" w:rsidR="00CF7B99" w:rsidRDefault="00CF7B99">
            <w:pPr>
              <w:pStyle w:val="TAL"/>
            </w:pPr>
          </w:p>
        </w:tc>
        <w:tc>
          <w:tcPr>
            <w:tcW w:w="6030" w:type="dxa"/>
          </w:tcPr>
          <w:p w14:paraId="595D107C" w14:textId="77777777" w:rsidR="00CF7B99" w:rsidRDefault="00CF7B99">
            <w:pPr>
              <w:pStyle w:val="TAL"/>
            </w:pPr>
          </w:p>
        </w:tc>
      </w:tr>
      <w:tr w:rsidR="00CF7B99" w14:paraId="2C1BD26C" w14:textId="77777777">
        <w:tc>
          <w:tcPr>
            <w:tcW w:w="1980" w:type="dxa"/>
          </w:tcPr>
          <w:p w14:paraId="6DD26784" w14:textId="77777777" w:rsidR="00CF7B99" w:rsidRDefault="00CF7B99">
            <w:pPr>
              <w:pStyle w:val="TAL"/>
            </w:pPr>
          </w:p>
        </w:tc>
        <w:tc>
          <w:tcPr>
            <w:tcW w:w="1260" w:type="dxa"/>
          </w:tcPr>
          <w:p w14:paraId="3BDA1DBA" w14:textId="77777777" w:rsidR="00CF7B99" w:rsidRDefault="00CF7B99">
            <w:pPr>
              <w:pStyle w:val="TAL"/>
            </w:pPr>
          </w:p>
        </w:tc>
        <w:tc>
          <w:tcPr>
            <w:tcW w:w="6030" w:type="dxa"/>
          </w:tcPr>
          <w:p w14:paraId="39B33C44" w14:textId="77777777" w:rsidR="00CF7B99" w:rsidRDefault="00CF7B99">
            <w:pPr>
              <w:pStyle w:val="TAL"/>
            </w:pPr>
          </w:p>
        </w:tc>
      </w:tr>
    </w:tbl>
    <w:p w14:paraId="42644B48" w14:textId="73610E04" w:rsidR="00CF7B99" w:rsidRDefault="00CF7B99">
      <w:pPr>
        <w:rPr>
          <w:u w:val="single"/>
          <w:lang w:eastAsia="ja-JP"/>
        </w:rPr>
      </w:pPr>
    </w:p>
    <w:p w14:paraId="23E0B728" w14:textId="77777777" w:rsidR="00C40D31" w:rsidRDefault="00C40D31" w:rsidP="00C40D31">
      <w:pPr>
        <w:rPr>
          <w:u w:val="single"/>
          <w:lang w:eastAsia="ja-JP"/>
        </w:rPr>
      </w:pPr>
      <w:r>
        <w:rPr>
          <w:u w:val="single"/>
          <w:lang w:eastAsia="ja-JP"/>
        </w:rPr>
        <w:t>Summary of companies’ views</w:t>
      </w:r>
    </w:p>
    <w:p w14:paraId="0128612E" w14:textId="77777777" w:rsidR="00C40D31" w:rsidRDefault="00C40D31" w:rsidP="00C40D31">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- 4 companies [CATT, ZTE, Xiaomi, Nokia] are ok with the TP, with some changes to the description. </w:t>
      </w:r>
    </w:p>
    <w:p w14:paraId="11FDDFB5" w14:textId="77777777" w:rsidR="00C40D31" w:rsidRDefault="00C40D31" w:rsidP="00C40D31"/>
    <w:p w14:paraId="537BCBE4" w14:textId="610F4BC5" w:rsidR="00C40D31" w:rsidRDefault="00C40D31" w:rsidP="00C40D31">
      <w:pPr>
        <w:pStyle w:val="Heading3"/>
        <w:rPr>
          <w:highlight w:val="cyan"/>
        </w:rPr>
      </w:pPr>
      <w:r>
        <w:rPr>
          <w:highlight w:val="cyan"/>
        </w:rPr>
        <w:t xml:space="preserve">Rapporteur’s view (after the </w:t>
      </w:r>
      <w:r w:rsidR="00EC7DB7">
        <w:rPr>
          <w:highlight w:val="cyan"/>
        </w:rPr>
        <w:t>2nd</w:t>
      </w:r>
      <w:r>
        <w:rPr>
          <w:highlight w:val="cyan"/>
        </w:rPr>
        <w:t xml:space="preserve"> round)</w:t>
      </w:r>
    </w:p>
    <w:p w14:paraId="4F49B8F4" w14:textId="77777777" w:rsidR="00C40D31" w:rsidRDefault="00C40D31" w:rsidP="00C40D31">
      <w:pPr>
        <w:rPr>
          <w:lang w:eastAsia="ja-JP"/>
        </w:rPr>
      </w:pPr>
      <w:r>
        <w:rPr>
          <w:lang w:eastAsia="ja-JP"/>
        </w:rPr>
        <w:t>The Rapporteur thanks the companies for providing comments and suggested changes. The following are our responses to the companies’ inputs/comments:</w:t>
      </w:r>
    </w:p>
    <w:p w14:paraId="5A493B49" w14:textId="6BFEFDFA" w:rsidR="00C40D31" w:rsidRDefault="00C40D31" w:rsidP="00C40D31">
      <w:pPr>
        <w:pStyle w:val="ListParagraph"/>
        <w:numPr>
          <w:ilvl w:val="0"/>
          <w:numId w:val="8"/>
        </w:numPr>
        <w:spacing w:line="240" w:lineRule="auto"/>
        <w:rPr>
          <w:rFonts w:ascii="Times New Roman" w:hAnsi="Times New Roman"/>
          <w:sz w:val="20"/>
          <w:szCs w:val="20"/>
          <w:lang w:eastAsia="ja-JP"/>
        </w:rPr>
      </w:pPr>
      <w:r>
        <w:rPr>
          <w:rFonts w:ascii="Times New Roman" w:hAnsi="Times New Roman"/>
          <w:sz w:val="20"/>
          <w:szCs w:val="20"/>
          <w:lang w:eastAsia="ja-JP"/>
        </w:rPr>
        <w:t>Response to CATT: We made modifications (as shown below) based on provided comments.</w:t>
      </w:r>
    </w:p>
    <w:p w14:paraId="30626139" w14:textId="77777777" w:rsidR="00C40D31" w:rsidRDefault="00C40D31" w:rsidP="00C40D31">
      <w:pPr>
        <w:pStyle w:val="ListParagraph"/>
        <w:spacing w:line="240" w:lineRule="auto"/>
        <w:rPr>
          <w:rFonts w:ascii="Times New Roman" w:hAnsi="Times New Roman"/>
          <w:sz w:val="20"/>
          <w:szCs w:val="20"/>
          <w:lang w:eastAsia="ja-JP"/>
        </w:rPr>
      </w:pPr>
    </w:p>
    <w:p w14:paraId="4C9B4858" w14:textId="458B76C8" w:rsidR="00951BE7" w:rsidRDefault="00C40D31" w:rsidP="00951BE7">
      <w:pPr>
        <w:spacing w:line="240" w:lineRule="auto"/>
        <w:rPr>
          <w:lang w:eastAsia="ja-JP"/>
        </w:rPr>
      </w:pPr>
      <w:r>
        <w:rPr>
          <w:lang w:eastAsia="ja-JP"/>
        </w:rPr>
        <w:t>We also</w:t>
      </w:r>
      <w:r w:rsidR="00951BE7">
        <w:rPr>
          <w:lang w:eastAsia="ja-JP"/>
        </w:rPr>
        <w:t xml:space="preserve"> modified the description in Step 2 of the procedure in clause 8.1.3.3.1 from “integrity to “integrity results”</w:t>
      </w:r>
      <w:r w:rsidR="00EC7DB7">
        <w:rPr>
          <w:lang w:eastAsia="ja-JP"/>
        </w:rPr>
        <w:t xml:space="preserve"> to be consistent with RAN2 agreements and changes made to clause 8.1.1</w:t>
      </w:r>
      <w:r w:rsidR="00951BE7">
        <w:rPr>
          <w:lang w:eastAsia="ja-JP"/>
        </w:rPr>
        <w:t xml:space="preserve">. The following are the changes </w:t>
      </w:r>
      <w:r w:rsidR="00EC7DB7">
        <w:rPr>
          <w:lang w:eastAsia="ja-JP"/>
        </w:rPr>
        <w:t>proposed for</w:t>
      </w:r>
      <w:r w:rsidR="00951BE7">
        <w:rPr>
          <w:lang w:eastAsia="ja-JP"/>
        </w:rPr>
        <w:t xml:space="preserve"> </w:t>
      </w:r>
      <w:r w:rsidR="00EC7DB7">
        <w:rPr>
          <w:lang w:eastAsia="ja-JP"/>
        </w:rPr>
        <w:t xml:space="preserve">the </w:t>
      </w:r>
      <w:r w:rsidR="00951BE7">
        <w:rPr>
          <w:lang w:eastAsia="ja-JP"/>
        </w:rPr>
        <w:t>descriptions under clause 8.1.3.3.1 of TS 38.305.</w:t>
      </w:r>
    </w:p>
    <w:p w14:paraId="7C33316E" w14:textId="77777777" w:rsidR="00951BE7" w:rsidRPr="00E0630E" w:rsidRDefault="00951BE7" w:rsidP="00951BE7">
      <w:pPr>
        <w:pStyle w:val="B1"/>
      </w:pPr>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r w:rsidRPr="00C40D31">
        <w:rPr>
          <w:strike/>
        </w:rPr>
        <w:t xml:space="preserve">and </w:t>
      </w:r>
      <w:r w:rsidRPr="00E0630E">
        <w:t>quality of service parameters (accuracy, response time)</w:t>
      </w:r>
      <w:r>
        <w:t>,</w:t>
      </w:r>
      <w:ins w:id="152" w:author="RAN2#116e" w:date="2021-11-08T16:18:00Z">
        <w:r>
          <w:t xml:space="preserve"> and possibly </w:t>
        </w:r>
        <w:r>
          <w:rPr>
            <w:color w:val="FF0000"/>
          </w:rPr>
          <w:t>integrity requirements.</w:t>
        </w:r>
      </w:ins>
      <w:r>
        <w:t xml:space="preserve"> </w:t>
      </w:r>
    </w:p>
    <w:p w14:paraId="52FC4484" w14:textId="586D789A" w:rsidR="00951BE7" w:rsidRPr="00E0630E" w:rsidRDefault="00951BE7" w:rsidP="00951BE7">
      <w:pPr>
        <w:pStyle w:val="B1"/>
      </w:pPr>
      <w:r w:rsidRPr="00E0630E">
        <w:t>(2)</w:t>
      </w:r>
      <w:r w:rsidRPr="00E0630E">
        <w:tab/>
        <w:t>The UE performs the requested measurements and possibly calculates its own location.</w:t>
      </w:r>
      <w:r>
        <w:t xml:space="preserve"> </w:t>
      </w:r>
      <w:ins w:id="153" w:author="RAN2#116e" w:date="2021-11-08T16:18:00Z">
        <w:r>
          <w:t xml:space="preserve">The UE may also determine the integrity </w:t>
        </w:r>
      </w:ins>
      <w:ins w:id="154" w:author="RAN2#116e" w:date="2021-11-08T16:38:00Z">
        <w:r w:rsidRPr="00FA5060">
          <w:rPr>
            <w:highlight w:val="cyan"/>
          </w:rPr>
          <w:t>results</w:t>
        </w:r>
        <w:r>
          <w:t xml:space="preserve"> </w:t>
        </w:r>
      </w:ins>
      <w:ins w:id="155" w:author="RAN2#116e" w:date="2021-11-08T16:18: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6D63AC95" w14:textId="21BCC84F" w:rsidR="00C40D31" w:rsidRPr="00951BE7" w:rsidRDefault="00951BE7">
      <w:pPr>
        <w:rPr>
          <w:lang w:eastAsia="ja-JP"/>
        </w:rPr>
      </w:pPr>
      <w:bookmarkStart w:id="156" w:name="_Hlk87282025"/>
      <w:r>
        <w:rPr>
          <w:lang w:eastAsia="ja-JP"/>
        </w:rPr>
        <w:t>The same</w:t>
      </w:r>
      <w:r w:rsidRPr="00951BE7">
        <w:rPr>
          <w:lang w:eastAsia="ja-JP"/>
        </w:rPr>
        <w:t xml:space="preserve"> changes</w:t>
      </w:r>
      <w:r>
        <w:rPr>
          <w:lang w:eastAsia="ja-JP"/>
        </w:rPr>
        <w:t xml:space="preserve"> ar</w:t>
      </w:r>
      <w:r w:rsidR="00EC7DB7">
        <w:rPr>
          <w:lang w:eastAsia="ja-JP"/>
        </w:rPr>
        <w:t>e proposed</w:t>
      </w:r>
      <w:r>
        <w:rPr>
          <w:lang w:eastAsia="ja-JP"/>
        </w:rPr>
        <w:t xml:space="preserve"> to the descriptions under clause 8.1.3.3.1 of TS 36.305. </w:t>
      </w:r>
    </w:p>
    <w:bookmarkEnd w:id="156"/>
    <w:p w14:paraId="1CA8DF07" w14:textId="77777777" w:rsidR="00CF7B99" w:rsidRDefault="00BE2CF3">
      <w:pPr>
        <w:pStyle w:val="Heading1"/>
      </w:pPr>
      <w:r>
        <w:lastRenderedPageBreak/>
        <w:t>3</w:t>
      </w:r>
      <w:r>
        <w:tab/>
        <w:t xml:space="preserve">Summary </w:t>
      </w:r>
    </w:p>
    <w:p w14:paraId="1580C92A" w14:textId="4038451A" w:rsidR="00CF7B99" w:rsidRDefault="00BE2CF3">
      <w:r>
        <w:t>The following is the summary containing the</w:t>
      </w:r>
      <w:r w:rsidR="005626A1">
        <w:t xml:space="preserve"> companies and</w:t>
      </w:r>
      <w:r>
        <w:t xml:space="preserve"> rapporteur’s views derived from the discussion above: </w:t>
      </w:r>
    </w:p>
    <w:p w14:paraId="464C163C" w14:textId="1A7EBA90" w:rsidR="0011583A" w:rsidRPr="00FC4FCE" w:rsidRDefault="00FC4FCE" w:rsidP="0011583A">
      <w:pPr>
        <w:pStyle w:val="Heading3"/>
        <w:rPr>
          <w:b/>
          <w:bCs/>
          <w:sz w:val="22"/>
          <w:szCs w:val="22"/>
        </w:rPr>
      </w:pPr>
      <w:r w:rsidRPr="00FC4FCE">
        <w:rPr>
          <w:b/>
          <w:bCs/>
          <w:sz w:val="22"/>
          <w:szCs w:val="22"/>
        </w:rPr>
        <w:t xml:space="preserve">Summary from </w:t>
      </w:r>
      <w:r w:rsidR="0011583A" w:rsidRPr="00FC4FCE">
        <w:rPr>
          <w:b/>
          <w:bCs/>
          <w:sz w:val="22"/>
          <w:szCs w:val="22"/>
        </w:rPr>
        <w:t>Q1</w:t>
      </w:r>
      <w:r w:rsidRPr="00FC4FCE">
        <w:rPr>
          <w:b/>
          <w:bCs/>
          <w:sz w:val="22"/>
          <w:szCs w:val="22"/>
        </w:rPr>
        <w:t>:</w:t>
      </w:r>
      <w:r w:rsidR="0011583A" w:rsidRPr="00FC4FCE">
        <w:rPr>
          <w:b/>
          <w:bCs/>
          <w:sz w:val="22"/>
          <w:szCs w:val="22"/>
        </w:rPr>
        <w:t xml:space="preserve"> Definition of Positioning Integrity</w:t>
      </w:r>
    </w:p>
    <w:p w14:paraId="15A4640A" w14:textId="4B0E45B7" w:rsidR="00070D4E" w:rsidRDefault="0011583A" w:rsidP="0011583A">
      <w:r>
        <w:t xml:space="preserve">From the inputs/comments provided by companies, </w:t>
      </w:r>
      <w:r w:rsidR="00070D4E">
        <w:t>the following is the summary from Phase 1 and Phase 2 discussion:</w:t>
      </w:r>
    </w:p>
    <w:p w14:paraId="09B41117" w14:textId="77777777" w:rsidR="00070D4E" w:rsidRDefault="00070D4E" w:rsidP="00070D4E">
      <w:pPr>
        <w:spacing w:after="0"/>
      </w:pPr>
      <w:r>
        <w:t>- 4 companies [Nokia, Huawei, Oppo, ESA] have suggested to use the definition in TR, which includes aspects of “measure of trust” and “ability to provide warnings”.</w:t>
      </w:r>
    </w:p>
    <w:p w14:paraId="5C004E2F" w14:textId="77777777" w:rsidR="00070D4E" w:rsidRDefault="00070D4E" w:rsidP="00070D4E">
      <w:pPr>
        <w:spacing w:after="0"/>
      </w:pPr>
      <w:r>
        <w:t xml:space="preserve">- 6 companies [Apple, Qualcomm, vivo, ZTE, Huawei, Oppo] have indicated concerns regarding the need and applicability of “based on assistance data provided by network” (for UE-based and LMF-based modes) in previous version of definition. </w:t>
      </w:r>
    </w:p>
    <w:p w14:paraId="568C9D0A" w14:textId="12C44F12" w:rsidR="00070D4E" w:rsidRDefault="00070D4E" w:rsidP="00070D4E">
      <w:pPr>
        <w:spacing w:after="0"/>
      </w:pPr>
      <w:r>
        <w:t>- 1 company [Apple] has indicated to use “A measure of the trust in the accuracy of the position-related data”</w:t>
      </w:r>
    </w:p>
    <w:p w14:paraId="69EC983A" w14:textId="5D58E131" w:rsidR="0011583A" w:rsidRDefault="00070D4E" w:rsidP="00070D4E">
      <w:pPr>
        <w:spacing w:before="240"/>
      </w:pPr>
      <w:r>
        <w:t xml:space="preserve">Given the inputs from companies, </w:t>
      </w:r>
      <w:r w:rsidR="0011583A">
        <w:t>a definition is proposed that is close to the definition in TR as follows:</w:t>
      </w:r>
    </w:p>
    <w:p w14:paraId="3498D02C" w14:textId="77777777" w:rsidR="0011583A" w:rsidRDefault="0011583A" w:rsidP="0011583A">
      <w:pPr>
        <w:ind w:left="284"/>
      </w:pPr>
      <w:r w:rsidRPr="00131EDB">
        <w:rPr>
          <w:b/>
          <w:bCs/>
          <w:highlight w:val="cyan"/>
        </w:rPr>
        <w:t>Positioning integrity:</w:t>
      </w:r>
      <w:r w:rsidRPr="00131EDB">
        <w:rPr>
          <w:highlight w:val="cyan"/>
        </w:rPr>
        <w:t xml:space="preserve"> A measure of the trust in the accuracy of the position-related data and the ability to provide associated warning messages</w:t>
      </w:r>
    </w:p>
    <w:p w14:paraId="2EE9E96D" w14:textId="35C3FFE0" w:rsidR="0011583A" w:rsidRDefault="0011583A" w:rsidP="0011583A">
      <w:bookmarkStart w:id="157" w:name="_Hlk87273902"/>
      <w:r>
        <w:t>The definition above is captured in the updated version of the running CRs.</w:t>
      </w:r>
    </w:p>
    <w:bookmarkEnd w:id="157"/>
    <w:p w14:paraId="039252EF" w14:textId="720DE7B3" w:rsidR="00070D4E" w:rsidRPr="00FC4FCE" w:rsidRDefault="00FC4FCE" w:rsidP="00070D4E">
      <w:pPr>
        <w:pStyle w:val="Heading3"/>
        <w:rPr>
          <w:b/>
          <w:bCs/>
          <w:sz w:val="22"/>
          <w:szCs w:val="22"/>
        </w:rPr>
      </w:pPr>
      <w:r w:rsidRPr="00FC4FCE">
        <w:rPr>
          <w:b/>
          <w:bCs/>
          <w:sz w:val="22"/>
          <w:szCs w:val="22"/>
        </w:rPr>
        <w:t xml:space="preserve">Summary from </w:t>
      </w:r>
      <w:r w:rsidR="00070D4E" w:rsidRPr="00FC4FCE">
        <w:rPr>
          <w:b/>
          <w:bCs/>
          <w:sz w:val="22"/>
          <w:szCs w:val="22"/>
        </w:rPr>
        <w:t>Q2</w:t>
      </w:r>
      <w:r w:rsidRPr="00FC4FCE">
        <w:rPr>
          <w:b/>
          <w:bCs/>
          <w:sz w:val="22"/>
          <w:szCs w:val="22"/>
        </w:rPr>
        <w:t>:</w:t>
      </w:r>
      <w:r w:rsidR="00070D4E" w:rsidRPr="00FC4FCE">
        <w:rPr>
          <w:b/>
          <w:bCs/>
          <w:sz w:val="22"/>
          <w:szCs w:val="22"/>
        </w:rPr>
        <w:t xml:space="preserve"> General description on GNSS Positioning Integrity</w:t>
      </w:r>
    </w:p>
    <w:p w14:paraId="48A092A2" w14:textId="4EFF5B88" w:rsidR="00070D4E" w:rsidRDefault="00070D4E" w:rsidP="00070D4E">
      <w:r>
        <w:t xml:space="preserve">From the inputs/comments provided by companies, the following is the summary from </w:t>
      </w:r>
      <w:r w:rsidR="00FA5060">
        <w:t xml:space="preserve">the </w:t>
      </w:r>
      <w:r>
        <w:t>discussion:</w:t>
      </w:r>
    </w:p>
    <w:p w14:paraId="6F5BAD8C" w14:textId="26377879" w:rsidR="00FA5060" w:rsidRPr="00FA5060" w:rsidRDefault="00FA5060" w:rsidP="00070D4E">
      <w:pPr>
        <w:rPr>
          <w:b/>
          <w:bCs/>
        </w:rPr>
      </w:pPr>
      <w:r w:rsidRPr="00FA5060">
        <w:rPr>
          <w:b/>
          <w:bCs/>
        </w:rPr>
        <w:t>Summary from Phase 1:</w:t>
      </w:r>
    </w:p>
    <w:p w14:paraId="7238FBE1" w14:textId="77777777" w:rsidR="00070D4E" w:rsidRDefault="00070D4E" w:rsidP="00070D4E">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- 3 companies [Qualcomm, ZTE, ESA] have provided modifications or are ok with modifications to text related to performance improvement and assistance data on “determining integrity of computed position”</w:t>
      </w:r>
    </w:p>
    <w:p w14:paraId="0F23D4D0" w14:textId="77777777" w:rsidR="00070D4E" w:rsidRDefault="00070D4E" w:rsidP="00070D4E">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- 2 companies [Apple, Qualcomm] have indicated to remove “metrics that characterize the </w:t>
      </w:r>
      <w:proofErr w:type="gramStart"/>
      <w:r>
        <w:rPr>
          <w:rFonts w:ascii="Times New Roman" w:hAnsi="Times New Roman"/>
          <w:sz w:val="20"/>
          <w:szCs w:val="20"/>
          <w:lang w:eastAsia="ja-JP"/>
        </w:rPr>
        <w:t>trust..</w:t>
      </w:r>
      <w:proofErr w:type="gramEnd"/>
      <w:r>
        <w:rPr>
          <w:rFonts w:ascii="Times New Roman" w:hAnsi="Times New Roman"/>
          <w:sz w:val="20"/>
          <w:szCs w:val="20"/>
          <w:lang w:eastAsia="ja-JP"/>
        </w:rPr>
        <w:t>” from the text related to performance improvement</w:t>
      </w:r>
    </w:p>
    <w:p w14:paraId="6CA7DC98" w14:textId="77777777" w:rsidR="00070D4E" w:rsidRDefault="00070D4E" w:rsidP="00070D4E">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- 2 companies [Nokia, Qualcomm] suggested to change the text related to assistance data from “providing means” to “facilitating” </w:t>
      </w:r>
    </w:p>
    <w:p w14:paraId="7EC6936C" w14:textId="1C6F896F" w:rsidR="00070D4E" w:rsidRDefault="00070D4E" w:rsidP="00070D4E">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[Huawei] has provided modifications to include “allow the UE to report and receive timely warning” and “measurements related to assistance data” in the texts</w:t>
      </w:r>
    </w:p>
    <w:p w14:paraId="2735E81A" w14:textId="754A7BEF" w:rsidR="00131EDB" w:rsidRDefault="00070D4E" w:rsidP="00FA5060">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- 2 companies [vivo, Oppo] are ok with the current text </w:t>
      </w:r>
    </w:p>
    <w:p w14:paraId="45817A55" w14:textId="77777777" w:rsidR="00FA5060" w:rsidRDefault="00FA5060" w:rsidP="00FA5060">
      <w:pPr>
        <w:pStyle w:val="ListParagraph"/>
        <w:spacing w:line="240" w:lineRule="auto"/>
        <w:ind w:hanging="360"/>
        <w:rPr>
          <w:rFonts w:ascii="Times New Roman" w:hAnsi="Times New Roman"/>
          <w:sz w:val="20"/>
          <w:szCs w:val="20"/>
          <w:lang w:eastAsia="ja-JP"/>
        </w:rPr>
      </w:pPr>
    </w:p>
    <w:p w14:paraId="2FCBC132" w14:textId="2D4CC5BC" w:rsidR="00FA5060" w:rsidRPr="00FA5060" w:rsidRDefault="00FA5060" w:rsidP="00FA5060">
      <w:pPr>
        <w:spacing w:line="240" w:lineRule="auto"/>
        <w:rPr>
          <w:b/>
          <w:bCs/>
          <w:lang w:eastAsia="ja-JP"/>
        </w:rPr>
      </w:pPr>
      <w:r w:rsidRPr="00FA5060">
        <w:rPr>
          <w:b/>
          <w:bCs/>
          <w:lang w:eastAsia="ja-JP"/>
        </w:rPr>
        <w:t>Summary from Phase 2:</w:t>
      </w:r>
    </w:p>
    <w:p w14:paraId="0212D53F" w14:textId="035DC23C" w:rsidR="00070D4E" w:rsidRDefault="00070D4E" w:rsidP="00070D4E">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- 1 company [CATT] mentioned to change the description from “computed position” to “calculated location” for consistency </w:t>
      </w:r>
    </w:p>
    <w:p w14:paraId="243E38B9" w14:textId="7F2AC687" w:rsidR="00070D4E" w:rsidRDefault="00070D4E" w:rsidP="00070D4E">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- 1 company [Nokia] mentioned to change the description from </w:t>
      </w:r>
      <w:r w:rsidRPr="00070D4E">
        <w:rPr>
          <w:rFonts w:ascii="Times New Roman" w:hAnsi="Times New Roman"/>
          <w:sz w:val="20"/>
          <w:szCs w:val="20"/>
          <w:lang w:eastAsia="ja-JP"/>
        </w:rPr>
        <w:t xml:space="preserve">“integrity” </w:t>
      </w:r>
      <w:r>
        <w:rPr>
          <w:rFonts w:ascii="Times New Roman" w:hAnsi="Times New Roman"/>
          <w:sz w:val="20"/>
          <w:szCs w:val="20"/>
          <w:lang w:eastAsia="ja-JP"/>
        </w:rPr>
        <w:t>to</w:t>
      </w:r>
      <w:r w:rsidRPr="00070D4E">
        <w:rPr>
          <w:rFonts w:ascii="Times New Roman" w:hAnsi="Times New Roman"/>
          <w:sz w:val="20"/>
          <w:szCs w:val="20"/>
          <w:lang w:eastAsia="ja-JP"/>
        </w:rPr>
        <w:t xml:space="preserve"> “integrity metrics” or “integrity results”</w:t>
      </w:r>
      <w:r>
        <w:rPr>
          <w:rFonts w:ascii="Times New Roman" w:hAnsi="Times New Roman"/>
          <w:sz w:val="20"/>
          <w:szCs w:val="20"/>
          <w:lang w:eastAsia="ja-JP"/>
        </w:rPr>
        <w:t xml:space="preserve">. </w:t>
      </w:r>
    </w:p>
    <w:p w14:paraId="1AC1DD01" w14:textId="77777777" w:rsidR="00070D4E" w:rsidRDefault="00070D4E" w:rsidP="00070D4E">
      <w:pPr>
        <w:spacing w:after="0" w:line="240" w:lineRule="auto"/>
        <w:rPr>
          <w:lang w:eastAsia="ja-JP"/>
        </w:rPr>
      </w:pPr>
    </w:p>
    <w:p w14:paraId="414FCD80" w14:textId="3EFFF5E0" w:rsidR="00070D4E" w:rsidRDefault="00070D4E" w:rsidP="00070D4E">
      <w:pPr>
        <w:spacing w:after="0" w:line="240" w:lineRule="auto"/>
        <w:rPr>
          <w:lang w:eastAsia="ja-JP"/>
        </w:rPr>
      </w:pPr>
      <w:r>
        <w:rPr>
          <w:lang w:eastAsia="ja-JP"/>
        </w:rPr>
        <w:t>Given the inputs from the companies, the description under clause 8.1.1 is updated as follows:</w:t>
      </w:r>
    </w:p>
    <w:p w14:paraId="2D8B6F5C" w14:textId="77777777" w:rsidR="00070D4E" w:rsidRDefault="00070D4E" w:rsidP="00070D4E">
      <w:pPr>
        <w:spacing w:after="0" w:line="240" w:lineRule="auto"/>
        <w:rPr>
          <w:lang w:eastAsia="ja-JP"/>
        </w:rPr>
      </w:pPr>
    </w:p>
    <w:p w14:paraId="593BD750" w14:textId="3B3BFD81" w:rsidR="00070D4E" w:rsidRDefault="00070D4E" w:rsidP="00070D4E">
      <w:pPr>
        <w:pStyle w:val="B1"/>
        <w:numPr>
          <w:ilvl w:val="0"/>
          <w:numId w:val="8"/>
        </w:numPr>
        <w:rPr>
          <w:ins w:id="158" w:author="RAN2#116e" w:date="2021-11-05T17:52:00Z"/>
        </w:rPr>
      </w:pPr>
      <w:ins w:id="159" w:author="RAN2#116e" w:date="2021-11-05T17:52:00Z">
        <w:r>
          <w:t xml:space="preserve">allow the UE to determine and report the integrity </w:t>
        </w:r>
      </w:ins>
      <w:ins w:id="160" w:author="RAN2#116e" w:date="2021-11-08T14:25:00Z">
        <w:r w:rsidR="00131EDB" w:rsidRPr="00131EDB">
          <w:rPr>
            <w:highlight w:val="cyan"/>
          </w:rPr>
          <w:t>results</w:t>
        </w:r>
        <w:r w:rsidR="00131EDB">
          <w:t xml:space="preserve"> </w:t>
        </w:r>
      </w:ins>
      <w:ins w:id="161" w:author="RAN2#116e" w:date="2021-11-05T17:52:00Z">
        <w:r>
          <w:t xml:space="preserve">of the </w:t>
        </w:r>
      </w:ins>
      <w:ins w:id="162" w:author="RAN2#116e" w:date="2021-11-08T14:25:00Z">
        <w:r w:rsidR="00131EDB" w:rsidRPr="00131EDB">
          <w:rPr>
            <w:highlight w:val="cyan"/>
          </w:rPr>
          <w:t>calculated location</w:t>
        </w:r>
      </w:ins>
      <w:ins w:id="163" w:author="RAN2#116e" w:date="2021-11-08T14:26:00Z">
        <w:r w:rsidR="00131EDB">
          <w:t xml:space="preserve"> </w:t>
        </w:r>
        <w:r w:rsidR="00131EDB" w:rsidRPr="00131EDB">
          <w:rPr>
            <w:strike/>
          </w:rPr>
          <w:t>computed position</w:t>
        </w:r>
      </w:ins>
      <w:ins w:id="164" w:author="RAN2#116e" w:date="2021-11-05T17:52:00Z">
        <w:r>
          <w:t xml:space="preserve">; the UE can use the integrity requirements and assistance data obtained via NG-RAN, together with its own measurements, to determine the integrity </w:t>
        </w:r>
      </w:ins>
      <w:ins w:id="165" w:author="RAN2#116e" w:date="2021-11-08T14:25:00Z">
        <w:r w:rsidR="00131EDB" w:rsidRPr="00131EDB">
          <w:rPr>
            <w:highlight w:val="cyan"/>
          </w:rPr>
          <w:t>results</w:t>
        </w:r>
        <w:r w:rsidR="00131EDB">
          <w:t xml:space="preserve"> </w:t>
        </w:r>
      </w:ins>
      <w:ins w:id="166" w:author="RAN2#116e" w:date="2021-11-05T17:52:00Z">
        <w:r>
          <w:t xml:space="preserve">of the </w:t>
        </w:r>
      </w:ins>
      <w:ins w:id="167" w:author="RAN2#116e" w:date="2021-11-08T14:25:00Z">
        <w:r w:rsidR="00131EDB" w:rsidRPr="00131EDB">
          <w:rPr>
            <w:highlight w:val="cyan"/>
          </w:rPr>
          <w:t>calculated location</w:t>
        </w:r>
      </w:ins>
      <w:r w:rsidR="005626A1">
        <w:t>.</w:t>
      </w:r>
      <w:ins w:id="168" w:author="RAN2#116e" w:date="2021-11-08T14:26:00Z">
        <w:r w:rsidR="00131EDB">
          <w:t xml:space="preserve"> </w:t>
        </w:r>
        <w:r w:rsidR="00131EDB" w:rsidRPr="005F5114">
          <w:rPr>
            <w:strike/>
          </w:rPr>
          <w:t>computed position</w:t>
        </w:r>
      </w:ins>
      <w:ins w:id="169" w:author="RAN2#116e" w:date="2021-11-05T17:52:00Z">
        <w:r>
          <w:t>.</w:t>
        </w:r>
      </w:ins>
    </w:p>
    <w:p w14:paraId="67C00F6C" w14:textId="48296EDC" w:rsidR="00070D4E" w:rsidRDefault="00070D4E" w:rsidP="00070D4E">
      <w:pPr>
        <w:pStyle w:val="B1"/>
        <w:numPr>
          <w:ilvl w:val="0"/>
          <w:numId w:val="8"/>
        </w:numPr>
        <w:rPr>
          <w:ins w:id="170" w:author="RAN2#116e" w:date="2021-11-05T17:52:00Z"/>
          <w:i/>
          <w:iCs/>
        </w:rPr>
      </w:pPr>
      <w:ins w:id="171" w:author="RAN2#116e" w:date="2021-11-05T17:52:00Z">
        <w:r>
          <w:rPr>
            <w:i/>
            <w:iCs/>
          </w:rPr>
          <w:t xml:space="preserve">data facilitating the integrity </w:t>
        </w:r>
      </w:ins>
      <w:ins w:id="172" w:author="RAN2#116e" w:date="2021-11-08T21:48:00Z">
        <w:r w:rsidR="007A24C2" w:rsidRPr="007A24C2">
          <w:rPr>
            <w:i/>
            <w:iCs/>
            <w:highlight w:val="cyan"/>
          </w:rPr>
          <w:t>results</w:t>
        </w:r>
        <w:r w:rsidR="007A24C2">
          <w:rPr>
            <w:i/>
            <w:iCs/>
          </w:rPr>
          <w:t xml:space="preserve"> </w:t>
        </w:r>
      </w:ins>
      <w:ins w:id="173" w:author="RAN2#116e" w:date="2021-11-05T17:52:00Z">
        <w:r>
          <w:rPr>
            <w:i/>
            <w:iCs/>
          </w:rPr>
          <w:t xml:space="preserve">determination of the </w:t>
        </w:r>
      </w:ins>
      <w:ins w:id="174" w:author="RAN2#116e" w:date="2021-11-08T16:17:00Z">
        <w:r w:rsidR="00C40D31" w:rsidRPr="005626A1">
          <w:rPr>
            <w:i/>
            <w:iCs/>
            <w:highlight w:val="cyan"/>
          </w:rPr>
          <w:t>calculated location</w:t>
        </w:r>
        <w:r w:rsidR="00C40D31" w:rsidRPr="005626A1">
          <w:rPr>
            <w:i/>
            <w:iCs/>
          </w:rPr>
          <w:t>.</w:t>
        </w:r>
        <w:r w:rsidR="00C40D31">
          <w:t xml:space="preserve"> </w:t>
        </w:r>
      </w:ins>
      <w:ins w:id="175" w:author="RAN2#116e" w:date="2021-11-05T17:52:00Z">
        <w:r w:rsidRPr="00C40D31">
          <w:rPr>
            <w:i/>
            <w:iCs/>
            <w:strike/>
          </w:rPr>
          <w:t>computed position.</w:t>
        </w:r>
      </w:ins>
    </w:p>
    <w:p w14:paraId="6E3DBAFC" w14:textId="7D734D42" w:rsidR="00070D4E" w:rsidRDefault="00070D4E" w:rsidP="00070D4E">
      <w:pPr>
        <w:rPr>
          <w:lang w:eastAsia="ja-JP"/>
        </w:rPr>
      </w:pPr>
      <w:r w:rsidRPr="00070D4E">
        <w:rPr>
          <w:lang w:eastAsia="ja-JP"/>
        </w:rPr>
        <w:t>The</w:t>
      </w:r>
      <w:r w:rsidR="00131EDB">
        <w:rPr>
          <w:lang w:eastAsia="ja-JP"/>
        </w:rPr>
        <w:t xml:space="preserve"> above revised description is captured </w:t>
      </w:r>
      <w:r w:rsidRPr="00070D4E">
        <w:rPr>
          <w:lang w:eastAsia="ja-JP"/>
        </w:rPr>
        <w:t>in</w:t>
      </w:r>
      <w:r w:rsidR="00131EDB">
        <w:rPr>
          <w:lang w:eastAsia="ja-JP"/>
        </w:rPr>
        <w:t xml:space="preserve"> clause 8.1.1 of</w:t>
      </w:r>
      <w:r w:rsidRPr="00070D4E">
        <w:rPr>
          <w:lang w:eastAsia="ja-JP"/>
        </w:rPr>
        <w:t xml:space="preserve"> the updated version of the running CRs.</w:t>
      </w:r>
    </w:p>
    <w:p w14:paraId="68BFD4EC" w14:textId="410B8584" w:rsidR="00131EDB" w:rsidRPr="00FC4FCE" w:rsidRDefault="00FC4FCE" w:rsidP="00131EDB">
      <w:pPr>
        <w:pStyle w:val="Heading3"/>
        <w:rPr>
          <w:b/>
          <w:bCs/>
          <w:sz w:val="22"/>
          <w:szCs w:val="22"/>
        </w:rPr>
      </w:pPr>
      <w:r>
        <w:rPr>
          <w:b/>
          <w:bCs/>
          <w:sz w:val="22"/>
          <w:szCs w:val="22"/>
        </w:rPr>
        <w:t xml:space="preserve">Summary from </w:t>
      </w:r>
      <w:r w:rsidR="00131EDB" w:rsidRPr="00FC4FCE">
        <w:rPr>
          <w:b/>
          <w:bCs/>
          <w:sz w:val="22"/>
          <w:szCs w:val="22"/>
        </w:rPr>
        <w:t>Q3</w:t>
      </w:r>
      <w:r>
        <w:rPr>
          <w:b/>
          <w:bCs/>
          <w:sz w:val="22"/>
          <w:szCs w:val="22"/>
        </w:rPr>
        <w:t>:</w:t>
      </w:r>
      <w:r w:rsidR="00131EDB" w:rsidRPr="00FC4FCE">
        <w:rPr>
          <w:b/>
          <w:bCs/>
          <w:sz w:val="22"/>
          <w:szCs w:val="22"/>
        </w:rPr>
        <w:t xml:space="preserve"> Supporting GNSS positioning integrity with LPP</w:t>
      </w:r>
    </w:p>
    <w:p w14:paraId="00A533E2" w14:textId="77777777" w:rsidR="00FA5060" w:rsidRDefault="00FA5060" w:rsidP="00FA5060">
      <w:r>
        <w:t>From the inputs/comments provided by companies, the following is the summary from the discussion:</w:t>
      </w:r>
    </w:p>
    <w:p w14:paraId="771BCD70" w14:textId="089E6C76" w:rsidR="00FA5060" w:rsidRPr="00FA5060" w:rsidRDefault="00FA5060" w:rsidP="00131EDB">
      <w:pPr>
        <w:rPr>
          <w:b/>
          <w:bCs/>
        </w:rPr>
      </w:pPr>
      <w:r w:rsidRPr="00FA5060">
        <w:rPr>
          <w:b/>
          <w:bCs/>
        </w:rPr>
        <w:t>Summary from Phase 1:</w:t>
      </w:r>
    </w:p>
    <w:p w14:paraId="73F9F125" w14:textId="2CACA928" w:rsidR="00131EDB" w:rsidRDefault="00131EDB" w:rsidP="00131EDB">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lastRenderedPageBreak/>
        <w:t xml:space="preserve">- 4 companies [Apple, Qualcomm, ZTE, ESA] have indicated there is no need to include text under each of the clauses related to Assisted-GNSS Positioning Procedures </w:t>
      </w:r>
    </w:p>
    <w:p w14:paraId="56A5151F" w14:textId="77777777" w:rsidR="00131EDB" w:rsidRDefault="00131EDB" w:rsidP="00131EDB">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[Qualcomm] proposed text to be updated under clause 8.1.3.3.1 (LMF initiated Location Information Transfer Procedure)</w:t>
      </w:r>
    </w:p>
    <w:p w14:paraId="162829B2" w14:textId="77777777" w:rsidR="00131EDB" w:rsidRDefault="00131EDB" w:rsidP="00131EDB">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[Nokia] proposed modification to text and mentioned to highlight that integrity requirement is (transferred) from LMF to UE and the integrity result is (transferred) from UE to LMF, at least for UE-based mode</w:t>
      </w:r>
    </w:p>
    <w:p w14:paraId="1DD44691" w14:textId="77777777" w:rsidR="00131EDB" w:rsidRDefault="00131EDB" w:rsidP="00131EDB">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- 1 company [Huawei] suggested text change for including “and/or” in Location Information Transfer procedure</w:t>
      </w:r>
    </w:p>
    <w:p w14:paraId="711F9339" w14:textId="61EAFBE2" w:rsidR="00FA5060" w:rsidRDefault="00131EDB" w:rsidP="00FA5060">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- 2 companies [vivo, Oppo] are generally ok with the current text, with Oppo questioning on whether to allow the transfer of feared events from UE to network using assistance data transfer procedure for LMF-based mode</w:t>
      </w:r>
    </w:p>
    <w:p w14:paraId="0ECDF8B4" w14:textId="77777777" w:rsidR="00FA5060" w:rsidRPr="00FA5060" w:rsidRDefault="00FA5060" w:rsidP="00FA5060">
      <w:pPr>
        <w:pStyle w:val="ListParagraph"/>
        <w:spacing w:line="240" w:lineRule="auto"/>
        <w:ind w:hanging="360"/>
        <w:rPr>
          <w:rFonts w:ascii="Times New Roman" w:hAnsi="Times New Roman"/>
          <w:sz w:val="20"/>
          <w:szCs w:val="20"/>
          <w:lang w:eastAsia="ja-JP"/>
        </w:rPr>
      </w:pPr>
    </w:p>
    <w:p w14:paraId="16C6D3DD" w14:textId="6E6AFC0F" w:rsidR="00131EDB" w:rsidRPr="00FA5060" w:rsidRDefault="00FA5060" w:rsidP="00FA5060">
      <w:pPr>
        <w:rPr>
          <w:b/>
          <w:bCs/>
        </w:rPr>
      </w:pPr>
      <w:r w:rsidRPr="00FA5060">
        <w:rPr>
          <w:b/>
          <w:bCs/>
        </w:rPr>
        <w:t>Summary from Phase 2:</w:t>
      </w:r>
    </w:p>
    <w:p w14:paraId="73A3E54A" w14:textId="00FB086A" w:rsidR="00131EDB" w:rsidRDefault="00131EDB" w:rsidP="00131EDB">
      <w:pPr>
        <w:pStyle w:val="ListParagraph"/>
        <w:spacing w:line="240" w:lineRule="auto"/>
        <w:ind w:hanging="360"/>
        <w:rPr>
          <w:rFonts w:ascii="Times New Roman" w:hAnsi="Times New Roman"/>
          <w:sz w:val="20"/>
          <w:szCs w:val="20"/>
          <w:lang w:eastAsia="ja-JP"/>
        </w:rPr>
      </w:pPr>
      <w:r>
        <w:rPr>
          <w:rFonts w:ascii="Times New Roman" w:hAnsi="Times New Roman"/>
          <w:sz w:val="20"/>
          <w:szCs w:val="20"/>
          <w:lang w:eastAsia="ja-JP"/>
        </w:rPr>
        <w:t xml:space="preserve">- 4 companies [CATT, ZTE, Xiaomi, Nokia] are ok with the TP, with some changes to the description. </w:t>
      </w:r>
    </w:p>
    <w:p w14:paraId="397E6E53" w14:textId="77777777" w:rsidR="00131EDB" w:rsidRDefault="00131EDB" w:rsidP="00131EDB">
      <w:pPr>
        <w:pStyle w:val="ListParagraph"/>
        <w:spacing w:line="240" w:lineRule="auto"/>
        <w:ind w:hanging="360"/>
        <w:rPr>
          <w:rFonts w:ascii="Times New Roman" w:hAnsi="Times New Roman"/>
          <w:sz w:val="20"/>
          <w:szCs w:val="20"/>
          <w:lang w:eastAsia="ja-JP"/>
        </w:rPr>
      </w:pPr>
    </w:p>
    <w:p w14:paraId="4B67D0BE" w14:textId="45B0CC07" w:rsidR="00131EDB" w:rsidRDefault="00131EDB" w:rsidP="00070D4E">
      <w:pPr>
        <w:rPr>
          <w:lang w:eastAsia="ja-JP"/>
        </w:rPr>
      </w:pPr>
      <w:r>
        <w:rPr>
          <w:lang w:eastAsia="ja-JP"/>
        </w:rPr>
        <w:t xml:space="preserve">Given the inputs from the companies, the description under clause 8.1.3.3.1 </w:t>
      </w:r>
      <w:r w:rsidR="00C40D31">
        <w:rPr>
          <w:lang w:eastAsia="ja-JP"/>
        </w:rPr>
        <w:t xml:space="preserve">of TS 38.305 </w:t>
      </w:r>
      <w:r w:rsidR="005626A1">
        <w:rPr>
          <w:lang w:eastAsia="ja-JP"/>
        </w:rPr>
        <w:t xml:space="preserve">CR </w:t>
      </w:r>
      <w:r>
        <w:rPr>
          <w:lang w:eastAsia="ja-JP"/>
        </w:rPr>
        <w:t>is updated as follows:</w:t>
      </w:r>
    </w:p>
    <w:p w14:paraId="375131EE" w14:textId="2E4BEA81" w:rsidR="00EE214F" w:rsidRPr="00E0630E" w:rsidRDefault="00EE214F" w:rsidP="00EE214F">
      <w:pPr>
        <w:pStyle w:val="B1"/>
      </w:pPr>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r w:rsidR="00C40D31" w:rsidRPr="005626A1">
        <w:rPr>
          <w:strike/>
          <w:highlight w:val="cyan"/>
        </w:rPr>
        <w:t>and</w:t>
      </w:r>
      <w:r w:rsidR="00C40D31" w:rsidRPr="00C40D31">
        <w:rPr>
          <w:strike/>
        </w:rPr>
        <w:t xml:space="preserve"> </w:t>
      </w:r>
      <w:r w:rsidRPr="00E0630E">
        <w:t>quality of service parameters (accuracy, response time)</w:t>
      </w:r>
      <w:r>
        <w:t>,</w:t>
      </w:r>
      <w:ins w:id="176" w:author="RAN2#116e" w:date="2021-11-08T16:18:00Z">
        <w:r w:rsidR="00C40D31">
          <w:t xml:space="preserve"> and possibly </w:t>
        </w:r>
        <w:r w:rsidR="00C40D31">
          <w:rPr>
            <w:color w:val="FF0000"/>
          </w:rPr>
          <w:t>integrity requirements.</w:t>
        </w:r>
      </w:ins>
      <w:r>
        <w:t xml:space="preserve"> </w:t>
      </w:r>
    </w:p>
    <w:p w14:paraId="40F55353" w14:textId="0838A4C0" w:rsidR="00EE214F" w:rsidRPr="00E0630E" w:rsidRDefault="00EE214F" w:rsidP="00EE214F">
      <w:pPr>
        <w:pStyle w:val="B1"/>
      </w:pPr>
      <w:r w:rsidRPr="00E0630E">
        <w:t>(2)</w:t>
      </w:r>
      <w:r w:rsidRPr="00E0630E">
        <w:tab/>
        <w:t>The UE performs the requested measurements and possibly calculates its own location.</w:t>
      </w:r>
      <w:r w:rsidR="00C40D31">
        <w:t xml:space="preserve"> </w:t>
      </w:r>
      <w:ins w:id="177" w:author="RAN2#116e" w:date="2021-11-08T16:18:00Z">
        <w:r w:rsidR="00C40D31">
          <w:t xml:space="preserve">The UE may also determine the integrity </w:t>
        </w:r>
      </w:ins>
      <w:ins w:id="178" w:author="RAN2#116e" w:date="2021-11-08T16:59:00Z">
        <w:r w:rsidR="00FC4FCE" w:rsidRPr="00FC4FCE">
          <w:rPr>
            <w:highlight w:val="cyan"/>
          </w:rPr>
          <w:t>results</w:t>
        </w:r>
        <w:r w:rsidR="00FC4FCE">
          <w:t xml:space="preserve"> </w:t>
        </w:r>
      </w:ins>
      <w:ins w:id="179" w:author="RAN2#116e" w:date="2021-11-08T16:18:00Z">
        <w:r w:rsidR="00C40D31">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09A278EE" w14:textId="77777777" w:rsidR="00951BE7" w:rsidRDefault="00951BE7" w:rsidP="00C40D31">
      <w:pPr>
        <w:pStyle w:val="B1"/>
        <w:ind w:left="0" w:firstLine="0"/>
        <w:rPr>
          <w:lang w:eastAsia="ja-JP"/>
        </w:rPr>
      </w:pPr>
      <w:r w:rsidRPr="00951BE7">
        <w:rPr>
          <w:lang w:eastAsia="ja-JP"/>
        </w:rPr>
        <w:t xml:space="preserve">The same changes are made to the descriptions under clause 8.1.3.3.1 of CR for TS 36.305. </w:t>
      </w:r>
    </w:p>
    <w:p w14:paraId="3E9624CA" w14:textId="0FA583C0" w:rsidR="00951BE7" w:rsidRPr="00FC4FCE" w:rsidRDefault="00951BE7" w:rsidP="00951BE7">
      <w:pPr>
        <w:pStyle w:val="Heading3"/>
        <w:rPr>
          <w:b/>
          <w:bCs/>
          <w:sz w:val="22"/>
          <w:szCs w:val="22"/>
        </w:rPr>
      </w:pPr>
      <w:r w:rsidRPr="00FC4FCE">
        <w:rPr>
          <w:b/>
          <w:bCs/>
          <w:sz w:val="22"/>
          <w:szCs w:val="22"/>
        </w:rPr>
        <w:t>Proposals</w:t>
      </w:r>
    </w:p>
    <w:p w14:paraId="2361FD9E" w14:textId="21F87DAC" w:rsidR="00C40D31" w:rsidRDefault="00951BE7" w:rsidP="00C40D31">
      <w:pPr>
        <w:pStyle w:val="B1"/>
        <w:ind w:left="0" w:firstLine="0"/>
      </w:pPr>
      <w:r>
        <w:t>B</w:t>
      </w:r>
      <w:r w:rsidR="00C40D31">
        <w:t>ased on inputs from companies</w:t>
      </w:r>
      <w:r>
        <w:t xml:space="preserve"> and the changes described above</w:t>
      </w:r>
      <w:r w:rsidR="00C40D31">
        <w:t>, the follow</w:t>
      </w:r>
      <w:r>
        <w:t>ing</w:t>
      </w:r>
      <w:r w:rsidR="00C40D31">
        <w:t xml:space="preserve"> are the proposals for the running CRs:</w:t>
      </w:r>
    </w:p>
    <w:p w14:paraId="640BD972" w14:textId="238158C5" w:rsidR="005626A1" w:rsidRPr="00B42A6A" w:rsidRDefault="00B42A6A" w:rsidP="00B42A6A">
      <w:pPr>
        <w:pStyle w:val="B1"/>
        <w:spacing w:after="0"/>
        <w:ind w:left="0" w:firstLine="0"/>
      </w:pPr>
      <w:r w:rsidRPr="00951BE7">
        <w:rPr>
          <w:b/>
          <w:bCs/>
        </w:rPr>
        <w:t>Proposal 1:</w:t>
      </w:r>
      <w:r>
        <w:t xml:space="preserve"> </w:t>
      </w:r>
      <w:r w:rsidR="005626A1" w:rsidRPr="00B42A6A">
        <w:rPr>
          <w:lang w:eastAsia="zh-CN"/>
        </w:rPr>
        <w:t>To agree CR</w:t>
      </w:r>
      <w:r w:rsidR="006C5F15">
        <w:rPr>
          <w:lang w:eastAsia="zh-CN"/>
        </w:rPr>
        <w:t xml:space="preserve">s </w:t>
      </w:r>
      <w:r w:rsidR="005626A1" w:rsidRPr="00B42A6A">
        <w:rPr>
          <w:lang w:eastAsia="zh-CN"/>
        </w:rPr>
        <w:t xml:space="preserve">for 38.305 and 36.305 </w:t>
      </w:r>
      <w:r w:rsidR="00503DA8">
        <w:rPr>
          <w:lang w:eastAsia="zh-CN"/>
        </w:rPr>
        <w:t>for</w:t>
      </w:r>
      <w:r w:rsidRPr="00B42A6A">
        <w:rPr>
          <w:lang w:eastAsia="zh-CN"/>
        </w:rPr>
        <w:t xml:space="preserve"> add</w:t>
      </w:r>
      <w:r w:rsidR="00EC7DB7">
        <w:rPr>
          <w:lang w:eastAsia="zh-CN"/>
        </w:rPr>
        <w:t>ing</w:t>
      </w:r>
      <w:r w:rsidRPr="00B42A6A">
        <w:rPr>
          <w:lang w:eastAsia="zh-CN"/>
        </w:rPr>
        <w:t xml:space="preserve"> the following definition:</w:t>
      </w:r>
    </w:p>
    <w:p w14:paraId="4E48E8E5" w14:textId="2D546B61" w:rsidR="00B42A6A" w:rsidRPr="00B42A6A" w:rsidRDefault="00B42A6A" w:rsidP="00B42A6A">
      <w:pPr>
        <w:pStyle w:val="B1"/>
        <w:ind w:left="284" w:firstLine="0"/>
      </w:pPr>
      <w:r w:rsidRPr="00951BE7">
        <w:rPr>
          <w:b/>
          <w:bCs/>
        </w:rPr>
        <w:t xml:space="preserve">Positioning integrity: </w:t>
      </w:r>
      <w:r>
        <w:t>A measure of the trust in the accuracy of the position-related data and the ability to provide associated warning messages</w:t>
      </w:r>
    </w:p>
    <w:p w14:paraId="0D4560E3" w14:textId="09791546" w:rsidR="00C40D31" w:rsidRPr="005626A1" w:rsidRDefault="00B42A6A" w:rsidP="00B42A6A">
      <w:pPr>
        <w:spacing w:after="0"/>
        <w:rPr>
          <w:b/>
          <w:bCs/>
          <w:lang w:val="en-US" w:eastAsia="zh-CN"/>
        </w:rPr>
      </w:pPr>
      <w:r w:rsidRPr="00951BE7">
        <w:rPr>
          <w:b/>
          <w:bCs/>
        </w:rPr>
        <w:t>Proposal 2:</w:t>
      </w:r>
      <w:r>
        <w:t xml:space="preserve"> </w:t>
      </w:r>
      <w:r w:rsidR="005626A1" w:rsidRPr="00B42A6A">
        <w:rPr>
          <w:lang w:eastAsia="zh-CN"/>
        </w:rPr>
        <w:t>To agree CR</w:t>
      </w:r>
      <w:r w:rsidR="006C5F15">
        <w:rPr>
          <w:lang w:eastAsia="zh-CN"/>
        </w:rPr>
        <w:t xml:space="preserve">s </w:t>
      </w:r>
      <w:r w:rsidR="005626A1" w:rsidRPr="00B42A6A">
        <w:rPr>
          <w:lang w:eastAsia="zh-CN"/>
        </w:rPr>
        <w:t>for 38.305 and 36.305 with the following changes:</w:t>
      </w:r>
    </w:p>
    <w:p w14:paraId="5DB2C14C" w14:textId="238A0689" w:rsidR="00C40D31" w:rsidRDefault="00545A9E" w:rsidP="00C40D31">
      <w:pPr>
        <w:pStyle w:val="B1"/>
        <w:numPr>
          <w:ilvl w:val="0"/>
          <w:numId w:val="8"/>
        </w:numPr>
        <w:spacing w:after="0"/>
      </w:pPr>
      <w:r>
        <w:t>Add</w:t>
      </w:r>
      <w:r w:rsidR="00C40D31">
        <w:t xml:space="preserve"> updated general description on GNSS positioning integrity under clause 8.1.1</w:t>
      </w:r>
    </w:p>
    <w:p w14:paraId="1CD6F1A6" w14:textId="01458ABE" w:rsidR="00C40D31" w:rsidRDefault="00545A9E" w:rsidP="00C40D31">
      <w:pPr>
        <w:pStyle w:val="B1"/>
        <w:numPr>
          <w:ilvl w:val="0"/>
          <w:numId w:val="8"/>
        </w:numPr>
        <w:spacing w:after="0"/>
      </w:pPr>
      <w:r>
        <w:t>Add</w:t>
      </w:r>
      <w:r w:rsidR="00C40D31">
        <w:t xml:space="preserve"> description on supporting GNSS positioning integrity with LPP under clause 8.1.3.3.1</w:t>
      </w:r>
    </w:p>
    <w:p w14:paraId="335B5BE7" w14:textId="77777777" w:rsidR="00C40D31" w:rsidRPr="00070D4E" w:rsidRDefault="00C40D31" w:rsidP="00C40D31">
      <w:pPr>
        <w:pStyle w:val="B1"/>
      </w:pPr>
    </w:p>
    <w:p w14:paraId="343147D6" w14:textId="77777777" w:rsidR="00CF7B99" w:rsidRDefault="00BE2CF3">
      <w:pPr>
        <w:pStyle w:val="Heading1"/>
        <w:tabs>
          <w:tab w:val="left" w:pos="851"/>
        </w:tabs>
      </w:pPr>
      <w:bookmarkStart w:id="180" w:name="_Ref434066290"/>
      <w:r>
        <w:t xml:space="preserve">4 </w:t>
      </w:r>
      <w:r>
        <w:tab/>
        <w:t>Reference</w:t>
      </w:r>
      <w:bookmarkEnd w:id="180"/>
    </w:p>
    <w:p w14:paraId="619DA353" w14:textId="5C4A85F6" w:rsidR="00CF7B99" w:rsidRDefault="00C40CD5">
      <w:pPr>
        <w:pStyle w:val="Reference"/>
        <w:rPr>
          <w:rFonts w:ascii="Times New Roman" w:hAnsi="Times New Roman"/>
        </w:rPr>
      </w:pPr>
      <w:r w:rsidRPr="00C40CD5">
        <w:rPr>
          <w:rFonts w:ascii="Times New Roman" w:hAnsi="Times New Roman"/>
        </w:rPr>
        <w:t>R2-2111377</w:t>
      </w:r>
      <w:r w:rsidR="00BE2CF3">
        <w:rPr>
          <w:rFonts w:ascii="Times New Roman" w:hAnsi="Times New Roman"/>
        </w:rPr>
        <w:t>, Running CR of 38.305 GNSS Positioning Integrity (</w:t>
      </w:r>
      <w:proofErr w:type="spellStart"/>
      <w:r w:rsidR="00BE2CF3">
        <w:rPr>
          <w:rFonts w:ascii="Times New Roman" w:hAnsi="Times New Roman"/>
        </w:rPr>
        <w:t>InterDigital</w:t>
      </w:r>
      <w:proofErr w:type="spellEnd"/>
      <w:r w:rsidR="00BE2CF3">
        <w:rPr>
          <w:rFonts w:ascii="Times New Roman" w:hAnsi="Times New Roman"/>
        </w:rPr>
        <w:t>, Inc), Nov 2021</w:t>
      </w:r>
    </w:p>
    <w:p w14:paraId="778F8509" w14:textId="4D25EA3B" w:rsidR="00CF7B99" w:rsidRDefault="00C40CD5">
      <w:pPr>
        <w:pStyle w:val="Reference"/>
        <w:rPr>
          <w:rFonts w:ascii="Times New Roman" w:hAnsi="Times New Roman"/>
        </w:rPr>
      </w:pPr>
      <w:r w:rsidRPr="00C40CD5">
        <w:rPr>
          <w:rFonts w:ascii="Times New Roman" w:hAnsi="Times New Roman"/>
        </w:rPr>
        <w:t>R2-2111376</w:t>
      </w:r>
      <w:r w:rsidR="00BE2CF3">
        <w:rPr>
          <w:rFonts w:ascii="Times New Roman" w:hAnsi="Times New Roman"/>
        </w:rPr>
        <w:t>, Running CR of 36.305 GNSS Positioning Integrity (</w:t>
      </w:r>
      <w:proofErr w:type="spellStart"/>
      <w:r w:rsidR="00BE2CF3">
        <w:rPr>
          <w:rFonts w:ascii="Times New Roman" w:hAnsi="Times New Roman"/>
        </w:rPr>
        <w:t>InterDigital</w:t>
      </w:r>
      <w:proofErr w:type="spellEnd"/>
      <w:r w:rsidR="00BE2CF3">
        <w:rPr>
          <w:rFonts w:ascii="Times New Roman" w:hAnsi="Times New Roman"/>
        </w:rPr>
        <w:t>, Inc), Nov 2021</w:t>
      </w:r>
    </w:p>
    <w:p w14:paraId="57EF9AF6" w14:textId="77777777" w:rsidR="00CF7B99" w:rsidRDefault="00BE2CF3">
      <w:pPr>
        <w:pStyle w:val="Reference"/>
        <w:rPr>
          <w:rFonts w:ascii="Times New Roman" w:hAnsi="Times New Roman"/>
        </w:rPr>
      </w:pPr>
      <w:r>
        <w:rPr>
          <w:rFonts w:ascii="Times New Roman" w:hAnsi="Times New Roman"/>
        </w:rPr>
        <w:t>R2-2110997, Email discussion report on [614][POS] GNSS Positioning Integrity Stage 2 CR (</w:t>
      </w:r>
      <w:proofErr w:type="spellStart"/>
      <w:r>
        <w:rPr>
          <w:rFonts w:ascii="Times New Roman" w:hAnsi="Times New Roman"/>
        </w:rPr>
        <w:t>InterDigital</w:t>
      </w:r>
      <w:proofErr w:type="spellEnd"/>
      <w:r>
        <w:rPr>
          <w:rFonts w:ascii="Times New Roman" w:hAnsi="Times New Roman"/>
        </w:rPr>
        <w:t>)</w:t>
      </w:r>
    </w:p>
    <w:p w14:paraId="1E18B067" w14:textId="3A120D0B" w:rsidR="00CF7B99" w:rsidRDefault="00BE2CF3">
      <w:pPr>
        <w:pStyle w:val="Reference"/>
        <w:rPr>
          <w:rFonts w:ascii="Times New Roman" w:hAnsi="Times New Roman"/>
        </w:rPr>
      </w:pPr>
      <w:r>
        <w:rPr>
          <w:rFonts w:ascii="Times New Roman" w:hAnsi="Times New Roman"/>
        </w:rPr>
        <w:t>R2-2111012</w:t>
      </w:r>
      <w:r w:rsidR="00CF776F">
        <w:rPr>
          <w:rFonts w:ascii="Times New Roman" w:hAnsi="Times New Roman"/>
        </w:rPr>
        <w:t>,</w:t>
      </w:r>
      <w:r>
        <w:rPr>
          <w:rFonts w:ascii="Times New Roman" w:hAnsi="Times New Roman"/>
        </w:rPr>
        <w:tab/>
        <w:t>Running CR of 38.305 for GNSS Positioning Integrity (</w:t>
      </w:r>
      <w:proofErr w:type="spellStart"/>
      <w:r>
        <w:rPr>
          <w:rFonts w:ascii="Times New Roman" w:hAnsi="Times New Roman"/>
        </w:rPr>
        <w:t>InterDigital</w:t>
      </w:r>
      <w:proofErr w:type="spellEnd"/>
      <w:r>
        <w:rPr>
          <w:rFonts w:ascii="Times New Roman" w:hAnsi="Times New Roman"/>
        </w:rPr>
        <w:t>, Inc), Nov 2021</w:t>
      </w:r>
    </w:p>
    <w:p w14:paraId="34341B83" w14:textId="618B3C6E" w:rsidR="00CF7B99" w:rsidRDefault="00BE2CF3">
      <w:pPr>
        <w:pStyle w:val="Reference"/>
        <w:rPr>
          <w:rFonts w:ascii="Times New Roman" w:hAnsi="Times New Roman"/>
        </w:rPr>
      </w:pPr>
      <w:r>
        <w:rPr>
          <w:rFonts w:ascii="Times New Roman" w:hAnsi="Times New Roman"/>
        </w:rPr>
        <w:t>R2-2111013</w:t>
      </w:r>
      <w:r w:rsidR="00CF776F">
        <w:rPr>
          <w:rFonts w:ascii="Times New Roman" w:hAnsi="Times New Roman"/>
        </w:rPr>
        <w:t>,</w:t>
      </w:r>
      <w:r>
        <w:rPr>
          <w:rFonts w:ascii="Times New Roman" w:hAnsi="Times New Roman"/>
        </w:rPr>
        <w:tab/>
        <w:t>Running CR of 36.305 for GNSS Positioning Integrity (</w:t>
      </w:r>
      <w:proofErr w:type="spellStart"/>
      <w:r>
        <w:rPr>
          <w:rFonts w:ascii="Times New Roman" w:hAnsi="Times New Roman"/>
        </w:rPr>
        <w:t>InterDigital</w:t>
      </w:r>
      <w:proofErr w:type="spellEnd"/>
      <w:r>
        <w:rPr>
          <w:rFonts w:ascii="Times New Roman" w:hAnsi="Times New Roman"/>
        </w:rPr>
        <w:t>, Inc), Nov 2021</w:t>
      </w:r>
    </w:p>
    <w:p w14:paraId="4E103DFE" w14:textId="77777777" w:rsidR="00CF7B99" w:rsidRDefault="00BE2CF3">
      <w:pPr>
        <w:pStyle w:val="Reference"/>
        <w:rPr>
          <w:rFonts w:ascii="Times New Roman" w:hAnsi="Times New Roman"/>
        </w:rPr>
      </w:pPr>
      <w:r>
        <w:rPr>
          <w:rFonts w:ascii="Times New Roman" w:hAnsi="Times New Roman"/>
        </w:rPr>
        <w:t>3GPP TR 38.305 NG Radio Access Network (NG-RAN); Stage 2 functional specification of User Equipment (UE) positioning in NG-RAN (Release 16), v2.0.0 Mar 2021</w:t>
      </w:r>
    </w:p>
    <w:p w14:paraId="60270519" w14:textId="14159E83" w:rsidR="00CF7B99" w:rsidRDefault="00BE2CF3">
      <w:pPr>
        <w:pStyle w:val="Reference"/>
        <w:rPr>
          <w:rFonts w:ascii="Times New Roman" w:hAnsi="Times New Roman"/>
        </w:rPr>
      </w:pPr>
      <w:r>
        <w:rPr>
          <w:rFonts w:ascii="Times New Roman" w:hAnsi="Times New Roman"/>
        </w:rPr>
        <w:lastRenderedPageBreak/>
        <w:t>3GPP TR 36.305 Stage 2 functional specification of User Equipment (UE) positioning in E-UTRAN (Release 16), v16.6.0 September 2021</w:t>
      </w:r>
    </w:p>
    <w:p w14:paraId="53FB8964" w14:textId="77777777" w:rsidR="00CF7B99" w:rsidRDefault="00BE2CF3">
      <w:pPr>
        <w:pStyle w:val="Reference"/>
        <w:rPr>
          <w:rFonts w:ascii="Times New Roman" w:hAnsi="Times New Roman"/>
        </w:rPr>
      </w:pPr>
      <w:r>
        <w:rPr>
          <w:rFonts w:ascii="Times New Roman" w:hAnsi="Times New Roman"/>
        </w:rPr>
        <w:t>RAN2 chairman notes RAN2#114-e, May 2021</w:t>
      </w:r>
    </w:p>
    <w:p w14:paraId="73D29E16" w14:textId="77777777" w:rsidR="00CF7B99" w:rsidRDefault="00BE2CF3">
      <w:pPr>
        <w:pStyle w:val="Reference"/>
        <w:rPr>
          <w:rFonts w:ascii="Times New Roman" w:hAnsi="Times New Roman"/>
        </w:rPr>
      </w:pPr>
      <w:r>
        <w:rPr>
          <w:rFonts w:ascii="Times New Roman" w:hAnsi="Times New Roman"/>
        </w:rPr>
        <w:t>RAN2 chairman notes RAN2#115-e, October 2021</w:t>
      </w:r>
    </w:p>
    <w:sectPr w:rsidR="00CF7B99">
      <w:footerReference w:type="default" r:id="rId1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5CA3" w14:textId="77777777" w:rsidR="002778B5" w:rsidRDefault="002778B5">
      <w:pPr>
        <w:spacing w:after="0" w:line="240" w:lineRule="auto"/>
      </w:pPr>
      <w:r>
        <w:separator/>
      </w:r>
    </w:p>
  </w:endnote>
  <w:endnote w:type="continuationSeparator" w:id="0">
    <w:p w14:paraId="582D2DE0" w14:textId="77777777" w:rsidR="002778B5" w:rsidRDefault="0027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E61D91F" w14:textId="77777777" w:rsidR="00CF7B99" w:rsidRDefault="00BE2CF3">
        <w:pPr>
          <w:pStyle w:val="Footer"/>
        </w:pPr>
        <w:r>
          <w:fldChar w:fldCharType="begin"/>
        </w:r>
        <w:r>
          <w:instrText xml:space="preserve"> PAGE   \* MERGEFORMAT </w:instrText>
        </w:r>
        <w:r>
          <w:fldChar w:fldCharType="separate"/>
        </w:r>
        <w:r w:rsidR="004D4B80">
          <w:rPr>
            <w:noProof/>
          </w:rPr>
          <w:t>7</w:t>
        </w:r>
        <w:r>
          <w:fldChar w:fldCharType="end"/>
        </w:r>
      </w:p>
    </w:sdtContent>
  </w:sdt>
  <w:p w14:paraId="4AD35753" w14:textId="77777777" w:rsidR="00CF7B99" w:rsidRDefault="00CF7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649C" w14:textId="77777777" w:rsidR="002778B5" w:rsidRDefault="002778B5">
      <w:pPr>
        <w:spacing w:after="0" w:line="240" w:lineRule="auto"/>
      </w:pPr>
      <w:r>
        <w:separator/>
      </w:r>
    </w:p>
  </w:footnote>
  <w:footnote w:type="continuationSeparator" w:id="0">
    <w:p w14:paraId="274B319D" w14:textId="77777777" w:rsidR="002778B5" w:rsidRDefault="00277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326AD"/>
    <w:multiLevelType w:val="multilevel"/>
    <w:tmpl w:val="2B7326AD"/>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AF1337"/>
    <w:multiLevelType w:val="hybridMultilevel"/>
    <w:tmpl w:val="D71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7"/>
  </w:num>
  <w:num w:numId="3">
    <w:abstractNumId w:val="6"/>
  </w:num>
  <w:num w:numId="4">
    <w:abstractNumId w:val="1"/>
  </w:num>
  <w:num w:numId="5">
    <w:abstractNumId w:val="4"/>
  </w:num>
  <w:num w:numId="6">
    <w:abstractNumId w:val="3"/>
  </w:num>
  <w:num w:numId="7">
    <w:abstractNumId w:val="5"/>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Sven Fischer">
    <w15:presenceInfo w15:providerId="None" w15:userId="Sven Fisch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jc0MzQyNjIysTBS0lEKTi0uzszPAykwrQUAs4hV0CwAAAA="/>
  </w:docVars>
  <w:rsids>
    <w:rsidRoot w:val="002B1632"/>
    <w:rsid w:val="0000072D"/>
    <w:rsid w:val="000011C3"/>
    <w:rsid w:val="00001B1E"/>
    <w:rsid w:val="00001D0F"/>
    <w:rsid w:val="00001E73"/>
    <w:rsid w:val="00002033"/>
    <w:rsid w:val="00002139"/>
    <w:rsid w:val="00002569"/>
    <w:rsid w:val="000027EA"/>
    <w:rsid w:val="000036D2"/>
    <w:rsid w:val="00003956"/>
    <w:rsid w:val="00003C7D"/>
    <w:rsid w:val="000040AA"/>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4E4A"/>
    <w:rsid w:val="0001500E"/>
    <w:rsid w:val="00015187"/>
    <w:rsid w:val="00016573"/>
    <w:rsid w:val="000165A4"/>
    <w:rsid w:val="00016651"/>
    <w:rsid w:val="00016B99"/>
    <w:rsid w:val="00017EFA"/>
    <w:rsid w:val="00020E98"/>
    <w:rsid w:val="0002112A"/>
    <w:rsid w:val="00021C78"/>
    <w:rsid w:val="000223E7"/>
    <w:rsid w:val="00022637"/>
    <w:rsid w:val="000226DF"/>
    <w:rsid w:val="00022DC3"/>
    <w:rsid w:val="00023635"/>
    <w:rsid w:val="0002376E"/>
    <w:rsid w:val="0002403D"/>
    <w:rsid w:val="00025F90"/>
    <w:rsid w:val="00025FAF"/>
    <w:rsid w:val="000267F6"/>
    <w:rsid w:val="00026CA4"/>
    <w:rsid w:val="00027415"/>
    <w:rsid w:val="00027603"/>
    <w:rsid w:val="00027A7C"/>
    <w:rsid w:val="00027BCA"/>
    <w:rsid w:val="00031BC9"/>
    <w:rsid w:val="00031D24"/>
    <w:rsid w:val="00031F01"/>
    <w:rsid w:val="00032315"/>
    <w:rsid w:val="00032928"/>
    <w:rsid w:val="00034120"/>
    <w:rsid w:val="000346AB"/>
    <w:rsid w:val="000347FC"/>
    <w:rsid w:val="000348BA"/>
    <w:rsid w:val="00034ABB"/>
    <w:rsid w:val="000353C9"/>
    <w:rsid w:val="00035B91"/>
    <w:rsid w:val="000369F4"/>
    <w:rsid w:val="00036ADE"/>
    <w:rsid w:val="000373C7"/>
    <w:rsid w:val="00040079"/>
    <w:rsid w:val="00040608"/>
    <w:rsid w:val="00040F13"/>
    <w:rsid w:val="000411D4"/>
    <w:rsid w:val="0004215D"/>
    <w:rsid w:val="00042CBE"/>
    <w:rsid w:val="00043787"/>
    <w:rsid w:val="00043806"/>
    <w:rsid w:val="000443FB"/>
    <w:rsid w:val="00044C52"/>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57ACB"/>
    <w:rsid w:val="00060077"/>
    <w:rsid w:val="00060EB9"/>
    <w:rsid w:val="00061470"/>
    <w:rsid w:val="000618C5"/>
    <w:rsid w:val="00062391"/>
    <w:rsid w:val="00063EC7"/>
    <w:rsid w:val="000642FB"/>
    <w:rsid w:val="00065FFA"/>
    <w:rsid w:val="0006735E"/>
    <w:rsid w:val="0006758A"/>
    <w:rsid w:val="0006793D"/>
    <w:rsid w:val="00067DE6"/>
    <w:rsid w:val="00067E20"/>
    <w:rsid w:val="000702E1"/>
    <w:rsid w:val="00070503"/>
    <w:rsid w:val="00070A9B"/>
    <w:rsid w:val="00070D4E"/>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C9C"/>
    <w:rsid w:val="00080B60"/>
    <w:rsid w:val="000822D9"/>
    <w:rsid w:val="00082642"/>
    <w:rsid w:val="000826CB"/>
    <w:rsid w:val="00082C2E"/>
    <w:rsid w:val="00082F16"/>
    <w:rsid w:val="00083669"/>
    <w:rsid w:val="00083C5A"/>
    <w:rsid w:val="000841D7"/>
    <w:rsid w:val="0008445A"/>
    <w:rsid w:val="00084AA7"/>
    <w:rsid w:val="00084DFC"/>
    <w:rsid w:val="00084F51"/>
    <w:rsid w:val="0008539F"/>
    <w:rsid w:val="00085533"/>
    <w:rsid w:val="00085A92"/>
    <w:rsid w:val="0008615F"/>
    <w:rsid w:val="00086FE1"/>
    <w:rsid w:val="00087164"/>
    <w:rsid w:val="00090152"/>
    <w:rsid w:val="00091F46"/>
    <w:rsid w:val="00092307"/>
    <w:rsid w:val="000923B3"/>
    <w:rsid w:val="00093C3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42FE"/>
    <w:rsid w:val="000A43C0"/>
    <w:rsid w:val="000A45C6"/>
    <w:rsid w:val="000A4E5F"/>
    <w:rsid w:val="000A5FC9"/>
    <w:rsid w:val="000A658F"/>
    <w:rsid w:val="000A65A9"/>
    <w:rsid w:val="000A66E6"/>
    <w:rsid w:val="000A699D"/>
    <w:rsid w:val="000A6BB8"/>
    <w:rsid w:val="000A6BE9"/>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73F"/>
    <w:rsid w:val="000C1D18"/>
    <w:rsid w:val="000C1E90"/>
    <w:rsid w:val="000C20CE"/>
    <w:rsid w:val="000C326F"/>
    <w:rsid w:val="000C3B5A"/>
    <w:rsid w:val="000C474B"/>
    <w:rsid w:val="000C4E77"/>
    <w:rsid w:val="000C4F72"/>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4FC5"/>
    <w:rsid w:val="000E514F"/>
    <w:rsid w:val="000E6050"/>
    <w:rsid w:val="000E77C6"/>
    <w:rsid w:val="000F0161"/>
    <w:rsid w:val="000F198B"/>
    <w:rsid w:val="000F2F39"/>
    <w:rsid w:val="000F3491"/>
    <w:rsid w:val="000F3CBD"/>
    <w:rsid w:val="000F3E47"/>
    <w:rsid w:val="000F3F21"/>
    <w:rsid w:val="000F4166"/>
    <w:rsid w:val="000F4314"/>
    <w:rsid w:val="000F451E"/>
    <w:rsid w:val="000F4A87"/>
    <w:rsid w:val="000F53B4"/>
    <w:rsid w:val="000F5A19"/>
    <w:rsid w:val="000F66E4"/>
    <w:rsid w:val="000F6FAA"/>
    <w:rsid w:val="000F7DA3"/>
    <w:rsid w:val="00100D8B"/>
    <w:rsid w:val="00100E4A"/>
    <w:rsid w:val="0010181D"/>
    <w:rsid w:val="00102749"/>
    <w:rsid w:val="00102CC0"/>
    <w:rsid w:val="00103016"/>
    <w:rsid w:val="0010374F"/>
    <w:rsid w:val="0010476A"/>
    <w:rsid w:val="00104B20"/>
    <w:rsid w:val="00105030"/>
    <w:rsid w:val="0010509D"/>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583A"/>
    <w:rsid w:val="00116486"/>
    <w:rsid w:val="00116753"/>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1EDB"/>
    <w:rsid w:val="00132913"/>
    <w:rsid w:val="0013291F"/>
    <w:rsid w:val="00132B39"/>
    <w:rsid w:val="00132C83"/>
    <w:rsid w:val="00132F1B"/>
    <w:rsid w:val="00133089"/>
    <w:rsid w:val="00133D9C"/>
    <w:rsid w:val="00133E59"/>
    <w:rsid w:val="001342A7"/>
    <w:rsid w:val="00134FA7"/>
    <w:rsid w:val="00135ACB"/>
    <w:rsid w:val="00135EB8"/>
    <w:rsid w:val="001369D9"/>
    <w:rsid w:val="00136F88"/>
    <w:rsid w:val="0013732A"/>
    <w:rsid w:val="00137670"/>
    <w:rsid w:val="001376E3"/>
    <w:rsid w:val="00137848"/>
    <w:rsid w:val="00137BC9"/>
    <w:rsid w:val="001405EE"/>
    <w:rsid w:val="00140711"/>
    <w:rsid w:val="0014098C"/>
    <w:rsid w:val="00141006"/>
    <w:rsid w:val="00141137"/>
    <w:rsid w:val="00141D73"/>
    <w:rsid w:val="001427B7"/>
    <w:rsid w:val="001428FB"/>
    <w:rsid w:val="00142987"/>
    <w:rsid w:val="00143C7D"/>
    <w:rsid w:val="001442A4"/>
    <w:rsid w:val="0014512F"/>
    <w:rsid w:val="00145CDE"/>
    <w:rsid w:val="00145D17"/>
    <w:rsid w:val="00146388"/>
    <w:rsid w:val="00146396"/>
    <w:rsid w:val="001464B0"/>
    <w:rsid w:val="00146C96"/>
    <w:rsid w:val="00146F54"/>
    <w:rsid w:val="00147304"/>
    <w:rsid w:val="001500D9"/>
    <w:rsid w:val="00150191"/>
    <w:rsid w:val="00150424"/>
    <w:rsid w:val="0015081F"/>
    <w:rsid w:val="00150948"/>
    <w:rsid w:val="00150AC6"/>
    <w:rsid w:val="00150E3F"/>
    <w:rsid w:val="00152296"/>
    <w:rsid w:val="00152DF5"/>
    <w:rsid w:val="00153371"/>
    <w:rsid w:val="00153A1A"/>
    <w:rsid w:val="0015497F"/>
    <w:rsid w:val="00154CA0"/>
    <w:rsid w:val="00154DFD"/>
    <w:rsid w:val="0015527E"/>
    <w:rsid w:val="00155E05"/>
    <w:rsid w:val="00156B22"/>
    <w:rsid w:val="00156B36"/>
    <w:rsid w:val="00156E54"/>
    <w:rsid w:val="00157002"/>
    <w:rsid w:val="001577C5"/>
    <w:rsid w:val="00160082"/>
    <w:rsid w:val="00160D8E"/>
    <w:rsid w:val="0016102E"/>
    <w:rsid w:val="001615DB"/>
    <w:rsid w:val="00162975"/>
    <w:rsid w:val="00162E3D"/>
    <w:rsid w:val="00162FB1"/>
    <w:rsid w:val="00163827"/>
    <w:rsid w:val="00163F09"/>
    <w:rsid w:val="0016411A"/>
    <w:rsid w:val="0016444F"/>
    <w:rsid w:val="00164602"/>
    <w:rsid w:val="00164E10"/>
    <w:rsid w:val="001656BD"/>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4C8D"/>
    <w:rsid w:val="0017541C"/>
    <w:rsid w:val="0017588B"/>
    <w:rsid w:val="00175A14"/>
    <w:rsid w:val="00176536"/>
    <w:rsid w:val="00176B1C"/>
    <w:rsid w:val="00176FEF"/>
    <w:rsid w:val="001779C9"/>
    <w:rsid w:val="0018004D"/>
    <w:rsid w:val="001808D6"/>
    <w:rsid w:val="00182165"/>
    <w:rsid w:val="00182ED1"/>
    <w:rsid w:val="001837DE"/>
    <w:rsid w:val="00184AFF"/>
    <w:rsid w:val="00184CDC"/>
    <w:rsid w:val="00186AEA"/>
    <w:rsid w:val="00187981"/>
    <w:rsid w:val="00190B17"/>
    <w:rsid w:val="001913C6"/>
    <w:rsid w:val="001919F9"/>
    <w:rsid w:val="00191F80"/>
    <w:rsid w:val="00192002"/>
    <w:rsid w:val="00192657"/>
    <w:rsid w:val="00192A9F"/>
    <w:rsid w:val="00192D0E"/>
    <w:rsid w:val="00194289"/>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5F5"/>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4D4"/>
    <w:rsid w:val="001C052B"/>
    <w:rsid w:val="001C05C7"/>
    <w:rsid w:val="001C0C53"/>
    <w:rsid w:val="001C0EBB"/>
    <w:rsid w:val="001C0FED"/>
    <w:rsid w:val="001C198E"/>
    <w:rsid w:val="001C1F48"/>
    <w:rsid w:val="001C1F5A"/>
    <w:rsid w:val="001C279C"/>
    <w:rsid w:val="001C355D"/>
    <w:rsid w:val="001C3D06"/>
    <w:rsid w:val="001C5765"/>
    <w:rsid w:val="001C577F"/>
    <w:rsid w:val="001C586C"/>
    <w:rsid w:val="001C5C87"/>
    <w:rsid w:val="001C75A0"/>
    <w:rsid w:val="001D1646"/>
    <w:rsid w:val="001D25D8"/>
    <w:rsid w:val="001D2B27"/>
    <w:rsid w:val="001D3D8B"/>
    <w:rsid w:val="001D3F64"/>
    <w:rsid w:val="001D539F"/>
    <w:rsid w:val="001D5744"/>
    <w:rsid w:val="001D5A22"/>
    <w:rsid w:val="001D62B4"/>
    <w:rsid w:val="001D6A37"/>
    <w:rsid w:val="001D6A69"/>
    <w:rsid w:val="001D7045"/>
    <w:rsid w:val="001D7B51"/>
    <w:rsid w:val="001E00CC"/>
    <w:rsid w:val="001E0D1E"/>
    <w:rsid w:val="001E0E16"/>
    <w:rsid w:val="001E1B29"/>
    <w:rsid w:val="001E30DD"/>
    <w:rsid w:val="001E311B"/>
    <w:rsid w:val="001E35C9"/>
    <w:rsid w:val="001E38EF"/>
    <w:rsid w:val="001E3E82"/>
    <w:rsid w:val="001E475E"/>
    <w:rsid w:val="001E4961"/>
    <w:rsid w:val="001E4BDF"/>
    <w:rsid w:val="001E57F4"/>
    <w:rsid w:val="001E635C"/>
    <w:rsid w:val="001E72E0"/>
    <w:rsid w:val="001E750B"/>
    <w:rsid w:val="001E79B2"/>
    <w:rsid w:val="001F0153"/>
    <w:rsid w:val="001F0821"/>
    <w:rsid w:val="001F0C4C"/>
    <w:rsid w:val="001F145D"/>
    <w:rsid w:val="001F168E"/>
    <w:rsid w:val="001F1C86"/>
    <w:rsid w:val="001F2478"/>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108A"/>
    <w:rsid w:val="00201B42"/>
    <w:rsid w:val="00201B54"/>
    <w:rsid w:val="0020257F"/>
    <w:rsid w:val="00202884"/>
    <w:rsid w:val="00202D39"/>
    <w:rsid w:val="00203E0C"/>
    <w:rsid w:val="00203EE1"/>
    <w:rsid w:val="00203FD3"/>
    <w:rsid w:val="00204088"/>
    <w:rsid w:val="0020490E"/>
    <w:rsid w:val="0020511E"/>
    <w:rsid w:val="002052D1"/>
    <w:rsid w:val="00205378"/>
    <w:rsid w:val="002059F5"/>
    <w:rsid w:val="00206BBE"/>
    <w:rsid w:val="00206F71"/>
    <w:rsid w:val="0020778B"/>
    <w:rsid w:val="0021052B"/>
    <w:rsid w:val="00210574"/>
    <w:rsid w:val="00210B7C"/>
    <w:rsid w:val="002114AD"/>
    <w:rsid w:val="002129DF"/>
    <w:rsid w:val="00213D3A"/>
    <w:rsid w:val="00213F01"/>
    <w:rsid w:val="00213F96"/>
    <w:rsid w:val="00213FAB"/>
    <w:rsid w:val="002144CA"/>
    <w:rsid w:val="00214A8D"/>
    <w:rsid w:val="0021579E"/>
    <w:rsid w:val="00216A53"/>
    <w:rsid w:val="00217D58"/>
    <w:rsid w:val="00220580"/>
    <w:rsid w:val="002205E7"/>
    <w:rsid w:val="002218CE"/>
    <w:rsid w:val="00221E65"/>
    <w:rsid w:val="00221E91"/>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3D"/>
    <w:rsid w:val="002339A9"/>
    <w:rsid w:val="00233A20"/>
    <w:rsid w:val="00233D95"/>
    <w:rsid w:val="00234615"/>
    <w:rsid w:val="00234FD9"/>
    <w:rsid w:val="00235330"/>
    <w:rsid w:val="002362DA"/>
    <w:rsid w:val="00236EDA"/>
    <w:rsid w:val="00237625"/>
    <w:rsid w:val="00237A6C"/>
    <w:rsid w:val="00237F04"/>
    <w:rsid w:val="0024194D"/>
    <w:rsid w:val="00241977"/>
    <w:rsid w:val="00242743"/>
    <w:rsid w:val="00242789"/>
    <w:rsid w:val="002429AE"/>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6C2"/>
    <w:rsid w:val="00265C97"/>
    <w:rsid w:val="002663CD"/>
    <w:rsid w:val="00266604"/>
    <w:rsid w:val="002667C3"/>
    <w:rsid w:val="0026733E"/>
    <w:rsid w:val="00267E1F"/>
    <w:rsid w:val="00270103"/>
    <w:rsid w:val="002711E2"/>
    <w:rsid w:val="00271F46"/>
    <w:rsid w:val="00272065"/>
    <w:rsid w:val="002736D7"/>
    <w:rsid w:val="00274294"/>
    <w:rsid w:val="002760C1"/>
    <w:rsid w:val="002765F1"/>
    <w:rsid w:val="0027677C"/>
    <w:rsid w:val="002770CA"/>
    <w:rsid w:val="00277138"/>
    <w:rsid w:val="002778B5"/>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727"/>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2F54"/>
    <w:rsid w:val="00293021"/>
    <w:rsid w:val="00293793"/>
    <w:rsid w:val="002940BB"/>
    <w:rsid w:val="00294608"/>
    <w:rsid w:val="00294863"/>
    <w:rsid w:val="00295FDC"/>
    <w:rsid w:val="00296B8F"/>
    <w:rsid w:val="00296E55"/>
    <w:rsid w:val="0029734E"/>
    <w:rsid w:val="00297A40"/>
    <w:rsid w:val="002A0EE1"/>
    <w:rsid w:val="002A14DD"/>
    <w:rsid w:val="002A172A"/>
    <w:rsid w:val="002A21CC"/>
    <w:rsid w:val="002A2354"/>
    <w:rsid w:val="002A2A61"/>
    <w:rsid w:val="002A326D"/>
    <w:rsid w:val="002A3584"/>
    <w:rsid w:val="002A3EF5"/>
    <w:rsid w:val="002A3F56"/>
    <w:rsid w:val="002A4208"/>
    <w:rsid w:val="002A49E4"/>
    <w:rsid w:val="002A511C"/>
    <w:rsid w:val="002A5333"/>
    <w:rsid w:val="002A5580"/>
    <w:rsid w:val="002A5973"/>
    <w:rsid w:val="002A5BA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314"/>
    <w:rsid w:val="002B6405"/>
    <w:rsid w:val="002B64E8"/>
    <w:rsid w:val="002B6956"/>
    <w:rsid w:val="002B69C1"/>
    <w:rsid w:val="002B6B8F"/>
    <w:rsid w:val="002B6BD7"/>
    <w:rsid w:val="002B7BA5"/>
    <w:rsid w:val="002C0493"/>
    <w:rsid w:val="002C1467"/>
    <w:rsid w:val="002C28FC"/>
    <w:rsid w:val="002C2932"/>
    <w:rsid w:val="002C38C3"/>
    <w:rsid w:val="002C395E"/>
    <w:rsid w:val="002C4661"/>
    <w:rsid w:val="002C4723"/>
    <w:rsid w:val="002C4834"/>
    <w:rsid w:val="002C49EB"/>
    <w:rsid w:val="002C4E00"/>
    <w:rsid w:val="002C5346"/>
    <w:rsid w:val="002C547E"/>
    <w:rsid w:val="002C55AD"/>
    <w:rsid w:val="002C5D63"/>
    <w:rsid w:val="002C634D"/>
    <w:rsid w:val="002C7155"/>
    <w:rsid w:val="002C7814"/>
    <w:rsid w:val="002C7A65"/>
    <w:rsid w:val="002D0423"/>
    <w:rsid w:val="002D0CC4"/>
    <w:rsid w:val="002D0CF5"/>
    <w:rsid w:val="002D0F38"/>
    <w:rsid w:val="002D1135"/>
    <w:rsid w:val="002D1907"/>
    <w:rsid w:val="002D2F09"/>
    <w:rsid w:val="002D3149"/>
    <w:rsid w:val="002D34A6"/>
    <w:rsid w:val="002D4664"/>
    <w:rsid w:val="002D4926"/>
    <w:rsid w:val="002D4955"/>
    <w:rsid w:val="002D4BCD"/>
    <w:rsid w:val="002D4E1F"/>
    <w:rsid w:val="002D4FC2"/>
    <w:rsid w:val="002D5B94"/>
    <w:rsid w:val="002D5BFA"/>
    <w:rsid w:val="002D6003"/>
    <w:rsid w:val="002D60CB"/>
    <w:rsid w:val="002D6298"/>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3B26"/>
    <w:rsid w:val="002F50A5"/>
    <w:rsid w:val="002F557A"/>
    <w:rsid w:val="002F5D15"/>
    <w:rsid w:val="002F66AA"/>
    <w:rsid w:val="002F6991"/>
    <w:rsid w:val="002F6A16"/>
    <w:rsid w:val="002F70AC"/>
    <w:rsid w:val="002F7487"/>
    <w:rsid w:val="0030112E"/>
    <w:rsid w:val="00302026"/>
    <w:rsid w:val="00303161"/>
    <w:rsid w:val="003038BC"/>
    <w:rsid w:val="00303AC5"/>
    <w:rsid w:val="00303B23"/>
    <w:rsid w:val="00303C6B"/>
    <w:rsid w:val="003040DA"/>
    <w:rsid w:val="00304846"/>
    <w:rsid w:val="00304972"/>
    <w:rsid w:val="00304D1E"/>
    <w:rsid w:val="00305242"/>
    <w:rsid w:val="00305356"/>
    <w:rsid w:val="00305DEC"/>
    <w:rsid w:val="00306283"/>
    <w:rsid w:val="00306652"/>
    <w:rsid w:val="00306703"/>
    <w:rsid w:val="00306CBC"/>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3C00"/>
    <w:rsid w:val="00324120"/>
    <w:rsid w:val="00324AE3"/>
    <w:rsid w:val="00325E0A"/>
    <w:rsid w:val="003267C2"/>
    <w:rsid w:val="00326B2F"/>
    <w:rsid w:val="00326EE9"/>
    <w:rsid w:val="003270FA"/>
    <w:rsid w:val="00327A8C"/>
    <w:rsid w:val="00327D4F"/>
    <w:rsid w:val="0033193D"/>
    <w:rsid w:val="00331F52"/>
    <w:rsid w:val="00332781"/>
    <w:rsid w:val="003330FC"/>
    <w:rsid w:val="0033319F"/>
    <w:rsid w:val="003336F2"/>
    <w:rsid w:val="00333A79"/>
    <w:rsid w:val="00333B67"/>
    <w:rsid w:val="003357F9"/>
    <w:rsid w:val="00335E70"/>
    <w:rsid w:val="0033621D"/>
    <w:rsid w:val="00337262"/>
    <w:rsid w:val="003400EA"/>
    <w:rsid w:val="003402D9"/>
    <w:rsid w:val="003407BD"/>
    <w:rsid w:val="0034098B"/>
    <w:rsid w:val="00341105"/>
    <w:rsid w:val="003418FB"/>
    <w:rsid w:val="00341CA3"/>
    <w:rsid w:val="00341DB0"/>
    <w:rsid w:val="00341E60"/>
    <w:rsid w:val="00341EDB"/>
    <w:rsid w:val="0034298A"/>
    <w:rsid w:val="003431DB"/>
    <w:rsid w:val="00343AC3"/>
    <w:rsid w:val="00343D4F"/>
    <w:rsid w:val="00343F89"/>
    <w:rsid w:val="003443C1"/>
    <w:rsid w:val="003451E7"/>
    <w:rsid w:val="00346C4B"/>
    <w:rsid w:val="003477F8"/>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098E"/>
    <w:rsid w:val="00361175"/>
    <w:rsid w:val="00361645"/>
    <w:rsid w:val="00361EDE"/>
    <w:rsid w:val="00363492"/>
    <w:rsid w:val="00363AF6"/>
    <w:rsid w:val="00364F40"/>
    <w:rsid w:val="00365CFC"/>
    <w:rsid w:val="003704B4"/>
    <w:rsid w:val="00370AFF"/>
    <w:rsid w:val="00370E00"/>
    <w:rsid w:val="0037121C"/>
    <w:rsid w:val="003719BE"/>
    <w:rsid w:val="003725B4"/>
    <w:rsid w:val="00373724"/>
    <w:rsid w:val="00373D99"/>
    <w:rsid w:val="0037552F"/>
    <w:rsid w:val="00376C1C"/>
    <w:rsid w:val="00376FD2"/>
    <w:rsid w:val="003770A0"/>
    <w:rsid w:val="00381713"/>
    <w:rsid w:val="003818E3"/>
    <w:rsid w:val="00381A17"/>
    <w:rsid w:val="00382160"/>
    <w:rsid w:val="0038225E"/>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D3"/>
    <w:rsid w:val="003B7014"/>
    <w:rsid w:val="003B7A70"/>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D85"/>
    <w:rsid w:val="003D0FE8"/>
    <w:rsid w:val="003D10C6"/>
    <w:rsid w:val="003D145B"/>
    <w:rsid w:val="003D1A02"/>
    <w:rsid w:val="003D1B23"/>
    <w:rsid w:val="003D1F6F"/>
    <w:rsid w:val="003D248A"/>
    <w:rsid w:val="003D2768"/>
    <w:rsid w:val="003D27A6"/>
    <w:rsid w:val="003D38B0"/>
    <w:rsid w:val="003D396B"/>
    <w:rsid w:val="003D3BE0"/>
    <w:rsid w:val="003D5C6F"/>
    <w:rsid w:val="003D5FA6"/>
    <w:rsid w:val="003D6170"/>
    <w:rsid w:val="003D65B9"/>
    <w:rsid w:val="003D6976"/>
    <w:rsid w:val="003D7844"/>
    <w:rsid w:val="003E0281"/>
    <w:rsid w:val="003E0720"/>
    <w:rsid w:val="003E1237"/>
    <w:rsid w:val="003E1945"/>
    <w:rsid w:val="003E2208"/>
    <w:rsid w:val="003E2485"/>
    <w:rsid w:val="003E2535"/>
    <w:rsid w:val="003E3352"/>
    <w:rsid w:val="003E34D3"/>
    <w:rsid w:val="003E3906"/>
    <w:rsid w:val="003E39E3"/>
    <w:rsid w:val="003E4147"/>
    <w:rsid w:val="003E4500"/>
    <w:rsid w:val="003E456C"/>
    <w:rsid w:val="003E45BB"/>
    <w:rsid w:val="003E511B"/>
    <w:rsid w:val="003E5895"/>
    <w:rsid w:val="003E622A"/>
    <w:rsid w:val="003E6920"/>
    <w:rsid w:val="003E79E3"/>
    <w:rsid w:val="003E7DCE"/>
    <w:rsid w:val="003F0018"/>
    <w:rsid w:val="003F0160"/>
    <w:rsid w:val="003F08D1"/>
    <w:rsid w:val="003F17C4"/>
    <w:rsid w:val="003F1939"/>
    <w:rsid w:val="003F1F4B"/>
    <w:rsid w:val="003F259A"/>
    <w:rsid w:val="003F27DD"/>
    <w:rsid w:val="003F41DE"/>
    <w:rsid w:val="003F42F6"/>
    <w:rsid w:val="003F5735"/>
    <w:rsid w:val="003F72AF"/>
    <w:rsid w:val="003F7939"/>
    <w:rsid w:val="003F7BED"/>
    <w:rsid w:val="0040071F"/>
    <w:rsid w:val="00400B95"/>
    <w:rsid w:val="00401505"/>
    <w:rsid w:val="00401B93"/>
    <w:rsid w:val="004022E7"/>
    <w:rsid w:val="00402E5A"/>
    <w:rsid w:val="00403673"/>
    <w:rsid w:val="00403730"/>
    <w:rsid w:val="00403AE9"/>
    <w:rsid w:val="00404463"/>
    <w:rsid w:val="00405313"/>
    <w:rsid w:val="0040686B"/>
    <w:rsid w:val="00406E61"/>
    <w:rsid w:val="00407580"/>
    <w:rsid w:val="00407EA8"/>
    <w:rsid w:val="00410DB6"/>
    <w:rsid w:val="00411948"/>
    <w:rsid w:val="00412061"/>
    <w:rsid w:val="00413056"/>
    <w:rsid w:val="004130E7"/>
    <w:rsid w:val="004131B8"/>
    <w:rsid w:val="00413AA7"/>
    <w:rsid w:val="00413ABE"/>
    <w:rsid w:val="00413B34"/>
    <w:rsid w:val="0041511B"/>
    <w:rsid w:val="0041536E"/>
    <w:rsid w:val="0041669C"/>
    <w:rsid w:val="004170E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C53"/>
    <w:rsid w:val="00427C85"/>
    <w:rsid w:val="004303C5"/>
    <w:rsid w:val="00430559"/>
    <w:rsid w:val="004305AB"/>
    <w:rsid w:val="00430638"/>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06C"/>
    <w:rsid w:val="0044335F"/>
    <w:rsid w:val="0044342B"/>
    <w:rsid w:val="00444AAF"/>
    <w:rsid w:val="00445C48"/>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40A"/>
    <w:rsid w:val="0047680C"/>
    <w:rsid w:val="00477D4A"/>
    <w:rsid w:val="0048028E"/>
    <w:rsid w:val="0048051D"/>
    <w:rsid w:val="00480853"/>
    <w:rsid w:val="004815E4"/>
    <w:rsid w:val="0048238D"/>
    <w:rsid w:val="004827B5"/>
    <w:rsid w:val="00482B92"/>
    <w:rsid w:val="00482E7C"/>
    <w:rsid w:val="00483794"/>
    <w:rsid w:val="00483801"/>
    <w:rsid w:val="00483802"/>
    <w:rsid w:val="00484AE1"/>
    <w:rsid w:val="0048566F"/>
    <w:rsid w:val="00485867"/>
    <w:rsid w:val="0048631F"/>
    <w:rsid w:val="00486F0B"/>
    <w:rsid w:val="004874FF"/>
    <w:rsid w:val="00487D6D"/>
    <w:rsid w:val="00487DA1"/>
    <w:rsid w:val="00487DC1"/>
    <w:rsid w:val="00490027"/>
    <w:rsid w:val="004902B5"/>
    <w:rsid w:val="00490D44"/>
    <w:rsid w:val="00492129"/>
    <w:rsid w:val="00493337"/>
    <w:rsid w:val="00493346"/>
    <w:rsid w:val="00493C8F"/>
    <w:rsid w:val="004945F4"/>
    <w:rsid w:val="00494C87"/>
    <w:rsid w:val="00495338"/>
    <w:rsid w:val="00495F52"/>
    <w:rsid w:val="004972B8"/>
    <w:rsid w:val="004A014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579B"/>
    <w:rsid w:val="004A64B6"/>
    <w:rsid w:val="004A6BE3"/>
    <w:rsid w:val="004A70A2"/>
    <w:rsid w:val="004A7441"/>
    <w:rsid w:val="004A77C8"/>
    <w:rsid w:val="004B1535"/>
    <w:rsid w:val="004B1896"/>
    <w:rsid w:val="004B19A5"/>
    <w:rsid w:val="004B1B32"/>
    <w:rsid w:val="004B2AA8"/>
    <w:rsid w:val="004B32D1"/>
    <w:rsid w:val="004B394C"/>
    <w:rsid w:val="004B4CA0"/>
    <w:rsid w:val="004B4D74"/>
    <w:rsid w:val="004B528D"/>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B8E"/>
    <w:rsid w:val="004D3D0D"/>
    <w:rsid w:val="004D4187"/>
    <w:rsid w:val="004D445E"/>
    <w:rsid w:val="004D4B80"/>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719"/>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95D"/>
    <w:rsid w:val="00501C47"/>
    <w:rsid w:val="00501CDC"/>
    <w:rsid w:val="00502298"/>
    <w:rsid w:val="005029C1"/>
    <w:rsid w:val="0050369A"/>
    <w:rsid w:val="00503710"/>
    <w:rsid w:val="0050377A"/>
    <w:rsid w:val="00503DA8"/>
    <w:rsid w:val="00504B28"/>
    <w:rsid w:val="00505157"/>
    <w:rsid w:val="005052E9"/>
    <w:rsid w:val="00505AF9"/>
    <w:rsid w:val="00507739"/>
    <w:rsid w:val="00510043"/>
    <w:rsid w:val="00510FBB"/>
    <w:rsid w:val="00511503"/>
    <w:rsid w:val="00511870"/>
    <w:rsid w:val="00511DDD"/>
    <w:rsid w:val="0051223C"/>
    <w:rsid w:val="005124C3"/>
    <w:rsid w:val="00512556"/>
    <w:rsid w:val="00512845"/>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0C"/>
    <w:rsid w:val="00527A3B"/>
    <w:rsid w:val="00527ACA"/>
    <w:rsid w:val="00530072"/>
    <w:rsid w:val="00530FBB"/>
    <w:rsid w:val="00530FCD"/>
    <w:rsid w:val="005312D7"/>
    <w:rsid w:val="00531406"/>
    <w:rsid w:val="005314F9"/>
    <w:rsid w:val="00531F91"/>
    <w:rsid w:val="0053349D"/>
    <w:rsid w:val="005335B1"/>
    <w:rsid w:val="00534549"/>
    <w:rsid w:val="00535835"/>
    <w:rsid w:val="00535B06"/>
    <w:rsid w:val="00536659"/>
    <w:rsid w:val="005376E1"/>
    <w:rsid w:val="005403BE"/>
    <w:rsid w:val="00541E6B"/>
    <w:rsid w:val="00542063"/>
    <w:rsid w:val="00543AD4"/>
    <w:rsid w:val="0054465A"/>
    <w:rsid w:val="0054467D"/>
    <w:rsid w:val="005459AD"/>
    <w:rsid w:val="00545A9E"/>
    <w:rsid w:val="00545CA5"/>
    <w:rsid w:val="00546AFF"/>
    <w:rsid w:val="00546B92"/>
    <w:rsid w:val="00546D4F"/>
    <w:rsid w:val="00547172"/>
    <w:rsid w:val="005479FE"/>
    <w:rsid w:val="005502AD"/>
    <w:rsid w:val="005502FF"/>
    <w:rsid w:val="005508B4"/>
    <w:rsid w:val="00550A16"/>
    <w:rsid w:val="00550D34"/>
    <w:rsid w:val="00551089"/>
    <w:rsid w:val="00551277"/>
    <w:rsid w:val="005525D6"/>
    <w:rsid w:val="005531CA"/>
    <w:rsid w:val="00553D78"/>
    <w:rsid w:val="005541D0"/>
    <w:rsid w:val="00554A37"/>
    <w:rsid w:val="005558F2"/>
    <w:rsid w:val="00555A6E"/>
    <w:rsid w:val="00555BEB"/>
    <w:rsid w:val="00555CAB"/>
    <w:rsid w:val="00556908"/>
    <w:rsid w:val="00556DE2"/>
    <w:rsid w:val="005579F9"/>
    <w:rsid w:val="00557BF2"/>
    <w:rsid w:val="00557C3C"/>
    <w:rsid w:val="005603BC"/>
    <w:rsid w:val="00560567"/>
    <w:rsid w:val="00560649"/>
    <w:rsid w:val="00560807"/>
    <w:rsid w:val="00560BB4"/>
    <w:rsid w:val="005611D0"/>
    <w:rsid w:val="005626A1"/>
    <w:rsid w:val="005632C1"/>
    <w:rsid w:val="0056350D"/>
    <w:rsid w:val="00563B17"/>
    <w:rsid w:val="00563C68"/>
    <w:rsid w:val="00563E99"/>
    <w:rsid w:val="00564098"/>
    <w:rsid w:val="00564304"/>
    <w:rsid w:val="00564810"/>
    <w:rsid w:val="00565497"/>
    <w:rsid w:val="00565650"/>
    <w:rsid w:val="00565F86"/>
    <w:rsid w:val="00566ADA"/>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D"/>
    <w:rsid w:val="005839D9"/>
    <w:rsid w:val="00583F74"/>
    <w:rsid w:val="00584444"/>
    <w:rsid w:val="005845C5"/>
    <w:rsid w:val="0058544B"/>
    <w:rsid w:val="005856BD"/>
    <w:rsid w:val="00585D63"/>
    <w:rsid w:val="00585F4A"/>
    <w:rsid w:val="00586E3F"/>
    <w:rsid w:val="00586E95"/>
    <w:rsid w:val="005902F0"/>
    <w:rsid w:val="005903F8"/>
    <w:rsid w:val="00591123"/>
    <w:rsid w:val="0059118B"/>
    <w:rsid w:val="00591200"/>
    <w:rsid w:val="0059198B"/>
    <w:rsid w:val="00592FD4"/>
    <w:rsid w:val="0059326B"/>
    <w:rsid w:val="005933F0"/>
    <w:rsid w:val="00594678"/>
    <w:rsid w:val="00594E87"/>
    <w:rsid w:val="00595292"/>
    <w:rsid w:val="0059542C"/>
    <w:rsid w:val="005954F3"/>
    <w:rsid w:val="005955E2"/>
    <w:rsid w:val="0059617E"/>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4A3"/>
    <w:rsid w:val="005A3AC9"/>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E8B"/>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582"/>
    <w:rsid w:val="005C5C0E"/>
    <w:rsid w:val="005C5E06"/>
    <w:rsid w:val="005C6250"/>
    <w:rsid w:val="005C7647"/>
    <w:rsid w:val="005C78AB"/>
    <w:rsid w:val="005C7E7F"/>
    <w:rsid w:val="005D00BE"/>
    <w:rsid w:val="005D0CBF"/>
    <w:rsid w:val="005D0ED2"/>
    <w:rsid w:val="005D114F"/>
    <w:rsid w:val="005D1163"/>
    <w:rsid w:val="005D1987"/>
    <w:rsid w:val="005D198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4F47"/>
    <w:rsid w:val="005E591C"/>
    <w:rsid w:val="005E5A43"/>
    <w:rsid w:val="005E6341"/>
    <w:rsid w:val="005E6A04"/>
    <w:rsid w:val="005E6E93"/>
    <w:rsid w:val="005E7C8C"/>
    <w:rsid w:val="005E7D79"/>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4B55"/>
    <w:rsid w:val="0060546F"/>
    <w:rsid w:val="006054F8"/>
    <w:rsid w:val="00605C46"/>
    <w:rsid w:val="00605CF1"/>
    <w:rsid w:val="00605D4F"/>
    <w:rsid w:val="00606BD6"/>
    <w:rsid w:val="006073CC"/>
    <w:rsid w:val="00607F2E"/>
    <w:rsid w:val="00610249"/>
    <w:rsid w:val="0061086B"/>
    <w:rsid w:val="00611CFF"/>
    <w:rsid w:val="00612843"/>
    <w:rsid w:val="00612A5E"/>
    <w:rsid w:val="00613090"/>
    <w:rsid w:val="00613391"/>
    <w:rsid w:val="006142E0"/>
    <w:rsid w:val="006145A2"/>
    <w:rsid w:val="00615519"/>
    <w:rsid w:val="00615DF5"/>
    <w:rsid w:val="00616541"/>
    <w:rsid w:val="00616969"/>
    <w:rsid w:val="00616D87"/>
    <w:rsid w:val="0061705D"/>
    <w:rsid w:val="006202DE"/>
    <w:rsid w:val="00621557"/>
    <w:rsid w:val="00621877"/>
    <w:rsid w:val="0062192D"/>
    <w:rsid w:val="00621A7B"/>
    <w:rsid w:val="0062314F"/>
    <w:rsid w:val="00623252"/>
    <w:rsid w:val="0062370D"/>
    <w:rsid w:val="006240E8"/>
    <w:rsid w:val="00624B2A"/>
    <w:rsid w:val="00624EF2"/>
    <w:rsid w:val="006251E4"/>
    <w:rsid w:val="00625604"/>
    <w:rsid w:val="00625715"/>
    <w:rsid w:val="0062619A"/>
    <w:rsid w:val="00626253"/>
    <w:rsid w:val="0062657B"/>
    <w:rsid w:val="00626B22"/>
    <w:rsid w:val="00627058"/>
    <w:rsid w:val="00627B02"/>
    <w:rsid w:val="00627D7A"/>
    <w:rsid w:val="00630CE3"/>
    <w:rsid w:val="00631866"/>
    <w:rsid w:val="006318C5"/>
    <w:rsid w:val="00631989"/>
    <w:rsid w:val="006329D8"/>
    <w:rsid w:val="00633AE5"/>
    <w:rsid w:val="00633C46"/>
    <w:rsid w:val="00633DB2"/>
    <w:rsid w:val="006343D1"/>
    <w:rsid w:val="006347C4"/>
    <w:rsid w:val="00634E56"/>
    <w:rsid w:val="00635CAA"/>
    <w:rsid w:val="00635D63"/>
    <w:rsid w:val="006361B2"/>
    <w:rsid w:val="00636507"/>
    <w:rsid w:val="0063692F"/>
    <w:rsid w:val="00636C05"/>
    <w:rsid w:val="00636DD1"/>
    <w:rsid w:val="00636DE9"/>
    <w:rsid w:val="00636EB2"/>
    <w:rsid w:val="00637F91"/>
    <w:rsid w:val="006401D2"/>
    <w:rsid w:val="00640424"/>
    <w:rsid w:val="00640673"/>
    <w:rsid w:val="006409EA"/>
    <w:rsid w:val="00640C15"/>
    <w:rsid w:val="00640CAB"/>
    <w:rsid w:val="00643373"/>
    <w:rsid w:val="00643F27"/>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B8D"/>
    <w:rsid w:val="00654E32"/>
    <w:rsid w:val="00654FEA"/>
    <w:rsid w:val="00655444"/>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FF"/>
    <w:rsid w:val="006720B6"/>
    <w:rsid w:val="0067249C"/>
    <w:rsid w:val="00672BA3"/>
    <w:rsid w:val="00673049"/>
    <w:rsid w:val="00673E1B"/>
    <w:rsid w:val="006746DC"/>
    <w:rsid w:val="00674DB3"/>
    <w:rsid w:val="006751A6"/>
    <w:rsid w:val="006751C4"/>
    <w:rsid w:val="00675336"/>
    <w:rsid w:val="0067563B"/>
    <w:rsid w:val="00676F17"/>
    <w:rsid w:val="00677463"/>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0046"/>
    <w:rsid w:val="00691138"/>
    <w:rsid w:val="006919E9"/>
    <w:rsid w:val="00691A11"/>
    <w:rsid w:val="006921D2"/>
    <w:rsid w:val="006922AC"/>
    <w:rsid w:val="00692369"/>
    <w:rsid w:val="0069269C"/>
    <w:rsid w:val="006929E9"/>
    <w:rsid w:val="00692FAE"/>
    <w:rsid w:val="006931FC"/>
    <w:rsid w:val="00693328"/>
    <w:rsid w:val="006933D8"/>
    <w:rsid w:val="00693A97"/>
    <w:rsid w:val="00693D8E"/>
    <w:rsid w:val="00693F2A"/>
    <w:rsid w:val="00694B5D"/>
    <w:rsid w:val="00695615"/>
    <w:rsid w:val="006958AC"/>
    <w:rsid w:val="00695A69"/>
    <w:rsid w:val="00696830"/>
    <w:rsid w:val="00696B67"/>
    <w:rsid w:val="00696C03"/>
    <w:rsid w:val="00696D9E"/>
    <w:rsid w:val="00697911"/>
    <w:rsid w:val="00697A8B"/>
    <w:rsid w:val="006A0622"/>
    <w:rsid w:val="006A079F"/>
    <w:rsid w:val="006A0B26"/>
    <w:rsid w:val="006A2D21"/>
    <w:rsid w:val="006A37B3"/>
    <w:rsid w:val="006A3837"/>
    <w:rsid w:val="006A3B56"/>
    <w:rsid w:val="006A47E4"/>
    <w:rsid w:val="006A4EFB"/>
    <w:rsid w:val="006A554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604"/>
    <w:rsid w:val="006C5F15"/>
    <w:rsid w:val="006C6424"/>
    <w:rsid w:val="006C6D0E"/>
    <w:rsid w:val="006C6FB2"/>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D7C8A"/>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311"/>
    <w:rsid w:val="006F30D8"/>
    <w:rsid w:val="006F338E"/>
    <w:rsid w:val="006F36D4"/>
    <w:rsid w:val="006F3A29"/>
    <w:rsid w:val="006F4367"/>
    <w:rsid w:val="006F43E3"/>
    <w:rsid w:val="006F4451"/>
    <w:rsid w:val="006F4A8D"/>
    <w:rsid w:val="006F4A91"/>
    <w:rsid w:val="006F5A25"/>
    <w:rsid w:val="006F5F5C"/>
    <w:rsid w:val="006F6A0A"/>
    <w:rsid w:val="006F6A91"/>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E2B"/>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1A5"/>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2E29"/>
    <w:rsid w:val="00733007"/>
    <w:rsid w:val="0073370C"/>
    <w:rsid w:val="00733B2B"/>
    <w:rsid w:val="00734076"/>
    <w:rsid w:val="0073407D"/>
    <w:rsid w:val="007342EF"/>
    <w:rsid w:val="00734367"/>
    <w:rsid w:val="00734E0F"/>
    <w:rsid w:val="0073588D"/>
    <w:rsid w:val="0073650E"/>
    <w:rsid w:val="007374A7"/>
    <w:rsid w:val="007375A8"/>
    <w:rsid w:val="00737749"/>
    <w:rsid w:val="00737890"/>
    <w:rsid w:val="00737A77"/>
    <w:rsid w:val="00737B01"/>
    <w:rsid w:val="00741389"/>
    <w:rsid w:val="0074159F"/>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E5"/>
    <w:rsid w:val="00773F92"/>
    <w:rsid w:val="0077403D"/>
    <w:rsid w:val="007741DD"/>
    <w:rsid w:val="00774261"/>
    <w:rsid w:val="0077491E"/>
    <w:rsid w:val="007759C6"/>
    <w:rsid w:val="0077600A"/>
    <w:rsid w:val="007778DF"/>
    <w:rsid w:val="00780217"/>
    <w:rsid w:val="00780635"/>
    <w:rsid w:val="00780A92"/>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A7B"/>
    <w:rsid w:val="00785D74"/>
    <w:rsid w:val="00785DC5"/>
    <w:rsid w:val="00786134"/>
    <w:rsid w:val="007867F3"/>
    <w:rsid w:val="007869AA"/>
    <w:rsid w:val="00786CA7"/>
    <w:rsid w:val="00787F24"/>
    <w:rsid w:val="00790374"/>
    <w:rsid w:val="00790535"/>
    <w:rsid w:val="007908A1"/>
    <w:rsid w:val="00790C5E"/>
    <w:rsid w:val="00790F5E"/>
    <w:rsid w:val="00791685"/>
    <w:rsid w:val="00791DBD"/>
    <w:rsid w:val="007928D2"/>
    <w:rsid w:val="00792C49"/>
    <w:rsid w:val="00792EE9"/>
    <w:rsid w:val="007937ED"/>
    <w:rsid w:val="007938C5"/>
    <w:rsid w:val="00793CC4"/>
    <w:rsid w:val="00793EAF"/>
    <w:rsid w:val="00795120"/>
    <w:rsid w:val="00795709"/>
    <w:rsid w:val="007959C4"/>
    <w:rsid w:val="00796260"/>
    <w:rsid w:val="00796E63"/>
    <w:rsid w:val="00797B33"/>
    <w:rsid w:val="007A0055"/>
    <w:rsid w:val="007A03FB"/>
    <w:rsid w:val="007A0A9D"/>
    <w:rsid w:val="007A1409"/>
    <w:rsid w:val="007A1472"/>
    <w:rsid w:val="007A17CD"/>
    <w:rsid w:val="007A24C2"/>
    <w:rsid w:val="007A29BC"/>
    <w:rsid w:val="007A2DD7"/>
    <w:rsid w:val="007A4687"/>
    <w:rsid w:val="007A4B16"/>
    <w:rsid w:val="007A5254"/>
    <w:rsid w:val="007A5E28"/>
    <w:rsid w:val="007A5E37"/>
    <w:rsid w:val="007A627A"/>
    <w:rsid w:val="007A62AD"/>
    <w:rsid w:val="007A6589"/>
    <w:rsid w:val="007A65A6"/>
    <w:rsid w:val="007A74DF"/>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B738C"/>
    <w:rsid w:val="007C0106"/>
    <w:rsid w:val="007C0138"/>
    <w:rsid w:val="007C1D0F"/>
    <w:rsid w:val="007C1FBA"/>
    <w:rsid w:val="007C4936"/>
    <w:rsid w:val="007C5728"/>
    <w:rsid w:val="007C617B"/>
    <w:rsid w:val="007C6517"/>
    <w:rsid w:val="007C6560"/>
    <w:rsid w:val="007C67D4"/>
    <w:rsid w:val="007C77FD"/>
    <w:rsid w:val="007D03CA"/>
    <w:rsid w:val="007D047D"/>
    <w:rsid w:val="007D0759"/>
    <w:rsid w:val="007D0E4F"/>
    <w:rsid w:val="007D21C8"/>
    <w:rsid w:val="007D2427"/>
    <w:rsid w:val="007D24AF"/>
    <w:rsid w:val="007D2EAE"/>
    <w:rsid w:val="007D332F"/>
    <w:rsid w:val="007D3B52"/>
    <w:rsid w:val="007D43C9"/>
    <w:rsid w:val="007D4730"/>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615"/>
    <w:rsid w:val="00810EA8"/>
    <w:rsid w:val="00810F56"/>
    <w:rsid w:val="00811215"/>
    <w:rsid w:val="0081179B"/>
    <w:rsid w:val="008135D6"/>
    <w:rsid w:val="008140DF"/>
    <w:rsid w:val="00814575"/>
    <w:rsid w:val="0081466E"/>
    <w:rsid w:val="0081507D"/>
    <w:rsid w:val="0081565F"/>
    <w:rsid w:val="00815B8B"/>
    <w:rsid w:val="00815C9A"/>
    <w:rsid w:val="008162D4"/>
    <w:rsid w:val="008169F4"/>
    <w:rsid w:val="00816BBE"/>
    <w:rsid w:val="008170E3"/>
    <w:rsid w:val="0081728D"/>
    <w:rsid w:val="008174A5"/>
    <w:rsid w:val="00817CED"/>
    <w:rsid w:val="00817D08"/>
    <w:rsid w:val="00817D18"/>
    <w:rsid w:val="00821504"/>
    <w:rsid w:val="008228AD"/>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26C7"/>
    <w:rsid w:val="0083298A"/>
    <w:rsid w:val="00832A0A"/>
    <w:rsid w:val="00832A41"/>
    <w:rsid w:val="00832AE3"/>
    <w:rsid w:val="00832F73"/>
    <w:rsid w:val="008335BF"/>
    <w:rsid w:val="00833844"/>
    <w:rsid w:val="008339F2"/>
    <w:rsid w:val="00834318"/>
    <w:rsid w:val="008346BF"/>
    <w:rsid w:val="00834B58"/>
    <w:rsid w:val="00835478"/>
    <w:rsid w:val="00835AEE"/>
    <w:rsid w:val="00835E8D"/>
    <w:rsid w:val="008364BC"/>
    <w:rsid w:val="0083667B"/>
    <w:rsid w:val="00836753"/>
    <w:rsid w:val="00837F37"/>
    <w:rsid w:val="00840344"/>
    <w:rsid w:val="008409B6"/>
    <w:rsid w:val="00841EB6"/>
    <w:rsid w:val="008423B4"/>
    <w:rsid w:val="008427B9"/>
    <w:rsid w:val="00842E86"/>
    <w:rsid w:val="0084379E"/>
    <w:rsid w:val="00843972"/>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6BB7"/>
    <w:rsid w:val="00857065"/>
    <w:rsid w:val="008571CF"/>
    <w:rsid w:val="008572B5"/>
    <w:rsid w:val="00860053"/>
    <w:rsid w:val="00860FD0"/>
    <w:rsid w:val="00861530"/>
    <w:rsid w:val="00862EBE"/>
    <w:rsid w:val="00863334"/>
    <w:rsid w:val="00863792"/>
    <w:rsid w:val="00863A3C"/>
    <w:rsid w:val="00863CA1"/>
    <w:rsid w:val="00864039"/>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0DDA"/>
    <w:rsid w:val="00891D74"/>
    <w:rsid w:val="00891EB8"/>
    <w:rsid w:val="00892171"/>
    <w:rsid w:val="0089224D"/>
    <w:rsid w:val="00892C7B"/>
    <w:rsid w:val="0089358E"/>
    <w:rsid w:val="0089384B"/>
    <w:rsid w:val="00893908"/>
    <w:rsid w:val="00894901"/>
    <w:rsid w:val="00894C42"/>
    <w:rsid w:val="00894D30"/>
    <w:rsid w:val="008957EE"/>
    <w:rsid w:val="00895C6F"/>
    <w:rsid w:val="00896931"/>
    <w:rsid w:val="008969F5"/>
    <w:rsid w:val="0089729B"/>
    <w:rsid w:val="00897633"/>
    <w:rsid w:val="00897986"/>
    <w:rsid w:val="008A0263"/>
    <w:rsid w:val="008A1217"/>
    <w:rsid w:val="008A1835"/>
    <w:rsid w:val="008A1887"/>
    <w:rsid w:val="008A1D8E"/>
    <w:rsid w:val="008A1DAC"/>
    <w:rsid w:val="008A2301"/>
    <w:rsid w:val="008A2505"/>
    <w:rsid w:val="008A26A2"/>
    <w:rsid w:val="008A26D8"/>
    <w:rsid w:val="008A2916"/>
    <w:rsid w:val="008A2ACD"/>
    <w:rsid w:val="008A2B16"/>
    <w:rsid w:val="008A2FBA"/>
    <w:rsid w:val="008A3331"/>
    <w:rsid w:val="008A3C7B"/>
    <w:rsid w:val="008A4BDC"/>
    <w:rsid w:val="008A4D74"/>
    <w:rsid w:val="008A5C40"/>
    <w:rsid w:val="008A60D3"/>
    <w:rsid w:val="008A6B4F"/>
    <w:rsid w:val="008A6DF6"/>
    <w:rsid w:val="008A7ECC"/>
    <w:rsid w:val="008B007C"/>
    <w:rsid w:val="008B00C2"/>
    <w:rsid w:val="008B0775"/>
    <w:rsid w:val="008B0E2A"/>
    <w:rsid w:val="008B0F4A"/>
    <w:rsid w:val="008B15A6"/>
    <w:rsid w:val="008B17C9"/>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CB1"/>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DF8"/>
    <w:rsid w:val="008E2FC6"/>
    <w:rsid w:val="008E3698"/>
    <w:rsid w:val="008E37D4"/>
    <w:rsid w:val="008E4587"/>
    <w:rsid w:val="008E4AB4"/>
    <w:rsid w:val="008E523E"/>
    <w:rsid w:val="008E5D5F"/>
    <w:rsid w:val="008E65EF"/>
    <w:rsid w:val="008E7A6F"/>
    <w:rsid w:val="008E7AAF"/>
    <w:rsid w:val="008E7D82"/>
    <w:rsid w:val="008E7F6E"/>
    <w:rsid w:val="008F050E"/>
    <w:rsid w:val="008F07A5"/>
    <w:rsid w:val="008F0906"/>
    <w:rsid w:val="008F0B9E"/>
    <w:rsid w:val="008F132C"/>
    <w:rsid w:val="008F1433"/>
    <w:rsid w:val="008F1C81"/>
    <w:rsid w:val="008F1D9A"/>
    <w:rsid w:val="008F2299"/>
    <w:rsid w:val="008F27ED"/>
    <w:rsid w:val="008F5BAA"/>
    <w:rsid w:val="008F665F"/>
    <w:rsid w:val="008F6B49"/>
    <w:rsid w:val="008F76CF"/>
    <w:rsid w:val="0090015F"/>
    <w:rsid w:val="00900853"/>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FCC"/>
    <w:rsid w:val="00912270"/>
    <w:rsid w:val="00914CA9"/>
    <w:rsid w:val="009151C8"/>
    <w:rsid w:val="009159CB"/>
    <w:rsid w:val="00915C2F"/>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4F17"/>
    <w:rsid w:val="00925A49"/>
    <w:rsid w:val="009260EB"/>
    <w:rsid w:val="00927047"/>
    <w:rsid w:val="00927431"/>
    <w:rsid w:val="00927A70"/>
    <w:rsid w:val="009303F1"/>
    <w:rsid w:val="00930C79"/>
    <w:rsid w:val="00930E6B"/>
    <w:rsid w:val="00931049"/>
    <w:rsid w:val="009313B3"/>
    <w:rsid w:val="00931DB5"/>
    <w:rsid w:val="00931DCB"/>
    <w:rsid w:val="00931E75"/>
    <w:rsid w:val="00932EFF"/>
    <w:rsid w:val="009333A7"/>
    <w:rsid w:val="0093393B"/>
    <w:rsid w:val="0093400C"/>
    <w:rsid w:val="00934094"/>
    <w:rsid w:val="00934429"/>
    <w:rsid w:val="0093482C"/>
    <w:rsid w:val="00935355"/>
    <w:rsid w:val="009357F5"/>
    <w:rsid w:val="009362D5"/>
    <w:rsid w:val="00936C68"/>
    <w:rsid w:val="00937091"/>
    <w:rsid w:val="00937739"/>
    <w:rsid w:val="0094126E"/>
    <w:rsid w:val="0094152E"/>
    <w:rsid w:val="009415C6"/>
    <w:rsid w:val="00941BF8"/>
    <w:rsid w:val="009420E9"/>
    <w:rsid w:val="009425FE"/>
    <w:rsid w:val="00942CBE"/>
    <w:rsid w:val="009434C8"/>
    <w:rsid w:val="00943902"/>
    <w:rsid w:val="0094491A"/>
    <w:rsid w:val="00944EA5"/>
    <w:rsid w:val="00944FC6"/>
    <w:rsid w:val="00945517"/>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1BE7"/>
    <w:rsid w:val="00952A86"/>
    <w:rsid w:val="0095331A"/>
    <w:rsid w:val="009535AD"/>
    <w:rsid w:val="0095490C"/>
    <w:rsid w:val="00954A79"/>
    <w:rsid w:val="009551EB"/>
    <w:rsid w:val="009559CB"/>
    <w:rsid w:val="00956ABB"/>
    <w:rsid w:val="00956CCA"/>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AE2"/>
    <w:rsid w:val="00977150"/>
    <w:rsid w:val="0098044E"/>
    <w:rsid w:val="00980B27"/>
    <w:rsid w:val="00982018"/>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07F"/>
    <w:rsid w:val="0098733A"/>
    <w:rsid w:val="009877AA"/>
    <w:rsid w:val="00987D15"/>
    <w:rsid w:val="009903CC"/>
    <w:rsid w:val="00990C74"/>
    <w:rsid w:val="0099159A"/>
    <w:rsid w:val="00992027"/>
    <w:rsid w:val="0099316B"/>
    <w:rsid w:val="009933AC"/>
    <w:rsid w:val="00993DC9"/>
    <w:rsid w:val="00994A89"/>
    <w:rsid w:val="0099663F"/>
    <w:rsid w:val="009A001A"/>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828"/>
    <w:rsid w:val="009B3A88"/>
    <w:rsid w:val="009B56BF"/>
    <w:rsid w:val="009B5B5C"/>
    <w:rsid w:val="009B69C0"/>
    <w:rsid w:val="009B6A12"/>
    <w:rsid w:val="009B7FA3"/>
    <w:rsid w:val="009C0D43"/>
    <w:rsid w:val="009C0E5A"/>
    <w:rsid w:val="009C0F1D"/>
    <w:rsid w:val="009C1AB1"/>
    <w:rsid w:val="009C1C08"/>
    <w:rsid w:val="009C2E64"/>
    <w:rsid w:val="009C39B1"/>
    <w:rsid w:val="009C3AA9"/>
    <w:rsid w:val="009C455D"/>
    <w:rsid w:val="009C4678"/>
    <w:rsid w:val="009C4ADA"/>
    <w:rsid w:val="009C56B7"/>
    <w:rsid w:val="009C64D5"/>
    <w:rsid w:val="009C6A83"/>
    <w:rsid w:val="009D0048"/>
    <w:rsid w:val="009D04CF"/>
    <w:rsid w:val="009D0789"/>
    <w:rsid w:val="009D1C32"/>
    <w:rsid w:val="009D207D"/>
    <w:rsid w:val="009D2096"/>
    <w:rsid w:val="009D2ADB"/>
    <w:rsid w:val="009D2ED8"/>
    <w:rsid w:val="009D3E57"/>
    <w:rsid w:val="009D453A"/>
    <w:rsid w:val="009D5AA6"/>
    <w:rsid w:val="009D6D29"/>
    <w:rsid w:val="009D7E20"/>
    <w:rsid w:val="009D7F29"/>
    <w:rsid w:val="009D7F80"/>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7671"/>
    <w:rsid w:val="009E7676"/>
    <w:rsid w:val="009E7E7C"/>
    <w:rsid w:val="009F045A"/>
    <w:rsid w:val="009F0AEF"/>
    <w:rsid w:val="009F10A6"/>
    <w:rsid w:val="009F1C80"/>
    <w:rsid w:val="009F1FA8"/>
    <w:rsid w:val="009F200C"/>
    <w:rsid w:val="009F261F"/>
    <w:rsid w:val="009F29E5"/>
    <w:rsid w:val="009F2D27"/>
    <w:rsid w:val="009F32C9"/>
    <w:rsid w:val="009F343B"/>
    <w:rsid w:val="009F39A0"/>
    <w:rsid w:val="009F3EDB"/>
    <w:rsid w:val="009F44D7"/>
    <w:rsid w:val="009F4711"/>
    <w:rsid w:val="009F4A88"/>
    <w:rsid w:val="009F4F3A"/>
    <w:rsid w:val="009F50B9"/>
    <w:rsid w:val="009F6182"/>
    <w:rsid w:val="009F65D7"/>
    <w:rsid w:val="009F744B"/>
    <w:rsid w:val="009F7827"/>
    <w:rsid w:val="009F7909"/>
    <w:rsid w:val="00A00CC7"/>
    <w:rsid w:val="00A01CA5"/>
    <w:rsid w:val="00A0258D"/>
    <w:rsid w:val="00A02842"/>
    <w:rsid w:val="00A03364"/>
    <w:rsid w:val="00A033BF"/>
    <w:rsid w:val="00A036B0"/>
    <w:rsid w:val="00A04382"/>
    <w:rsid w:val="00A04766"/>
    <w:rsid w:val="00A0503D"/>
    <w:rsid w:val="00A0525E"/>
    <w:rsid w:val="00A06338"/>
    <w:rsid w:val="00A075F3"/>
    <w:rsid w:val="00A076FF"/>
    <w:rsid w:val="00A07EC2"/>
    <w:rsid w:val="00A100B8"/>
    <w:rsid w:val="00A10816"/>
    <w:rsid w:val="00A112C6"/>
    <w:rsid w:val="00A11AA7"/>
    <w:rsid w:val="00A11ABD"/>
    <w:rsid w:val="00A1231A"/>
    <w:rsid w:val="00A13B8B"/>
    <w:rsid w:val="00A13E58"/>
    <w:rsid w:val="00A145EB"/>
    <w:rsid w:val="00A15637"/>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1E"/>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967"/>
    <w:rsid w:val="00A46CBC"/>
    <w:rsid w:val="00A47259"/>
    <w:rsid w:val="00A47E4F"/>
    <w:rsid w:val="00A47FC5"/>
    <w:rsid w:val="00A50B42"/>
    <w:rsid w:val="00A50CDC"/>
    <w:rsid w:val="00A50D81"/>
    <w:rsid w:val="00A51EFC"/>
    <w:rsid w:val="00A52F53"/>
    <w:rsid w:val="00A53C9E"/>
    <w:rsid w:val="00A552B0"/>
    <w:rsid w:val="00A55706"/>
    <w:rsid w:val="00A5650B"/>
    <w:rsid w:val="00A56E10"/>
    <w:rsid w:val="00A60263"/>
    <w:rsid w:val="00A60506"/>
    <w:rsid w:val="00A60620"/>
    <w:rsid w:val="00A609A4"/>
    <w:rsid w:val="00A618D3"/>
    <w:rsid w:val="00A61E59"/>
    <w:rsid w:val="00A62031"/>
    <w:rsid w:val="00A629F6"/>
    <w:rsid w:val="00A62E7F"/>
    <w:rsid w:val="00A6345A"/>
    <w:rsid w:val="00A636EF"/>
    <w:rsid w:val="00A63852"/>
    <w:rsid w:val="00A63876"/>
    <w:rsid w:val="00A63959"/>
    <w:rsid w:val="00A64389"/>
    <w:rsid w:val="00A64761"/>
    <w:rsid w:val="00A65F7C"/>
    <w:rsid w:val="00A6669B"/>
    <w:rsid w:val="00A671B5"/>
    <w:rsid w:val="00A672E1"/>
    <w:rsid w:val="00A67838"/>
    <w:rsid w:val="00A701CE"/>
    <w:rsid w:val="00A70F69"/>
    <w:rsid w:val="00A70FDB"/>
    <w:rsid w:val="00A710B0"/>
    <w:rsid w:val="00A710DE"/>
    <w:rsid w:val="00A716BD"/>
    <w:rsid w:val="00A717CC"/>
    <w:rsid w:val="00A71BD5"/>
    <w:rsid w:val="00A71F63"/>
    <w:rsid w:val="00A721C3"/>
    <w:rsid w:val="00A72610"/>
    <w:rsid w:val="00A74E93"/>
    <w:rsid w:val="00A7518C"/>
    <w:rsid w:val="00A756ED"/>
    <w:rsid w:val="00A75B1D"/>
    <w:rsid w:val="00A75BB6"/>
    <w:rsid w:val="00A762AA"/>
    <w:rsid w:val="00A767EB"/>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868"/>
    <w:rsid w:val="00A84D09"/>
    <w:rsid w:val="00A84F0A"/>
    <w:rsid w:val="00A852BD"/>
    <w:rsid w:val="00A85696"/>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F5"/>
    <w:rsid w:val="00A9433B"/>
    <w:rsid w:val="00A94B7A"/>
    <w:rsid w:val="00A95B9B"/>
    <w:rsid w:val="00A95D19"/>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4A2"/>
    <w:rsid w:val="00AB6C04"/>
    <w:rsid w:val="00AB6C60"/>
    <w:rsid w:val="00AB6E1D"/>
    <w:rsid w:val="00AB6E66"/>
    <w:rsid w:val="00AB735C"/>
    <w:rsid w:val="00AB7D10"/>
    <w:rsid w:val="00AB7DB9"/>
    <w:rsid w:val="00AB7F23"/>
    <w:rsid w:val="00AC03FA"/>
    <w:rsid w:val="00AC0685"/>
    <w:rsid w:val="00AC105D"/>
    <w:rsid w:val="00AC10DA"/>
    <w:rsid w:val="00AC15C6"/>
    <w:rsid w:val="00AC2A77"/>
    <w:rsid w:val="00AC2EAE"/>
    <w:rsid w:val="00AC3CD7"/>
    <w:rsid w:val="00AC3E9B"/>
    <w:rsid w:val="00AC44F5"/>
    <w:rsid w:val="00AC48C4"/>
    <w:rsid w:val="00AC5870"/>
    <w:rsid w:val="00AC5A47"/>
    <w:rsid w:val="00AC61CA"/>
    <w:rsid w:val="00AC621F"/>
    <w:rsid w:val="00AC6518"/>
    <w:rsid w:val="00AC68ED"/>
    <w:rsid w:val="00AC6E92"/>
    <w:rsid w:val="00AC72E6"/>
    <w:rsid w:val="00AC7F7F"/>
    <w:rsid w:val="00AD0155"/>
    <w:rsid w:val="00AD0CFF"/>
    <w:rsid w:val="00AD1616"/>
    <w:rsid w:val="00AD17A6"/>
    <w:rsid w:val="00AD2358"/>
    <w:rsid w:val="00AD257C"/>
    <w:rsid w:val="00AD2583"/>
    <w:rsid w:val="00AD2AC2"/>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17B"/>
    <w:rsid w:val="00AF401B"/>
    <w:rsid w:val="00AF45A3"/>
    <w:rsid w:val="00AF4837"/>
    <w:rsid w:val="00AF4F91"/>
    <w:rsid w:val="00AF54E2"/>
    <w:rsid w:val="00AF59DD"/>
    <w:rsid w:val="00AF642A"/>
    <w:rsid w:val="00AF6BCB"/>
    <w:rsid w:val="00B0006C"/>
    <w:rsid w:val="00B0069F"/>
    <w:rsid w:val="00B0152E"/>
    <w:rsid w:val="00B01779"/>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82F"/>
    <w:rsid w:val="00B15899"/>
    <w:rsid w:val="00B163E5"/>
    <w:rsid w:val="00B16812"/>
    <w:rsid w:val="00B16A3B"/>
    <w:rsid w:val="00B1700B"/>
    <w:rsid w:val="00B17AF0"/>
    <w:rsid w:val="00B17F99"/>
    <w:rsid w:val="00B20002"/>
    <w:rsid w:val="00B2081C"/>
    <w:rsid w:val="00B20B9D"/>
    <w:rsid w:val="00B20BA8"/>
    <w:rsid w:val="00B21059"/>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402CC"/>
    <w:rsid w:val="00B40E67"/>
    <w:rsid w:val="00B42A6A"/>
    <w:rsid w:val="00B42E49"/>
    <w:rsid w:val="00B43457"/>
    <w:rsid w:val="00B43AE3"/>
    <w:rsid w:val="00B43C2A"/>
    <w:rsid w:val="00B4422E"/>
    <w:rsid w:val="00B44524"/>
    <w:rsid w:val="00B447A9"/>
    <w:rsid w:val="00B44BB4"/>
    <w:rsid w:val="00B451E0"/>
    <w:rsid w:val="00B45755"/>
    <w:rsid w:val="00B4656E"/>
    <w:rsid w:val="00B46C2B"/>
    <w:rsid w:val="00B46E37"/>
    <w:rsid w:val="00B4799E"/>
    <w:rsid w:val="00B47E32"/>
    <w:rsid w:val="00B50A2D"/>
    <w:rsid w:val="00B50B29"/>
    <w:rsid w:val="00B510FE"/>
    <w:rsid w:val="00B514AD"/>
    <w:rsid w:val="00B5160C"/>
    <w:rsid w:val="00B5176B"/>
    <w:rsid w:val="00B51FCF"/>
    <w:rsid w:val="00B52044"/>
    <w:rsid w:val="00B52CCC"/>
    <w:rsid w:val="00B538CB"/>
    <w:rsid w:val="00B53915"/>
    <w:rsid w:val="00B54244"/>
    <w:rsid w:val="00B54C21"/>
    <w:rsid w:val="00B55524"/>
    <w:rsid w:val="00B55B51"/>
    <w:rsid w:val="00B56301"/>
    <w:rsid w:val="00B565FE"/>
    <w:rsid w:val="00B56D91"/>
    <w:rsid w:val="00B5703A"/>
    <w:rsid w:val="00B5748C"/>
    <w:rsid w:val="00B575A0"/>
    <w:rsid w:val="00B578B5"/>
    <w:rsid w:val="00B61271"/>
    <w:rsid w:val="00B62828"/>
    <w:rsid w:val="00B63AB8"/>
    <w:rsid w:val="00B63BAF"/>
    <w:rsid w:val="00B64137"/>
    <w:rsid w:val="00B64176"/>
    <w:rsid w:val="00B644AE"/>
    <w:rsid w:val="00B64A7B"/>
    <w:rsid w:val="00B64AFE"/>
    <w:rsid w:val="00B665CF"/>
    <w:rsid w:val="00B667EB"/>
    <w:rsid w:val="00B66C1F"/>
    <w:rsid w:val="00B66C30"/>
    <w:rsid w:val="00B66DFC"/>
    <w:rsid w:val="00B67147"/>
    <w:rsid w:val="00B673BF"/>
    <w:rsid w:val="00B67C0C"/>
    <w:rsid w:val="00B71074"/>
    <w:rsid w:val="00B714F9"/>
    <w:rsid w:val="00B7173A"/>
    <w:rsid w:val="00B718DA"/>
    <w:rsid w:val="00B71AF2"/>
    <w:rsid w:val="00B71FBD"/>
    <w:rsid w:val="00B7247F"/>
    <w:rsid w:val="00B728F6"/>
    <w:rsid w:val="00B73789"/>
    <w:rsid w:val="00B739D0"/>
    <w:rsid w:val="00B73A7C"/>
    <w:rsid w:val="00B73B85"/>
    <w:rsid w:val="00B73CFC"/>
    <w:rsid w:val="00B7458B"/>
    <w:rsid w:val="00B763FA"/>
    <w:rsid w:val="00B76492"/>
    <w:rsid w:val="00B76C65"/>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C22"/>
    <w:rsid w:val="00B86D2D"/>
    <w:rsid w:val="00B86F84"/>
    <w:rsid w:val="00B87136"/>
    <w:rsid w:val="00B871B0"/>
    <w:rsid w:val="00B87A65"/>
    <w:rsid w:val="00B87C41"/>
    <w:rsid w:val="00B90560"/>
    <w:rsid w:val="00B90C8A"/>
    <w:rsid w:val="00B90D2D"/>
    <w:rsid w:val="00B90D3C"/>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1C1"/>
    <w:rsid w:val="00BA64D2"/>
    <w:rsid w:val="00BA73C6"/>
    <w:rsid w:val="00BA74CC"/>
    <w:rsid w:val="00BA7ADB"/>
    <w:rsid w:val="00BB0663"/>
    <w:rsid w:val="00BB0699"/>
    <w:rsid w:val="00BB1073"/>
    <w:rsid w:val="00BB18B0"/>
    <w:rsid w:val="00BB22FD"/>
    <w:rsid w:val="00BB2AA3"/>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EDA"/>
    <w:rsid w:val="00BC2696"/>
    <w:rsid w:val="00BC2BC7"/>
    <w:rsid w:val="00BC3349"/>
    <w:rsid w:val="00BC3A4F"/>
    <w:rsid w:val="00BC3EC8"/>
    <w:rsid w:val="00BC4867"/>
    <w:rsid w:val="00BC4DFE"/>
    <w:rsid w:val="00BC5BA3"/>
    <w:rsid w:val="00BC6A0B"/>
    <w:rsid w:val="00BC7B21"/>
    <w:rsid w:val="00BD01D1"/>
    <w:rsid w:val="00BD0633"/>
    <w:rsid w:val="00BD0A2F"/>
    <w:rsid w:val="00BD0C03"/>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6F57"/>
    <w:rsid w:val="00BD74F2"/>
    <w:rsid w:val="00BD77C0"/>
    <w:rsid w:val="00BD7B7B"/>
    <w:rsid w:val="00BE01D8"/>
    <w:rsid w:val="00BE10BD"/>
    <w:rsid w:val="00BE1360"/>
    <w:rsid w:val="00BE1495"/>
    <w:rsid w:val="00BE167B"/>
    <w:rsid w:val="00BE1B6C"/>
    <w:rsid w:val="00BE20FC"/>
    <w:rsid w:val="00BE22E1"/>
    <w:rsid w:val="00BE231A"/>
    <w:rsid w:val="00BE2375"/>
    <w:rsid w:val="00BE2946"/>
    <w:rsid w:val="00BE2CBB"/>
    <w:rsid w:val="00BE2CF3"/>
    <w:rsid w:val="00BE2F96"/>
    <w:rsid w:val="00BE30E8"/>
    <w:rsid w:val="00BE329C"/>
    <w:rsid w:val="00BE3613"/>
    <w:rsid w:val="00BE3673"/>
    <w:rsid w:val="00BE3689"/>
    <w:rsid w:val="00BE386B"/>
    <w:rsid w:val="00BE3E51"/>
    <w:rsid w:val="00BE4828"/>
    <w:rsid w:val="00BE49EA"/>
    <w:rsid w:val="00BE562C"/>
    <w:rsid w:val="00BE600E"/>
    <w:rsid w:val="00BE630F"/>
    <w:rsid w:val="00BE6F13"/>
    <w:rsid w:val="00BE750D"/>
    <w:rsid w:val="00BF0ED9"/>
    <w:rsid w:val="00BF0F3C"/>
    <w:rsid w:val="00BF12B8"/>
    <w:rsid w:val="00BF1436"/>
    <w:rsid w:val="00BF1EAD"/>
    <w:rsid w:val="00BF2718"/>
    <w:rsid w:val="00BF2804"/>
    <w:rsid w:val="00BF2A75"/>
    <w:rsid w:val="00BF36DC"/>
    <w:rsid w:val="00BF42B6"/>
    <w:rsid w:val="00BF4E92"/>
    <w:rsid w:val="00BF51CF"/>
    <w:rsid w:val="00BF521B"/>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91C"/>
    <w:rsid w:val="00C10EB1"/>
    <w:rsid w:val="00C11C25"/>
    <w:rsid w:val="00C11D92"/>
    <w:rsid w:val="00C12176"/>
    <w:rsid w:val="00C1222A"/>
    <w:rsid w:val="00C126E5"/>
    <w:rsid w:val="00C12EFF"/>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7D6"/>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6EE"/>
    <w:rsid w:val="00C35DE4"/>
    <w:rsid w:val="00C3633C"/>
    <w:rsid w:val="00C378DB"/>
    <w:rsid w:val="00C400B3"/>
    <w:rsid w:val="00C40CD5"/>
    <w:rsid w:val="00C40D31"/>
    <w:rsid w:val="00C40D66"/>
    <w:rsid w:val="00C40F41"/>
    <w:rsid w:val="00C41133"/>
    <w:rsid w:val="00C41227"/>
    <w:rsid w:val="00C4145E"/>
    <w:rsid w:val="00C41736"/>
    <w:rsid w:val="00C418A2"/>
    <w:rsid w:val="00C41AE7"/>
    <w:rsid w:val="00C42611"/>
    <w:rsid w:val="00C42698"/>
    <w:rsid w:val="00C42728"/>
    <w:rsid w:val="00C4286B"/>
    <w:rsid w:val="00C429BB"/>
    <w:rsid w:val="00C42F64"/>
    <w:rsid w:val="00C43713"/>
    <w:rsid w:val="00C4382E"/>
    <w:rsid w:val="00C441E5"/>
    <w:rsid w:val="00C44EB8"/>
    <w:rsid w:val="00C45C98"/>
    <w:rsid w:val="00C45F41"/>
    <w:rsid w:val="00C460C9"/>
    <w:rsid w:val="00C461D2"/>
    <w:rsid w:val="00C462C9"/>
    <w:rsid w:val="00C467BF"/>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49E1"/>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4760"/>
    <w:rsid w:val="00C7477B"/>
    <w:rsid w:val="00C74896"/>
    <w:rsid w:val="00C750EA"/>
    <w:rsid w:val="00C75166"/>
    <w:rsid w:val="00C75620"/>
    <w:rsid w:val="00C75FE4"/>
    <w:rsid w:val="00C76074"/>
    <w:rsid w:val="00C80070"/>
    <w:rsid w:val="00C81964"/>
    <w:rsid w:val="00C821B6"/>
    <w:rsid w:val="00C83361"/>
    <w:rsid w:val="00C83521"/>
    <w:rsid w:val="00C8359F"/>
    <w:rsid w:val="00C840AE"/>
    <w:rsid w:val="00C840CF"/>
    <w:rsid w:val="00C84116"/>
    <w:rsid w:val="00C8433B"/>
    <w:rsid w:val="00C854BF"/>
    <w:rsid w:val="00C856F4"/>
    <w:rsid w:val="00C85C25"/>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495D"/>
    <w:rsid w:val="00C95061"/>
    <w:rsid w:val="00C95091"/>
    <w:rsid w:val="00C9548B"/>
    <w:rsid w:val="00C95ADC"/>
    <w:rsid w:val="00C964C0"/>
    <w:rsid w:val="00C9660C"/>
    <w:rsid w:val="00C97192"/>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085"/>
    <w:rsid w:val="00CE15EE"/>
    <w:rsid w:val="00CE1717"/>
    <w:rsid w:val="00CE1DB8"/>
    <w:rsid w:val="00CE1E4D"/>
    <w:rsid w:val="00CE20A9"/>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3CE"/>
    <w:rsid w:val="00CF4875"/>
    <w:rsid w:val="00CF4D08"/>
    <w:rsid w:val="00CF776F"/>
    <w:rsid w:val="00CF7B99"/>
    <w:rsid w:val="00D00589"/>
    <w:rsid w:val="00D01202"/>
    <w:rsid w:val="00D013AF"/>
    <w:rsid w:val="00D01955"/>
    <w:rsid w:val="00D01BE5"/>
    <w:rsid w:val="00D01DE0"/>
    <w:rsid w:val="00D01F87"/>
    <w:rsid w:val="00D02360"/>
    <w:rsid w:val="00D0274A"/>
    <w:rsid w:val="00D027C9"/>
    <w:rsid w:val="00D03AC8"/>
    <w:rsid w:val="00D03AF7"/>
    <w:rsid w:val="00D04D0A"/>
    <w:rsid w:val="00D04EE4"/>
    <w:rsid w:val="00D05264"/>
    <w:rsid w:val="00D052F1"/>
    <w:rsid w:val="00D05E71"/>
    <w:rsid w:val="00D06A9C"/>
    <w:rsid w:val="00D07092"/>
    <w:rsid w:val="00D072B4"/>
    <w:rsid w:val="00D074D1"/>
    <w:rsid w:val="00D07A10"/>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B19"/>
    <w:rsid w:val="00D20F93"/>
    <w:rsid w:val="00D217C0"/>
    <w:rsid w:val="00D2228B"/>
    <w:rsid w:val="00D22D56"/>
    <w:rsid w:val="00D2342B"/>
    <w:rsid w:val="00D2373F"/>
    <w:rsid w:val="00D24B44"/>
    <w:rsid w:val="00D24D34"/>
    <w:rsid w:val="00D25A34"/>
    <w:rsid w:val="00D25DE2"/>
    <w:rsid w:val="00D25EA9"/>
    <w:rsid w:val="00D263CF"/>
    <w:rsid w:val="00D2683D"/>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D49"/>
    <w:rsid w:val="00D40FE9"/>
    <w:rsid w:val="00D4127B"/>
    <w:rsid w:val="00D42B4A"/>
    <w:rsid w:val="00D432A4"/>
    <w:rsid w:val="00D438B2"/>
    <w:rsid w:val="00D447E1"/>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CB"/>
    <w:rsid w:val="00D62879"/>
    <w:rsid w:val="00D64462"/>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643"/>
    <w:rsid w:val="00D72EB3"/>
    <w:rsid w:val="00D7325F"/>
    <w:rsid w:val="00D7362C"/>
    <w:rsid w:val="00D73F3D"/>
    <w:rsid w:val="00D74D59"/>
    <w:rsid w:val="00D74E4E"/>
    <w:rsid w:val="00D74ED4"/>
    <w:rsid w:val="00D751A4"/>
    <w:rsid w:val="00D8098B"/>
    <w:rsid w:val="00D80BDF"/>
    <w:rsid w:val="00D818D3"/>
    <w:rsid w:val="00D81A32"/>
    <w:rsid w:val="00D82706"/>
    <w:rsid w:val="00D82956"/>
    <w:rsid w:val="00D83349"/>
    <w:rsid w:val="00D833FF"/>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1A08"/>
    <w:rsid w:val="00DA1C4D"/>
    <w:rsid w:val="00DA1ED3"/>
    <w:rsid w:val="00DA2721"/>
    <w:rsid w:val="00DA2974"/>
    <w:rsid w:val="00DA324E"/>
    <w:rsid w:val="00DA352B"/>
    <w:rsid w:val="00DA361D"/>
    <w:rsid w:val="00DA433D"/>
    <w:rsid w:val="00DA45DE"/>
    <w:rsid w:val="00DA4FC6"/>
    <w:rsid w:val="00DA4FFA"/>
    <w:rsid w:val="00DA50EE"/>
    <w:rsid w:val="00DA512C"/>
    <w:rsid w:val="00DA5701"/>
    <w:rsid w:val="00DA6015"/>
    <w:rsid w:val="00DA66C3"/>
    <w:rsid w:val="00DA66CD"/>
    <w:rsid w:val="00DA789F"/>
    <w:rsid w:val="00DB0140"/>
    <w:rsid w:val="00DB0944"/>
    <w:rsid w:val="00DB1591"/>
    <w:rsid w:val="00DB1BF4"/>
    <w:rsid w:val="00DB234C"/>
    <w:rsid w:val="00DB27B7"/>
    <w:rsid w:val="00DB3BEF"/>
    <w:rsid w:val="00DB3ED8"/>
    <w:rsid w:val="00DB504E"/>
    <w:rsid w:val="00DB5335"/>
    <w:rsid w:val="00DB5EE5"/>
    <w:rsid w:val="00DB6235"/>
    <w:rsid w:val="00DB63FA"/>
    <w:rsid w:val="00DB6BAA"/>
    <w:rsid w:val="00DB7763"/>
    <w:rsid w:val="00DB7B27"/>
    <w:rsid w:val="00DB7CD4"/>
    <w:rsid w:val="00DC088D"/>
    <w:rsid w:val="00DC0D60"/>
    <w:rsid w:val="00DC1538"/>
    <w:rsid w:val="00DC270E"/>
    <w:rsid w:val="00DC2D89"/>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A0C"/>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04"/>
    <w:rsid w:val="00DE1671"/>
    <w:rsid w:val="00DE16D2"/>
    <w:rsid w:val="00DE1B2A"/>
    <w:rsid w:val="00DE2359"/>
    <w:rsid w:val="00DE2B31"/>
    <w:rsid w:val="00DE2E11"/>
    <w:rsid w:val="00DE3484"/>
    <w:rsid w:val="00DE4072"/>
    <w:rsid w:val="00DE5128"/>
    <w:rsid w:val="00DE557D"/>
    <w:rsid w:val="00DE5D53"/>
    <w:rsid w:val="00DE6004"/>
    <w:rsid w:val="00DE7101"/>
    <w:rsid w:val="00DF0C37"/>
    <w:rsid w:val="00DF1014"/>
    <w:rsid w:val="00DF20ED"/>
    <w:rsid w:val="00DF2526"/>
    <w:rsid w:val="00DF392D"/>
    <w:rsid w:val="00DF3A13"/>
    <w:rsid w:val="00DF49B1"/>
    <w:rsid w:val="00DF4D1A"/>
    <w:rsid w:val="00DF52EB"/>
    <w:rsid w:val="00DF5361"/>
    <w:rsid w:val="00DF5AE5"/>
    <w:rsid w:val="00DF5CC0"/>
    <w:rsid w:val="00DF5E27"/>
    <w:rsid w:val="00DF68AD"/>
    <w:rsid w:val="00DF6E1C"/>
    <w:rsid w:val="00DF705D"/>
    <w:rsid w:val="00DF7582"/>
    <w:rsid w:val="00DF7B0B"/>
    <w:rsid w:val="00E006F0"/>
    <w:rsid w:val="00E007A3"/>
    <w:rsid w:val="00E007B6"/>
    <w:rsid w:val="00E0116A"/>
    <w:rsid w:val="00E0122E"/>
    <w:rsid w:val="00E01743"/>
    <w:rsid w:val="00E01C97"/>
    <w:rsid w:val="00E01CE0"/>
    <w:rsid w:val="00E021EF"/>
    <w:rsid w:val="00E02305"/>
    <w:rsid w:val="00E02A50"/>
    <w:rsid w:val="00E034E1"/>
    <w:rsid w:val="00E03A14"/>
    <w:rsid w:val="00E0439D"/>
    <w:rsid w:val="00E04FFD"/>
    <w:rsid w:val="00E055DE"/>
    <w:rsid w:val="00E0562E"/>
    <w:rsid w:val="00E05C7C"/>
    <w:rsid w:val="00E05EC6"/>
    <w:rsid w:val="00E05F29"/>
    <w:rsid w:val="00E06D61"/>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581"/>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3F"/>
    <w:rsid w:val="00E45B93"/>
    <w:rsid w:val="00E45FEE"/>
    <w:rsid w:val="00E5034D"/>
    <w:rsid w:val="00E50CBA"/>
    <w:rsid w:val="00E51166"/>
    <w:rsid w:val="00E518BA"/>
    <w:rsid w:val="00E51A08"/>
    <w:rsid w:val="00E51B20"/>
    <w:rsid w:val="00E51C47"/>
    <w:rsid w:val="00E5200C"/>
    <w:rsid w:val="00E52988"/>
    <w:rsid w:val="00E52F05"/>
    <w:rsid w:val="00E542BD"/>
    <w:rsid w:val="00E546F7"/>
    <w:rsid w:val="00E555E7"/>
    <w:rsid w:val="00E55A74"/>
    <w:rsid w:val="00E561C2"/>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F17"/>
    <w:rsid w:val="00E66C0E"/>
    <w:rsid w:val="00E66C77"/>
    <w:rsid w:val="00E66CF3"/>
    <w:rsid w:val="00E671F0"/>
    <w:rsid w:val="00E67A3C"/>
    <w:rsid w:val="00E67F7E"/>
    <w:rsid w:val="00E701D8"/>
    <w:rsid w:val="00E7069C"/>
    <w:rsid w:val="00E70712"/>
    <w:rsid w:val="00E7078B"/>
    <w:rsid w:val="00E70A12"/>
    <w:rsid w:val="00E719E4"/>
    <w:rsid w:val="00E71DCC"/>
    <w:rsid w:val="00E72345"/>
    <w:rsid w:val="00E72671"/>
    <w:rsid w:val="00E72981"/>
    <w:rsid w:val="00E737A6"/>
    <w:rsid w:val="00E748CE"/>
    <w:rsid w:val="00E74CCB"/>
    <w:rsid w:val="00E74D6F"/>
    <w:rsid w:val="00E752C4"/>
    <w:rsid w:val="00E75696"/>
    <w:rsid w:val="00E75C56"/>
    <w:rsid w:val="00E75EED"/>
    <w:rsid w:val="00E762AA"/>
    <w:rsid w:val="00E76DC7"/>
    <w:rsid w:val="00E77E9C"/>
    <w:rsid w:val="00E8052C"/>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8798D"/>
    <w:rsid w:val="00E906A3"/>
    <w:rsid w:val="00E90DD2"/>
    <w:rsid w:val="00E90F86"/>
    <w:rsid w:val="00E918DB"/>
    <w:rsid w:val="00E91B7B"/>
    <w:rsid w:val="00E91BA1"/>
    <w:rsid w:val="00E91C11"/>
    <w:rsid w:val="00E91D4C"/>
    <w:rsid w:val="00E92564"/>
    <w:rsid w:val="00E9334D"/>
    <w:rsid w:val="00E94928"/>
    <w:rsid w:val="00E94C29"/>
    <w:rsid w:val="00E94CAC"/>
    <w:rsid w:val="00E94D5D"/>
    <w:rsid w:val="00E956B3"/>
    <w:rsid w:val="00E95708"/>
    <w:rsid w:val="00E95C2F"/>
    <w:rsid w:val="00E95D97"/>
    <w:rsid w:val="00E96C69"/>
    <w:rsid w:val="00E97A89"/>
    <w:rsid w:val="00E97FC5"/>
    <w:rsid w:val="00EA0931"/>
    <w:rsid w:val="00EA093D"/>
    <w:rsid w:val="00EA0B93"/>
    <w:rsid w:val="00EA2052"/>
    <w:rsid w:val="00EA20C4"/>
    <w:rsid w:val="00EA2994"/>
    <w:rsid w:val="00EA33F4"/>
    <w:rsid w:val="00EA393A"/>
    <w:rsid w:val="00EA3A3A"/>
    <w:rsid w:val="00EA4606"/>
    <w:rsid w:val="00EA46BD"/>
    <w:rsid w:val="00EA4A21"/>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5735"/>
    <w:rsid w:val="00EB68F1"/>
    <w:rsid w:val="00EB6F55"/>
    <w:rsid w:val="00EB7833"/>
    <w:rsid w:val="00EC0324"/>
    <w:rsid w:val="00EC0960"/>
    <w:rsid w:val="00EC10D6"/>
    <w:rsid w:val="00EC1135"/>
    <w:rsid w:val="00EC20FF"/>
    <w:rsid w:val="00EC2D28"/>
    <w:rsid w:val="00EC4A0B"/>
    <w:rsid w:val="00EC4B2B"/>
    <w:rsid w:val="00EC4B72"/>
    <w:rsid w:val="00EC53A0"/>
    <w:rsid w:val="00EC5DA5"/>
    <w:rsid w:val="00EC643A"/>
    <w:rsid w:val="00EC6725"/>
    <w:rsid w:val="00EC6F16"/>
    <w:rsid w:val="00EC7278"/>
    <w:rsid w:val="00EC730F"/>
    <w:rsid w:val="00EC7D87"/>
    <w:rsid w:val="00EC7DB7"/>
    <w:rsid w:val="00EC7F46"/>
    <w:rsid w:val="00ED09C3"/>
    <w:rsid w:val="00ED0C19"/>
    <w:rsid w:val="00ED1743"/>
    <w:rsid w:val="00ED1998"/>
    <w:rsid w:val="00ED2139"/>
    <w:rsid w:val="00ED239C"/>
    <w:rsid w:val="00ED244A"/>
    <w:rsid w:val="00ED303C"/>
    <w:rsid w:val="00ED3497"/>
    <w:rsid w:val="00ED4082"/>
    <w:rsid w:val="00ED4FF4"/>
    <w:rsid w:val="00ED5295"/>
    <w:rsid w:val="00ED55F3"/>
    <w:rsid w:val="00ED58F6"/>
    <w:rsid w:val="00ED5EC2"/>
    <w:rsid w:val="00ED6146"/>
    <w:rsid w:val="00ED64F0"/>
    <w:rsid w:val="00ED6562"/>
    <w:rsid w:val="00ED683D"/>
    <w:rsid w:val="00ED6936"/>
    <w:rsid w:val="00ED7549"/>
    <w:rsid w:val="00EE0039"/>
    <w:rsid w:val="00EE047A"/>
    <w:rsid w:val="00EE06AF"/>
    <w:rsid w:val="00EE07C8"/>
    <w:rsid w:val="00EE0CE5"/>
    <w:rsid w:val="00EE0DC1"/>
    <w:rsid w:val="00EE121B"/>
    <w:rsid w:val="00EE1999"/>
    <w:rsid w:val="00EE214F"/>
    <w:rsid w:val="00EE2987"/>
    <w:rsid w:val="00EE2DA5"/>
    <w:rsid w:val="00EE3A3F"/>
    <w:rsid w:val="00EE3C6C"/>
    <w:rsid w:val="00EE3F43"/>
    <w:rsid w:val="00EE453B"/>
    <w:rsid w:val="00EE4B96"/>
    <w:rsid w:val="00EE4F3E"/>
    <w:rsid w:val="00EE50D4"/>
    <w:rsid w:val="00EE524F"/>
    <w:rsid w:val="00EE56E9"/>
    <w:rsid w:val="00EE5928"/>
    <w:rsid w:val="00EE5A12"/>
    <w:rsid w:val="00EE5A14"/>
    <w:rsid w:val="00EE7A2E"/>
    <w:rsid w:val="00EE7C95"/>
    <w:rsid w:val="00EF0BA0"/>
    <w:rsid w:val="00EF10DB"/>
    <w:rsid w:val="00EF1C8A"/>
    <w:rsid w:val="00EF2081"/>
    <w:rsid w:val="00EF224A"/>
    <w:rsid w:val="00EF247E"/>
    <w:rsid w:val="00EF27AD"/>
    <w:rsid w:val="00EF28FA"/>
    <w:rsid w:val="00EF3826"/>
    <w:rsid w:val="00EF389B"/>
    <w:rsid w:val="00EF3A83"/>
    <w:rsid w:val="00EF4537"/>
    <w:rsid w:val="00EF5844"/>
    <w:rsid w:val="00EF70AA"/>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A3"/>
    <w:rsid w:val="00F07DDF"/>
    <w:rsid w:val="00F10417"/>
    <w:rsid w:val="00F106F8"/>
    <w:rsid w:val="00F10F49"/>
    <w:rsid w:val="00F11BEE"/>
    <w:rsid w:val="00F12321"/>
    <w:rsid w:val="00F13626"/>
    <w:rsid w:val="00F139E7"/>
    <w:rsid w:val="00F143C0"/>
    <w:rsid w:val="00F15228"/>
    <w:rsid w:val="00F15454"/>
    <w:rsid w:val="00F16044"/>
    <w:rsid w:val="00F16B35"/>
    <w:rsid w:val="00F17ADB"/>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AD1"/>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6C31"/>
    <w:rsid w:val="00F36E85"/>
    <w:rsid w:val="00F37136"/>
    <w:rsid w:val="00F37333"/>
    <w:rsid w:val="00F400BF"/>
    <w:rsid w:val="00F4063F"/>
    <w:rsid w:val="00F40DEE"/>
    <w:rsid w:val="00F41157"/>
    <w:rsid w:val="00F41A7A"/>
    <w:rsid w:val="00F42333"/>
    <w:rsid w:val="00F44449"/>
    <w:rsid w:val="00F44580"/>
    <w:rsid w:val="00F44F80"/>
    <w:rsid w:val="00F455B2"/>
    <w:rsid w:val="00F4587F"/>
    <w:rsid w:val="00F46187"/>
    <w:rsid w:val="00F4628A"/>
    <w:rsid w:val="00F4660B"/>
    <w:rsid w:val="00F46928"/>
    <w:rsid w:val="00F47AE5"/>
    <w:rsid w:val="00F50F76"/>
    <w:rsid w:val="00F51160"/>
    <w:rsid w:val="00F5175C"/>
    <w:rsid w:val="00F52082"/>
    <w:rsid w:val="00F5221D"/>
    <w:rsid w:val="00F522CE"/>
    <w:rsid w:val="00F52CE4"/>
    <w:rsid w:val="00F53E8A"/>
    <w:rsid w:val="00F53F2F"/>
    <w:rsid w:val="00F542DC"/>
    <w:rsid w:val="00F5707F"/>
    <w:rsid w:val="00F57468"/>
    <w:rsid w:val="00F57885"/>
    <w:rsid w:val="00F615DB"/>
    <w:rsid w:val="00F61755"/>
    <w:rsid w:val="00F61D76"/>
    <w:rsid w:val="00F625E7"/>
    <w:rsid w:val="00F62729"/>
    <w:rsid w:val="00F62B66"/>
    <w:rsid w:val="00F62D6B"/>
    <w:rsid w:val="00F6305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564"/>
    <w:rsid w:val="00F7168F"/>
    <w:rsid w:val="00F7171B"/>
    <w:rsid w:val="00F71C0C"/>
    <w:rsid w:val="00F721B6"/>
    <w:rsid w:val="00F72B45"/>
    <w:rsid w:val="00F72F98"/>
    <w:rsid w:val="00F731C2"/>
    <w:rsid w:val="00F74488"/>
    <w:rsid w:val="00F75955"/>
    <w:rsid w:val="00F76EDE"/>
    <w:rsid w:val="00F76FDD"/>
    <w:rsid w:val="00F80230"/>
    <w:rsid w:val="00F80898"/>
    <w:rsid w:val="00F80BCA"/>
    <w:rsid w:val="00F81AFA"/>
    <w:rsid w:val="00F81C10"/>
    <w:rsid w:val="00F8222B"/>
    <w:rsid w:val="00F82424"/>
    <w:rsid w:val="00F82604"/>
    <w:rsid w:val="00F82DC9"/>
    <w:rsid w:val="00F835BA"/>
    <w:rsid w:val="00F83F3A"/>
    <w:rsid w:val="00F8462C"/>
    <w:rsid w:val="00F84851"/>
    <w:rsid w:val="00F84B85"/>
    <w:rsid w:val="00F853CF"/>
    <w:rsid w:val="00F8555D"/>
    <w:rsid w:val="00F872E5"/>
    <w:rsid w:val="00F8799D"/>
    <w:rsid w:val="00F87F98"/>
    <w:rsid w:val="00F90387"/>
    <w:rsid w:val="00F903CD"/>
    <w:rsid w:val="00F90544"/>
    <w:rsid w:val="00F905E6"/>
    <w:rsid w:val="00F906F2"/>
    <w:rsid w:val="00F914CA"/>
    <w:rsid w:val="00F91E9C"/>
    <w:rsid w:val="00F91EDA"/>
    <w:rsid w:val="00F935BE"/>
    <w:rsid w:val="00F93CB9"/>
    <w:rsid w:val="00F9419F"/>
    <w:rsid w:val="00F9423F"/>
    <w:rsid w:val="00F9565C"/>
    <w:rsid w:val="00F961E6"/>
    <w:rsid w:val="00F963A5"/>
    <w:rsid w:val="00F9679C"/>
    <w:rsid w:val="00F9781B"/>
    <w:rsid w:val="00F97987"/>
    <w:rsid w:val="00F97A69"/>
    <w:rsid w:val="00F97CF0"/>
    <w:rsid w:val="00F97DF4"/>
    <w:rsid w:val="00FA00CC"/>
    <w:rsid w:val="00FA0930"/>
    <w:rsid w:val="00FA0E78"/>
    <w:rsid w:val="00FA0FB6"/>
    <w:rsid w:val="00FA1620"/>
    <w:rsid w:val="00FA180E"/>
    <w:rsid w:val="00FA1882"/>
    <w:rsid w:val="00FA2F47"/>
    <w:rsid w:val="00FA3807"/>
    <w:rsid w:val="00FA41F8"/>
    <w:rsid w:val="00FA48A5"/>
    <w:rsid w:val="00FA4A38"/>
    <w:rsid w:val="00FA4D2E"/>
    <w:rsid w:val="00FA4E3C"/>
    <w:rsid w:val="00FA5060"/>
    <w:rsid w:val="00FA51CC"/>
    <w:rsid w:val="00FA524C"/>
    <w:rsid w:val="00FA5464"/>
    <w:rsid w:val="00FA598F"/>
    <w:rsid w:val="00FA67E3"/>
    <w:rsid w:val="00FA70E8"/>
    <w:rsid w:val="00FA747E"/>
    <w:rsid w:val="00FA761E"/>
    <w:rsid w:val="00FA7B79"/>
    <w:rsid w:val="00FB046A"/>
    <w:rsid w:val="00FB07C9"/>
    <w:rsid w:val="00FB1FC2"/>
    <w:rsid w:val="00FB226D"/>
    <w:rsid w:val="00FB29F2"/>
    <w:rsid w:val="00FB2A28"/>
    <w:rsid w:val="00FB2DE8"/>
    <w:rsid w:val="00FB310B"/>
    <w:rsid w:val="00FB3939"/>
    <w:rsid w:val="00FB3ECF"/>
    <w:rsid w:val="00FB41EF"/>
    <w:rsid w:val="00FB4918"/>
    <w:rsid w:val="00FB49D1"/>
    <w:rsid w:val="00FB5953"/>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4C4"/>
    <w:rsid w:val="00FC28FB"/>
    <w:rsid w:val="00FC329B"/>
    <w:rsid w:val="00FC3744"/>
    <w:rsid w:val="00FC39C9"/>
    <w:rsid w:val="00FC3CCF"/>
    <w:rsid w:val="00FC3DBA"/>
    <w:rsid w:val="00FC4818"/>
    <w:rsid w:val="00FC49CD"/>
    <w:rsid w:val="00FC4FCE"/>
    <w:rsid w:val="00FC56A8"/>
    <w:rsid w:val="00FC58F2"/>
    <w:rsid w:val="00FC5F21"/>
    <w:rsid w:val="00FC5F24"/>
    <w:rsid w:val="00FC621C"/>
    <w:rsid w:val="00FC78F0"/>
    <w:rsid w:val="00FD08AD"/>
    <w:rsid w:val="00FD0985"/>
    <w:rsid w:val="00FD0E4A"/>
    <w:rsid w:val="00FD13E3"/>
    <w:rsid w:val="00FD1D85"/>
    <w:rsid w:val="00FD23A4"/>
    <w:rsid w:val="00FD268F"/>
    <w:rsid w:val="00FD2869"/>
    <w:rsid w:val="00FD49D5"/>
    <w:rsid w:val="00FD54DB"/>
    <w:rsid w:val="00FD5956"/>
    <w:rsid w:val="00FD65C6"/>
    <w:rsid w:val="00FD6C58"/>
    <w:rsid w:val="00FD6FC8"/>
    <w:rsid w:val="00FE12F0"/>
    <w:rsid w:val="00FE13DF"/>
    <w:rsid w:val="00FE2062"/>
    <w:rsid w:val="00FE2F55"/>
    <w:rsid w:val="00FE3431"/>
    <w:rsid w:val="00FE3939"/>
    <w:rsid w:val="00FE49A8"/>
    <w:rsid w:val="00FE4EF0"/>
    <w:rsid w:val="00FE5497"/>
    <w:rsid w:val="00FE5ED1"/>
    <w:rsid w:val="00FE6F15"/>
    <w:rsid w:val="00FE6FFB"/>
    <w:rsid w:val="00FE75CC"/>
    <w:rsid w:val="00FE772E"/>
    <w:rsid w:val="00FF0E77"/>
    <w:rsid w:val="00FF0F7D"/>
    <w:rsid w:val="00FF119F"/>
    <w:rsid w:val="00FF26DF"/>
    <w:rsid w:val="00FF28D8"/>
    <w:rsid w:val="00FF2C10"/>
    <w:rsid w:val="00FF3185"/>
    <w:rsid w:val="00FF3C43"/>
    <w:rsid w:val="00FF3C92"/>
    <w:rsid w:val="00FF3D14"/>
    <w:rsid w:val="00FF3F3E"/>
    <w:rsid w:val="00FF5C37"/>
    <w:rsid w:val="00FF6A97"/>
    <w:rsid w:val="00FF6AD4"/>
    <w:rsid w:val="00FF6E7C"/>
    <w:rsid w:val="00FF76C0"/>
    <w:rsid w:val="00FF7CD1"/>
    <w:rsid w:val="0D703207"/>
    <w:rsid w:val="12590AF0"/>
    <w:rsid w:val="288E7B75"/>
    <w:rsid w:val="79B9351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69ACA"/>
  <w15:docId w15:val="{6131675E-7685-4414-9ADC-B58885C3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60"/>
    <w:pPr>
      <w:spacing w:after="180" w:line="276" w:lineRule="auto"/>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pPr>
      <w:spacing w:after="200" w:line="276" w:lineRule="auto"/>
    </w:pPr>
    <w:rPr>
      <w:lang w:val="en-GB" w:eastAsia="en-US"/>
    </w:rPr>
  </w:style>
  <w:style w:type="paragraph" w:customStyle="1" w:styleId="Default">
    <w:name w:val="Default"/>
    <w:qFormat/>
    <w:pPr>
      <w:autoSpaceDE w:val="0"/>
      <w:autoSpaceDN w:val="0"/>
      <w:adjustRightInd w:val="0"/>
      <w:spacing w:after="200" w:line="276" w:lineRule="auto"/>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FirstChange">
    <w:name w:val="First Change"/>
    <w:basedOn w:val="Normal"/>
    <w:qFormat/>
    <w:pPr>
      <w:spacing w:line="256" w:lineRule="auto"/>
      <w:jc w:val="center"/>
    </w:pPr>
    <w:rPr>
      <w:color w:val="FF0000"/>
    </w:rPr>
  </w:style>
  <w:style w:type="paragraph" w:customStyle="1" w:styleId="2">
    <w:name w:val="修订2"/>
    <w:hidden/>
    <w:uiPriority w:val="99"/>
    <w:unhideWhenUsed/>
    <w:rPr>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2956">
      <w:bodyDiv w:val="1"/>
      <w:marLeft w:val="0"/>
      <w:marRight w:val="0"/>
      <w:marTop w:val="0"/>
      <w:marBottom w:val="0"/>
      <w:divBdr>
        <w:top w:val="none" w:sz="0" w:space="0" w:color="auto"/>
        <w:left w:val="none" w:sz="0" w:space="0" w:color="auto"/>
        <w:bottom w:val="none" w:sz="0" w:space="0" w:color="auto"/>
        <w:right w:val="none" w:sz="0" w:space="0" w:color="auto"/>
      </w:divBdr>
    </w:div>
    <w:div w:id="85730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irotkin@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D640AC62-5247-46D4-AEA1-7C2327B632F3}">
  <ds:schemaRefs>
    <ds:schemaRef ds:uri="http://schemas.openxmlformats.org/officeDocument/2006/bibliography"/>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554</TotalTime>
  <Pages>18</Pages>
  <Words>6074</Words>
  <Characters>34626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RAN2#116e</cp:lastModifiedBy>
  <cp:revision>18</cp:revision>
  <cp:lastPrinted>2021-08-12T09:51:00Z</cp:lastPrinted>
  <dcterms:created xsi:type="dcterms:W3CDTF">2021-11-08T18:57:00Z</dcterms:created>
  <dcterms:modified xsi:type="dcterms:W3CDTF">2021-11-09T09:09:00Z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10a3448f6e2845bda394f483171130de">
    <vt:lpwstr>CWMEUxkP55bI9xNZEvw9GTfTpWr0Kf1GQ1ViGTt5LDB5OmnrjvHGqXpYYPAmfpZhDGwd57ma2qUwF+FURIUHqwyQg==</vt:lpwstr>
  </property>
  <property fmtid="{D5CDD505-2E9C-101B-9397-08002B2CF9AE}" pid="6" name="KSOProductBuildVer">
    <vt:lpwstr>2052-11.8.2.9022</vt:lpwstr>
  </property>
  <property fmtid="{D5CDD505-2E9C-101B-9397-08002B2CF9AE}" pid="7" name="_2015_ms_pID_725343">
    <vt:lpwstr>(2)VaIU7gNiXd3D5fwMzZvEJusZps6k8H2mfaMJpgmImb3uEsX1C/bFZBa1NfCkFVl6t5aLrzbt
whVm7NBWa2ZIHSTGlQOvaR2Iv6UPEWKLzRvqvulbUYuHuP35E5mCaKuuPd7YhK/sNDfEDP3H
HD12tmhETRzN9cVtOl07aoLDsk7AdqvEYkJ+FrXVJCN+YoONCHPrYbL88YxcR1TFXOCnvqLD
hnqQgnMVTcc6jVK4YE</vt:lpwstr>
  </property>
  <property fmtid="{D5CDD505-2E9C-101B-9397-08002B2CF9AE}" pid="8" name="_2015_ms_pID_7253431">
    <vt:lpwstr>meYT+l8JOQ1m2Lj6QE2AO5IkAfZk6BjvUzlaJcPR/Yhti0S4q3LtNB
X9g6Bl/2n9iScku38xv1oW5sqCYfk1SKjhQJN5UOXlyAIVUH9A5IfcbSfms1R9bnbyS94/WT
U/0YAC0wLkXH7+pOs7tyNuHMna1lQwdk/kIEtcp4JWf3B+z9cMtG3FA+YsZPcNby78F7r9/w
pvAqgzD6EFHSWFAK</vt:lpwstr>
  </property>
</Properties>
</file>