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25F09" w14:textId="77777777" w:rsidR="0055003B" w:rsidRDefault="003C78AC">
      <w:pPr>
        <w:pStyle w:val="3GPPHeader"/>
        <w:spacing w:after="60"/>
        <w:rPr>
          <w:sz w:val="32"/>
          <w:szCs w:val="32"/>
          <w:highlight w:val="yellow"/>
        </w:rPr>
      </w:pPr>
      <w:bookmarkStart w:id="0" w:name="_GoBack"/>
      <w:bookmarkEnd w:id="0"/>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1"/>
      </w:pPr>
      <w:r>
        <w:t>Introduction</w:t>
      </w:r>
    </w:p>
    <w:p w14:paraId="2B5FD6AC" w14:textId="77777777" w:rsidR="0055003B" w:rsidRDefault="003C78AC">
      <w:pPr>
        <w:pStyle w:val="aa"/>
      </w:pPr>
      <w:r>
        <w:t>This document is to kick off the following email discussion:</w:t>
      </w:r>
    </w:p>
    <w:p w14:paraId="16BB58A2" w14:textId="77777777" w:rsidR="0055003B" w:rsidRDefault="0055003B">
      <w:pPr>
        <w:pStyle w:val="aa"/>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aa"/>
      </w:pPr>
      <w:r>
        <w:t xml:space="preserve">The intention with this offline discussion is to collect comments to identify proposals that could be agreeable. </w:t>
      </w:r>
    </w:p>
    <w:p w14:paraId="33255EF5" w14:textId="77777777" w:rsidR="0055003B" w:rsidRDefault="003C78AC">
      <w:pPr>
        <w:pStyle w:val="aa"/>
        <w:rPr>
          <w:b/>
        </w:rPr>
      </w:pPr>
      <w:r>
        <w:rPr>
          <w:b/>
        </w:rPr>
        <w:t>Chair on TEI proposals</w:t>
      </w:r>
    </w:p>
    <w:p w14:paraId="3BB8A29D" w14:textId="77777777" w:rsidR="0055003B" w:rsidRDefault="003C78AC">
      <w:pPr>
        <w:pStyle w:val="aa"/>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aa"/>
      </w:pPr>
      <w:r>
        <w:t xml:space="preserve">TEI proposals are usually judged differently according to novelty - in a range, e.g. </w:t>
      </w:r>
    </w:p>
    <w:p w14:paraId="6DBDE5FC" w14:textId="77777777" w:rsidR="0055003B" w:rsidRDefault="003C78AC">
      <w:pPr>
        <w:pStyle w:val="aa"/>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aa"/>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aa"/>
        <w:numPr>
          <w:ilvl w:val="0"/>
          <w:numId w:val="14"/>
        </w:numPr>
      </w:pPr>
      <w:r>
        <w:t xml:space="preserve">New items, giving better performance, or enabling a new use case etc. </w:t>
      </w:r>
      <w:bookmarkStart w:id="1"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1"/>
        <w:pBdr>
          <w:top w:val="single" w:sz="12" w:space="0" w:color="auto"/>
        </w:pBdr>
      </w:pPr>
      <w:r>
        <w:t>Contact Information</w:t>
      </w:r>
    </w:p>
    <w:tbl>
      <w:tblPr>
        <w:tblStyle w:val="af5"/>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C469C5"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3617A6">
            <w:pPr>
              <w:snapToGrid w:val="0"/>
              <w:spacing w:before="120" w:after="120"/>
              <w:rPr>
                <w:rFonts w:ascii="Arial" w:hAnsi="Arial" w:cs="Arial"/>
              </w:rPr>
            </w:pPr>
            <w:hyperlink r:id="rId12" w:history="1">
              <w:r w:rsidR="003C78AC">
                <w:rPr>
                  <w:rStyle w:val="afa"/>
                  <w:rFonts w:ascii="Arial" w:hAnsi="Arial" w:cs="Arial"/>
                </w:rPr>
                <w:t>Johan.johansson@mediatek.com</w:t>
              </w:r>
            </w:hyperlink>
          </w:p>
        </w:tc>
      </w:tr>
      <w:tr w:rsidR="0055003B" w:rsidRPr="00C469C5" w14:paraId="7B9980C4" w14:textId="77777777" w:rsidTr="0052395C">
        <w:tc>
          <w:tcPr>
            <w:tcW w:w="3073" w:type="dxa"/>
            <w:vAlign w:val="bottom"/>
          </w:tcPr>
          <w:p w14:paraId="6985EAC1" w14:textId="77777777" w:rsidR="0055003B" w:rsidRDefault="003C78AC">
            <w:pPr>
              <w:snapToGrid w:val="0"/>
              <w:spacing w:before="120" w:after="120"/>
              <w:rPr>
                <w:rFonts w:ascii="Arial" w:eastAsia="맑은 고딕" w:hAnsi="Arial" w:cs="Arial"/>
              </w:rPr>
            </w:pPr>
            <w:r>
              <w:rPr>
                <w:rFonts w:ascii="Arial" w:eastAsia="맑은 고딕" w:hAnsi="Arial" w:cs="Arial" w:hint="eastAsia"/>
              </w:rPr>
              <w:t>LG</w:t>
            </w:r>
          </w:p>
        </w:tc>
        <w:tc>
          <w:tcPr>
            <w:tcW w:w="6443" w:type="dxa"/>
            <w:vAlign w:val="bottom"/>
          </w:tcPr>
          <w:p w14:paraId="518BCF38" w14:textId="77777777" w:rsidR="0055003B" w:rsidRDefault="003617A6">
            <w:pPr>
              <w:snapToGrid w:val="0"/>
              <w:spacing w:before="120" w:after="120"/>
              <w:rPr>
                <w:rFonts w:ascii="Arial" w:eastAsia="맑은 고딕" w:hAnsi="Arial" w:cs="Arial"/>
              </w:rPr>
            </w:pPr>
            <w:hyperlink r:id="rId13" w:history="1">
              <w:r w:rsidR="003C78AC">
                <w:rPr>
                  <w:rStyle w:val="afa"/>
                  <w:rFonts w:ascii="Arial" w:eastAsia="맑은 고딕" w:hAnsi="Arial" w:cs="Arial" w:hint="eastAsia"/>
                </w:rPr>
                <w:t>ssunyoung.</w:t>
              </w:r>
              <w:r w:rsidR="003C78AC">
                <w:rPr>
                  <w:rStyle w:val="afa"/>
                  <w:rFonts w:ascii="Arial" w:eastAsia="맑은 고딕" w:hAnsi="Arial" w:cs="Arial"/>
                </w:rPr>
                <w:t>lee@lge.com</w:t>
              </w:r>
            </w:hyperlink>
            <w:r w:rsidR="003C78AC">
              <w:rPr>
                <w:rFonts w:ascii="Arial" w:eastAsia="맑은 고딕" w:hAnsi="Arial" w:cs="Arial"/>
              </w:rPr>
              <w:t xml:space="preserve"> </w:t>
            </w:r>
          </w:p>
        </w:tc>
      </w:tr>
      <w:tr w:rsidR="0055003B" w:rsidRPr="00C469C5"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20252730" w14:textId="77777777" w:rsidR="0055003B" w:rsidRDefault="003617A6">
            <w:pPr>
              <w:snapToGrid w:val="0"/>
              <w:spacing w:before="120" w:after="120"/>
              <w:rPr>
                <w:rFonts w:ascii="Arial" w:hAnsi="Arial" w:cs="Arial"/>
              </w:rPr>
            </w:pPr>
            <w:hyperlink r:id="rId14" w:history="1">
              <w:r w:rsidR="003C78AC">
                <w:rPr>
                  <w:rStyle w:val="afa"/>
                  <w:rFonts w:ascii="Arial" w:hAnsi="Arial" w:cs="Arial"/>
                </w:rPr>
                <w:t>Ritesh.shreevastav@ericsson.com</w:t>
              </w:r>
            </w:hyperlink>
            <w:r w:rsidR="003C78AC">
              <w:rPr>
                <w:rFonts w:ascii="Arial" w:hAnsi="Arial" w:cs="Arial"/>
              </w:rPr>
              <w:t>, antonino.orsino@ericsson.com</w:t>
            </w:r>
          </w:p>
        </w:tc>
      </w:tr>
      <w:tr w:rsidR="0055003B" w:rsidRPr="00C469C5"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C469C5"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C469C5"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C469C5"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C469C5"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C469C5"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3617A6">
            <w:pPr>
              <w:snapToGrid w:val="0"/>
              <w:spacing w:before="120" w:after="120"/>
              <w:rPr>
                <w:rFonts w:ascii="Arial" w:hAnsi="Arial" w:cs="Arial"/>
              </w:rPr>
            </w:pPr>
            <w:hyperlink r:id="rId15" w:history="1">
              <w:r w:rsidR="003C78AC">
                <w:rPr>
                  <w:rStyle w:val="afa"/>
                  <w:rFonts w:ascii="Arial" w:hAnsi="Arial" w:cs="Arial"/>
                </w:rPr>
                <w:t>yuqin_chen@apple.com</w:t>
              </w:r>
            </w:hyperlink>
          </w:p>
        </w:tc>
      </w:tr>
      <w:tr w:rsidR="0055003B" w:rsidRPr="00C469C5"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C469C5"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C469C5"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C469C5"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lastRenderedPageBreak/>
              <w:t>MediaTek</w:t>
            </w:r>
          </w:p>
        </w:tc>
        <w:tc>
          <w:tcPr>
            <w:tcW w:w="6443" w:type="dxa"/>
            <w:vAlign w:val="bottom"/>
          </w:tcPr>
          <w:p w14:paraId="4318629A" w14:textId="77777777" w:rsidR="0055003B" w:rsidRDefault="003617A6">
            <w:pPr>
              <w:snapToGrid w:val="0"/>
              <w:spacing w:before="120" w:after="120"/>
              <w:rPr>
                <w:rFonts w:ascii="Arial" w:hAnsi="Arial" w:cs="Arial"/>
              </w:rPr>
            </w:pPr>
            <w:hyperlink r:id="rId16" w:history="1">
              <w:r w:rsidR="003C78AC">
                <w:rPr>
                  <w:rStyle w:val="afa"/>
                  <w:rFonts w:ascii="Arial" w:hAnsi="Arial" w:cs="Arial"/>
                </w:rPr>
                <w:t>chunfan.tsai@mediatek.com</w:t>
              </w:r>
            </w:hyperlink>
          </w:p>
        </w:tc>
      </w:tr>
      <w:tr w:rsidR="0055003B" w:rsidRPr="00C469C5"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C469C5"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C469C5"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C469C5" w14:paraId="4F769FEF" w14:textId="77777777" w:rsidTr="0052395C">
        <w:tc>
          <w:tcPr>
            <w:tcW w:w="3073" w:type="dxa"/>
          </w:tcPr>
          <w:p w14:paraId="1F4EDB23" w14:textId="77777777" w:rsidR="0052395C" w:rsidRDefault="0052395C" w:rsidP="00A6207D">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A6207D">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C469C5" w14:paraId="21D22575" w14:textId="77777777" w:rsidTr="0052395C">
        <w:tc>
          <w:tcPr>
            <w:tcW w:w="3073" w:type="dxa"/>
          </w:tcPr>
          <w:p w14:paraId="6E9B02DF" w14:textId="6602BD2E" w:rsidR="007658BB" w:rsidRDefault="007658BB" w:rsidP="00A6207D">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3617A6" w:rsidP="00A6207D">
            <w:pPr>
              <w:snapToGrid w:val="0"/>
              <w:spacing w:before="120" w:after="120"/>
              <w:rPr>
                <w:rFonts w:ascii="Arial" w:hAnsi="Arial" w:cs="Arial"/>
              </w:rPr>
            </w:pPr>
            <w:hyperlink r:id="rId17" w:history="1">
              <w:r w:rsidR="007658BB" w:rsidRPr="00436661">
                <w:rPr>
                  <w:rStyle w:val="afa"/>
                  <w:rFonts w:ascii="Arial" w:hAnsi="Arial" w:cs="Arial" w:hint="eastAsia"/>
                </w:rPr>
                <w:t>liujiaxiang6@chinatelecom.cn</w:t>
              </w:r>
            </w:hyperlink>
            <w:r w:rsidR="007658BB">
              <w:rPr>
                <w:rFonts w:ascii="Arial" w:hAnsi="Arial" w:cs="Arial"/>
              </w:rPr>
              <w:t xml:space="preserve">, </w:t>
            </w:r>
            <w:hyperlink r:id="rId18" w:history="1">
              <w:r w:rsidR="00364EAC" w:rsidRPr="007C452F">
                <w:rPr>
                  <w:rStyle w:val="afa"/>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A6207D">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A6207D">
            <w:pPr>
              <w:snapToGrid w:val="0"/>
              <w:spacing w:before="120" w:after="120"/>
              <w:rPr>
                <w:rFonts w:eastAsia="Yu Mincho"/>
              </w:rPr>
            </w:pPr>
            <w:r>
              <w:rPr>
                <w:rFonts w:eastAsia="Yu Mincho" w:hint="eastAsia"/>
              </w:rPr>
              <w:t>h</w:t>
            </w:r>
            <w:r>
              <w:rPr>
                <w:rFonts w:eastAsia="Yu Mincho"/>
              </w:rPr>
              <w:t xml:space="preserve">isashi.futaki @nec.com </w:t>
            </w:r>
          </w:p>
        </w:tc>
      </w:tr>
      <w:tr w:rsidR="00364EAC" w:rsidRPr="00B01DBE" w14:paraId="5A1935FD" w14:textId="77777777" w:rsidTr="0052395C">
        <w:tc>
          <w:tcPr>
            <w:tcW w:w="3073" w:type="dxa"/>
          </w:tcPr>
          <w:p w14:paraId="3B92D61E" w14:textId="2E0C6B60" w:rsidR="00364EAC" w:rsidRPr="00B01DBE" w:rsidRDefault="00B01DBE" w:rsidP="00A6207D">
            <w:pPr>
              <w:snapToGrid w:val="0"/>
              <w:spacing w:before="120" w:after="120"/>
              <w:rPr>
                <w:rFonts w:ascii="Arial" w:eastAsia="맑은 고딕" w:hAnsi="Arial" w:cs="Arial"/>
              </w:rPr>
            </w:pPr>
            <w:r>
              <w:rPr>
                <w:rFonts w:ascii="Arial" w:eastAsia="맑은 고딕" w:hAnsi="Arial" w:cs="Arial" w:hint="eastAsia"/>
              </w:rPr>
              <w:t>S</w:t>
            </w:r>
            <w:r>
              <w:rPr>
                <w:rFonts w:ascii="Arial" w:eastAsia="맑은 고딕" w:hAnsi="Arial" w:cs="Arial"/>
              </w:rPr>
              <w:t>amsung</w:t>
            </w:r>
          </w:p>
        </w:tc>
        <w:tc>
          <w:tcPr>
            <w:tcW w:w="6443" w:type="dxa"/>
          </w:tcPr>
          <w:p w14:paraId="0B2D0B5A" w14:textId="7A6DFA2D" w:rsidR="00364EAC" w:rsidRPr="00B01DBE" w:rsidRDefault="00B01DBE" w:rsidP="00A6207D">
            <w:pPr>
              <w:snapToGrid w:val="0"/>
              <w:spacing w:before="120" w:after="120"/>
              <w:rPr>
                <w:rFonts w:eastAsia="맑은 고딕"/>
              </w:rPr>
            </w:pPr>
            <w:r>
              <w:rPr>
                <w:rFonts w:eastAsia="맑은 고딕" w:hint="eastAsia"/>
              </w:rPr>
              <w:t>bh1</w:t>
            </w:r>
            <w:r>
              <w:rPr>
                <w:rFonts w:eastAsia="맑은 고딕"/>
              </w:rPr>
              <w:t>4.jung@samsung.com</w:t>
            </w:r>
          </w:p>
        </w:tc>
      </w:tr>
    </w:tbl>
    <w:p w14:paraId="35F8DDF8" w14:textId="77777777" w:rsidR="0055003B" w:rsidRDefault="0055003B">
      <w:pPr>
        <w:rPr>
          <w:lang w:val="de-DE"/>
        </w:rPr>
      </w:pPr>
    </w:p>
    <w:p w14:paraId="276843F1" w14:textId="77777777" w:rsidR="0055003B" w:rsidRDefault="003C78AC">
      <w:pPr>
        <w:pStyle w:val="1"/>
      </w:pPr>
      <w:r>
        <w:t>Discussion</w:t>
      </w:r>
      <w:bookmarkEnd w:id="1"/>
    </w:p>
    <w:p w14:paraId="66034E03" w14:textId="77777777" w:rsidR="0055003B" w:rsidRDefault="003C78AC">
      <w:pPr>
        <w:pStyle w:val="21"/>
      </w:pPr>
      <w:r>
        <w:t>Undecided proposal (has been treated no decision)</w:t>
      </w:r>
    </w:p>
    <w:p w14:paraId="27D4C4A6" w14:textId="77777777" w:rsidR="0055003B" w:rsidRDefault="003C78AC">
      <w:pPr>
        <w:pStyle w:val="31"/>
      </w:pPr>
      <w:r>
        <w:t>CGI Report extension</w:t>
      </w:r>
    </w:p>
    <w:p w14:paraId="2888DBF0" w14:textId="77777777" w:rsidR="0055003B" w:rsidRDefault="003C78AC">
      <w:pPr>
        <w:pStyle w:val="Comments"/>
      </w:pPr>
      <w:r>
        <w:t xml:space="preserve">CGI Report Extension Proposal </w:t>
      </w:r>
    </w:p>
    <w:p w14:paraId="256A528B" w14:textId="77777777" w:rsidR="0055003B" w:rsidRDefault="003617A6">
      <w:pPr>
        <w:pStyle w:val="Doc-title"/>
      </w:pPr>
      <w:hyperlink r:id="rId19" w:tooltip="D:Documents3GPPtsg_ranWG2TSGR2_116-eDocsR2-2110981.zip" w:history="1">
        <w:r w:rsidR="003C78AC">
          <w:rPr>
            <w:rStyle w:val="afa"/>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3617A6">
      <w:pPr>
        <w:pStyle w:val="Doc-title"/>
      </w:pPr>
      <w:hyperlink r:id="rId20" w:tooltip="D:Documents3GPPtsg_ranWG2TSGR2_116-eDocsR2-2109716.zip" w:history="1">
        <w:r w:rsidR="003C78AC">
          <w:rPr>
            <w:rStyle w:val="afa"/>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3617A6">
      <w:pPr>
        <w:pStyle w:val="Doc-title"/>
      </w:pPr>
      <w:hyperlink r:id="rId21" w:tooltip="D:Documents3GPPtsg_ranWG2TSGR2_116-eDocsR2-2110856.zip" w:history="1">
        <w:r w:rsidR="003C78AC">
          <w:rPr>
            <w:rStyle w:val="afa"/>
          </w:rPr>
          <w:t>R2-2110856</w:t>
        </w:r>
      </w:hyperlink>
      <w:r w:rsidR="003C78AC">
        <w:tab/>
        <w:t>On using RAN3 based solution for unsupported SCS+BW of neighbor cell</w:t>
      </w:r>
      <w:r w:rsidR="003C78AC">
        <w:tab/>
        <w:t>Ericsson</w:t>
      </w:r>
      <w:r w:rsidR="003C78AC">
        <w:tab/>
        <w:t>discussion</w:t>
      </w:r>
    </w:p>
    <w:tbl>
      <w:tblPr>
        <w:tblStyle w:val="af5"/>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aa"/>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aa"/>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aa"/>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 xml:space="preserve">We think RAN2 solution is better. For UEs configured to report CGI, SCS/BW info of target cell is already obtained by the UE and the UE will send the CGI report anyway. No big effort to include extra known fields into the CGI report. Besides, the HO </w:t>
            </w:r>
            <w:r>
              <w:rPr>
                <w:rFonts w:ascii="Arial" w:hAnsi="Arial" w:cs="Arial"/>
                <w:sz w:val="20"/>
                <w:szCs w:val="20"/>
              </w:rPr>
              <w:lastRenderedPageBreak/>
              <w:t>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lastRenderedPageBreak/>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afd"/>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afd"/>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A6207D">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A6207D">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A6207D">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A6207D">
            <w:pPr>
              <w:rPr>
                <w:rFonts w:ascii="Arial" w:hAnsi="Arial" w:cs="Arial"/>
                <w:lang w:val="en-GB"/>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lang w:val="en-GB"/>
              </w:rPr>
              <w:t>5&gt;</w:t>
            </w:r>
            <w:r w:rsidRPr="0051764B">
              <w:rPr>
                <w:rFonts w:ascii="Arial" w:hAnsi="Arial" w:cs="Arial"/>
                <w:color w:val="0070C0"/>
                <w:u w:val="single"/>
                <w:lang w:val="en-GB"/>
              </w:rPr>
              <w:tab/>
              <w:t xml:space="preserve">include the </w:t>
            </w:r>
            <w:r w:rsidRPr="0051764B">
              <w:rPr>
                <w:rFonts w:ascii="Arial" w:hAnsi="Arial" w:cs="Arial"/>
                <w:i/>
                <w:color w:val="0070C0"/>
                <w:u w:val="single"/>
                <w:lang w:val="en-GB"/>
              </w:rPr>
              <w:t>scs-</w:t>
            </w:r>
            <w:r w:rsidRPr="0051764B">
              <w:rPr>
                <w:rFonts w:ascii="Arial" w:hAnsi="Arial" w:cs="Arial"/>
                <w:i/>
                <w:color w:val="0070C0"/>
                <w:u w:val="single"/>
                <w:lang w:val="en-GB"/>
              </w:rPr>
              <w:lastRenderedPageBreak/>
              <w:t>SpecificCarrier-listUL</w:t>
            </w:r>
            <w:r w:rsidRPr="0051764B">
              <w:rPr>
                <w:rFonts w:ascii="Arial" w:hAnsi="Arial" w:cs="Arial"/>
                <w:color w:val="0070C0"/>
                <w:u w:val="single"/>
                <w:lang w:val="en-GB"/>
              </w:rPr>
              <w:t xml:space="preserve"> and set it as scs-SpecificCarrierList obtained from uplinkConfigCommon of the concerned cel</w:t>
            </w:r>
            <w:r w:rsidRPr="0051764B">
              <w:rPr>
                <w:rFonts w:ascii="Arial" w:hAnsi="Arial" w:cs="Arial"/>
                <w:color w:val="FF0000"/>
                <w:highlight w:val="yellow"/>
                <w:u w:val="single"/>
                <w:lang w:val="en-GB"/>
              </w:rPr>
              <w:t>l</w:t>
            </w:r>
            <w:r w:rsidRPr="004A10C3">
              <w:rPr>
                <w:rFonts w:ascii="Arial" w:hAnsi="Arial" w:cs="Arial"/>
              </w:rPr>
              <w:t>”</w:t>
            </w:r>
          </w:p>
          <w:p w14:paraId="6782C8C0" w14:textId="77777777" w:rsidR="0052395C" w:rsidRPr="0051764B"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A6207D">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lastRenderedPageBreak/>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lang w:eastAsia="en-US"/>
              </w:rPr>
            </w:pPr>
            <w:r>
              <w:rPr>
                <w:rFonts w:ascii="Arial" w:eastAsia="맑은 고딕" w:hAnsi="Arial" w:cs="Arial"/>
                <w:sz w:val="20"/>
                <w:szCs w:val="20"/>
                <w:lang w:eastAsia="en-US"/>
              </w:rPr>
              <w:t>Samsung</w:t>
            </w:r>
          </w:p>
        </w:tc>
        <w:tc>
          <w:tcPr>
            <w:tcW w:w="1973" w:type="dxa"/>
            <w:hideMark/>
          </w:tcPr>
          <w:p w14:paraId="4DF6C9A1" w14:textId="77777777" w:rsidR="00B01DBE" w:rsidRDefault="00B01DBE">
            <w:pPr>
              <w:rPr>
                <w:rFonts w:ascii="Arial" w:hAnsi="Arial" w:cs="Arial"/>
                <w:szCs w:val="20"/>
                <w:lang w:eastAsia="en-US"/>
              </w:rPr>
            </w:pPr>
            <w:r>
              <w:rPr>
                <w:rFonts w:ascii="Arial" w:eastAsia="맑은 고딕" w:hAnsi="Arial" w:cs="Arial"/>
                <w:sz w:val="20"/>
                <w:szCs w:val="20"/>
                <w:lang w:eastAsia="en-US"/>
              </w:rPr>
              <w:t>Support</w:t>
            </w:r>
          </w:p>
        </w:tc>
        <w:tc>
          <w:tcPr>
            <w:tcW w:w="5690" w:type="dxa"/>
            <w:hideMark/>
          </w:tcPr>
          <w:p w14:paraId="0FA203D4" w14:textId="77777777" w:rsidR="00B01DBE" w:rsidRDefault="00B01DBE">
            <w:pPr>
              <w:rPr>
                <w:rFonts w:ascii="Arial" w:hAnsi="Arial" w:cs="Arial"/>
                <w:lang w:eastAsia="en-US"/>
              </w:rPr>
            </w:pPr>
            <w:r>
              <w:rPr>
                <w:rFonts w:ascii="Arial" w:eastAsia="맑은 고딕" w:hAnsi="Arial" w:cs="Arial"/>
                <w:lang w:eastAsia="en-US"/>
              </w:rPr>
              <w:t xml:space="preserve">We support the proposals and agree not to introduce additional information on the CGI report. </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31"/>
      </w:pPr>
      <w:r>
        <w:t>Location Privacy in RRC</w:t>
      </w:r>
    </w:p>
    <w:p w14:paraId="4584D67A" w14:textId="77777777" w:rsidR="0055003B" w:rsidRDefault="003C78AC">
      <w:pPr>
        <w:pStyle w:val="Comments"/>
      </w:pPr>
      <w:r>
        <w:t>Location Privacy in RRC</w:t>
      </w:r>
    </w:p>
    <w:p w14:paraId="1424E2C9" w14:textId="77777777" w:rsidR="0055003B" w:rsidRDefault="003617A6">
      <w:pPr>
        <w:pStyle w:val="Doc-title"/>
      </w:pPr>
      <w:hyperlink r:id="rId22" w:tooltip="D:Documents3GPPtsg_ranWG2TSGR2_116-eDocsR2-2110047.zip" w:history="1">
        <w:r w:rsidR="003C78AC">
          <w:rPr>
            <w:rStyle w:val="afa"/>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aa"/>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 xml:space="preserve">manually disabled the GPS hardware, or due to no/poor </w:t>
            </w:r>
            <w:r>
              <w:rPr>
                <w:sz w:val="20"/>
                <w:szCs w:val="20"/>
                <w:u w:val="single"/>
                <w:lang w:val="en-US"/>
              </w:rPr>
              <w:lastRenderedPageBreak/>
              <w:t>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afd"/>
              <w:numPr>
                <w:ilvl w:val="0"/>
                <w:numId w:val="17"/>
              </w:numPr>
              <w:rPr>
                <w:rFonts w:ascii="Arial" w:hAnsi="Arial" w:cs="Arial"/>
                <w:lang w:val="en-US"/>
              </w:rPr>
            </w:pPr>
            <w:r>
              <w:rPr>
                <w:rFonts w:ascii="Arial" w:hAnsi="Arial" w:cs="Arial"/>
                <w:lang w:val="en-US"/>
              </w:rPr>
              <w:t xml:space="preserve">Some companies mention this is not in 3GPP/RAN2 scope; however, the notion of user preferences is not </w:t>
            </w:r>
            <w:r>
              <w:rPr>
                <w:rFonts w:ascii="Arial" w:hAnsi="Arial" w:cs="Arial"/>
                <w:lang w:val="en-US"/>
              </w:rPr>
              <w:lastRenderedPageBreak/>
              <w:t>new to RAN2, see for example clause 5.5.3.1 and clause 5.6.15.4 in TS 36.331.</w:t>
            </w:r>
          </w:p>
          <w:p w14:paraId="0A013B27"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afd"/>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afd"/>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AB5E03">
            <w:pPr>
              <w:jc w:val="center"/>
              <w:rPr>
                <w:rFonts w:ascii="Arial" w:hAnsi="Arial" w:cs="Arial"/>
                <w:sz w:val="20"/>
                <w:szCs w:val="20"/>
              </w:rPr>
            </w:pPr>
            <w:r>
              <w:rPr>
                <w:rFonts w:ascii="Arial" w:hAnsi="Arial" w:cs="Arial"/>
                <w:sz w:val="20"/>
                <w:szCs w:val="20"/>
              </w:rPr>
              <w:lastRenderedPageBreak/>
              <w:t>Futurewei</w:t>
            </w:r>
          </w:p>
        </w:tc>
        <w:tc>
          <w:tcPr>
            <w:tcW w:w="1269" w:type="dxa"/>
            <w:vAlign w:val="center"/>
          </w:tcPr>
          <w:p w14:paraId="27D7CB94" w14:textId="77777777" w:rsidR="0064541E" w:rsidRDefault="0064541E" w:rsidP="00AB5E03">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AB5E03">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AB5E03">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AB5E03">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AB5E03">
            <w:pPr>
              <w:rPr>
                <w:rFonts w:ascii="Arial" w:hAnsi="Arial" w:cs="Arial"/>
              </w:rPr>
            </w:pPr>
            <w:r>
              <w:rPr>
                <w:rFonts w:ascii="Arial" w:eastAsia="MS Mincho" w:hAnsi="Arial"/>
              </w:rPr>
              <w:t xml:space="preserve">There is no quesiton </w:t>
            </w:r>
            <w:r>
              <w:rPr>
                <w:rFonts w:ascii="Arial" w:eastAsia="MS Mincho"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B01DBE">
        <w:tc>
          <w:tcPr>
            <w:tcW w:w="1964" w:type="dxa"/>
          </w:tcPr>
          <w:p w14:paraId="4E336296" w14:textId="77777777" w:rsidR="0052395C" w:rsidRDefault="0052395C" w:rsidP="00A6207D">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A6207D">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A6207D">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69" w:type="dxa"/>
            <w:hideMark/>
          </w:tcPr>
          <w:p w14:paraId="214815E0" w14:textId="77777777" w:rsidR="00B01DBE" w:rsidRDefault="00B01DBE">
            <w:pPr>
              <w:rPr>
                <w:rFonts w:ascii="Arial" w:hAnsi="Arial" w:cs="Arial"/>
                <w:szCs w:val="20"/>
                <w:lang w:eastAsia="en-US"/>
              </w:rPr>
            </w:pPr>
            <w:r>
              <w:rPr>
                <w:rFonts w:ascii="Arial" w:eastAsia="맑은 고딕" w:hAnsi="Arial" w:cs="Arial"/>
                <w:sz w:val="20"/>
                <w:szCs w:val="20"/>
                <w:lang w:eastAsia="en-US"/>
              </w:rPr>
              <w:t>Support</w:t>
            </w:r>
          </w:p>
        </w:tc>
        <w:tc>
          <w:tcPr>
            <w:tcW w:w="6283" w:type="dxa"/>
            <w:hideMark/>
          </w:tcPr>
          <w:p w14:paraId="657BFFEC" w14:textId="77777777" w:rsidR="00B01DBE" w:rsidRDefault="00B01DBE">
            <w:pPr>
              <w:rPr>
                <w:rFonts w:ascii="Arial" w:hAnsi="Arial" w:cs="Arial"/>
                <w:lang w:eastAsia="en-US"/>
              </w:rPr>
            </w:pPr>
            <w:r>
              <w:rPr>
                <w:rFonts w:ascii="Arial" w:eastAsia="맑은 고딕" w:hAnsi="Arial" w:cs="Arial"/>
                <w:lang w:eastAsia="en-US"/>
              </w:rPr>
              <w:t xml:space="preserve">We support the proposals to introduce user preference concept for SON, which is similar to user consent defined in MDT. </w:t>
            </w:r>
          </w:p>
        </w:tc>
      </w:tr>
    </w:tbl>
    <w:p w14:paraId="13C3BC7B" w14:textId="77777777" w:rsidR="0055003B" w:rsidRDefault="0055003B">
      <w:pPr>
        <w:pStyle w:val="aa"/>
      </w:pPr>
    </w:p>
    <w:p w14:paraId="572281F0" w14:textId="77777777" w:rsidR="0055003B" w:rsidRDefault="0055003B">
      <w:pPr>
        <w:pStyle w:val="Doc-text2"/>
        <w:rPr>
          <w:lang w:val="en-GB"/>
        </w:rPr>
      </w:pPr>
    </w:p>
    <w:p w14:paraId="61DFCA6C" w14:textId="77777777" w:rsidR="0055003B" w:rsidRDefault="003C78AC">
      <w:pPr>
        <w:pStyle w:val="31"/>
      </w:pPr>
      <w:r>
        <w:t>System Information Scheduling</w:t>
      </w:r>
    </w:p>
    <w:p w14:paraId="61658333" w14:textId="77777777" w:rsidR="0055003B" w:rsidRDefault="003C78AC">
      <w:pPr>
        <w:pStyle w:val="Comments"/>
      </w:pPr>
      <w:r>
        <w:t>System Information Scheduling Proposal</w:t>
      </w:r>
    </w:p>
    <w:p w14:paraId="0E671FEF" w14:textId="77777777" w:rsidR="0055003B" w:rsidRDefault="003617A6">
      <w:pPr>
        <w:pStyle w:val="Doc-title"/>
      </w:pPr>
      <w:hyperlink r:id="rId23" w:tooltip="D:Documents3GPPtsg_ranWG2TSGR2_116-eDocsR2-2111248.zip" w:history="1">
        <w:r w:rsidR="003C78AC">
          <w:rPr>
            <w:rStyle w:val="afa"/>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3617A6">
      <w:pPr>
        <w:pStyle w:val="Doc-title"/>
      </w:pPr>
      <w:hyperlink r:id="rId24" w:tooltip="D:Documents3GPPtsg_ranWG2TSGR2_116-eDocsR2-2110799.zip" w:history="1">
        <w:r w:rsidR="003C78AC">
          <w:rPr>
            <w:rStyle w:val="afa"/>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 xml:space="preserve">Support / NSupport / </w:t>
            </w:r>
            <w:r>
              <w:rPr>
                <w:rFonts w:ascii="Arial" w:hAnsi="Arial" w:cs="Arial"/>
                <w:sz w:val="20"/>
                <w:szCs w:val="20"/>
                <w:lang w:val="en-US"/>
              </w:rPr>
              <w:lastRenderedPageBreak/>
              <w:t>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lastRenderedPageBreak/>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afd"/>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afd"/>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 xml:space="preserve">Observation 1: If the shortest SI periodicity is x*si-WindowLength, the SI scheduling mechanism can only </w:t>
            </w:r>
            <w:r>
              <w:rPr>
                <w:rFonts w:ascii="Arial" w:hAnsi="Arial" w:cs="Arial"/>
                <w:sz w:val="20"/>
                <w:szCs w:val="20"/>
                <w:lang w:val="en-US"/>
              </w:rPr>
              <w:lastRenderedPageBreak/>
              <w:t>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w:t>
            </w:r>
            <w:r>
              <w:rPr>
                <w:rFonts w:ascii="Arial" w:hAnsi="Arial" w:cs="Arial"/>
                <w:lang w:val="en-US"/>
              </w:rPr>
              <w:lastRenderedPageBreak/>
              <w:t>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A6207D">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19042747" w14:textId="77777777" w:rsidR="0052395C" w:rsidRDefault="0052395C" w:rsidP="00A6207D">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A6207D">
            <w:r>
              <w:rPr>
                <w:rFonts w:ascii="Calibri" w:hAnsi="Calibri" w:hint="eastAsia"/>
              </w:rPr>
              <w:t>A</w:t>
            </w:r>
            <w:r>
              <w:rPr>
                <w:rFonts w:ascii="Calibri" w:hAnsi="Calibri"/>
              </w:rPr>
              <w:t xml:space="preserve">t least RAN2 </w:t>
            </w:r>
            <w:r>
              <w:rPr>
                <w:rFonts w:ascii="Calibri" w:eastAsia="PMingLiU" w:hAnsi="Calibri"/>
                <w:lang w:eastAsia="zh-TW"/>
              </w:rPr>
              <w:t xml:space="preserve">RAN2 should confirm the SI scheduling problem, i.e. whether </w:t>
            </w:r>
            <w:r>
              <w:t>more SI messages are really needed than possible so far.</w:t>
            </w:r>
          </w:p>
          <w:p w14:paraId="3ACDDD1B" w14:textId="77777777" w:rsidR="0052395C" w:rsidRPr="00A9661C" w:rsidRDefault="0052395C" w:rsidP="00A6207D">
            <w:pPr>
              <w:rPr>
                <w:rFonts w:ascii="Calibri" w:hAnsi="Calibri"/>
              </w:rPr>
            </w:pPr>
          </w:p>
          <w:p w14:paraId="06A8243D" w14:textId="77777777" w:rsidR="0052395C" w:rsidRDefault="0052395C" w:rsidP="00A6207D">
            <w:pPr>
              <w:rPr>
                <w:rFonts w:ascii="Calibri" w:hAnsi="Calibri"/>
              </w:rPr>
            </w:pPr>
            <w:r>
              <w:rPr>
                <w:rFonts w:ascii="Calibri" w:hAnsi="Calibri"/>
              </w:rPr>
              <w:t xml:space="preserve">Moreover, The new SI scheduling mechanism is </w:t>
            </w:r>
            <w:r w:rsidRPr="00247C57">
              <w:rPr>
                <w:rFonts w:ascii="Calibri" w:eastAsia="PMingLiU" w:hAnsi="Calibri"/>
                <w:color w:val="FFC000"/>
                <w:lang w:eastAsia="zh-TW"/>
              </w:rPr>
              <w:t>non-backward compatible</w:t>
            </w:r>
            <w:r>
              <w:rPr>
                <w:rFonts w:ascii="Calibri" w:hAnsi="Calibri"/>
              </w:rPr>
              <w:t>. The performance of SI scheduling should be also considered, such as SI reception latency.</w:t>
            </w:r>
          </w:p>
          <w:p w14:paraId="7B82D9F3" w14:textId="77777777" w:rsidR="0052395C" w:rsidRDefault="0052395C" w:rsidP="00A6207D">
            <w:pPr>
              <w:rPr>
                <w:rFonts w:ascii="Calibri" w:hAnsi="Calibri"/>
              </w:rPr>
            </w:pPr>
          </w:p>
          <w:p w14:paraId="65F03C68" w14:textId="77777777" w:rsidR="0052395C" w:rsidRDefault="0052395C" w:rsidP="00A6207D">
            <w:pPr>
              <w:rPr>
                <w:rFonts w:ascii="Calibri" w:eastAsia="PMingLiU" w:hAnsi="Calibri"/>
                <w:lang w:eastAsia="zh-TW"/>
              </w:rPr>
            </w:pPr>
            <w:r>
              <w:rPr>
                <w:rFonts w:ascii="Calibri" w:hAnsi="Calibri"/>
              </w:rPr>
              <w:t xml:space="preserve">In our understanding, </w:t>
            </w:r>
            <w:r>
              <w:rPr>
                <w:rFonts w:ascii="Calibri" w:eastAsia="PMingLiU" w:hAnsi="Calibri"/>
                <w:lang w:eastAsia="zh-TW"/>
              </w:rPr>
              <w:t xml:space="preserve">SI deployment can be accommodated with a suitbale minimum SI period and suitbale window size. </w:t>
            </w:r>
          </w:p>
          <w:p w14:paraId="4C4A48CF" w14:textId="77777777" w:rsidR="0052395C" w:rsidRDefault="0052395C" w:rsidP="00A6207D">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740" w:type="dxa"/>
            <w:hideMark/>
          </w:tcPr>
          <w:p w14:paraId="51124F7E" w14:textId="77777777" w:rsidR="00B01DBE" w:rsidRDefault="00B01DBE">
            <w:pPr>
              <w:jc w:val="center"/>
              <w:rPr>
                <w:szCs w:val="20"/>
                <w:lang w:eastAsia="en-US"/>
              </w:rPr>
            </w:pPr>
            <w:r>
              <w:rPr>
                <w:rFonts w:ascii="Arial" w:eastAsia="맑은 고딕" w:hAnsi="Arial" w:cs="Arial"/>
                <w:sz w:val="20"/>
                <w:szCs w:val="20"/>
                <w:lang w:eastAsia="en-US"/>
              </w:rPr>
              <w:t>Support</w:t>
            </w:r>
          </w:p>
        </w:tc>
        <w:tc>
          <w:tcPr>
            <w:tcW w:w="5895" w:type="dxa"/>
            <w:hideMark/>
          </w:tcPr>
          <w:p w14:paraId="46806938" w14:textId="77777777" w:rsidR="00B01DBE" w:rsidRDefault="00B01DBE">
            <w:pPr>
              <w:rPr>
                <w:rFonts w:ascii="Calibri" w:hAnsi="Calibri"/>
                <w:lang w:eastAsia="en-US"/>
              </w:rPr>
            </w:pPr>
            <w:r>
              <w:rPr>
                <w:rFonts w:ascii="Arial" w:eastAsia="맑은 고딕" w:hAnsi="Arial" w:cs="Arial"/>
                <w:lang w:eastAsia="en-US"/>
              </w:rPr>
              <w:t>We agree with the first proposal to discuss the justification of the problem in the operator perspective first, and if that was justified, then we suggest to start considering the change only in posSI offset modifications.</w:t>
            </w:r>
          </w:p>
        </w:tc>
      </w:tr>
    </w:tbl>
    <w:p w14:paraId="1BEA2BE3" w14:textId="77777777" w:rsidR="0055003B" w:rsidRDefault="0055003B">
      <w:pPr>
        <w:pStyle w:val="aa"/>
      </w:pPr>
    </w:p>
    <w:p w14:paraId="01A25EAA" w14:textId="77777777" w:rsidR="0055003B" w:rsidRDefault="0055003B">
      <w:pPr>
        <w:pStyle w:val="aa"/>
      </w:pPr>
    </w:p>
    <w:p w14:paraId="4D163FE7" w14:textId="77777777" w:rsidR="0055003B" w:rsidRDefault="003C78AC">
      <w:pPr>
        <w:pStyle w:val="31"/>
      </w:pPr>
      <w:r>
        <w:t>C-DRX enhancements for 5G applications</w:t>
      </w:r>
    </w:p>
    <w:p w14:paraId="699E57D5" w14:textId="77777777" w:rsidR="0055003B" w:rsidRDefault="003617A6">
      <w:pPr>
        <w:pStyle w:val="Doc-title"/>
      </w:pPr>
      <w:hyperlink r:id="rId25" w:tooltip="D:Documents3GPPtsg_ranWG2TSGR2_116-eDocsR2-2109730.zip" w:history="1">
        <w:r w:rsidR="003C78AC">
          <w:rPr>
            <w:rStyle w:val="afa"/>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af5"/>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aa"/>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aa"/>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w:t>
            </w:r>
            <w:r>
              <w:rPr>
                <w:rFonts w:ascii="Arial" w:hAnsi="Arial" w:cs="Arial"/>
                <w:sz w:val="20"/>
                <w:szCs w:val="20"/>
                <w:lang w:val="en-US"/>
              </w:rPr>
              <w:lastRenderedPageBreak/>
              <w:t>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ll try to cover at lease one DL slot for each onduration period whe</w:t>
            </w:r>
            <w:r>
              <w:rPr>
                <w:rFonts w:ascii="Arial" w:eastAsia="SimSun" w:hAnsi="Arial" w:cs="Arial" w:hint="eastAsia"/>
                <w:lang w:val="en-US" w:eastAsia="zh-CN"/>
              </w:rPr>
              <w:lastRenderedPageBreak/>
              <w:t>n the NW configuring the DRX configuration to the UE.</w:t>
            </w:r>
          </w:p>
        </w:tc>
      </w:tr>
      <w:tr w:rsidR="0052395C" w14:paraId="61F11B52" w14:textId="77777777" w:rsidTr="00B01DBE">
        <w:tc>
          <w:tcPr>
            <w:tcW w:w="1963" w:type="dxa"/>
          </w:tcPr>
          <w:p w14:paraId="4D8DB397" w14:textId="77777777" w:rsidR="0052395C" w:rsidRDefault="0052395C" w:rsidP="00A6207D">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73" w:type="dxa"/>
          </w:tcPr>
          <w:p w14:paraId="502F92ED" w14:textId="77777777" w:rsidR="0052395C" w:rsidRDefault="0052395C" w:rsidP="00A6207D">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A6207D">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A6207D">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A6207D">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A6207D">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A6207D">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A6207D">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806B1">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806B1">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806B1">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73" w:type="dxa"/>
            <w:hideMark/>
          </w:tcPr>
          <w:p w14:paraId="7B8F3E18"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NSupport</w:t>
            </w:r>
          </w:p>
        </w:tc>
        <w:tc>
          <w:tcPr>
            <w:tcW w:w="6280" w:type="dxa"/>
            <w:hideMark/>
          </w:tcPr>
          <w:p w14:paraId="414E0705" w14:textId="77777777" w:rsidR="00B01DBE" w:rsidRDefault="00B01DBE">
            <w:pPr>
              <w:rPr>
                <w:rFonts w:ascii="Arial" w:hAnsi="Arial" w:cs="Arial"/>
                <w:lang w:eastAsia="en-US"/>
              </w:rPr>
            </w:pPr>
            <w:r>
              <w:rPr>
                <w:rFonts w:ascii="Arial" w:eastAsia="맑은 고딕" w:hAnsi="Arial" w:cs="Arial"/>
                <w:lang w:eastAsia="en-US"/>
              </w:rPr>
              <w:t>Agree with LG and we do not think the possible misalignment of DRX period and UL subframes as an urgent problem.</w:t>
            </w:r>
          </w:p>
        </w:tc>
      </w:tr>
    </w:tbl>
    <w:p w14:paraId="757FDA04" w14:textId="77777777" w:rsidR="0055003B" w:rsidRDefault="0055003B">
      <w:pPr>
        <w:pStyle w:val="aa"/>
      </w:pPr>
    </w:p>
    <w:p w14:paraId="44DBB34E" w14:textId="77777777" w:rsidR="0055003B" w:rsidRDefault="0055003B">
      <w:pPr>
        <w:pStyle w:val="aa"/>
      </w:pPr>
    </w:p>
    <w:p w14:paraId="3B7A87E2" w14:textId="77777777" w:rsidR="0055003B" w:rsidRDefault="003C78AC">
      <w:pPr>
        <w:pStyle w:val="21"/>
        <w:rPr>
          <w:lang w:val="en-US"/>
        </w:rPr>
      </w:pPr>
      <w:r>
        <w:rPr>
          <w:lang w:val="en-US"/>
        </w:rPr>
        <w:t>New Proposals (has not been treated yet for R17)</w:t>
      </w:r>
    </w:p>
    <w:p w14:paraId="66BBCD0E" w14:textId="77777777" w:rsidR="0055003B" w:rsidRDefault="003C78AC">
      <w:pPr>
        <w:pStyle w:val="31"/>
      </w:pPr>
      <w:r>
        <w:t>EPS Fallback</w:t>
      </w:r>
    </w:p>
    <w:p w14:paraId="4DB677C3" w14:textId="77777777" w:rsidR="0055003B" w:rsidRDefault="003C78AC">
      <w:pPr>
        <w:pStyle w:val="Comments"/>
      </w:pPr>
      <w:r>
        <w:t>EPS Fallback</w:t>
      </w:r>
    </w:p>
    <w:p w14:paraId="6C1D6055" w14:textId="77777777" w:rsidR="0055003B" w:rsidRDefault="003617A6">
      <w:pPr>
        <w:pStyle w:val="Doc-title"/>
      </w:pPr>
      <w:hyperlink r:id="rId26" w:tooltip="D:Documents3GPPtsg_ranWG2TSGR2_116-eDocsR2-2110485.zip" w:history="1">
        <w:r w:rsidR="003C78AC">
          <w:rPr>
            <w:rStyle w:val="afa"/>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044"/>
        <w:gridCol w:w="1239"/>
        <w:gridCol w:w="7233"/>
      </w:tblGrid>
      <w:tr w:rsidR="0055003B" w14:paraId="6BF9A0AC" w14:textId="77777777" w:rsidTr="00B01DBE">
        <w:tc>
          <w:tcPr>
            <w:tcW w:w="1044" w:type="dxa"/>
            <w:shd w:val="clear" w:color="auto" w:fill="BFBFBF" w:themeFill="background1" w:themeFillShade="BF"/>
          </w:tcPr>
          <w:p w14:paraId="3E059DAE" w14:textId="77777777" w:rsidR="0055003B" w:rsidRDefault="003C78AC">
            <w:pPr>
              <w:pStyle w:val="aa"/>
              <w:rPr>
                <w:sz w:val="20"/>
                <w:szCs w:val="20"/>
              </w:rPr>
            </w:pPr>
            <w:r>
              <w:rPr>
                <w:sz w:val="20"/>
                <w:szCs w:val="20"/>
              </w:rPr>
              <w:t>Compan</w:t>
            </w:r>
            <w:r>
              <w:rPr>
                <w:sz w:val="20"/>
                <w:szCs w:val="20"/>
              </w:rPr>
              <w:lastRenderedPageBreak/>
              <w:t>y</w:t>
            </w:r>
          </w:p>
        </w:tc>
        <w:tc>
          <w:tcPr>
            <w:tcW w:w="1239" w:type="dxa"/>
            <w:shd w:val="clear" w:color="auto" w:fill="BFBFBF" w:themeFill="background1" w:themeFillShade="BF"/>
          </w:tcPr>
          <w:p w14:paraId="787EFF57" w14:textId="77777777" w:rsidR="0055003B" w:rsidRDefault="003C78AC">
            <w:pPr>
              <w:pStyle w:val="aa"/>
              <w:rPr>
                <w:sz w:val="20"/>
                <w:szCs w:val="20"/>
              </w:rPr>
            </w:pPr>
            <w:r>
              <w:rPr>
                <w:sz w:val="20"/>
                <w:szCs w:val="20"/>
              </w:rPr>
              <w:lastRenderedPageBreak/>
              <w:t xml:space="preserve">Support / </w:t>
            </w:r>
            <w:r>
              <w:rPr>
                <w:sz w:val="20"/>
                <w:szCs w:val="20"/>
              </w:rPr>
              <w:lastRenderedPageBreak/>
              <w:t>NSupport / NAccept / unclear</w:t>
            </w:r>
          </w:p>
        </w:tc>
        <w:tc>
          <w:tcPr>
            <w:tcW w:w="7233" w:type="dxa"/>
            <w:shd w:val="clear" w:color="auto" w:fill="BFBFBF" w:themeFill="background1" w:themeFillShade="BF"/>
          </w:tcPr>
          <w:p w14:paraId="3B16925C" w14:textId="77777777" w:rsidR="0055003B" w:rsidRDefault="003C78AC">
            <w:pPr>
              <w:pStyle w:val="aa"/>
            </w:pPr>
            <w:r>
              <w:rPr>
                <w:sz w:val="20"/>
                <w:szCs w:val="20"/>
              </w:rPr>
              <w:lastRenderedPageBreak/>
              <w:t>Comments</w:t>
            </w:r>
          </w:p>
        </w:tc>
      </w:tr>
      <w:tr w:rsidR="0055003B" w14:paraId="6CE61BB5" w14:textId="77777777" w:rsidTr="00B01DBE">
        <w:tc>
          <w:tcPr>
            <w:tcW w:w="1044"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39"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233"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B01DBE">
        <w:tc>
          <w:tcPr>
            <w:tcW w:w="1044"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39"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7233"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B01DBE">
        <w:tc>
          <w:tcPr>
            <w:tcW w:w="1044"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39"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23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afd"/>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we are not sure we understand the comments on “gNB falsely treat as EPS fallback”, as EPS fallback can only trigger by gNB. The cause value only indicate the UE access to gNB for voice service, the gNB will determine if it will </w:t>
            </w:r>
            <w:r>
              <w:rPr>
                <w:rFonts w:ascii="Arial" w:hAnsi="Arial" w:cs="Arial"/>
                <w:color w:val="0070C0"/>
                <w:sz w:val="20"/>
                <w:szCs w:val="20"/>
                <w:lang w:val="en-US"/>
              </w:rPr>
              <w:lastRenderedPageBreak/>
              <w:t>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afd"/>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B01DBE">
        <w:tc>
          <w:tcPr>
            <w:tcW w:w="1044"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39"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23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B01DBE">
        <w:tc>
          <w:tcPr>
            <w:tcW w:w="1044"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39"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23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2) We also wonder why only MT call matters?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 xml:space="preserve">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w:t>
            </w:r>
            <w:r>
              <w:rPr>
                <w:rFonts w:ascii="Arial" w:hAnsi="Arial" w:cs="Arial"/>
                <w:sz w:val="20"/>
                <w:szCs w:val="20"/>
                <w:lang w:val="en-US"/>
              </w:rPr>
              <w:lastRenderedPageBreak/>
              <w:t>actually locates,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B01DBE">
        <w:tc>
          <w:tcPr>
            <w:tcW w:w="1044"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39"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23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afd"/>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55003B" w14:paraId="32E3A5C1" w14:textId="77777777" w:rsidTr="00B01DBE">
        <w:tc>
          <w:tcPr>
            <w:tcW w:w="1044"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39"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233" w:type="dxa"/>
          </w:tcPr>
          <w:p w14:paraId="2E20943D"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tc>
      </w:tr>
      <w:tr w:rsidR="0055003B" w14:paraId="3A220004" w14:textId="77777777" w:rsidTr="00B01DBE">
        <w:tc>
          <w:tcPr>
            <w:tcW w:w="1044"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39"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23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tc>
      </w:tr>
      <w:tr w:rsidR="0055003B" w14:paraId="4A012E4E" w14:textId="77777777" w:rsidTr="00B01DBE">
        <w:tc>
          <w:tcPr>
            <w:tcW w:w="1044"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39"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233"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tc>
      </w:tr>
      <w:tr w:rsidR="0052395C" w14:paraId="2E96E08C" w14:textId="77777777" w:rsidTr="00B01DBE">
        <w:tc>
          <w:tcPr>
            <w:tcW w:w="1044" w:type="dxa"/>
          </w:tcPr>
          <w:p w14:paraId="5FE61AF5"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39" w:type="dxa"/>
          </w:tcPr>
          <w:p w14:paraId="19A51128" w14:textId="77777777" w:rsidR="0052395C" w:rsidRDefault="0052395C" w:rsidP="00A6207D">
            <w:pPr>
              <w:jc w:val="center"/>
              <w:rPr>
                <w:rFonts w:ascii="Arial" w:hAnsi="Arial" w:cs="Arial"/>
                <w:sz w:val="20"/>
                <w:szCs w:val="20"/>
              </w:rPr>
            </w:pPr>
            <w:r>
              <w:rPr>
                <w:rFonts w:ascii="Arial" w:hAnsi="Arial" w:cs="Arial"/>
                <w:sz w:val="20"/>
                <w:szCs w:val="20"/>
              </w:rPr>
              <w:t xml:space="preserve">Support  </w:t>
            </w:r>
          </w:p>
        </w:tc>
        <w:tc>
          <w:tcPr>
            <w:tcW w:w="7233" w:type="dxa"/>
          </w:tcPr>
          <w:p w14:paraId="6C8FF170" w14:textId="77777777" w:rsidR="0052395C" w:rsidRDefault="0052395C" w:rsidP="00A6207D">
            <w:pPr>
              <w:rPr>
                <w:rFonts w:ascii="Arial" w:eastAsia="MS Mincho" w:hAnsi="Arial" w:cs="Times New Roman"/>
                <w:sz w:val="20"/>
                <w:szCs w:val="24"/>
                <w:lang w:val="en-GB" w:eastAsia="en-GB"/>
              </w:rPr>
            </w:pPr>
            <w:r>
              <w:rPr>
                <w:rFonts w:ascii="Arial" w:eastAsia="MS Mincho" w:hAnsi="Arial" w:cs="Times New Roman"/>
                <w:sz w:val="20"/>
                <w:szCs w:val="24"/>
                <w:lang w:val="en-GB" w:eastAsia="en-GB"/>
              </w:rPr>
              <w:t>There is indeed a need on</w:t>
            </w:r>
            <w:r w:rsidRPr="00E475D9">
              <w:rPr>
                <w:rFonts w:ascii="Arial" w:eastAsia="MS Mincho" w:hAnsi="Arial" w:cs="Times New Roman"/>
                <w:sz w:val="20"/>
                <w:szCs w:val="24"/>
                <w:lang w:val="en-GB" w:eastAsia="en-GB"/>
              </w:rPr>
              <w:t xml:space="preserve"> </w:t>
            </w:r>
            <w:r>
              <w:rPr>
                <w:rFonts w:ascii="Arial" w:eastAsia="MS Mincho" w:hAnsi="Arial" w:cs="Times New Roman"/>
                <w:sz w:val="20"/>
                <w:szCs w:val="24"/>
                <w:lang w:val="en-GB" w:eastAsia="en-GB"/>
              </w:rPr>
              <w:t xml:space="preserve">the </w:t>
            </w:r>
            <w:r w:rsidRPr="00E475D9">
              <w:rPr>
                <w:rFonts w:ascii="Arial" w:eastAsia="MS Mincho" w:hAnsi="Arial" w:cs="Times New Roman"/>
                <w:sz w:val="20"/>
                <w:szCs w:val="24"/>
                <w:lang w:val="en-GB" w:eastAsia="en-GB"/>
              </w:rPr>
              <w:t>reduction for</w:t>
            </w:r>
            <w:r>
              <w:rPr>
                <w:rFonts w:ascii="Arial" w:eastAsia="MS Mincho" w:hAnsi="Arial" w:cs="Times New Roman"/>
                <w:sz w:val="20"/>
                <w:szCs w:val="24"/>
                <w:lang w:val="en-GB" w:eastAsia="en-GB"/>
              </w:rPr>
              <w:t xml:space="preserve"> the </w:t>
            </w:r>
            <w:r w:rsidRPr="00E475D9">
              <w:rPr>
                <w:rFonts w:ascii="Arial" w:eastAsia="MS Mincho" w:hAnsi="Arial" w:cs="Times New Roman"/>
                <w:sz w:val="20"/>
                <w:szCs w:val="24"/>
                <w:lang w:val="en-GB" w:eastAsia="en-GB"/>
              </w:rPr>
              <w:t>latency</w:t>
            </w:r>
            <w:r>
              <w:rPr>
                <w:rFonts w:ascii="Arial" w:eastAsia="MS Mincho" w:hAnsi="Arial" w:cs="Times New Roman"/>
                <w:sz w:val="20"/>
                <w:szCs w:val="24"/>
                <w:lang w:val="en-GB" w:eastAsia="en-GB"/>
              </w:rPr>
              <w:t xml:space="preserve"> of</w:t>
            </w:r>
            <w:r w:rsidRPr="00E475D9">
              <w:rPr>
                <w:rFonts w:ascii="Arial" w:eastAsia="MS Mincho" w:hAnsi="Arial" w:cs="Times New Roman"/>
                <w:sz w:val="20"/>
                <w:szCs w:val="24"/>
                <w:lang w:val="en-GB" w:eastAsia="en-GB"/>
              </w:rPr>
              <w:t xml:space="preserve"> EPS fallback</w:t>
            </w:r>
            <w:r>
              <w:rPr>
                <w:rFonts w:ascii="Arial" w:eastAsia="MS Mincho" w:hAnsi="Arial" w:cs="Times New Roman"/>
                <w:sz w:val="20"/>
                <w:szCs w:val="24"/>
                <w:lang w:val="en-GB" w:eastAsia="en-GB"/>
              </w:rPr>
              <w:t>, we think the paging enhancement for EPS fallback could help.</w:t>
            </w:r>
          </w:p>
          <w:p w14:paraId="692E4195" w14:textId="77777777" w:rsidR="0052395C" w:rsidRDefault="0052395C" w:rsidP="00A6207D">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tc>
      </w:tr>
      <w:tr w:rsidR="00236EBF" w14:paraId="5A3D4BAF" w14:textId="77777777" w:rsidTr="00B01DBE">
        <w:tc>
          <w:tcPr>
            <w:tcW w:w="1044" w:type="dxa"/>
            <w:vAlign w:val="center"/>
          </w:tcPr>
          <w:p w14:paraId="652E005D" w14:textId="4F0C5A6F" w:rsidR="00236EBF" w:rsidRDefault="00B44416" w:rsidP="001806B1">
            <w:pPr>
              <w:jc w:val="center"/>
              <w:rPr>
                <w:rFonts w:ascii="Arial" w:hAnsi="Arial" w:cs="Arial"/>
                <w:sz w:val="20"/>
                <w:szCs w:val="20"/>
              </w:rPr>
            </w:pPr>
            <w:r>
              <w:rPr>
                <w:rFonts w:ascii="Arial" w:hAnsi="Arial" w:cs="Arial"/>
                <w:sz w:val="20"/>
                <w:szCs w:val="20"/>
              </w:rPr>
              <w:lastRenderedPageBreak/>
              <w:t>China</w:t>
            </w:r>
            <w:r w:rsidR="00236EBF">
              <w:rPr>
                <w:rFonts w:ascii="Arial" w:hAnsi="Arial" w:cs="Arial"/>
                <w:sz w:val="20"/>
                <w:szCs w:val="20"/>
              </w:rPr>
              <w:t xml:space="preserve"> Telecom</w:t>
            </w:r>
          </w:p>
        </w:tc>
        <w:tc>
          <w:tcPr>
            <w:tcW w:w="1239" w:type="dxa"/>
            <w:vAlign w:val="center"/>
          </w:tcPr>
          <w:p w14:paraId="30D0E905" w14:textId="77777777" w:rsidR="00236EBF" w:rsidRDefault="00236EBF" w:rsidP="001806B1">
            <w:pPr>
              <w:jc w:val="center"/>
              <w:rPr>
                <w:rFonts w:ascii="Arial" w:hAnsi="Arial" w:cs="Arial"/>
                <w:sz w:val="20"/>
                <w:szCs w:val="20"/>
              </w:rPr>
            </w:pPr>
            <w:r>
              <w:rPr>
                <w:rFonts w:ascii="Arial" w:hAnsi="Arial" w:cs="Arial"/>
                <w:sz w:val="20"/>
                <w:szCs w:val="20"/>
              </w:rPr>
              <w:t>Support</w:t>
            </w:r>
          </w:p>
        </w:tc>
        <w:tc>
          <w:tcPr>
            <w:tcW w:w="7233" w:type="dxa"/>
          </w:tcPr>
          <w:p w14:paraId="59883A9C" w14:textId="77777777" w:rsidR="00236EBF" w:rsidRDefault="00236EBF" w:rsidP="001806B1">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B01DBE">
        <w:tc>
          <w:tcPr>
            <w:tcW w:w="1044"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39"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233" w:type="dxa"/>
          </w:tcPr>
          <w:p w14:paraId="14B1C6A0" w14:textId="17F785E9" w:rsidR="007D6076" w:rsidRDefault="007D6076" w:rsidP="007D6076">
            <w:pPr>
              <w:rPr>
                <w:rFonts w:ascii="Arial" w:eastAsia="MS Mincho" w:hAnsi="Arial" w:cs="Times New Roman"/>
                <w:sz w:val="20"/>
                <w:szCs w:val="24"/>
                <w:lang w:val="en-GB"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B01DBE">
        <w:tc>
          <w:tcPr>
            <w:tcW w:w="1044" w:type="dxa"/>
            <w:hideMark/>
          </w:tcPr>
          <w:p w14:paraId="7A23867A" w14:textId="77777777" w:rsidR="00B01DBE" w:rsidRDefault="00B01DBE">
            <w:pPr>
              <w:jc w:val="center"/>
              <w:rPr>
                <w:rFonts w:ascii="Arial" w:eastAsia="맑은 고딕" w:hAnsi="Arial" w:cs="Arial"/>
                <w:szCs w:val="20"/>
                <w:lang w:eastAsia="en-US"/>
              </w:rPr>
            </w:pPr>
            <w:r>
              <w:rPr>
                <w:rFonts w:ascii="Arial" w:eastAsia="맑은 고딕" w:hAnsi="Arial" w:cs="Arial"/>
                <w:szCs w:val="20"/>
                <w:lang w:eastAsia="en-US"/>
              </w:rPr>
              <w:t>Samsung</w:t>
            </w:r>
          </w:p>
        </w:tc>
        <w:tc>
          <w:tcPr>
            <w:tcW w:w="1239" w:type="dxa"/>
            <w:hideMark/>
          </w:tcPr>
          <w:p w14:paraId="3FEADFBF" w14:textId="77777777" w:rsidR="00B01DBE" w:rsidRDefault="00B01DBE">
            <w:pPr>
              <w:jc w:val="center"/>
              <w:rPr>
                <w:rFonts w:ascii="Arial" w:eastAsia="맑은 고딕" w:hAnsi="Arial" w:cs="Arial"/>
                <w:szCs w:val="20"/>
                <w:lang w:eastAsia="en-US"/>
              </w:rPr>
            </w:pPr>
            <w:r>
              <w:rPr>
                <w:rFonts w:ascii="Arial" w:eastAsia="맑은 고딕" w:hAnsi="Arial" w:cs="Arial"/>
                <w:szCs w:val="20"/>
                <w:lang w:eastAsia="en-US"/>
              </w:rPr>
              <w:t>Support</w:t>
            </w:r>
          </w:p>
        </w:tc>
        <w:tc>
          <w:tcPr>
            <w:tcW w:w="7233" w:type="dxa"/>
            <w:hideMark/>
          </w:tcPr>
          <w:p w14:paraId="30966BBE" w14:textId="35E776FF" w:rsidR="00B01DBE" w:rsidRDefault="00B01DBE">
            <w:pPr>
              <w:rPr>
                <w:rFonts w:ascii="Arial" w:eastAsia="MS Mincho" w:hAnsi="Arial" w:cs="Times New Roman"/>
                <w:szCs w:val="24"/>
                <w:lang w:val="en-GB" w:eastAsia="en-GB"/>
              </w:rPr>
            </w:pPr>
            <w:r>
              <w:rPr>
                <w:rFonts w:ascii="Arial" w:eastAsia="MS Mincho" w:hAnsi="Arial" w:cs="Times New Roman"/>
                <w:szCs w:val="24"/>
                <w:lang w:val="en-GB" w:eastAsia="en-GB"/>
              </w:rPr>
              <w:t>We support to discuss how to reduce the EPS fall back latency in case that UE is paged in RRC_IDLE/INACTIVE.</w:t>
            </w:r>
          </w:p>
        </w:tc>
      </w:tr>
      <w:tr w:rsidR="007D6076" w14:paraId="2D697B8C" w14:textId="77777777" w:rsidTr="00B01DBE">
        <w:tc>
          <w:tcPr>
            <w:tcW w:w="1044" w:type="dxa"/>
            <w:vAlign w:val="center"/>
          </w:tcPr>
          <w:p w14:paraId="314E8F20" w14:textId="77777777" w:rsidR="007D6076" w:rsidRDefault="007D6076" w:rsidP="007D6076">
            <w:pPr>
              <w:jc w:val="center"/>
              <w:rPr>
                <w:rFonts w:ascii="Arial" w:eastAsia="Yu Mincho" w:hAnsi="Arial" w:cs="Arial"/>
                <w:sz w:val="20"/>
                <w:szCs w:val="20"/>
              </w:rPr>
            </w:pPr>
          </w:p>
        </w:tc>
        <w:tc>
          <w:tcPr>
            <w:tcW w:w="1239" w:type="dxa"/>
            <w:vAlign w:val="center"/>
          </w:tcPr>
          <w:p w14:paraId="2DD59DC9" w14:textId="77777777" w:rsidR="007D6076" w:rsidRDefault="007D6076" w:rsidP="007D6076">
            <w:pPr>
              <w:jc w:val="center"/>
              <w:rPr>
                <w:rFonts w:ascii="Arial" w:eastAsia="Yu Mincho" w:hAnsi="Arial" w:cs="Arial"/>
                <w:sz w:val="20"/>
                <w:szCs w:val="20"/>
              </w:rPr>
            </w:pPr>
          </w:p>
        </w:tc>
        <w:tc>
          <w:tcPr>
            <w:tcW w:w="7233" w:type="dxa"/>
          </w:tcPr>
          <w:p w14:paraId="7712F5B8" w14:textId="77777777" w:rsidR="007D6076" w:rsidRDefault="007D6076" w:rsidP="007D6076">
            <w:pPr>
              <w:rPr>
                <w:rFonts w:ascii="Arial" w:eastAsia="Yu Mincho" w:hAnsi="Arial" w:cs="Arial"/>
              </w:rPr>
            </w:pP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31"/>
      </w:pPr>
      <w:r>
        <w:t>UL Skipping Control</w:t>
      </w:r>
    </w:p>
    <w:p w14:paraId="1495E11C" w14:textId="77777777" w:rsidR="0055003B" w:rsidRDefault="003C78AC">
      <w:pPr>
        <w:pStyle w:val="Comments"/>
      </w:pPr>
      <w:r>
        <w:t>UL Skipping Control</w:t>
      </w:r>
    </w:p>
    <w:p w14:paraId="54E99F93" w14:textId="77777777" w:rsidR="0055003B" w:rsidRDefault="003617A6">
      <w:pPr>
        <w:pStyle w:val="Doc-title"/>
      </w:pPr>
      <w:hyperlink r:id="rId27" w:tooltip="D:Documents3GPPtsg_ranWG2TSGR2_116-eDocsR2-2110198.zip" w:history="1">
        <w:r w:rsidR="003C78AC">
          <w:rPr>
            <w:rStyle w:val="afa"/>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af5"/>
        <w:tblW w:w="0" w:type="auto"/>
        <w:tblInd w:w="113" w:type="dxa"/>
        <w:tblLook w:val="04A0" w:firstRow="1" w:lastRow="0" w:firstColumn="1" w:lastColumn="0" w:noHBand="0" w:noVBand="1"/>
      </w:tblPr>
      <w:tblGrid>
        <w:gridCol w:w="796"/>
        <w:gridCol w:w="590"/>
        <w:gridCol w:w="8130"/>
      </w:tblGrid>
      <w:tr w:rsidR="0055003B" w14:paraId="1B80642B" w14:textId="77777777" w:rsidTr="00B01DBE">
        <w:tc>
          <w:tcPr>
            <w:tcW w:w="796" w:type="dxa"/>
            <w:shd w:val="clear" w:color="auto" w:fill="BFBFBF" w:themeFill="background1" w:themeFillShade="BF"/>
          </w:tcPr>
          <w:p w14:paraId="219BB148" w14:textId="77777777" w:rsidR="0055003B" w:rsidRDefault="003C78AC">
            <w:pPr>
              <w:pStyle w:val="aa"/>
              <w:rPr>
                <w:sz w:val="20"/>
                <w:szCs w:val="20"/>
              </w:rPr>
            </w:pPr>
            <w:r>
              <w:rPr>
                <w:sz w:val="20"/>
                <w:szCs w:val="20"/>
              </w:rPr>
              <w:t>Company</w:t>
            </w:r>
          </w:p>
        </w:tc>
        <w:tc>
          <w:tcPr>
            <w:tcW w:w="590" w:type="dxa"/>
            <w:shd w:val="clear" w:color="auto" w:fill="BFBFBF" w:themeFill="background1" w:themeFillShade="BF"/>
          </w:tcPr>
          <w:p w14:paraId="6CECD9B1" w14:textId="77777777" w:rsidR="0055003B" w:rsidRDefault="003C78AC">
            <w:pPr>
              <w:pStyle w:val="aa"/>
              <w:rPr>
                <w:sz w:val="20"/>
                <w:szCs w:val="20"/>
              </w:rPr>
            </w:pPr>
            <w:r>
              <w:rPr>
                <w:sz w:val="20"/>
                <w:szCs w:val="20"/>
              </w:rPr>
              <w:t>Support / NSupport / NAccept / unclear</w:t>
            </w:r>
          </w:p>
        </w:tc>
        <w:tc>
          <w:tcPr>
            <w:tcW w:w="8130" w:type="dxa"/>
            <w:shd w:val="clear" w:color="auto" w:fill="BFBFBF" w:themeFill="background1" w:themeFillShade="BF"/>
          </w:tcPr>
          <w:p w14:paraId="55684087" w14:textId="77777777" w:rsidR="0055003B" w:rsidRDefault="003C78AC">
            <w:pPr>
              <w:pStyle w:val="aa"/>
            </w:pPr>
            <w:r>
              <w:rPr>
                <w:sz w:val="20"/>
                <w:szCs w:val="20"/>
              </w:rPr>
              <w:t>Comments</w:t>
            </w:r>
          </w:p>
        </w:tc>
      </w:tr>
      <w:tr w:rsidR="0055003B" w14:paraId="4BF7F550" w14:textId="77777777" w:rsidTr="00B01DBE">
        <w:tc>
          <w:tcPr>
            <w:tcW w:w="796"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590"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8130"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B01DBE">
        <w:tc>
          <w:tcPr>
            <w:tcW w:w="796"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590"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8130"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B01DBE">
        <w:tc>
          <w:tcPr>
            <w:tcW w:w="796"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590"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8130"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B01DBE">
        <w:tc>
          <w:tcPr>
            <w:tcW w:w="796"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w:t>
            </w:r>
            <w:r>
              <w:rPr>
                <w:rFonts w:ascii="Arial" w:hAnsi="Arial" w:cs="Arial"/>
                <w:sz w:val="20"/>
                <w:szCs w:val="20"/>
                <w:lang w:val="en-US"/>
              </w:rPr>
              <w:lastRenderedPageBreak/>
              <w:t>C</w:t>
            </w:r>
          </w:p>
        </w:tc>
        <w:tc>
          <w:tcPr>
            <w:tcW w:w="590"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lastRenderedPageBreak/>
              <w:t>S</w:t>
            </w:r>
            <w:r>
              <w:rPr>
                <w:rFonts w:ascii="Arial" w:hAnsi="Arial" w:cs="Arial"/>
                <w:sz w:val="20"/>
                <w:szCs w:val="20"/>
                <w:lang w:val="en-US"/>
              </w:rPr>
              <w:t>up</w:t>
            </w:r>
            <w:r>
              <w:rPr>
                <w:rFonts w:ascii="Arial" w:hAnsi="Arial" w:cs="Arial"/>
                <w:sz w:val="20"/>
                <w:szCs w:val="20"/>
                <w:lang w:val="en-US"/>
              </w:rPr>
              <w:lastRenderedPageBreak/>
              <w:t>port</w:t>
            </w:r>
          </w:p>
        </w:tc>
        <w:tc>
          <w:tcPr>
            <w:tcW w:w="8130" w:type="dxa"/>
          </w:tcPr>
          <w:p w14:paraId="749A3D4B" w14:textId="77777777" w:rsidR="0055003B" w:rsidRDefault="0055003B">
            <w:pPr>
              <w:rPr>
                <w:rFonts w:ascii="Arial" w:hAnsi="Arial" w:cs="Arial"/>
                <w:sz w:val="20"/>
                <w:szCs w:val="20"/>
              </w:rPr>
            </w:pPr>
          </w:p>
        </w:tc>
      </w:tr>
      <w:tr w:rsidR="0055003B" w14:paraId="2632EA2F" w14:textId="77777777" w:rsidTr="00B01DBE">
        <w:tc>
          <w:tcPr>
            <w:tcW w:w="796"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590"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8130"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B01DBE">
        <w:tc>
          <w:tcPr>
            <w:tcW w:w="796"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590"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8130"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B01DBE">
        <w:tc>
          <w:tcPr>
            <w:tcW w:w="796"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590"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8130"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B01DBE">
        <w:tc>
          <w:tcPr>
            <w:tcW w:w="796"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590"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8130"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B01DBE">
        <w:tc>
          <w:tcPr>
            <w:tcW w:w="796"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590" w:type="dxa"/>
            <w:vAlign w:val="center"/>
          </w:tcPr>
          <w:p w14:paraId="261BAF9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8130"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B01DBE">
        <w:tc>
          <w:tcPr>
            <w:tcW w:w="796"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590"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8130"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w:t>
            </w:r>
            <w:r>
              <w:rPr>
                <w:rFonts w:ascii="Arial" w:hAnsi="Arial" w:cs="Arial"/>
              </w:rPr>
              <w:lastRenderedPageBreak/>
              <w:t>off is supported in rel-16, it is slow which may take 10~100ms. Therefore, we believe it should be enhanced with a faster mehtod e.g. MAC CE or DCI.</w:t>
            </w:r>
          </w:p>
        </w:tc>
      </w:tr>
      <w:tr w:rsidR="0052395C" w14:paraId="5E756F90" w14:textId="77777777" w:rsidTr="00B01DBE">
        <w:tc>
          <w:tcPr>
            <w:tcW w:w="796" w:type="dxa"/>
          </w:tcPr>
          <w:p w14:paraId="23CAE02C" w14:textId="77777777" w:rsidR="0052395C" w:rsidRDefault="0052395C" w:rsidP="00A6207D">
            <w:pPr>
              <w:jc w:val="center"/>
              <w:rPr>
                <w:rFonts w:ascii="Arial" w:hAnsi="Arial" w:cs="Arial"/>
                <w:sz w:val="20"/>
                <w:szCs w:val="20"/>
              </w:rPr>
            </w:pPr>
            <w:r>
              <w:rPr>
                <w:rFonts w:ascii="Arial" w:hAnsi="Arial" w:cs="Arial" w:hint="eastAsia"/>
                <w:sz w:val="20"/>
                <w:szCs w:val="20"/>
              </w:rPr>
              <w:lastRenderedPageBreak/>
              <w:t>vivo</w:t>
            </w:r>
          </w:p>
        </w:tc>
        <w:tc>
          <w:tcPr>
            <w:tcW w:w="590" w:type="dxa"/>
          </w:tcPr>
          <w:p w14:paraId="3906C66F"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8130" w:type="dxa"/>
          </w:tcPr>
          <w:p w14:paraId="53F770FB" w14:textId="77777777" w:rsidR="0052395C" w:rsidRDefault="0052395C" w:rsidP="00A6207D">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A6207D">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A6207D">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A6207D">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B01DBE">
        <w:tc>
          <w:tcPr>
            <w:tcW w:w="796"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590"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8130"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B01DBE">
        <w:tc>
          <w:tcPr>
            <w:tcW w:w="796" w:type="dxa"/>
            <w:hideMark/>
          </w:tcPr>
          <w:p w14:paraId="309F0483"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590" w:type="dxa"/>
            <w:hideMark/>
          </w:tcPr>
          <w:p w14:paraId="5F7CF1C0"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NSupport</w:t>
            </w:r>
          </w:p>
        </w:tc>
        <w:tc>
          <w:tcPr>
            <w:tcW w:w="8130" w:type="dxa"/>
            <w:hideMark/>
          </w:tcPr>
          <w:p w14:paraId="57533C9F" w14:textId="77777777" w:rsidR="00B01DBE" w:rsidRDefault="00B01DBE">
            <w:pPr>
              <w:rPr>
                <w:rFonts w:ascii="Arial" w:hAnsi="Arial" w:cs="Arial"/>
                <w:lang w:eastAsia="en-US"/>
              </w:rPr>
            </w:pPr>
            <w:r>
              <w:rPr>
                <w:rFonts w:ascii="Arial" w:eastAsia="맑은 고딕" w:hAnsi="Arial" w:cs="Arial"/>
                <w:lang w:eastAsia="en-US"/>
              </w:rPr>
              <w:t>We prefer RRC configuration based UL skipping to increase the reliabiility of network operations. L2 signaling does not guarantee the successful transmission, and we do not think more dynamic control is needed.</w:t>
            </w:r>
          </w:p>
        </w:tc>
      </w:tr>
      <w:tr w:rsidR="007D6076" w14:paraId="42AE6C96" w14:textId="77777777" w:rsidTr="00B01DBE">
        <w:tc>
          <w:tcPr>
            <w:tcW w:w="796" w:type="dxa"/>
            <w:vAlign w:val="center"/>
          </w:tcPr>
          <w:p w14:paraId="76CA2969" w14:textId="77777777" w:rsidR="007D6076" w:rsidRPr="00B01DBE" w:rsidRDefault="007D6076" w:rsidP="007D6076">
            <w:pPr>
              <w:jc w:val="center"/>
              <w:rPr>
                <w:rFonts w:ascii="Arial" w:eastAsia="Yu Mincho" w:hAnsi="Arial" w:cs="Arial"/>
                <w:sz w:val="20"/>
                <w:szCs w:val="20"/>
                <w:lang w:val="en-US"/>
              </w:rPr>
            </w:pPr>
          </w:p>
        </w:tc>
        <w:tc>
          <w:tcPr>
            <w:tcW w:w="590" w:type="dxa"/>
            <w:vAlign w:val="center"/>
          </w:tcPr>
          <w:p w14:paraId="44A39668" w14:textId="77777777" w:rsidR="007D6076" w:rsidRDefault="007D6076" w:rsidP="007D6076">
            <w:pPr>
              <w:jc w:val="center"/>
              <w:rPr>
                <w:rFonts w:ascii="Arial" w:eastAsia="Yu Mincho" w:hAnsi="Arial" w:cs="Arial"/>
                <w:sz w:val="20"/>
                <w:szCs w:val="20"/>
              </w:rPr>
            </w:pPr>
          </w:p>
        </w:tc>
        <w:tc>
          <w:tcPr>
            <w:tcW w:w="8130" w:type="dxa"/>
          </w:tcPr>
          <w:p w14:paraId="52CDF7F6" w14:textId="77777777" w:rsidR="007D6076" w:rsidRDefault="007D6076" w:rsidP="007D6076">
            <w:pPr>
              <w:rPr>
                <w:rFonts w:ascii="Arial" w:eastAsia="Yu Mincho" w:hAnsi="Arial" w:cs="Arial"/>
              </w:rPr>
            </w:pP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31"/>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3617A6">
      <w:pPr>
        <w:pStyle w:val="Doc-title"/>
      </w:pPr>
      <w:hyperlink r:id="rId30" w:tooltip="D:Documents3GPPtsg_ranWG2TSGR2_116-eDocsR2-2110836.zip" w:history="1">
        <w:r w:rsidR="003C78AC">
          <w:rPr>
            <w:rStyle w:val="afa"/>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aa"/>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aa"/>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lang w:eastAsia="en-US"/>
              </w:rPr>
            </w:pPr>
            <w:r>
              <w:rPr>
                <w:rFonts w:ascii="Arial" w:eastAsia="맑은 고딕" w:hAnsi="Arial" w:cs="Arial"/>
                <w:sz w:val="20"/>
                <w:szCs w:val="20"/>
                <w:lang w:eastAsia="en-US"/>
              </w:rPr>
              <w:t>Samsung</w:t>
            </w:r>
          </w:p>
        </w:tc>
        <w:tc>
          <w:tcPr>
            <w:tcW w:w="1273" w:type="dxa"/>
            <w:hideMark/>
          </w:tcPr>
          <w:p w14:paraId="038F5C17" w14:textId="77777777" w:rsidR="00B01DBE" w:rsidRDefault="00B01DBE">
            <w:pPr>
              <w:rPr>
                <w:rFonts w:ascii="Arial" w:hAnsi="Arial" w:cs="Arial"/>
                <w:szCs w:val="20"/>
                <w:lang w:eastAsia="en-US"/>
              </w:rPr>
            </w:pPr>
            <w:r>
              <w:rPr>
                <w:rFonts w:ascii="Arial" w:eastAsia="맑은 고딕" w:hAnsi="Arial" w:cs="Arial"/>
                <w:sz w:val="20"/>
                <w:szCs w:val="20"/>
                <w:lang w:eastAsia="en-US"/>
              </w:rPr>
              <w:t>NSupport</w:t>
            </w:r>
          </w:p>
        </w:tc>
        <w:tc>
          <w:tcPr>
            <w:tcW w:w="6280" w:type="dxa"/>
            <w:hideMark/>
          </w:tcPr>
          <w:p w14:paraId="2DCC90DC" w14:textId="77777777" w:rsidR="00B01DBE" w:rsidRDefault="00B01DBE">
            <w:pPr>
              <w:rPr>
                <w:rFonts w:ascii="Arial" w:hAnsi="Arial" w:cs="Arial"/>
                <w:szCs w:val="20"/>
                <w:lang w:eastAsia="en-US"/>
              </w:rPr>
            </w:pPr>
            <w:r>
              <w:rPr>
                <w:rFonts w:ascii="Arial" w:eastAsia="맑은 고딕" w:hAnsi="Arial" w:cs="Arial"/>
                <w:lang w:eastAsia="en-US"/>
              </w:rPr>
              <w:t xml:space="preserve">We believe the Dormant BWP is introduced for power saving and transmitting periodic SRSs within the dormant BWP may reduce the efficiency of power saving. </w:t>
            </w:r>
          </w:p>
        </w:tc>
      </w:tr>
      <w:tr w:rsidR="007D6076" w14:paraId="72C830F1" w14:textId="77777777" w:rsidTr="00B01DBE">
        <w:tc>
          <w:tcPr>
            <w:tcW w:w="1963" w:type="dxa"/>
            <w:vAlign w:val="center"/>
          </w:tcPr>
          <w:p w14:paraId="334C1DD2" w14:textId="77777777" w:rsidR="007D6076" w:rsidRDefault="007D6076" w:rsidP="007D6076">
            <w:pPr>
              <w:rPr>
                <w:rFonts w:ascii="Arial" w:eastAsia="Yu Mincho" w:hAnsi="Arial" w:cs="Arial"/>
                <w:sz w:val="20"/>
                <w:szCs w:val="20"/>
              </w:rPr>
            </w:pPr>
          </w:p>
        </w:tc>
        <w:tc>
          <w:tcPr>
            <w:tcW w:w="1273" w:type="dxa"/>
            <w:vAlign w:val="center"/>
          </w:tcPr>
          <w:p w14:paraId="0A20E1E0" w14:textId="77777777" w:rsidR="007D6076" w:rsidRDefault="007D6076" w:rsidP="007D6076">
            <w:pPr>
              <w:rPr>
                <w:rFonts w:ascii="Arial" w:eastAsia="Yu Mincho" w:hAnsi="Arial" w:cs="Arial"/>
                <w:sz w:val="20"/>
                <w:szCs w:val="20"/>
              </w:rPr>
            </w:pPr>
          </w:p>
        </w:tc>
        <w:tc>
          <w:tcPr>
            <w:tcW w:w="6280" w:type="dxa"/>
          </w:tcPr>
          <w:p w14:paraId="2A860706" w14:textId="77777777" w:rsidR="007D6076" w:rsidRDefault="007D6076" w:rsidP="007D6076">
            <w:pPr>
              <w:rPr>
                <w:rFonts w:ascii="Arial" w:eastAsia="Yu Mincho" w:hAnsi="Arial" w:cs="Arial"/>
              </w:rPr>
            </w:pPr>
          </w:p>
        </w:tc>
      </w:tr>
    </w:tbl>
    <w:p w14:paraId="23FF17AD" w14:textId="77777777" w:rsidR="0055003B" w:rsidRDefault="0055003B">
      <w:pPr>
        <w:pStyle w:val="aa"/>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31"/>
      </w:pPr>
      <w:r>
        <w:t>Skip RACH on Data Arrival</w:t>
      </w:r>
    </w:p>
    <w:p w14:paraId="5C925D76" w14:textId="77777777" w:rsidR="0055003B" w:rsidRDefault="003C78AC">
      <w:pPr>
        <w:pStyle w:val="Comments"/>
      </w:pPr>
      <w:r>
        <w:t>Skip RACH on Data Arrival</w:t>
      </w:r>
    </w:p>
    <w:p w14:paraId="761872AC" w14:textId="77777777" w:rsidR="0055003B" w:rsidRDefault="003617A6">
      <w:pPr>
        <w:pStyle w:val="Doc-title"/>
      </w:pPr>
      <w:hyperlink r:id="rId31" w:tooltip="D:Documents3GPPtsg_ranWG2TSGR2_116-eDocsR2-2111161.zip" w:history="1">
        <w:r w:rsidR="003C78AC">
          <w:rPr>
            <w:rStyle w:val="afa"/>
          </w:rPr>
          <w:t>R2-2111161</w:t>
        </w:r>
      </w:hyperlink>
      <w:r w:rsidR="003C78AC">
        <w:tab/>
        <w:t>Skipping RACH upon data arrival</w:t>
      </w:r>
      <w:r w:rsidR="003C78AC">
        <w:tab/>
        <w:t>NTT DOCOMO, INC.</w:t>
      </w:r>
      <w:r w:rsidR="003C78AC">
        <w:tab/>
        <w:t>discussion</w:t>
      </w:r>
      <w:r w:rsidR="003C78AC">
        <w:tab/>
        <w:t>Rel-17</w:t>
      </w:r>
    </w:p>
    <w:tbl>
      <w:tblPr>
        <w:tblStyle w:val="af5"/>
        <w:tblW w:w="0" w:type="auto"/>
        <w:tblInd w:w="113" w:type="dxa"/>
        <w:tblLook w:val="04A0" w:firstRow="1" w:lastRow="0" w:firstColumn="1" w:lastColumn="0" w:noHBand="0" w:noVBand="1"/>
      </w:tblPr>
      <w:tblGrid>
        <w:gridCol w:w="1964"/>
        <w:gridCol w:w="1269"/>
        <w:gridCol w:w="628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aa"/>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A6207D">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69" w:type="dxa"/>
          </w:tcPr>
          <w:p w14:paraId="1BC2FE9E" w14:textId="77777777" w:rsidR="0052395C" w:rsidRDefault="0052395C" w:rsidP="00A6207D">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A6207D">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A6207D">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7AE13019" w14:textId="0504840E" w:rsidR="007D6076" w:rsidRDefault="007D6076" w:rsidP="007D6076">
            <w:pPr>
              <w:pStyle w:val="Doc-text2"/>
              <w:ind w:left="0" w:firstLine="0"/>
              <w:rPr>
                <w:rFonts w:eastAsia="SimSun"/>
                <w:color w:val="7030A0"/>
                <w:lang w:val="en-US"/>
              </w:rPr>
            </w:pPr>
            <w:r>
              <w:rPr>
                <w:rFonts w:eastAsia="Yu Mincho" w:cs="Arial"/>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69" w:type="dxa"/>
            <w:hideMark/>
          </w:tcPr>
          <w:p w14:paraId="6FEE987B"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NSupport</w:t>
            </w:r>
          </w:p>
        </w:tc>
        <w:tc>
          <w:tcPr>
            <w:tcW w:w="6283" w:type="dxa"/>
            <w:hideMark/>
          </w:tcPr>
          <w:p w14:paraId="2F5C9342" w14:textId="77777777" w:rsidR="00B01DBE" w:rsidRDefault="00B01DBE">
            <w:pPr>
              <w:pStyle w:val="Doc-text2"/>
              <w:ind w:left="0" w:firstLine="0"/>
              <w:rPr>
                <w:rFonts w:eastAsia="SimSun"/>
                <w:color w:val="7030A0"/>
                <w:lang w:val="en-US" w:eastAsia="en-US"/>
              </w:rPr>
            </w:pPr>
            <w:r>
              <w:rPr>
                <w:rFonts w:eastAsia="맑은 고딕" w:cs="Arial" w:hint="eastAsia"/>
                <w:lang w:eastAsia="zh-CN"/>
              </w:rPr>
              <w:t>We believe the current specification already supports RA cancellation for SR triggered for BSR.</w:t>
            </w:r>
          </w:p>
        </w:tc>
      </w:tr>
      <w:tr w:rsidR="007D6076" w14:paraId="6EFFBA8A" w14:textId="77777777" w:rsidTr="00B01DBE">
        <w:tc>
          <w:tcPr>
            <w:tcW w:w="1964" w:type="dxa"/>
            <w:vAlign w:val="center"/>
          </w:tcPr>
          <w:p w14:paraId="2B2081FC" w14:textId="77777777" w:rsidR="007D6076" w:rsidRDefault="007D6076" w:rsidP="007D6076">
            <w:pPr>
              <w:jc w:val="center"/>
              <w:rPr>
                <w:rFonts w:ascii="Arial" w:eastAsia="Yu Mincho" w:hAnsi="Arial" w:cs="Arial"/>
                <w:sz w:val="20"/>
                <w:szCs w:val="20"/>
              </w:rPr>
            </w:pPr>
          </w:p>
        </w:tc>
        <w:tc>
          <w:tcPr>
            <w:tcW w:w="1269" w:type="dxa"/>
            <w:vAlign w:val="center"/>
          </w:tcPr>
          <w:p w14:paraId="19275B98" w14:textId="77777777" w:rsidR="007D6076" w:rsidRDefault="007D6076" w:rsidP="007D6076">
            <w:pPr>
              <w:jc w:val="center"/>
              <w:rPr>
                <w:rFonts w:ascii="Arial" w:eastAsia="Yu Mincho" w:hAnsi="Arial" w:cs="Arial"/>
                <w:sz w:val="20"/>
                <w:szCs w:val="20"/>
              </w:rPr>
            </w:pPr>
          </w:p>
        </w:tc>
        <w:tc>
          <w:tcPr>
            <w:tcW w:w="6283" w:type="dxa"/>
          </w:tcPr>
          <w:p w14:paraId="15F18ECB" w14:textId="77777777" w:rsidR="007D6076" w:rsidRDefault="007D6076" w:rsidP="007D6076">
            <w:pPr>
              <w:pStyle w:val="Doc-text2"/>
              <w:ind w:left="0" w:firstLine="0"/>
              <w:rPr>
                <w:rFonts w:eastAsia="Yu Mincho" w:cs="Arial"/>
              </w:rPr>
            </w:pPr>
          </w:p>
        </w:tc>
      </w:tr>
    </w:tbl>
    <w:p w14:paraId="5A0522D6" w14:textId="77777777" w:rsidR="0055003B" w:rsidRDefault="0055003B">
      <w:pPr>
        <w:pStyle w:val="aa"/>
      </w:pPr>
    </w:p>
    <w:p w14:paraId="12164941" w14:textId="77777777" w:rsidR="0055003B" w:rsidRDefault="0055003B">
      <w:pPr>
        <w:pStyle w:val="aa"/>
      </w:pPr>
    </w:p>
    <w:p w14:paraId="7C051076" w14:textId="77777777" w:rsidR="0055003B" w:rsidRDefault="003C78AC">
      <w:pPr>
        <w:pStyle w:val="31"/>
      </w:pPr>
      <w:r>
        <w:t>Fast RLF</w:t>
      </w:r>
    </w:p>
    <w:p w14:paraId="69557481" w14:textId="77777777" w:rsidR="0055003B" w:rsidRDefault="003C78AC">
      <w:pPr>
        <w:pStyle w:val="Comments"/>
      </w:pPr>
      <w:r>
        <w:t>Fast RLF</w:t>
      </w:r>
    </w:p>
    <w:p w14:paraId="0E635999" w14:textId="77777777" w:rsidR="0055003B" w:rsidRDefault="003617A6">
      <w:pPr>
        <w:pStyle w:val="Doc-title"/>
      </w:pPr>
      <w:hyperlink r:id="rId32" w:tooltip="D:Documents3GPPtsg_ranWG2TSGR2_116-eDocsR2-2110055.zip" w:history="1">
        <w:r w:rsidR="003C78AC">
          <w:rPr>
            <w:rStyle w:val="afa"/>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3617A6">
      <w:pPr>
        <w:pStyle w:val="Doc-title"/>
      </w:pPr>
      <w:hyperlink r:id="rId33" w:tooltip="D:Documents3GPPtsg_ranWG2TSGR2_116-eDocsR2-2110056.zip" w:history="1">
        <w:r w:rsidR="003C78AC">
          <w:rPr>
            <w:rStyle w:val="afa"/>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3617A6">
      <w:pPr>
        <w:pStyle w:val="aa"/>
        <w:rPr>
          <w:b/>
        </w:rPr>
      </w:pPr>
      <w:hyperlink r:id="rId34" w:tooltip="D:Documents3GPPtsg_ranWG2TSGR2_116-eDocsR2-2110057.zip" w:history="1">
        <w:r w:rsidR="003C78AC">
          <w:rPr>
            <w:rStyle w:val="afa"/>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aa"/>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 xml:space="preserve">For all these reasons, the benefits for restoring the previous RRC </w:t>
            </w:r>
            <w:r>
              <w:rPr>
                <w:rFonts w:ascii="Arial" w:hAnsi="Arial" w:cs="Arial"/>
                <w:sz w:val="20"/>
                <w:szCs w:val="20"/>
                <w:lang w:val="en-US"/>
              </w:rPr>
              <w:lastRenderedPageBreak/>
              <w:t>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810"/>
        <w:gridCol w:w="788"/>
        <w:gridCol w:w="7918"/>
      </w:tblGrid>
      <w:tr w:rsidR="00D109FA" w14:paraId="2824C22D" w14:textId="77777777" w:rsidTr="00B01DBE">
        <w:tc>
          <w:tcPr>
            <w:tcW w:w="810" w:type="dxa"/>
          </w:tcPr>
          <w:p w14:paraId="33134E05" w14:textId="77777777" w:rsidR="00D109FA" w:rsidRDefault="00D109FA" w:rsidP="00AB5E03">
            <w:pPr>
              <w:rPr>
                <w:rFonts w:ascii="Arial" w:hAnsi="Arial" w:cs="Arial"/>
                <w:sz w:val="20"/>
                <w:szCs w:val="20"/>
              </w:rPr>
            </w:pPr>
            <w:r>
              <w:rPr>
                <w:rFonts w:ascii="Arial" w:hAnsi="Arial" w:cs="Arial"/>
                <w:sz w:val="20"/>
                <w:szCs w:val="20"/>
              </w:rPr>
              <w:t>Future</w:t>
            </w:r>
            <w:r>
              <w:rPr>
                <w:rFonts w:ascii="Arial" w:hAnsi="Arial" w:cs="Arial"/>
                <w:sz w:val="20"/>
                <w:szCs w:val="20"/>
              </w:rPr>
              <w:lastRenderedPageBreak/>
              <w:t>wei</w:t>
            </w:r>
          </w:p>
        </w:tc>
        <w:tc>
          <w:tcPr>
            <w:tcW w:w="788" w:type="dxa"/>
          </w:tcPr>
          <w:p w14:paraId="06A4DAD4" w14:textId="77777777" w:rsidR="00D109FA" w:rsidRDefault="00D109FA" w:rsidP="00AB5E03">
            <w:pPr>
              <w:rPr>
                <w:rFonts w:ascii="Arial" w:hAnsi="Arial" w:cs="Arial"/>
                <w:sz w:val="20"/>
                <w:szCs w:val="20"/>
              </w:rPr>
            </w:pPr>
            <w:r w:rsidRPr="00493041">
              <w:rPr>
                <w:rFonts w:ascii="Arial" w:hAnsi="Arial" w:cs="Arial"/>
                <w:sz w:val="20"/>
                <w:szCs w:val="20"/>
              </w:rPr>
              <w:lastRenderedPageBreak/>
              <w:t>NSup</w:t>
            </w:r>
            <w:r w:rsidRPr="00493041">
              <w:rPr>
                <w:rFonts w:ascii="Arial" w:hAnsi="Arial" w:cs="Arial"/>
                <w:sz w:val="20"/>
                <w:szCs w:val="20"/>
              </w:rPr>
              <w:lastRenderedPageBreak/>
              <w:t>port</w:t>
            </w:r>
          </w:p>
        </w:tc>
        <w:tc>
          <w:tcPr>
            <w:tcW w:w="7918" w:type="dxa"/>
          </w:tcPr>
          <w:p w14:paraId="7D6BB5A7" w14:textId="77777777" w:rsidR="00D109FA" w:rsidRDefault="00D109FA" w:rsidP="00AB5E03">
            <w:pPr>
              <w:rPr>
                <w:rFonts w:ascii="Arial" w:hAnsi="Arial" w:cs="Arial"/>
              </w:rPr>
            </w:pPr>
            <w:r>
              <w:rPr>
                <w:rFonts w:ascii="Arial" w:hAnsi="Arial" w:cs="Arial"/>
              </w:rPr>
              <w:lastRenderedPageBreak/>
              <w:t xml:space="preserve">It is an optimizaiton useful only for an unlikely scenario, and the specs impact </w:t>
            </w:r>
            <w:r>
              <w:rPr>
                <w:rFonts w:ascii="Arial" w:hAnsi="Arial" w:cs="Arial"/>
              </w:rPr>
              <w:lastRenderedPageBreak/>
              <w:t>don’t look very straightforward.</w:t>
            </w:r>
          </w:p>
        </w:tc>
      </w:tr>
      <w:tr w:rsidR="0052395C" w:rsidRPr="00907B7C" w14:paraId="642159BD" w14:textId="77777777" w:rsidTr="00B01DBE">
        <w:tc>
          <w:tcPr>
            <w:tcW w:w="810" w:type="dxa"/>
          </w:tcPr>
          <w:p w14:paraId="367C7FA5" w14:textId="77777777" w:rsidR="0052395C" w:rsidRDefault="0052395C" w:rsidP="00A6207D">
            <w:pPr>
              <w:jc w:val="center"/>
              <w:rPr>
                <w:rFonts w:ascii="Arial" w:hAnsi="Arial" w:cs="Arial"/>
                <w:sz w:val="20"/>
                <w:szCs w:val="20"/>
              </w:rPr>
            </w:pPr>
            <w:r>
              <w:rPr>
                <w:rFonts w:ascii="Arial" w:hAnsi="Arial" w:cs="Arial"/>
                <w:sz w:val="20"/>
                <w:szCs w:val="20"/>
              </w:rPr>
              <w:lastRenderedPageBreak/>
              <w:t>vivo</w:t>
            </w:r>
          </w:p>
        </w:tc>
        <w:tc>
          <w:tcPr>
            <w:tcW w:w="788" w:type="dxa"/>
          </w:tcPr>
          <w:p w14:paraId="61399E94" w14:textId="77777777" w:rsidR="0052395C" w:rsidRDefault="0052395C" w:rsidP="00A6207D">
            <w:pPr>
              <w:jc w:val="center"/>
              <w:rPr>
                <w:rFonts w:ascii="Arial" w:hAnsi="Arial" w:cs="Arial"/>
                <w:sz w:val="20"/>
                <w:szCs w:val="20"/>
              </w:rPr>
            </w:pPr>
            <w:r>
              <w:rPr>
                <w:sz w:val="20"/>
                <w:szCs w:val="20"/>
              </w:rPr>
              <w:t>NSupport</w:t>
            </w:r>
          </w:p>
        </w:tc>
        <w:tc>
          <w:tcPr>
            <w:tcW w:w="7918" w:type="dxa"/>
          </w:tcPr>
          <w:p w14:paraId="7A857219" w14:textId="77777777" w:rsidR="0052395C" w:rsidRPr="000653EF" w:rsidRDefault="0052395C" w:rsidP="00A6207D">
            <w:pPr>
              <w:rPr>
                <w:rFonts w:ascii="Arial" w:eastAsia="MS Mincho" w:hAnsi="Arial"/>
                <w:sz w:val="20"/>
                <w:szCs w:val="20"/>
                <w:lang w:val="en-GB" w:eastAsia="en-GB"/>
              </w:rPr>
            </w:pPr>
            <w:r w:rsidRPr="00671E00">
              <w:rPr>
                <w:rFonts w:ascii="Arial" w:eastAsia="MS Mincho" w:hAnsi="Arial"/>
                <w:sz w:val="20"/>
                <w:szCs w:val="20"/>
                <w:lang w:val="en-GB" w:eastAsia="en-GB"/>
              </w:rPr>
              <w:t>1. The probability that UE selects the same PCell during cell selection</w:t>
            </w:r>
          </w:p>
          <w:p w14:paraId="6C771D38" w14:textId="77777777" w:rsidR="0052395C" w:rsidRPr="0045405C" w:rsidRDefault="0052395C" w:rsidP="00A6207D">
            <w:pPr>
              <w:rPr>
                <w:rFonts w:ascii="Arial" w:eastAsia="MS Mincho" w:hAnsi="Arial"/>
                <w:sz w:val="20"/>
                <w:szCs w:val="20"/>
                <w:lang w:val="en-GB" w:eastAsia="en-GB"/>
              </w:rPr>
            </w:pPr>
          </w:p>
          <w:p w14:paraId="30A8DC2A" w14:textId="77777777" w:rsidR="0052395C" w:rsidRPr="00671E00" w:rsidRDefault="0052395C" w:rsidP="00A6207D">
            <w:pPr>
              <w:rPr>
                <w:rFonts w:ascii="Arial" w:hAnsi="Arial" w:cs="Arial"/>
                <w:sz w:val="20"/>
                <w:szCs w:val="20"/>
                <w:lang w:val="en-GB"/>
              </w:rPr>
            </w:pPr>
            <w:r w:rsidRPr="008F0FE0">
              <w:rPr>
                <w:rFonts w:ascii="Arial" w:eastAsia="MS Mincho" w:hAnsi="Arial"/>
                <w:sz w:val="20"/>
                <w:szCs w:val="20"/>
                <w:lang w:val="en-GB" w:eastAsia="en-GB"/>
              </w:rPr>
              <w:t>We think</w:t>
            </w:r>
            <w:r w:rsidRPr="008F0FE0">
              <w:rPr>
                <w:rFonts w:ascii="Arial" w:eastAsia="MS Mincho" w:hAnsi="Arial"/>
                <w:color w:val="FF0000"/>
                <w:sz w:val="20"/>
                <w:szCs w:val="20"/>
                <w:lang w:val="en-GB"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val="en-GB" w:eastAsia="en-GB"/>
              </w:rPr>
              <w:t xml:space="preserve">. it is </w:t>
            </w:r>
            <w:r w:rsidRPr="00E475D9">
              <w:rPr>
                <w:rFonts w:ascii="Arial" w:eastAsia="MS Mincho" w:hAnsi="Arial"/>
                <w:color w:val="FF0000"/>
                <w:sz w:val="20"/>
                <w:szCs w:val="20"/>
                <w:lang w:val="en-GB" w:eastAsia="en-GB"/>
              </w:rPr>
              <w:t>with low probability for UE to select the same PCell during cell selection in such a short time</w:t>
            </w:r>
            <w:r w:rsidRPr="00400B1D">
              <w:rPr>
                <w:rFonts w:ascii="Arial" w:eastAsia="MS Mincho" w:hAnsi="Arial"/>
                <w:sz w:val="20"/>
                <w:szCs w:val="20"/>
                <w:lang w:val="en-GB" w:eastAsia="en-GB"/>
              </w:rPr>
              <w:t xml:space="preserve">. Unless the </w:t>
            </w:r>
            <w:r w:rsidRPr="00400B1D">
              <w:rPr>
                <w:rFonts w:ascii="Arial" w:eastAsia="MS Mincho" w:hAnsi="Arial"/>
                <w:color w:val="FF0000"/>
                <w:sz w:val="20"/>
                <w:szCs w:val="20"/>
                <w:lang w:val="en-GB" w:eastAsia="en-GB"/>
              </w:rPr>
              <w:t>T311 is configured to a large</w:t>
            </w:r>
            <w:r w:rsidRPr="006E6D47">
              <w:rPr>
                <w:rFonts w:ascii="Arial" w:eastAsia="MS Mincho" w:hAnsi="Arial"/>
                <w:color w:val="FF0000"/>
                <w:sz w:val="20"/>
                <w:szCs w:val="20"/>
                <w:lang w:val="en-GB" w:eastAsia="en-GB"/>
              </w:rPr>
              <w:t xml:space="preserve"> value</w:t>
            </w:r>
            <w:r w:rsidRPr="006E6D47">
              <w:rPr>
                <w:rFonts w:ascii="Arial" w:eastAsia="MS Mincho" w:hAnsi="Arial"/>
                <w:sz w:val="20"/>
                <w:szCs w:val="20"/>
                <w:lang w:val="en-GB" w:eastAsia="en-GB"/>
              </w:rPr>
              <w:t xml:space="preserve">, e.g., the default value of T311 is the 30s. So, maybe it is better to have a specific </w:t>
            </w:r>
            <w:r w:rsidRPr="00D4113D">
              <w:rPr>
                <w:rFonts w:ascii="Arial" w:eastAsia="MS Mincho" w:hAnsi="Arial"/>
                <w:color w:val="FF0000"/>
                <w:sz w:val="20"/>
                <w:szCs w:val="20"/>
                <w:lang w:val="en-GB" w:eastAsia="en-GB"/>
              </w:rPr>
              <w:t>simulation analysis to indicate it is with a very high probability</w:t>
            </w:r>
            <w:r w:rsidRPr="00D4113D">
              <w:rPr>
                <w:rFonts w:ascii="Arial" w:eastAsia="MS Mincho" w:hAnsi="Arial"/>
                <w:sz w:val="20"/>
                <w:szCs w:val="20"/>
                <w:lang w:val="en-GB" w:eastAsia="en-GB"/>
              </w:rPr>
              <w:t xml:space="preserve">. Besides, 26ms is ok, and the low latency requirement is more </w:t>
            </w:r>
            <w:r w:rsidRPr="00D4113D">
              <w:rPr>
                <w:rFonts w:ascii="Arial" w:eastAsia="MS Mincho" w:hAnsi="Arial"/>
                <w:color w:val="FF0000"/>
                <w:sz w:val="20"/>
                <w:szCs w:val="20"/>
                <w:lang w:val="en-GB" w:eastAsia="en-GB"/>
              </w:rPr>
              <w:t>suitable for URLLC</w:t>
            </w:r>
            <w:r w:rsidRPr="00D4113D">
              <w:rPr>
                <w:rFonts w:ascii="Arial" w:eastAsia="MS Mincho" w:hAnsi="Arial"/>
                <w:sz w:val="20"/>
                <w:szCs w:val="20"/>
                <w:lang w:val="en-GB" w:eastAsia="en-GB"/>
              </w:rPr>
              <w:t>.</w:t>
            </w:r>
          </w:p>
          <w:p w14:paraId="5913039C" w14:textId="77777777" w:rsidR="0052395C" w:rsidRPr="00671E00" w:rsidRDefault="0052395C" w:rsidP="00A6207D">
            <w:pPr>
              <w:rPr>
                <w:rFonts w:ascii="Arial" w:hAnsi="Arial" w:cs="Arial"/>
                <w:sz w:val="20"/>
                <w:szCs w:val="20"/>
                <w:lang w:val="en-GB"/>
              </w:rPr>
            </w:pPr>
          </w:p>
          <w:p w14:paraId="497E5508"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2. Regarding the specific option</w:t>
            </w:r>
          </w:p>
          <w:p w14:paraId="0E90FA30"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1) Option 1</w:t>
            </w:r>
          </w:p>
          <w:p w14:paraId="6ADAB497"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A6207D">
            <w:pPr>
              <w:rPr>
                <w:rFonts w:ascii="Arial" w:hAnsi="Arial" w:cs="Arial"/>
                <w:sz w:val="20"/>
                <w:szCs w:val="20"/>
                <w:lang w:val="en-GB"/>
              </w:rPr>
            </w:pPr>
          </w:p>
          <w:p w14:paraId="64A81A10"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2) Option 2</w:t>
            </w:r>
          </w:p>
          <w:p w14:paraId="1FFCC7C2"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A6207D">
            <w:pPr>
              <w:rPr>
                <w:rFonts w:ascii="Arial" w:hAnsi="Arial" w:cs="Arial"/>
                <w:lang w:val="en-GB"/>
              </w:rPr>
            </w:pPr>
          </w:p>
        </w:tc>
      </w:tr>
      <w:tr w:rsidR="007D6076" w:rsidRPr="00907B7C" w14:paraId="0AE6298B" w14:textId="77777777" w:rsidTr="00B01DBE">
        <w:tc>
          <w:tcPr>
            <w:tcW w:w="81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788"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918" w:type="dxa"/>
          </w:tcPr>
          <w:p w14:paraId="74F234F2" w14:textId="45323323" w:rsidR="007D6076" w:rsidRPr="00671E00" w:rsidRDefault="007D6076" w:rsidP="007D6076">
            <w:pPr>
              <w:rPr>
                <w:rFonts w:ascii="Arial" w:eastAsia="MS Mincho" w:hAnsi="Arial"/>
                <w:sz w:val="20"/>
                <w:szCs w:val="20"/>
                <w:lang w:val="en-GB"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B01DBE">
        <w:tc>
          <w:tcPr>
            <w:tcW w:w="810" w:type="dxa"/>
            <w:hideMark/>
          </w:tcPr>
          <w:p w14:paraId="5C45009D" w14:textId="77777777" w:rsidR="00B01DBE" w:rsidRDefault="00B01DBE">
            <w:pPr>
              <w:jc w:val="center"/>
              <w:rPr>
                <w:rFonts w:ascii="Arial" w:eastAsia="맑은 고딕" w:hAnsi="Arial" w:cs="Arial"/>
                <w:szCs w:val="20"/>
                <w:lang w:eastAsia="en-US"/>
              </w:rPr>
            </w:pPr>
            <w:r>
              <w:rPr>
                <w:rFonts w:ascii="Arial" w:eastAsia="맑은 고딕" w:hAnsi="Arial" w:cs="Arial"/>
                <w:szCs w:val="20"/>
                <w:lang w:eastAsia="en-US"/>
              </w:rPr>
              <w:t>Samsung</w:t>
            </w:r>
          </w:p>
        </w:tc>
        <w:tc>
          <w:tcPr>
            <w:tcW w:w="788" w:type="dxa"/>
            <w:hideMark/>
          </w:tcPr>
          <w:p w14:paraId="5E3570C2" w14:textId="77777777" w:rsidR="00B01DBE" w:rsidRDefault="00B01DBE">
            <w:pPr>
              <w:jc w:val="center"/>
              <w:rPr>
                <w:rFonts w:eastAsia="맑은 고딕"/>
                <w:szCs w:val="20"/>
                <w:lang w:eastAsia="en-US"/>
              </w:rPr>
            </w:pPr>
            <w:r>
              <w:rPr>
                <w:rFonts w:eastAsia="맑은 고딕"/>
                <w:szCs w:val="20"/>
                <w:lang w:eastAsia="en-US"/>
              </w:rPr>
              <w:t>NSupport</w:t>
            </w:r>
          </w:p>
        </w:tc>
        <w:tc>
          <w:tcPr>
            <w:tcW w:w="7918" w:type="dxa"/>
            <w:hideMark/>
          </w:tcPr>
          <w:p w14:paraId="4333A7A1" w14:textId="77777777" w:rsidR="00B01DBE" w:rsidRDefault="00B01DBE">
            <w:pPr>
              <w:rPr>
                <w:rFonts w:ascii="Arial" w:eastAsia="MS Mincho" w:hAnsi="Arial"/>
                <w:szCs w:val="20"/>
                <w:lang w:val="en-GB" w:eastAsia="en-GB"/>
              </w:rPr>
            </w:pPr>
            <w:r>
              <w:rPr>
                <w:rFonts w:ascii="Arial" w:eastAsia="MS Mincho" w:hAnsi="Arial"/>
                <w:szCs w:val="20"/>
                <w:lang w:val="en-GB"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MS Mincho" w:hAnsi="Arial"/>
                <w:szCs w:val="20"/>
                <w:lang w:val="en-GB" w:eastAsia="en-GB"/>
              </w:rPr>
            </w:pPr>
            <w:r>
              <w:rPr>
                <w:rFonts w:ascii="Arial" w:eastAsia="MS Mincho" w:hAnsi="Arial"/>
                <w:szCs w:val="20"/>
                <w:lang w:val="en-GB"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D6076" w:rsidRPr="00907B7C" w14:paraId="437F0503" w14:textId="77777777" w:rsidTr="00B01DBE">
        <w:tc>
          <w:tcPr>
            <w:tcW w:w="810" w:type="dxa"/>
            <w:vAlign w:val="center"/>
          </w:tcPr>
          <w:p w14:paraId="7F90DD11" w14:textId="77777777" w:rsidR="007D6076" w:rsidRPr="00B01DBE" w:rsidRDefault="007D6076" w:rsidP="007D6076">
            <w:pPr>
              <w:jc w:val="center"/>
              <w:rPr>
                <w:rFonts w:ascii="Arial" w:eastAsia="Yu Mincho" w:hAnsi="Arial" w:cs="Arial"/>
                <w:sz w:val="20"/>
                <w:szCs w:val="20"/>
                <w:lang w:val="en-US"/>
              </w:rPr>
            </w:pPr>
          </w:p>
        </w:tc>
        <w:tc>
          <w:tcPr>
            <w:tcW w:w="788" w:type="dxa"/>
            <w:vAlign w:val="center"/>
          </w:tcPr>
          <w:p w14:paraId="737DD6B9" w14:textId="77777777" w:rsidR="007D6076" w:rsidRDefault="007D6076" w:rsidP="007D6076">
            <w:pPr>
              <w:jc w:val="center"/>
              <w:rPr>
                <w:rFonts w:ascii="Arial" w:eastAsia="Yu Mincho" w:hAnsi="Arial" w:cs="Arial"/>
                <w:sz w:val="20"/>
                <w:szCs w:val="20"/>
              </w:rPr>
            </w:pPr>
          </w:p>
        </w:tc>
        <w:tc>
          <w:tcPr>
            <w:tcW w:w="7918" w:type="dxa"/>
          </w:tcPr>
          <w:p w14:paraId="3DA379A8" w14:textId="77777777" w:rsidR="007D6076" w:rsidRDefault="007D6076" w:rsidP="007D6076">
            <w:pPr>
              <w:rPr>
                <w:rFonts w:ascii="Arial" w:eastAsia="Yu Mincho" w:hAnsi="Arial" w:cs="Arial"/>
              </w:rPr>
            </w:pPr>
          </w:p>
        </w:tc>
      </w:tr>
    </w:tbl>
    <w:p w14:paraId="5D8FEFDC" w14:textId="77777777" w:rsidR="0055003B" w:rsidRDefault="0055003B">
      <w:pPr>
        <w:pStyle w:val="aa"/>
      </w:pPr>
    </w:p>
    <w:p w14:paraId="75F1BF35" w14:textId="77777777" w:rsidR="0055003B" w:rsidRDefault="003C78AC">
      <w:pPr>
        <w:pStyle w:val="31"/>
      </w:pPr>
      <w:r>
        <w:t>Idle / Inactive Measurements w SUL</w:t>
      </w:r>
    </w:p>
    <w:p w14:paraId="564150DC" w14:textId="77777777" w:rsidR="0055003B" w:rsidRDefault="003C78AC">
      <w:pPr>
        <w:pStyle w:val="Comments"/>
      </w:pPr>
      <w:r>
        <w:t>Measurements</w:t>
      </w:r>
    </w:p>
    <w:p w14:paraId="22C7E476" w14:textId="77777777" w:rsidR="0055003B" w:rsidRDefault="003617A6">
      <w:pPr>
        <w:pStyle w:val="Doc-title"/>
      </w:pPr>
      <w:hyperlink r:id="rId35" w:tooltip="D:Documents3GPPtsg_ranWG2TSGR2_116-eDocsR2-2109773.zip" w:history="1">
        <w:r w:rsidR="003C78AC">
          <w:rPr>
            <w:rStyle w:val="afa"/>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aa"/>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 xml:space="preserve">It is unclear how much gains we can get from such enhancements, considering large number of existing UEs, we </w:t>
            </w:r>
            <w:r>
              <w:rPr>
                <w:rFonts w:ascii="Arial" w:hAnsi="Arial" w:cs="Arial"/>
              </w:rPr>
              <w:lastRenderedPageBreak/>
              <w:t>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AB5E03">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AB5E03">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AB5E03">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lang w:eastAsia="en-US"/>
              </w:rPr>
            </w:pPr>
            <w:r>
              <w:rPr>
                <w:rFonts w:ascii="Arial" w:eastAsia="맑은 고딕" w:hAnsi="Arial" w:cs="Arial"/>
                <w:sz w:val="20"/>
                <w:szCs w:val="20"/>
                <w:lang w:eastAsia="en-US"/>
              </w:rPr>
              <w:t>Samsung</w:t>
            </w:r>
          </w:p>
        </w:tc>
        <w:tc>
          <w:tcPr>
            <w:tcW w:w="1269" w:type="dxa"/>
            <w:hideMark/>
          </w:tcPr>
          <w:p w14:paraId="44750CAD" w14:textId="77777777" w:rsidR="00B01DBE" w:rsidRDefault="00B01DBE">
            <w:pPr>
              <w:rPr>
                <w:rFonts w:ascii="Arial" w:hAnsi="Arial" w:cs="Arial"/>
                <w:szCs w:val="20"/>
                <w:lang w:eastAsia="en-US"/>
              </w:rPr>
            </w:pPr>
            <w:r>
              <w:rPr>
                <w:rFonts w:ascii="Arial" w:eastAsia="맑은 고딕" w:hAnsi="Arial" w:cs="Arial"/>
                <w:sz w:val="20"/>
                <w:szCs w:val="20"/>
                <w:lang w:eastAsia="en-US"/>
              </w:rPr>
              <w:t>NSupport</w:t>
            </w:r>
          </w:p>
        </w:tc>
        <w:tc>
          <w:tcPr>
            <w:tcW w:w="6283" w:type="dxa"/>
            <w:hideMark/>
          </w:tcPr>
          <w:p w14:paraId="597415DF" w14:textId="77777777" w:rsidR="00B01DBE" w:rsidRDefault="00B01DBE">
            <w:pPr>
              <w:rPr>
                <w:rFonts w:ascii="Arial" w:hAnsi="Arial" w:cs="Arial"/>
                <w:lang w:eastAsia="en-US"/>
              </w:rPr>
            </w:pPr>
            <w:r>
              <w:rPr>
                <w:rFonts w:ascii="Arial" w:eastAsia="맑은 고딕" w:hAnsi="Arial" w:cs="Arial"/>
                <w:lang w:eastAsia="en-US"/>
              </w:rPr>
              <w:t>In order to modify SIntraSearchP and SnonIntraSearchP in SIB2, the SUL UE’s large power consumption due to existing parameter values must be studied and verified first.</w:t>
            </w:r>
          </w:p>
        </w:tc>
      </w:tr>
      <w:tr w:rsidR="001215F0" w14:paraId="37F3582A" w14:textId="77777777" w:rsidTr="00B01DBE">
        <w:tc>
          <w:tcPr>
            <w:tcW w:w="1964" w:type="dxa"/>
            <w:vAlign w:val="center"/>
          </w:tcPr>
          <w:p w14:paraId="28B20F78" w14:textId="77777777" w:rsidR="001215F0" w:rsidRDefault="001215F0" w:rsidP="001215F0">
            <w:pPr>
              <w:rPr>
                <w:rFonts w:ascii="Arial" w:eastAsia="Yu Mincho" w:hAnsi="Arial" w:cs="Arial"/>
                <w:sz w:val="20"/>
                <w:szCs w:val="20"/>
              </w:rPr>
            </w:pPr>
          </w:p>
        </w:tc>
        <w:tc>
          <w:tcPr>
            <w:tcW w:w="1269" w:type="dxa"/>
            <w:vAlign w:val="center"/>
          </w:tcPr>
          <w:p w14:paraId="52082404" w14:textId="77777777" w:rsidR="001215F0" w:rsidRDefault="001215F0" w:rsidP="001215F0">
            <w:pPr>
              <w:rPr>
                <w:rFonts w:ascii="Arial" w:eastAsia="Yu Mincho" w:hAnsi="Arial" w:cs="Arial"/>
                <w:sz w:val="20"/>
                <w:szCs w:val="20"/>
              </w:rPr>
            </w:pPr>
          </w:p>
        </w:tc>
        <w:tc>
          <w:tcPr>
            <w:tcW w:w="6283" w:type="dxa"/>
          </w:tcPr>
          <w:p w14:paraId="1D5A9ADA" w14:textId="77777777" w:rsidR="001215F0" w:rsidRDefault="001215F0" w:rsidP="001215F0">
            <w:pPr>
              <w:rPr>
                <w:rFonts w:ascii="Arial" w:eastAsia="Yu Mincho" w:hAnsi="Arial" w:cs="Arial"/>
              </w:rPr>
            </w:pPr>
          </w:p>
        </w:tc>
      </w:tr>
    </w:tbl>
    <w:p w14:paraId="1D65E833" w14:textId="77777777" w:rsidR="0055003B" w:rsidRDefault="0055003B">
      <w:pPr>
        <w:pStyle w:val="aa"/>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31"/>
      </w:pPr>
      <w:r>
        <w:t>RMSI alignment and HARQ granularity</w:t>
      </w:r>
    </w:p>
    <w:p w14:paraId="1993F88C" w14:textId="77777777" w:rsidR="0055003B" w:rsidRDefault="003C78AC">
      <w:pPr>
        <w:pStyle w:val="Comments"/>
      </w:pPr>
      <w:r>
        <w:t>Miscellaneous</w:t>
      </w:r>
    </w:p>
    <w:p w14:paraId="5CB2E2E2" w14:textId="77777777" w:rsidR="0055003B" w:rsidRDefault="003617A6">
      <w:pPr>
        <w:pStyle w:val="Doc-title"/>
      </w:pPr>
      <w:hyperlink r:id="rId36" w:tooltip="D:Documents3GPPtsg_ranWG2TSGR2_116-eDocsR2-2110558.zip" w:history="1">
        <w:r w:rsidR="003C78AC">
          <w:rPr>
            <w:rStyle w:val="afa"/>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5"/>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 xml:space="preserve">For </w:t>
            </w:r>
            <w:r>
              <w:rPr>
                <w:rFonts w:ascii="Arial" w:hAnsi="Arial" w:cs="Arial" w:hint="eastAsia"/>
                <w:sz w:val="20"/>
                <w:szCs w:val="20"/>
              </w:rPr>
              <w:lastRenderedPageBreak/>
              <w:t>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lastRenderedPageBreak/>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w:t>
            </w:r>
            <w:r>
              <w:rPr>
                <w:rFonts w:ascii="Arial" w:hAnsi="Arial" w:cs="Arial" w:hint="eastAsia"/>
              </w:rPr>
              <w:lastRenderedPageBreak/>
              <w:t xml:space="preserve">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A6207D">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A6207D">
            <w:pPr>
              <w:rPr>
                <w:lang w:val="en-US"/>
              </w:rPr>
            </w:pPr>
            <w:r w:rsidRPr="001C64D4">
              <w:t>Both proposals are like optimizations.</w:t>
            </w:r>
          </w:p>
          <w:p w14:paraId="4A9156D1" w14:textId="77777777" w:rsidR="0052395C" w:rsidRDefault="0052395C" w:rsidP="00A6207D">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69" w:type="dxa"/>
            <w:hideMark/>
          </w:tcPr>
          <w:p w14:paraId="1C8A2B4B" w14:textId="77777777" w:rsidR="00B01DBE" w:rsidRDefault="00B01DBE">
            <w:pPr>
              <w:jc w:val="center"/>
              <w:rPr>
                <w:szCs w:val="20"/>
                <w:lang w:eastAsia="en-US"/>
              </w:rPr>
            </w:pPr>
            <w:r>
              <w:rPr>
                <w:rFonts w:ascii="Arial" w:eastAsia="맑은 고딕" w:hAnsi="Arial" w:cs="Arial"/>
                <w:sz w:val="20"/>
                <w:szCs w:val="20"/>
                <w:lang w:eastAsia="en-US"/>
              </w:rPr>
              <w:t>NSupport</w:t>
            </w:r>
          </w:p>
        </w:tc>
        <w:tc>
          <w:tcPr>
            <w:tcW w:w="6283" w:type="dxa"/>
            <w:hideMark/>
          </w:tcPr>
          <w:p w14:paraId="7BABB089" w14:textId="77777777" w:rsidR="00B01DBE" w:rsidRDefault="00B01DBE">
            <w:pPr>
              <w:rPr>
                <w:lang w:eastAsia="en-US"/>
              </w:rPr>
            </w:pPr>
            <w:r>
              <w:rPr>
                <w:rFonts w:ascii="Arial" w:eastAsia="맑은 고딕" w:hAnsi="Arial" w:cs="Arial"/>
                <w:lang w:eastAsia="en-US"/>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F32FF8" w14:paraId="32813FAE" w14:textId="77777777" w:rsidTr="00B01DBE">
        <w:tc>
          <w:tcPr>
            <w:tcW w:w="1964" w:type="dxa"/>
            <w:vAlign w:val="center"/>
          </w:tcPr>
          <w:p w14:paraId="21104D44"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0970FA2E" w14:textId="77777777" w:rsidR="00F32FF8" w:rsidRDefault="00F32FF8" w:rsidP="00F32FF8">
            <w:pPr>
              <w:jc w:val="center"/>
              <w:rPr>
                <w:rFonts w:ascii="Arial" w:eastAsia="Yu Mincho" w:hAnsi="Arial" w:cs="Arial"/>
                <w:sz w:val="20"/>
                <w:szCs w:val="20"/>
              </w:rPr>
            </w:pPr>
          </w:p>
        </w:tc>
        <w:tc>
          <w:tcPr>
            <w:tcW w:w="6283" w:type="dxa"/>
          </w:tcPr>
          <w:p w14:paraId="4E3A6D55" w14:textId="77777777" w:rsidR="00F32FF8" w:rsidRDefault="00F32FF8" w:rsidP="00F32FF8">
            <w:pPr>
              <w:rPr>
                <w:rFonts w:ascii="Arial" w:eastAsia="Yu Mincho" w:hAnsi="Arial" w:cs="Arial"/>
              </w:rPr>
            </w:pPr>
          </w:p>
        </w:tc>
      </w:tr>
    </w:tbl>
    <w:p w14:paraId="49CCDDB4" w14:textId="77777777" w:rsidR="0055003B" w:rsidRDefault="0055003B">
      <w:pPr>
        <w:pStyle w:val="aa"/>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31"/>
      </w:pPr>
      <w:r>
        <w:t>UE assistance information configuration in RRCResume</w:t>
      </w:r>
    </w:p>
    <w:p w14:paraId="05D033A2" w14:textId="77777777" w:rsidR="0055003B" w:rsidRDefault="003C78AC">
      <w:pPr>
        <w:pStyle w:val="Comments"/>
      </w:pPr>
      <w:r>
        <w:t>Miscellaneous</w:t>
      </w:r>
    </w:p>
    <w:p w14:paraId="1F597916" w14:textId="77777777" w:rsidR="0055003B" w:rsidRDefault="003617A6">
      <w:pPr>
        <w:pStyle w:val="Doc-title"/>
      </w:pPr>
      <w:hyperlink r:id="rId37" w:tooltip="D:Documents3GPPtsg_ranWG2TSGR2_116-eDocsR2-2109474.zip" w:history="1">
        <w:r w:rsidR="003C78AC">
          <w:rPr>
            <w:rStyle w:val="afa"/>
          </w:rPr>
          <w:t>R2-2109474</w:t>
        </w:r>
      </w:hyperlink>
      <w:r w:rsidR="003C78AC">
        <w:tab/>
        <w:t>UE assistance information configuration in RRCResume message</w:t>
      </w:r>
      <w:r w:rsidR="003C78AC">
        <w:tab/>
        <w:t>OPPO</w:t>
      </w:r>
      <w:r w:rsidR="003C78AC">
        <w:tab/>
        <w:t>discussion</w:t>
      </w:r>
      <w:r w:rsidR="003C78AC">
        <w:lastRenderedPageBreak/>
        <w:tab/>
        <w:t>Rel-17</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AB5E03">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AB5E03">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AB5E03">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lang w:eastAsia="en-US"/>
              </w:rPr>
            </w:pPr>
            <w:r>
              <w:rPr>
                <w:rFonts w:ascii="Arial" w:eastAsia="맑은 고딕" w:hAnsi="Arial" w:cs="Arial"/>
                <w:sz w:val="20"/>
                <w:szCs w:val="20"/>
                <w:lang w:eastAsia="en-US"/>
              </w:rPr>
              <w:t>Samsung</w:t>
            </w:r>
          </w:p>
        </w:tc>
        <w:tc>
          <w:tcPr>
            <w:tcW w:w="1269" w:type="dxa"/>
            <w:hideMark/>
          </w:tcPr>
          <w:p w14:paraId="37521144" w14:textId="77777777" w:rsidR="00B01DBE" w:rsidRDefault="00B01DBE">
            <w:pPr>
              <w:rPr>
                <w:rFonts w:ascii="Arial" w:hAnsi="Arial" w:cs="Arial"/>
                <w:szCs w:val="20"/>
                <w:lang w:eastAsia="en-US"/>
              </w:rPr>
            </w:pPr>
            <w:r>
              <w:rPr>
                <w:rFonts w:ascii="Arial" w:eastAsia="맑은 고딕" w:hAnsi="Arial" w:cs="Arial"/>
                <w:sz w:val="20"/>
                <w:szCs w:val="20"/>
                <w:lang w:eastAsia="en-US"/>
              </w:rPr>
              <w:t>NSupport</w:t>
            </w:r>
          </w:p>
        </w:tc>
        <w:tc>
          <w:tcPr>
            <w:tcW w:w="6283" w:type="dxa"/>
            <w:hideMark/>
          </w:tcPr>
          <w:p w14:paraId="626D203D" w14:textId="77777777" w:rsidR="00B01DBE" w:rsidRDefault="00B01DBE">
            <w:pPr>
              <w:rPr>
                <w:rFonts w:ascii="Arial" w:hAnsi="Arial" w:cs="Arial"/>
                <w:lang w:eastAsia="en-US"/>
              </w:rPr>
            </w:pPr>
            <w:r>
              <w:rPr>
                <w:rFonts w:ascii="Arial" w:eastAsia="맑은 고딕" w:hAnsi="Arial" w:cs="Arial"/>
                <w:lang w:eastAsia="en-US"/>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aa"/>
      </w:pPr>
    </w:p>
    <w:p w14:paraId="1F14A9D4" w14:textId="77777777" w:rsidR="0055003B" w:rsidRDefault="0055003B">
      <w:pPr>
        <w:pStyle w:val="aa"/>
      </w:pPr>
    </w:p>
    <w:p w14:paraId="76C3F218" w14:textId="77777777" w:rsidR="0055003B" w:rsidRDefault="003C78AC">
      <w:pPr>
        <w:pStyle w:val="31"/>
        <w:rPr>
          <w:lang w:eastAsia="en-GB"/>
        </w:rPr>
      </w:pPr>
      <w:r>
        <w:t>Efficient UL pre-scheduling</w:t>
      </w:r>
    </w:p>
    <w:p w14:paraId="562B78E1" w14:textId="77777777" w:rsidR="0055003B" w:rsidRDefault="003617A6">
      <w:pPr>
        <w:pStyle w:val="Doc-title"/>
        <w:rPr>
          <w:rStyle w:val="afa"/>
        </w:rPr>
      </w:pPr>
      <w:hyperlink r:id="rId38" w:tooltip="D:Documents3GPPtsg_ranWG2TSGR2_116-eDocsR2-2110759.zip" w:history="1">
        <w:r w:rsidR="003C78AC">
          <w:rPr>
            <w:rStyle w:val="afa"/>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afa"/>
          <w:highlight w:val="yellow"/>
        </w:rPr>
        <w:t>R2-2109019</w:t>
      </w:r>
    </w:p>
    <w:tbl>
      <w:tblPr>
        <w:tblStyle w:val="af5"/>
        <w:tblW w:w="0" w:type="auto"/>
        <w:tblInd w:w="113" w:type="dxa"/>
        <w:tblLook w:val="04A0" w:firstRow="1" w:lastRow="0" w:firstColumn="1" w:lastColumn="0" w:noHBand="0" w:noVBand="1"/>
      </w:tblPr>
      <w:tblGrid>
        <w:gridCol w:w="1964"/>
        <w:gridCol w:w="1269"/>
        <w:gridCol w:w="6283"/>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behaviour for backward compatibility reasons (with legacy gNBs). </w:t>
            </w:r>
            <w:r>
              <w:rPr>
                <w:rFonts w:ascii="Arial" w:hAnsi="Arial" w:cs="Arial"/>
                <w:sz w:val="20"/>
                <w:szCs w:val="20"/>
                <w:lang w:val="en-US"/>
              </w:rPr>
              <w:lastRenderedPageBreak/>
              <w:t>Explicit configuration of the feature will be required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lastRenderedPageBreak/>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맑은 고딕" w:hAnsi="Arial" w:cs="Arial"/>
              </w:rPr>
            </w:pPr>
            <w:r>
              <w:rPr>
                <w:rFonts w:ascii="Arial" w:eastAsia="맑은 고딕"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맑은 고딕" w:hAnsi="Arial" w:cs="Arial"/>
                <w:lang w:val="en-US"/>
              </w:rPr>
              <w:t>P2 requires that the MAC entity is configured with</w:t>
            </w:r>
            <w:r>
              <w:rPr>
                <w:rFonts w:ascii="Arial" w:eastAsia="맑은 고딕" w:hAnsi="Arial" w:cs="Arial"/>
                <w:i/>
                <w:lang w:val="en-US"/>
              </w:rPr>
              <w:t xml:space="preserve"> enhancedSkipUplinkTxConfigured</w:t>
            </w:r>
            <w:r>
              <w:rPr>
                <w:rFonts w:ascii="Arial" w:eastAsia="맑은 고딕"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39"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SimSun" w:hAnsi="Arial" w:cs="Arial"/>
                <w:bCs/>
                <w:lang w:val="en-US" w:eastAsia="zh-CN"/>
              </w:rPr>
              <w:t>’</w:t>
            </w:r>
            <w:r>
              <w:rPr>
                <w:rFonts w:ascii="Arial" w:eastAsia="SimSun"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lastRenderedPageBreak/>
              <w:t>We tend to agree with lenovo, the drx-inactivityTimer is not only used for burst coming data but also for UE to receive the DL transmission.</w:t>
            </w:r>
          </w:p>
        </w:tc>
      </w:tr>
      <w:tr w:rsidR="0052395C" w14:paraId="3FF1FF92" w14:textId="77777777" w:rsidTr="00B01DBE">
        <w:tc>
          <w:tcPr>
            <w:tcW w:w="1964" w:type="dxa"/>
          </w:tcPr>
          <w:p w14:paraId="5B1A48DB" w14:textId="77777777" w:rsidR="0052395C" w:rsidRDefault="0052395C" w:rsidP="00A6207D">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69" w:type="dxa"/>
          </w:tcPr>
          <w:p w14:paraId="1A69D726"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A6207D">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A6207D">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A6207D">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69" w:type="dxa"/>
            <w:hideMark/>
          </w:tcPr>
          <w:p w14:paraId="3393E521"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NSupport</w:t>
            </w:r>
          </w:p>
        </w:tc>
        <w:tc>
          <w:tcPr>
            <w:tcW w:w="6283" w:type="dxa"/>
            <w:hideMark/>
          </w:tcPr>
          <w:p w14:paraId="4BC9F18D" w14:textId="77777777" w:rsidR="00B01DBE" w:rsidRDefault="00B01DBE">
            <w:pPr>
              <w:rPr>
                <w:rFonts w:ascii="Arial" w:eastAsia="맑은 고딕" w:hAnsi="Arial" w:cs="Arial"/>
                <w:lang w:eastAsia="en-US"/>
              </w:rPr>
            </w:pPr>
            <w:r>
              <w:rPr>
                <w:rFonts w:ascii="Arial" w:eastAsia="맑은 고딕" w:hAnsi="Arial" w:cs="Arial"/>
                <w:lang w:eastAsia="en-US"/>
              </w:rPr>
              <w:t>Regarding P1, it seems not essential, as SPS/CG is already utilized without having such assistance even today.</w:t>
            </w:r>
          </w:p>
          <w:p w14:paraId="1D448627" w14:textId="77777777" w:rsidR="00B01DBE" w:rsidRDefault="00B01DBE">
            <w:pPr>
              <w:rPr>
                <w:rFonts w:ascii="Arial" w:hAnsi="Arial" w:cs="Arial"/>
                <w:lang w:eastAsia="en-US"/>
              </w:rPr>
            </w:pPr>
            <w:r>
              <w:rPr>
                <w:rFonts w:ascii="Arial" w:eastAsia="맑은 고딕" w:hAnsi="Arial" w:cs="Arial"/>
                <w:lang w:eastAsia="en-US"/>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1F26817C" w14:textId="77777777" w:rsidR="00F32FF8" w:rsidRDefault="00F32FF8" w:rsidP="00F32FF8">
            <w:pPr>
              <w:jc w:val="center"/>
              <w:rPr>
                <w:rFonts w:ascii="Arial" w:eastAsia="Yu Mincho" w:hAnsi="Arial" w:cs="Arial"/>
                <w:sz w:val="20"/>
                <w:szCs w:val="20"/>
              </w:rPr>
            </w:pPr>
          </w:p>
        </w:tc>
        <w:tc>
          <w:tcPr>
            <w:tcW w:w="6283" w:type="dxa"/>
          </w:tcPr>
          <w:p w14:paraId="2342236D" w14:textId="77777777" w:rsidR="00F32FF8" w:rsidRDefault="00F32FF8" w:rsidP="00F32FF8">
            <w:pPr>
              <w:rPr>
                <w:rFonts w:ascii="Arial" w:eastAsia="Yu Mincho" w:hAnsi="Arial" w:cs="Arial"/>
              </w:rPr>
            </w:pPr>
          </w:p>
        </w:tc>
      </w:tr>
    </w:tbl>
    <w:p w14:paraId="1E4489BC" w14:textId="77777777" w:rsidR="0055003B" w:rsidRDefault="0055003B">
      <w:pPr>
        <w:pStyle w:val="aa"/>
      </w:pPr>
    </w:p>
    <w:p w14:paraId="4664BD59" w14:textId="77777777" w:rsidR="0055003B" w:rsidRDefault="0055003B">
      <w:pPr>
        <w:pStyle w:val="Doc-text2"/>
        <w:rPr>
          <w:lang w:val="en-GB"/>
        </w:rPr>
      </w:pPr>
    </w:p>
    <w:p w14:paraId="21C0E72F" w14:textId="77777777" w:rsidR="0055003B" w:rsidRDefault="003C78AC">
      <w:pPr>
        <w:pStyle w:val="31"/>
      </w:pPr>
      <w:r>
        <w:t>Multi-TB CGs on licensed bands</w:t>
      </w:r>
    </w:p>
    <w:p w14:paraId="0071C67A" w14:textId="77777777" w:rsidR="0055003B" w:rsidRDefault="003617A6">
      <w:pPr>
        <w:pStyle w:val="Doc-title"/>
      </w:pPr>
      <w:hyperlink r:id="rId40" w:tooltip="D:Documents3GPPtsg_ranWG2TSGR2_116-eDocsR2-2109652.zip" w:history="1">
        <w:r w:rsidR="003C78AC">
          <w:rPr>
            <w:rStyle w:val="afa"/>
          </w:rPr>
          <w:t>R2-2109652</w:t>
        </w:r>
      </w:hyperlink>
      <w:r w:rsidR="003C78AC">
        <w:tab/>
        <w:t>Enabling Multi-TB CGs on licensed bands</w:t>
      </w:r>
      <w:r w:rsidR="003C78AC">
        <w:tab/>
        <w:t>CATT</w:t>
      </w:r>
      <w:r w:rsidR="003C78AC">
        <w:tab/>
        <w:t>discussion</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w:t>
            </w:r>
            <w:r>
              <w:rPr>
                <w:rFonts w:ascii="Arial" w:hAnsi="Arial" w:cs="Arial"/>
                <w:sz w:val="20"/>
                <w:szCs w:val="20"/>
                <w:lang w:val="en-US"/>
              </w:rPr>
              <w:lastRenderedPageBreak/>
              <w:t xml:space="preserve">be allocated, which we think is a specification impact. Also, multiple CG configuraiton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7F53F611" w14:textId="77777777" w:rsidR="0055003B" w:rsidRDefault="003C78AC">
            <w:pPr>
              <w:rPr>
                <w:rFonts w:ascii="Arial" w:hAnsi="Arial" w:cs="Arial"/>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A6207D">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 xml:space="preserve">Its </w:t>
            </w:r>
            <w:r>
              <w:rPr>
                <w:noProof/>
                <w:color w:val="7030A0"/>
              </w:rPr>
              <w:lastRenderedPageBreak/>
              <w:t>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73" w:type="dxa"/>
            <w:hideMark/>
          </w:tcPr>
          <w:p w14:paraId="4D42178B"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NSupport</w:t>
            </w:r>
          </w:p>
        </w:tc>
        <w:tc>
          <w:tcPr>
            <w:tcW w:w="6280" w:type="dxa"/>
            <w:hideMark/>
          </w:tcPr>
          <w:p w14:paraId="7B8DFC5F" w14:textId="77777777" w:rsidR="00B01DBE" w:rsidRDefault="00B01DBE">
            <w:pPr>
              <w:rPr>
                <w:noProof/>
                <w:color w:val="7030A0"/>
                <w:lang w:eastAsia="en-US"/>
              </w:rPr>
            </w:pPr>
            <w:r>
              <w:rPr>
                <w:rFonts w:ascii="Arial" w:eastAsia="맑은 고딕" w:hAnsi="Arial" w:cs="Arial"/>
                <w:lang w:eastAsia="en-US"/>
              </w:rPr>
              <w:t>We do not see a strong motivation of Multi-TB CGs for lincensed band. In the licensed band, multiple CG configurations can be used.</w:t>
            </w:r>
          </w:p>
        </w:tc>
      </w:tr>
      <w:tr w:rsidR="00F32FF8" w14:paraId="50F0947D" w14:textId="77777777" w:rsidTr="00B01DBE">
        <w:tc>
          <w:tcPr>
            <w:tcW w:w="1963" w:type="dxa"/>
            <w:vAlign w:val="center"/>
          </w:tcPr>
          <w:p w14:paraId="43BA9421" w14:textId="77777777" w:rsidR="00F32FF8" w:rsidRPr="00B01DBE" w:rsidRDefault="00F32FF8" w:rsidP="00F32FF8">
            <w:pPr>
              <w:jc w:val="center"/>
              <w:rPr>
                <w:rFonts w:ascii="Arial" w:eastAsia="Yu Mincho" w:hAnsi="Arial" w:cs="Arial"/>
                <w:sz w:val="20"/>
                <w:szCs w:val="20"/>
                <w:lang w:val="en-US"/>
              </w:rPr>
            </w:pPr>
          </w:p>
        </w:tc>
        <w:tc>
          <w:tcPr>
            <w:tcW w:w="1273" w:type="dxa"/>
            <w:vAlign w:val="center"/>
          </w:tcPr>
          <w:p w14:paraId="67D17F44" w14:textId="77777777" w:rsidR="00F32FF8" w:rsidRDefault="00F32FF8" w:rsidP="00F32FF8">
            <w:pPr>
              <w:jc w:val="center"/>
              <w:rPr>
                <w:rFonts w:ascii="Arial" w:eastAsia="Yu Mincho" w:hAnsi="Arial" w:cs="Arial"/>
                <w:sz w:val="20"/>
                <w:szCs w:val="20"/>
              </w:rPr>
            </w:pPr>
          </w:p>
        </w:tc>
        <w:tc>
          <w:tcPr>
            <w:tcW w:w="6280" w:type="dxa"/>
          </w:tcPr>
          <w:p w14:paraId="6B0C4644" w14:textId="77777777" w:rsidR="00F32FF8" w:rsidRDefault="00F32FF8" w:rsidP="00F32FF8">
            <w:pPr>
              <w:rPr>
                <w:rFonts w:ascii="Arial" w:eastAsia="Yu Mincho" w:hAnsi="Arial" w:cs="Arial"/>
              </w:rPr>
            </w:pPr>
          </w:p>
        </w:tc>
      </w:tr>
    </w:tbl>
    <w:p w14:paraId="223B5EEF" w14:textId="77777777" w:rsidR="0055003B" w:rsidRDefault="0055003B">
      <w:pPr>
        <w:pStyle w:val="aa"/>
      </w:pPr>
    </w:p>
    <w:p w14:paraId="5AB5BF6E" w14:textId="77777777" w:rsidR="0055003B" w:rsidRDefault="0055003B">
      <w:pPr>
        <w:pStyle w:val="Doc-text2"/>
        <w:rPr>
          <w:lang w:val="en-GB"/>
        </w:rPr>
      </w:pPr>
    </w:p>
    <w:p w14:paraId="097DB92E" w14:textId="77777777" w:rsidR="0055003B" w:rsidRDefault="003C78AC">
      <w:pPr>
        <w:pStyle w:val="31"/>
      </w:pPr>
      <w:r>
        <w:t>Pending empty PDUs</w:t>
      </w:r>
    </w:p>
    <w:p w14:paraId="3735C180" w14:textId="77777777" w:rsidR="0055003B" w:rsidRDefault="003617A6">
      <w:pPr>
        <w:pStyle w:val="Doc-title"/>
      </w:pPr>
      <w:hyperlink r:id="rId41" w:tooltip="D:Documents3GPPtsg_ranWG2TSGR2_116-eDocsR2-2109651.zip" w:history="1">
        <w:r w:rsidR="003C78AC">
          <w:rPr>
            <w:rStyle w:val="afa"/>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 xml:space="preserve">The main point of the proposal is to avoid autonomous retransmissions of an empty MAC PDU. Regarding LG’s comment, we would be open to discuss the starting of </w:t>
            </w:r>
            <w:r>
              <w:rPr>
                <w:rFonts w:ascii="Arial" w:hAnsi="Arial" w:cs="Arial"/>
                <w:lang w:val="en-US"/>
              </w:rPr>
              <w:lastRenderedPageBreak/>
              <w:t>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A6207D">
            <w:pPr>
              <w:jc w:val="center"/>
              <w:rPr>
                <w:rFonts w:ascii="Arial" w:hAnsi="Arial" w:cs="Arial"/>
                <w:sz w:val="20"/>
                <w:szCs w:val="20"/>
              </w:rPr>
            </w:pPr>
            <w:r>
              <w:rPr>
                <w:sz w:val="20"/>
                <w:szCs w:val="20"/>
              </w:rPr>
              <w:t>NSupport</w:t>
            </w:r>
          </w:p>
        </w:tc>
        <w:tc>
          <w:tcPr>
            <w:tcW w:w="6280" w:type="dxa"/>
          </w:tcPr>
          <w:p w14:paraId="54CE50DD" w14:textId="77777777" w:rsidR="0052395C" w:rsidRDefault="0052395C" w:rsidP="00A6207D">
            <w:pPr>
              <w:rPr>
                <w:rFonts w:ascii="Arial" w:hAnsi="Arial" w:cs="Arial"/>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73" w:type="dxa"/>
            <w:hideMark/>
          </w:tcPr>
          <w:p w14:paraId="423F5D8C" w14:textId="77777777" w:rsidR="00B01DBE" w:rsidRDefault="00B01DBE">
            <w:pPr>
              <w:jc w:val="center"/>
              <w:rPr>
                <w:szCs w:val="20"/>
                <w:lang w:eastAsia="en-US"/>
              </w:rPr>
            </w:pPr>
            <w:r>
              <w:rPr>
                <w:rFonts w:ascii="Arial" w:eastAsia="맑은 고딕" w:hAnsi="Arial" w:cs="Arial"/>
                <w:sz w:val="20"/>
                <w:szCs w:val="20"/>
                <w:lang w:eastAsia="en-US"/>
              </w:rPr>
              <w:t>NSupport</w:t>
            </w:r>
          </w:p>
        </w:tc>
        <w:tc>
          <w:tcPr>
            <w:tcW w:w="6280" w:type="dxa"/>
            <w:hideMark/>
          </w:tcPr>
          <w:p w14:paraId="13F4AA11" w14:textId="77777777" w:rsidR="00B01DBE" w:rsidRDefault="00B01DBE">
            <w:pPr>
              <w:rPr>
                <w:color w:val="7030A0"/>
                <w:lang w:eastAsia="en-US"/>
              </w:rPr>
            </w:pPr>
            <w:r>
              <w:rPr>
                <w:rFonts w:ascii="Arial" w:eastAsia="맑은 고딕" w:hAnsi="Arial" w:cs="Arial"/>
                <w:lang w:eastAsia="en-US"/>
              </w:rPr>
              <w:t>We believe that retransmission of UCI-only TB can be allowed and there’s nothing broken. Also this issue was discussed during Rel-16.</w:t>
            </w:r>
          </w:p>
        </w:tc>
      </w:tr>
    </w:tbl>
    <w:p w14:paraId="369D3A98" w14:textId="77777777" w:rsidR="0055003B" w:rsidRDefault="0055003B">
      <w:pPr>
        <w:pStyle w:val="aa"/>
      </w:pPr>
    </w:p>
    <w:p w14:paraId="48DDADF6" w14:textId="77777777" w:rsidR="0055003B" w:rsidRDefault="0055003B">
      <w:pPr>
        <w:pStyle w:val="Doc-text2"/>
        <w:ind w:left="0" w:firstLine="0"/>
        <w:rPr>
          <w:lang w:val="en-GB"/>
        </w:rPr>
      </w:pPr>
    </w:p>
    <w:p w14:paraId="7B67A0E9" w14:textId="77777777" w:rsidR="0055003B" w:rsidRDefault="003C78AC">
      <w:pPr>
        <w:pStyle w:val="31"/>
      </w:pPr>
      <w:r>
        <w:t>QoS Flow to DRB Mapping for MDBV Enforcement</w:t>
      </w:r>
    </w:p>
    <w:p w14:paraId="51951616" w14:textId="77777777" w:rsidR="0055003B" w:rsidRDefault="003617A6">
      <w:pPr>
        <w:pStyle w:val="Doc-title"/>
      </w:pPr>
      <w:hyperlink r:id="rId42" w:tooltip="D:Documents3GPPtsg_ranWG2TSGR2_116-eDocsR2-2109851.zip" w:history="1">
        <w:r w:rsidR="003C78AC">
          <w:rPr>
            <w:rStyle w:val="afa"/>
          </w:rPr>
          <w:t>R2-2109851</w:t>
        </w:r>
      </w:hyperlink>
      <w:r w:rsidR="003C78AC">
        <w:tab/>
        <w:t>Adaptation of QoS Flow to DRB Mapping for MDBV Enforcement</w:t>
      </w:r>
      <w:r w:rsidR="003C78AC">
        <w:tab/>
        <w:t>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NSupport / NAccept / </w:t>
            </w:r>
            <w:r>
              <w:rPr>
                <w:rFonts w:ascii="Arial" w:hAnsi="Arial" w:cs="Arial"/>
                <w:sz w:val="20"/>
                <w:szCs w:val="20"/>
                <w:lang w:val="en-US"/>
              </w:rPr>
              <w:lastRenderedPageBreak/>
              <w:t>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lastRenderedPageBreak/>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spacing w:after="180"/>
              <w:contextualSpacing/>
              <w:rPr>
                <w:rFonts w:ascii="Times New Roman" w:eastAsia="맑은 고딕" w:hAnsi="Times New Roman" w:cs="Times New Roman"/>
                <w:sz w:val="20"/>
                <w:szCs w:val="20"/>
              </w:rPr>
            </w:pPr>
            <w:r w:rsidRPr="00CA2C71">
              <w:rPr>
                <w:rFonts w:ascii="Times New Roman" w:eastAsia="맑은 고딕"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spacing w:after="180"/>
              <w:contextualSpacing/>
              <w:rPr>
                <w:rFonts w:ascii="Times New Roman" w:eastAsia="맑은 고딕" w:hAnsi="Times New Roman" w:cs="Times New Roman"/>
                <w:sz w:val="20"/>
                <w:szCs w:val="20"/>
              </w:rPr>
            </w:pPr>
            <w:r w:rsidRPr="00CA2C71">
              <w:rPr>
                <w:rFonts w:ascii="Times New Roman" w:eastAsia="맑은 고딕"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A6207D">
            <w:pPr>
              <w:jc w:val="center"/>
              <w:rPr>
                <w:rFonts w:ascii="Arial" w:hAnsi="Arial" w:cs="Arial"/>
                <w:sz w:val="20"/>
                <w:szCs w:val="20"/>
              </w:rPr>
            </w:pPr>
            <w:r>
              <w:rPr>
                <w:rFonts w:ascii="Arial" w:hAnsi="Arial" w:cs="Arial" w:hint="eastAsia"/>
                <w:sz w:val="20"/>
                <w:szCs w:val="20"/>
              </w:rPr>
              <w:lastRenderedPageBreak/>
              <w:t>vivo</w:t>
            </w:r>
          </w:p>
        </w:tc>
        <w:tc>
          <w:tcPr>
            <w:tcW w:w="1273" w:type="dxa"/>
          </w:tcPr>
          <w:p w14:paraId="25881D09" w14:textId="77777777" w:rsidR="0052395C" w:rsidRDefault="0052395C" w:rsidP="00A6207D">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A6207D">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맑은 고딕" w:hAnsi="Arial" w:cs="Arial"/>
                <w:szCs w:val="20"/>
                <w:lang w:eastAsia="en-US"/>
              </w:rPr>
            </w:pPr>
            <w:r>
              <w:rPr>
                <w:rFonts w:ascii="Arial" w:eastAsia="맑은 고딕" w:hAnsi="Arial" w:cs="Arial"/>
                <w:szCs w:val="20"/>
                <w:lang w:eastAsia="en-US"/>
              </w:rPr>
              <w:t>Samsung</w:t>
            </w:r>
          </w:p>
        </w:tc>
        <w:tc>
          <w:tcPr>
            <w:tcW w:w="1273" w:type="dxa"/>
            <w:hideMark/>
          </w:tcPr>
          <w:p w14:paraId="45E06572" w14:textId="77777777" w:rsidR="00B01DBE" w:rsidRDefault="00B01DBE">
            <w:pPr>
              <w:jc w:val="center"/>
              <w:rPr>
                <w:rFonts w:ascii="Arial" w:eastAsia="맑은 고딕" w:hAnsi="Arial" w:cs="Arial"/>
                <w:szCs w:val="20"/>
                <w:lang w:eastAsia="en-US"/>
              </w:rPr>
            </w:pPr>
            <w:r>
              <w:rPr>
                <w:rFonts w:ascii="Arial" w:hAnsi="Arial" w:cs="Arial"/>
                <w:sz w:val="20"/>
                <w:szCs w:val="20"/>
                <w:lang w:eastAsia="en-US"/>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bl>
    <w:p w14:paraId="333FE83E" w14:textId="77777777" w:rsidR="0055003B" w:rsidRPr="00B01DBE" w:rsidRDefault="0055003B">
      <w:pPr>
        <w:pStyle w:val="aa"/>
      </w:pPr>
    </w:p>
    <w:p w14:paraId="35BD6A0B" w14:textId="77777777" w:rsidR="0055003B" w:rsidRDefault="0055003B">
      <w:pPr>
        <w:pStyle w:val="Doc-text2"/>
        <w:rPr>
          <w:lang w:val="en-GB"/>
        </w:rPr>
      </w:pPr>
    </w:p>
    <w:p w14:paraId="3E99ECF8" w14:textId="77777777" w:rsidR="0055003B" w:rsidRDefault="003C78AC">
      <w:pPr>
        <w:pStyle w:val="31"/>
      </w:pPr>
      <w:r>
        <w:t>Activation/Deactivation of QoS Flow to DRB Mapping for SMBR Enforcement</w:t>
      </w:r>
    </w:p>
    <w:p w14:paraId="3224B478" w14:textId="77777777" w:rsidR="0055003B" w:rsidRDefault="003617A6">
      <w:pPr>
        <w:pStyle w:val="Doc-title"/>
      </w:pPr>
      <w:hyperlink r:id="rId43" w:tooltip="D:Documents3GPPtsg_ranWG2TSGR2_116-eDocsR2-2109852.zip" w:history="1">
        <w:r w:rsidR="003C78AC">
          <w:rPr>
            <w:rStyle w:val="afa"/>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 xml:space="preserve">The justification for such a change is weak. To start with, is the UE expected to be connected to multiple NW slices simultaneously? If so, such a mechanism could end up requiring the UE to now report slice-specific capabilities, which </w:t>
            </w:r>
            <w:r>
              <w:rPr>
                <w:rFonts w:ascii="Arial" w:hAnsi="Arial" w:cs="Arial"/>
              </w:rPr>
              <w:lastRenderedPageBreak/>
              <w:t>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206F063E"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A6207D">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A6207D">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73" w:type="dxa"/>
            <w:hideMark/>
          </w:tcPr>
          <w:p w14:paraId="4CD61AAC"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NSupport</w:t>
            </w:r>
          </w:p>
        </w:tc>
        <w:tc>
          <w:tcPr>
            <w:tcW w:w="6280" w:type="dxa"/>
            <w:hideMark/>
          </w:tcPr>
          <w:p w14:paraId="4CCA0D14" w14:textId="77777777" w:rsidR="00B01DBE" w:rsidRDefault="00B01DBE">
            <w:pPr>
              <w:rPr>
                <w:rFonts w:ascii="Arial" w:hAnsi="Arial" w:cs="Arial"/>
                <w:lang w:eastAsia="en-US"/>
              </w:rPr>
            </w:pPr>
            <w:r>
              <w:rPr>
                <w:rFonts w:ascii="Arial" w:hAnsi="Arial" w:cs="Arial"/>
                <w:lang w:eastAsia="en-US"/>
              </w:rPr>
              <w:t>UL UE-Slice-MBR enforcement was already discussed under Rel-17 RAN slicing WI and there were views that UL SMBR enforcement can be supported based on NW implementation, with or without separate resource configurations.</w:t>
            </w:r>
          </w:p>
        </w:tc>
      </w:tr>
      <w:tr w:rsidR="00555372" w14:paraId="7A4A90ED" w14:textId="77777777" w:rsidTr="00B01DBE">
        <w:tc>
          <w:tcPr>
            <w:tcW w:w="1963" w:type="dxa"/>
            <w:vAlign w:val="center"/>
          </w:tcPr>
          <w:p w14:paraId="3C3B67E0" w14:textId="77777777" w:rsidR="00555372" w:rsidRPr="00B01DBE" w:rsidRDefault="00555372" w:rsidP="00F32FF8">
            <w:pPr>
              <w:jc w:val="center"/>
              <w:rPr>
                <w:rFonts w:ascii="Arial" w:eastAsia="Yu Mincho" w:hAnsi="Arial" w:cs="Arial"/>
                <w:sz w:val="20"/>
                <w:szCs w:val="20"/>
                <w:lang w:val="en-US"/>
              </w:rPr>
            </w:pPr>
          </w:p>
        </w:tc>
        <w:tc>
          <w:tcPr>
            <w:tcW w:w="1273" w:type="dxa"/>
            <w:vAlign w:val="center"/>
          </w:tcPr>
          <w:p w14:paraId="4E0CD0D2" w14:textId="77777777" w:rsidR="00555372" w:rsidRDefault="00555372" w:rsidP="00F32FF8">
            <w:pPr>
              <w:jc w:val="center"/>
              <w:rPr>
                <w:rFonts w:ascii="Arial" w:eastAsia="Yu Mincho" w:hAnsi="Arial" w:cs="Arial"/>
                <w:sz w:val="20"/>
                <w:szCs w:val="20"/>
              </w:rPr>
            </w:pPr>
          </w:p>
        </w:tc>
        <w:tc>
          <w:tcPr>
            <w:tcW w:w="6280" w:type="dxa"/>
          </w:tcPr>
          <w:p w14:paraId="5CB3D6F6" w14:textId="77777777" w:rsidR="00555372" w:rsidRDefault="00555372" w:rsidP="00F32FF8">
            <w:pPr>
              <w:rPr>
                <w:rFonts w:ascii="Arial" w:eastAsia="Yu Mincho" w:hAnsi="Arial" w:cs="Arial"/>
              </w:rPr>
            </w:pPr>
          </w:p>
        </w:tc>
      </w:tr>
    </w:tbl>
    <w:p w14:paraId="7BC9C9B1" w14:textId="77777777" w:rsidR="0055003B" w:rsidRDefault="0055003B">
      <w:pPr>
        <w:pStyle w:val="aa"/>
      </w:pPr>
    </w:p>
    <w:p w14:paraId="074B8297" w14:textId="77777777" w:rsidR="0055003B" w:rsidRDefault="0055003B">
      <w:pPr>
        <w:pStyle w:val="Doc-text2"/>
        <w:rPr>
          <w:lang w:val="en-GB"/>
        </w:rPr>
      </w:pPr>
    </w:p>
    <w:p w14:paraId="76DD94EC" w14:textId="77777777" w:rsidR="0055003B" w:rsidRDefault="003C78AC">
      <w:pPr>
        <w:pStyle w:val="31"/>
      </w:pPr>
      <w:r>
        <w:t>Stopping CGT for ignored or skipped UL grant</w:t>
      </w:r>
    </w:p>
    <w:p w14:paraId="2DA7192C" w14:textId="77777777" w:rsidR="0055003B" w:rsidRDefault="003617A6">
      <w:pPr>
        <w:pStyle w:val="Doc-title"/>
      </w:pPr>
      <w:hyperlink r:id="rId44" w:tooltip="D:Documents3GPPtsg_ranWG2TSGR2_116-eDocsR2-2111170.zip" w:history="1">
        <w:r w:rsidR="003C78AC">
          <w:rPr>
            <w:rStyle w:val="afa"/>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3617A6">
      <w:pPr>
        <w:pStyle w:val="Doc-title"/>
      </w:pPr>
      <w:hyperlink r:id="rId45" w:tooltip="D:Documents3GPPtsg_ranWG2TSGR2_116-eDocsR2-2111172.zip" w:history="1">
        <w:r w:rsidR="003C78AC">
          <w:rPr>
            <w:rStyle w:val="afa"/>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lastRenderedPageBreak/>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 xml:space="preserve">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w:t>
            </w:r>
            <w:r>
              <w:rPr>
                <w:rFonts w:ascii="Arial" w:hAnsi="Arial" w:cs="Arial"/>
                <w:lang w:val="en-US"/>
              </w:rPr>
              <w:lastRenderedPageBreak/>
              <w:t>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tcPr>
          <w:p w14:paraId="0DE2D0F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A6207D">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lang w:eastAsia="en-US"/>
              </w:rPr>
            </w:pPr>
            <w:r>
              <w:rPr>
                <w:rFonts w:ascii="Arial" w:eastAsia="맑은 고딕" w:hAnsi="Arial" w:cs="Arial"/>
                <w:sz w:val="20"/>
                <w:szCs w:val="20"/>
                <w:lang w:eastAsia="en-US"/>
              </w:rPr>
              <w:t>Samsung</w:t>
            </w:r>
          </w:p>
        </w:tc>
        <w:tc>
          <w:tcPr>
            <w:tcW w:w="1273" w:type="dxa"/>
            <w:hideMark/>
          </w:tcPr>
          <w:p w14:paraId="5D9B52A3" w14:textId="77777777" w:rsidR="00B01DBE" w:rsidRDefault="00B01DBE">
            <w:pPr>
              <w:jc w:val="center"/>
              <w:rPr>
                <w:rFonts w:ascii="Arial" w:hAnsi="Arial" w:cs="Arial"/>
                <w:szCs w:val="20"/>
                <w:lang w:eastAsia="en-US"/>
              </w:rPr>
            </w:pPr>
            <w:r>
              <w:rPr>
                <w:sz w:val="20"/>
                <w:szCs w:val="20"/>
                <w:lang w:eastAsia="en-US"/>
              </w:rPr>
              <w:t>NAccept</w:t>
            </w:r>
          </w:p>
        </w:tc>
        <w:tc>
          <w:tcPr>
            <w:tcW w:w="6280" w:type="dxa"/>
            <w:hideMark/>
          </w:tcPr>
          <w:p w14:paraId="2ABE2A3B" w14:textId="77777777" w:rsidR="00B01DBE" w:rsidRDefault="00B01DBE">
            <w:pPr>
              <w:rPr>
                <w:rFonts w:ascii="Arial" w:eastAsia="맑은 고딕" w:hAnsi="Arial" w:cs="Arial"/>
                <w:lang w:eastAsia="en-US"/>
              </w:rPr>
            </w:pPr>
            <w:r>
              <w:rPr>
                <w:rFonts w:ascii="Arial" w:eastAsia="맑은 고딕" w:hAnsi="Arial" w:cs="Arial"/>
                <w:lang w:eastAsia="en-US"/>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맑은 고딕" w:hAnsi="Arial" w:cs="Arial"/>
                <w:lang w:eastAsia="en-US"/>
              </w:rPr>
            </w:pPr>
            <w:r>
              <w:rPr>
                <w:rFonts w:ascii="Arial" w:eastAsia="맑은 고딕" w:hAnsi="Arial" w:cs="Arial"/>
                <w:lang w:eastAsia="en-US"/>
              </w:rPr>
              <w:t>Technically, we do not agree with the motivation why we have to stop the timer.</w:t>
            </w:r>
          </w:p>
          <w:p w14:paraId="73844220" w14:textId="77777777" w:rsidR="00B01DBE" w:rsidRDefault="00B01DBE">
            <w:pPr>
              <w:rPr>
                <w:rFonts w:ascii="Arial" w:eastAsia="맑은 고딕" w:hAnsi="Arial" w:cs="Arial"/>
                <w:lang w:eastAsia="en-US"/>
              </w:rPr>
            </w:pPr>
            <w:r>
              <w:rPr>
                <w:rFonts w:ascii="Arial" w:eastAsia="맑은 고딕" w:hAnsi="Arial" w:cs="Arial"/>
                <w:lang w:eastAsia="en-US"/>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맑은 고딕" w:hAnsi="Arial" w:cs="Arial"/>
                <w:lang w:eastAsia="en-US"/>
              </w:rPr>
            </w:pPr>
            <w:r>
              <w:rPr>
                <w:rFonts w:ascii="Arial" w:eastAsia="맑은 고딕" w:hAnsi="Arial" w:cs="Arial"/>
                <w:lang w:eastAsia="en-US"/>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lang w:eastAsia="en-US"/>
              </w:rPr>
            </w:pPr>
            <w:r>
              <w:rPr>
                <w:rFonts w:ascii="Arial" w:eastAsia="맑은 고딕" w:hAnsi="Arial" w:cs="Arial"/>
                <w:lang w:eastAsia="en-US"/>
              </w:rPr>
              <w:t>In short, considering gain and pain, this CR is not nessary.</w:t>
            </w:r>
          </w:p>
        </w:tc>
      </w:tr>
    </w:tbl>
    <w:p w14:paraId="540DE5B3" w14:textId="77777777" w:rsidR="0055003B" w:rsidRPr="00B01DBE" w:rsidRDefault="0055003B">
      <w:pPr>
        <w:pStyle w:val="aa"/>
      </w:pPr>
    </w:p>
    <w:p w14:paraId="3431EF8D" w14:textId="77777777" w:rsidR="0055003B" w:rsidRDefault="0055003B">
      <w:pPr>
        <w:pStyle w:val="aa"/>
      </w:pPr>
    </w:p>
    <w:p w14:paraId="7ABFC0CC" w14:textId="77777777" w:rsidR="0055003B" w:rsidRDefault="003C78AC">
      <w:pPr>
        <w:pStyle w:val="21"/>
        <w:rPr>
          <w:lang w:val="en-US"/>
        </w:rPr>
      </w:pPr>
      <w:r>
        <w:rPr>
          <w:lang w:val="en-US"/>
        </w:rPr>
        <w:t>Added after kick-off</w:t>
      </w:r>
    </w:p>
    <w:p w14:paraId="29544460" w14:textId="77777777" w:rsidR="0055003B" w:rsidRDefault="003C78AC">
      <w:pPr>
        <w:pStyle w:val="31"/>
        <w:rPr>
          <w:lang w:val="en-US"/>
        </w:rPr>
      </w:pPr>
      <w:r>
        <w:rPr>
          <w:lang w:val="en-US"/>
        </w:rPr>
        <w:t>Secondary DRX</w:t>
      </w:r>
    </w:p>
    <w:p w14:paraId="20CFF0DE" w14:textId="77777777" w:rsidR="0055003B" w:rsidRDefault="003C78AC">
      <w:pPr>
        <w:pStyle w:val="Comments"/>
      </w:pPr>
      <w:r>
        <w:t>Added 2021-11-04 1430 UTC in v04</w:t>
      </w:r>
    </w:p>
    <w:p w14:paraId="64582DE4" w14:textId="77777777" w:rsidR="0055003B" w:rsidRDefault="003C78AC">
      <w:pPr>
        <w:pStyle w:val="Doc-title"/>
      </w:pPr>
      <w:r>
        <w:t xml:space="preserve">R2-2111460 </w:t>
      </w:r>
      <w:r>
        <w:tab/>
        <w:t>Secondary DRX enhancements</w:t>
      </w:r>
      <w:r>
        <w:tab/>
        <w:t>Verizon, Ericsson, Qualcomm Inc, T-Mobile USA Inc</w:t>
      </w:r>
      <w:r>
        <w:tab/>
        <w:t>discussion</w:t>
      </w:r>
      <w:r>
        <w:tab/>
        <w:t>Rel-17</w:t>
      </w:r>
      <w:r>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t>
            </w:r>
            <w:r>
              <w:rPr>
                <w:rFonts w:ascii="Arial" w:hAnsi="Arial" w:cs="Arial"/>
                <w:sz w:val="20"/>
                <w:szCs w:val="20"/>
                <w:lang w:val="en-US"/>
              </w:rPr>
              <w:lastRenderedPageBreak/>
              <w:t>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맑은 고딕" w:hAnsi="Arial" w:cs="Arial"/>
                <w:sz w:val="20"/>
                <w:szCs w:val="20"/>
              </w:rPr>
              <w:lastRenderedPageBreak/>
              <w:t>CATT</w:t>
            </w:r>
          </w:p>
        </w:tc>
        <w:tc>
          <w:tcPr>
            <w:tcW w:w="1269" w:type="dxa"/>
            <w:vAlign w:val="center"/>
          </w:tcPr>
          <w:p w14:paraId="68A56254" w14:textId="77777777" w:rsidR="0055003B" w:rsidRDefault="003C78AC">
            <w:pPr>
              <w:rPr>
                <w:rFonts w:ascii="Arial" w:hAnsi="Arial" w:cs="Arial"/>
                <w:sz w:val="20"/>
                <w:szCs w:val="20"/>
              </w:rPr>
            </w:pPr>
            <w:r>
              <w:rPr>
                <w:rFonts w:ascii="Arial" w:eastAsia="맑은 고딕" w:hAnsi="Arial" w:cs="Arial"/>
                <w:sz w:val="20"/>
                <w:szCs w:val="20"/>
              </w:rPr>
              <w:t>Partly</w:t>
            </w:r>
          </w:p>
        </w:tc>
        <w:tc>
          <w:tcPr>
            <w:tcW w:w="6283" w:type="dxa"/>
          </w:tcPr>
          <w:p w14:paraId="2BBA0D81" w14:textId="77777777" w:rsidR="0055003B" w:rsidRDefault="003C78AC">
            <w:pPr>
              <w:rPr>
                <w:rFonts w:ascii="Arial" w:eastAsia="맑은 고딕" w:hAnsi="Arial" w:cs="Arial"/>
              </w:rPr>
            </w:pPr>
            <w:r>
              <w:rPr>
                <w:rFonts w:ascii="Arial" w:eastAsia="맑은 고딕" w:hAnsi="Arial" w:cs="Arial"/>
                <w:lang w:val="en-US"/>
              </w:rPr>
              <w:t>P1 would be OK to us.</w:t>
            </w:r>
          </w:p>
          <w:p w14:paraId="1BA4D14D" w14:textId="77777777" w:rsidR="0055003B" w:rsidRDefault="003C78AC">
            <w:pPr>
              <w:rPr>
                <w:rFonts w:ascii="Arial" w:hAnsi="Arial" w:cs="Arial"/>
                <w:sz w:val="20"/>
                <w:szCs w:val="20"/>
              </w:rPr>
            </w:pPr>
            <w:r>
              <w:rPr>
                <w:rFonts w:ascii="Arial" w:eastAsia="맑은 고딕" w:hAnsi="Arial" w:cs="Arial"/>
                <w:lang w:val="en-US"/>
              </w:rPr>
              <w:t xml:space="preserve">But P2 has been discussed already and we don’t see the need for it. NW can derive/estimate a suitable </w:t>
            </w:r>
            <w:r>
              <w:rPr>
                <w:rFonts w:ascii="Arial" w:eastAsia="맑은 고딕" w:hAnsi="Arial" w:cs="Arial"/>
                <w:i/>
                <w:lang w:val="en-US"/>
              </w:rPr>
              <w:t>DRX-InactivityTimer</w:t>
            </w:r>
            <w:r>
              <w:rPr>
                <w:rFonts w:ascii="Arial" w:eastAsia="맑은 고딕" w:hAnsi="Arial" w:cs="Arial"/>
                <w:lang w:val="en-US"/>
              </w:rPr>
              <w:t xml:space="preserve"> of each DRX group from the single </w:t>
            </w:r>
            <w:r>
              <w:rPr>
                <w:rFonts w:ascii="Arial" w:eastAsia="맑은 고딕" w:hAnsi="Arial" w:cs="Arial"/>
                <w:i/>
                <w:lang w:val="en-US"/>
              </w:rPr>
              <w:t>preferredDRX-InactivityTimer</w:t>
            </w:r>
            <w:r>
              <w:rPr>
                <w:rFonts w:ascii="Arial" w:eastAsia="맑은 고딕"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맑은 고딕" w:hAnsi="Arial" w:cs="Arial"/>
              </w:rPr>
            </w:pPr>
            <w:r>
              <w:rPr>
                <w:rFonts w:ascii="Arial" w:eastAsia="맑은 고딕"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bl>
    <w:p w14:paraId="779985AA" w14:textId="77777777" w:rsidR="0055003B" w:rsidRDefault="0055003B">
      <w:pPr>
        <w:pStyle w:val="aa"/>
      </w:pPr>
    </w:p>
    <w:p w14:paraId="57A9C87D" w14:textId="77777777" w:rsidR="0055003B" w:rsidRDefault="0055003B">
      <w:pPr>
        <w:pStyle w:val="Doc-text2"/>
        <w:rPr>
          <w:lang w:val="en-US"/>
        </w:rPr>
      </w:pPr>
    </w:p>
    <w:p w14:paraId="752966D9" w14:textId="7B90FADB" w:rsidR="00A374BC" w:rsidRDefault="00A374BC" w:rsidP="00A374BC">
      <w:pPr>
        <w:pStyle w:val="31"/>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3617A6" w:rsidP="00A374BC">
      <w:pPr>
        <w:pStyle w:val="Doc-title"/>
      </w:pPr>
      <w:hyperlink r:id="rId46" w:tooltip="D:Documents3GPPtsg_ranWG2TSGR2_116-eDocsR2-2111193.zip" w:history="1">
        <w:r w:rsidR="00A374BC" w:rsidRPr="00257A97">
          <w:rPr>
            <w:rStyle w:val="afa"/>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3617A6" w:rsidP="00A374BC">
      <w:pPr>
        <w:pStyle w:val="Doc-title"/>
      </w:pPr>
      <w:hyperlink r:id="rId47" w:tooltip="D:Documents3GPPtsg_ranWG2TSGR2_116-eDocsR2-2111269.zip" w:history="1">
        <w:r w:rsidR="00A374BC" w:rsidRPr="00C80CCA">
          <w:rPr>
            <w:rStyle w:val="afa"/>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 xml:space="preserve">Radisys, Reliance JIO, Verizon, </w:t>
      </w:r>
      <w:r w:rsidR="00A374BC" w:rsidRPr="00C80CCA">
        <w:lastRenderedPageBreak/>
        <w:t>Peraton Labs</w:t>
      </w:r>
      <w:r w:rsidR="00A374BC">
        <w:tab/>
        <w:t>discussion</w:t>
      </w:r>
      <w:r w:rsidR="00A374BC">
        <w:tab/>
        <w:t>Rel-17</w:t>
      </w:r>
    </w:p>
    <w:tbl>
      <w:tblPr>
        <w:tblStyle w:val="af5"/>
        <w:tblW w:w="0" w:type="auto"/>
        <w:tblInd w:w="113" w:type="dxa"/>
        <w:tblLook w:val="04A0" w:firstRow="1" w:lastRow="0" w:firstColumn="1" w:lastColumn="0" w:noHBand="0" w:noVBand="1"/>
      </w:tblPr>
      <w:tblGrid>
        <w:gridCol w:w="1964"/>
        <w:gridCol w:w="1269"/>
        <w:gridCol w:w="6283"/>
      </w:tblGrid>
      <w:tr w:rsidR="00A374BC" w14:paraId="40494C2C" w14:textId="77777777" w:rsidTr="0010219F">
        <w:tc>
          <w:tcPr>
            <w:tcW w:w="1964" w:type="dxa"/>
            <w:shd w:val="clear" w:color="auto" w:fill="BFBFBF" w:themeFill="background1" w:themeFillShade="BF"/>
          </w:tcPr>
          <w:p w14:paraId="1F2D124B" w14:textId="77777777" w:rsidR="00A374BC" w:rsidRDefault="00A374BC" w:rsidP="0010219F">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0219F">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0219F">
            <w:pPr>
              <w:rPr>
                <w:rFonts w:ascii="Arial" w:hAnsi="Arial" w:cs="Arial"/>
                <w:sz w:val="20"/>
                <w:szCs w:val="20"/>
              </w:rPr>
            </w:pPr>
            <w:r>
              <w:rPr>
                <w:rFonts w:ascii="Arial" w:hAnsi="Arial" w:cs="Arial"/>
                <w:sz w:val="20"/>
                <w:szCs w:val="20"/>
                <w:lang w:val="en-US"/>
              </w:rPr>
              <w:t>Comments</w:t>
            </w:r>
          </w:p>
        </w:tc>
      </w:tr>
      <w:tr w:rsidR="00A374BC" w14:paraId="72EAA596" w14:textId="77777777" w:rsidTr="0010219F">
        <w:tc>
          <w:tcPr>
            <w:tcW w:w="1964" w:type="dxa"/>
          </w:tcPr>
          <w:p w14:paraId="56FC0DBF" w14:textId="276C08F9" w:rsidR="00A374BC" w:rsidRDefault="00A374BC" w:rsidP="0010219F">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0219F">
            <w:pPr>
              <w:rPr>
                <w:rFonts w:ascii="Arial" w:hAnsi="Arial" w:cs="Arial"/>
                <w:sz w:val="20"/>
                <w:szCs w:val="20"/>
              </w:rPr>
            </w:pPr>
          </w:p>
        </w:tc>
        <w:tc>
          <w:tcPr>
            <w:tcW w:w="6283" w:type="dxa"/>
          </w:tcPr>
          <w:p w14:paraId="39830885" w14:textId="217E9625" w:rsidR="00A374BC" w:rsidRDefault="00A374BC" w:rsidP="0010219F">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0219F">
        <w:tc>
          <w:tcPr>
            <w:tcW w:w="1964" w:type="dxa"/>
            <w:vAlign w:val="center"/>
          </w:tcPr>
          <w:p w14:paraId="2EDF7270" w14:textId="1F9F6380" w:rsidR="00A374BC" w:rsidRDefault="00A374BC" w:rsidP="0010219F">
            <w:pPr>
              <w:rPr>
                <w:rFonts w:ascii="Arial" w:hAnsi="Arial" w:cs="Arial"/>
                <w:sz w:val="20"/>
                <w:szCs w:val="20"/>
              </w:rPr>
            </w:pPr>
          </w:p>
        </w:tc>
        <w:tc>
          <w:tcPr>
            <w:tcW w:w="1269" w:type="dxa"/>
            <w:vAlign w:val="center"/>
          </w:tcPr>
          <w:p w14:paraId="4D3611C5" w14:textId="2020A67A" w:rsidR="00A374BC" w:rsidRDefault="00A374BC" w:rsidP="0010219F">
            <w:pPr>
              <w:rPr>
                <w:rFonts w:ascii="Arial" w:hAnsi="Arial" w:cs="Arial"/>
                <w:sz w:val="20"/>
                <w:szCs w:val="20"/>
              </w:rPr>
            </w:pPr>
          </w:p>
        </w:tc>
        <w:tc>
          <w:tcPr>
            <w:tcW w:w="6283" w:type="dxa"/>
          </w:tcPr>
          <w:p w14:paraId="7F7E0236" w14:textId="6A0A16FC" w:rsidR="00A374BC" w:rsidRDefault="00A374BC" w:rsidP="0010219F">
            <w:pPr>
              <w:rPr>
                <w:rFonts w:ascii="Arial" w:hAnsi="Arial" w:cs="Arial"/>
                <w:sz w:val="20"/>
                <w:szCs w:val="20"/>
              </w:rPr>
            </w:pPr>
          </w:p>
        </w:tc>
      </w:tr>
      <w:tr w:rsidR="00A374BC" w14:paraId="023211EB" w14:textId="77777777" w:rsidTr="0010219F">
        <w:tc>
          <w:tcPr>
            <w:tcW w:w="1964" w:type="dxa"/>
          </w:tcPr>
          <w:p w14:paraId="34D9BDE5" w14:textId="0EECFA8C" w:rsidR="00A374BC" w:rsidRDefault="00A374BC" w:rsidP="0010219F">
            <w:pPr>
              <w:rPr>
                <w:rFonts w:ascii="Arial" w:hAnsi="Arial" w:cs="Arial"/>
                <w:sz w:val="20"/>
                <w:szCs w:val="20"/>
              </w:rPr>
            </w:pPr>
          </w:p>
        </w:tc>
        <w:tc>
          <w:tcPr>
            <w:tcW w:w="1269" w:type="dxa"/>
          </w:tcPr>
          <w:p w14:paraId="2056BD2E" w14:textId="40B8DC6C" w:rsidR="00A374BC" w:rsidRDefault="00A374BC" w:rsidP="0010219F">
            <w:pPr>
              <w:rPr>
                <w:rFonts w:ascii="Arial" w:hAnsi="Arial" w:cs="Arial"/>
                <w:sz w:val="20"/>
                <w:szCs w:val="20"/>
              </w:rPr>
            </w:pPr>
          </w:p>
        </w:tc>
        <w:tc>
          <w:tcPr>
            <w:tcW w:w="6283" w:type="dxa"/>
          </w:tcPr>
          <w:p w14:paraId="4C9EC681" w14:textId="77777777" w:rsidR="00A374BC" w:rsidRDefault="00A374BC" w:rsidP="0010219F">
            <w:pPr>
              <w:rPr>
                <w:rFonts w:ascii="Arial" w:hAnsi="Arial" w:cs="Arial"/>
                <w:sz w:val="20"/>
                <w:szCs w:val="20"/>
              </w:rPr>
            </w:pPr>
          </w:p>
        </w:tc>
      </w:tr>
      <w:tr w:rsidR="00A374BC" w14:paraId="2E437CE4" w14:textId="77777777" w:rsidTr="0010219F">
        <w:tc>
          <w:tcPr>
            <w:tcW w:w="1964" w:type="dxa"/>
          </w:tcPr>
          <w:p w14:paraId="55E609AF" w14:textId="13B0BBC7" w:rsidR="00A374BC" w:rsidRDefault="00A374BC" w:rsidP="0010219F">
            <w:pPr>
              <w:rPr>
                <w:rFonts w:ascii="Arial" w:hAnsi="Arial" w:cs="Arial"/>
                <w:sz w:val="20"/>
                <w:szCs w:val="20"/>
              </w:rPr>
            </w:pPr>
          </w:p>
        </w:tc>
        <w:tc>
          <w:tcPr>
            <w:tcW w:w="1269" w:type="dxa"/>
          </w:tcPr>
          <w:p w14:paraId="750E69F2" w14:textId="291131D0" w:rsidR="00A374BC" w:rsidRDefault="00A374BC" w:rsidP="0010219F">
            <w:pPr>
              <w:rPr>
                <w:rFonts w:ascii="Arial" w:hAnsi="Arial" w:cs="Arial"/>
                <w:sz w:val="20"/>
                <w:szCs w:val="20"/>
              </w:rPr>
            </w:pPr>
          </w:p>
        </w:tc>
        <w:tc>
          <w:tcPr>
            <w:tcW w:w="6283" w:type="dxa"/>
          </w:tcPr>
          <w:p w14:paraId="450364EC" w14:textId="34548222" w:rsidR="00A374BC" w:rsidRDefault="00A374BC" w:rsidP="0010219F">
            <w:pPr>
              <w:rPr>
                <w:rFonts w:ascii="Arial" w:hAnsi="Arial" w:cs="Arial"/>
                <w:sz w:val="20"/>
                <w:szCs w:val="20"/>
              </w:rPr>
            </w:pPr>
          </w:p>
        </w:tc>
      </w:tr>
      <w:tr w:rsidR="00A374BC" w14:paraId="009B4B89" w14:textId="77777777" w:rsidTr="0010219F">
        <w:tc>
          <w:tcPr>
            <w:tcW w:w="1964" w:type="dxa"/>
          </w:tcPr>
          <w:p w14:paraId="6E1AF16B" w14:textId="37E03274" w:rsidR="00A374BC" w:rsidRDefault="00A374BC" w:rsidP="0010219F">
            <w:pPr>
              <w:rPr>
                <w:rFonts w:ascii="Arial" w:hAnsi="Arial" w:cs="Arial"/>
                <w:sz w:val="20"/>
                <w:szCs w:val="20"/>
              </w:rPr>
            </w:pPr>
          </w:p>
        </w:tc>
        <w:tc>
          <w:tcPr>
            <w:tcW w:w="1269" w:type="dxa"/>
          </w:tcPr>
          <w:p w14:paraId="1AAC97B9" w14:textId="3DC7DFC4" w:rsidR="00A374BC" w:rsidRDefault="00A374BC" w:rsidP="0010219F">
            <w:pPr>
              <w:rPr>
                <w:rFonts w:ascii="Arial" w:hAnsi="Arial" w:cs="Arial"/>
                <w:sz w:val="20"/>
                <w:szCs w:val="20"/>
              </w:rPr>
            </w:pPr>
          </w:p>
        </w:tc>
        <w:tc>
          <w:tcPr>
            <w:tcW w:w="6283" w:type="dxa"/>
          </w:tcPr>
          <w:p w14:paraId="7D495052" w14:textId="7E207225" w:rsidR="00A374BC" w:rsidRDefault="00A374BC" w:rsidP="0010219F">
            <w:pPr>
              <w:rPr>
                <w:rFonts w:ascii="Arial" w:hAnsi="Arial" w:cs="Arial"/>
                <w:sz w:val="20"/>
                <w:szCs w:val="20"/>
              </w:rPr>
            </w:pPr>
          </w:p>
        </w:tc>
      </w:tr>
      <w:tr w:rsidR="00A374BC" w14:paraId="0C2D13F7" w14:textId="77777777" w:rsidTr="0010219F">
        <w:tc>
          <w:tcPr>
            <w:tcW w:w="1964" w:type="dxa"/>
          </w:tcPr>
          <w:p w14:paraId="60AD700E" w14:textId="775FE5DC" w:rsidR="00A374BC" w:rsidRDefault="00A374BC" w:rsidP="0010219F">
            <w:pPr>
              <w:rPr>
                <w:rFonts w:ascii="Arial" w:eastAsia="SimSun" w:hAnsi="Arial" w:cs="Arial"/>
                <w:sz w:val="20"/>
                <w:szCs w:val="20"/>
              </w:rPr>
            </w:pPr>
          </w:p>
        </w:tc>
        <w:tc>
          <w:tcPr>
            <w:tcW w:w="1269" w:type="dxa"/>
          </w:tcPr>
          <w:p w14:paraId="78B0A625" w14:textId="2137DE82" w:rsidR="00A374BC" w:rsidRDefault="00A374BC" w:rsidP="0010219F">
            <w:pPr>
              <w:rPr>
                <w:rFonts w:ascii="Arial" w:eastAsia="SimSun" w:hAnsi="Arial" w:cs="Arial"/>
                <w:sz w:val="20"/>
                <w:szCs w:val="20"/>
              </w:rPr>
            </w:pPr>
          </w:p>
        </w:tc>
        <w:tc>
          <w:tcPr>
            <w:tcW w:w="6283" w:type="dxa"/>
          </w:tcPr>
          <w:p w14:paraId="382C079E" w14:textId="2EFC5439" w:rsidR="00A374BC" w:rsidRDefault="00A374BC" w:rsidP="0010219F">
            <w:pPr>
              <w:rPr>
                <w:rFonts w:ascii="Arial" w:eastAsia="SimSun" w:hAnsi="Arial" w:cs="Arial"/>
                <w:sz w:val="20"/>
                <w:szCs w:val="20"/>
              </w:rPr>
            </w:pPr>
          </w:p>
        </w:tc>
      </w:tr>
      <w:tr w:rsidR="00A374BC" w14:paraId="52DC1E78" w14:textId="77777777" w:rsidTr="0010219F">
        <w:tc>
          <w:tcPr>
            <w:tcW w:w="1964" w:type="dxa"/>
          </w:tcPr>
          <w:p w14:paraId="50CC730A" w14:textId="77777777" w:rsidR="00A374BC" w:rsidRDefault="00A374BC" w:rsidP="0010219F">
            <w:pPr>
              <w:rPr>
                <w:rFonts w:ascii="Arial" w:eastAsia="SimSun" w:hAnsi="Arial" w:cs="Arial"/>
                <w:sz w:val="20"/>
                <w:szCs w:val="20"/>
              </w:rPr>
            </w:pPr>
          </w:p>
        </w:tc>
        <w:tc>
          <w:tcPr>
            <w:tcW w:w="1269" w:type="dxa"/>
          </w:tcPr>
          <w:p w14:paraId="4E66396C" w14:textId="77777777" w:rsidR="00A374BC" w:rsidRDefault="00A374BC" w:rsidP="0010219F">
            <w:pPr>
              <w:rPr>
                <w:rFonts w:ascii="Arial" w:eastAsia="SimSun" w:hAnsi="Arial" w:cs="Arial"/>
                <w:sz w:val="20"/>
                <w:szCs w:val="20"/>
              </w:rPr>
            </w:pPr>
          </w:p>
        </w:tc>
        <w:tc>
          <w:tcPr>
            <w:tcW w:w="6283" w:type="dxa"/>
          </w:tcPr>
          <w:p w14:paraId="42B5C890" w14:textId="77777777" w:rsidR="00A374BC" w:rsidRDefault="00A374BC" w:rsidP="0010219F">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31"/>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3617A6" w:rsidP="00A374BC">
      <w:pPr>
        <w:pStyle w:val="Doc-title"/>
      </w:pPr>
      <w:hyperlink r:id="rId48" w:tooltip="D:Documents3GPPtsg_ranWG2TSGR2_116-eDocsR2-2109951.zip" w:history="1">
        <w:r w:rsidR="00A374BC" w:rsidRPr="00257A97">
          <w:rPr>
            <w:rStyle w:val="afa"/>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af5"/>
        <w:tblW w:w="0" w:type="auto"/>
        <w:tblInd w:w="113" w:type="dxa"/>
        <w:tblLook w:val="04A0" w:firstRow="1" w:lastRow="0" w:firstColumn="1" w:lastColumn="0" w:noHBand="0" w:noVBand="1"/>
      </w:tblPr>
      <w:tblGrid>
        <w:gridCol w:w="1964"/>
        <w:gridCol w:w="1269"/>
        <w:gridCol w:w="6283"/>
      </w:tblGrid>
      <w:tr w:rsidR="00A374BC" w14:paraId="401CE6E7" w14:textId="77777777" w:rsidTr="0010219F">
        <w:tc>
          <w:tcPr>
            <w:tcW w:w="1964" w:type="dxa"/>
            <w:shd w:val="clear" w:color="auto" w:fill="BFBFBF" w:themeFill="background1" w:themeFillShade="BF"/>
          </w:tcPr>
          <w:p w14:paraId="2127DF4A" w14:textId="77777777" w:rsidR="00A374BC" w:rsidRDefault="00A374BC" w:rsidP="0010219F">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0219F">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0219F">
            <w:pPr>
              <w:rPr>
                <w:rFonts w:ascii="Arial" w:hAnsi="Arial" w:cs="Arial"/>
                <w:sz w:val="20"/>
                <w:szCs w:val="20"/>
              </w:rPr>
            </w:pPr>
            <w:r>
              <w:rPr>
                <w:rFonts w:ascii="Arial" w:hAnsi="Arial" w:cs="Arial"/>
                <w:sz w:val="20"/>
                <w:szCs w:val="20"/>
                <w:lang w:val="en-US"/>
              </w:rPr>
              <w:t>Comments</w:t>
            </w:r>
          </w:p>
        </w:tc>
      </w:tr>
      <w:tr w:rsidR="00A374BC" w14:paraId="6D8C87F6" w14:textId="77777777" w:rsidTr="0010219F">
        <w:tc>
          <w:tcPr>
            <w:tcW w:w="1964" w:type="dxa"/>
          </w:tcPr>
          <w:p w14:paraId="2FD2FFB0" w14:textId="5C210FA0" w:rsidR="00A374BC" w:rsidRPr="006B4627" w:rsidRDefault="006B4627" w:rsidP="0010219F">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0219F">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0219F">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A374BC" w14:paraId="749DA154" w14:textId="77777777" w:rsidTr="0010219F">
        <w:tc>
          <w:tcPr>
            <w:tcW w:w="1964" w:type="dxa"/>
            <w:vAlign w:val="center"/>
          </w:tcPr>
          <w:p w14:paraId="4348EB31" w14:textId="77777777" w:rsidR="00A374BC" w:rsidRDefault="00A374BC" w:rsidP="0010219F">
            <w:pPr>
              <w:rPr>
                <w:rFonts w:ascii="Arial" w:hAnsi="Arial" w:cs="Arial"/>
                <w:sz w:val="20"/>
                <w:szCs w:val="20"/>
              </w:rPr>
            </w:pPr>
          </w:p>
        </w:tc>
        <w:tc>
          <w:tcPr>
            <w:tcW w:w="1269" w:type="dxa"/>
            <w:vAlign w:val="center"/>
          </w:tcPr>
          <w:p w14:paraId="5F739655" w14:textId="77777777" w:rsidR="00A374BC" w:rsidRDefault="00A374BC" w:rsidP="0010219F">
            <w:pPr>
              <w:rPr>
                <w:rFonts w:ascii="Arial" w:hAnsi="Arial" w:cs="Arial"/>
                <w:sz w:val="20"/>
                <w:szCs w:val="20"/>
              </w:rPr>
            </w:pPr>
          </w:p>
        </w:tc>
        <w:tc>
          <w:tcPr>
            <w:tcW w:w="6283" w:type="dxa"/>
          </w:tcPr>
          <w:p w14:paraId="705B2B6B" w14:textId="77777777" w:rsidR="00A374BC" w:rsidRDefault="00A374BC" w:rsidP="0010219F">
            <w:pPr>
              <w:rPr>
                <w:rFonts w:ascii="Arial" w:hAnsi="Arial" w:cs="Arial"/>
                <w:sz w:val="20"/>
                <w:szCs w:val="20"/>
              </w:rPr>
            </w:pPr>
          </w:p>
        </w:tc>
      </w:tr>
      <w:tr w:rsidR="00A374BC" w14:paraId="34912E18" w14:textId="77777777" w:rsidTr="0010219F">
        <w:tc>
          <w:tcPr>
            <w:tcW w:w="1964" w:type="dxa"/>
          </w:tcPr>
          <w:p w14:paraId="5E42FE49" w14:textId="77777777" w:rsidR="00A374BC" w:rsidRDefault="00A374BC" w:rsidP="0010219F">
            <w:pPr>
              <w:rPr>
                <w:rFonts w:ascii="Arial" w:hAnsi="Arial" w:cs="Arial"/>
                <w:sz w:val="20"/>
                <w:szCs w:val="20"/>
              </w:rPr>
            </w:pPr>
          </w:p>
        </w:tc>
        <w:tc>
          <w:tcPr>
            <w:tcW w:w="1269" w:type="dxa"/>
          </w:tcPr>
          <w:p w14:paraId="4B223094" w14:textId="77777777" w:rsidR="00A374BC" w:rsidRDefault="00A374BC" w:rsidP="0010219F">
            <w:pPr>
              <w:rPr>
                <w:rFonts w:ascii="Arial" w:hAnsi="Arial" w:cs="Arial"/>
                <w:sz w:val="20"/>
                <w:szCs w:val="20"/>
              </w:rPr>
            </w:pPr>
          </w:p>
        </w:tc>
        <w:tc>
          <w:tcPr>
            <w:tcW w:w="6283" w:type="dxa"/>
          </w:tcPr>
          <w:p w14:paraId="79AE737B" w14:textId="77777777" w:rsidR="00A374BC" w:rsidRDefault="00A374BC" w:rsidP="0010219F">
            <w:pPr>
              <w:rPr>
                <w:rFonts w:ascii="Arial" w:hAnsi="Arial" w:cs="Arial"/>
                <w:sz w:val="20"/>
                <w:szCs w:val="20"/>
              </w:rPr>
            </w:pPr>
          </w:p>
        </w:tc>
      </w:tr>
      <w:tr w:rsidR="00A374BC" w14:paraId="3F6473DA" w14:textId="77777777" w:rsidTr="0010219F">
        <w:tc>
          <w:tcPr>
            <w:tcW w:w="1964" w:type="dxa"/>
          </w:tcPr>
          <w:p w14:paraId="40A224A9" w14:textId="77777777" w:rsidR="00A374BC" w:rsidRDefault="00A374BC" w:rsidP="0010219F">
            <w:pPr>
              <w:rPr>
                <w:rFonts w:ascii="Arial" w:hAnsi="Arial" w:cs="Arial"/>
                <w:sz w:val="20"/>
                <w:szCs w:val="20"/>
              </w:rPr>
            </w:pPr>
          </w:p>
        </w:tc>
        <w:tc>
          <w:tcPr>
            <w:tcW w:w="1269" w:type="dxa"/>
          </w:tcPr>
          <w:p w14:paraId="27654E59" w14:textId="77777777" w:rsidR="00A374BC" w:rsidRDefault="00A374BC" w:rsidP="0010219F">
            <w:pPr>
              <w:rPr>
                <w:rFonts w:ascii="Arial" w:hAnsi="Arial" w:cs="Arial"/>
                <w:sz w:val="20"/>
                <w:szCs w:val="20"/>
              </w:rPr>
            </w:pPr>
          </w:p>
        </w:tc>
        <w:tc>
          <w:tcPr>
            <w:tcW w:w="6283" w:type="dxa"/>
          </w:tcPr>
          <w:p w14:paraId="747B75D5" w14:textId="77777777" w:rsidR="00A374BC" w:rsidRDefault="00A374BC" w:rsidP="0010219F">
            <w:pPr>
              <w:rPr>
                <w:rFonts w:ascii="Arial" w:hAnsi="Arial" w:cs="Arial"/>
                <w:sz w:val="20"/>
                <w:szCs w:val="20"/>
              </w:rPr>
            </w:pPr>
          </w:p>
        </w:tc>
      </w:tr>
      <w:tr w:rsidR="00A374BC" w14:paraId="21128236" w14:textId="77777777" w:rsidTr="0010219F">
        <w:tc>
          <w:tcPr>
            <w:tcW w:w="1964" w:type="dxa"/>
          </w:tcPr>
          <w:p w14:paraId="0BBD3542" w14:textId="77777777" w:rsidR="00A374BC" w:rsidRDefault="00A374BC" w:rsidP="0010219F">
            <w:pPr>
              <w:rPr>
                <w:rFonts w:ascii="Arial" w:hAnsi="Arial" w:cs="Arial"/>
                <w:sz w:val="20"/>
                <w:szCs w:val="20"/>
              </w:rPr>
            </w:pPr>
          </w:p>
        </w:tc>
        <w:tc>
          <w:tcPr>
            <w:tcW w:w="1269" w:type="dxa"/>
          </w:tcPr>
          <w:p w14:paraId="74B0EE41" w14:textId="77777777" w:rsidR="00A374BC" w:rsidRDefault="00A374BC" w:rsidP="0010219F">
            <w:pPr>
              <w:rPr>
                <w:rFonts w:ascii="Arial" w:hAnsi="Arial" w:cs="Arial"/>
                <w:sz w:val="20"/>
                <w:szCs w:val="20"/>
              </w:rPr>
            </w:pPr>
          </w:p>
        </w:tc>
        <w:tc>
          <w:tcPr>
            <w:tcW w:w="6283" w:type="dxa"/>
          </w:tcPr>
          <w:p w14:paraId="42B1262E" w14:textId="77777777" w:rsidR="00A374BC" w:rsidRDefault="00A374BC" w:rsidP="0010219F">
            <w:pPr>
              <w:rPr>
                <w:rFonts w:ascii="Arial" w:hAnsi="Arial" w:cs="Arial"/>
                <w:sz w:val="20"/>
                <w:szCs w:val="20"/>
              </w:rPr>
            </w:pPr>
          </w:p>
        </w:tc>
      </w:tr>
      <w:tr w:rsidR="00A374BC" w14:paraId="1471AFE5" w14:textId="77777777" w:rsidTr="0010219F">
        <w:tc>
          <w:tcPr>
            <w:tcW w:w="1964" w:type="dxa"/>
          </w:tcPr>
          <w:p w14:paraId="5E1A20BD" w14:textId="77777777" w:rsidR="00A374BC" w:rsidRDefault="00A374BC" w:rsidP="0010219F">
            <w:pPr>
              <w:rPr>
                <w:rFonts w:ascii="Arial" w:eastAsia="SimSun" w:hAnsi="Arial" w:cs="Arial"/>
                <w:sz w:val="20"/>
                <w:szCs w:val="20"/>
              </w:rPr>
            </w:pPr>
          </w:p>
        </w:tc>
        <w:tc>
          <w:tcPr>
            <w:tcW w:w="1269" w:type="dxa"/>
          </w:tcPr>
          <w:p w14:paraId="2B66EBAC" w14:textId="77777777" w:rsidR="00A374BC" w:rsidRDefault="00A374BC" w:rsidP="0010219F">
            <w:pPr>
              <w:rPr>
                <w:rFonts w:ascii="Arial" w:eastAsia="SimSun" w:hAnsi="Arial" w:cs="Arial"/>
                <w:sz w:val="20"/>
                <w:szCs w:val="20"/>
              </w:rPr>
            </w:pPr>
          </w:p>
        </w:tc>
        <w:tc>
          <w:tcPr>
            <w:tcW w:w="6283" w:type="dxa"/>
          </w:tcPr>
          <w:p w14:paraId="266BE660" w14:textId="77777777" w:rsidR="00A374BC" w:rsidRDefault="00A374BC" w:rsidP="0010219F">
            <w:pPr>
              <w:rPr>
                <w:rFonts w:ascii="Arial" w:eastAsia="SimSun" w:hAnsi="Arial" w:cs="Arial"/>
                <w:sz w:val="20"/>
                <w:szCs w:val="20"/>
              </w:rPr>
            </w:pPr>
          </w:p>
        </w:tc>
      </w:tr>
      <w:tr w:rsidR="00A374BC" w14:paraId="2F3D4101" w14:textId="77777777" w:rsidTr="0010219F">
        <w:tc>
          <w:tcPr>
            <w:tcW w:w="1964" w:type="dxa"/>
          </w:tcPr>
          <w:p w14:paraId="68758E73" w14:textId="77777777" w:rsidR="00A374BC" w:rsidRDefault="00A374BC" w:rsidP="0010219F">
            <w:pPr>
              <w:rPr>
                <w:rFonts w:ascii="Arial" w:eastAsia="SimSun" w:hAnsi="Arial" w:cs="Arial"/>
                <w:sz w:val="20"/>
                <w:szCs w:val="20"/>
              </w:rPr>
            </w:pPr>
          </w:p>
        </w:tc>
        <w:tc>
          <w:tcPr>
            <w:tcW w:w="1269" w:type="dxa"/>
          </w:tcPr>
          <w:p w14:paraId="00E6BCB4" w14:textId="77777777" w:rsidR="00A374BC" w:rsidRDefault="00A374BC" w:rsidP="0010219F">
            <w:pPr>
              <w:rPr>
                <w:rFonts w:ascii="Arial" w:eastAsia="SimSun" w:hAnsi="Arial" w:cs="Arial"/>
                <w:sz w:val="20"/>
                <w:szCs w:val="20"/>
              </w:rPr>
            </w:pPr>
          </w:p>
        </w:tc>
        <w:tc>
          <w:tcPr>
            <w:tcW w:w="6283" w:type="dxa"/>
          </w:tcPr>
          <w:p w14:paraId="2EE20096" w14:textId="77777777" w:rsidR="00A374BC" w:rsidRDefault="00A374BC" w:rsidP="0010219F">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1"/>
      </w:pPr>
      <w:r>
        <w:lastRenderedPageBreak/>
        <w:t>Conclusion</w:t>
      </w:r>
    </w:p>
    <w:p w14:paraId="09789F60" w14:textId="77777777" w:rsidR="0055003B" w:rsidRDefault="003C78AC">
      <w:pPr>
        <w:pStyle w:val="aa"/>
      </w:pPr>
      <w:r>
        <w:rPr>
          <w:highlight w:val="yellow"/>
        </w:rPr>
        <w:t>TBD</w:t>
      </w:r>
    </w:p>
    <w:p w14:paraId="7386DF7E" w14:textId="77777777" w:rsidR="0055003B" w:rsidRDefault="003C78AC">
      <w:pPr>
        <w:pStyle w:val="aa"/>
        <w:rPr>
          <w:b/>
          <w:bCs/>
        </w:rPr>
      </w:pPr>
      <w:r>
        <w:rPr>
          <w:b/>
          <w:bCs/>
        </w:rPr>
        <w:t xml:space="preserve"> </w:t>
      </w:r>
    </w:p>
    <w:p w14:paraId="1838D8C4" w14:textId="77777777" w:rsidR="0055003B" w:rsidRDefault="0055003B">
      <w:pPr>
        <w:pStyle w:val="aa"/>
      </w:pPr>
      <w:bookmarkStart w:id="2" w:name="_In-sequence_SDU_delivery"/>
      <w:bookmarkEnd w:id="2"/>
    </w:p>
    <w:sectPr w:rsidR="0055003B">
      <w:headerReference w:type="even" r:id="rId49"/>
      <w:footerReference w:type="default" r:id="rId5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90C88" w14:textId="77777777" w:rsidR="003617A6" w:rsidRDefault="003617A6">
      <w:r>
        <w:separator/>
      </w:r>
    </w:p>
  </w:endnote>
  <w:endnote w:type="continuationSeparator" w:id="0">
    <w:p w14:paraId="733AEBD7" w14:textId="77777777" w:rsidR="003617A6" w:rsidRDefault="0036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Yu Gothic UI"/>
    <w:panose1 w:val="02020609040205080304"/>
    <w:charset w:val="80"/>
    <w:family w:val="roma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52C4" w14:textId="1DB57416" w:rsidR="0055003B" w:rsidRDefault="003C78AC">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EE401F">
      <w:rPr>
        <w:rStyle w:val="af7"/>
        <w:noProof/>
      </w:rPr>
      <w:t>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EE401F">
      <w:rPr>
        <w:rStyle w:val="af7"/>
        <w:noProof/>
      </w:rPr>
      <w:t>39</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6EEF6" w14:textId="77777777" w:rsidR="003617A6" w:rsidRDefault="003617A6">
      <w:r>
        <w:separator/>
      </w:r>
    </w:p>
  </w:footnote>
  <w:footnote w:type="continuationSeparator" w:id="0">
    <w:p w14:paraId="23EC9145" w14:textId="77777777" w:rsidR="003617A6" w:rsidRDefault="00361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56141" w14:textId="77777777" w:rsidR="0055003B" w:rsidRDefault="003C78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4"/>
  </w:num>
  <w:num w:numId="4">
    <w:abstractNumId w:val="8"/>
  </w:num>
  <w:num w:numId="5">
    <w:abstractNumId w:val="7"/>
  </w:num>
  <w:num w:numId="6">
    <w:abstractNumId w:val="17"/>
  </w:num>
  <w:num w:numId="7">
    <w:abstractNumId w:val="1"/>
  </w:num>
  <w:num w:numId="8">
    <w:abstractNumId w:val="23"/>
  </w:num>
  <w:num w:numId="9">
    <w:abstractNumId w:val="13"/>
  </w:num>
  <w:num w:numId="10">
    <w:abstractNumId w:val="10"/>
  </w:num>
  <w:num w:numId="11">
    <w:abstractNumId w:val="15"/>
  </w:num>
  <w:num w:numId="12">
    <w:abstractNumId w:val="16"/>
  </w:num>
  <w:num w:numId="13">
    <w:abstractNumId w:val="22"/>
  </w:num>
  <w:num w:numId="14">
    <w:abstractNumId w:val="21"/>
  </w:num>
  <w:num w:numId="15">
    <w:abstractNumId w:val="14"/>
  </w:num>
  <w:num w:numId="16">
    <w:abstractNumId w:val="12"/>
  </w:num>
  <w:num w:numId="17">
    <w:abstractNumId w:val="2"/>
  </w:num>
  <w:num w:numId="18">
    <w:abstractNumId w:val="6"/>
  </w:num>
  <w:num w:numId="19">
    <w:abstractNumId w:val="5"/>
  </w:num>
  <w:num w:numId="20">
    <w:abstractNumId w:val="19"/>
  </w:num>
  <w:num w:numId="21">
    <w:abstractNumId w:val="3"/>
  </w:num>
  <w:num w:numId="22">
    <w:abstractNumId w:val="18"/>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C84"/>
    <w:rsid w:val="001215F0"/>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5A5D"/>
    <w:rsid w:val="001C1CE5"/>
    <w:rsid w:val="001C3D2A"/>
    <w:rsid w:val="001C58B3"/>
    <w:rsid w:val="001D3BB7"/>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589C"/>
    <w:rsid w:val="002069B2"/>
    <w:rsid w:val="00207FA3"/>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5632"/>
    <w:rsid w:val="00235872"/>
    <w:rsid w:val="00236EBF"/>
    <w:rsid w:val="00241559"/>
    <w:rsid w:val="002435B3"/>
    <w:rsid w:val="002458EB"/>
    <w:rsid w:val="002500C8"/>
    <w:rsid w:val="00251E22"/>
    <w:rsid w:val="00255B9D"/>
    <w:rsid w:val="00257543"/>
    <w:rsid w:val="002617E7"/>
    <w:rsid w:val="00262BC0"/>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6970"/>
    <w:rsid w:val="0055003B"/>
    <w:rsid w:val="00551E7F"/>
    <w:rsid w:val="00554E19"/>
    <w:rsid w:val="00555372"/>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9A7"/>
    <w:rsid w:val="00765281"/>
    <w:rsid w:val="007658BB"/>
    <w:rsid w:val="00766BAD"/>
    <w:rsid w:val="007729A2"/>
    <w:rsid w:val="0077328C"/>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6076"/>
    <w:rsid w:val="007D7526"/>
    <w:rsid w:val="007E4610"/>
    <w:rsid w:val="007E4715"/>
    <w:rsid w:val="007E505B"/>
    <w:rsid w:val="007E5A6B"/>
    <w:rsid w:val="007E5AD9"/>
    <w:rsid w:val="007E6C90"/>
    <w:rsid w:val="007E7091"/>
    <w:rsid w:val="007F0CA4"/>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5196"/>
    <w:rsid w:val="00EF5787"/>
    <w:rsid w:val="00EF60D0"/>
    <w:rsid w:val="00F03E07"/>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6F4811B2-04FE-44E8-8FDC-5F08140E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E401F"/>
    <w:pPr>
      <w:widowControl w:val="0"/>
      <w:wordWrap w:val="0"/>
      <w:autoSpaceDE w:val="0"/>
      <w:autoSpaceDN w:val="0"/>
      <w:jc w:val="both"/>
    </w:pPr>
    <w:rPr>
      <w:rFonts w:asciiTheme="minorHAnsi" w:eastAsiaTheme="minorEastAsia" w:hAnsiTheme="minorHAnsi" w:cstheme="minorBidi"/>
      <w:kern w:val="2"/>
      <w:szCs w:val="22"/>
      <w:lang w:eastAsia="ko-KR"/>
    </w:rPr>
  </w:style>
  <w:style w:type="paragraph" w:styleId="1">
    <w:name w:val="heading 1"/>
    <w:next w:val="a1"/>
    <w:link w:val="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a1"/>
    <w:next w:val="a1"/>
    <w:link w:val="6Char"/>
    <w:qFormat/>
    <w:pPr>
      <w:keepNext/>
      <w:keepLines/>
      <w:spacing w:before="120"/>
      <w:ind w:left="1985" w:hanging="1985"/>
      <w:outlineLvl w:val="5"/>
    </w:pPr>
    <w:rPr>
      <w:rFonts w:ascii="Arial" w:eastAsia="DengXian" w:hAnsi="Arial"/>
    </w:r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EE401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E401F"/>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pPr>
      <w:ind w:left="2268" w:hanging="2268"/>
    </w:pPr>
  </w:style>
  <w:style w:type="paragraph" w:styleId="60">
    <w:name w:val="toc 6"/>
    <w:basedOn w:val="51"/>
    <w:next w:val="a1"/>
    <w:pPr>
      <w:ind w:left="1985" w:hanging="1985"/>
    </w:pPr>
  </w:style>
  <w:style w:type="paragraph" w:styleId="51">
    <w:name w:val="toc 5"/>
    <w:basedOn w:val="41"/>
    <w:next w:val="a1"/>
    <w:pPr>
      <w:ind w:left="1701" w:hanging="1701"/>
    </w:pPr>
  </w:style>
  <w:style w:type="paragraph" w:styleId="41">
    <w:name w:val="toc 4"/>
    <w:basedOn w:val="33"/>
    <w:next w:val="a1"/>
    <w:pPr>
      <w:ind w:left="1418" w:hanging="1418"/>
    </w:pPr>
  </w:style>
  <w:style w:type="paragraph" w:styleId="33">
    <w:name w:val="toc 3"/>
    <w:basedOn w:val="23"/>
    <w:next w:val="a1"/>
    <w:pPr>
      <w:ind w:left="1134" w:hanging="1134"/>
    </w:pPr>
  </w:style>
  <w:style w:type="paragraph" w:styleId="23">
    <w:name w:val="toc 2"/>
    <w:basedOn w:val="10"/>
    <w:next w:val="a1"/>
    <w:qFormat/>
    <w:pPr>
      <w:keepNext w:val="0"/>
      <w:spacing w:before="0"/>
      <w:ind w:left="851" w:hanging="851"/>
    </w:pPr>
    <w:rPr>
      <w:sz w:val="20"/>
    </w:rPr>
  </w:style>
  <w:style w:type="paragraph" w:styleId="10">
    <w:name w:val="toc 1"/>
    <w:next w:val="a1"/>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Title"/>
    <w:basedOn w:val="a1"/>
    <w:next w:val="a1"/>
    <w:link w:val="Char7"/>
    <w:uiPriority w:val="10"/>
    <w:qFormat/>
    <w:pPr>
      <w:contextualSpacing/>
    </w:pPr>
    <w:rPr>
      <w:rFonts w:asciiTheme="majorHAnsi" w:eastAsiaTheme="majorEastAsia" w:hAnsiTheme="majorHAnsi" w:cstheme="majorBidi"/>
      <w:spacing w:val="-10"/>
      <w:kern w:val="28"/>
      <w:sz w:val="56"/>
      <w:szCs w:val="56"/>
    </w:rPr>
  </w:style>
  <w:style w:type="paragraph" w:styleId="af4">
    <w:name w:val="annotation subject"/>
    <w:basedOn w:val="a9"/>
    <w:next w:val="a9"/>
    <w:link w:val="Char8"/>
    <w:qFormat/>
    <w:rPr>
      <w:b/>
      <w:bCs/>
    </w:rPr>
  </w:style>
  <w:style w:type="table" w:styleId="af5">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제목 1 Char"/>
    <w:basedOn w:val="a2"/>
    <w:link w:val="1"/>
    <w:qFormat/>
    <w:rPr>
      <w:rFonts w:ascii="Arial" w:eastAsia="DengXian" w:hAnsi="Arial"/>
      <w:sz w:val="36"/>
      <w:lang w:val="en-GB" w:eastAsia="en-US"/>
    </w:rPr>
  </w:style>
  <w:style w:type="paragraph" w:customStyle="1" w:styleId="B1">
    <w:name w:val="B1"/>
    <w:basedOn w:val="a1"/>
    <w:link w:val="B1Char1"/>
    <w:qFormat/>
    <w:pPr>
      <w:ind w:left="568" w:hanging="284"/>
    </w:p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Proposal">
    <w:name w:val="Proposal"/>
    <w:basedOn w:val="aa"/>
    <w:qFormat/>
    <w:pPr>
      <w:numPr>
        <w:numId w:val="10"/>
      </w:numPr>
      <w:tabs>
        <w:tab w:val="clear" w:pos="1304"/>
        <w:tab w:val="left" w:pos="1701"/>
      </w:tabs>
      <w:ind w:left="1701" w:hanging="1701"/>
    </w:pPr>
    <w:rPr>
      <w:b/>
      <w:bCs/>
    </w:rPr>
  </w:style>
  <w:style w:type="character" w:customStyle="1" w:styleId="Char1">
    <w:name w:val="본문 Char"/>
    <w:link w:val="aa"/>
    <w:qFormat/>
    <w:rPr>
      <w:rFonts w:ascii="Arial" w:hAnsi="Arial"/>
      <w:lang w:eastAsia="zh-CN"/>
    </w:rPr>
  </w:style>
  <w:style w:type="paragraph" w:customStyle="1" w:styleId="B5">
    <w:name w:val="B5"/>
    <w:basedOn w:val="a1"/>
    <w:link w:val="B5Char"/>
    <w:qFormat/>
    <w:pPr>
      <w:ind w:left="1702" w:hanging="284"/>
    </w:p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qFormat/>
    <w:rPr>
      <w:rFonts w:ascii="Segoe UI" w:hAnsi="Segoe UI" w:cs="Segoe UI"/>
      <w:sz w:val="18"/>
      <w:szCs w:val="18"/>
      <w:lang w:eastAsia="ja-JP"/>
    </w:rPr>
  </w:style>
  <w:style w:type="character" w:customStyle="1" w:styleId="Char0">
    <w:name w:val="메모 텍스트 Char"/>
    <w:link w:val="a9"/>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Char5">
    <w:name w:val="머리글 Char"/>
    <w:basedOn w:val="a2"/>
    <w:link w:val="af"/>
    <w:qFormat/>
    <w:rPr>
      <w:rFonts w:ascii="Arial" w:eastAsiaTheme="minorEastAsia" w:hAnsi="Arial"/>
      <w:b/>
      <w:sz w:val="18"/>
      <w:lang w:val="en-GB" w:eastAsia="ja-JP"/>
    </w:rPr>
  </w:style>
  <w:style w:type="character" w:customStyle="1" w:styleId="Char4">
    <w:name w:val="바닥글 Char"/>
    <w:basedOn w:val="a2"/>
    <w:link w:val="ae"/>
    <w:qFormat/>
    <w:rPr>
      <w:rFonts w:ascii="Arial" w:eastAsiaTheme="minorEastAsia" w:hAnsi="Arial"/>
      <w:b/>
      <w:i/>
      <w:sz w:val="18"/>
      <w:lang w:val="en-GB" w:eastAsia="ja-JP"/>
    </w:rPr>
  </w:style>
  <w:style w:type="character" w:customStyle="1" w:styleId="Char6">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basedOn w:val="a2"/>
    <w:link w:val="21"/>
    <w:qFormat/>
    <w:rPr>
      <w:rFonts w:ascii="Arial" w:eastAsia="DengXian" w:hAnsi="Arial"/>
      <w:sz w:val="32"/>
      <w:lang w:val="en-GB" w:eastAsia="en-US"/>
    </w:rPr>
  </w:style>
  <w:style w:type="character" w:customStyle="1" w:styleId="3Char">
    <w:name w:val="제목 3 Char"/>
    <w:basedOn w:val="a2"/>
    <w:link w:val="31"/>
    <w:qFormat/>
    <w:rPr>
      <w:rFonts w:ascii="Arial" w:eastAsia="DengXian" w:hAnsi="Arial"/>
      <w:sz w:val="28"/>
      <w:lang w:val="en-GB" w:eastAsia="en-US"/>
    </w:rPr>
  </w:style>
  <w:style w:type="character" w:customStyle="1" w:styleId="4Char">
    <w:name w:val="제목 4 Char"/>
    <w:basedOn w:val="a2"/>
    <w:link w:val="40"/>
    <w:qFormat/>
    <w:rPr>
      <w:rFonts w:ascii="Arial" w:eastAsia="DengXian" w:hAnsi="Arial"/>
      <w:sz w:val="24"/>
      <w:lang w:val="en-GB" w:eastAsia="en-US"/>
    </w:rPr>
  </w:style>
  <w:style w:type="character" w:customStyle="1" w:styleId="5Char">
    <w:name w:val="제목 5 Char"/>
    <w:basedOn w:val="a2"/>
    <w:link w:val="50"/>
    <w:qFormat/>
    <w:rPr>
      <w:rFonts w:ascii="Arial" w:eastAsia="DengXian" w:hAnsi="Arial"/>
      <w:sz w:val="22"/>
      <w:lang w:val="en-GB" w:eastAsia="en-US"/>
    </w:rPr>
  </w:style>
  <w:style w:type="character" w:customStyle="1" w:styleId="6Char">
    <w:name w:val="제목 6 Char"/>
    <w:basedOn w:val="a2"/>
    <w:link w:val="6"/>
    <w:qFormat/>
    <w:rPr>
      <w:rFonts w:ascii="Arial" w:eastAsia="DengXian" w:hAnsi="Arial"/>
      <w:lang w:val="en-GB" w:eastAsia="en-US"/>
    </w:rPr>
  </w:style>
  <w:style w:type="character" w:customStyle="1" w:styleId="7Char">
    <w:name w:val="제목 7 Char"/>
    <w:basedOn w:val="a2"/>
    <w:link w:val="7"/>
    <w:qFormat/>
    <w:rPr>
      <w:rFonts w:ascii="Arial" w:eastAsiaTheme="minorEastAsia" w:hAnsi="Arial"/>
      <w:lang w:val="en-GB" w:eastAsia="ja-JP"/>
    </w:rPr>
  </w:style>
  <w:style w:type="character" w:customStyle="1" w:styleId="8Char">
    <w:name w:val="제목 8 Char"/>
    <w:basedOn w:val="a2"/>
    <w:link w:val="8"/>
    <w:qFormat/>
    <w:rPr>
      <w:rFonts w:ascii="Arial" w:eastAsiaTheme="minorEastAsia" w:hAnsi="Arial"/>
      <w:sz w:val="36"/>
      <w:lang w:val="en-GB" w:eastAsia="ja-JP"/>
    </w:rPr>
  </w:style>
  <w:style w:type="character" w:customStyle="1" w:styleId="9Char">
    <w:name w:val="제목 9 Char"/>
    <w:basedOn w:val="a2"/>
    <w:link w:val="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afd">
    <w:name w:val="List Paragraph"/>
    <w:basedOn w:val="a1"/>
    <w:link w:val="Char9"/>
    <w:uiPriority w:val="34"/>
    <w:qFormat/>
    <w:pPr>
      <w:ind w:left="720"/>
    </w:pPr>
    <w:rPr>
      <w:rFonts w:ascii="Calibri" w:eastAsia="Calibri" w:hAnsi="Calibri"/>
      <w:lang w:val="zh-CN"/>
    </w:rPr>
  </w:style>
  <w:style w:type="character" w:customStyle="1" w:styleId="Char9">
    <w:name w:val="목록 단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Char2">
    <w:name w:val="글자만 Char"/>
    <w:link w:val="ac"/>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2">
    <w:name w:val="未处理的提及1"/>
    <w:basedOn w:val="a2"/>
    <w:uiPriority w:val="99"/>
    <w:semiHidden/>
    <w:unhideWhenUsed/>
    <w:qFormat/>
    <w:rPr>
      <w:color w:val="605E5C"/>
      <w:shd w:val="clear" w:color="auto" w:fill="E1DFDD"/>
    </w:rPr>
  </w:style>
  <w:style w:type="character" w:customStyle="1" w:styleId="Char7">
    <w:name w:val="제목 Char"/>
    <w:basedOn w:val="a2"/>
    <w:link w:val="af3"/>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qFormat/>
    <w:pPr>
      <w:spacing w:after="220"/>
    </w:pPr>
    <w:rPr>
      <w:rFonts w:ascii="Arial" w:hAnsi="Arial"/>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5"/>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5"/>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5"/>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5"/>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linp@chinatelecom.cn" TargetMode="External"/><Relationship Id="rId26" Type="http://schemas.openxmlformats.org/officeDocument/2006/relationships/hyperlink" Target="file:///D:\Documents\3GPP\tsg_ran\WG2\TSGR2_116-e\Docs\R2-2110485.zip" TargetMode="External"/><Relationship Id="rId39" Type="http://schemas.openxmlformats.org/officeDocument/2006/relationships/hyperlink" Target="javascript:;" TargetMode="External"/><Relationship Id="rId21" Type="http://schemas.openxmlformats.org/officeDocument/2006/relationships/hyperlink" Target="file:///D:\Documents\3GPP\tsg_ran\WG2\TSGR2_116-e\Docs\R2-2110856.zip" TargetMode="External"/><Relationship Id="rId34" Type="http://schemas.openxmlformats.org/officeDocument/2006/relationships/hyperlink" Target="file:///D:\Documents\3GPP\tsg_ran\WG2\TSGR2_116-e\Docs\R2-2110057.zip" TargetMode="External"/><Relationship Id="rId42" Type="http://schemas.openxmlformats.org/officeDocument/2006/relationships/hyperlink" Target="file:///D:\Documents\3GPP\tsg_ran\WG2\TSGR2_116-e\Docs\R2-2109851.zip" TargetMode="External"/><Relationship Id="rId47" Type="http://schemas.openxmlformats.org/officeDocument/2006/relationships/hyperlink" Target="file:///D:\Documents\3GPP\tsg_ran\WG2\TSGR2_116-e\Docs\R2-2111269.zip"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hunfan.tsai@mediatek.com" TargetMode="External"/><Relationship Id="rId29" Type="http://schemas.openxmlformats.org/officeDocument/2006/relationships/image" Target="media/image2.emf"/><Relationship Id="rId11" Type="http://schemas.openxmlformats.org/officeDocument/2006/relationships/endnotes" Target="endnotes.xml"/><Relationship Id="rId24" Type="http://schemas.openxmlformats.org/officeDocument/2006/relationships/hyperlink" Target="file:///D:\Documents\3GPP\tsg_ran\WG2\TSGR2_116-e\Docs\R2-2110799.zip" TargetMode="External"/><Relationship Id="rId32" Type="http://schemas.openxmlformats.org/officeDocument/2006/relationships/hyperlink" Target="file:///D:\Documents\3GPP\tsg_ran\WG2\TSGR2_116-e\Docs\R2-2110055.zip" TargetMode="External"/><Relationship Id="rId37" Type="http://schemas.openxmlformats.org/officeDocument/2006/relationships/hyperlink" Target="file:///D:\Documents\3GPP\tsg_ran\WG2\TSGR2_116-e\Docs\R2-2109474.zip" TargetMode="External"/><Relationship Id="rId40" Type="http://schemas.openxmlformats.org/officeDocument/2006/relationships/hyperlink" Target="file:///D:\Documents\3GPP\tsg_ran\WG2\TSGR2_116-e\Docs\R2-2109652.zip" TargetMode="External"/><Relationship Id="rId45" Type="http://schemas.openxmlformats.org/officeDocument/2006/relationships/hyperlink" Target="file:///D:\Documents\3GPP\tsg_ran\WG2\TSGR2_116-e\Docs\R2-2111172.zip" TargetMode="Externa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1248.zip" TargetMode="External"/><Relationship Id="rId28" Type="http://schemas.openxmlformats.org/officeDocument/2006/relationships/image" Target="media/image1.emf"/><Relationship Id="rId36" Type="http://schemas.openxmlformats.org/officeDocument/2006/relationships/hyperlink" Target="file:///D:\Documents\3GPP\tsg_ran\WG2\TSGR2_116-e\Docs\R2-2110558.zip" TargetMode="External"/><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D:\Documents\3GPP\tsg_ran\WG2\TSGR2_116-e\Docs\R2-2110981.zip" TargetMode="External"/><Relationship Id="rId31" Type="http://schemas.openxmlformats.org/officeDocument/2006/relationships/hyperlink" Target="file:///D:\Documents\3GPP\tsg_ran\WG2\TSGR2_116-e\Docs\R2-2111161.zip" TargetMode="External"/><Relationship Id="rId44" Type="http://schemas.openxmlformats.org/officeDocument/2006/relationships/hyperlink" Target="file:///D:\Documents\3GPP\tsg_ran\WG2\TSGR2_116-e\Docs\R2-211117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047.zip" TargetMode="External"/><Relationship Id="rId27" Type="http://schemas.openxmlformats.org/officeDocument/2006/relationships/hyperlink" Target="file:///D:\Documents\3GPP\tsg_ran\WG2\TSGR2_116-e\Docs\R2-2110198.zip" TargetMode="External"/><Relationship Id="rId30" Type="http://schemas.openxmlformats.org/officeDocument/2006/relationships/hyperlink" Target="file:///D:\Documents\3GPP\tsg_ran\WG2\TSGR2_116-e\Docs\R2-2110836.zip" TargetMode="External"/><Relationship Id="rId35" Type="http://schemas.openxmlformats.org/officeDocument/2006/relationships/hyperlink" Target="file:///D:\Documents\3GPP\tsg_ran\WG2\TSGR2_116-e\Docs\R2-2109773.zip" TargetMode="External"/><Relationship Id="rId43" Type="http://schemas.openxmlformats.org/officeDocument/2006/relationships/hyperlink" Target="file:///D:\Documents\3GPP\tsg_ran\WG2\TSGR2_116-e\Docs\R2-2109852.zip" TargetMode="External"/><Relationship Id="rId48" Type="http://schemas.openxmlformats.org/officeDocument/2006/relationships/hyperlink" Target="file:///D:\Documents\3GPP\tsg_ran\WG2\TSGR2_116-e\Docs\R2-2109951.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liujiaxiang6@chinatelecom.cn" TargetMode="External"/><Relationship Id="rId25" Type="http://schemas.openxmlformats.org/officeDocument/2006/relationships/hyperlink" Target="file:///D:\Documents\3GPP\tsg_ran\WG2\TSGR2_116-e\Docs\R2-2109730.zip" TargetMode="External"/><Relationship Id="rId33" Type="http://schemas.openxmlformats.org/officeDocument/2006/relationships/hyperlink" Target="file:///D:\Documents\3GPP\tsg_ran\WG2\TSGR2_116-e\Docs\R2-2110056.zip" TargetMode="External"/><Relationship Id="rId38" Type="http://schemas.openxmlformats.org/officeDocument/2006/relationships/hyperlink" Target="file:///D:\Documents\3GPP\tsg_ran\WG2\TSGR2_116-e\Docs\R2-2110759.zip" TargetMode="External"/><Relationship Id="rId46" Type="http://schemas.openxmlformats.org/officeDocument/2006/relationships/hyperlink" Target="file:///D:\Documents\3GPP\tsg_ran\WG2\TSGR2_116-e\Docs\R2-2111193.zip" TargetMode="External"/><Relationship Id="rId20" Type="http://schemas.openxmlformats.org/officeDocument/2006/relationships/hyperlink" Target="file:///D:\Documents\3GPP\tsg_ran\WG2\TSGR2_116-e\Docs\R2-2109716.zip" TargetMode="External"/><Relationship Id="rId41" Type="http://schemas.openxmlformats.org/officeDocument/2006/relationships/hyperlink" Target="file:///D:\Documents\3GPP\tsg_ran\WG2\TSGR2_116-e\Docs\R2-210965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9909A7-C9B1-4476-8419-D1490F14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13181</Words>
  <Characters>75136</Characters>
  <Application>Microsoft Office Word</Application>
  <DocSecurity>0</DocSecurity>
  <Lines>626</Lines>
  <Paragraphs>176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TEI17</vt:lpstr>
      <vt:lpstr>TEI17</vt:lpstr>
      <vt:lpstr>TEI17</vt:lpstr>
    </vt:vector>
  </TitlesOfParts>
  <Company>MediaTek Inc.</Company>
  <LinksUpToDate>false</LinksUpToDate>
  <CharactersWithSpaces>88141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정병훈/5G/6G표준Lab(SR)/Principal Engineer/삼성전자</cp:lastModifiedBy>
  <cp:revision>2</cp:revision>
  <cp:lastPrinted>2008-01-31T07:09:00Z</cp:lastPrinted>
  <dcterms:created xsi:type="dcterms:W3CDTF">2021-11-08T03:35:00Z</dcterms:created>
  <dcterms:modified xsi:type="dcterms:W3CDTF">2021-11-08T03:35:00Z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ies>
</file>