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Pr>
          <w:sz w:val="22"/>
        </w:rPr>
        <w:t>105</w:t>
      </w:r>
      <w:r w:rsidR="00691084" w:rsidRPr="00955470">
        <w:rPr>
          <w:sz w:val="22"/>
        </w:rPr>
        <w:t>][</w:t>
      </w:r>
      <w:proofErr w:type="gramEnd"/>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D004D8"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D004D8"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6833C2">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Huawei, HiSilicon</w:t>
            </w:r>
          </w:p>
        </w:tc>
        <w:tc>
          <w:tcPr>
            <w:tcW w:w="4207" w:type="pct"/>
          </w:tcPr>
          <w:p w14:paraId="70CF0965" w14:textId="6C6C4D79" w:rsidR="001D374F" w:rsidRDefault="001D374F" w:rsidP="001D374F">
            <w:pPr>
              <w:spacing w:after="0"/>
              <w:rPr>
                <w:rFonts w:eastAsia="Malgun Gothic"/>
                <w:lang w:val="fr-FR" w:eastAsia="ko-KR"/>
              </w:rPr>
            </w:pPr>
            <w:r>
              <w:rPr>
                <w:lang w:val="fr-FR"/>
              </w:rPr>
              <w:t>Odile Rollinger (odile.rollinger@huawei.com)</w:t>
            </w:r>
          </w:p>
        </w:tc>
      </w:tr>
      <w:tr w:rsidR="00EF6EF0" w:rsidRPr="00D004D8" w14:paraId="35880CC8" w14:textId="77777777" w:rsidTr="006833C2">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D004D8" w14:paraId="0F334988" w14:textId="77777777" w:rsidTr="006833C2">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Default="0061362E" w:rsidP="0061362E">
            <w:pPr>
              <w:spacing w:after="0"/>
              <w:rPr>
                <w:rFonts w:eastAsiaTheme="minorEastAsia"/>
                <w:lang w:val="fr-FR"/>
              </w:rPr>
            </w:pPr>
            <w:r>
              <w:rPr>
                <w:rFonts w:eastAsia="Malgun Gothic" w:hint="eastAsia"/>
                <w:lang w:val="fr-FR" w:eastAsia="ko-KR"/>
              </w:rPr>
              <w:t>HyunJung Choe (stella.choe@lge.com)</w:t>
            </w:r>
          </w:p>
        </w:tc>
      </w:tr>
      <w:tr w:rsidR="00024BB5" w:rsidRPr="00D004D8" w14:paraId="1D5DAE74" w14:textId="77777777" w:rsidTr="006833C2">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EC3369" w:rsidRDefault="00024BB5" w:rsidP="00024BB5">
            <w:pPr>
              <w:spacing w:after="0"/>
              <w:rPr>
                <w:rFonts w:eastAsiaTheme="minorEastAsia"/>
                <w:lang w:val="fr-FR"/>
              </w:rPr>
            </w:pPr>
            <w:r>
              <w:rPr>
                <w:rFonts w:eastAsiaTheme="minorEastAsia"/>
                <w:lang w:val="fr-FR"/>
              </w:rPr>
              <w:t>Noam Cayron (ncayron@sequans.com)</w:t>
            </w:r>
          </w:p>
        </w:tc>
      </w:tr>
      <w:tr w:rsidR="00024BB5" w:rsidRPr="00D004D8" w14:paraId="53C20F9D" w14:textId="77777777" w:rsidTr="006833C2">
        <w:trPr>
          <w:trHeight w:val="144"/>
        </w:trPr>
        <w:tc>
          <w:tcPr>
            <w:tcW w:w="793" w:type="pct"/>
          </w:tcPr>
          <w:p w14:paraId="2DFA47B9" w14:textId="77777777" w:rsidR="00024BB5" w:rsidRDefault="00024BB5" w:rsidP="00024BB5">
            <w:pPr>
              <w:spacing w:after="0"/>
              <w:rPr>
                <w:lang w:val="fr-FR"/>
              </w:rPr>
            </w:pPr>
          </w:p>
        </w:tc>
        <w:tc>
          <w:tcPr>
            <w:tcW w:w="4207" w:type="pct"/>
          </w:tcPr>
          <w:p w14:paraId="759E44CB" w14:textId="77777777" w:rsidR="00024BB5" w:rsidRPr="00EC3369" w:rsidRDefault="00024BB5" w:rsidP="00024BB5">
            <w:pPr>
              <w:spacing w:after="0"/>
              <w:rPr>
                <w:rFonts w:eastAsiaTheme="minorEastAsia"/>
                <w:lang w:val="fr-FR"/>
              </w:rPr>
            </w:pPr>
          </w:p>
        </w:tc>
      </w:tr>
      <w:tr w:rsidR="00024BB5" w:rsidRPr="00D004D8" w14:paraId="7A80D108" w14:textId="77777777" w:rsidTr="006833C2">
        <w:trPr>
          <w:trHeight w:val="144"/>
        </w:trPr>
        <w:tc>
          <w:tcPr>
            <w:tcW w:w="793" w:type="pct"/>
          </w:tcPr>
          <w:p w14:paraId="56DDDB37" w14:textId="77777777" w:rsidR="00024BB5" w:rsidRDefault="00024BB5" w:rsidP="00024BB5">
            <w:pPr>
              <w:spacing w:after="0"/>
              <w:rPr>
                <w:lang w:val="fr-FR"/>
              </w:rPr>
            </w:pPr>
          </w:p>
        </w:tc>
        <w:tc>
          <w:tcPr>
            <w:tcW w:w="4207" w:type="pct"/>
          </w:tcPr>
          <w:p w14:paraId="182FBD60" w14:textId="77777777" w:rsidR="00024BB5" w:rsidRPr="00EC3369" w:rsidRDefault="00024BB5" w:rsidP="00024BB5">
            <w:pPr>
              <w:spacing w:after="0"/>
              <w:rPr>
                <w:rFonts w:eastAsiaTheme="minorEastAsia"/>
                <w:lang w:val="fr-FR"/>
              </w:rPr>
            </w:pPr>
          </w:p>
        </w:tc>
      </w:tr>
      <w:tr w:rsidR="00024BB5" w:rsidRPr="00D004D8" w14:paraId="49BCF7F4" w14:textId="77777777" w:rsidTr="006833C2">
        <w:trPr>
          <w:trHeight w:val="144"/>
        </w:trPr>
        <w:tc>
          <w:tcPr>
            <w:tcW w:w="793" w:type="pct"/>
          </w:tcPr>
          <w:p w14:paraId="3AE012D9" w14:textId="77777777" w:rsidR="00024BB5" w:rsidRPr="0099705B" w:rsidRDefault="00024BB5" w:rsidP="00024BB5">
            <w:pPr>
              <w:spacing w:after="0"/>
              <w:rPr>
                <w:rFonts w:eastAsiaTheme="minorEastAsia"/>
                <w:lang w:val="fr-FR"/>
              </w:rPr>
            </w:pPr>
          </w:p>
        </w:tc>
        <w:tc>
          <w:tcPr>
            <w:tcW w:w="4207" w:type="pct"/>
          </w:tcPr>
          <w:p w14:paraId="413FDAE2" w14:textId="77777777" w:rsidR="00024BB5" w:rsidRDefault="00024BB5" w:rsidP="00024BB5">
            <w:pPr>
              <w:spacing w:after="0"/>
              <w:rPr>
                <w:rFonts w:eastAsiaTheme="minorEastAsia"/>
                <w:lang w:val="fr-FR"/>
              </w:rPr>
            </w:pPr>
          </w:p>
        </w:tc>
      </w:tr>
      <w:tr w:rsidR="00024BB5" w:rsidRPr="00D004D8" w14:paraId="6403AB39" w14:textId="77777777" w:rsidTr="006833C2">
        <w:trPr>
          <w:trHeight w:val="144"/>
        </w:trPr>
        <w:tc>
          <w:tcPr>
            <w:tcW w:w="793" w:type="pct"/>
          </w:tcPr>
          <w:p w14:paraId="71811C09" w14:textId="77777777" w:rsidR="00024BB5" w:rsidRDefault="00024BB5" w:rsidP="00024BB5">
            <w:pPr>
              <w:spacing w:after="0"/>
              <w:rPr>
                <w:rFonts w:eastAsiaTheme="minorEastAsia"/>
                <w:lang w:val="fr-FR"/>
              </w:rPr>
            </w:pPr>
          </w:p>
        </w:tc>
        <w:tc>
          <w:tcPr>
            <w:tcW w:w="4207" w:type="pct"/>
          </w:tcPr>
          <w:p w14:paraId="011D81A8" w14:textId="77777777" w:rsidR="00024BB5" w:rsidRDefault="00024BB5" w:rsidP="00024BB5">
            <w:pPr>
              <w:spacing w:after="0"/>
              <w:rPr>
                <w:rFonts w:eastAsiaTheme="minorEastAsia"/>
                <w:lang w:val="fr-FR"/>
              </w:rPr>
            </w:pPr>
          </w:p>
        </w:tc>
      </w:tr>
      <w:tr w:rsidR="00024BB5" w:rsidRPr="00D004D8" w14:paraId="5D6EDA07" w14:textId="77777777" w:rsidTr="006833C2">
        <w:trPr>
          <w:trHeight w:val="144"/>
        </w:trPr>
        <w:tc>
          <w:tcPr>
            <w:tcW w:w="793" w:type="pct"/>
          </w:tcPr>
          <w:p w14:paraId="7BCC9574" w14:textId="77777777" w:rsidR="00024BB5" w:rsidRDefault="00024BB5" w:rsidP="00024BB5">
            <w:pPr>
              <w:spacing w:after="0"/>
              <w:rPr>
                <w:lang w:val="fr-FR"/>
              </w:rPr>
            </w:pPr>
          </w:p>
        </w:tc>
        <w:tc>
          <w:tcPr>
            <w:tcW w:w="4207" w:type="pct"/>
          </w:tcPr>
          <w:p w14:paraId="728E7015" w14:textId="77777777" w:rsidR="00024BB5" w:rsidRPr="00EC3369" w:rsidRDefault="00024BB5" w:rsidP="00024BB5">
            <w:pPr>
              <w:spacing w:after="0"/>
              <w:rPr>
                <w:rFonts w:eastAsiaTheme="minorEastAsia"/>
                <w:lang w:val="fr-FR"/>
              </w:rPr>
            </w:pPr>
          </w:p>
        </w:tc>
      </w:tr>
      <w:tr w:rsidR="00024BB5" w:rsidRPr="00D004D8" w14:paraId="21ECC602" w14:textId="77777777" w:rsidTr="006833C2">
        <w:trPr>
          <w:trHeight w:val="144"/>
        </w:trPr>
        <w:tc>
          <w:tcPr>
            <w:tcW w:w="793" w:type="pct"/>
          </w:tcPr>
          <w:p w14:paraId="00AF16E3" w14:textId="77777777" w:rsidR="00024BB5" w:rsidRDefault="00024BB5" w:rsidP="00024BB5">
            <w:pPr>
              <w:spacing w:after="0"/>
              <w:rPr>
                <w:lang w:val="fr-FR"/>
              </w:rPr>
            </w:pPr>
          </w:p>
        </w:tc>
        <w:tc>
          <w:tcPr>
            <w:tcW w:w="4207" w:type="pct"/>
          </w:tcPr>
          <w:p w14:paraId="580DBBDC" w14:textId="77777777" w:rsidR="00024BB5" w:rsidRDefault="00024BB5" w:rsidP="00024BB5">
            <w:pPr>
              <w:spacing w:after="0"/>
              <w:rPr>
                <w:rFonts w:eastAsiaTheme="minorEastAsia"/>
                <w:lang w:val="fr-FR"/>
              </w:rPr>
            </w:pPr>
          </w:p>
        </w:tc>
      </w:tr>
      <w:tr w:rsidR="00024BB5" w:rsidRPr="00D004D8" w14:paraId="4A118EE0" w14:textId="77777777" w:rsidTr="006833C2">
        <w:trPr>
          <w:trHeight w:val="144"/>
        </w:trPr>
        <w:tc>
          <w:tcPr>
            <w:tcW w:w="793" w:type="pct"/>
          </w:tcPr>
          <w:p w14:paraId="13750CED" w14:textId="77777777" w:rsidR="00024BB5" w:rsidRPr="008C09EE" w:rsidRDefault="00024BB5" w:rsidP="00024BB5">
            <w:pPr>
              <w:spacing w:after="0"/>
              <w:rPr>
                <w:lang w:val="fr-FR"/>
              </w:rPr>
            </w:pPr>
          </w:p>
        </w:tc>
        <w:tc>
          <w:tcPr>
            <w:tcW w:w="4207" w:type="pct"/>
          </w:tcPr>
          <w:p w14:paraId="0C7D9D8B" w14:textId="77777777" w:rsidR="00024BB5" w:rsidRPr="00EC3369" w:rsidRDefault="00024BB5" w:rsidP="00024BB5">
            <w:pPr>
              <w:spacing w:after="0"/>
              <w:rPr>
                <w:lang w:val="fr-FR"/>
              </w:rPr>
            </w:pPr>
          </w:p>
        </w:tc>
      </w:tr>
      <w:tr w:rsidR="00024BB5" w:rsidRPr="00D004D8" w14:paraId="4EA9D2C9" w14:textId="77777777" w:rsidTr="006833C2">
        <w:trPr>
          <w:trHeight w:val="144"/>
        </w:trPr>
        <w:tc>
          <w:tcPr>
            <w:tcW w:w="793" w:type="pct"/>
          </w:tcPr>
          <w:p w14:paraId="1EA2F5C1" w14:textId="77777777" w:rsidR="00024BB5" w:rsidRPr="008C09EE" w:rsidRDefault="00024BB5" w:rsidP="00024BB5">
            <w:pPr>
              <w:spacing w:after="0"/>
              <w:rPr>
                <w:lang w:val="fr-FR"/>
              </w:rPr>
            </w:pPr>
          </w:p>
        </w:tc>
        <w:tc>
          <w:tcPr>
            <w:tcW w:w="4207" w:type="pct"/>
          </w:tcPr>
          <w:p w14:paraId="6CBAA070" w14:textId="77777777" w:rsidR="00024BB5" w:rsidRPr="00EC3369" w:rsidRDefault="00024BB5" w:rsidP="00024BB5">
            <w:pPr>
              <w:spacing w:after="0"/>
              <w:rPr>
                <w:lang w:val="fr-FR"/>
              </w:rPr>
            </w:pPr>
          </w:p>
        </w:tc>
      </w:tr>
    </w:tbl>
    <w:p w14:paraId="0DD3194C" w14:textId="6E7B6EB5" w:rsidR="007361A8" w:rsidRDefault="00F8081A" w:rsidP="00F8081A">
      <w:pPr>
        <w:pStyle w:val="Heading1"/>
        <w:tabs>
          <w:tab w:val="num" w:pos="567"/>
        </w:tabs>
        <w:rPr>
          <w:lang w:val="en-US"/>
        </w:rPr>
      </w:pPr>
      <w:r>
        <w:rPr>
          <w:lang w:val="en-US"/>
        </w:rPr>
        <w:t>Discussion</w:t>
      </w:r>
    </w:p>
    <w:p w14:paraId="6097D739" w14:textId="75BBC1E7" w:rsidR="00B1474D" w:rsidRPr="00A87340" w:rsidRDefault="003124C5" w:rsidP="00DF0D1E">
      <w:pPr>
        <w:pStyle w:val="Heading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lastRenderedPageBreak/>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eDRX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TableGrid"/>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280C32">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280C32">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280C32">
        <w:tc>
          <w:tcPr>
            <w:tcW w:w="1413" w:type="dxa"/>
          </w:tcPr>
          <w:p w14:paraId="422EFF55" w14:textId="6F86ECD7" w:rsidR="00087A61" w:rsidRDefault="00087A61" w:rsidP="00087A61">
            <w:pPr>
              <w:rPr>
                <w:lang w:val="en-GB"/>
              </w:rPr>
            </w:pPr>
            <w:r>
              <w:rPr>
                <w:lang w:val="en-GB"/>
              </w:rPr>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lastRenderedPageBreak/>
              <w:t xml:space="preserve">In addition, current discussion assumes that eDRX can be configured for a UE in INACTIVE. </w:t>
            </w:r>
            <w:proofErr w:type="gramStart"/>
            <w:r>
              <w:rPr>
                <w:lang w:val="en-GB"/>
              </w:rPr>
              <w:t>However</w:t>
            </w:r>
            <w:proofErr w:type="gramEnd"/>
            <w:r>
              <w:rPr>
                <w:lang w:val="en-GB"/>
              </w:rPr>
              <w:t xml:space="preserve"> it is important to keep in mind CT1’s input i.e. “</w:t>
            </w:r>
            <w:r w:rsidRPr="008E5F9F">
              <w:rPr>
                <w:lang w:val="en-GB"/>
              </w:rPr>
              <w:t>CT1 could not reach consensus</w:t>
            </w:r>
            <w:r>
              <w:rPr>
                <w:lang w:val="en-GB"/>
              </w:rPr>
              <w:t xml:space="preserve">”. </w:t>
            </w:r>
            <w:proofErr w:type="gramStart"/>
            <w:r>
              <w:rPr>
                <w:lang w:val="en-GB"/>
              </w:rPr>
              <w:t>Therefore</w:t>
            </w:r>
            <w:proofErr w:type="gramEnd"/>
            <w:r>
              <w:rPr>
                <w:lang w:val="en-GB"/>
              </w:rPr>
              <w:t xml:space="preserve"> it is not clear to us whether CT1 may be in </w:t>
            </w:r>
            <w:proofErr w:type="spellStart"/>
            <w:r>
              <w:rPr>
                <w:lang w:val="en-GB"/>
              </w:rPr>
              <w:t>favor</w:t>
            </w:r>
            <w:proofErr w:type="spellEnd"/>
            <w:r>
              <w:rPr>
                <w:lang w:val="en-GB"/>
              </w:rPr>
              <w:t xml:space="preserve">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280C32">
        <w:tc>
          <w:tcPr>
            <w:tcW w:w="1413"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50"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92"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956"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280C32">
        <w:tc>
          <w:tcPr>
            <w:tcW w:w="1413"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50"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92"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956"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that Idle eDRX has longer value than Inactive one, and that assumption is simple for the UE operation.</w:t>
            </w:r>
          </w:p>
        </w:tc>
      </w:tr>
      <w:tr w:rsidR="00024BB5" w14:paraId="528FF9B1" w14:textId="77777777" w:rsidTr="00280C32">
        <w:tc>
          <w:tcPr>
            <w:tcW w:w="1413" w:type="dxa"/>
          </w:tcPr>
          <w:p w14:paraId="335E5A76" w14:textId="1C3A7E7C" w:rsidR="00024BB5" w:rsidRDefault="00024BB5" w:rsidP="00024BB5">
            <w:pPr>
              <w:rPr>
                <w:rFonts w:eastAsia="Malgun Gothic" w:hint="eastAsia"/>
                <w:lang w:val="en-GB" w:eastAsia="ko-KR"/>
              </w:rPr>
            </w:pPr>
            <w:r>
              <w:rPr>
                <w:rFonts w:eastAsia="Malgun Gothic"/>
                <w:lang w:val="en-GB" w:eastAsia="ko-KR"/>
              </w:rPr>
              <w:t>Sequans</w:t>
            </w:r>
          </w:p>
        </w:tc>
        <w:tc>
          <w:tcPr>
            <w:tcW w:w="850" w:type="dxa"/>
            <w:shd w:val="clear" w:color="auto" w:fill="FFFFFF" w:themeFill="background1"/>
          </w:tcPr>
          <w:p w14:paraId="45C1386C" w14:textId="0B131FD6" w:rsidR="00024BB5" w:rsidRDefault="00024BB5" w:rsidP="00024BB5">
            <w:pPr>
              <w:jc w:val="center"/>
              <w:rPr>
                <w:rFonts w:eastAsia="Malgun Gothic" w:hint="eastAsia"/>
                <w:lang w:val="en-GB" w:eastAsia="ko-KR"/>
              </w:rPr>
            </w:pPr>
            <w:r>
              <w:rPr>
                <w:rFonts w:eastAsia="Malgun Gothic"/>
                <w:lang w:val="en-GB" w:eastAsia="ko-KR"/>
              </w:rPr>
              <w:t>N</w:t>
            </w:r>
          </w:p>
        </w:tc>
        <w:tc>
          <w:tcPr>
            <w:tcW w:w="709" w:type="dxa"/>
            <w:shd w:val="clear" w:color="auto" w:fill="FFFFFF" w:themeFill="background1"/>
          </w:tcPr>
          <w:p w14:paraId="209E575F" w14:textId="77B8FE79" w:rsidR="00024BB5" w:rsidRDefault="00024BB5" w:rsidP="00024BB5">
            <w:pPr>
              <w:jc w:val="center"/>
              <w:rPr>
                <w:rFonts w:eastAsia="Malgun Gothic" w:hint="eastAsia"/>
                <w:lang w:val="en-GB" w:eastAsia="ko-KR"/>
              </w:rPr>
            </w:pPr>
            <w:r>
              <w:rPr>
                <w:rFonts w:eastAsia="Malgun Gothic"/>
                <w:lang w:val="en-GB" w:eastAsia="ko-KR"/>
              </w:rPr>
              <w:t>N</w:t>
            </w:r>
          </w:p>
        </w:tc>
        <w:tc>
          <w:tcPr>
            <w:tcW w:w="709" w:type="dxa"/>
            <w:shd w:val="clear" w:color="auto" w:fill="FFFFFF" w:themeFill="background1"/>
          </w:tcPr>
          <w:p w14:paraId="758AA848" w14:textId="0F076ED5" w:rsidR="00024BB5" w:rsidRDefault="00024BB5" w:rsidP="00024BB5">
            <w:pPr>
              <w:jc w:val="center"/>
              <w:rPr>
                <w:rFonts w:eastAsia="Malgun Gothic" w:hint="eastAsia"/>
                <w:lang w:val="en-GB" w:eastAsia="ko-KR"/>
              </w:rPr>
            </w:pPr>
            <w:r>
              <w:rPr>
                <w:rFonts w:eastAsia="Malgun Gothic"/>
                <w:lang w:val="en-GB" w:eastAsia="ko-KR"/>
              </w:rPr>
              <w:t>Y</w:t>
            </w:r>
          </w:p>
        </w:tc>
        <w:tc>
          <w:tcPr>
            <w:tcW w:w="992" w:type="dxa"/>
            <w:shd w:val="clear" w:color="auto" w:fill="FFFFFF" w:themeFill="background1"/>
          </w:tcPr>
          <w:p w14:paraId="6366CB04" w14:textId="2B33930F" w:rsidR="00024BB5" w:rsidRDefault="00024BB5" w:rsidP="00024BB5">
            <w:pPr>
              <w:jc w:val="center"/>
              <w:rPr>
                <w:rFonts w:eastAsia="Malgun Gothic" w:hint="eastAsia"/>
                <w:lang w:val="en-GB" w:eastAsia="ko-KR"/>
              </w:rPr>
            </w:pPr>
            <w:r>
              <w:rPr>
                <w:rFonts w:eastAsia="Malgun Gothic"/>
                <w:lang w:val="en-GB" w:eastAsia="ko-KR"/>
              </w:rPr>
              <w:t>Y</w:t>
            </w:r>
          </w:p>
        </w:tc>
        <w:tc>
          <w:tcPr>
            <w:tcW w:w="4956" w:type="dxa"/>
          </w:tcPr>
          <w:p w14:paraId="798731D7" w14:textId="749D6A55" w:rsidR="00024BB5" w:rsidRDefault="00024BB5" w:rsidP="00024BB5">
            <w:pPr>
              <w:rPr>
                <w:rFonts w:eastAsia="Malgun Gothic" w:hint="eastAsia"/>
                <w:lang w:val="en-GB" w:eastAsia="ko-KR"/>
              </w:rPr>
            </w:pPr>
            <w:r>
              <w:rPr>
                <w:rFonts w:eastAsia="Malgun Gothic"/>
                <w:lang w:val="en-GB" w:eastAsia="ko-KR"/>
              </w:rPr>
              <w:t>This seems to be in line with current spec and CT response. We don’t see a good reason to try and change this.</w:t>
            </w: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w:t>
      </w:r>
      <w:proofErr w:type="gramStart"/>
      <w:r>
        <w:t>be used</w:t>
      </w:r>
      <w:proofErr w:type="gramEnd"/>
      <w:r>
        <w:t xml:space="preserve">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7C6EA1">
        <w:tc>
          <w:tcPr>
            <w:tcW w:w="9629" w:type="dxa"/>
          </w:tcPr>
          <w:p w14:paraId="135D918B" w14:textId="77777777" w:rsidR="00BD5DDA" w:rsidRDefault="00BD5DDA" w:rsidP="007C6EA1">
            <w:r>
              <w:t>Agreement</w:t>
            </w:r>
            <w:r>
              <w:rPr>
                <w:rFonts w:hint="eastAsia"/>
              </w:rPr>
              <w:t>：</w:t>
            </w:r>
          </w:p>
          <w:p w14:paraId="07A54649" w14:textId="77777777" w:rsidR="00BD5DDA" w:rsidRPr="006309C1" w:rsidRDefault="00BD5DDA" w:rsidP="007C6EA1">
            <w:pPr>
              <w:rPr>
                <w:lang w:val="en-GB"/>
              </w:rPr>
            </w:pPr>
            <w:r w:rsidRPr="00A407B0">
              <w:t>2.</w:t>
            </w:r>
            <w:r w:rsidRPr="00A407B0">
              <w:tab/>
              <w:t>eDRX feature, including the related parameters (</w:t>
            </w:r>
            <w:proofErr w:type="gramStart"/>
            <w:r w:rsidRPr="00A407B0">
              <w:t>i.e.</w:t>
            </w:r>
            <w:proofErr w:type="gramEnd"/>
            <w:r w:rsidRPr="00A407B0">
              <w:t xml:space="preserv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proofErr w:type="gramStart"/>
      <w:r w:rsidRPr="00DF0D1E">
        <w:t>TeDRX</w:t>
      </w:r>
      <w:proofErr w:type="spellEnd"/>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r w:rsidR="00BD5DDA" w:rsidRPr="00DF0D1E">
        <w:t xml:space="preserve">where </w:t>
      </w:r>
      <w:proofErr w:type="spellStart"/>
      <w:r w:rsidR="00BD5DDA" w:rsidRPr="00DF0D1E">
        <w:t>TeDRX_</w:t>
      </w:r>
      <w:proofErr w:type="gramStart"/>
      <w:r w:rsidR="00BD5DDA" w:rsidRPr="00DF0D1E">
        <w:t>CN,H</w:t>
      </w:r>
      <w:proofErr w:type="spellEnd"/>
      <w:proofErr w:type="gramEnd"/>
      <w:r w:rsidR="00BD5DDA" w:rsidRPr="00DF0D1E">
        <w:t xml:space="preserve">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w:t>
      </w:r>
      <w:proofErr w:type="gramStart"/>
      <w:r w:rsidRPr="007C6EA1">
        <w:rPr>
          <w:rFonts w:cs="Arial"/>
          <w:lang w:eastAsia="en-US"/>
        </w:rPr>
        <w:t>provide</w:t>
      </w:r>
      <w:proofErr w:type="gramEnd"/>
      <w:r w:rsidRPr="007C6EA1">
        <w:rPr>
          <w:rFonts w:cs="Arial"/>
          <w:lang w:eastAsia="en-US"/>
        </w:rPr>
        <w:t xml:space="preserv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73B2CC93" w14:textId="77777777" w:rsidTr="007C6EA1">
        <w:tc>
          <w:tcPr>
            <w:tcW w:w="1696" w:type="dxa"/>
            <w:shd w:val="clear" w:color="auto" w:fill="A5A5A5" w:themeFill="accent3"/>
          </w:tcPr>
          <w:p w14:paraId="30C1146A" w14:textId="77777777" w:rsidR="00BD5DDA" w:rsidRPr="00F85A5B" w:rsidRDefault="00BD5DDA" w:rsidP="007C6EA1">
            <w:pPr>
              <w:pStyle w:val="BodyText"/>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7C6EA1">
            <w:pPr>
              <w:pStyle w:val="BodyText"/>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7C6EA1">
            <w:pPr>
              <w:pStyle w:val="BodyText"/>
              <w:rPr>
                <w:b/>
                <w:bCs/>
                <w:lang w:val="en-US"/>
              </w:rPr>
            </w:pPr>
            <w:r w:rsidRPr="00F85A5B">
              <w:rPr>
                <w:b/>
                <w:bCs/>
                <w:lang w:val="en-US"/>
              </w:rPr>
              <w:t xml:space="preserve">Comments </w:t>
            </w:r>
          </w:p>
        </w:tc>
      </w:tr>
      <w:tr w:rsidR="00BD5DDA" w:rsidRPr="00F85A5B" w14:paraId="016B7603" w14:textId="77777777" w:rsidTr="007C6EA1">
        <w:tc>
          <w:tcPr>
            <w:tcW w:w="1696" w:type="dxa"/>
          </w:tcPr>
          <w:p w14:paraId="2D5F2601" w14:textId="5A1C4113" w:rsidR="00BD5DDA" w:rsidRPr="00F85A5B" w:rsidRDefault="00D703A2" w:rsidP="007C6EA1">
            <w:pPr>
              <w:pStyle w:val="BodyText"/>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7C6EA1">
            <w:pPr>
              <w:pStyle w:val="BodyText"/>
              <w:rPr>
                <w:rFonts w:eastAsia="SimSun"/>
                <w:lang w:val="en-US"/>
              </w:rPr>
            </w:pPr>
            <w:r>
              <w:rPr>
                <w:rFonts w:eastAsia="SimSun"/>
                <w:lang w:val="en-US"/>
              </w:rPr>
              <w:t>Yes</w:t>
            </w:r>
          </w:p>
        </w:tc>
        <w:tc>
          <w:tcPr>
            <w:tcW w:w="5811" w:type="dxa"/>
          </w:tcPr>
          <w:p w14:paraId="13460CF3" w14:textId="55211170" w:rsidR="00BC17AD" w:rsidRPr="00F85A5B" w:rsidRDefault="00BC17AD" w:rsidP="007C6EA1">
            <w:pPr>
              <w:pStyle w:val="BodyText"/>
              <w:rPr>
                <w:rFonts w:eastAsia="SimSun"/>
                <w:lang w:val="en-US"/>
              </w:rPr>
            </w:pPr>
            <w:r>
              <w:rPr>
                <w:rFonts w:eastAsia="SimSun"/>
                <w:lang w:val="en-US"/>
              </w:rPr>
              <w:t>We are fine with reusing LTE’s formula</w:t>
            </w:r>
          </w:p>
        </w:tc>
      </w:tr>
      <w:tr w:rsidR="00902312" w:rsidRPr="00F85A5B" w14:paraId="6DFE87EC" w14:textId="77777777" w:rsidTr="007C6EA1">
        <w:tc>
          <w:tcPr>
            <w:tcW w:w="1696"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7C6EA1">
        <w:tc>
          <w:tcPr>
            <w:tcW w:w="1696"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7C6EA1">
        <w:tc>
          <w:tcPr>
            <w:tcW w:w="1696" w:type="dxa"/>
          </w:tcPr>
          <w:p w14:paraId="600AD6AD" w14:textId="76D59242"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BodyText"/>
              <w:rPr>
                <w:rFonts w:eastAsia="SimSun"/>
                <w:lang w:val="en-US"/>
              </w:rPr>
            </w:pPr>
          </w:p>
        </w:tc>
      </w:tr>
      <w:tr w:rsidR="00D664FB" w:rsidRPr="00F85A5B" w14:paraId="6F7F6872" w14:textId="77777777" w:rsidTr="00EC2765">
        <w:tc>
          <w:tcPr>
            <w:tcW w:w="1696" w:type="dxa"/>
          </w:tcPr>
          <w:p w14:paraId="6F732516" w14:textId="77777777" w:rsidR="00D664FB" w:rsidRPr="00F85A5B" w:rsidRDefault="00D664FB" w:rsidP="00EC2765">
            <w:pPr>
              <w:pStyle w:val="BodyText"/>
              <w:rPr>
                <w:rFonts w:eastAsia="DengXian"/>
                <w:bCs/>
                <w:lang w:val="en-US"/>
              </w:rPr>
            </w:pPr>
            <w:r>
              <w:rPr>
                <w:rFonts w:eastAsia="DengXian"/>
                <w:bCs/>
                <w:lang w:val="en-US"/>
              </w:rPr>
              <w:lastRenderedPageBreak/>
              <w:t>Intel</w:t>
            </w:r>
          </w:p>
        </w:tc>
        <w:tc>
          <w:tcPr>
            <w:tcW w:w="2127" w:type="dxa"/>
          </w:tcPr>
          <w:p w14:paraId="2F62A4FE" w14:textId="77777777" w:rsidR="00D664FB" w:rsidRPr="00F85A5B" w:rsidRDefault="00D664FB" w:rsidP="00EC2765">
            <w:pPr>
              <w:pStyle w:val="BodyText"/>
              <w:rPr>
                <w:rFonts w:eastAsia="SimSun"/>
                <w:lang w:val="en-US"/>
              </w:rPr>
            </w:pPr>
            <w:r>
              <w:rPr>
                <w:rFonts w:eastAsia="SimSun"/>
                <w:lang w:val="en-US"/>
              </w:rPr>
              <w:t>Yes</w:t>
            </w:r>
          </w:p>
        </w:tc>
        <w:tc>
          <w:tcPr>
            <w:tcW w:w="5811" w:type="dxa"/>
          </w:tcPr>
          <w:p w14:paraId="7660829B" w14:textId="77777777" w:rsidR="00D664FB" w:rsidRPr="00F85A5B" w:rsidRDefault="00D664FB" w:rsidP="00EC2765">
            <w:pPr>
              <w:pStyle w:val="BodyText"/>
              <w:rPr>
                <w:rFonts w:eastAsia="SimSun"/>
                <w:lang w:val="en-US"/>
              </w:rPr>
            </w:pPr>
            <w:r>
              <w:rPr>
                <w:rFonts w:eastAsia="SimSun"/>
                <w:lang w:val="en-US"/>
              </w:rPr>
              <w:t>We do not see any strong reason to change this for an NR UE in IDLE configured with eDRX &gt; 10.24sec</w:t>
            </w:r>
          </w:p>
        </w:tc>
      </w:tr>
      <w:tr w:rsidR="006D48B5" w:rsidRPr="00F85A5B" w14:paraId="7867DA01" w14:textId="77777777" w:rsidTr="007C6EA1">
        <w:tc>
          <w:tcPr>
            <w:tcW w:w="1696" w:type="dxa"/>
          </w:tcPr>
          <w:p w14:paraId="1351488D" w14:textId="69EEFBFD" w:rsidR="006D48B5" w:rsidRPr="00D664FB" w:rsidRDefault="006D48B5" w:rsidP="006D48B5">
            <w:pPr>
              <w:pStyle w:val="BodyText"/>
              <w:rPr>
                <w:rFonts w:eastAsia="Malgun Gothic"/>
                <w:b/>
                <w:lang w:val="en-US" w:eastAsia="ko-KR"/>
              </w:rPr>
            </w:pPr>
            <w:r>
              <w:rPr>
                <w:rFonts w:eastAsia="Malgun Gothic" w:hint="eastAsia"/>
                <w:bCs/>
                <w:lang w:val="en-US" w:eastAsia="ko-KR"/>
              </w:rPr>
              <w:t>Samsung</w:t>
            </w:r>
          </w:p>
        </w:tc>
        <w:tc>
          <w:tcPr>
            <w:tcW w:w="2127" w:type="dxa"/>
          </w:tcPr>
          <w:p w14:paraId="305915A7" w14:textId="10460B5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64A065A2" w14:textId="77777777" w:rsidR="006D48B5" w:rsidRPr="00F85A5B" w:rsidRDefault="006D48B5" w:rsidP="006D48B5">
            <w:pPr>
              <w:pStyle w:val="BodyText"/>
              <w:rPr>
                <w:rFonts w:eastAsia="SimSun"/>
                <w:lang w:val="en-US"/>
              </w:rPr>
            </w:pPr>
          </w:p>
        </w:tc>
      </w:tr>
      <w:tr w:rsidR="0061362E" w:rsidRPr="00F85A5B" w14:paraId="2718830E" w14:textId="77777777" w:rsidTr="007C6EA1">
        <w:tc>
          <w:tcPr>
            <w:tcW w:w="1696" w:type="dxa"/>
          </w:tcPr>
          <w:p w14:paraId="4323569E" w14:textId="74352599"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3DBEC7C9" w14:textId="35F05964"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5B03426F" w14:textId="77777777" w:rsidR="0061362E" w:rsidRPr="00F85A5B" w:rsidRDefault="0061362E" w:rsidP="0061362E">
            <w:pPr>
              <w:pStyle w:val="BodyText"/>
              <w:rPr>
                <w:rFonts w:eastAsia="SimSun"/>
                <w:lang w:val="en-US"/>
              </w:rPr>
            </w:pPr>
          </w:p>
        </w:tc>
      </w:tr>
      <w:tr w:rsidR="00024BB5" w:rsidRPr="00F85A5B" w14:paraId="212B4054" w14:textId="77777777" w:rsidTr="007C6EA1">
        <w:tc>
          <w:tcPr>
            <w:tcW w:w="1696" w:type="dxa"/>
          </w:tcPr>
          <w:p w14:paraId="726864AF" w14:textId="37309242"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9EB7B0C" w14:textId="5D67ACFD" w:rsidR="00024BB5" w:rsidRPr="00F85A5B" w:rsidRDefault="00024BB5" w:rsidP="00024BB5">
            <w:pPr>
              <w:pStyle w:val="BodyText"/>
              <w:rPr>
                <w:rFonts w:eastAsia="SimSun"/>
                <w:lang w:val="en-US"/>
              </w:rPr>
            </w:pPr>
            <w:r>
              <w:rPr>
                <w:rFonts w:eastAsia="SimSun"/>
                <w:lang w:val="en-US"/>
              </w:rPr>
              <w:t>Yes</w:t>
            </w:r>
          </w:p>
        </w:tc>
        <w:tc>
          <w:tcPr>
            <w:tcW w:w="5811" w:type="dxa"/>
          </w:tcPr>
          <w:p w14:paraId="49DC3D5F" w14:textId="77777777" w:rsidR="00024BB5" w:rsidRPr="00F85A5B" w:rsidRDefault="00024BB5" w:rsidP="00024BB5">
            <w:pPr>
              <w:pStyle w:val="BodyText"/>
              <w:rPr>
                <w:rFonts w:eastAsia="SimSun"/>
                <w:lang w:val="en-US"/>
              </w:rPr>
            </w:pPr>
          </w:p>
        </w:tc>
      </w:tr>
      <w:tr w:rsidR="00024BB5" w:rsidRPr="00F85A5B" w14:paraId="798B2D0B" w14:textId="77777777" w:rsidTr="007C6EA1">
        <w:tc>
          <w:tcPr>
            <w:tcW w:w="1696" w:type="dxa"/>
          </w:tcPr>
          <w:p w14:paraId="134F8FB0" w14:textId="77777777" w:rsidR="00024BB5" w:rsidRPr="00F85A5B" w:rsidRDefault="00024BB5" w:rsidP="00024BB5">
            <w:pPr>
              <w:pStyle w:val="BodyText"/>
              <w:rPr>
                <w:rFonts w:eastAsia="Malgun Gothic"/>
                <w:bCs/>
                <w:lang w:val="en-US" w:eastAsia="ko-KR"/>
              </w:rPr>
            </w:pPr>
          </w:p>
        </w:tc>
        <w:tc>
          <w:tcPr>
            <w:tcW w:w="2127" w:type="dxa"/>
          </w:tcPr>
          <w:p w14:paraId="6E481D1D" w14:textId="77777777" w:rsidR="00024BB5" w:rsidRPr="00F85A5B" w:rsidRDefault="00024BB5" w:rsidP="00024BB5">
            <w:pPr>
              <w:pStyle w:val="BodyText"/>
              <w:rPr>
                <w:rFonts w:eastAsia="SimSun"/>
                <w:lang w:val="en-US"/>
              </w:rPr>
            </w:pPr>
          </w:p>
        </w:tc>
        <w:tc>
          <w:tcPr>
            <w:tcW w:w="5811" w:type="dxa"/>
          </w:tcPr>
          <w:p w14:paraId="5F91DAFE" w14:textId="77777777" w:rsidR="00024BB5" w:rsidRPr="00F85A5B" w:rsidRDefault="00024BB5" w:rsidP="00024BB5">
            <w:pPr>
              <w:pStyle w:val="BodyText"/>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w:t>
      </w:r>
      <w:proofErr w:type="gramStart"/>
      <w:r>
        <w:t xml:space="preserve">be </w:t>
      </w:r>
      <w:r w:rsidR="00601964">
        <w:t>reused</w:t>
      </w:r>
      <w:proofErr w:type="gramEnd"/>
      <w:r w:rsidR="00601964">
        <w:t xml:space="preserve">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w:t>
      </w:r>
      <w:proofErr w:type="gramStart"/>
      <w:r w:rsidRPr="00987F1C">
        <w:rPr>
          <w:lang w:val="en-GB"/>
        </w:rPr>
        <w:t>i.e.</w:t>
      </w:r>
      <w:proofErr w:type="gramEnd"/>
      <w:r w:rsidRPr="00987F1C">
        <w:rPr>
          <w:lang w:val="en-GB"/>
        </w:rPr>
        <w:t xml:space="preserv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w:t>
      </w:r>
      <w:proofErr w:type="gramStart"/>
      <w:r w:rsidRPr="0050321E">
        <w:rPr>
          <w:rFonts w:cs="Arial"/>
          <w:lang w:eastAsia="en-US"/>
        </w:rPr>
        <w:t>are invited</w:t>
      </w:r>
      <w:proofErr w:type="gramEnd"/>
      <w:r w:rsidRPr="0050321E">
        <w:rPr>
          <w:rFonts w:cs="Arial"/>
          <w:lang w:eastAsia="en-US"/>
        </w:rPr>
        <w:t xml:space="preserve">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w:t>
      </w:r>
      <w:proofErr w:type="gramStart"/>
      <w:r w:rsidR="00525774">
        <w:t>i.e.</w:t>
      </w:r>
      <w:proofErr w:type="gramEnd"/>
      <w:r w:rsidR="00525774">
        <w:t xml:space="preserv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w:t>
            </w:r>
            <w:proofErr w:type="gramStart"/>
            <w:r>
              <w:t>feasible,</w:t>
            </w:r>
            <w:proofErr w:type="gramEnd"/>
            <w:r>
              <w:t xml:space="preserv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6833C2">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6833C2">
        <w:tc>
          <w:tcPr>
            <w:tcW w:w="1696" w:type="dxa"/>
          </w:tcPr>
          <w:p w14:paraId="5998BDFD" w14:textId="2965187F" w:rsidR="00EF6EF0" w:rsidRPr="006C61B9" w:rsidRDefault="00EF6EF0" w:rsidP="00EF6EF0">
            <w:pPr>
              <w:rPr>
                <w:rFonts w:eastAsia="Malgun Gothic"/>
                <w:bCs/>
                <w:lang w:eastAsia="ko-KR"/>
              </w:rPr>
            </w:pPr>
            <w:r>
              <w:rPr>
                <w:rFonts w:eastAsia="DengXian" w:hint="eastAsia"/>
                <w:bCs/>
              </w:rPr>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EC2765">
        <w:tc>
          <w:tcPr>
            <w:tcW w:w="1696" w:type="dxa"/>
          </w:tcPr>
          <w:p w14:paraId="648B4E62" w14:textId="77777777" w:rsidR="00F57408" w:rsidRPr="006C61B9" w:rsidRDefault="00F57408" w:rsidP="00EC2765">
            <w:pPr>
              <w:rPr>
                <w:rFonts w:eastAsia="DengXian"/>
                <w:bCs/>
              </w:rPr>
            </w:pPr>
            <w:r>
              <w:rPr>
                <w:rFonts w:eastAsia="DengXian"/>
                <w:bCs/>
              </w:rPr>
              <w:t>Intel</w:t>
            </w:r>
          </w:p>
        </w:tc>
        <w:tc>
          <w:tcPr>
            <w:tcW w:w="1560" w:type="dxa"/>
          </w:tcPr>
          <w:p w14:paraId="4F4AEB94" w14:textId="77777777" w:rsidR="00F57408" w:rsidRPr="006C61B9" w:rsidRDefault="00F57408" w:rsidP="00EC2765">
            <w:r>
              <w:t>See comment</w:t>
            </w:r>
          </w:p>
        </w:tc>
        <w:tc>
          <w:tcPr>
            <w:tcW w:w="6378" w:type="dxa"/>
          </w:tcPr>
          <w:p w14:paraId="083C6EC7" w14:textId="77777777" w:rsidR="00F57408" w:rsidRDefault="00F57408" w:rsidP="00EC2765">
            <w:r>
              <w:t>This email discussion explained that focuses on “</w:t>
            </w:r>
            <w:r w:rsidRPr="00046E8F">
              <w:t>eDRX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EC2765">
            <w:pPr>
              <w:pStyle w:val="ListParagraph"/>
              <w:numPr>
                <w:ilvl w:val="0"/>
                <w:numId w:val="33"/>
              </w:numPr>
            </w:pPr>
            <w:r>
              <w:rPr>
                <w:lang w:val="en-US"/>
              </w:rPr>
              <w:lastRenderedPageBreak/>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EC2765">
            <w:pPr>
              <w:pStyle w:val="ListParagraph"/>
              <w:numPr>
                <w:ilvl w:val="0"/>
                <w:numId w:val="33"/>
              </w:numPr>
            </w:pPr>
            <w:r>
              <w:rPr>
                <w:lang w:val="en-US"/>
              </w:rPr>
              <w:t>I</w:t>
            </w:r>
            <w:r>
              <w:t>f PTW operation is enabled for both IDLE and INACTIVE</w:t>
            </w:r>
            <w:r>
              <w:rPr>
                <w:lang w:val="en-US"/>
              </w:rPr>
              <w:t xml:space="preserve">, we understand that multiple inputs would need to </w:t>
            </w:r>
            <w:proofErr w:type="gramStart"/>
            <w:r>
              <w:rPr>
                <w:lang w:val="en-US"/>
              </w:rPr>
              <w:t>be discussed</w:t>
            </w:r>
            <w:proofErr w:type="gramEnd"/>
            <w:r>
              <w:rPr>
                <w:lang w:val="en-US"/>
              </w:rPr>
              <w:t xml:space="preserve"> as explained in [8]: UE ID, T eDRX cycle, and the factor accounted in the formula (fixed vs variable). </w:t>
            </w:r>
          </w:p>
        </w:tc>
      </w:tr>
      <w:tr w:rsidR="006D48B5" w:rsidRPr="006C61B9" w14:paraId="15B2FC78" w14:textId="77777777" w:rsidTr="006833C2">
        <w:tc>
          <w:tcPr>
            <w:tcW w:w="1696"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lastRenderedPageBreak/>
              <w:t>Samsung</w:t>
            </w:r>
          </w:p>
        </w:tc>
        <w:tc>
          <w:tcPr>
            <w:tcW w:w="1560" w:type="dxa"/>
          </w:tcPr>
          <w:p w14:paraId="461047BD" w14:textId="78E1A5B7" w:rsidR="006D48B5" w:rsidRPr="006C61B9" w:rsidRDefault="006D48B5" w:rsidP="006D48B5">
            <w:r>
              <w:rPr>
                <w:rFonts w:eastAsia="Malgun Gothic" w:hint="eastAsia"/>
                <w:lang w:eastAsia="ko-KR"/>
              </w:rPr>
              <w:t>1</w:t>
            </w:r>
          </w:p>
        </w:tc>
        <w:tc>
          <w:tcPr>
            <w:tcW w:w="6378"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6833C2">
        <w:tc>
          <w:tcPr>
            <w:tcW w:w="1696"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60"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78" w:type="dxa"/>
          </w:tcPr>
          <w:p w14:paraId="7EC67481" w14:textId="77777777" w:rsidR="006D48B5" w:rsidRPr="006C61B9" w:rsidRDefault="006D48B5" w:rsidP="006D48B5"/>
        </w:tc>
      </w:tr>
      <w:tr w:rsidR="00024BB5" w:rsidRPr="006C61B9" w14:paraId="1EA1316D" w14:textId="77777777" w:rsidTr="006833C2">
        <w:tc>
          <w:tcPr>
            <w:tcW w:w="1696" w:type="dxa"/>
          </w:tcPr>
          <w:p w14:paraId="5BEFB233" w14:textId="528146B5" w:rsidR="00024BB5" w:rsidRPr="006C61B9" w:rsidRDefault="00024BB5" w:rsidP="00024BB5">
            <w:pPr>
              <w:rPr>
                <w:rFonts w:eastAsia="DengXian"/>
                <w:bCs/>
              </w:rPr>
            </w:pPr>
            <w:r>
              <w:rPr>
                <w:rFonts w:eastAsia="Malgun Gothic"/>
                <w:bCs/>
                <w:lang w:eastAsia="ko-KR"/>
              </w:rPr>
              <w:t>Sequans</w:t>
            </w:r>
          </w:p>
        </w:tc>
        <w:tc>
          <w:tcPr>
            <w:tcW w:w="1560" w:type="dxa"/>
          </w:tcPr>
          <w:p w14:paraId="159439AD" w14:textId="448268A4" w:rsidR="00024BB5" w:rsidRPr="006C61B9" w:rsidRDefault="00024BB5" w:rsidP="00024BB5">
            <w:r>
              <w:t>1 (3 OK if fine with SA/CT)</w:t>
            </w:r>
          </w:p>
        </w:tc>
        <w:tc>
          <w:tcPr>
            <w:tcW w:w="6378"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024BB5" w:rsidRPr="006C61B9" w14:paraId="18A6BD1C" w14:textId="77777777" w:rsidTr="006833C2">
        <w:tc>
          <w:tcPr>
            <w:tcW w:w="1696" w:type="dxa"/>
          </w:tcPr>
          <w:p w14:paraId="28F1D447" w14:textId="77777777" w:rsidR="00024BB5" w:rsidRPr="006C61B9" w:rsidRDefault="00024BB5" w:rsidP="00024BB5">
            <w:pPr>
              <w:rPr>
                <w:rFonts w:eastAsia="Malgun Gothic"/>
                <w:bCs/>
                <w:lang w:eastAsia="ko-KR"/>
              </w:rPr>
            </w:pPr>
          </w:p>
        </w:tc>
        <w:tc>
          <w:tcPr>
            <w:tcW w:w="1560" w:type="dxa"/>
          </w:tcPr>
          <w:p w14:paraId="60696BAD" w14:textId="77777777" w:rsidR="00024BB5" w:rsidRPr="006C61B9" w:rsidRDefault="00024BB5" w:rsidP="00024BB5"/>
        </w:tc>
        <w:tc>
          <w:tcPr>
            <w:tcW w:w="6378" w:type="dxa"/>
          </w:tcPr>
          <w:p w14:paraId="4754BB6A" w14:textId="77777777" w:rsidR="00024BB5" w:rsidRPr="006C61B9" w:rsidRDefault="00024BB5" w:rsidP="00024BB5"/>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w:t>
      </w:r>
      <w:proofErr w:type="gramStart"/>
      <w:r w:rsidRPr="00DF0D1E">
        <w:rPr>
          <w:lang w:val="en-GB"/>
        </w:rPr>
        <w:t>i.e.</w:t>
      </w:r>
      <w:proofErr w:type="gramEnd"/>
      <w:r w:rsidRPr="00DF0D1E">
        <w:rPr>
          <w:lang w:val="en-GB"/>
        </w:rPr>
        <w:t xml:space="preserv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w:t>
      </w:r>
      <w:proofErr w:type="gramStart"/>
      <w:r w:rsidRPr="007C6EA1">
        <w:rPr>
          <w:rFonts w:cs="Arial"/>
          <w:lang w:eastAsia="en-US"/>
        </w:rPr>
        <w:t>provide</w:t>
      </w:r>
      <w:proofErr w:type="gramEnd"/>
      <w:r w:rsidRPr="007C6EA1">
        <w:rPr>
          <w:rFonts w:cs="Arial"/>
          <w:lang w:eastAsia="en-US"/>
        </w:rPr>
        <w:t xml:space="preserv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7C6EA1">
        <w:tc>
          <w:tcPr>
            <w:tcW w:w="1696" w:type="dxa"/>
            <w:shd w:val="clear" w:color="auto" w:fill="A5A5A5" w:themeFill="accent3"/>
          </w:tcPr>
          <w:p w14:paraId="3C2BAFF0" w14:textId="77777777" w:rsidR="00BD5DDA" w:rsidRPr="00F85A5B" w:rsidRDefault="00BD5DDA" w:rsidP="007C6EA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7C6EA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7C6EA1">
            <w:pPr>
              <w:pStyle w:val="BodyText"/>
              <w:rPr>
                <w:b/>
                <w:bCs/>
                <w:lang w:val="en-US"/>
              </w:rPr>
            </w:pPr>
            <w:r w:rsidRPr="00F85A5B">
              <w:rPr>
                <w:b/>
                <w:bCs/>
                <w:lang w:val="en-US"/>
              </w:rPr>
              <w:t xml:space="preserve">Comments </w:t>
            </w:r>
          </w:p>
        </w:tc>
      </w:tr>
      <w:tr w:rsidR="00BD5DDA" w:rsidRPr="00F85A5B" w14:paraId="165C1475" w14:textId="77777777" w:rsidTr="007C6EA1">
        <w:tc>
          <w:tcPr>
            <w:tcW w:w="1696" w:type="dxa"/>
          </w:tcPr>
          <w:p w14:paraId="3495D7D0" w14:textId="14033BFF" w:rsidR="00BD5DDA" w:rsidRPr="00F85A5B" w:rsidRDefault="00C4777C" w:rsidP="007C6EA1">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7C6EA1">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7C6EA1">
            <w:pPr>
              <w:pStyle w:val="BodyText"/>
              <w:rPr>
                <w:rFonts w:eastAsia="SimSun"/>
                <w:lang w:val="en-US"/>
              </w:rPr>
            </w:pPr>
          </w:p>
        </w:tc>
      </w:tr>
      <w:tr w:rsidR="0010691C" w:rsidRPr="00F85A5B" w14:paraId="1A283584" w14:textId="77777777" w:rsidTr="007C6EA1">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7C6EA1">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7C6EA1">
        <w:tc>
          <w:tcPr>
            <w:tcW w:w="1696" w:type="dxa"/>
          </w:tcPr>
          <w:p w14:paraId="1FB9193B" w14:textId="67058AF6"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BodyText"/>
              <w:rPr>
                <w:rFonts w:eastAsia="SimSun"/>
                <w:lang w:val="en-US"/>
              </w:rPr>
            </w:pPr>
          </w:p>
        </w:tc>
      </w:tr>
      <w:tr w:rsidR="00C01CC2" w:rsidRPr="00F85A5B" w14:paraId="7B7B9DA8" w14:textId="77777777" w:rsidTr="00EC2765">
        <w:tc>
          <w:tcPr>
            <w:tcW w:w="1696" w:type="dxa"/>
          </w:tcPr>
          <w:p w14:paraId="1BC3FFEB" w14:textId="77777777" w:rsidR="00C01CC2" w:rsidRPr="00F85A5B" w:rsidRDefault="00C01CC2" w:rsidP="00EC2765">
            <w:pPr>
              <w:pStyle w:val="BodyText"/>
              <w:rPr>
                <w:rFonts w:eastAsia="DengXian"/>
                <w:bCs/>
                <w:lang w:val="en-US"/>
              </w:rPr>
            </w:pPr>
            <w:r>
              <w:rPr>
                <w:rFonts w:eastAsia="DengXian"/>
                <w:bCs/>
                <w:lang w:val="en-US"/>
              </w:rPr>
              <w:t>Intel</w:t>
            </w:r>
          </w:p>
        </w:tc>
        <w:tc>
          <w:tcPr>
            <w:tcW w:w="2127" w:type="dxa"/>
          </w:tcPr>
          <w:p w14:paraId="493DAD17" w14:textId="77777777" w:rsidR="00C01CC2" w:rsidRPr="00F85A5B" w:rsidRDefault="00C01CC2" w:rsidP="00EC2765">
            <w:pPr>
              <w:pStyle w:val="BodyText"/>
              <w:rPr>
                <w:rFonts w:eastAsia="SimSun"/>
                <w:lang w:val="en-US"/>
              </w:rPr>
            </w:pPr>
            <w:r>
              <w:rPr>
                <w:rFonts w:eastAsia="SimSun"/>
                <w:lang w:val="en-US"/>
              </w:rPr>
              <w:t>Yes</w:t>
            </w:r>
          </w:p>
        </w:tc>
        <w:tc>
          <w:tcPr>
            <w:tcW w:w="5811" w:type="dxa"/>
          </w:tcPr>
          <w:p w14:paraId="5E263993" w14:textId="77777777" w:rsidR="00C01CC2" w:rsidRPr="00F85A5B" w:rsidRDefault="00C01CC2" w:rsidP="00EC2765">
            <w:pPr>
              <w:pStyle w:val="BodyText"/>
              <w:rPr>
                <w:rFonts w:eastAsia="SimSun"/>
                <w:lang w:val="en-US"/>
              </w:rPr>
            </w:pPr>
          </w:p>
        </w:tc>
      </w:tr>
      <w:tr w:rsidR="006D48B5" w:rsidRPr="00F85A5B" w14:paraId="4FADB2DB" w14:textId="77777777" w:rsidTr="007C6EA1">
        <w:tc>
          <w:tcPr>
            <w:tcW w:w="1696" w:type="dxa"/>
          </w:tcPr>
          <w:p w14:paraId="2EC9D30B" w14:textId="57496D5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3D7514DA" w14:textId="77777777" w:rsidR="006D48B5" w:rsidRPr="00F85A5B" w:rsidRDefault="006D48B5" w:rsidP="006D48B5">
            <w:pPr>
              <w:pStyle w:val="BodyText"/>
              <w:rPr>
                <w:rFonts w:eastAsia="SimSun"/>
                <w:lang w:val="en-US"/>
              </w:rPr>
            </w:pPr>
          </w:p>
        </w:tc>
      </w:tr>
      <w:tr w:rsidR="0061362E" w:rsidRPr="00F85A5B" w14:paraId="6CBF08D2" w14:textId="77777777" w:rsidTr="007C6EA1">
        <w:tc>
          <w:tcPr>
            <w:tcW w:w="1696" w:type="dxa"/>
          </w:tcPr>
          <w:p w14:paraId="55B35639" w14:textId="371C99E0"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BodyText"/>
              <w:rPr>
                <w:rFonts w:eastAsia="SimSun"/>
                <w:lang w:val="en-US"/>
              </w:rPr>
            </w:pPr>
          </w:p>
        </w:tc>
      </w:tr>
      <w:tr w:rsidR="00024BB5" w:rsidRPr="00F85A5B" w14:paraId="6D42B0F7" w14:textId="77777777" w:rsidTr="007C6EA1">
        <w:tc>
          <w:tcPr>
            <w:tcW w:w="1696" w:type="dxa"/>
          </w:tcPr>
          <w:p w14:paraId="77C2521A" w14:textId="7EA416CA" w:rsidR="00024BB5" w:rsidRPr="00F85A5B" w:rsidRDefault="00024BB5" w:rsidP="00024BB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BodyText"/>
              <w:rPr>
                <w:rFonts w:eastAsia="SimSun"/>
                <w:lang w:val="en-US"/>
              </w:rPr>
            </w:pPr>
            <w:r>
              <w:rPr>
                <w:rFonts w:eastAsia="SimSun"/>
                <w:lang w:val="en-US"/>
              </w:rPr>
              <w:t>Yes</w:t>
            </w:r>
          </w:p>
        </w:tc>
        <w:tc>
          <w:tcPr>
            <w:tcW w:w="5811" w:type="dxa"/>
          </w:tcPr>
          <w:p w14:paraId="1DE4CABF" w14:textId="77777777" w:rsidR="00024BB5" w:rsidRPr="00F85A5B" w:rsidRDefault="00024BB5" w:rsidP="00024BB5">
            <w:pPr>
              <w:pStyle w:val="BodyText"/>
              <w:rPr>
                <w:rFonts w:eastAsia="SimSun"/>
                <w:lang w:val="en-US"/>
              </w:rPr>
            </w:pPr>
          </w:p>
        </w:tc>
      </w:tr>
      <w:tr w:rsidR="00024BB5" w:rsidRPr="00F85A5B" w14:paraId="708FF6B7" w14:textId="77777777" w:rsidTr="007C6EA1">
        <w:tc>
          <w:tcPr>
            <w:tcW w:w="1696" w:type="dxa"/>
          </w:tcPr>
          <w:p w14:paraId="328BDAAF" w14:textId="77777777" w:rsidR="00024BB5" w:rsidRPr="00F85A5B" w:rsidRDefault="00024BB5" w:rsidP="00024BB5">
            <w:pPr>
              <w:pStyle w:val="BodyText"/>
              <w:rPr>
                <w:rFonts w:eastAsia="Malgun Gothic"/>
                <w:bCs/>
                <w:lang w:val="en-US" w:eastAsia="ko-KR"/>
              </w:rPr>
            </w:pPr>
          </w:p>
        </w:tc>
        <w:tc>
          <w:tcPr>
            <w:tcW w:w="2127" w:type="dxa"/>
          </w:tcPr>
          <w:p w14:paraId="3A51353B" w14:textId="77777777" w:rsidR="00024BB5" w:rsidRPr="00F85A5B" w:rsidRDefault="00024BB5" w:rsidP="00024BB5">
            <w:pPr>
              <w:pStyle w:val="BodyText"/>
              <w:rPr>
                <w:rFonts w:eastAsia="SimSun"/>
                <w:lang w:val="en-US"/>
              </w:rPr>
            </w:pPr>
          </w:p>
        </w:tc>
        <w:tc>
          <w:tcPr>
            <w:tcW w:w="5811" w:type="dxa"/>
          </w:tcPr>
          <w:p w14:paraId="5873E11D" w14:textId="77777777" w:rsidR="00024BB5" w:rsidRPr="00F85A5B" w:rsidRDefault="00024BB5" w:rsidP="00024BB5">
            <w:pPr>
              <w:pStyle w:val="BodyText"/>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proofErr w:type="gramStart"/>
      <w:r w:rsidR="0046783B">
        <w:rPr>
          <w:rFonts w:hint="eastAsia"/>
        </w:rPr>
        <w:t>are</w:t>
      </w:r>
      <w:r w:rsidR="0046783B">
        <w:t xml:space="preserve"> </w:t>
      </w:r>
      <w:r w:rsidR="0046783B">
        <w:rPr>
          <w:rFonts w:hint="eastAsia"/>
        </w:rPr>
        <w:t>introduced</w:t>
      </w:r>
      <w:proofErr w:type="gramEnd"/>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w:t>
      </w:r>
      <w:proofErr w:type="gramStart"/>
      <w:r w:rsidR="00A63237">
        <w:t xml:space="preserve">is </w:t>
      </w:r>
      <w:r w:rsidR="00362A9A">
        <w:t>calculated</w:t>
      </w:r>
      <w:proofErr w:type="gramEnd"/>
      <w:r w:rsidR="00362A9A">
        <w:t xml:space="preserve">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w:t>
      </w:r>
      <w:proofErr w:type="gramStart"/>
      <w:r w:rsidRPr="003C3972">
        <w:rPr>
          <w:rFonts w:cs="Arial"/>
          <w:lang w:eastAsia="en-US"/>
        </w:rPr>
        <w:t>provide</w:t>
      </w:r>
      <w:proofErr w:type="gramEnd"/>
      <w:r w:rsidRPr="003C3972">
        <w:rPr>
          <w:rFonts w:cs="Arial"/>
          <w:lang w:eastAsia="en-US"/>
        </w:rPr>
        <w:t xml:space="preserv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w:t>
      </w:r>
      <w:proofErr w:type="gramStart"/>
      <w:r>
        <w:t>provide</w:t>
      </w:r>
      <w:proofErr w:type="gramEnd"/>
      <w:r>
        <w:t xml:space="preserv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lastRenderedPageBreak/>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lastRenderedPageBreak/>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A PF may consist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w:t>
            </w:r>
            <w:proofErr w:type="gramStart"/>
            <w:r>
              <w:t>So</w:t>
            </w:r>
            <w:proofErr w:type="gramEnd"/>
            <w:r>
              <w:t xml:space="preserve"> we see no issue here. </w:t>
            </w:r>
          </w:p>
        </w:tc>
      </w:tr>
      <w:tr w:rsidR="001D374F" w:rsidRPr="00F85A5B" w14:paraId="677D9AE5" w14:textId="77777777" w:rsidTr="006833C2">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 xml:space="preserve">he probability of this case is </w:t>
            </w:r>
            <w:proofErr w:type="gramStart"/>
            <w:r>
              <w:rPr>
                <w:rFonts w:eastAsia="SimSun"/>
                <w:lang w:val="en-US"/>
              </w:rPr>
              <w:t>low</w:t>
            </w:r>
            <w:proofErr w:type="gramEnd"/>
            <w:r>
              <w:rPr>
                <w:rFonts w:eastAsia="SimSun"/>
                <w:lang w:val="en-US"/>
              </w:rPr>
              <w:t xml:space="preserve">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t>We think we have already agreed to exclude this.</w:t>
            </w:r>
          </w:p>
        </w:tc>
      </w:tr>
      <w:tr w:rsidR="00EF6EF0" w:rsidRPr="00F85A5B" w14:paraId="404411BC" w14:textId="77777777" w:rsidTr="006833C2">
        <w:tc>
          <w:tcPr>
            <w:tcW w:w="1696" w:type="dxa"/>
          </w:tcPr>
          <w:p w14:paraId="58AC4258" w14:textId="38389886" w:rsidR="00EF6EF0" w:rsidRPr="00EF6EF0" w:rsidRDefault="00EF6EF0" w:rsidP="00EF6EF0">
            <w:pPr>
              <w:pStyle w:val="BodyText"/>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BodyText"/>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BodyText"/>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EC2765">
        <w:tc>
          <w:tcPr>
            <w:tcW w:w="1696" w:type="dxa"/>
          </w:tcPr>
          <w:p w14:paraId="21F3062D" w14:textId="77777777" w:rsidR="00DB140B" w:rsidRPr="00F85A5B" w:rsidRDefault="00DB140B" w:rsidP="00EC2765">
            <w:pPr>
              <w:pStyle w:val="BodyText"/>
              <w:rPr>
                <w:rFonts w:eastAsia="DengXian"/>
                <w:bCs/>
                <w:lang w:val="en-US"/>
              </w:rPr>
            </w:pPr>
            <w:r>
              <w:rPr>
                <w:rFonts w:eastAsia="DengXian"/>
                <w:bCs/>
                <w:lang w:val="en-US"/>
              </w:rPr>
              <w:t>Intel</w:t>
            </w:r>
          </w:p>
        </w:tc>
        <w:tc>
          <w:tcPr>
            <w:tcW w:w="2127" w:type="dxa"/>
          </w:tcPr>
          <w:p w14:paraId="0340BCE6" w14:textId="77777777" w:rsidR="00DB140B" w:rsidRPr="00F85A5B" w:rsidRDefault="00DB140B" w:rsidP="00EC2765">
            <w:pPr>
              <w:pStyle w:val="BodyText"/>
              <w:rPr>
                <w:rFonts w:eastAsia="SimSun"/>
                <w:lang w:val="en-US"/>
              </w:rPr>
            </w:pPr>
            <w:r>
              <w:rPr>
                <w:rFonts w:eastAsia="SimSun"/>
                <w:lang w:val="en-US"/>
              </w:rPr>
              <w:t>See comment</w:t>
            </w:r>
          </w:p>
        </w:tc>
        <w:tc>
          <w:tcPr>
            <w:tcW w:w="5811" w:type="dxa"/>
          </w:tcPr>
          <w:p w14:paraId="659B8125" w14:textId="77777777" w:rsidR="00DB140B" w:rsidRPr="00F85A5B" w:rsidRDefault="00DB140B" w:rsidP="00EC2765">
            <w:pPr>
              <w:pStyle w:val="BodyText"/>
              <w:rPr>
                <w:rFonts w:eastAsia="SimSun"/>
                <w:lang w:val="en-US"/>
              </w:rPr>
            </w:pPr>
            <w:r>
              <w:rPr>
                <w:rFonts w:eastAsia="SimSun"/>
                <w:lang w:val="en-US"/>
              </w:rPr>
              <w:t xml:space="preserve">If majority of companies support option 3 in </w:t>
            </w:r>
            <w:proofErr w:type="gramStart"/>
            <w:r>
              <w:rPr>
                <w:rFonts w:eastAsia="SimSun"/>
                <w:lang w:val="en-US"/>
              </w:rPr>
              <w:t>previous</w:t>
            </w:r>
            <w:proofErr w:type="gramEnd"/>
            <w:r>
              <w:rPr>
                <w:rFonts w:eastAsia="SimSun"/>
                <w:lang w:val="en-US"/>
              </w:rPr>
              <w:t xml:space="preserve"> discussion point 4, there is no need to address this topic (assuming that it could be handled by network configuration). If not, option (1) seems sufficient.  </w:t>
            </w:r>
          </w:p>
        </w:tc>
      </w:tr>
      <w:tr w:rsidR="001D374F" w:rsidRPr="00F85A5B" w14:paraId="0D826AD9" w14:textId="77777777" w:rsidTr="006833C2">
        <w:tc>
          <w:tcPr>
            <w:tcW w:w="1696" w:type="dxa"/>
          </w:tcPr>
          <w:p w14:paraId="0E692FFE" w14:textId="3A2F4F12" w:rsidR="001D374F" w:rsidRPr="00F85A5B" w:rsidRDefault="006D48B5" w:rsidP="001D374F">
            <w:pPr>
              <w:pStyle w:val="BodyText"/>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BodyText"/>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BodyText"/>
              <w:rPr>
                <w:rFonts w:eastAsia="Malgun Gothic"/>
                <w:lang w:val="en-US" w:eastAsia="ko-KR"/>
              </w:rPr>
            </w:pPr>
            <w:r>
              <w:rPr>
                <w:rFonts w:eastAsia="Malgun Gothic"/>
                <w:lang w:val="en-US" w:eastAsia="ko-KR"/>
              </w:rPr>
              <w:t xml:space="preserve">It can </w:t>
            </w:r>
            <w:proofErr w:type="gramStart"/>
            <w:r>
              <w:rPr>
                <w:rFonts w:eastAsia="Malgun Gothic"/>
                <w:lang w:val="en-US" w:eastAsia="ko-KR"/>
              </w:rPr>
              <w:t>be addressed</w:t>
            </w:r>
            <w:proofErr w:type="gramEnd"/>
            <w:r>
              <w:rPr>
                <w:rFonts w:eastAsia="Malgun Gothic"/>
                <w:lang w:val="en-US" w:eastAsia="ko-KR"/>
              </w:rPr>
              <w:t xml:space="preserve"> by NW implementation.</w:t>
            </w:r>
          </w:p>
        </w:tc>
      </w:tr>
      <w:tr w:rsidR="0061362E" w:rsidRPr="00F85A5B" w14:paraId="61E7A4E0" w14:textId="77777777" w:rsidTr="006833C2">
        <w:tc>
          <w:tcPr>
            <w:tcW w:w="1696" w:type="dxa"/>
          </w:tcPr>
          <w:p w14:paraId="5F49ADA5" w14:textId="7E344A1F"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BodyText"/>
              <w:rPr>
                <w:rFonts w:eastAsia="SimSun"/>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BodyText"/>
              <w:rPr>
                <w:rFonts w:eastAsia="SimSun"/>
                <w:lang w:val="en-US"/>
              </w:rPr>
            </w:pPr>
            <w:r>
              <w:rPr>
                <w:rFonts w:eastAsia="Malgun Gothic" w:hint="eastAsia"/>
                <w:lang w:val="en-US" w:eastAsia="ko-KR"/>
              </w:rPr>
              <w:t xml:space="preserve">We think it can be handled by NW. </w:t>
            </w:r>
          </w:p>
        </w:tc>
      </w:tr>
      <w:tr w:rsidR="00024BB5" w:rsidRPr="00F85A5B" w14:paraId="2CA1AEE2" w14:textId="77777777" w:rsidTr="006833C2">
        <w:tc>
          <w:tcPr>
            <w:tcW w:w="1696" w:type="dxa"/>
          </w:tcPr>
          <w:p w14:paraId="0EAD04D6" w14:textId="639114C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BodyText"/>
              <w:rPr>
                <w:rFonts w:eastAsia="SimSun"/>
                <w:lang w:val="en-US"/>
              </w:rPr>
            </w:pPr>
            <w:r>
              <w:rPr>
                <w:rFonts w:eastAsia="SimSun"/>
                <w:lang w:val="en-US"/>
              </w:rPr>
              <w:t>No</w:t>
            </w:r>
          </w:p>
        </w:tc>
        <w:tc>
          <w:tcPr>
            <w:tcW w:w="5811" w:type="dxa"/>
          </w:tcPr>
          <w:p w14:paraId="5FBE8FDB" w14:textId="205AB0E4" w:rsidR="00024BB5" w:rsidRPr="00F85A5B" w:rsidRDefault="00024BB5" w:rsidP="00024BB5">
            <w:pPr>
              <w:pStyle w:val="BodyText"/>
              <w:rPr>
                <w:rFonts w:eastAsia="SimSun"/>
                <w:lang w:val="en-US"/>
              </w:rPr>
            </w:pPr>
            <w:r>
              <w:rPr>
                <w:rFonts w:eastAsia="SimSun"/>
                <w:lang w:val="en-US"/>
              </w:rPr>
              <w:t xml:space="preserve">If </w:t>
            </w:r>
            <w:proofErr w:type="gramStart"/>
            <w:r>
              <w:rPr>
                <w:rFonts w:eastAsia="SimSun"/>
                <w:lang w:val="en-US"/>
              </w:rPr>
              <w:t>it’s</w:t>
            </w:r>
            <w:proofErr w:type="gramEnd"/>
            <w:r>
              <w:rPr>
                <w:rFonts w:eastAsia="SimSun"/>
                <w:lang w:val="en-US"/>
              </w:rPr>
              <w:t xml:space="preserve"> an issue, can be addressed by NW implementation assigning longer PTW</w:t>
            </w:r>
          </w:p>
        </w:tc>
      </w:tr>
      <w:tr w:rsidR="00024BB5" w:rsidRPr="00F85A5B" w14:paraId="58FABF26" w14:textId="77777777" w:rsidTr="006833C2">
        <w:tc>
          <w:tcPr>
            <w:tcW w:w="1696" w:type="dxa"/>
          </w:tcPr>
          <w:p w14:paraId="51BEE446" w14:textId="77777777" w:rsidR="00024BB5" w:rsidRPr="00F85A5B" w:rsidRDefault="00024BB5" w:rsidP="00024BB5">
            <w:pPr>
              <w:pStyle w:val="BodyText"/>
              <w:rPr>
                <w:rFonts w:eastAsia="Malgun Gothic"/>
                <w:bCs/>
                <w:lang w:val="en-US" w:eastAsia="ko-KR"/>
              </w:rPr>
            </w:pPr>
          </w:p>
        </w:tc>
        <w:tc>
          <w:tcPr>
            <w:tcW w:w="2127" w:type="dxa"/>
          </w:tcPr>
          <w:p w14:paraId="234838E8" w14:textId="77777777" w:rsidR="00024BB5" w:rsidRPr="00F85A5B" w:rsidRDefault="00024BB5" w:rsidP="00024BB5">
            <w:pPr>
              <w:pStyle w:val="BodyText"/>
              <w:rPr>
                <w:rFonts w:eastAsia="SimSun"/>
                <w:lang w:val="en-US"/>
              </w:rPr>
            </w:pPr>
          </w:p>
        </w:tc>
        <w:tc>
          <w:tcPr>
            <w:tcW w:w="5811" w:type="dxa"/>
          </w:tcPr>
          <w:p w14:paraId="24BBF034" w14:textId="77777777" w:rsidR="00024BB5" w:rsidRPr="00F85A5B" w:rsidRDefault="00024BB5" w:rsidP="00024BB5">
            <w:pPr>
              <w:pStyle w:val="BodyText"/>
              <w:rPr>
                <w:rFonts w:eastAsia="SimSun"/>
                <w:lang w:val="en-US"/>
              </w:rPr>
            </w:pP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w:t>
      </w:r>
      <w:proofErr w:type="gramStart"/>
      <w:r w:rsidR="00BF3E8F">
        <w:t xml:space="preserve">be </w:t>
      </w:r>
      <w:r w:rsidR="005505DA">
        <w:t>considered</w:t>
      </w:r>
      <w:proofErr w:type="gramEnd"/>
      <w:r w:rsidR="005505DA">
        <w:t xml:space="preserve">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w:t>
      </w:r>
      <w:proofErr w:type="gramStart"/>
      <w:r w:rsidR="005010BF">
        <w:t>be discussed</w:t>
      </w:r>
      <w:proofErr w:type="gramEnd"/>
      <w:r w:rsidR="005010BF">
        <w:t xml:space="preserve">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ListParagraph"/>
        <w:numPr>
          <w:ilvl w:val="0"/>
          <w:numId w:val="35"/>
        </w:numPr>
        <w:spacing w:line="400" w:lineRule="atLeast"/>
      </w:pPr>
      <w:r>
        <w:rPr>
          <w:b/>
          <w:bCs/>
        </w:rPr>
        <w:lastRenderedPageBreak/>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 xml:space="preserve">The paging monitoring mechanism for RRC_IDLE UE will </w:t>
      </w:r>
      <w:proofErr w:type="gramStart"/>
      <w:r w:rsidRPr="00685D5C">
        <w:rPr>
          <w:b/>
          <w:bCs/>
          <w:u w:val="single"/>
        </w:rPr>
        <w:t>be analyzed</w:t>
      </w:r>
      <w:proofErr w:type="gramEnd"/>
      <w:r w:rsidRPr="00685D5C">
        <w:rPr>
          <w:b/>
          <w:bCs/>
          <w:u w:val="single"/>
        </w:rPr>
        <w:t xml:space="preserve">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w:t>
      </w:r>
      <w:proofErr w:type="gramStart"/>
      <w:r w:rsidR="00A407B0">
        <w:t>be used</w:t>
      </w:r>
      <w:proofErr w:type="gramEnd"/>
      <w:r w:rsidR="00A407B0">
        <w:t xml:space="preserve">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w:t>
            </w:r>
            <w:proofErr w:type="gramStart"/>
            <w:r w:rsidRPr="00A407B0">
              <w:t>i.e.</w:t>
            </w:r>
            <w:proofErr w:type="gramEnd"/>
            <w:r w:rsidRPr="00A407B0">
              <w:t xml:space="preserv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eDRX</w:t>
      </w:r>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eDRX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723074">
        <w:tc>
          <w:tcPr>
            <w:tcW w:w="1696" w:type="dxa"/>
            <w:shd w:val="clear" w:color="auto" w:fill="A5A5A5" w:themeFill="accent3"/>
          </w:tcPr>
          <w:p w14:paraId="75A42BD9" w14:textId="77777777" w:rsidR="00685D5C" w:rsidRPr="00F85A5B" w:rsidRDefault="00685D5C" w:rsidP="00723074">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723074">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723074">
            <w:pPr>
              <w:pStyle w:val="BodyText"/>
              <w:rPr>
                <w:b/>
                <w:bCs/>
                <w:lang w:val="en-US"/>
              </w:rPr>
            </w:pPr>
            <w:r w:rsidRPr="00F85A5B">
              <w:rPr>
                <w:b/>
                <w:bCs/>
                <w:lang w:val="en-US"/>
              </w:rPr>
              <w:t xml:space="preserve">Comments </w:t>
            </w:r>
          </w:p>
        </w:tc>
      </w:tr>
      <w:tr w:rsidR="00685D5C" w:rsidRPr="00F85A5B" w14:paraId="63A39552" w14:textId="77777777" w:rsidTr="00723074">
        <w:tc>
          <w:tcPr>
            <w:tcW w:w="1696" w:type="dxa"/>
          </w:tcPr>
          <w:p w14:paraId="508AFD6F" w14:textId="39A37D28" w:rsidR="00685D5C" w:rsidRPr="00F85A5B" w:rsidRDefault="00B73710" w:rsidP="00723074">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723074">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723074">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723074">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w:t>
            </w:r>
            <w:proofErr w:type="gramStart"/>
            <w:r>
              <w:t>be reused</w:t>
            </w:r>
            <w:proofErr w:type="gramEnd"/>
            <w:r>
              <w:t>.</w:t>
            </w:r>
          </w:p>
        </w:tc>
      </w:tr>
      <w:tr w:rsidR="001D374F" w:rsidRPr="00F85A5B" w14:paraId="714C33C5" w14:textId="77777777" w:rsidTr="00723074">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723074">
        <w:tc>
          <w:tcPr>
            <w:tcW w:w="1696" w:type="dxa"/>
          </w:tcPr>
          <w:p w14:paraId="136B06C7" w14:textId="784F756A"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BodyText"/>
              <w:rPr>
                <w:rFonts w:eastAsia="SimSun"/>
                <w:lang w:val="en-US"/>
              </w:rPr>
            </w:pPr>
          </w:p>
        </w:tc>
      </w:tr>
      <w:tr w:rsidR="000F47E7" w:rsidRPr="00F85A5B" w14:paraId="6C869EC8" w14:textId="77777777" w:rsidTr="00EC2765">
        <w:tc>
          <w:tcPr>
            <w:tcW w:w="1696" w:type="dxa"/>
          </w:tcPr>
          <w:p w14:paraId="55D29098" w14:textId="77777777" w:rsidR="000F47E7" w:rsidRPr="00F85A5B" w:rsidRDefault="000F47E7" w:rsidP="00EC2765">
            <w:pPr>
              <w:pStyle w:val="BodyText"/>
              <w:rPr>
                <w:rFonts w:eastAsia="DengXian"/>
                <w:bCs/>
                <w:lang w:val="en-US"/>
              </w:rPr>
            </w:pPr>
            <w:r>
              <w:rPr>
                <w:rFonts w:eastAsia="DengXian"/>
                <w:bCs/>
                <w:lang w:val="en-US"/>
              </w:rPr>
              <w:t>Intel</w:t>
            </w:r>
          </w:p>
        </w:tc>
        <w:tc>
          <w:tcPr>
            <w:tcW w:w="2127" w:type="dxa"/>
          </w:tcPr>
          <w:p w14:paraId="0A02000C" w14:textId="77777777" w:rsidR="000F47E7" w:rsidRPr="00F85A5B" w:rsidRDefault="000F47E7" w:rsidP="00EC2765">
            <w:pPr>
              <w:pStyle w:val="BodyText"/>
              <w:rPr>
                <w:rFonts w:eastAsia="SimSun"/>
                <w:lang w:val="en-US"/>
              </w:rPr>
            </w:pPr>
            <w:r>
              <w:rPr>
                <w:rFonts w:eastAsia="SimSun"/>
                <w:lang w:val="en-US"/>
              </w:rPr>
              <w:t>Yes</w:t>
            </w:r>
          </w:p>
        </w:tc>
        <w:tc>
          <w:tcPr>
            <w:tcW w:w="5811" w:type="dxa"/>
          </w:tcPr>
          <w:p w14:paraId="09C88442" w14:textId="77777777" w:rsidR="000F47E7" w:rsidRPr="00F85A5B" w:rsidRDefault="000F47E7" w:rsidP="00EC2765">
            <w:pPr>
              <w:pStyle w:val="BodyText"/>
              <w:rPr>
                <w:rFonts w:eastAsia="SimSun"/>
                <w:lang w:val="en-US"/>
              </w:rPr>
            </w:pPr>
          </w:p>
        </w:tc>
      </w:tr>
      <w:tr w:rsidR="006D48B5" w:rsidRPr="00F85A5B" w14:paraId="73CA332B" w14:textId="77777777" w:rsidTr="00723074">
        <w:tc>
          <w:tcPr>
            <w:tcW w:w="1696" w:type="dxa"/>
          </w:tcPr>
          <w:p w14:paraId="71060136" w14:textId="74E040A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BodyText"/>
              <w:rPr>
                <w:rFonts w:eastAsia="SimSun"/>
                <w:lang w:val="en-US"/>
              </w:rPr>
            </w:pPr>
          </w:p>
        </w:tc>
      </w:tr>
      <w:tr w:rsidR="006D48B5" w:rsidRPr="00F85A5B" w14:paraId="50F2909E" w14:textId="77777777" w:rsidTr="00723074">
        <w:tc>
          <w:tcPr>
            <w:tcW w:w="1696" w:type="dxa"/>
          </w:tcPr>
          <w:p w14:paraId="2F19DDDA" w14:textId="3D568FF3"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BodyText"/>
              <w:rPr>
                <w:rFonts w:eastAsia="SimSun"/>
                <w:lang w:val="en-US"/>
              </w:rPr>
            </w:pPr>
          </w:p>
        </w:tc>
      </w:tr>
      <w:tr w:rsidR="00024BB5" w:rsidRPr="00F85A5B" w14:paraId="5C6447B3" w14:textId="77777777" w:rsidTr="00723074">
        <w:tc>
          <w:tcPr>
            <w:tcW w:w="1696" w:type="dxa"/>
          </w:tcPr>
          <w:p w14:paraId="04A2CB54" w14:textId="2B5963C5"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BodyText"/>
              <w:rPr>
                <w:rFonts w:eastAsia="SimSun"/>
                <w:lang w:val="en-US"/>
              </w:rPr>
            </w:pPr>
            <w:r>
              <w:rPr>
                <w:rFonts w:eastAsia="SimSun"/>
                <w:lang w:val="en-US"/>
              </w:rPr>
              <w:t>Yes</w:t>
            </w:r>
          </w:p>
        </w:tc>
        <w:tc>
          <w:tcPr>
            <w:tcW w:w="5811" w:type="dxa"/>
          </w:tcPr>
          <w:p w14:paraId="7C5ED026" w14:textId="77777777" w:rsidR="00024BB5" w:rsidRPr="00F85A5B" w:rsidRDefault="00024BB5" w:rsidP="00024BB5">
            <w:pPr>
              <w:pStyle w:val="BodyText"/>
              <w:rPr>
                <w:rFonts w:eastAsia="SimSun"/>
                <w:lang w:val="en-US"/>
              </w:rPr>
            </w:pPr>
          </w:p>
        </w:tc>
      </w:tr>
      <w:tr w:rsidR="00024BB5" w:rsidRPr="00F85A5B" w14:paraId="510940A7" w14:textId="77777777" w:rsidTr="00723074">
        <w:tc>
          <w:tcPr>
            <w:tcW w:w="1696" w:type="dxa"/>
          </w:tcPr>
          <w:p w14:paraId="0E1F8EA6" w14:textId="77777777" w:rsidR="00024BB5" w:rsidRPr="00F85A5B" w:rsidRDefault="00024BB5" w:rsidP="00024BB5">
            <w:pPr>
              <w:pStyle w:val="BodyText"/>
              <w:rPr>
                <w:rFonts w:eastAsia="Malgun Gothic"/>
                <w:bCs/>
                <w:lang w:val="en-US" w:eastAsia="ko-KR"/>
              </w:rPr>
            </w:pPr>
          </w:p>
        </w:tc>
        <w:tc>
          <w:tcPr>
            <w:tcW w:w="2127" w:type="dxa"/>
          </w:tcPr>
          <w:p w14:paraId="6BB02A01" w14:textId="77777777" w:rsidR="00024BB5" w:rsidRPr="00F85A5B" w:rsidRDefault="00024BB5" w:rsidP="00024BB5">
            <w:pPr>
              <w:pStyle w:val="BodyText"/>
              <w:rPr>
                <w:rFonts w:eastAsia="SimSun"/>
                <w:lang w:val="en-US"/>
              </w:rPr>
            </w:pPr>
          </w:p>
        </w:tc>
        <w:tc>
          <w:tcPr>
            <w:tcW w:w="5811" w:type="dxa"/>
          </w:tcPr>
          <w:p w14:paraId="60484EF0" w14:textId="77777777" w:rsidR="00024BB5" w:rsidRPr="00F85A5B" w:rsidRDefault="00024BB5" w:rsidP="00024BB5">
            <w:pPr>
              <w:pStyle w:val="BodyText"/>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xml:space="preserve">, the paging monitoring mechanism for RRC_INACTIVE UE will </w:t>
      </w:r>
      <w:proofErr w:type="gramStart"/>
      <w:r w:rsidR="006309C1" w:rsidRPr="00685D5C">
        <w:rPr>
          <w:b/>
          <w:bCs/>
          <w:u w:val="single"/>
        </w:rPr>
        <w:t>be analyzed</w:t>
      </w:r>
      <w:proofErr w:type="gramEnd"/>
      <w:r w:rsidR="006309C1" w:rsidRPr="00685D5C">
        <w:rPr>
          <w:b/>
          <w:bCs/>
          <w:u w:val="single"/>
        </w:rPr>
        <w:t>.</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w:t>
      </w:r>
      <w:proofErr w:type="gramStart"/>
      <w:r w:rsidR="00D26608">
        <w:t>monitor</w:t>
      </w:r>
      <w:proofErr w:type="gramEnd"/>
      <w:r w:rsidR="00D26608">
        <w:t xml:space="preserve"> CN paging to avoid paging miss. </w:t>
      </w:r>
      <w:r w:rsidR="001379DD">
        <w:t>W</w:t>
      </w:r>
      <w:r w:rsidR="00D26608">
        <w:t>hen eDRX cycle</w:t>
      </w:r>
      <w:r w:rsidR="00821020">
        <w:t xml:space="preserve"> for RRC_INACTIVE</w:t>
      </w:r>
      <w:r w:rsidR="00D26608">
        <w:t xml:space="preserve"> </w:t>
      </w:r>
      <w:proofErr w:type="gramStart"/>
      <w:r w:rsidR="00D26608">
        <w:t>is configured</w:t>
      </w:r>
      <w:proofErr w:type="gramEnd"/>
      <w:r w:rsidR="00D26608">
        <w:t xml:space="preserve">,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w:t>
      </w:r>
      <w:proofErr w:type="gramStart"/>
      <w:r w:rsidR="00802FB6">
        <w:t>be discussed</w:t>
      </w:r>
      <w:proofErr w:type="gramEnd"/>
      <w:r w:rsidR="00802FB6">
        <w:t xml:space="preserve">.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proofErr w:type="gramStart"/>
      <w:r w:rsidR="00D16662">
        <w:rPr>
          <w:b/>
          <w:bCs/>
        </w:rPr>
        <w:t xml:space="preserve">is </w:t>
      </w:r>
      <w:r w:rsidR="00B81CBF" w:rsidRPr="00685D5C">
        <w:rPr>
          <w:b/>
          <w:bCs/>
        </w:rPr>
        <w:t>not configured</w:t>
      </w:r>
      <w:proofErr w:type="gramEnd"/>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 xml:space="preserve">It should </w:t>
      </w:r>
      <w:proofErr w:type="gramStart"/>
      <w:r>
        <w:t>be noted</w:t>
      </w:r>
      <w:proofErr w:type="gramEnd"/>
      <w:r>
        <w:t xml:space="preserve">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w:t>
      </w:r>
      <w:proofErr w:type="gramStart"/>
      <w:r w:rsidR="003C3428">
        <w:t>provide</w:t>
      </w:r>
      <w:proofErr w:type="gramEnd"/>
      <w:r w:rsidR="003C3428">
        <w:t xml:space="preserv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 xml:space="preserve">Since UEs in RRC INACTIVE should monitor both CN paging and RAN paging, both RAN paging cycle and IDLE eDRX cycle </w:t>
            </w:r>
            <w:proofErr w:type="gramStart"/>
            <w:r>
              <w:t>are need</w:t>
            </w:r>
            <w:proofErr w:type="gramEnd"/>
            <w:r>
              <w:t xml:space="preserve">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EC2765">
        <w:trPr>
          <w:trHeight w:val="459"/>
        </w:trPr>
        <w:tc>
          <w:tcPr>
            <w:tcW w:w="1696" w:type="dxa"/>
          </w:tcPr>
          <w:p w14:paraId="45ADD225" w14:textId="77777777" w:rsidR="00464781" w:rsidRPr="006C61B9" w:rsidRDefault="00464781" w:rsidP="00EC2765">
            <w:pPr>
              <w:rPr>
                <w:rFonts w:eastAsia="DengXian"/>
                <w:bCs/>
              </w:rPr>
            </w:pPr>
            <w:r>
              <w:rPr>
                <w:rFonts w:eastAsia="DengXian"/>
                <w:bCs/>
              </w:rPr>
              <w:t>Intel</w:t>
            </w:r>
          </w:p>
        </w:tc>
        <w:tc>
          <w:tcPr>
            <w:tcW w:w="1560" w:type="dxa"/>
          </w:tcPr>
          <w:p w14:paraId="38639D99" w14:textId="77777777" w:rsidR="00464781" w:rsidRPr="006C61B9" w:rsidRDefault="00464781" w:rsidP="00EC2765">
            <w:r>
              <w:t>Option 1 (legacy)</w:t>
            </w:r>
          </w:p>
        </w:tc>
        <w:tc>
          <w:tcPr>
            <w:tcW w:w="6378" w:type="dxa"/>
          </w:tcPr>
          <w:p w14:paraId="60A1CD59" w14:textId="77777777" w:rsidR="00464781" w:rsidRDefault="00464781" w:rsidP="00EC2765">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EC2765">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1D2AD405" w14:textId="4902FF6E" w:rsidR="006D48B5" w:rsidRPr="006C61B9" w:rsidRDefault="006D48B5" w:rsidP="006D48B5">
            <w:r>
              <w:rPr>
                <w:rFonts w:eastAsia="Malgun Gothic" w:hint="eastAsia"/>
                <w:lang w:eastAsia="ko-KR"/>
              </w:rPr>
              <w:t>Option 1 or 2/3</w:t>
            </w:r>
          </w:p>
        </w:tc>
        <w:tc>
          <w:tcPr>
            <w:tcW w:w="6378" w:type="dxa"/>
          </w:tcPr>
          <w:p w14:paraId="0F14957E" w14:textId="0569FCDB" w:rsidR="006D48B5" w:rsidRPr="006C61B9" w:rsidRDefault="006D48B5" w:rsidP="006D48B5">
            <w:r>
              <w:rPr>
                <w:rFonts w:eastAsia="Malgun Gothic"/>
                <w:lang w:eastAsia="ko-KR"/>
              </w:rPr>
              <w:t xml:space="preserve">If default DRX cycle </w:t>
            </w:r>
            <w:proofErr w:type="gramStart"/>
            <w:r>
              <w:rPr>
                <w:rFonts w:eastAsia="Malgun Gothic"/>
                <w:lang w:eastAsia="ko-KR"/>
              </w:rPr>
              <w:t>is included</w:t>
            </w:r>
            <w:proofErr w:type="gramEnd"/>
            <w:r>
              <w:rPr>
                <w:rFonts w:eastAsia="Malgun Gothic"/>
                <w:lang w:eastAsia="ko-KR"/>
              </w:rPr>
              <w:t xml:space="preserve">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6833C2">
        <w:tc>
          <w:tcPr>
            <w:tcW w:w="1696"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t>LGE</w:t>
            </w:r>
          </w:p>
        </w:tc>
        <w:tc>
          <w:tcPr>
            <w:tcW w:w="1560" w:type="dxa"/>
          </w:tcPr>
          <w:p w14:paraId="26B969C8" w14:textId="10C51AE5" w:rsidR="0061362E" w:rsidRPr="006C61B9" w:rsidRDefault="0061362E" w:rsidP="0061362E">
            <w:r>
              <w:rPr>
                <w:rFonts w:eastAsia="Malgun Gothic" w:hint="eastAsia"/>
                <w:lang w:eastAsia="ko-KR"/>
              </w:rPr>
              <w:t>Option 1</w:t>
            </w:r>
          </w:p>
        </w:tc>
        <w:tc>
          <w:tcPr>
            <w:tcW w:w="6378" w:type="dxa"/>
          </w:tcPr>
          <w:p w14:paraId="321BE9A2" w14:textId="77777777" w:rsidR="0061362E" w:rsidRPr="006C61B9" w:rsidRDefault="0061362E" w:rsidP="0061362E"/>
        </w:tc>
      </w:tr>
      <w:tr w:rsidR="00024BB5" w:rsidRPr="006C61B9" w14:paraId="706CFFE2" w14:textId="77777777" w:rsidTr="006833C2">
        <w:tc>
          <w:tcPr>
            <w:tcW w:w="1696" w:type="dxa"/>
          </w:tcPr>
          <w:p w14:paraId="45611CD1" w14:textId="1391A308" w:rsidR="00024BB5" w:rsidRPr="006C61B9" w:rsidRDefault="00024BB5" w:rsidP="00024BB5">
            <w:pPr>
              <w:rPr>
                <w:rFonts w:eastAsia="DengXian"/>
                <w:bCs/>
              </w:rPr>
            </w:pPr>
            <w:r>
              <w:rPr>
                <w:rFonts w:eastAsia="Malgun Gothic"/>
                <w:bCs/>
                <w:lang w:eastAsia="ko-KR"/>
              </w:rPr>
              <w:lastRenderedPageBreak/>
              <w:t>Sequans</w:t>
            </w:r>
          </w:p>
        </w:tc>
        <w:tc>
          <w:tcPr>
            <w:tcW w:w="1560" w:type="dxa"/>
          </w:tcPr>
          <w:p w14:paraId="399B5392" w14:textId="55282D0B" w:rsidR="00024BB5" w:rsidRPr="006C61B9" w:rsidRDefault="00024BB5" w:rsidP="00024BB5">
            <w:r>
              <w:t>Option 1</w:t>
            </w:r>
          </w:p>
        </w:tc>
        <w:tc>
          <w:tcPr>
            <w:tcW w:w="6378" w:type="dxa"/>
          </w:tcPr>
          <w:p w14:paraId="16E1D31F" w14:textId="0154CF40" w:rsidR="00024BB5" w:rsidRPr="006C61B9" w:rsidRDefault="00024BB5" w:rsidP="00024BB5">
            <w:r>
              <w:t xml:space="preserve">Agree </w:t>
            </w:r>
            <w:r>
              <w:rPr>
                <w:lang w:bidi="he-IL"/>
              </w:rPr>
              <w:t xml:space="preserve">with </w:t>
            </w:r>
            <w:r>
              <w:t>Intel</w:t>
            </w:r>
          </w:p>
        </w:tc>
      </w:tr>
      <w:tr w:rsidR="00024BB5" w:rsidRPr="006C61B9" w14:paraId="5F97D1E3" w14:textId="77777777" w:rsidTr="006833C2">
        <w:tc>
          <w:tcPr>
            <w:tcW w:w="1696" w:type="dxa"/>
          </w:tcPr>
          <w:p w14:paraId="20A18713" w14:textId="77777777" w:rsidR="00024BB5" w:rsidRPr="006C61B9" w:rsidRDefault="00024BB5" w:rsidP="00024BB5">
            <w:pPr>
              <w:rPr>
                <w:rFonts w:eastAsia="Malgun Gothic"/>
                <w:bCs/>
                <w:lang w:eastAsia="ko-KR"/>
              </w:rPr>
            </w:pPr>
          </w:p>
        </w:tc>
        <w:tc>
          <w:tcPr>
            <w:tcW w:w="1560" w:type="dxa"/>
          </w:tcPr>
          <w:p w14:paraId="6FC7B50C" w14:textId="77777777" w:rsidR="00024BB5" w:rsidRPr="006C61B9" w:rsidRDefault="00024BB5" w:rsidP="00024BB5"/>
        </w:tc>
        <w:tc>
          <w:tcPr>
            <w:tcW w:w="6378" w:type="dxa"/>
          </w:tcPr>
          <w:p w14:paraId="5B7982B2" w14:textId="77777777" w:rsidR="00024BB5" w:rsidRPr="006C61B9" w:rsidRDefault="00024BB5" w:rsidP="00024BB5"/>
        </w:tc>
      </w:tr>
      <w:tr w:rsidR="00024BB5" w:rsidRPr="006C61B9" w14:paraId="240F8CA0" w14:textId="77777777" w:rsidTr="006833C2">
        <w:tc>
          <w:tcPr>
            <w:tcW w:w="1696" w:type="dxa"/>
          </w:tcPr>
          <w:p w14:paraId="5E5BC888" w14:textId="77777777" w:rsidR="00024BB5" w:rsidRPr="006C61B9" w:rsidRDefault="00024BB5" w:rsidP="00024BB5">
            <w:pPr>
              <w:rPr>
                <w:rFonts w:eastAsiaTheme="minorEastAsia"/>
                <w:bCs/>
                <w:lang w:eastAsia="ja-JP"/>
              </w:rPr>
            </w:pPr>
          </w:p>
        </w:tc>
        <w:tc>
          <w:tcPr>
            <w:tcW w:w="1560" w:type="dxa"/>
          </w:tcPr>
          <w:p w14:paraId="0228E5CC" w14:textId="77777777" w:rsidR="00024BB5" w:rsidRPr="006C61B9" w:rsidRDefault="00024BB5" w:rsidP="00024BB5">
            <w:pPr>
              <w:rPr>
                <w:rFonts w:eastAsiaTheme="minorEastAsia"/>
                <w:lang w:eastAsia="ja-JP"/>
              </w:rPr>
            </w:pPr>
          </w:p>
        </w:tc>
        <w:tc>
          <w:tcPr>
            <w:tcW w:w="6378" w:type="dxa"/>
          </w:tcPr>
          <w:p w14:paraId="76047529" w14:textId="77777777" w:rsidR="00024BB5" w:rsidRPr="006C61B9" w:rsidRDefault="00024BB5" w:rsidP="00024BB5">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 xml:space="preserve">will </w:t>
      </w:r>
      <w:proofErr w:type="gramStart"/>
      <w:r w:rsidR="004072F7">
        <w:t>be</w:t>
      </w:r>
      <w:r>
        <w:t xml:space="preserve"> configured</w:t>
      </w:r>
      <w:proofErr w:type="gramEnd"/>
      <w:r>
        <w:t>,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 xml:space="preserve">During the PTW, T is </w:t>
            </w:r>
            <w:proofErr w:type="gramStart"/>
            <w:r>
              <w:t>determined</w:t>
            </w:r>
            <w:proofErr w:type="gramEnd"/>
            <w:r>
              <w:t xml:space="preserve"> by the shortest of the RAN paging cycle, if configured, the UE specific paging cycle, if allocated by upper layers, and the default paging cycle. Outside the PTW, T is </w:t>
            </w:r>
            <w:proofErr w:type="gramStart"/>
            <w:r>
              <w:t>determined</w:t>
            </w:r>
            <w:proofErr w:type="gramEnd"/>
            <w:r>
              <w:t xml:space="preserve">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w:t>
      </w:r>
      <w:proofErr w:type="gramStart"/>
      <w:r w:rsidRPr="00446E7B">
        <w:rPr>
          <w:rFonts w:cs="Arial"/>
          <w:lang w:eastAsia="en-US"/>
        </w:rPr>
        <w:t>provide</w:t>
      </w:r>
      <w:proofErr w:type="gramEnd"/>
      <w:r w:rsidRPr="00446E7B">
        <w:rPr>
          <w:rFonts w:cs="Arial"/>
          <w:lang w:eastAsia="en-US"/>
        </w:rPr>
        <w:t xml:space="preserv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w:t>
            </w:r>
            <w:proofErr w:type="gramStart"/>
            <w:r>
              <w:t>be reused</w:t>
            </w:r>
            <w:proofErr w:type="gramEnd"/>
            <w:r>
              <w:t>.</w:t>
            </w:r>
          </w:p>
        </w:tc>
      </w:tr>
      <w:tr w:rsidR="001D374F" w:rsidRPr="00F85A5B" w14:paraId="7403B3FA" w14:textId="77777777" w:rsidTr="00B23240">
        <w:tc>
          <w:tcPr>
            <w:tcW w:w="169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4E980A1" w14:textId="4428EFA1" w:rsidR="001D374F" w:rsidRPr="00F85A5B" w:rsidRDefault="001D374F" w:rsidP="001D374F">
            <w:pPr>
              <w:pStyle w:val="BodyText"/>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BodyText"/>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BodyText"/>
              <w:rPr>
                <w:rFonts w:eastAsia="Malgun Gothic"/>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BodyText"/>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BodyText"/>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405E8E1" w14:textId="668E3EAB"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1C3AF64" w14:textId="77777777" w:rsidR="006D48B5" w:rsidRPr="00F85A5B" w:rsidRDefault="006D48B5" w:rsidP="006D48B5">
            <w:pPr>
              <w:pStyle w:val="BodyText"/>
              <w:rPr>
                <w:rFonts w:eastAsia="SimSun"/>
                <w:lang w:val="en-US"/>
              </w:rPr>
            </w:pPr>
          </w:p>
        </w:tc>
      </w:tr>
      <w:tr w:rsidR="006D48B5" w:rsidRPr="00F85A5B" w14:paraId="32BD88A9" w14:textId="77777777" w:rsidTr="00B23240">
        <w:tc>
          <w:tcPr>
            <w:tcW w:w="1696" w:type="dxa"/>
          </w:tcPr>
          <w:p w14:paraId="74CDC5B5" w14:textId="74A57817"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15269948" w14:textId="0AFCED57"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04D3219F" w14:textId="77777777" w:rsidR="006D48B5" w:rsidRPr="00F85A5B" w:rsidRDefault="006D48B5" w:rsidP="006D48B5">
            <w:pPr>
              <w:pStyle w:val="BodyText"/>
              <w:rPr>
                <w:rFonts w:eastAsia="SimSun"/>
                <w:lang w:val="en-US"/>
              </w:rPr>
            </w:pPr>
          </w:p>
        </w:tc>
      </w:tr>
      <w:tr w:rsidR="00024BB5" w:rsidRPr="00F85A5B" w14:paraId="32737245" w14:textId="77777777" w:rsidTr="00B23240">
        <w:tc>
          <w:tcPr>
            <w:tcW w:w="1696" w:type="dxa"/>
          </w:tcPr>
          <w:p w14:paraId="2C308234" w14:textId="486554B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5BFFD151" w14:textId="72708C28" w:rsidR="00024BB5" w:rsidRPr="00F85A5B" w:rsidRDefault="00024BB5" w:rsidP="00024BB5">
            <w:pPr>
              <w:pStyle w:val="BodyText"/>
              <w:rPr>
                <w:rFonts w:eastAsia="SimSun"/>
                <w:lang w:val="en-US"/>
              </w:rPr>
            </w:pPr>
            <w:r>
              <w:rPr>
                <w:rFonts w:eastAsia="SimSun"/>
                <w:lang w:val="en-US"/>
              </w:rPr>
              <w:t>Yes</w:t>
            </w:r>
          </w:p>
        </w:tc>
        <w:tc>
          <w:tcPr>
            <w:tcW w:w="5811" w:type="dxa"/>
          </w:tcPr>
          <w:p w14:paraId="000DF4C2" w14:textId="77777777" w:rsidR="00024BB5" w:rsidRPr="00F85A5B" w:rsidRDefault="00024BB5" w:rsidP="00024BB5">
            <w:pPr>
              <w:pStyle w:val="BodyText"/>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w:t>
      </w:r>
      <w:proofErr w:type="gramStart"/>
      <w:r w:rsidR="00123395" w:rsidRPr="00446E7B">
        <w:rPr>
          <w:rFonts w:cs="Arial"/>
          <w:lang w:eastAsia="en-US"/>
        </w:rPr>
        <w:t>provide</w:t>
      </w:r>
      <w:proofErr w:type="gramEnd"/>
      <w:r w:rsidR="00123395" w:rsidRPr="00446E7B">
        <w:rPr>
          <w:rFonts w:cs="Arial"/>
          <w:lang w:eastAsia="en-US"/>
        </w:rPr>
        <w:t xml:space="preserv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lastRenderedPageBreak/>
        <w:t xml:space="preserve">Option 3: others, please specify. </w:t>
      </w:r>
    </w:p>
    <w:tbl>
      <w:tblPr>
        <w:tblStyle w:val="10"/>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w:t>
            </w:r>
            <w:proofErr w:type="gramStart"/>
            <w:r>
              <w:t>be reused</w:t>
            </w:r>
            <w:proofErr w:type="gramEnd"/>
            <w:r>
              <w:t>.</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78"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B23240">
        <w:tc>
          <w:tcPr>
            <w:tcW w:w="169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6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78" w:type="dxa"/>
          </w:tcPr>
          <w:p w14:paraId="5BB2301A" w14:textId="77777777" w:rsidR="006D48B5" w:rsidRPr="006C61B9" w:rsidRDefault="006D48B5" w:rsidP="006D48B5"/>
        </w:tc>
      </w:tr>
      <w:tr w:rsidR="00024BB5" w:rsidRPr="006C61B9" w14:paraId="03DA7E61" w14:textId="77777777" w:rsidTr="00B23240">
        <w:tc>
          <w:tcPr>
            <w:tcW w:w="1696" w:type="dxa"/>
          </w:tcPr>
          <w:p w14:paraId="4C76ABCF" w14:textId="54512E1A" w:rsidR="00024BB5" w:rsidRPr="006C61B9" w:rsidRDefault="00024BB5" w:rsidP="00024BB5">
            <w:pPr>
              <w:rPr>
                <w:rFonts w:eastAsia="Malgun Gothic"/>
                <w:bCs/>
                <w:lang w:eastAsia="ko-KR"/>
              </w:rPr>
            </w:pPr>
            <w:r>
              <w:rPr>
                <w:rFonts w:eastAsia="DengXian"/>
                <w:bCs/>
              </w:rPr>
              <w:t>Sequans</w:t>
            </w:r>
          </w:p>
        </w:tc>
        <w:tc>
          <w:tcPr>
            <w:tcW w:w="1560" w:type="dxa"/>
          </w:tcPr>
          <w:p w14:paraId="7FA9EF33" w14:textId="49627270" w:rsidR="00024BB5" w:rsidRPr="006C61B9" w:rsidRDefault="00024BB5" w:rsidP="00024BB5">
            <w:r>
              <w:t>Option 1</w:t>
            </w:r>
          </w:p>
        </w:tc>
        <w:tc>
          <w:tcPr>
            <w:tcW w:w="6378" w:type="dxa"/>
          </w:tcPr>
          <w:p w14:paraId="354A70EA" w14:textId="77777777" w:rsidR="00024BB5" w:rsidRPr="006C61B9" w:rsidRDefault="00024BB5" w:rsidP="00024BB5"/>
        </w:tc>
      </w:tr>
      <w:tr w:rsidR="00024BB5" w:rsidRPr="006C61B9" w14:paraId="02FD3884" w14:textId="77777777" w:rsidTr="00B23240">
        <w:tc>
          <w:tcPr>
            <w:tcW w:w="1696" w:type="dxa"/>
          </w:tcPr>
          <w:p w14:paraId="702EF9A5" w14:textId="77777777" w:rsidR="00024BB5" w:rsidRPr="006C61B9" w:rsidRDefault="00024BB5" w:rsidP="00024BB5">
            <w:pPr>
              <w:rPr>
                <w:rFonts w:eastAsiaTheme="minorEastAsia"/>
                <w:bCs/>
                <w:lang w:eastAsia="ja-JP"/>
              </w:rPr>
            </w:pPr>
          </w:p>
        </w:tc>
        <w:tc>
          <w:tcPr>
            <w:tcW w:w="1560" w:type="dxa"/>
          </w:tcPr>
          <w:p w14:paraId="552C27CD" w14:textId="77777777" w:rsidR="00024BB5" w:rsidRPr="006C61B9" w:rsidRDefault="00024BB5" w:rsidP="00024BB5">
            <w:pPr>
              <w:rPr>
                <w:rFonts w:eastAsiaTheme="minorEastAsia"/>
                <w:lang w:eastAsia="ja-JP"/>
              </w:rPr>
            </w:pPr>
          </w:p>
        </w:tc>
        <w:tc>
          <w:tcPr>
            <w:tcW w:w="6378" w:type="dxa"/>
          </w:tcPr>
          <w:p w14:paraId="19FFBCDD" w14:textId="77777777" w:rsidR="00024BB5" w:rsidRPr="006C61B9" w:rsidRDefault="00024BB5" w:rsidP="00024BB5">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 xml:space="preserve">Companies are also invited to </w:t>
      </w:r>
      <w:proofErr w:type="gramStart"/>
      <w:r w:rsidR="00330A1D" w:rsidRPr="00330A1D">
        <w:t>provide</w:t>
      </w:r>
      <w:proofErr w:type="gramEnd"/>
      <w:r w:rsidR="00330A1D" w:rsidRPr="00330A1D">
        <w:t xml:space="preserv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w:t>
      </w:r>
      <w:proofErr w:type="gramStart"/>
      <w:r w:rsidR="00B603AD" w:rsidRPr="00A70718">
        <w:rPr>
          <w:rFonts w:cs="Arial"/>
          <w:lang w:eastAsia="en-US"/>
        </w:rPr>
        <w:t>agree</w:t>
      </w:r>
      <w:r>
        <w:rPr>
          <w:rFonts w:cs="Arial"/>
          <w:lang w:eastAsia="en-US"/>
        </w:rPr>
        <w:t>:</w:t>
      </w:r>
      <w:proofErr w:type="gramEnd"/>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BodyText"/>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DA37F8D" w14:textId="35B2BB10" w:rsidR="001D374F" w:rsidRPr="00F85A5B" w:rsidRDefault="001D374F" w:rsidP="001D374F">
            <w:pPr>
              <w:pStyle w:val="BodyText"/>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BodyText"/>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BodyText"/>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BodyText"/>
              <w:rPr>
                <w:rFonts w:eastAsia="SimSun"/>
                <w:lang w:val="en-US"/>
              </w:rPr>
            </w:pPr>
            <w:r>
              <w:rPr>
                <w:rFonts w:eastAsia="SimSun"/>
                <w:lang w:val="en-US"/>
              </w:rPr>
              <w:t>No</w:t>
            </w:r>
          </w:p>
        </w:tc>
        <w:tc>
          <w:tcPr>
            <w:tcW w:w="5811" w:type="dxa"/>
          </w:tcPr>
          <w:p w14:paraId="0976C3FE" w14:textId="77777777" w:rsidR="00627B83" w:rsidRDefault="00627B83" w:rsidP="00627B83">
            <w:pPr>
              <w:pStyle w:val="BodyText"/>
              <w:rPr>
                <w:rFonts w:eastAsia="SimSun"/>
                <w:lang w:val="en-US"/>
              </w:rPr>
            </w:pPr>
            <w:r>
              <w:rPr>
                <w:rFonts w:eastAsia="SimSun"/>
                <w:lang w:val="en-US"/>
              </w:rPr>
              <w:t>The objective with eDRX feature is to save UE’s power consumption. There are two approaches proposed by companies:</w:t>
            </w:r>
          </w:p>
          <w:p w14:paraId="2C4990DC" w14:textId="77777777" w:rsidR="00627B83" w:rsidRDefault="00627B83" w:rsidP="00627B83">
            <w:pPr>
              <w:pStyle w:val="BodyText"/>
              <w:numPr>
                <w:ilvl w:val="0"/>
                <w:numId w:val="54"/>
              </w:numPr>
              <w:rPr>
                <w:rFonts w:eastAsia="SimSun"/>
                <w:lang w:val="en-US"/>
              </w:rPr>
            </w:pPr>
            <w:r>
              <w:rPr>
                <w:rFonts w:eastAsia="SimSun"/>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BodyText"/>
              <w:rPr>
                <w:rFonts w:eastAsia="SimSun"/>
                <w:lang w:val="en-US"/>
              </w:rPr>
            </w:pPr>
            <w:r>
              <w:rPr>
                <w:rFonts w:eastAsia="SimSun"/>
                <w:lang w:val="en-US"/>
              </w:rPr>
              <w:t xml:space="preserve">In our understanding UE should ideally </w:t>
            </w:r>
            <w:proofErr w:type="gramStart"/>
            <w:r>
              <w:rPr>
                <w:rFonts w:eastAsia="SimSun"/>
                <w:lang w:val="en-US"/>
              </w:rPr>
              <w:t>monitor</w:t>
            </w:r>
            <w:proofErr w:type="gramEnd"/>
            <w:r>
              <w:rPr>
                <w:rFonts w:eastAsia="SimSun"/>
                <w:lang w:val="en-US"/>
              </w:rPr>
              <w:t xml:space="preserve"> PF/PO based on the eDRX cycle that was configured based on its RRC state. Therefore </w:t>
            </w:r>
            <w:r w:rsidRPr="00EF5E02">
              <w:rPr>
                <w:rFonts w:eastAsia="SimSun"/>
                <w:lang w:val="en-US"/>
              </w:rPr>
              <w:t xml:space="preserve">a UE in INACTIVE and configured with eDRX cycle to </w:t>
            </w:r>
            <w:r w:rsidRPr="00EF5E02">
              <w:rPr>
                <w:rFonts w:eastAsia="SimSun"/>
                <w:lang w:val="en-US"/>
              </w:rPr>
              <w:lastRenderedPageBreak/>
              <w:t>be used in INACTIVE (i.e. RAN configured eDRX), monitors paging based on the RAN configured eDRX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eDRX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BodyText"/>
              <w:rPr>
                <w:rFonts w:eastAsia="Malgun Gothic"/>
                <w:bCs/>
                <w:lang w:val="en-US" w:eastAsia="ko-KR"/>
              </w:rPr>
            </w:pPr>
            <w:r>
              <w:rPr>
                <w:rFonts w:eastAsia="Malgun Gothic" w:hint="eastAsia"/>
                <w:bCs/>
                <w:lang w:val="en-US" w:eastAsia="ko-KR"/>
              </w:rPr>
              <w:lastRenderedPageBreak/>
              <w:t>Samsung</w:t>
            </w:r>
          </w:p>
        </w:tc>
        <w:tc>
          <w:tcPr>
            <w:tcW w:w="2127" w:type="dxa"/>
          </w:tcPr>
          <w:p w14:paraId="5341C384" w14:textId="2C14D713"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1CF68947" w14:textId="47C42799" w:rsidR="006D48B5" w:rsidRPr="00F85A5B" w:rsidRDefault="006D48B5" w:rsidP="006D48B5">
            <w:pPr>
              <w:pStyle w:val="BodyText"/>
              <w:rPr>
                <w:rFonts w:eastAsia="SimSun"/>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6833C2">
        <w:tc>
          <w:tcPr>
            <w:tcW w:w="1696" w:type="dxa"/>
          </w:tcPr>
          <w:p w14:paraId="657F4334" w14:textId="5752AB36"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5E421C2C" w14:textId="197F26F0"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93FAE9C" w14:textId="77777777" w:rsidR="006D48B5" w:rsidRPr="00F85A5B" w:rsidRDefault="006D48B5" w:rsidP="006D48B5">
            <w:pPr>
              <w:pStyle w:val="BodyText"/>
              <w:rPr>
                <w:rFonts w:eastAsia="SimSun"/>
                <w:lang w:val="en-US"/>
              </w:rPr>
            </w:pPr>
          </w:p>
        </w:tc>
      </w:tr>
      <w:tr w:rsidR="00024BB5" w:rsidRPr="00F85A5B" w14:paraId="770C9062" w14:textId="77777777" w:rsidTr="006833C2">
        <w:tc>
          <w:tcPr>
            <w:tcW w:w="1696" w:type="dxa"/>
          </w:tcPr>
          <w:p w14:paraId="0D55E60E" w14:textId="3277F40D"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33675624" w14:textId="3EDA7306" w:rsidR="00024BB5" w:rsidRPr="00F85A5B" w:rsidRDefault="00024BB5" w:rsidP="00024BB5">
            <w:pPr>
              <w:pStyle w:val="BodyText"/>
              <w:rPr>
                <w:rFonts w:eastAsia="SimSun"/>
                <w:lang w:val="en-US"/>
              </w:rPr>
            </w:pPr>
            <w:r>
              <w:rPr>
                <w:rFonts w:eastAsia="SimSun"/>
                <w:lang w:val="en-US"/>
              </w:rPr>
              <w:t>Yes</w:t>
            </w:r>
          </w:p>
        </w:tc>
        <w:tc>
          <w:tcPr>
            <w:tcW w:w="5811" w:type="dxa"/>
          </w:tcPr>
          <w:p w14:paraId="1E607F9E" w14:textId="5B41E643" w:rsidR="00024BB5" w:rsidRPr="00F85A5B" w:rsidRDefault="00024BB5" w:rsidP="00024BB5">
            <w:pPr>
              <w:pStyle w:val="BodyText"/>
              <w:rPr>
                <w:rFonts w:eastAsia="SimSun"/>
                <w:lang w:val="en-US"/>
              </w:rPr>
            </w:pPr>
            <w:r>
              <w:rPr>
                <w:rFonts w:eastAsia="SimSun"/>
                <w:lang w:val="en-US"/>
              </w:rPr>
              <w:t xml:space="preserve">Default DRX cycle seems to </w:t>
            </w:r>
            <w:proofErr w:type="gramStart"/>
            <w:r>
              <w:rPr>
                <w:rFonts w:eastAsia="SimSun"/>
                <w:lang w:val="en-US"/>
              </w:rPr>
              <w:t>be considered</w:t>
            </w:r>
            <w:proofErr w:type="gramEnd"/>
            <w:r>
              <w:rPr>
                <w:rFonts w:eastAsia="SimSun"/>
                <w:lang w:val="en-US"/>
              </w:rPr>
              <w:t xml:space="preserve"> here too</w:t>
            </w: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w:t>
      </w:r>
      <w:proofErr w:type="spellStart"/>
      <w:r w:rsidRPr="003C3972">
        <w:rPr>
          <w:i/>
          <w:iCs/>
        </w:rPr>
        <w:t>PagingCycle</w:t>
      </w:r>
      <w:proofErr w:type="spellEnd"/>
      <w:r>
        <w:t xml:space="preserve"> was extended to include RAN eDRX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Look w:val="04A0" w:firstRow="1" w:lastRow="0" w:firstColumn="1" w:lastColumn="0" w:noHBand="0" w:noVBand="1"/>
      </w:tblPr>
      <w:tblGrid>
        <w:gridCol w:w="1696"/>
        <w:gridCol w:w="1560"/>
        <w:gridCol w:w="6378"/>
      </w:tblGrid>
      <w:tr w:rsidR="00D26A4E" w:rsidRPr="006C61B9" w14:paraId="3DB709D5" w14:textId="77777777" w:rsidTr="007C6EA1">
        <w:tc>
          <w:tcPr>
            <w:tcW w:w="1696" w:type="dxa"/>
            <w:shd w:val="clear" w:color="auto" w:fill="A5A5A5" w:themeFill="accent3"/>
          </w:tcPr>
          <w:p w14:paraId="0BCD2EAB" w14:textId="77777777" w:rsidR="00D26A4E" w:rsidRPr="006C61B9" w:rsidRDefault="00D26A4E" w:rsidP="007C6EA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7C6EA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7C6EA1">
            <w:pPr>
              <w:rPr>
                <w:rFonts w:eastAsia="Dotum"/>
                <w:b/>
                <w:bCs/>
              </w:rPr>
            </w:pPr>
            <w:r w:rsidRPr="006C61B9">
              <w:rPr>
                <w:rFonts w:eastAsia="Dotum"/>
                <w:b/>
                <w:bCs/>
              </w:rPr>
              <w:t>Comments / arguments</w:t>
            </w:r>
          </w:p>
        </w:tc>
      </w:tr>
      <w:tr w:rsidR="00D26A4E" w:rsidRPr="006C61B9" w14:paraId="0B5B0CBF" w14:textId="77777777" w:rsidTr="007C6EA1">
        <w:trPr>
          <w:trHeight w:val="459"/>
        </w:trPr>
        <w:tc>
          <w:tcPr>
            <w:tcW w:w="1696" w:type="dxa"/>
          </w:tcPr>
          <w:p w14:paraId="32010978" w14:textId="653CB614" w:rsidR="00D26A4E" w:rsidRPr="006C61B9" w:rsidRDefault="006443A3" w:rsidP="007C6EA1">
            <w:pPr>
              <w:rPr>
                <w:rFonts w:eastAsia="DengXian"/>
                <w:bCs/>
              </w:rPr>
            </w:pPr>
            <w:r>
              <w:rPr>
                <w:rFonts w:eastAsia="DengXian"/>
                <w:bCs/>
              </w:rPr>
              <w:t>Qualcomm</w:t>
            </w:r>
          </w:p>
        </w:tc>
        <w:tc>
          <w:tcPr>
            <w:tcW w:w="1560" w:type="dxa"/>
          </w:tcPr>
          <w:p w14:paraId="6CD5194E" w14:textId="62F70371" w:rsidR="00D26A4E" w:rsidRPr="006C61B9" w:rsidRDefault="006443A3" w:rsidP="007C6EA1">
            <w:r>
              <w:t>Option 1</w:t>
            </w:r>
          </w:p>
        </w:tc>
        <w:tc>
          <w:tcPr>
            <w:tcW w:w="6378" w:type="dxa"/>
          </w:tcPr>
          <w:p w14:paraId="4638C7F0" w14:textId="77777777" w:rsidR="00D26A4E" w:rsidRPr="006C61B9" w:rsidRDefault="00D26A4E" w:rsidP="007C6EA1"/>
        </w:tc>
      </w:tr>
      <w:tr w:rsidR="0010691C" w:rsidRPr="006C61B9" w14:paraId="72316223" w14:textId="77777777" w:rsidTr="007C6EA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7C6EA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7C6EA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7C6EA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lastRenderedPageBreak/>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7C6EA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lastRenderedPageBreak/>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7C6EA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7C6EA1">
        <w:tc>
          <w:tcPr>
            <w:tcW w:w="1696" w:type="dxa"/>
          </w:tcPr>
          <w:p w14:paraId="3C00BB19" w14:textId="78DF8157" w:rsidR="00024BB5" w:rsidRPr="006C61B9" w:rsidRDefault="00024BB5" w:rsidP="00024BB5">
            <w:pPr>
              <w:rPr>
                <w:rFonts w:eastAsia="Malgun Gothic"/>
                <w:bCs/>
                <w:lang w:eastAsia="ko-KR"/>
              </w:rPr>
            </w:pPr>
            <w:r>
              <w:rPr>
                <w:rFonts w:eastAsia="DengXian"/>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024BB5" w:rsidRPr="006C61B9" w14:paraId="07DA57BB" w14:textId="77777777" w:rsidTr="007C6EA1">
        <w:tc>
          <w:tcPr>
            <w:tcW w:w="1696" w:type="dxa"/>
          </w:tcPr>
          <w:p w14:paraId="5BC97DE6" w14:textId="77777777" w:rsidR="00024BB5" w:rsidRPr="006C61B9" w:rsidRDefault="00024BB5" w:rsidP="00024BB5">
            <w:pPr>
              <w:rPr>
                <w:rFonts w:eastAsiaTheme="minorEastAsia"/>
                <w:bCs/>
                <w:lang w:eastAsia="ja-JP"/>
              </w:rPr>
            </w:pPr>
          </w:p>
        </w:tc>
        <w:tc>
          <w:tcPr>
            <w:tcW w:w="1560" w:type="dxa"/>
          </w:tcPr>
          <w:p w14:paraId="5BEFC39C" w14:textId="77777777" w:rsidR="00024BB5" w:rsidRPr="006C61B9" w:rsidRDefault="00024BB5" w:rsidP="00024BB5">
            <w:pPr>
              <w:rPr>
                <w:rFonts w:eastAsiaTheme="minorEastAsia"/>
                <w:lang w:eastAsia="ja-JP"/>
              </w:rPr>
            </w:pPr>
          </w:p>
        </w:tc>
        <w:tc>
          <w:tcPr>
            <w:tcW w:w="6378" w:type="dxa"/>
          </w:tcPr>
          <w:p w14:paraId="18301675" w14:textId="77777777" w:rsidR="00024BB5" w:rsidRPr="006C61B9" w:rsidRDefault="00024BB5" w:rsidP="00024BB5">
            <w:pPr>
              <w:rPr>
                <w:rFonts w:eastAsiaTheme="minorEastAsia"/>
                <w:lang w:eastAsia="ja-JP"/>
              </w:rPr>
            </w:pPr>
          </w:p>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 xml:space="preserve">Companies are also invited to </w:t>
      </w:r>
      <w:proofErr w:type="gramStart"/>
      <w:r w:rsidRPr="007C6EA1">
        <w:rPr>
          <w:u w:val="single"/>
        </w:rPr>
        <w:t>provide</w:t>
      </w:r>
      <w:proofErr w:type="gramEnd"/>
      <w:r w:rsidRPr="007C6EA1">
        <w:rPr>
          <w:u w:val="single"/>
        </w:rPr>
        <w:t xml:space="preserv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eDRX cycle is </w:t>
      </w:r>
      <w:proofErr w:type="spellStart"/>
      <w:r w:rsidRPr="00191503">
        <w:rPr>
          <w:rFonts w:cs="Arial"/>
          <w:lang w:eastAsia="en-US"/>
        </w:rPr>
        <w:t>not longer</w:t>
      </w:r>
      <w:proofErr w:type="spellEnd"/>
      <w:r w:rsidRPr="00191503">
        <w:rPr>
          <w:rFonts w:cs="Arial"/>
          <w:lang w:eastAsia="en-US"/>
        </w:rPr>
        <w:t xml:space="preserve"> than 10.24s and IDLE eDRX cycle is longer than 10.24s, for RRC_INACTIVE UE, </w:t>
      </w:r>
      <w:r>
        <w:rPr>
          <w:rFonts w:cs="Arial"/>
          <w:lang w:eastAsia="en-US"/>
        </w:rPr>
        <w:t>c</w:t>
      </w:r>
      <w:r w:rsidRPr="007C6EA1">
        <w:rPr>
          <w:rFonts w:cs="Arial"/>
          <w:lang w:eastAsia="en-US"/>
        </w:rPr>
        <w:t xml:space="preserve">ompanies are invited to </w:t>
      </w:r>
      <w:proofErr w:type="gramStart"/>
      <w:r w:rsidRPr="007C6EA1">
        <w:rPr>
          <w:rFonts w:cs="Arial"/>
          <w:lang w:eastAsia="en-US"/>
        </w:rPr>
        <w:t>provide</w:t>
      </w:r>
      <w:proofErr w:type="gramEnd"/>
      <w:r w:rsidRPr="007C6EA1">
        <w:rPr>
          <w:rFonts w:cs="Arial"/>
          <w:lang w:eastAsia="en-US"/>
        </w:rPr>
        <w:t xml:space="preserv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 xml:space="preserve">As explained in previous discussion point 10, UE in INACTIVE should monitor eDRX cycle values &lt;=10.24 sec regardless of CN PTW in order to </w:t>
            </w:r>
            <w:proofErr w:type="spellStart"/>
            <w:r>
              <w:t>minimise</w:t>
            </w:r>
            <w:proofErr w:type="spellEnd"/>
            <w:r>
              <w:t xml:space="preserve"> UE’s power consumption. We understand that this mis-match case address corner case scenarios (e.g. when RAN loses all UE’s context). Therefore in those cases, CN should be use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78" w:type="dxa"/>
          </w:tcPr>
          <w:p w14:paraId="54092961" w14:textId="77777777" w:rsidR="006D48B5" w:rsidRPr="006C61B9" w:rsidRDefault="006D48B5" w:rsidP="006D48B5"/>
        </w:tc>
      </w:tr>
      <w:tr w:rsidR="0061362E" w:rsidRPr="006C61B9" w14:paraId="10307886" w14:textId="77777777" w:rsidTr="00B23240">
        <w:tc>
          <w:tcPr>
            <w:tcW w:w="169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60" w:type="dxa"/>
          </w:tcPr>
          <w:p w14:paraId="1FFD85BC" w14:textId="02141B48" w:rsidR="0061362E" w:rsidRPr="006C61B9" w:rsidRDefault="0061362E" w:rsidP="0061362E">
            <w:r>
              <w:rPr>
                <w:rFonts w:eastAsia="Malgun Gothic" w:hint="eastAsia"/>
                <w:lang w:eastAsia="ko-KR"/>
              </w:rPr>
              <w:t>Option 1.1</w:t>
            </w:r>
          </w:p>
        </w:tc>
        <w:tc>
          <w:tcPr>
            <w:tcW w:w="6378" w:type="dxa"/>
          </w:tcPr>
          <w:p w14:paraId="5C003CFC" w14:textId="77777777" w:rsidR="0061362E" w:rsidRPr="006C61B9" w:rsidRDefault="0061362E" w:rsidP="0061362E"/>
        </w:tc>
      </w:tr>
      <w:tr w:rsidR="00024BB5" w:rsidRPr="006C61B9" w14:paraId="330B1E0F" w14:textId="77777777" w:rsidTr="00B23240">
        <w:tc>
          <w:tcPr>
            <w:tcW w:w="1696" w:type="dxa"/>
          </w:tcPr>
          <w:p w14:paraId="2E8C7284" w14:textId="0FCD341A" w:rsidR="00024BB5" w:rsidRPr="006C61B9" w:rsidRDefault="00024BB5" w:rsidP="00024BB5">
            <w:pPr>
              <w:rPr>
                <w:rFonts w:eastAsia="Malgun Gothic"/>
                <w:bCs/>
                <w:lang w:eastAsia="ko-KR"/>
              </w:rPr>
            </w:pPr>
            <w:r>
              <w:rPr>
                <w:rFonts w:eastAsia="DengXian"/>
                <w:bCs/>
              </w:rPr>
              <w:lastRenderedPageBreak/>
              <w:t>Sequans</w:t>
            </w:r>
          </w:p>
        </w:tc>
        <w:tc>
          <w:tcPr>
            <w:tcW w:w="1560" w:type="dxa"/>
          </w:tcPr>
          <w:p w14:paraId="5D11F084" w14:textId="4E54846A" w:rsidR="00024BB5" w:rsidRPr="006C61B9" w:rsidRDefault="00024BB5" w:rsidP="00024BB5">
            <w:r>
              <w:t>Option 1.1</w:t>
            </w:r>
          </w:p>
        </w:tc>
        <w:tc>
          <w:tcPr>
            <w:tcW w:w="6378" w:type="dxa"/>
          </w:tcPr>
          <w:p w14:paraId="1444EB7F" w14:textId="77777777" w:rsidR="00024BB5" w:rsidRPr="006C61B9" w:rsidRDefault="00024BB5" w:rsidP="00024BB5"/>
        </w:tc>
      </w:tr>
      <w:tr w:rsidR="00024BB5" w:rsidRPr="006C61B9" w14:paraId="4F20E6D9" w14:textId="77777777" w:rsidTr="00B23240">
        <w:tc>
          <w:tcPr>
            <w:tcW w:w="1696" w:type="dxa"/>
          </w:tcPr>
          <w:p w14:paraId="4C8D04C2" w14:textId="77777777" w:rsidR="00024BB5" w:rsidRPr="006C61B9" w:rsidRDefault="00024BB5" w:rsidP="00024BB5">
            <w:pPr>
              <w:rPr>
                <w:rFonts w:eastAsiaTheme="minorEastAsia"/>
                <w:bCs/>
                <w:lang w:eastAsia="ja-JP"/>
              </w:rPr>
            </w:pPr>
          </w:p>
        </w:tc>
        <w:tc>
          <w:tcPr>
            <w:tcW w:w="1560" w:type="dxa"/>
          </w:tcPr>
          <w:p w14:paraId="58FC621D" w14:textId="77777777" w:rsidR="00024BB5" w:rsidRPr="006C61B9" w:rsidRDefault="00024BB5" w:rsidP="00024BB5">
            <w:pPr>
              <w:rPr>
                <w:rFonts w:eastAsiaTheme="minorEastAsia"/>
                <w:lang w:eastAsia="ja-JP"/>
              </w:rPr>
            </w:pPr>
          </w:p>
        </w:tc>
        <w:tc>
          <w:tcPr>
            <w:tcW w:w="6378" w:type="dxa"/>
          </w:tcPr>
          <w:p w14:paraId="654CD1FE" w14:textId="77777777" w:rsidR="00024BB5" w:rsidRPr="006C61B9" w:rsidRDefault="00024BB5" w:rsidP="00024BB5">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eDRX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 xml:space="preserve">ompanies are invited to </w:t>
      </w:r>
      <w:proofErr w:type="gramStart"/>
      <w:r w:rsidRPr="007C6EA1">
        <w:rPr>
          <w:rFonts w:cs="Arial"/>
          <w:lang w:eastAsia="en-US"/>
        </w:rPr>
        <w:t>provide</w:t>
      </w:r>
      <w:proofErr w:type="gramEnd"/>
      <w:r w:rsidRPr="007C6EA1">
        <w:rPr>
          <w:rFonts w:cs="Arial"/>
          <w:lang w:eastAsia="en-US"/>
        </w:rPr>
        <w:t xml:space="preserv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BodyText"/>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BodyText"/>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BodyText"/>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BodyText"/>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BodyText"/>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BodyText"/>
              <w:rPr>
                <w:rFonts w:eastAsia="SimSun"/>
                <w:lang w:val="en-US"/>
              </w:rPr>
            </w:pPr>
            <w:r>
              <w:rPr>
                <w:rFonts w:eastAsia="SimSun"/>
                <w:lang w:val="en-US"/>
              </w:rPr>
              <w:t xml:space="preserve">As explained in </w:t>
            </w:r>
            <w:proofErr w:type="gramStart"/>
            <w:r>
              <w:rPr>
                <w:rFonts w:eastAsia="SimSun"/>
                <w:lang w:val="en-US"/>
              </w:rPr>
              <w:t>previous</w:t>
            </w:r>
            <w:proofErr w:type="gramEnd"/>
            <w:r>
              <w:rPr>
                <w:rFonts w:eastAsia="SimSun"/>
                <w:lang w:val="en-US"/>
              </w:rPr>
              <w:t xml:space="preserve"> discussion points, UE in INACTIVE should monitor paging based on RAN configured eDRX cycle regardless of the CN configured (e)DRX cycle.</w:t>
            </w:r>
          </w:p>
        </w:tc>
      </w:tr>
      <w:tr w:rsidR="006D48B5" w:rsidRPr="00F85A5B" w14:paraId="4FE287B7" w14:textId="77777777" w:rsidTr="006833C2">
        <w:tc>
          <w:tcPr>
            <w:tcW w:w="1696" w:type="dxa"/>
          </w:tcPr>
          <w:p w14:paraId="68AE71A7" w14:textId="75BBEF4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74AFB5F" w14:textId="45D8153E"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629A2DF9" w14:textId="77777777" w:rsidR="006D48B5" w:rsidRPr="00F85A5B" w:rsidRDefault="006D48B5" w:rsidP="006D48B5">
            <w:pPr>
              <w:pStyle w:val="BodyText"/>
              <w:rPr>
                <w:rFonts w:eastAsia="SimSun"/>
                <w:lang w:val="en-US"/>
              </w:rPr>
            </w:pPr>
          </w:p>
        </w:tc>
      </w:tr>
      <w:tr w:rsidR="006D48B5" w:rsidRPr="00F85A5B" w14:paraId="31A6B684" w14:textId="77777777" w:rsidTr="006833C2">
        <w:tc>
          <w:tcPr>
            <w:tcW w:w="1696" w:type="dxa"/>
          </w:tcPr>
          <w:p w14:paraId="407D64A7" w14:textId="266C96AB"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258B2719" w14:textId="2EDCE54E"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6667A80C" w14:textId="77777777" w:rsidR="006D48B5" w:rsidRPr="00F85A5B" w:rsidRDefault="006D48B5" w:rsidP="006D48B5">
            <w:pPr>
              <w:pStyle w:val="BodyText"/>
              <w:rPr>
                <w:rFonts w:eastAsia="SimSun"/>
                <w:lang w:val="en-US"/>
              </w:rPr>
            </w:pPr>
          </w:p>
        </w:tc>
      </w:tr>
      <w:tr w:rsidR="00024BB5" w:rsidRPr="00F85A5B" w14:paraId="411C6D4B" w14:textId="77777777" w:rsidTr="006833C2">
        <w:tc>
          <w:tcPr>
            <w:tcW w:w="1696" w:type="dxa"/>
          </w:tcPr>
          <w:p w14:paraId="63B4BDD8" w14:textId="5E3B243E"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7E3E3C8" w14:textId="1DEA50B7" w:rsidR="00024BB5" w:rsidRPr="00F85A5B" w:rsidRDefault="00024BB5" w:rsidP="00024BB5">
            <w:pPr>
              <w:pStyle w:val="BodyText"/>
              <w:rPr>
                <w:rFonts w:eastAsia="SimSun"/>
                <w:lang w:val="en-US"/>
              </w:rPr>
            </w:pPr>
            <w:r>
              <w:rPr>
                <w:rFonts w:eastAsia="SimSun"/>
                <w:lang w:val="en-US"/>
              </w:rPr>
              <w:t>Yes</w:t>
            </w:r>
          </w:p>
        </w:tc>
        <w:tc>
          <w:tcPr>
            <w:tcW w:w="5811" w:type="dxa"/>
          </w:tcPr>
          <w:p w14:paraId="6CA6411A" w14:textId="77777777" w:rsidR="00024BB5" w:rsidRPr="00F85A5B" w:rsidRDefault="00024BB5" w:rsidP="00024BB5">
            <w:pPr>
              <w:pStyle w:val="BodyText"/>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196ED1" w:rsidRPr="00F85A5B" w14:paraId="145DC73A" w14:textId="77777777" w:rsidTr="00723074">
        <w:tc>
          <w:tcPr>
            <w:tcW w:w="1696" w:type="dxa"/>
            <w:shd w:val="clear" w:color="auto" w:fill="A5A5A5" w:themeFill="accent3"/>
          </w:tcPr>
          <w:p w14:paraId="103A4DF0" w14:textId="77777777" w:rsidR="00196ED1" w:rsidRPr="00F85A5B" w:rsidRDefault="00196ED1" w:rsidP="00723074">
            <w:pPr>
              <w:pStyle w:val="BodyText"/>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723074">
            <w:pPr>
              <w:pStyle w:val="BodyText"/>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723074">
            <w:pPr>
              <w:pStyle w:val="BodyText"/>
              <w:rPr>
                <w:b/>
                <w:bCs/>
                <w:lang w:val="en-US"/>
              </w:rPr>
            </w:pPr>
            <w:r w:rsidRPr="00F85A5B">
              <w:rPr>
                <w:b/>
                <w:bCs/>
                <w:lang w:val="en-US"/>
              </w:rPr>
              <w:t xml:space="preserve">Comments </w:t>
            </w:r>
          </w:p>
        </w:tc>
      </w:tr>
      <w:tr w:rsidR="00196ED1" w:rsidRPr="00F85A5B" w14:paraId="389168EE" w14:textId="77777777" w:rsidTr="00723074">
        <w:tc>
          <w:tcPr>
            <w:tcW w:w="1696" w:type="dxa"/>
          </w:tcPr>
          <w:p w14:paraId="6CB0AF65" w14:textId="2B06D436" w:rsidR="00196ED1" w:rsidRPr="00F85A5B" w:rsidRDefault="008E4098" w:rsidP="00723074">
            <w:pPr>
              <w:pStyle w:val="BodyText"/>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723074">
            <w:pPr>
              <w:pStyle w:val="BodyText"/>
              <w:rPr>
                <w:rFonts w:eastAsia="SimSun"/>
                <w:lang w:val="en-US"/>
              </w:rPr>
            </w:pPr>
          </w:p>
        </w:tc>
        <w:tc>
          <w:tcPr>
            <w:tcW w:w="5811" w:type="dxa"/>
          </w:tcPr>
          <w:p w14:paraId="770FEA03" w14:textId="008D977E" w:rsidR="00196ED1" w:rsidRPr="00F85A5B" w:rsidRDefault="00421A74" w:rsidP="00723074">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r w:rsidR="00FB589A">
              <w:rPr>
                <w:rFonts w:eastAsia="SimSun"/>
                <w:lang w:val="en-US"/>
              </w:rPr>
              <w:t>eDRX, monitoring periodicity for CN paging) = min(</w:t>
            </w:r>
            <w:r w:rsidR="00BB6F46">
              <w:rPr>
                <w:rFonts w:eastAsia="SimSun"/>
                <w:lang w:val="en-US"/>
              </w:rPr>
              <w:t>INACTIVE eDRX,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723074">
        <w:tc>
          <w:tcPr>
            <w:tcW w:w="1696"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BodyText"/>
              <w:rPr>
                <w:rFonts w:eastAsia="SimSun"/>
                <w:lang w:val="en-US"/>
              </w:rPr>
            </w:pPr>
          </w:p>
        </w:tc>
        <w:tc>
          <w:tcPr>
            <w:tcW w:w="5811" w:type="dxa"/>
          </w:tcPr>
          <w:p w14:paraId="01D54065" w14:textId="697ACF5B" w:rsidR="00E92B16" w:rsidRPr="00F85A5B" w:rsidRDefault="00E92B16" w:rsidP="00E92B16">
            <w:pPr>
              <w:pStyle w:val="BodyText"/>
              <w:rPr>
                <w:rFonts w:eastAsia="SimSun"/>
                <w:lang w:val="en-US"/>
              </w:rPr>
            </w:pPr>
            <w:r>
              <w:rPr>
                <w:rFonts w:eastAsia="SimSun"/>
                <w:lang w:val="en-US"/>
              </w:rPr>
              <w:t xml:space="preserve">In our understanding, RAN eDRX can be configured only if CN eDRX is configured, so we </w:t>
            </w:r>
            <w:proofErr w:type="gramStart"/>
            <w:r>
              <w:rPr>
                <w:rFonts w:eastAsia="SimSun"/>
                <w:lang w:val="en-US"/>
              </w:rPr>
              <w:t>don’t</w:t>
            </w:r>
            <w:proofErr w:type="gramEnd"/>
            <w:r>
              <w:rPr>
                <w:rFonts w:eastAsia="SimSun"/>
                <w:lang w:val="en-US"/>
              </w:rPr>
              <w:t xml:space="preserve"> think this is a valid case.</w:t>
            </w:r>
          </w:p>
        </w:tc>
      </w:tr>
      <w:tr w:rsidR="001D374F" w:rsidRPr="00F85A5B" w14:paraId="39400A3B" w14:textId="77777777" w:rsidTr="00723074">
        <w:tc>
          <w:tcPr>
            <w:tcW w:w="1696"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51B82FE6" w14:textId="77777777" w:rsidR="001D374F" w:rsidRPr="00F85A5B" w:rsidRDefault="001D374F" w:rsidP="001D374F">
            <w:pPr>
              <w:pStyle w:val="BodyText"/>
              <w:rPr>
                <w:rFonts w:eastAsia="SimSun"/>
                <w:lang w:val="en-US"/>
              </w:rPr>
            </w:pPr>
          </w:p>
        </w:tc>
        <w:tc>
          <w:tcPr>
            <w:tcW w:w="5811"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723074">
        <w:tc>
          <w:tcPr>
            <w:tcW w:w="1696" w:type="dxa"/>
          </w:tcPr>
          <w:p w14:paraId="68D551B2" w14:textId="58428110"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BodyText"/>
              <w:rPr>
                <w:rFonts w:eastAsia="SimSun"/>
                <w:lang w:val="en-US"/>
              </w:rPr>
            </w:pPr>
          </w:p>
        </w:tc>
        <w:tc>
          <w:tcPr>
            <w:tcW w:w="5811" w:type="dxa"/>
          </w:tcPr>
          <w:p w14:paraId="1740ED22" w14:textId="1800606A" w:rsidR="001D374F" w:rsidRPr="00F85A5B" w:rsidRDefault="00EF6EF0" w:rsidP="001D374F">
            <w:pPr>
              <w:pStyle w:val="BodyText"/>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EC2765">
        <w:tc>
          <w:tcPr>
            <w:tcW w:w="1696" w:type="dxa"/>
          </w:tcPr>
          <w:p w14:paraId="355BC574" w14:textId="77777777" w:rsidR="00926477" w:rsidRPr="00F85A5B" w:rsidRDefault="00926477" w:rsidP="00EC2765">
            <w:pPr>
              <w:pStyle w:val="BodyText"/>
              <w:rPr>
                <w:rFonts w:eastAsia="DengXian"/>
                <w:bCs/>
                <w:lang w:val="en-US"/>
              </w:rPr>
            </w:pPr>
            <w:r>
              <w:rPr>
                <w:rFonts w:eastAsia="DengXian"/>
                <w:bCs/>
                <w:lang w:val="en-US"/>
              </w:rPr>
              <w:lastRenderedPageBreak/>
              <w:t>Intel</w:t>
            </w:r>
          </w:p>
        </w:tc>
        <w:tc>
          <w:tcPr>
            <w:tcW w:w="2127" w:type="dxa"/>
          </w:tcPr>
          <w:p w14:paraId="1CB2CA82" w14:textId="77777777" w:rsidR="00926477" w:rsidRPr="00F85A5B" w:rsidRDefault="00926477" w:rsidP="00EC2765">
            <w:pPr>
              <w:pStyle w:val="BodyText"/>
              <w:rPr>
                <w:rFonts w:eastAsia="SimSun"/>
                <w:lang w:val="en-US"/>
              </w:rPr>
            </w:pPr>
          </w:p>
        </w:tc>
        <w:tc>
          <w:tcPr>
            <w:tcW w:w="5811" w:type="dxa"/>
          </w:tcPr>
          <w:p w14:paraId="120FAF20" w14:textId="77777777" w:rsidR="00926477" w:rsidRPr="00F85A5B" w:rsidRDefault="00926477" w:rsidP="00EC2765">
            <w:pPr>
              <w:pStyle w:val="BodyText"/>
              <w:rPr>
                <w:rFonts w:eastAsia="SimSun"/>
                <w:lang w:val="en-US"/>
              </w:rPr>
            </w:pPr>
            <w:r>
              <w:rPr>
                <w:rFonts w:eastAsia="SimSun"/>
                <w:lang w:val="en-US"/>
              </w:rPr>
              <w:t xml:space="preserve">As explained in </w:t>
            </w:r>
            <w:proofErr w:type="gramStart"/>
            <w:r>
              <w:rPr>
                <w:rFonts w:eastAsia="SimSun"/>
                <w:lang w:val="en-US"/>
              </w:rPr>
              <w:t>previous</w:t>
            </w:r>
            <w:proofErr w:type="gramEnd"/>
            <w:r>
              <w:rPr>
                <w:rFonts w:eastAsia="SimSun"/>
                <w:lang w:val="en-US"/>
              </w:rPr>
              <w:t xml:space="preserve"> discussion points, UE in INACTIVE should monitor paging based on RAN configured eDRX cycle regardless of the CN configured (e)DRX cycle.</w:t>
            </w:r>
          </w:p>
        </w:tc>
      </w:tr>
      <w:tr w:rsidR="006D48B5" w:rsidRPr="00F85A5B" w14:paraId="78D96CC3" w14:textId="77777777" w:rsidTr="00723074">
        <w:tc>
          <w:tcPr>
            <w:tcW w:w="1696" w:type="dxa"/>
          </w:tcPr>
          <w:p w14:paraId="1B8CCA1A" w14:textId="66B42F8C"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331F7C7" w14:textId="77777777" w:rsidR="006D48B5" w:rsidRPr="00F85A5B" w:rsidRDefault="006D48B5" w:rsidP="006D48B5">
            <w:pPr>
              <w:pStyle w:val="BodyText"/>
              <w:rPr>
                <w:rFonts w:eastAsia="SimSun"/>
                <w:lang w:val="en-US"/>
              </w:rPr>
            </w:pPr>
          </w:p>
        </w:tc>
        <w:tc>
          <w:tcPr>
            <w:tcW w:w="5811" w:type="dxa"/>
          </w:tcPr>
          <w:p w14:paraId="2EFB46D7" w14:textId="2991006D" w:rsidR="006D48B5" w:rsidRPr="00F85A5B" w:rsidRDefault="006D48B5" w:rsidP="006D48B5">
            <w:pPr>
              <w:pStyle w:val="BodyText"/>
              <w:rPr>
                <w:rFonts w:eastAsia="SimSun"/>
                <w:lang w:val="en-US"/>
              </w:rPr>
            </w:pPr>
            <w:r>
              <w:rPr>
                <w:rFonts w:eastAsia="Malgun Gothic"/>
                <w:lang w:val="en-US" w:eastAsia="ko-KR"/>
              </w:rPr>
              <w:t xml:space="preserve">We </w:t>
            </w:r>
            <w:proofErr w:type="gramStart"/>
            <w:r>
              <w:rPr>
                <w:rFonts w:eastAsia="Malgun Gothic"/>
                <w:lang w:val="en-US" w:eastAsia="ko-KR"/>
              </w:rPr>
              <w:t>don't</w:t>
            </w:r>
            <w:proofErr w:type="gramEnd"/>
            <w:r>
              <w:rPr>
                <w:rFonts w:eastAsia="Malgun Gothic"/>
                <w:lang w:val="en-US" w:eastAsia="ko-KR"/>
              </w:rPr>
              <w:t xml:space="preserve"> see the necessity to consider this case.</w:t>
            </w:r>
            <w:r>
              <w:rPr>
                <w:rFonts w:eastAsia="Malgun Gothic" w:hint="eastAsia"/>
                <w:lang w:val="en-US" w:eastAsia="ko-KR"/>
              </w:rPr>
              <w:t xml:space="preserve"> </w:t>
            </w:r>
          </w:p>
        </w:tc>
      </w:tr>
      <w:tr w:rsidR="0061362E" w:rsidRPr="00F85A5B" w14:paraId="35935AF2" w14:textId="77777777" w:rsidTr="00723074">
        <w:tc>
          <w:tcPr>
            <w:tcW w:w="1696" w:type="dxa"/>
          </w:tcPr>
          <w:p w14:paraId="482E70B2" w14:textId="2CA90922"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38A6403F" w14:textId="6BD029ED" w:rsidR="0061362E" w:rsidRPr="00F85A5B" w:rsidRDefault="0061362E" w:rsidP="0061362E">
            <w:pPr>
              <w:pStyle w:val="BodyText"/>
              <w:rPr>
                <w:rFonts w:eastAsia="SimSun"/>
                <w:lang w:val="en-US"/>
              </w:rPr>
            </w:pPr>
            <w:r>
              <w:rPr>
                <w:rFonts w:eastAsia="Malgun Gothic" w:hint="eastAsia"/>
                <w:lang w:val="en-US" w:eastAsia="ko-KR"/>
              </w:rPr>
              <w:t>-</w:t>
            </w:r>
          </w:p>
        </w:tc>
        <w:tc>
          <w:tcPr>
            <w:tcW w:w="5811" w:type="dxa"/>
          </w:tcPr>
          <w:p w14:paraId="5CFB73B9" w14:textId="2BE55B5D" w:rsidR="0061362E" w:rsidRPr="00F85A5B" w:rsidRDefault="0061362E" w:rsidP="0061362E">
            <w:pPr>
              <w:pStyle w:val="BodyText"/>
              <w:rPr>
                <w:rFonts w:eastAsia="SimSun"/>
                <w:lang w:val="en-US"/>
              </w:rPr>
            </w:pPr>
            <w:r>
              <w:rPr>
                <w:rFonts w:eastAsia="Malgun Gothic" w:hint="eastAsia"/>
                <w:lang w:val="en-US" w:eastAsia="ko-KR"/>
              </w:rPr>
              <w:t xml:space="preserve">We think INACTIVE eDRX can </w:t>
            </w:r>
            <w:proofErr w:type="gramStart"/>
            <w:r>
              <w:rPr>
                <w:rFonts w:eastAsia="Malgun Gothic" w:hint="eastAsia"/>
                <w:lang w:val="en-US" w:eastAsia="ko-KR"/>
              </w:rPr>
              <w:t>be configured</w:t>
            </w:r>
            <w:proofErr w:type="gramEnd"/>
            <w:r>
              <w:rPr>
                <w:rFonts w:eastAsia="Malgun Gothic" w:hint="eastAsia"/>
                <w:lang w:val="en-US" w:eastAsia="ko-KR"/>
              </w:rPr>
              <w:t xml:space="preserve"> only if IDLE eDRX is configured. </w:t>
            </w:r>
          </w:p>
        </w:tc>
      </w:tr>
      <w:tr w:rsidR="0061362E" w:rsidRPr="00F85A5B" w14:paraId="5DE89ECB" w14:textId="77777777" w:rsidTr="00723074">
        <w:tc>
          <w:tcPr>
            <w:tcW w:w="1696" w:type="dxa"/>
          </w:tcPr>
          <w:p w14:paraId="7114CE7A" w14:textId="77777777" w:rsidR="0061362E" w:rsidRPr="00F85A5B" w:rsidRDefault="0061362E" w:rsidP="0061362E">
            <w:pPr>
              <w:pStyle w:val="BodyText"/>
              <w:rPr>
                <w:rFonts w:eastAsia="Malgun Gothic"/>
                <w:bCs/>
                <w:lang w:val="en-US" w:eastAsia="ko-KR"/>
              </w:rPr>
            </w:pPr>
          </w:p>
        </w:tc>
        <w:tc>
          <w:tcPr>
            <w:tcW w:w="2127" w:type="dxa"/>
          </w:tcPr>
          <w:p w14:paraId="464212FC" w14:textId="77777777" w:rsidR="0061362E" w:rsidRPr="00F85A5B" w:rsidRDefault="0061362E" w:rsidP="0061362E">
            <w:pPr>
              <w:pStyle w:val="BodyText"/>
              <w:rPr>
                <w:rFonts w:eastAsia="SimSun"/>
                <w:lang w:val="en-US"/>
              </w:rPr>
            </w:pPr>
          </w:p>
        </w:tc>
        <w:tc>
          <w:tcPr>
            <w:tcW w:w="5811" w:type="dxa"/>
          </w:tcPr>
          <w:p w14:paraId="6FDF2057" w14:textId="77777777" w:rsidR="0061362E" w:rsidRPr="00F85A5B" w:rsidRDefault="0061362E" w:rsidP="0061362E">
            <w:pPr>
              <w:pStyle w:val="BodyText"/>
              <w:rPr>
                <w:rFonts w:eastAsia="SimSun"/>
                <w:lang w:val="en-US"/>
              </w:rPr>
            </w:pPr>
          </w:p>
        </w:tc>
      </w:tr>
      <w:tr w:rsidR="0061362E" w:rsidRPr="00F85A5B" w14:paraId="229D8E74" w14:textId="77777777" w:rsidTr="00723074">
        <w:tc>
          <w:tcPr>
            <w:tcW w:w="1696" w:type="dxa"/>
          </w:tcPr>
          <w:p w14:paraId="4020AEE2" w14:textId="77777777" w:rsidR="0061362E" w:rsidRPr="00F85A5B" w:rsidRDefault="0061362E" w:rsidP="0061362E">
            <w:pPr>
              <w:pStyle w:val="BodyText"/>
              <w:rPr>
                <w:rFonts w:eastAsia="Malgun Gothic"/>
                <w:bCs/>
                <w:lang w:val="en-US" w:eastAsia="ko-KR"/>
              </w:rPr>
            </w:pPr>
          </w:p>
        </w:tc>
        <w:tc>
          <w:tcPr>
            <w:tcW w:w="2127" w:type="dxa"/>
          </w:tcPr>
          <w:p w14:paraId="40E1E579" w14:textId="77777777" w:rsidR="0061362E" w:rsidRPr="00F85A5B" w:rsidRDefault="0061362E" w:rsidP="0061362E">
            <w:pPr>
              <w:pStyle w:val="BodyText"/>
              <w:rPr>
                <w:rFonts w:eastAsia="SimSun"/>
                <w:lang w:val="en-US"/>
              </w:rPr>
            </w:pPr>
          </w:p>
        </w:tc>
        <w:tc>
          <w:tcPr>
            <w:tcW w:w="5811" w:type="dxa"/>
          </w:tcPr>
          <w:p w14:paraId="352D36D6" w14:textId="77777777" w:rsidR="0061362E" w:rsidRPr="00F85A5B" w:rsidRDefault="0061362E" w:rsidP="0061362E">
            <w:pPr>
              <w:pStyle w:val="BodyText"/>
              <w:rPr>
                <w:rFonts w:eastAsia="SimSun"/>
                <w:lang w:val="en-US"/>
              </w:rPr>
            </w:pP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w:t>
      </w:r>
      <w:proofErr w:type="gramStart"/>
      <w:r w:rsidR="00F70E6F">
        <w:rPr>
          <w:rFonts w:cs="Arial"/>
          <w:lang w:eastAsia="en-US"/>
        </w:rPr>
        <w:t>be</w:t>
      </w:r>
      <w:r w:rsidRPr="00A70718">
        <w:rPr>
          <w:rFonts w:cs="Arial"/>
          <w:lang w:eastAsia="en-US"/>
        </w:rPr>
        <w:t xml:space="preserve"> discuss</w:t>
      </w:r>
      <w:r w:rsidR="00F70E6F">
        <w:rPr>
          <w:rFonts w:cs="Arial"/>
          <w:lang w:eastAsia="en-US"/>
        </w:rPr>
        <w:t>ed</w:t>
      </w:r>
      <w:proofErr w:type="gramEnd"/>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BodyText"/>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BodyText"/>
            </w:pPr>
            <w:r w:rsidRPr="00C01C08">
              <w:t xml:space="preserve">We can also discuss whether </w:t>
            </w:r>
            <w:r>
              <w:t xml:space="preserve">support of </w:t>
            </w:r>
            <w:r w:rsidRPr="00C01C08">
              <w:t>eDRX is optional</w:t>
            </w:r>
            <w:r>
              <w:t xml:space="preserve"> at the </w:t>
            </w:r>
            <w:r w:rsidRPr="00C01C08">
              <w:t xml:space="preserve">gNB, </w:t>
            </w:r>
            <w:r>
              <w:t xml:space="preserve">when </w:t>
            </w:r>
            <w:r w:rsidRPr="00C01C08">
              <w:t>it supports RedCap.</w:t>
            </w:r>
          </w:p>
        </w:tc>
      </w:tr>
      <w:tr w:rsidR="001D374F" w14:paraId="49438610" w14:textId="77777777" w:rsidTr="006833C2">
        <w:tc>
          <w:tcPr>
            <w:tcW w:w="1368" w:type="dxa"/>
          </w:tcPr>
          <w:p w14:paraId="4127B3C5" w14:textId="77777777" w:rsidR="001D374F" w:rsidRDefault="001D374F" w:rsidP="001D374F">
            <w:pPr>
              <w:pStyle w:val="BodyText"/>
            </w:pPr>
          </w:p>
        </w:tc>
        <w:tc>
          <w:tcPr>
            <w:tcW w:w="6354" w:type="dxa"/>
          </w:tcPr>
          <w:p w14:paraId="2B286F53" w14:textId="77777777" w:rsidR="001D374F" w:rsidRDefault="001D374F" w:rsidP="001D374F">
            <w:pPr>
              <w:pStyle w:val="BodyText"/>
            </w:pPr>
          </w:p>
        </w:tc>
      </w:tr>
      <w:tr w:rsidR="001D374F" w14:paraId="7347DE83" w14:textId="77777777" w:rsidTr="006833C2">
        <w:tc>
          <w:tcPr>
            <w:tcW w:w="1368" w:type="dxa"/>
          </w:tcPr>
          <w:p w14:paraId="3E7AF585" w14:textId="77777777" w:rsidR="001D374F" w:rsidRDefault="001D374F" w:rsidP="001D374F">
            <w:pPr>
              <w:pStyle w:val="BodyText"/>
            </w:pPr>
          </w:p>
        </w:tc>
        <w:tc>
          <w:tcPr>
            <w:tcW w:w="6354" w:type="dxa"/>
          </w:tcPr>
          <w:p w14:paraId="0E29C3C4" w14:textId="77777777" w:rsidR="001D374F" w:rsidRDefault="001D374F" w:rsidP="001D374F">
            <w:pPr>
              <w:pStyle w:val="BodyText"/>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6"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t>References</w:t>
      </w:r>
    </w:p>
    <w:bookmarkEnd w:id="0"/>
    <w:bookmarkEnd w:id="1"/>
    <w:bookmarkEnd w:id="16"/>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Reply LS on introducing extended DRX for RedCap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Discussion on eDRX for RedCap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t>eDRX for RedCap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t>eDRX configurations for RedCap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Discussion on eDRX  for RedCap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Leftover issues for eDRX</w:t>
      </w:r>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t>eDRX for RedCap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lastRenderedPageBreak/>
        <w:t>R2-2108230</w:t>
      </w:r>
      <w:r>
        <w:tab/>
        <w:t>Remaining issues for eDRX</w:t>
      </w:r>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Details of eDRX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t>R2-2108525</w:t>
      </w:r>
      <w:r>
        <w:tab/>
        <w:t xml:space="preserve">Discussion on eDRX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Discussion on eDRX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Open issues on eDRX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C2180" w14:textId="77777777" w:rsidR="00F1272B" w:rsidRDefault="00F1272B" w:rsidP="00796430">
      <w:r>
        <w:separator/>
      </w:r>
    </w:p>
  </w:endnote>
  <w:endnote w:type="continuationSeparator" w:id="0">
    <w:p w14:paraId="5E4C098F" w14:textId="77777777" w:rsidR="00F1272B" w:rsidRDefault="00F1272B" w:rsidP="00796430">
      <w:r>
        <w:continuationSeparator/>
      </w:r>
    </w:p>
  </w:endnote>
  <w:endnote w:type="continuationNotice" w:id="1">
    <w:p w14:paraId="74B9C26D" w14:textId="77777777" w:rsidR="00F1272B" w:rsidRDefault="00F127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00000000"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Malgun Gothic"/>
    <w:charset w:val="00"/>
    <w:family w:val="auto"/>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6DEA8E89" w:rsidR="00B23240" w:rsidRDefault="00B232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362E">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362E">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CA898" w14:textId="77777777" w:rsidR="00F1272B" w:rsidRDefault="00F1272B" w:rsidP="00796430">
      <w:r>
        <w:separator/>
      </w:r>
    </w:p>
  </w:footnote>
  <w:footnote w:type="continuationSeparator" w:id="0">
    <w:p w14:paraId="34F18BE8" w14:textId="77777777" w:rsidR="00F1272B" w:rsidRDefault="00F1272B" w:rsidP="00796430">
      <w:r>
        <w:continuationSeparator/>
      </w:r>
    </w:p>
  </w:footnote>
  <w:footnote w:type="continuationNotice" w:id="1">
    <w:p w14:paraId="243A00EA" w14:textId="77777777" w:rsidR="00F1272B" w:rsidRDefault="00F127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B23240" w:rsidRDefault="00B2324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列出段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0527D-C080-4E2D-B536-DE9F244DB049}">
  <ds:schemaRefs>
    <ds:schemaRef ds:uri="http://schemas.openxmlformats.org/officeDocument/2006/bibliography"/>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5290</Words>
  <Characters>30159</Characters>
  <Application>Microsoft Office Word</Application>
  <DocSecurity>0</DocSecurity>
  <Lines>251</Lines>
  <Paragraphs>70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Sequans</cp:lastModifiedBy>
  <cp:revision>4</cp:revision>
  <cp:lastPrinted>2016-09-19T16:11:00Z</cp:lastPrinted>
  <dcterms:created xsi:type="dcterms:W3CDTF">2021-08-17T13:47:00Z</dcterms:created>
  <dcterms:modified xsi:type="dcterms:W3CDTF">2021-08-17T15:10:00Z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