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28295" w14:textId="2A039ED7"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453CE6">
        <w:rPr>
          <w:rFonts w:ascii="Arial" w:hAnsi="Arial" w:cs="Arial"/>
          <w:b/>
          <w:bCs/>
          <w:sz w:val="24"/>
        </w:rPr>
        <w:t>5</w:t>
      </w:r>
      <w:r w:rsidRPr="00BF20D3">
        <w:rPr>
          <w:rFonts w:ascii="Arial" w:hAnsi="Arial" w:cs="Arial"/>
          <w:b/>
          <w:bCs/>
          <w:sz w:val="24"/>
        </w:rPr>
        <w:t xml:space="preserve">-e                </w:t>
      </w:r>
      <w:r w:rsidRPr="00BF20D3">
        <w:rPr>
          <w:rFonts w:ascii="Arial" w:hAnsi="Arial" w:cs="Arial"/>
          <w:b/>
          <w:bCs/>
          <w:sz w:val="24"/>
        </w:rPr>
        <w:tab/>
        <w:t>R2-2</w:t>
      </w:r>
      <w:r w:rsidR="008C25AB">
        <w:rPr>
          <w:rFonts w:ascii="Arial" w:hAnsi="Arial" w:cs="Arial"/>
          <w:b/>
          <w:bCs/>
          <w:sz w:val="24"/>
        </w:rPr>
        <w:t>10</w:t>
      </w:r>
      <w:r w:rsidR="00036E81">
        <w:rPr>
          <w:rFonts w:ascii="Arial" w:hAnsi="Arial" w:cs="Arial"/>
          <w:b/>
          <w:bCs/>
          <w:sz w:val="24"/>
        </w:rPr>
        <w:t>8069</w:t>
      </w:r>
    </w:p>
    <w:p w14:paraId="04F87BFA" w14:textId="16473B64"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D84E27">
        <w:rPr>
          <w:rFonts w:cs="Arial"/>
          <w:b/>
          <w:bCs/>
          <w:sz w:val="24"/>
        </w:rPr>
        <w:t>1</w:t>
      </w:r>
      <w:r w:rsidR="00453CE6">
        <w:rPr>
          <w:rFonts w:cs="Arial"/>
          <w:b/>
          <w:bCs/>
          <w:sz w:val="24"/>
        </w:rPr>
        <w:t>6</w:t>
      </w:r>
      <w:r w:rsidRPr="00BF20D3">
        <w:rPr>
          <w:rFonts w:cs="Arial"/>
          <w:b/>
          <w:bCs/>
          <w:sz w:val="24"/>
        </w:rPr>
        <w:t xml:space="preserve"> -</w:t>
      </w:r>
      <w:r w:rsidR="0060745C">
        <w:rPr>
          <w:rFonts w:cs="Arial"/>
          <w:b/>
          <w:bCs/>
          <w:sz w:val="24"/>
        </w:rPr>
        <w:t>2</w:t>
      </w:r>
      <w:r w:rsidR="00E73F6F">
        <w:rPr>
          <w:rFonts w:cs="Arial"/>
          <w:b/>
          <w:bCs/>
          <w:sz w:val="24"/>
        </w:rPr>
        <w:t>7</w:t>
      </w:r>
      <w:r w:rsidRPr="00BF20D3">
        <w:rPr>
          <w:rFonts w:cs="Arial"/>
          <w:b/>
          <w:bCs/>
          <w:sz w:val="24"/>
        </w:rPr>
        <w:t xml:space="preserve"> </w:t>
      </w:r>
      <w:r w:rsidR="00453CE6">
        <w:rPr>
          <w:rFonts w:cs="Arial"/>
          <w:b/>
          <w:bCs/>
          <w:sz w:val="24"/>
        </w:rPr>
        <w:t>Aug</w:t>
      </w:r>
      <w:r w:rsidRPr="00BF20D3">
        <w:rPr>
          <w:rFonts w:cs="Arial"/>
          <w:b/>
          <w:bCs/>
          <w:sz w:val="24"/>
        </w:rPr>
        <w:t xml:space="preserve"> </w:t>
      </w:r>
      <w:r w:rsidRPr="00BF20D3">
        <w:rPr>
          <w:b/>
          <w:sz w:val="24"/>
        </w:rPr>
        <w:t>2021</w:t>
      </w:r>
    </w:p>
    <w:p w14:paraId="51CB701F" w14:textId="5F36DFD0"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4E2C23" w:rsidRPr="00BF20D3">
        <w:rPr>
          <w:rFonts w:cs="Arial"/>
          <w:sz w:val="24"/>
          <w:lang w:val="en-US"/>
        </w:rPr>
        <w:t>11.</w:t>
      </w:r>
      <w:r w:rsidR="004B6DC4">
        <w:rPr>
          <w:rFonts w:cs="Arial"/>
          <w:sz w:val="24"/>
          <w:lang w:val="en-US"/>
        </w:rPr>
        <w:t>4</w:t>
      </w:r>
      <w:r w:rsidR="00B2311E" w:rsidRPr="00BF20D3">
        <w:rPr>
          <w:rFonts w:cs="Arial"/>
          <w:sz w:val="24"/>
          <w:lang w:val="en-US"/>
        </w:rPr>
        <w:t xml:space="preserve"> </w:t>
      </w:r>
    </w:p>
    <w:p w14:paraId="05C49232" w14:textId="55FED825"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r w:rsidR="00A27AEC">
        <w:rPr>
          <w:rFonts w:cs="Arial"/>
          <w:sz w:val="24"/>
          <w:lang w:val="en-US"/>
        </w:rPr>
        <w:t xml:space="preserve"> (Resubmission of R2</w:t>
      </w:r>
      <w:r w:rsidR="00AC031E">
        <w:rPr>
          <w:rFonts w:cs="Arial"/>
          <w:sz w:val="24"/>
          <w:lang w:val="en-US"/>
        </w:rPr>
        <w:t>-2105704)</w:t>
      </w:r>
    </w:p>
    <w:p w14:paraId="068B6CA0" w14:textId="00CB1FB4"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6D156B" w:rsidRPr="00BF20D3">
        <w:rPr>
          <w:rFonts w:cs="Arial"/>
          <w:sz w:val="24"/>
          <w:lang w:val="en-US"/>
        </w:rPr>
        <w:t xml:space="preserve">positioning </w:t>
      </w:r>
      <w:r w:rsidR="004B6DC4">
        <w:rPr>
          <w:rFonts w:cs="Arial"/>
          <w:sz w:val="24"/>
          <w:lang w:val="en-US"/>
        </w:rPr>
        <w:t>PRS On-demand</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4BB62F23" w14:textId="77777777" w:rsidR="007B7FF6" w:rsidRDefault="007B7FF6" w:rsidP="00900717">
      <w:pPr>
        <w:jc w:val="both"/>
        <w:rPr>
          <w:rFonts w:eastAsia="SimSun"/>
          <w:lang w:val="en-US" w:eastAsia="ja-JP"/>
        </w:rPr>
      </w:pPr>
    </w:p>
    <w:p w14:paraId="56DB3050" w14:textId="3A71D043" w:rsidR="00B73303" w:rsidRDefault="00B73303" w:rsidP="00900717">
      <w:pPr>
        <w:jc w:val="both"/>
        <w:rPr>
          <w:rFonts w:eastAsia="SimSun"/>
          <w:szCs w:val="20"/>
          <w:lang w:val="en-US" w:eastAsia="ja-JP"/>
        </w:rPr>
      </w:pPr>
      <w:r>
        <w:rPr>
          <w:rFonts w:eastAsia="SimSun"/>
          <w:szCs w:val="20"/>
          <w:lang w:val="en-US" w:eastAsia="ja-JP"/>
        </w:rPr>
        <w:t>At RAN plenary #91, the following revised WID was agreed</w:t>
      </w:r>
      <w:r w:rsidR="008979E1">
        <w:rPr>
          <w:rFonts w:eastAsia="SimSun"/>
          <w:szCs w:val="20"/>
          <w:lang w:val="en-US" w:eastAsia="ja-JP"/>
        </w:rPr>
        <w:t xml:space="preserve">  [2]</w:t>
      </w:r>
      <w:r>
        <w:rPr>
          <w:rFonts w:eastAsia="SimSun"/>
          <w:szCs w:val="20"/>
          <w:lang w:val="en-US" w:eastAsia="ja-JP"/>
        </w:rPr>
        <w:t>,</w:t>
      </w:r>
      <w:r w:rsidR="008979E1">
        <w:rPr>
          <w:rFonts w:eastAsia="SimSun"/>
          <w:szCs w:val="20"/>
          <w:lang w:val="en-US" w:eastAsia="ja-JP"/>
        </w:rPr>
        <w:t xml:space="preserve"> with new objectives based on mainly the conclusion of the RAN2 part of the positioning study item [1].</w:t>
      </w:r>
      <w:r>
        <w:rPr>
          <w:rFonts w:eastAsia="SimSun"/>
          <w:szCs w:val="20"/>
          <w:lang w:val="en-US" w:eastAsia="ja-JP"/>
        </w:rPr>
        <w:t xml:space="preserve">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2362799D" w14:textId="77777777" w:rsidR="00253F94" w:rsidRPr="000231B9" w:rsidRDefault="00253F94" w:rsidP="00253F94">
            <w:pPr>
              <w:numPr>
                <w:ilvl w:val="0"/>
                <w:numId w:val="21"/>
              </w:numPr>
              <w:spacing w:line="276" w:lineRule="auto"/>
              <w:ind w:left="714" w:hanging="357"/>
            </w:pPr>
            <w:r w:rsidRPr="000231B9">
              <w:t>Specify methods, measurements, signalling, and procedures for improving positioning accuracy of the Rel-16 NR positioning methods</w:t>
            </w:r>
            <w:r w:rsidRPr="000231B9">
              <w:rPr>
                <w:u w:val="single"/>
              </w:rPr>
              <w:t xml:space="preserve"> </w:t>
            </w:r>
            <w:r w:rsidRPr="000231B9">
              <w:t xml:space="preserve">by mitigating UE Rx/Tx and/or </w:t>
            </w:r>
            <w:proofErr w:type="spellStart"/>
            <w:r w:rsidRPr="000231B9">
              <w:t>gNB</w:t>
            </w:r>
            <w:proofErr w:type="spellEnd"/>
            <w:r w:rsidRPr="000231B9">
              <w:t xml:space="preserve"> Rx/Tx timing delays, including</w:t>
            </w:r>
            <w:r w:rsidRPr="000231B9">
              <w:rPr>
                <w:rFonts w:eastAsia="MS Mincho"/>
              </w:rPr>
              <w:t xml:space="preserve"> [RAN1, RAN2, RAN3, RAN4]</w:t>
            </w:r>
          </w:p>
          <w:p w14:paraId="13E04F6F" w14:textId="77777777" w:rsidR="00253F94" w:rsidRPr="00755E30" w:rsidRDefault="00253F94" w:rsidP="00253F94">
            <w:pPr>
              <w:numPr>
                <w:ilvl w:val="1"/>
                <w:numId w:val="21"/>
              </w:numPr>
              <w:spacing w:line="276" w:lineRule="auto"/>
              <w:rPr>
                <w:rFonts w:eastAsia="MS Mincho"/>
              </w:rPr>
            </w:pPr>
            <w:r w:rsidRPr="00755E30">
              <w:rPr>
                <w:rFonts w:hint="eastAsia"/>
              </w:rPr>
              <w:t>DL, UL and DL+UL positioning methods</w:t>
            </w:r>
          </w:p>
          <w:p w14:paraId="1F540F2C" w14:textId="77777777" w:rsidR="00253F94" w:rsidRPr="000231B9" w:rsidRDefault="00253F94" w:rsidP="00253F94">
            <w:pPr>
              <w:numPr>
                <w:ilvl w:val="1"/>
                <w:numId w:val="21"/>
              </w:numPr>
              <w:spacing w:line="276" w:lineRule="auto"/>
              <w:rPr>
                <w:rFonts w:eastAsia="MS Mincho"/>
              </w:rPr>
            </w:pPr>
            <w:r w:rsidRPr="000231B9">
              <w:rPr>
                <w:rFonts w:hint="eastAsia"/>
              </w:rPr>
              <w:t>UE-based and UE-assisted positioning solutions</w:t>
            </w:r>
          </w:p>
          <w:p w14:paraId="76D6C726" w14:textId="77777777" w:rsidR="00253F94" w:rsidRPr="000231B9" w:rsidRDefault="00253F94" w:rsidP="00253F94">
            <w:pPr>
              <w:spacing w:line="276" w:lineRule="auto"/>
              <w:ind w:left="1440"/>
              <w:rPr>
                <w:rFonts w:eastAsia="MS Mincho"/>
              </w:rPr>
            </w:pPr>
          </w:p>
          <w:p w14:paraId="28A2F78A" w14:textId="77777777" w:rsidR="00253F94" w:rsidRPr="000231B9" w:rsidRDefault="00253F94" w:rsidP="00253F94">
            <w:pPr>
              <w:numPr>
                <w:ilvl w:val="0"/>
                <w:numId w:val="20"/>
              </w:numPr>
              <w:overflowPunct w:val="0"/>
              <w:autoSpaceDE w:val="0"/>
              <w:autoSpaceDN w:val="0"/>
              <w:adjustRightInd w:val="0"/>
              <w:spacing w:after="180"/>
              <w:textAlignment w:val="baseline"/>
              <w:rPr>
                <w:rFonts w:eastAsia="MS Mincho"/>
              </w:rPr>
            </w:pPr>
            <w:r w:rsidRPr="000231B9">
              <w:rPr>
                <w:rFonts w:eastAsia="MS Mincho"/>
              </w:rPr>
              <w:t xml:space="preserve">Specify the </w:t>
            </w:r>
            <w:r w:rsidRPr="000231B9">
              <w:rPr>
                <w:rFonts w:eastAsia="MS Mincho" w:hint="eastAsia"/>
              </w:rPr>
              <w:t xml:space="preserve">procedure, measurements, reporting, and signalling </w:t>
            </w:r>
            <w:r w:rsidRPr="000231B9">
              <w:rPr>
                <w:rFonts w:eastAsia="MS Mincho"/>
              </w:rPr>
              <w:t>for improving the accuracy of [RAN1, RAN2, RAN3]</w:t>
            </w:r>
          </w:p>
          <w:p w14:paraId="0EFF30FE" w14:textId="77777777" w:rsidR="00253F94" w:rsidRPr="00755E30" w:rsidRDefault="00253F94" w:rsidP="00253F94">
            <w:pPr>
              <w:numPr>
                <w:ilvl w:val="1"/>
                <w:numId w:val="20"/>
              </w:numPr>
              <w:overflowPunct w:val="0"/>
              <w:autoSpaceDE w:val="0"/>
              <w:autoSpaceDN w:val="0"/>
              <w:adjustRightInd w:val="0"/>
              <w:spacing w:after="180"/>
              <w:textAlignment w:val="baseline"/>
              <w:rPr>
                <w:rFonts w:eastAsia="MS Mincho"/>
              </w:rPr>
            </w:pPr>
            <w:r w:rsidRPr="00755E30">
              <w:rPr>
                <w:rFonts w:eastAsia="MS Mincho" w:hint="eastAsia"/>
              </w:rPr>
              <w:t xml:space="preserve">UL </w:t>
            </w:r>
            <w:proofErr w:type="spellStart"/>
            <w:r w:rsidRPr="00755E30">
              <w:rPr>
                <w:rFonts w:eastAsia="MS Mincho" w:hint="eastAsia"/>
              </w:rPr>
              <w:t>AoA</w:t>
            </w:r>
            <w:proofErr w:type="spellEnd"/>
            <w:r w:rsidRPr="00755E30">
              <w:rPr>
                <w:rFonts w:eastAsia="MS Mincho" w:hint="eastAsia"/>
              </w:rPr>
              <w:t xml:space="preserve"> for network-based positioning solutions.</w:t>
            </w:r>
          </w:p>
          <w:p w14:paraId="6F073B2A"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r w:rsidRPr="000231B9">
              <w:rPr>
                <w:rFonts w:eastAsia="MS Mincho" w:hint="eastAsia"/>
              </w:rPr>
              <w:t>DL-</w:t>
            </w:r>
            <w:proofErr w:type="spellStart"/>
            <w:r w:rsidRPr="000231B9">
              <w:rPr>
                <w:rFonts w:eastAsia="MS Mincho" w:hint="eastAsia"/>
              </w:rPr>
              <w:t>AoD</w:t>
            </w:r>
            <w:proofErr w:type="spellEnd"/>
            <w:r w:rsidRPr="000231B9">
              <w:rPr>
                <w:rFonts w:eastAsia="MS Mincho" w:hint="eastAsia"/>
              </w:rPr>
              <w:t xml:space="preserve"> for UE-based and network-based (including UE-assisted) positioning solutions.</w:t>
            </w:r>
          </w:p>
          <w:p w14:paraId="0375B19F" w14:textId="77777777" w:rsidR="00253F94" w:rsidRPr="000231B9" w:rsidRDefault="00253F94" w:rsidP="00253F94">
            <w:pPr>
              <w:ind w:left="720"/>
              <w:rPr>
                <w:rFonts w:eastAsia="MS Mincho"/>
              </w:rPr>
            </w:pPr>
          </w:p>
          <w:p w14:paraId="552BE1E0" w14:textId="77777777" w:rsidR="00253F94" w:rsidRPr="00755E30" w:rsidRDefault="00253F94" w:rsidP="00253F94">
            <w:pPr>
              <w:numPr>
                <w:ilvl w:val="0"/>
                <w:numId w:val="21"/>
              </w:numPr>
              <w:spacing w:line="276" w:lineRule="auto"/>
              <w:ind w:left="714" w:hanging="357"/>
            </w:pPr>
            <w:r w:rsidRPr="000231B9">
              <w:t>Specify the enhancements of signalling, and procedures for improving positioning latency of the Rel-16 NR positioning methods, for DL and DL+UL positioning methods, including</w:t>
            </w:r>
            <w:r w:rsidRPr="00755E30">
              <w:t>:</w:t>
            </w:r>
          </w:p>
          <w:p w14:paraId="0F85224C"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bookmarkStart w:id="3" w:name="_Hlk67643864"/>
            <w:r w:rsidRPr="000231B9">
              <w:rPr>
                <w:rFonts w:eastAsia="MS Mincho"/>
              </w:rPr>
              <w:t>Latency reduction related to the request and response of location</w:t>
            </w:r>
            <w:r w:rsidRPr="000231B9">
              <w:t xml:space="preserve"> </w:t>
            </w:r>
            <w:r w:rsidRPr="000231B9">
              <w:rPr>
                <w:rFonts w:eastAsia="MS Mincho"/>
              </w:rPr>
              <w:t>measurements or location estimate and positioning assistance data; [RAN2, RAN3, RAN1]</w:t>
            </w:r>
          </w:p>
          <w:bookmarkEnd w:id="3"/>
          <w:p w14:paraId="018181E0"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r w:rsidRPr="000231B9">
              <w:rPr>
                <w:rFonts w:eastAsia="MS Mincho"/>
              </w:rPr>
              <w:t>Latency reduction related to the time needed to perform UE measurements; [RAN1, RAN4]</w:t>
            </w:r>
          </w:p>
          <w:p w14:paraId="60600DB2"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r w:rsidRPr="000231B9">
              <w:rPr>
                <w:rFonts w:eastAsia="MS Mincho"/>
              </w:rPr>
              <w:t>Latency reduction related to the measurement gap; [RAN1, RAN4, RAN2]</w:t>
            </w:r>
          </w:p>
          <w:p w14:paraId="5FFA3CA8" w14:textId="77777777" w:rsidR="00253F94" w:rsidRPr="000231B9" w:rsidRDefault="00253F94" w:rsidP="00253F94">
            <w:pPr>
              <w:ind w:left="1080"/>
              <w:rPr>
                <w:rFonts w:eastAsia="MS Mincho"/>
              </w:rPr>
            </w:pPr>
          </w:p>
          <w:p w14:paraId="1DF5D9EA" w14:textId="77777777" w:rsidR="00253F94" w:rsidRPr="000231B9" w:rsidRDefault="00253F94" w:rsidP="00253F94">
            <w:pPr>
              <w:pStyle w:val="ListParagraph"/>
              <w:numPr>
                <w:ilvl w:val="0"/>
                <w:numId w:val="20"/>
              </w:numPr>
              <w:overflowPunct w:val="0"/>
              <w:autoSpaceDE w:val="0"/>
              <w:autoSpaceDN w:val="0"/>
              <w:adjustRightInd w:val="0"/>
              <w:spacing w:after="180"/>
              <w:ind w:leftChars="0"/>
              <w:contextualSpacing/>
              <w:textAlignment w:val="baseline"/>
            </w:pPr>
            <w:bookmarkStart w:id="4" w:name="_Hlk67643273"/>
            <w:r w:rsidRPr="000231B9">
              <w:rPr>
                <w:rFonts w:hint="eastAsia"/>
              </w:rPr>
              <w:t xml:space="preserve">Specify </w:t>
            </w:r>
            <w:r w:rsidRPr="000231B9">
              <w:t xml:space="preserve">methods, measurements, signalling and procedures to support positioning for UEs </w:t>
            </w:r>
            <w:r w:rsidRPr="000231B9">
              <w:rPr>
                <w:rFonts w:hint="eastAsia"/>
              </w:rPr>
              <w:t>in RRC_</w:t>
            </w:r>
            <w:r w:rsidRPr="000231B9">
              <w:t xml:space="preserve"> INACTIVE</w:t>
            </w:r>
            <w:r w:rsidRPr="000231B9">
              <w:rPr>
                <w:rFonts w:hint="eastAsia"/>
              </w:rPr>
              <w:t xml:space="preserve"> state</w:t>
            </w:r>
            <w:r w:rsidRPr="000231B9">
              <w:t>, for UE-based and UE-assisted positioning solutions, including [RAN2, RAN1, RAN3,RAN4]:</w:t>
            </w:r>
          </w:p>
          <w:p w14:paraId="7BB5BA86" w14:textId="77777777" w:rsidR="00253F94" w:rsidRPr="00062283" w:rsidRDefault="00253F94" w:rsidP="00253F94">
            <w:pPr>
              <w:numPr>
                <w:ilvl w:val="1"/>
                <w:numId w:val="20"/>
              </w:numPr>
              <w:overflowPunct w:val="0"/>
              <w:autoSpaceDE w:val="0"/>
              <w:autoSpaceDN w:val="0"/>
              <w:adjustRightInd w:val="0"/>
              <w:spacing w:after="180"/>
              <w:textAlignment w:val="baseline"/>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05C1A2B1" w14:textId="77777777" w:rsidR="00253F94" w:rsidRDefault="00253F94" w:rsidP="00253F94">
            <w:pPr>
              <w:numPr>
                <w:ilvl w:val="2"/>
                <w:numId w:val="20"/>
              </w:numPr>
              <w:overflowPunct w:val="0"/>
              <w:autoSpaceDE w:val="0"/>
              <w:autoSpaceDN w:val="0"/>
              <w:adjustRightInd w:val="0"/>
              <w:spacing w:after="180"/>
              <w:textAlignment w:val="baseline"/>
              <w:rPr>
                <w:rFonts w:eastAsia="MS Mincho"/>
              </w:rPr>
            </w:pPr>
            <w:r w:rsidRPr="00062283">
              <w:rPr>
                <w:rFonts w:eastAsia="MS Mincho"/>
              </w:rPr>
              <w:t>Support of UE positioning measurements for UEs in RRC_INACTIVE state</w:t>
            </w:r>
          </w:p>
          <w:p w14:paraId="708B0517" w14:textId="77777777" w:rsidR="00253F94" w:rsidRDefault="00253F94" w:rsidP="00253F94">
            <w:pPr>
              <w:numPr>
                <w:ilvl w:val="2"/>
                <w:numId w:val="20"/>
              </w:numPr>
              <w:overflowPunct w:val="0"/>
              <w:autoSpaceDE w:val="0"/>
              <w:autoSpaceDN w:val="0"/>
              <w:adjustRightInd w:val="0"/>
              <w:spacing w:after="180"/>
              <w:textAlignment w:val="baseline"/>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204F2451" w14:textId="77777777" w:rsidR="00253F94" w:rsidRPr="00F168BB" w:rsidRDefault="00253F94" w:rsidP="00253F94">
            <w:pPr>
              <w:pStyle w:val="ListParagraph"/>
              <w:ind w:left="800" w:firstLine="720"/>
            </w:pPr>
            <w:r w:rsidRPr="009C3F53">
              <w:rPr>
                <w:rFonts w:eastAsia="MS Mincho"/>
                <w:lang w:eastAsia="en-GB"/>
              </w:rPr>
              <w:t>Note</w:t>
            </w:r>
            <w:r>
              <w:rPr>
                <w:rFonts w:eastAsia="MS Mincho"/>
                <w:lang w:eastAsia="en-GB"/>
              </w:rPr>
              <w:t xml:space="preserve">: </w:t>
            </w:r>
            <w:r w:rsidRPr="009C3F53">
              <w:rPr>
                <w:rFonts w:eastAsia="MS Mincho"/>
                <w:lang w:eastAsia="en-GB"/>
              </w:rPr>
              <w:t xml:space="preserve">this work will be coordinated with the SDT WI. </w:t>
            </w:r>
          </w:p>
          <w:p w14:paraId="1730ECB4" w14:textId="77777777" w:rsidR="00253F94" w:rsidRPr="006D02BC" w:rsidRDefault="00253F94" w:rsidP="00253F94">
            <w:pPr>
              <w:numPr>
                <w:ilvl w:val="1"/>
                <w:numId w:val="20"/>
              </w:numPr>
              <w:overflowPunct w:val="0"/>
              <w:autoSpaceDE w:val="0"/>
              <w:autoSpaceDN w:val="0"/>
              <w:adjustRightInd w:val="0"/>
              <w:spacing w:after="180"/>
              <w:textAlignment w:val="baseline"/>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14:paraId="4AF56E7C" w14:textId="77777777" w:rsidR="00253F94" w:rsidRPr="006D02BC" w:rsidRDefault="00253F94" w:rsidP="00253F94">
            <w:pPr>
              <w:numPr>
                <w:ilvl w:val="2"/>
                <w:numId w:val="20"/>
              </w:numPr>
              <w:overflowPunct w:val="0"/>
              <w:autoSpaceDE w:val="0"/>
              <w:autoSpaceDN w:val="0"/>
              <w:adjustRightInd w:val="0"/>
              <w:spacing w:after="180"/>
              <w:textAlignment w:val="baseline"/>
              <w:rPr>
                <w:rFonts w:eastAsia="MS Mincho"/>
              </w:rPr>
            </w:pPr>
            <w:r w:rsidRPr="006D02BC">
              <w:rPr>
                <w:rFonts w:eastAsia="MS Mincho"/>
              </w:rPr>
              <w:t>UL and DL+UL NR positioning methods</w:t>
            </w:r>
          </w:p>
          <w:p w14:paraId="449C749F" w14:textId="77777777" w:rsidR="00253F94" w:rsidRPr="006D02BC" w:rsidRDefault="00253F94" w:rsidP="00253F94">
            <w:pPr>
              <w:numPr>
                <w:ilvl w:val="2"/>
                <w:numId w:val="20"/>
              </w:numPr>
              <w:overflowPunct w:val="0"/>
              <w:autoSpaceDE w:val="0"/>
              <w:autoSpaceDN w:val="0"/>
              <w:adjustRightInd w:val="0"/>
              <w:spacing w:after="180"/>
              <w:textAlignment w:val="baseline"/>
              <w:rPr>
                <w:rFonts w:eastAsia="MS Mincho"/>
              </w:rPr>
            </w:pPr>
            <w:r w:rsidRPr="006D02BC">
              <w:rPr>
                <w:rFonts w:eastAsia="MS Mincho"/>
              </w:rPr>
              <w:t xml:space="preserve">Support of </w:t>
            </w:r>
            <w:proofErr w:type="spellStart"/>
            <w:r w:rsidRPr="006D02BC">
              <w:rPr>
                <w:rFonts w:eastAsia="MS Mincho"/>
              </w:rPr>
              <w:t>gNB</w:t>
            </w:r>
            <w:proofErr w:type="spellEnd"/>
            <w:r w:rsidRPr="006D02BC">
              <w:rPr>
                <w:rFonts w:eastAsia="MS Mincho"/>
              </w:rPr>
              <w:t xml:space="preserve"> positioning measurements for UEs in</w:t>
            </w:r>
            <w:r>
              <w:rPr>
                <w:rFonts w:eastAsia="MS Mincho"/>
              </w:rPr>
              <w:t xml:space="preserve"> </w:t>
            </w:r>
            <w:r w:rsidRPr="006D02BC">
              <w:rPr>
                <w:rFonts w:eastAsia="MS Mincho"/>
              </w:rPr>
              <w:t>RRC_INACTIVE state</w:t>
            </w:r>
          </w:p>
          <w:bookmarkEnd w:id="4"/>
          <w:p w14:paraId="4132CEFA" w14:textId="77777777" w:rsidR="00253F94" w:rsidRPr="001C755C" w:rsidRDefault="00253F94" w:rsidP="00253F94">
            <w:pPr>
              <w:numPr>
                <w:ilvl w:val="0"/>
                <w:numId w:val="20"/>
              </w:numPr>
              <w:overflowPunct w:val="0"/>
              <w:autoSpaceDE w:val="0"/>
              <w:autoSpaceDN w:val="0"/>
              <w:adjustRightInd w:val="0"/>
              <w:spacing w:after="180"/>
              <w:textAlignment w:val="baseline"/>
              <w:rPr>
                <w:highlight w:val="yellow"/>
              </w:rPr>
            </w:pPr>
            <w:r w:rsidRPr="001C755C">
              <w:rPr>
                <w:highlight w:val="yellow"/>
              </w:rPr>
              <w:t xml:space="preserve">Specify on-demand transmission and reception of DL PRS for </w:t>
            </w:r>
            <w:r w:rsidRPr="001C755C">
              <w:rPr>
                <w:rFonts w:hint="eastAsia"/>
                <w:highlight w:val="yellow"/>
              </w:rPr>
              <w:t>DL and DL+UL positioning</w:t>
            </w:r>
            <w:r w:rsidRPr="001C755C">
              <w:rPr>
                <w:highlight w:val="yellow"/>
              </w:rPr>
              <w:t xml:space="preserve"> for </w:t>
            </w:r>
            <w:r w:rsidRPr="001C755C">
              <w:rPr>
                <w:rFonts w:hint="eastAsia"/>
                <w:highlight w:val="yellow"/>
              </w:rPr>
              <w:t>UE-based and UE-assisted positioning solutions</w:t>
            </w:r>
            <w:r w:rsidRPr="001C755C">
              <w:rPr>
                <w:highlight w:val="yellow"/>
              </w:rPr>
              <w:t>, including: [RAN2, RAN1, RAN3]</w:t>
            </w:r>
          </w:p>
          <w:p w14:paraId="553B3725" w14:textId="77777777" w:rsidR="00253F94" w:rsidRPr="00143EEF" w:rsidRDefault="00253F94" w:rsidP="00253F94">
            <w:pPr>
              <w:numPr>
                <w:ilvl w:val="1"/>
                <w:numId w:val="20"/>
              </w:numPr>
              <w:overflowPunct w:val="0"/>
              <w:autoSpaceDE w:val="0"/>
              <w:autoSpaceDN w:val="0"/>
              <w:adjustRightInd w:val="0"/>
              <w:spacing w:after="180"/>
              <w:textAlignment w:val="baseline"/>
              <w:rPr>
                <w:rFonts w:eastAsia="MS Mincho"/>
              </w:rPr>
            </w:pPr>
            <w:r w:rsidRPr="00143EEF">
              <w:rPr>
                <w:rFonts w:eastAsia="MS Mincho" w:hint="eastAsia"/>
              </w:rPr>
              <w:lastRenderedPageBreak/>
              <w:t>UE-initiated request of on-demand DL PRS transmission</w:t>
            </w:r>
            <w:r>
              <w:rPr>
                <w:rFonts w:eastAsia="MS Mincho"/>
              </w:rPr>
              <w:t xml:space="preserve">; </w:t>
            </w:r>
          </w:p>
          <w:p w14:paraId="5BBF569D" w14:textId="77777777" w:rsidR="00253F94" w:rsidRDefault="00253F94" w:rsidP="00253F94">
            <w:pPr>
              <w:numPr>
                <w:ilvl w:val="1"/>
                <w:numId w:val="20"/>
              </w:numPr>
              <w:overflowPunct w:val="0"/>
              <w:autoSpaceDE w:val="0"/>
              <w:autoSpaceDN w:val="0"/>
              <w:adjustRightInd w:val="0"/>
              <w:spacing w:after="180"/>
              <w:textAlignment w:val="baseline"/>
              <w:rPr>
                <w:rFonts w:eastAsia="MS Mincho"/>
              </w:rPr>
            </w:pPr>
            <w:r w:rsidRPr="00F448EE">
              <w:rPr>
                <w:rFonts w:eastAsia="MS Mincho" w:hint="eastAsia"/>
              </w:rPr>
              <w:t>LMF (network)-initiated request of on-demand DL PRS transmission</w:t>
            </w:r>
            <w:r>
              <w:rPr>
                <w:rFonts w:eastAsia="MS Mincho"/>
              </w:rPr>
              <w:t>;</w:t>
            </w:r>
            <w:r w:rsidRPr="00417549">
              <w:rPr>
                <w:rFonts w:eastAsia="MS Mincho"/>
              </w:rPr>
              <w:t xml:space="preserve"> </w:t>
            </w:r>
          </w:p>
          <w:p w14:paraId="566AAC83" w14:textId="77777777" w:rsidR="00253F94" w:rsidRPr="009D6F0E" w:rsidRDefault="00253F94" w:rsidP="00253F94">
            <w:pPr>
              <w:spacing w:line="276" w:lineRule="auto"/>
              <w:ind w:left="720"/>
              <w:rPr>
                <w:lang w:val="en-US"/>
              </w:rPr>
            </w:pPr>
          </w:p>
          <w:p w14:paraId="5568F182" w14:textId="77777777" w:rsidR="00253F94" w:rsidRPr="00300455" w:rsidRDefault="00253F94" w:rsidP="00253F94">
            <w:pPr>
              <w:numPr>
                <w:ilvl w:val="0"/>
                <w:numId w:val="20"/>
              </w:numPr>
              <w:spacing w:line="276" w:lineRule="auto"/>
            </w:pPr>
            <w:r>
              <w:t xml:space="preserve">Specify the signalling, and procedures </w:t>
            </w:r>
            <w:r w:rsidRPr="00483CCE">
              <w:t xml:space="preserve">to support </w:t>
            </w:r>
            <w:r>
              <w:t xml:space="preserve">GNSS </w:t>
            </w:r>
            <w:r w:rsidRPr="00483CCE">
              <w:t>positioning integrity determination</w:t>
            </w:r>
            <w:r w:rsidRPr="009D6F0E">
              <w:t>, including [RAN2, RAN3]:</w:t>
            </w:r>
          </w:p>
          <w:p w14:paraId="3605F2DA" w14:textId="77777777" w:rsidR="00253F94" w:rsidRPr="00300455" w:rsidRDefault="00253F94" w:rsidP="00253F94">
            <w:pPr>
              <w:numPr>
                <w:ilvl w:val="1"/>
                <w:numId w:val="20"/>
              </w:numPr>
              <w:overflowPunct w:val="0"/>
              <w:autoSpaceDE w:val="0"/>
              <w:autoSpaceDN w:val="0"/>
              <w:adjustRightInd w:val="0"/>
              <w:spacing w:after="180"/>
              <w:textAlignment w:val="baseline"/>
              <w:rPr>
                <w:rFonts w:eastAsia="MS Mincho"/>
              </w:rPr>
            </w:pPr>
            <w:r w:rsidRPr="00300455">
              <w:rPr>
                <w:rFonts w:eastAsia="MS Mincho"/>
              </w:rPr>
              <w:t>The assistance information that will be used to support integrity determination</w:t>
            </w:r>
          </w:p>
          <w:p w14:paraId="1D425AE2" w14:textId="77777777" w:rsidR="00253F94" w:rsidRPr="00300455" w:rsidRDefault="00253F94" w:rsidP="00253F94">
            <w:pPr>
              <w:numPr>
                <w:ilvl w:val="1"/>
                <w:numId w:val="20"/>
              </w:numPr>
              <w:overflowPunct w:val="0"/>
              <w:autoSpaceDE w:val="0"/>
              <w:autoSpaceDN w:val="0"/>
              <w:adjustRightInd w:val="0"/>
              <w:spacing w:after="180"/>
              <w:textAlignment w:val="baseline"/>
              <w:rPr>
                <w:rFonts w:eastAsia="MS Mincho"/>
              </w:rPr>
            </w:pPr>
            <w:r w:rsidRPr="00300455">
              <w:rPr>
                <w:rFonts w:eastAsia="MS Mincho"/>
              </w:rPr>
              <w:t>The information that will be used to provide the positioning integrity KPIs and integrity results</w:t>
            </w:r>
          </w:p>
          <w:p w14:paraId="15A540BC" w14:textId="77777777" w:rsidR="00253F94" w:rsidRDefault="00253F94" w:rsidP="00253F94">
            <w:pPr>
              <w:numPr>
                <w:ilvl w:val="1"/>
                <w:numId w:val="20"/>
              </w:numPr>
              <w:overflowPunct w:val="0"/>
              <w:autoSpaceDE w:val="0"/>
              <w:autoSpaceDN w:val="0"/>
              <w:adjustRightInd w:val="0"/>
              <w:spacing w:after="180"/>
              <w:textAlignment w:val="baseline"/>
              <w:rPr>
                <w:rFonts w:eastAsia="MS Mincho"/>
              </w:rPr>
            </w:pPr>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14:paraId="7FB11B59" w14:textId="77777777" w:rsidR="00253F94" w:rsidRPr="00093220" w:rsidRDefault="00253F94" w:rsidP="00253F94">
            <w:pPr>
              <w:ind w:left="720"/>
              <w:rPr>
                <w:rFonts w:eastAsia="MS Mincho"/>
              </w:rPr>
            </w:pPr>
            <w:bookmarkStart w:id="5" w:name="_Hlk67595233"/>
            <w:r w:rsidRPr="00093220">
              <w:rPr>
                <w:rFonts w:eastAsia="MS Mincho"/>
              </w:rPr>
              <w:t xml:space="preserve">Note: This objective is applicable to </w:t>
            </w:r>
            <w:r w:rsidRPr="00821788">
              <w:rPr>
                <w:rFonts w:eastAsia="MS Mincho"/>
              </w:rPr>
              <w:t>NR and E-UTRA</w:t>
            </w:r>
            <w:r w:rsidRPr="00093220">
              <w:rPr>
                <w:rFonts w:eastAsia="MS Mincho"/>
              </w:rPr>
              <w:t>.</w:t>
            </w:r>
          </w:p>
          <w:bookmarkEnd w:id="5"/>
          <w:p w14:paraId="4873283B" w14:textId="77777777" w:rsidR="00253F94" w:rsidRPr="009D6F0E" w:rsidRDefault="00253F94" w:rsidP="00253F94">
            <w:pPr>
              <w:ind w:left="1080"/>
              <w:rPr>
                <w:rFonts w:eastAsia="MS Mincho"/>
                <w:lang w:val="en-US"/>
              </w:rPr>
            </w:pPr>
          </w:p>
          <w:p w14:paraId="04DB45DD" w14:textId="77777777" w:rsidR="00253F94" w:rsidRDefault="00253F94" w:rsidP="00253F94">
            <w:pPr>
              <w:numPr>
                <w:ilvl w:val="0"/>
                <w:numId w:val="20"/>
              </w:numPr>
              <w:autoSpaceDN w:val="0"/>
              <w:spacing w:before="120" w:line="280" w:lineRule="atLeast"/>
              <w:contextualSpacing/>
              <w:jc w:val="both"/>
              <w:rPr>
                <w:lang w:eastAsia="x-none"/>
              </w:rPr>
            </w:pPr>
            <w:r>
              <w:rPr>
                <w:lang w:eastAsia="x-none"/>
              </w:rPr>
              <w:t xml:space="preserve">Support the following enhancements </w:t>
            </w:r>
            <w:r>
              <w:rPr>
                <w:lang w:eastAsia="zh-CN"/>
              </w:rPr>
              <w:t>of</w:t>
            </w:r>
            <w:r>
              <w:rPr>
                <w:lang w:eastAsia="x-none"/>
              </w:rPr>
              <w:t xml:space="preserve"> A-GNSS positioning  [RAN2, RAN3, RAN4]</w:t>
            </w:r>
          </w:p>
          <w:p w14:paraId="6B13EE5F" w14:textId="77777777" w:rsidR="00253F94" w:rsidRDefault="00253F94" w:rsidP="00253F94">
            <w:pPr>
              <w:numPr>
                <w:ilvl w:val="1"/>
                <w:numId w:val="20"/>
              </w:numPr>
              <w:autoSpaceDN w:val="0"/>
              <w:spacing w:before="120" w:line="280" w:lineRule="atLeast"/>
              <w:contextualSpacing/>
              <w:jc w:val="both"/>
              <w:rPr>
                <w:lang w:eastAsia="x-none"/>
              </w:rPr>
            </w:pPr>
            <w:r>
              <w:rPr>
                <w:lang w:eastAsia="x-none"/>
              </w:rPr>
              <w:t>Specify support for BDS B2a signal</w:t>
            </w:r>
          </w:p>
          <w:p w14:paraId="76ACB077" w14:textId="77777777" w:rsidR="00253F94" w:rsidRDefault="00253F94" w:rsidP="00253F94">
            <w:pPr>
              <w:numPr>
                <w:ilvl w:val="1"/>
                <w:numId w:val="20"/>
              </w:numPr>
              <w:autoSpaceDN w:val="0"/>
              <w:spacing w:before="120" w:line="280" w:lineRule="atLeast"/>
              <w:contextualSpacing/>
              <w:jc w:val="both"/>
              <w:rPr>
                <w:lang w:eastAsia="x-none"/>
              </w:rPr>
            </w:pPr>
            <w:r>
              <w:rPr>
                <w:lang w:eastAsia="x-none"/>
              </w:rPr>
              <w:t>Specify support for BDS B</w:t>
            </w:r>
            <w:r>
              <w:rPr>
                <w:rFonts w:hint="eastAsia"/>
                <w:lang w:eastAsia="zh-CN"/>
              </w:rPr>
              <w:t>3I</w:t>
            </w:r>
            <w:r>
              <w:rPr>
                <w:lang w:eastAsia="x-none"/>
              </w:rPr>
              <w:t xml:space="preserve"> signal</w:t>
            </w:r>
          </w:p>
          <w:p w14:paraId="59FAAC1B" w14:textId="77777777" w:rsidR="00253F94" w:rsidRDefault="00253F94" w:rsidP="00253F94">
            <w:pPr>
              <w:numPr>
                <w:ilvl w:val="1"/>
                <w:numId w:val="20"/>
              </w:numPr>
              <w:autoSpaceDN w:val="0"/>
              <w:spacing w:before="120" w:line="280" w:lineRule="atLeast"/>
              <w:contextualSpacing/>
              <w:jc w:val="both"/>
              <w:rPr>
                <w:lang w:eastAsia="x-none"/>
              </w:rPr>
            </w:pPr>
            <w:r>
              <w:rPr>
                <w:lang w:eastAsia="x-none"/>
              </w:rPr>
              <w:t xml:space="preserve">Specify support for </w:t>
            </w:r>
            <w:proofErr w:type="spellStart"/>
            <w:r>
              <w:rPr>
                <w:lang w:eastAsia="x-none"/>
              </w:rPr>
              <w:t>NavIC</w:t>
            </w:r>
            <w:proofErr w:type="spellEnd"/>
            <w:r>
              <w:rPr>
                <w:lang w:eastAsia="x-none"/>
              </w:rPr>
              <w:t xml:space="preserve"> to NR</w:t>
            </w:r>
          </w:p>
          <w:p w14:paraId="00A970CA" w14:textId="77777777" w:rsidR="00253F94" w:rsidRPr="00093220" w:rsidRDefault="00253F94" w:rsidP="00253F94">
            <w:pPr>
              <w:pStyle w:val="ListParagraph"/>
              <w:ind w:left="800"/>
              <w:rPr>
                <w:rFonts w:eastAsia="MS Mincho"/>
                <w:lang w:eastAsia="en-GB"/>
              </w:rPr>
            </w:pPr>
            <w:r w:rsidRPr="00093220">
              <w:rPr>
                <w:rFonts w:eastAsia="MS Mincho"/>
              </w:rPr>
              <w:t xml:space="preserve">Note: This objective is applicable to </w:t>
            </w:r>
            <w:r w:rsidRPr="00821788">
              <w:rPr>
                <w:rFonts w:eastAsia="MS Mincho"/>
              </w:rPr>
              <w:t>NR and E-UTRA</w:t>
            </w:r>
            <w:r w:rsidRPr="00093220">
              <w:rPr>
                <w:rFonts w:eastAsia="MS Mincho"/>
              </w:rPr>
              <w:t>.</w:t>
            </w:r>
          </w:p>
          <w:p w14:paraId="7F5894D9" w14:textId="77777777" w:rsidR="00253F94" w:rsidRDefault="00253F94" w:rsidP="00253F94">
            <w:pPr>
              <w:ind w:left="720"/>
              <w:rPr>
                <w:rFonts w:eastAsia="MS Mincho"/>
              </w:rPr>
            </w:pPr>
          </w:p>
          <w:p w14:paraId="04535421" w14:textId="77777777" w:rsidR="00253F94" w:rsidRPr="000231B9" w:rsidRDefault="00253F94" w:rsidP="00253F94">
            <w:pPr>
              <w:numPr>
                <w:ilvl w:val="0"/>
                <w:numId w:val="20"/>
              </w:numPr>
              <w:overflowPunct w:val="0"/>
              <w:autoSpaceDE w:val="0"/>
              <w:autoSpaceDN w:val="0"/>
              <w:adjustRightInd w:val="0"/>
              <w:spacing w:after="180"/>
              <w:textAlignment w:val="baseline"/>
              <w:rPr>
                <w:rFonts w:eastAsia="MS Mincho"/>
              </w:rPr>
            </w:pPr>
            <w:r w:rsidRPr="000231B9">
              <w:rPr>
                <w:rFonts w:eastAsia="MS Mincho"/>
              </w:rPr>
              <w:t xml:space="preserve">Study and specify, if agreed, the enhancements of information reporting from UE and </w:t>
            </w:r>
            <w:proofErr w:type="spellStart"/>
            <w:r w:rsidRPr="000231B9">
              <w:rPr>
                <w:rFonts w:eastAsia="MS Mincho"/>
              </w:rPr>
              <w:t>gNB</w:t>
            </w:r>
            <w:proofErr w:type="spellEnd"/>
            <w:r w:rsidRPr="000231B9">
              <w:rPr>
                <w:rFonts w:eastAsia="MS Mincho"/>
              </w:rPr>
              <w:t xml:space="preserve"> for multipath/NLOS mitigation [RAN1, RAN2, RAN3]</w:t>
            </w:r>
          </w:p>
          <w:p w14:paraId="0BCF286B" w14:textId="77777777" w:rsidR="00253F94" w:rsidRDefault="00253F94" w:rsidP="00253F94">
            <w:pPr>
              <w:ind w:left="720"/>
              <w:rPr>
                <w:lang w:eastAsia="zh-CN"/>
              </w:rPr>
            </w:pPr>
          </w:p>
          <w:p w14:paraId="254E4DB7" w14:textId="77777777" w:rsidR="00253F94" w:rsidRDefault="00253F94" w:rsidP="00253F94">
            <w:pPr>
              <w:numPr>
                <w:ilvl w:val="0"/>
                <w:numId w:val="20"/>
              </w:numPr>
              <w:overflowPunct w:val="0"/>
              <w:autoSpaceDE w:val="0"/>
              <w:autoSpaceDN w:val="0"/>
              <w:adjustRightInd w:val="0"/>
              <w:spacing w:after="180"/>
              <w:textAlignment w:val="baseline"/>
              <w:rPr>
                <w:rFonts w:eastAsia="MS Mincho"/>
              </w:rPr>
            </w:pPr>
            <w:r>
              <w:rPr>
                <w:rFonts w:eastAsia="MS Mincho"/>
              </w:rPr>
              <w:t>Discuss and specify new as well as the impact on the existing RAN4 requirements for positioning and other RRM measurements and corresponding procedures [RAN4]</w:t>
            </w:r>
          </w:p>
          <w:p w14:paraId="48082BD7" w14:textId="77777777" w:rsidR="00253F94" w:rsidRDefault="00253F94" w:rsidP="00253F94">
            <w:pPr>
              <w:ind w:left="1440"/>
              <w:rPr>
                <w:lang w:eastAsia="zh-CN"/>
              </w:rPr>
            </w:pPr>
          </w:p>
          <w:p w14:paraId="7C86A015" w14:textId="77777777" w:rsidR="00253F94" w:rsidRPr="00415FF4" w:rsidRDefault="00253F94" w:rsidP="00253F94">
            <w:pPr>
              <w:numPr>
                <w:ilvl w:val="0"/>
                <w:numId w:val="20"/>
              </w:numPr>
              <w:overflowPunct w:val="0"/>
              <w:autoSpaceDE w:val="0"/>
              <w:autoSpaceDN w:val="0"/>
              <w:adjustRightInd w:val="0"/>
              <w:spacing w:after="180"/>
              <w:textAlignment w:val="baseline"/>
              <w:rPr>
                <w:rFonts w:eastAsia="MS Mincho"/>
              </w:rPr>
            </w:pPr>
            <w:r w:rsidRPr="00415FF4">
              <w:rPr>
                <w:rFonts w:eastAsia="MS Mincho"/>
              </w:rPr>
              <w:t xml:space="preserve">Define extensions of </w:t>
            </w:r>
            <w:r>
              <w:rPr>
                <w:rFonts w:eastAsia="MS Mincho"/>
              </w:rPr>
              <w:t>signalling, protocol and procedure</w:t>
            </w:r>
            <w:r w:rsidRPr="00415FF4">
              <w:rPr>
                <w:rFonts w:eastAsia="MS Mincho"/>
              </w:rPr>
              <w:t xml:space="preserve"> for NR positioning enhancement, as needed [RAN3] </w:t>
            </w:r>
          </w:p>
          <w:p w14:paraId="53B842AF" w14:textId="77777777" w:rsidR="00253F94" w:rsidRDefault="00253F94" w:rsidP="00253F94">
            <w:pPr>
              <w:ind w:left="720"/>
              <w:rPr>
                <w:lang w:eastAsia="zh-CN"/>
              </w:rPr>
            </w:pP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1F1815F" w:rsidR="00D5331E" w:rsidRDefault="00D5331E" w:rsidP="00900717">
      <w:pPr>
        <w:jc w:val="both"/>
        <w:rPr>
          <w:rFonts w:eastAsia="SimSun"/>
          <w:szCs w:val="20"/>
          <w:lang w:val="en-US" w:eastAsia="ja-JP"/>
        </w:rPr>
      </w:pPr>
    </w:p>
    <w:p w14:paraId="132E772D" w14:textId="3692AE2B" w:rsidR="001C5722" w:rsidRDefault="001C5722" w:rsidP="001C5722">
      <w:pPr>
        <w:jc w:val="both"/>
        <w:rPr>
          <w:rFonts w:eastAsia="SimSun"/>
          <w:szCs w:val="20"/>
          <w:lang w:val="en-US" w:eastAsia="ja-JP"/>
        </w:rPr>
      </w:pPr>
      <w:r>
        <w:rPr>
          <w:rFonts w:eastAsia="SimSun"/>
          <w:szCs w:val="20"/>
          <w:lang w:val="en-US" w:eastAsia="ja-JP"/>
        </w:rPr>
        <w:t>At RAN2#113bis e meeting</w:t>
      </w:r>
      <w:r w:rsidR="00A660A4">
        <w:rPr>
          <w:rFonts w:eastAsia="SimSun"/>
          <w:szCs w:val="20"/>
          <w:lang w:val="en-US" w:eastAsia="ja-JP"/>
        </w:rPr>
        <w:t xml:space="preserve"> [3]</w:t>
      </w:r>
      <w:r>
        <w:rPr>
          <w:rFonts w:eastAsia="SimSun"/>
          <w:szCs w:val="20"/>
          <w:lang w:val="en-US" w:eastAsia="ja-JP"/>
        </w:rPr>
        <w:t xml:space="preserve">, the following agreements were made related to </w:t>
      </w:r>
      <w:r w:rsidR="00B30C54">
        <w:rPr>
          <w:rFonts w:eastAsia="SimSun"/>
          <w:szCs w:val="20"/>
          <w:lang w:val="en-US" w:eastAsia="ja-JP"/>
        </w:rPr>
        <w:t>On-demand PRS</w:t>
      </w:r>
      <w:r>
        <w:rPr>
          <w:rFonts w:eastAsia="SimSun"/>
          <w:szCs w:val="20"/>
          <w:lang w:val="en-US" w:eastAsia="ja-JP"/>
        </w:rPr>
        <w:t>;</w:t>
      </w:r>
    </w:p>
    <w:p w14:paraId="58FD172A" w14:textId="58454F7C" w:rsidR="001C5722" w:rsidRDefault="001C5722" w:rsidP="00900717">
      <w:pPr>
        <w:jc w:val="both"/>
        <w:rPr>
          <w:rFonts w:eastAsia="SimSun"/>
          <w:szCs w:val="20"/>
          <w:lang w:val="en-US" w:eastAsia="ja-JP"/>
        </w:rPr>
      </w:pPr>
    </w:p>
    <w:p w14:paraId="75D99794" w14:textId="77777777" w:rsidR="00B7303F" w:rsidRDefault="00B7303F" w:rsidP="00B7303F">
      <w:pPr>
        <w:pStyle w:val="Doc-text2"/>
      </w:pPr>
    </w:p>
    <w:p w14:paraId="3798FD0E" w14:textId="77777777" w:rsidR="00B7303F" w:rsidRDefault="00B7303F" w:rsidP="00B7303F">
      <w:pPr>
        <w:pStyle w:val="Doc-text2"/>
        <w:pBdr>
          <w:top w:val="single" w:sz="4" w:space="1" w:color="auto"/>
          <w:left w:val="single" w:sz="4" w:space="4" w:color="auto"/>
          <w:bottom w:val="single" w:sz="4" w:space="1" w:color="auto"/>
          <w:right w:val="single" w:sz="4" w:space="4" w:color="auto"/>
        </w:pBdr>
      </w:pPr>
      <w:r w:rsidRPr="00567A09">
        <w:rPr>
          <w:highlight w:val="yellow"/>
        </w:rPr>
        <w:t>Agreements:</w:t>
      </w:r>
    </w:p>
    <w:p w14:paraId="0330D855" w14:textId="77777777" w:rsidR="00B7303F" w:rsidRDefault="00B7303F" w:rsidP="00B7303F">
      <w:pPr>
        <w:pStyle w:val="Doc-text2"/>
        <w:pBdr>
          <w:top w:val="single" w:sz="4" w:space="1" w:color="auto"/>
          <w:left w:val="single" w:sz="4" w:space="4" w:color="auto"/>
          <w:bottom w:val="single" w:sz="4" w:space="1" w:color="auto"/>
          <w:right w:val="single" w:sz="4" w:space="4" w:color="auto"/>
        </w:pBdr>
      </w:pPr>
      <w:r>
        <w:t>UE-initiated on-demand PRS request is</w:t>
      </w:r>
      <w:r w:rsidRPr="002702A5">
        <w:t xml:space="preserve"> </w:t>
      </w:r>
      <w:r>
        <w:t xml:space="preserve">enabled by enhancing LPP </w:t>
      </w:r>
      <w:proofErr w:type="spellStart"/>
      <w:r>
        <w:t>RequestAssistanceData</w:t>
      </w:r>
      <w:proofErr w:type="spellEnd"/>
      <w:r>
        <w:t>.  FFS how much control the network has over the UE request.</w:t>
      </w:r>
    </w:p>
    <w:p w14:paraId="03E7EAFB" w14:textId="77777777" w:rsidR="00B7303F" w:rsidRDefault="00B7303F" w:rsidP="00B7303F">
      <w:pPr>
        <w:pStyle w:val="Doc-text2"/>
        <w:pBdr>
          <w:top w:val="single" w:sz="4" w:space="1" w:color="auto"/>
          <w:left w:val="single" w:sz="4" w:space="4" w:color="auto"/>
          <w:bottom w:val="single" w:sz="4" w:space="1" w:color="auto"/>
          <w:right w:val="single" w:sz="4" w:space="4" w:color="auto"/>
        </w:pBdr>
      </w:pPr>
      <w:r>
        <w:t>The UE-initiated mechanism is enabled by the UE request triggering a request from the LMF, and the actual PRS changes are requested by the LMF irrespective of whether the procedure is UE- or LMF-initiated.</w:t>
      </w:r>
    </w:p>
    <w:p w14:paraId="732E5834" w14:textId="77777777" w:rsidR="00B7303F" w:rsidRDefault="00B7303F" w:rsidP="00B7303F">
      <w:pPr>
        <w:pStyle w:val="Doc-text2"/>
        <w:pBdr>
          <w:top w:val="single" w:sz="4" w:space="1" w:color="auto"/>
          <w:left w:val="single" w:sz="4" w:space="4" w:color="auto"/>
          <w:bottom w:val="single" w:sz="4" w:space="1" w:color="auto"/>
          <w:right w:val="single" w:sz="4" w:space="4" w:color="auto"/>
        </w:pBdr>
      </w:pPr>
      <w:r w:rsidRPr="002702A5">
        <w:t>Put the stage</w:t>
      </w:r>
      <w:r>
        <w:t xml:space="preserve"> </w:t>
      </w:r>
      <w:r w:rsidRPr="002702A5">
        <w:t>2 description for UE-initiated and LMF-initiated PRS request under the same framework.</w:t>
      </w:r>
    </w:p>
    <w:p w14:paraId="53FABC7D" w14:textId="77777777" w:rsidR="00B7303F" w:rsidRDefault="00B7303F" w:rsidP="00B7303F">
      <w:pPr>
        <w:pStyle w:val="Doc-text2"/>
      </w:pPr>
    </w:p>
    <w:p w14:paraId="2DBBA826" w14:textId="1C26D3F4" w:rsidR="001C5722" w:rsidRDefault="001C5722" w:rsidP="00900717">
      <w:pPr>
        <w:jc w:val="both"/>
        <w:rPr>
          <w:rFonts w:eastAsia="SimSun"/>
          <w:szCs w:val="20"/>
          <w:lang w:val="en-US" w:eastAsia="ja-JP"/>
        </w:rPr>
      </w:pPr>
    </w:p>
    <w:p w14:paraId="15BC9F76" w14:textId="72E6FF9D" w:rsidR="00453CE6" w:rsidRDefault="00453CE6" w:rsidP="00900717">
      <w:pPr>
        <w:jc w:val="both"/>
        <w:rPr>
          <w:rFonts w:eastAsia="SimSun"/>
          <w:szCs w:val="20"/>
          <w:lang w:val="en-US" w:eastAsia="ja-JP"/>
        </w:rPr>
      </w:pPr>
      <w:r>
        <w:rPr>
          <w:rFonts w:eastAsia="SimSun"/>
          <w:szCs w:val="20"/>
          <w:lang w:val="en-US" w:eastAsia="ja-JP"/>
        </w:rPr>
        <w:t>At RAN2#114-e-meeting [</w:t>
      </w:r>
      <w:r w:rsidR="00580AF2">
        <w:rPr>
          <w:rFonts w:eastAsia="SimSun"/>
          <w:szCs w:val="20"/>
          <w:lang w:val="en-US" w:eastAsia="ja-JP"/>
        </w:rPr>
        <w:t>4</w:t>
      </w:r>
      <w:r>
        <w:rPr>
          <w:rFonts w:eastAsia="SimSun"/>
          <w:szCs w:val="20"/>
          <w:lang w:val="en-US" w:eastAsia="ja-JP"/>
        </w:rPr>
        <w:t>], the following agreements were made related to On-demand PRS.</w:t>
      </w:r>
    </w:p>
    <w:p w14:paraId="6E1F70A0" w14:textId="77777777" w:rsidR="00453CE6" w:rsidRDefault="00453CE6"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453CE6" w14:paraId="0DC9FF56" w14:textId="77777777" w:rsidTr="00453CE6">
        <w:tc>
          <w:tcPr>
            <w:tcW w:w="9631" w:type="dxa"/>
          </w:tcPr>
          <w:p w14:paraId="480C1135" w14:textId="77777777" w:rsidR="00257055" w:rsidRPr="00257055" w:rsidRDefault="00257055" w:rsidP="00257055">
            <w:pPr>
              <w:jc w:val="both"/>
              <w:rPr>
                <w:rFonts w:eastAsia="SimSun"/>
                <w:szCs w:val="20"/>
                <w:lang w:val="sv-SE" w:eastAsia="ja-JP"/>
              </w:rPr>
            </w:pPr>
            <w:r w:rsidRPr="00257055">
              <w:rPr>
                <w:rFonts w:eastAsia="SimSun"/>
                <w:b/>
                <w:bCs/>
                <w:szCs w:val="20"/>
                <w:lang w:eastAsia="ja-JP"/>
              </w:rPr>
              <w:t>On demand PRS</w:t>
            </w:r>
          </w:p>
          <w:p w14:paraId="11FCF998" w14:textId="77777777" w:rsidR="00257055" w:rsidRPr="00036E81" w:rsidRDefault="00257055" w:rsidP="00257055">
            <w:pPr>
              <w:numPr>
                <w:ilvl w:val="0"/>
                <w:numId w:val="22"/>
              </w:numPr>
              <w:jc w:val="both"/>
              <w:rPr>
                <w:rFonts w:eastAsia="SimSun"/>
                <w:szCs w:val="20"/>
                <w:lang w:val="en-US" w:eastAsia="ja-JP"/>
              </w:rPr>
            </w:pPr>
            <w:r w:rsidRPr="00257055">
              <w:rPr>
                <w:rFonts w:eastAsia="SimSun"/>
                <w:szCs w:val="20"/>
                <w:lang w:eastAsia="ja-JP"/>
              </w:rPr>
              <w:t>The network can signal predefined PRS configurations to the UE and the UE can select one to request.  FFS if the UE can request a configuration with different parameters and exactly which parameters are flexible.</w:t>
            </w:r>
          </w:p>
          <w:p w14:paraId="30FFFFCE" w14:textId="77777777" w:rsidR="00257055" w:rsidRPr="00036E81" w:rsidRDefault="00257055" w:rsidP="00257055">
            <w:pPr>
              <w:numPr>
                <w:ilvl w:val="0"/>
                <w:numId w:val="22"/>
              </w:numPr>
              <w:jc w:val="both"/>
              <w:rPr>
                <w:rFonts w:eastAsia="SimSun"/>
                <w:szCs w:val="20"/>
                <w:lang w:val="en-US" w:eastAsia="ja-JP"/>
              </w:rPr>
            </w:pPr>
            <w:r w:rsidRPr="00257055">
              <w:rPr>
                <w:rFonts w:eastAsia="SimSun"/>
                <w:szCs w:val="20"/>
                <w:lang w:val="en-US" w:eastAsia="ja-JP"/>
              </w:rPr>
              <w:t xml:space="preserve">Define a new LPP assistance data IE which can contain a set of possible on-demand DL-PRS configurations, where each on-demand DL-PRS configuration has an associated identifier. </w:t>
            </w:r>
          </w:p>
          <w:p w14:paraId="68055587" w14:textId="77777777" w:rsidR="00257055" w:rsidRPr="00036E81" w:rsidRDefault="00257055" w:rsidP="00257055">
            <w:pPr>
              <w:numPr>
                <w:ilvl w:val="0"/>
                <w:numId w:val="22"/>
              </w:numPr>
              <w:jc w:val="both"/>
              <w:rPr>
                <w:rFonts w:eastAsia="SimSun"/>
                <w:szCs w:val="20"/>
                <w:lang w:val="en-US" w:eastAsia="ja-JP"/>
              </w:rPr>
            </w:pPr>
            <w:r w:rsidRPr="00257055">
              <w:rPr>
                <w:rFonts w:eastAsia="SimSun"/>
                <w:szCs w:val="20"/>
                <w:lang w:val="en-US" w:eastAsia="ja-JP"/>
              </w:rPr>
              <w:t xml:space="preserve">The new LPP assistance data IE from Proposal 2 can be included in an LPP Provide Assistance Data message and/or a new </w:t>
            </w:r>
            <w:proofErr w:type="spellStart"/>
            <w:r w:rsidRPr="00257055">
              <w:rPr>
                <w:rFonts w:eastAsia="SimSun"/>
                <w:szCs w:val="20"/>
                <w:lang w:val="en-US" w:eastAsia="ja-JP"/>
              </w:rPr>
              <w:t>posSIB</w:t>
            </w:r>
            <w:proofErr w:type="spellEnd"/>
            <w:r w:rsidRPr="00257055">
              <w:rPr>
                <w:rFonts w:eastAsia="SimSun"/>
                <w:szCs w:val="20"/>
                <w:lang w:val="en-US" w:eastAsia="ja-JP"/>
              </w:rPr>
              <w:t>.</w:t>
            </w:r>
          </w:p>
          <w:p w14:paraId="2FAF1820" w14:textId="77777777" w:rsidR="00257055" w:rsidRPr="00036E81" w:rsidRDefault="00257055" w:rsidP="00257055">
            <w:pPr>
              <w:numPr>
                <w:ilvl w:val="0"/>
                <w:numId w:val="22"/>
              </w:numPr>
              <w:jc w:val="both"/>
              <w:rPr>
                <w:rFonts w:eastAsia="SimSun"/>
                <w:szCs w:val="20"/>
                <w:lang w:val="en-US" w:eastAsia="ja-JP"/>
              </w:rPr>
            </w:pPr>
            <w:r w:rsidRPr="00257055">
              <w:rPr>
                <w:rFonts w:eastAsia="SimSun"/>
                <w:szCs w:val="20"/>
                <w:lang w:val="en-US" w:eastAsia="ja-JP"/>
              </w:rPr>
              <w:t xml:space="preserve">The procedure(s) for on-demand DL-PRS should support at least the following functionality (up to RAN3 what is in </w:t>
            </w:r>
            <w:proofErr w:type="spellStart"/>
            <w:r w:rsidRPr="00257055">
              <w:rPr>
                <w:rFonts w:eastAsia="SimSun"/>
                <w:szCs w:val="20"/>
                <w:lang w:val="en-US" w:eastAsia="ja-JP"/>
              </w:rPr>
              <w:t>NRPPa</w:t>
            </w:r>
            <w:proofErr w:type="spellEnd"/>
            <w:r w:rsidRPr="00257055">
              <w:rPr>
                <w:rFonts w:eastAsia="SimSun"/>
                <w:szCs w:val="20"/>
                <w:lang w:val="en-US" w:eastAsia="ja-JP"/>
              </w:rPr>
              <w:t xml:space="preserve"> vs. OAM, etc.):</w:t>
            </w:r>
          </w:p>
          <w:p w14:paraId="6B3D55AB" w14:textId="77777777" w:rsidR="00257055" w:rsidRPr="00036E81" w:rsidRDefault="00257055" w:rsidP="00257055">
            <w:pPr>
              <w:numPr>
                <w:ilvl w:val="1"/>
                <w:numId w:val="22"/>
              </w:numPr>
              <w:jc w:val="both"/>
              <w:rPr>
                <w:rFonts w:eastAsia="SimSun"/>
                <w:szCs w:val="20"/>
                <w:lang w:val="en-US" w:eastAsia="ja-JP"/>
              </w:rPr>
            </w:pPr>
            <w:r w:rsidRPr="00257055">
              <w:rPr>
                <w:rFonts w:eastAsia="SimSun"/>
                <w:szCs w:val="20"/>
                <w:lang w:val="en-US" w:eastAsia="ja-JP"/>
              </w:rPr>
              <w:t xml:space="preserve">Providing the requested on-demand DL-PRS configuration information from an LMF to the </w:t>
            </w:r>
            <w:proofErr w:type="spellStart"/>
            <w:r w:rsidRPr="00257055">
              <w:rPr>
                <w:rFonts w:eastAsia="SimSun"/>
                <w:szCs w:val="20"/>
                <w:lang w:val="en-US" w:eastAsia="ja-JP"/>
              </w:rPr>
              <w:t>gNB</w:t>
            </w:r>
            <w:proofErr w:type="spellEnd"/>
            <w:r w:rsidRPr="00257055">
              <w:rPr>
                <w:rFonts w:eastAsia="SimSun"/>
                <w:szCs w:val="20"/>
                <w:lang w:val="en-US" w:eastAsia="ja-JP"/>
              </w:rPr>
              <w:t xml:space="preserve"> (e.g., explicit parameter or identifier of a predefined DL-PRS configuration), and confirmation of the request by the </w:t>
            </w:r>
            <w:proofErr w:type="spellStart"/>
            <w:r w:rsidRPr="00257055">
              <w:rPr>
                <w:rFonts w:eastAsia="SimSun"/>
                <w:szCs w:val="20"/>
                <w:lang w:val="en-US" w:eastAsia="ja-JP"/>
              </w:rPr>
              <w:t>gNB</w:t>
            </w:r>
            <w:proofErr w:type="spellEnd"/>
          </w:p>
          <w:p w14:paraId="2B0C7D5B" w14:textId="77777777" w:rsidR="00257055" w:rsidRPr="00036E81" w:rsidRDefault="00257055" w:rsidP="00257055">
            <w:pPr>
              <w:numPr>
                <w:ilvl w:val="1"/>
                <w:numId w:val="22"/>
              </w:numPr>
              <w:jc w:val="both"/>
              <w:rPr>
                <w:rFonts w:eastAsia="SimSun"/>
                <w:szCs w:val="20"/>
                <w:lang w:val="en-US" w:eastAsia="ja-JP"/>
              </w:rPr>
            </w:pPr>
            <w:r w:rsidRPr="00257055">
              <w:rPr>
                <w:rFonts w:eastAsia="SimSun"/>
                <w:szCs w:val="20"/>
                <w:lang w:val="en-US" w:eastAsia="ja-JP"/>
              </w:rPr>
              <w:lastRenderedPageBreak/>
              <w:t xml:space="preserve">Provision of (possible/allowed) on-demand DL-PRS configurations that the </w:t>
            </w:r>
            <w:proofErr w:type="spellStart"/>
            <w:r w:rsidRPr="00257055">
              <w:rPr>
                <w:rFonts w:eastAsia="SimSun"/>
                <w:szCs w:val="20"/>
                <w:lang w:val="en-US" w:eastAsia="ja-JP"/>
              </w:rPr>
              <w:t>gNB</w:t>
            </w:r>
            <w:proofErr w:type="spellEnd"/>
            <w:r w:rsidRPr="00257055">
              <w:rPr>
                <w:rFonts w:eastAsia="SimSun"/>
                <w:szCs w:val="20"/>
                <w:lang w:val="en-US" w:eastAsia="ja-JP"/>
              </w:rPr>
              <w:t xml:space="preserve"> can support from a </w:t>
            </w:r>
            <w:proofErr w:type="spellStart"/>
            <w:r w:rsidRPr="00257055">
              <w:rPr>
                <w:rFonts w:eastAsia="SimSun"/>
                <w:szCs w:val="20"/>
                <w:lang w:val="en-US" w:eastAsia="ja-JP"/>
              </w:rPr>
              <w:t>gNB</w:t>
            </w:r>
            <w:proofErr w:type="spellEnd"/>
            <w:r w:rsidRPr="00257055">
              <w:rPr>
                <w:rFonts w:eastAsia="SimSun"/>
                <w:szCs w:val="20"/>
                <w:lang w:val="en-US" w:eastAsia="ja-JP"/>
              </w:rPr>
              <w:t xml:space="preserve"> to an LMF</w:t>
            </w:r>
          </w:p>
          <w:p w14:paraId="1931C5D5" w14:textId="77777777" w:rsidR="00257055" w:rsidRPr="00036E81" w:rsidRDefault="00257055" w:rsidP="00257055">
            <w:pPr>
              <w:numPr>
                <w:ilvl w:val="1"/>
                <w:numId w:val="22"/>
              </w:numPr>
              <w:jc w:val="both"/>
              <w:rPr>
                <w:rFonts w:eastAsia="SimSun"/>
                <w:szCs w:val="20"/>
                <w:lang w:val="en-US" w:eastAsia="ja-JP"/>
              </w:rPr>
            </w:pPr>
            <w:r w:rsidRPr="00257055">
              <w:rPr>
                <w:rFonts w:eastAsia="SimSun"/>
                <w:szCs w:val="20"/>
                <w:lang w:val="en-US" w:eastAsia="ja-JP"/>
              </w:rPr>
              <w:t>TRP capability transfer (e.g., whether the RAN node supports the reconfiguration of DL-PRS, etc.)</w:t>
            </w:r>
          </w:p>
          <w:p w14:paraId="257F3194" w14:textId="77777777" w:rsidR="00257055" w:rsidRPr="00036E81" w:rsidRDefault="00257055" w:rsidP="00257055">
            <w:pPr>
              <w:numPr>
                <w:ilvl w:val="0"/>
                <w:numId w:val="22"/>
              </w:numPr>
              <w:jc w:val="both"/>
              <w:rPr>
                <w:rFonts w:eastAsia="SimSun"/>
                <w:szCs w:val="20"/>
                <w:lang w:val="en-US" w:eastAsia="ja-JP"/>
              </w:rPr>
            </w:pPr>
            <w:r w:rsidRPr="00257055">
              <w:rPr>
                <w:rFonts w:eastAsia="SimSun"/>
                <w:szCs w:val="20"/>
                <w:lang w:eastAsia="ja-JP"/>
              </w:rPr>
              <w:t>[Post114-e][608][POS] LS to RAN3 on on-demand PRS (Ericsson)</w:t>
            </w:r>
          </w:p>
          <w:p w14:paraId="1B9DD342" w14:textId="77777777" w:rsidR="00257055" w:rsidRPr="00036E81" w:rsidRDefault="00257055" w:rsidP="00257055">
            <w:pPr>
              <w:numPr>
                <w:ilvl w:val="0"/>
                <w:numId w:val="22"/>
              </w:numPr>
              <w:jc w:val="both"/>
              <w:rPr>
                <w:rFonts w:eastAsia="SimSun"/>
                <w:szCs w:val="20"/>
                <w:lang w:val="en-US" w:eastAsia="ja-JP"/>
              </w:rPr>
            </w:pPr>
            <w:r w:rsidRPr="00257055">
              <w:rPr>
                <w:rFonts w:eastAsia="SimSun"/>
                <w:szCs w:val="20"/>
                <w:lang w:eastAsia="ja-JP"/>
              </w:rPr>
              <w:t>[Post114-e][609][POS] LS to RAN1 on parameters for on-demand PRS (Intel)</w:t>
            </w:r>
          </w:p>
          <w:p w14:paraId="10BE5250" w14:textId="77777777" w:rsidR="00257055" w:rsidRPr="00036E81" w:rsidRDefault="00257055" w:rsidP="00257055">
            <w:pPr>
              <w:numPr>
                <w:ilvl w:val="0"/>
                <w:numId w:val="22"/>
              </w:numPr>
              <w:jc w:val="both"/>
              <w:rPr>
                <w:rFonts w:eastAsia="SimSun"/>
                <w:szCs w:val="20"/>
                <w:lang w:val="en-US" w:eastAsia="ja-JP"/>
              </w:rPr>
            </w:pPr>
            <w:r w:rsidRPr="00257055">
              <w:rPr>
                <w:rFonts w:eastAsia="SimSun"/>
                <w:szCs w:val="20"/>
                <w:lang w:eastAsia="ja-JP"/>
              </w:rPr>
              <w:t>Post114-e][603][POS] Procedures and signalling for on-demand PRS (Ericsson)</w:t>
            </w:r>
          </w:p>
          <w:p w14:paraId="7C5CC3A1" w14:textId="77777777" w:rsidR="00453CE6" w:rsidRDefault="00453CE6" w:rsidP="00900717">
            <w:pPr>
              <w:jc w:val="both"/>
              <w:rPr>
                <w:rFonts w:eastAsia="SimSun"/>
                <w:szCs w:val="20"/>
                <w:lang w:val="en-US" w:eastAsia="ja-JP"/>
              </w:rPr>
            </w:pPr>
          </w:p>
        </w:tc>
      </w:tr>
    </w:tbl>
    <w:p w14:paraId="189E08CA" w14:textId="4730A037" w:rsidR="00453CE6" w:rsidRDefault="00453CE6" w:rsidP="00900717">
      <w:pPr>
        <w:jc w:val="both"/>
        <w:rPr>
          <w:rFonts w:eastAsia="SimSun"/>
          <w:szCs w:val="20"/>
          <w:lang w:val="en-US" w:eastAsia="ja-JP"/>
        </w:rPr>
      </w:pPr>
    </w:p>
    <w:p w14:paraId="56B51A21" w14:textId="77777777" w:rsidR="00453CE6" w:rsidRDefault="00453CE6" w:rsidP="00900717">
      <w:pPr>
        <w:jc w:val="both"/>
        <w:rPr>
          <w:rFonts w:eastAsia="SimSun"/>
          <w:szCs w:val="20"/>
          <w:lang w:val="en-US" w:eastAsia="ja-JP"/>
        </w:rPr>
      </w:pPr>
    </w:p>
    <w:p w14:paraId="73A157E1" w14:textId="127CCFA2" w:rsidR="009045B9" w:rsidRPr="009E641A" w:rsidRDefault="009045B9" w:rsidP="009045B9">
      <w:pPr>
        <w:jc w:val="both"/>
        <w:rPr>
          <w:rFonts w:eastAsia="SimSun"/>
          <w:szCs w:val="20"/>
          <w:lang w:val="en-US" w:eastAsia="ja-JP"/>
        </w:rPr>
      </w:pPr>
      <w:r w:rsidRPr="009E641A">
        <w:rPr>
          <w:rFonts w:eastAsia="SimSun"/>
          <w:szCs w:val="20"/>
          <w:lang w:val="en-US" w:eastAsia="ja-JP"/>
        </w:rPr>
        <w:t>In this contribution, we discuss our views on</w:t>
      </w:r>
      <w:r w:rsidR="00932834">
        <w:rPr>
          <w:rFonts w:eastAsia="SimSun"/>
          <w:szCs w:val="20"/>
          <w:lang w:val="en-US" w:eastAsia="ja-JP"/>
        </w:rPr>
        <w:t xml:space="preserve"> </w:t>
      </w:r>
      <w:r w:rsidR="00BF4D1F">
        <w:rPr>
          <w:rFonts w:eastAsia="SimSun"/>
          <w:szCs w:val="20"/>
          <w:lang w:val="en-US" w:eastAsia="ja-JP"/>
        </w:rPr>
        <w:t xml:space="preserve">introduction of the support for On-demand PRS transmissions. </w:t>
      </w:r>
      <w:r w:rsidRPr="009E641A">
        <w:rPr>
          <w:rFonts w:eastAsia="SimSun"/>
          <w:szCs w:val="20"/>
          <w:lang w:val="en-US" w:eastAsia="ja-JP"/>
        </w:rPr>
        <w:t>.</w:t>
      </w:r>
    </w:p>
    <w:p w14:paraId="680E4191" w14:textId="77777777" w:rsidR="005B6652" w:rsidRPr="00B82C91" w:rsidRDefault="005B6652" w:rsidP="00B82C91">
      <w:pPr>
        <w:rPr>
          <w:lang w:eastAsia="x-none"/>
        </w:rPr>
      </w:pPr>
    </w:p>
    <w:p w14:paraId="6DFA2096" w14:textId="6221625A"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 xml:space="preserve">on </w:t>
      </w:r>
      <w:r w:rsidR="00F6228B">
        <w:rPr>
          <w:rFonts w:eastAsia="Arial"/>
          <w:b w:val="0"/>
          <w:bCs w:val="0"/>
          <w:noProof/>
          <w:kern w:val="0"/>
          <w:sz w:val="36"/>
          <w:szCs w:val="20"/>
        </w:rPr>
        <w:t>On-demand PRS</w:t>
      </w:r>
    </w:p>
    <w:p w14:paraId="30449945" w14:textId="73270182" w:rsidR="00420B47" w:rsidRDefault="00BA438B" w:rsidP="00874C64">
      <w:pPr>
        <w:jc w:val="both"/>
        <w:rPr>
          <w:rFonts w:eastAsia="MS Mincho"/>
        </w:rPr>
      </w:pPr>
      <w:r>
        <w:rPr>
          <w:szCs w:val="20"/>
          <w:lang w:eastAsia="x-none"/>
        </w:rPr>
        <w:t>In the following section we discuss</w:t>
      </w:r>
      <w:r w:rsidR="00825F2E">
        <w:rPr>
          <w:szCs w:val="20"/>
          <w:lang w:eastAsia="x-none"/>
        </w:rPr>
        <w:t xml:space="preserve">, </w:t>
      </w:r>
      <w:r w:rsidR="00F94CA8">
        <w:rPr>
          <w:szCs w:val="20"/>
          <w:lang w:eastAsia="x-none"/>
        </w:rPr>
        <w:t>On-demand PRS transmission</w:t>
      </w:r>
      <w:r w:rsidR="00884906">
        <w:rPr>
          <w:szCs w:val="20"/>
          <w:lang w:eastAsia="x-none"/>
        </w:rPr>
        <w:t xml:space="preserve"> in respect to transmission, reception and triggering </w:t>
      </w:r>
      <w:r w:rsidR="00874C64">
        <w:rPr>
          <w:szCs w:val="20"/>
          <w:lang w:eastAsia="x-none"/>
        </w:rPr>
        <w:t>related to service level.</w:t>
      </w:r>
      <w:r w:rsidR="00420B47">
        <w:rPr>
          <w:rFonts w:eastAsia="MS Mincho"/>
        </w:rPr>
        <w:t>;</w:t>
      </w:r>
      <w:r w:rsidR="00420B47" w:rsidRPr="00417549">
        <w:rPr>
          <w:rFonts w:eastAsia="MS Mincho"/>
        </w:rPr>
        <w:t xml:space="preserve"> </w:t>
      </w:r>
    </w:p>
    <w:p w14:paraId="00D5E171" w14:textId="77777777" w:rsidR="00D871B4" w:rsidRPr="00E15BC6" w:rsidRDefault="00D871B4" w:rsidP="00D871B4">
      <w:pPr>
        <w:rPr>
          <w:lang w:val="en-US" w:eastAsia="x-none"/>
        </w:rPr>
      </w:pPr>
    </w:p>
    <w:p w14:paraId="5371DDE1" w14:textId="14B6074D" w:rsidR="00162038" w:rsidRPr="00BD7E35" w:rsidRDefault="00162038" w:rsidP="00BD7E35">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BD7E35">
        <w:rPr>
          <w:rFonts w:eastAsia="Arial"/>
          <w:b w:val="0"/>
          <w:bCs w:val="0"/>
          <w:i w:val="0"/>
          <w:iCs w:val="0"/>
          <w:noProof/>
          <w:sz w:val="32"/>
          <w:szCs w:val="20"/>
        </w:rPr>
        <w:t>On demand PRS</w:t>
      </w:r>
    </w:p>
    <w:p w14:paraId="2642C6CD" w14:textId="6AD1784B" w:rsidR="00E15BC6" w:rsidRDefault="00E15BC6" w:rsidP="00E15BC6">
      <w:pPr>
        <w:rPr>
          <w:lang w:eastAsia="x-none"/>
        </w:rPr>
      </w:pPr>
    </w:p>
    <w:p w14:paraId="1C16BB0C" w14:textId="3AFCC71A" w:rsidR="00DD2056" w:rsidRDefault="00CF42A3" w:rsidP="00DD2056">
      <w:pPr>
        <w:jc w:val="both"/>
      </w:pPr>
      <w:r>
        <w:t>The operation of o</w:t>
      </w:r>
      <w:r w:rsidR="00E15BC6">
        <w:t>n-demand DL PRS</w:t>
      </w:r>
      <w:r>
        <w:t xml:space="preserve"> is expected to reduce</w:t>
      </w:r>
      <w:r w:rsidR="00E15BC6">
        <w:t xml:space="preserve"> positioning latency and improv</w:t>
      </w:r>
      <w:r>
        <w:t>e</w:t>
      </w:r>
      <w:r w:rsidR="00E15BC6">
        <w:t xml:space="preserve"> </w:t>
      </w:r>
      <w:r w:rsidR="00DD2056">
        <w:t xml:space="preserve">positioning accuracy. Positioning latency can be reduced by allowing on-demand PRS transmission. For example, it can be the PRS transmission between the interval of periodic PRS transmission. Positioning accuracy can also be improved by allowing on-demand PRS so that more PRS resources can be available (e.g. wider PRS transmission). More PRS resources can improve the positioning measurement. Hence, the positioning estimation can also be improved. PRS transmission is transmitted by </w:t>
      </w:r>
      <w:proofErr w:type="spellStart"/>
      <w:r w:rsidR="00DD2056">
        <w:t>gNB</w:t>
      </w:r>
      <w:proofErr w:type="spellEnd"/>
      <w:r w:rsidR="00DD2056">
        <w:t>/TRP. However, in term of initiation of PRS transmission, it can be UE-initiated or LMF-initiated.</w:t>
      </w:r>
    </w:p>
    <w:p w14:paraId="0E6F00D9" w14:textId="5380347C" w:rsidR="00787860" w:rsidRDefault="00787860" w:rsidP="00DD2056">
      <w:pPr>
        <w:jc w:val="both"/>
      </w:pPr>
    </w:p>
    <w:p w14:paraId="786A66F7" w14:textId="30B98875" w:rsidR="00787860" w:rsidRDefault="00787860" w:rsidP="00DD2056">
      <w:pPr>
        <w:jc w:val="both"/>
      </w:pPr>
      <w:r>
        <w:t>At the RAN2#11</w:t>
      </w:r>
      <w:r w:rsidR="00127462">
        <w:t>3bis</w:t>
      </w:r>
      <w:r>
        <w:t xml:space="preserve"> meeting, it was agreed to support both UE initiated and LMF initiated </w:t>
      </w:r>
      <w:r w:rsidR="00BA2A77">
        <w:t>on-demand PRS</w:t>
      </w:r>
      <w:r w:rsidR="00435F28">
        <w:t>.</w:t>
      </w:r>
    </w:p>
    <w:p w14:paraId="4FB37B1B" w14:textId="3386A44F" w:rsidR="00435F28" w:rsidRDefault="00435F28" w:rsidP="00DD2056">
      <w:pPr>
        <w:jc w:val="both"/>
      </w:pPr>
    </w:p>
    <w:p w14:paraId="4F5A3AF2" w14:textId="3071A39F" w:rsidR="00435F28" w:rsidRDefault="00435F28" w:rsidP="00DD2056">
      <w:pPr>
        <w:jc w:val="both"/>
      </w:pPr>
      <w:r>
        <w:t xml:space="preserve">Further at RAN2#114e is was agreed to support </w:t>
      </w:r>
      <w:r w:rsidR="00BE3A48">
        <w:t>provision of</w:t>
      </w:r>
      <w:r w:rsidR="00C12891">
        <w:t xml:space="preserve"> </w:t>
      </w:r>
      <w:r w:rsidR="00BF3A8E">
        <w:t>either</w:t>
      </w:r>
      <w:r w:rsidR="00C12891">
        <w:t xml:space="preserve"> pre-defined </w:t>
      </w:r>
      <w:r w:rsidR="00BF3A8E">
        <w:t>DL</w:t>
      </w:r>
      <w:r w:rsidR="00810BF9">
        <w:t xml:space="preserve"> PRS configuration </w:t>
      </w:r>
      <w:r w:rsidR="00C12891">
        <w:t>or e</w:t>
      </w:r>
      <w:r w:rsidR="00BE3A48">
        <w:t>xplicit parameter</w:t>
      </w:r>
      <w:r w:rsidR="00810BF9">
        <w:t>s for DL PRS configuration.</w:t>
      </w:r>
    </w:p>
    <w:p w14:paraId="6D83FE8B" w14:textId="700B0BA7" w:rsidR="00710936" w:rsidRDefault="00710936" w:rsidP="00710936"/>
    <w:p w14:paraId="72CAFFE0" w14:textId="73CE7E20" w:rsidR="001C4FB7" w:rsidRDefault="001C4FB7" w:rsidP="00710936">
      <w:r>
        <w:t xml:space="preserve">Besides on how configuration can be provisioned, </w:t>
      </w:r>
    </w:p>
    <w:p w14:paraId="24D57ABC" w14:textId="26B66775" w:rsidR="00CF42A3" w:rsidRDefault="00F105C4" w:rsidP="00F105C4">
      <w:pPr>
        <w:jc w:val="both"/>
      </w:pPr>
      <w:r>
        <w:t xml:space="preserve">We consider the DL-PRS of on-demand positioning can be transmitted in relation to the legacy / periodic PRS transmission. The on-demand positioning is characteristically used to provide high accuracy positioning and/or low latency positioning. Allocating frequent high number of DL-PRS may not be efficient in term of overall network resources. High accurate positioning is also not always needed or needed by some UEs only. One example is the </w:t>
      </w:r>
      <w:r w:rsidR="006540C1">
        <w:t xml:space="preserve">on-demand PRS is </w:t>
      </w:r>
      <w:proofErr w:type="spellStart"/>
      <w:r w:rsidR="006540C1">
        <w:t>FDMed</w:t>
      </w:r>
      <w:proofErr w:type="spellEnd"/>
      <w:r w:rsidR="006540C1">
        <w:t xml:space="preserve"> with the periodic PRS. Hence, large aggregated PRS can be available in certain time and duration for DL-PRS measurement purpose. Another example is the on-demand PRS is </w:t>
      </w:r>
      <w:proofErr w:type="spellStart"/>
      <w:r w:rsidR="006540C1">
        <w:t>TDMed</w:t>
      </w:r>
      <w:proofErr w:type="spellEnd"/>
      <w:r w:rsidR="006540C1">
        <w:t xml:space="preserve"> with the periodic PRS. Hence, the on-demand PRS may have a specific spatial filtering and/or numerology.</w:t>
      </w:r>
    </w:p>
    <w:p w14:paraId="5360496C" w14:textId="2FED8B87" w:rsidR="00F105C4" w:rsidRDefault="00F105C4" w:rsidP="00F105C4">
      <w:pPr>
        <w:jc w:val="both"/>
      </w:pPr>
    </w:p>
    <w:p w14:paraId="470E84F9" w14:textId="0B73CBB6" w:rsidR="00F105C4" w:rsidRPr="00F105C4" w:rsidRDefault="00F105C4" w:rsidP="00F105C4">
      <w:pPr>
        <w:jc w:val="both"/>
        <w:rPr>
          <w:b/>
        </w:rPr>
      </w:pPr>
      <w:r w:rsidRPr="00F105C4">
        <w:rPr>
          <w:b/>
        </w:rPr>
        <w:t>Proposal</w:t>
      </w:r>
      <w:r w:rsidR="006540C1">
        <w:rPr>
          <w:b/>
        </w:rPr>
        <w:t xml:space="preserve"> </w:t>
      </w:r>
      <w:r w:rsidR="008445E1">
        <w:rPr>
          <w:b/>
        </w:rPr>
        <w:t>1</w:t>
      </w:r>
      <w:r w:rsidRPr="00F105C4">
        <w:rPr>
          <w:b/>
        </w:rPr>
        <w:t xml:space="preserve">: On-demand PRS can be transmitted </w:t>
      </w:r>
      <w:r>
        <w:rPr>
          <w:b/>
        </w:rPr>
        <w:t>in relation</w:t>
      </w:r>
      <w:r w:rsidRPr="00F105C4">
        <w:rPr>
          <w:b/>
        </w:rPr>
        <w:t xml:space="preserve"> with the legacy / periodic PRS transmission</w:t>
      </w:r>
      <w:r w:rsidR="006540C1">
        <w:rPr>
          <w:b/>
        </w:rPr>
        <w:t>. Both on-demand and periodic PRS can be multiplexed in FDM and TDM.</w:t>
      </w:r>
    </w:p>
    <w:p w14:paraId="69004249" w14:textId="77777777" w:rsidR="00F105C4" w:rsidRDefault="00F105C4" w:rsidP="00F105C4">
      <w:pPr>
        <w:jc w:val="both"/>
      </w:pPr>
    </w:p>
    <w:p w14:paraId="2E832AE1" w14:textId="68EE88CF" w:rsidR="00965CE9" w:rsidRPr="006540C1" w:rsidRDefault="006540C1" w:rsidP="006540C1">
      <w:pPr>
        <w:jc w:val="both"/>
        <w:rPr>
          <w:bCs/>
        </w:rPr>
      </w:pPr>
      <w:r w:rsidRPr="006540C1">
        <w:rPr>
          <w:bCs/>
        </w:rPr>
        <w:t>We also consider that on-demand PRS can be facilitated by supporting aperiodic and semi-persistent DL PRS transmission.</w:t>
      </w:r>
      <w:r w:rsidR="00900CF2">
        <w:rPr>
          <w:bCs/>
        </w:rPr>
        <w:t xml:space="preserve"> This can be facilitated by providing </w:t>
      </w:r>
      <w:r w:rsidR="006F43CF">
        <w:rPr>
          <w:bCs/>
        </w:rPr>
        <w:t xml:space="preserve">additional signalling from LMF to </w:t>
      </w:r>
      <w:proofErr w:type="spellStart"/>
      <w:r w:rsidR="006F43CF">
        <w:rPr>
          <w:bCs/>
        </w:rPr>
        <w:t>gNB</w:t>
      </w:r>
      <w:proofErr w:type="spellEnd"/>
      <w:r w:rsidR="006F43CF">
        <w:rPr>
          <w:bCs/>
        </w:rPr>
        <w:t>.</w:t>
      </w:r>
      <w:r w:rsidR="00D7202B">
        <w:rPr>
          <w:bCs/>
        </w:rPr>
        <w:t xml:space="preserve"> For example, an indication for the </w:t>
      </w:r>
      <w:proofErr w:type="spellStart"/>
      <w:r w:rsidR="00D7202B">
        <w:rPr>
          <w:bCs/>
        </w:rPr>
        <w:t>gNB</w:t>
      </w:r>
      <w:proofErr w:type="spellEnd"/>
      <w:r w:rsidR="00D7202B">
        <w:rPr>
          <w:bCs/>
        </w:rPr>
        <w:t xml:space="preserve"> to transmit PRS at a given time using certain PRS resources</w:t>
      </w:r>
      <w:r w:rsidR="00214904">
        <w:rPr>
          <w:bCs/>
        </w:rPr>
        <w:t>.</w:t>
      </w:r>
    </w:p>
    <w:p w14:paraId="13BD9B59" w14:textId="77777777" w:rsidR="006540C1" w:rsidRDefault="006540C1" w:rsidP="0085386A">
      <w:pPr>
        <w:rPr>
          <w:lang w:eastAsia="x-none"/>
        </w:rPr>
      </w:pPr>
    </w:p>
    <w:p w14:paraId="147AD2FC" w14:textId="745AB4D8" w:rsidR="00965CE9" w:rsidRDefault="00965CE9" w:rsidP="0085386A">
      <w:pPr>
        <w:rPr>
          <w:b/>
          <w:lang w:eastAsia="x-none"/>
        </w:rPr>
      </w:pPr>
      <w:r w:rsidRPr="00965CE9">
        <w:rPr>
          <w:b/>
          <w:lang w:eastAsia="x-none"/>
        </w:rPr>
        <w:t xml:space="preserve">Proposal </w:t>
      </w:r>
      <w:r w:rsidR="008445E1">
        <w:rPr>
          <w:b/>
          <w:lang w:eastAsia="x-none"/>
        </w:rPr>
        <w:t>2</w:t>
      </w:r>
      <w:r w:rsidRPr="00965CE9">
        <w:rPr>
          <w:b/>
          <w:lang w:eastAsia="x-none"/>
        </w:rPr>
        <w:t>:</w:t>
      </w:r>
      <w:r w:rsidR="001E1E26">
        <w:rPr>
          <w:b/>
          <w:lang w:eastAsia="x-none"/>
        </w:rPr>
        <w:t xml:space="preserve"> Support </w:t>
      </w:r>
      <w:r w:rsidR="001E1E26" w:rsidRPr="001E1E26">
        <w:rPr>
          <w:b/>
          <w:lang w:eastAsia="x-none"/>
        </w:rPr>
        <w:t>semi-persistent and a-periodic transmission and reception of DL PRS</w:t>
      </w:r>
      <w:r w:rsidR="001E1E26">
        <w:rPr>
          <w:b/>
          <w:lang w:eastAsia="x-none"/>
        </w:rPr>
        <w:t xml:space="preserve"> that can be used for DL-TDOA and Multi-RTT.</w:t>
      </w:r>
    </w:p>
    <w:p w14:paraId="62DA2752" w14:textId="2BA24979" w:rsidR="00BA73FF" w:rsidRDefault="00BA73FF" w:rsidP="0085386A">
      <w:pPr>
        <w:rPr>
          <w:b/>
          <w:lang w:eastAsia="x-none"/>
        </w:rPr>
      </w:pPr>
    </w:p>
    <w:p w14:paraId="0BE96154" w14:textId="1576EE99" w:rsidR="00900912" w:rsidRDefault="00900912" w:rsidP="00811826">
      <w:pPr>
        <w:jc w:val="both"/>
        <w:rPr>
          <w:bCs/>
        </w:rPr>
      </w:pPr>
      <w:r w:rsidRPr="00811826">
        <w:rPr>
          <w:bCs/>
        </w:rPr>
        <w:t>Furthermore, we also consider that on-demand PR</w:t>
      </w:r>
      <w:r w:rsidR="00B84266">
        <w:rPr>
          <w:bCs/>
        </w:rPr>
        <w:t>S</w:t>
      </w:r>
      <w:r w:rsidRPr="00811826">
        <w:rPr>
          <w:bCs/>
        </w:rPr>
        <w:t xml:space="preserve"> can be triggered to meet certain positioning service level.</w:t>
      </w:r>
      <w:r>
        <w:rPr>
          <w:bCs/>
        </w:rPr>
        <w:t xml:space="preserve"> For example, in the first positioning estimation, an </w:t>
      </w:r>
      <w:r w:rsidR="006B5703">
        <w:rPr>
          <w:bCs/>
        </w:rPr>
        <w:t xml:space="preserve">LMF </w:t>
      </w:r>
      <w:r>
        <w:rPr>
          <w:bCs/>
        </w:rPr>
        <w:t>can expect a rough positioning estimate and in the second step where on-demand PRS is triggered to meet positioning service level with tighter requirement</w:t>
      </w:r>
    </w:p>
    <w:p w14:paraId="38BFA492" w14:textId="0D2DB79C" w:rsidR="00900912" w:rsidRDefault="00900912" w:rsidP="0085386A">
      <w:pPr>
        <w:rPr>
          <w:bCs/>
        </w:rPr>
      </w:pPr>
    </w:p>
    <w:p w14:paraId="75852F04" w14:textId="56D8B75B" w:rsidR="00900912" w:rsidRDefault="00900912" w:rsidP="00900912">
      <w:pPr>
        <w:rPr>
          <w:b/>
          <w:lang w:eastAsia="x-none"/>
        </w:rPr>
      </w:pPr>
      <w:r w:rsidRPr="00965CE9">
        <w:rPr>
          <w:b/>
          <w:lang w:eastAsia="x-none"/>
        </w:rPr>
        <w:t xml:space="preserve">Proposal </w:t>
      </w:r>
      <w:r w:rsidR="008445E1">
        <w:rPr>
          <w:b/>
          <w:lang w:eastAsia="x-none"/>
        </w:rPr>
        <w:t>3</w:t>
      </w:r>
      <w:r w:rsidRPr="00965CE9">
        <w:rPr>
          <w:b/>
          <w:lang w:eastAsia="x-none"/>
        </w:rPr>
        <w:t>:</w:t>
      </w:r>
      <w:r>
        <w:rPr>
          <w:b/>
          <w:lang w:eastAsia="x-none"/>
        </w:rPr>
        <w:t xml:space="preserve"> On demand PRS can be triggered to meet the required positioning service level.</w:t>
      </w:r>
    </w:p>
    <w:p w14:paraId="49664F43" w14:textId="0AE3EBD1" w:rsidR="00811826" w:rsidRDefault="00811826">
      <w:pPr>
        <w:jc w:val="both"/>
        <w:rPr>
          <w:bCs/>
        </w:rPr>
      </w:pPr>
    </w:p>
    <w:p w14:paraId="690CB6A3" w14:textId="77777777"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lastRenderedPageBreak/>
        <w:t>Summary</w:t>
      </w:r>
    </w:p>
    <w:p w14:paraId="1C439ACA" w14:textId="4703B797"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 xml:space="preserve">observation and </w:t>
      </w:r>
      <w:r w:rsidR="008E7DE0">
        <w:rPr>
          <w:lang w:eastAsia="x-none"/>
        </w:rPr>
        <w:t>proposals are listed below:</w:t>
      </w:r>
    </w:p>
    <w:p w14:paraId="10572175" w14:textId="79AB4903" w:rsidR="002A1F03" w:rsidRDefault="002A1F03" w:rsidP="00162038">
      <w:pPr>
        <w:rPr>
          <w:lang w:eastAsia="x-none"/>
        </w:rPr>
      </w:pPr>
    </w:p>
    <w:p w14:paraId="269335D3" w14:textId="4EFCCF28" w:rsidR="00697C1D" w:rsidRPr="00F105C4" w:rsidRDefault="00697C1D" w:rsidP="00697C1D">
      <w:pPr>
        <w:jc w:val="both"/>
        <w:rPr>
          <w:b/>
        </w:rPr>
      </w:pPr>
      <w:r w:rsidRPr="00F105C4">
        <w:rPr>
          <w:b/>
        </w:rPr>
        <w:t>Proposal</w:t>
      </w:r>
      <w:r>
        <w:rPr>
          <w:b/>
        </w:rPr>
        <w:t xml:space="preserve"> </w:t>
      </w:r>
      <w:r w:rsidR="008445E1">
        <w:rPr>
          <w:b/>
        </w:rPr>
        <w:t>1</w:t>
      </w:r>
      <w:r w:rsidRPr="00F105C4">
        <w:rPr>
          <w:b/>
        </w:rPr>
        <w:t xml:space="preserve">: On-demand PRS can be transmitted </w:t>
      </w:r>
      <w:r>
        <w:rPr>
          <w:b/>
        </w:rPr>
        <w:t>in relation</w:t>
      </w:r>
      <w:r w:rsidRPr="00F105C4">
        <w:rPr>
          <w:b/>
        </w:rPr>
        <w:t xml:space="preserve"> with the legacy / periodic PRS transmission</w:t>
      </w:r>
      <w:r>
        <w:rPr>
          <w:b/>
        </w:rPr>
        <w:t>. Both on-demand and periodic PRS can be multiplexed in FDM and TDM.</w:t>
      </w:r>
    </w:p>
    <w:p w14:paraId="79C2032E" w14:textId="21A7C220" w:rsidR="000C5C77" w:rsidRDefault="000C5C77" w:rsidP="000C5C77">
      <w:pPr>
        <w:pStyle w:val="paragraph0"/>
        <w:spacing w:before="0" w:beforeAutospacing="0" w:after="0" w:afterAutospacing="0"/>
        <w:jc w:val="both"/>
        <w:textAlignment w:val="baseline"/>
        <w:rPr>
          <w:b/>
          <w:sz w:val="20"/>
          <w:szCs w:val="20"/>
          <w:lang w:val="en-GB"/>
        </w:rPr>
      </w:pPr>
    </w:p>
    <w:p w14:paraId="6EB9C638" w14:textId="53A415A2" w:rsidR="00697C1D" w:rsidRDefault="00697C1D" w:rsidP="00697C1D">
      <w:pPr>
        <w:rPr>
          <w:b/>
          <w:lang w:eastAsia="x-none"/>
        </w:rPr>
      </w:pPr>
      <w:r w:rsidRPr="00965CE9">
        <w:rPr>
          <w:b/>
          <w:lang w:eastAsia="x-none"/>
        </w:rPr>
        <w:t xml:space="preserve">Proposal </w:t>
      </w:r>
      <w:r w:rsidR="008445E1">
        <w:rPr>
          <w:b/>
          <w:lang w:eastAsia="x-none"/>
        </w:rPr>
        <w:t>2</w:t>
      </w:r>
      <w:r w:rsidRPr="00965CE9">
        <w:rPr>
          <w:b/>
          <w:lang w:eastAsia="x-none"/>
        </w:rPr>
        <w:t>:</w:t>
      </w:r>
      <w:r>
        <w:rPr>
          <w:b/>
          <w:lang w:eastAsia="x-none"/>
        </w:rPr>
        <w:t xml:space="preserve"> Support </w:t>
      </w:r>
      <w:r w:rsidRPr="001E1E26">
        <w:rPr>
          <w:b/>
          <w:lang w:eastAsia="x-none"/>
        </w:rPr>
        <w:t>semi-persistent and a-periodic transmission and reception of DL PRS</w:t>
      </w:r>
      <w:r>
        <w:rPr>
          <w:b/>
          <w:lang w:eastAsia="x-none"/>
        </w:rPr>
        <w:t xml:space="preserve"> that can be used for DL-TDOA and Multi-RTT.</w:t>
      </w:r>
    </w:p>
    <w:p w14:paraId="3BCF1832" w14:textId="67F65444" w:rsidR="000C5C77" w:rsidRDefault="000C5C77" w:rsidP="000C5C77">
      <w:pPr>
        <w:pStyle w:val="paragraph0"/>
        <w:spacing w:before="0" w:beforeAutospacing="0" w:after="0" w:afterAutospacing="0"/>
        <w:jc w:val="both"/>
        <w:textAlignment w:val="baseline"/>
        <w:rPr>
          <w:b/>
          <w:sz w:val="20"/>
          <w:szCs w:val="20"/>
          <w:lang w:val="en-GB"/>
        </w:rPr>
      </w:pPr>
    </w:p>
    <w:p w14:paraId="7235C0A0" w14:textId="58DEDB77" w:rsidR="00697C1D" w:rsidRDefault="00697C1D" w:rsidP="00697C1D">
      <w:pPr>
        <w:rPr>
          <w:b/>
          <w:lang w:eastAsia="x-none"/>
        </w:rPr>
      </w:pPr>
      <w:r w:rsidRPr="00965CE9">
        <w:rPr>
          <w:b/>
          <w:lang w:eastAsia="x-none"/>
        </w:rPr>
        <w:t xml:space="preserve">Proposal </w:t>
      </w:r>
      <w:r w:rsidR="008445E1">
        <w:rPr>
          <w:b/>
          <w:lang w:eastAsia="x-none"/>
        </w:rPr>
        <w:t>3</w:t>
      </w:r>
      <w:r w:rsidRPr="00965CE9">
        <w:rPr>
          <w:b/>
          <w:lang w:eastAsia="x-none"/>
        </w:rPr>
        <w:t>:</w:t>
      </w:r>
      <w:r>
        <w:rPr>
          <w:b/>
          <w:lang w:eastAsia="x-none"/>
        </w:rPr>
        <w:t xml:space="preserve"> On demand PRS can be triggered to meet the required positioning service level.</w:t>
      </w:r>
    </w:p>
    <w:p w14:paraId="700BB3B4" w14:textId="132BB5FC" w:rsidR="00697C1D" w:rsidRDefault="00697C1D" w:rsidP="000C5C77">
      <w:pPr>
        <w:pStyle w:val="paragraph0"/>
        <w:spacing w:before="0" w:beforeAutospacing="0" w:after="0" w:afterAutospacing="0"/>
        <w:jc w:val="both"/>
        <w:textAlignment w:val="baseline"/>
        <w:rPr>
          <w:b/>
          <w:sz w:val="20"/>
          <w:szCs w:val="20"/>
          <w:lang w:val="en-GB"/>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6" w:name="_Ref124589665"/>
      <w:bookmarkStart w:id="7" w:name="_Ref71620620"/>
      <w:bookmarkStart w:id="8" w:name="_Ref124671424"/>
      <w:r w:rsidRPr="00BD7E35">
        <w:rPr>
          <w:rFonts w:eastAsia="Arial"/>
          <w:b w:val="0"/>
          <w:bCs w:val="0"/>
          <w:noProof/>
          <w:kern w:val="0"/>
          <w:sz w:val="36"/>
          <w:szCs w:val="20"/>
        </w:rPr>
        <w:t>References</w:t>
      </w:r>
    </w:p>
    <w:p w14:paraId="7F6A9606" w14:textId="3D6F7029" w:rsidR="00586004" w:rsidRDefault="001374FE"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9" w:name="_Ref35872268"/>
      <w:bookmarkStart w:id="10" w:name="_Ref53479302"/>
      <w:bookmarkStart w:id="11" w:name="_Ref167612671"/>
      <w:bookmarkEnd w:id="6"/>
      <w:bookmarkEnd w:id="7"/>
      <w:bookmarkEnd w:id="8"/>
      <w:r w:rsidRPr="006777D9">
        <w:rPr>
          <w:rFonts w:ascii="Times" w:eastAsia="Batang" w:hAnsi="Times"/>
          <w:lang w:val="en-GB" w:eastAsia="x-none"/>
        </w:rPr>
        <w:t>RP-</w:t>
      </w:r>
      <w:bookmarkEnd w:id="9"/>
      <w:r w:rsidRPr="006777D9">
        <w:rPr>
          <w:rFonts w:ascii="Times" w:eastAsia="Batang" w:hAnsi="Times"/>
          <w:lang w:val="en-GB" w:eastAsia="x-none"/>
        </w:rPr>
        <w:t>202094 Revised SID: Study on NR Positioning Enhancements</w:t>
      </w:r>
      <w:bookmarkEnd w:id="10"/>
    </w:p>
    <w:p w14:paraId="772EA01F" w14:textId="4CE04BB4" w:rsidR="00F6228B" w:rsidRPr="00A71A1A" w:rsidRDefault="00F6228B"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eastAsia="Batang"/>
          <w:lang w:val="en-GB" w:eastAsia="x-none"/>
        </w:rPr>
        <w:t xml:space="preserve">RP-210903, </w:t>
      </w:r>
      <w:r w:rsidRPr="001C755C">
        <w:rPr>
          <w:rFonts w:eastAsia="Batang"/>
          <w:lang w:eastAsia="x-none"/>
        </w:rPr>
        <w:t>Revised WID on NR Positioning Enhancements</w:t>
      </w:r>
    </w:p>
    <w:p w14:paraId="5267DE83" w14:textId="03940FE9" w:rsidR="007524C6" w:rsidRPr="00A27AEC" w:rsidRDefault="007524C6" w:rsidP="00C6436D">
      <w:pPr>
        <w:pStyle w:val="References"/>
        <w:numPr>
          <w:ilvl w:val="0"/>
          <w:numId w:val="9"/>
        </w:numPr>
        <w:autoSpaceDE w:val="0"/>
        <w:autoSpaceDN w:val="0"/>
        <w:snapToGrid w:val="0"/>
        <w:spacing w:after="60"/>
        <w:jc w:val="both"/>
        <w:rPr>
          <w:rFonts w:ascii="Times" w:hAnsi="Times"/>
          <w:lang w:eastAsia="x-none"/>
        </w:rPr>
      </w:pPr>
      <w:r>
        <w:rPr>
          <w:rFonts w:ascii="Times" w:eastAsia="Batang" w:hAnsi="Times"/>
          <w:lang w:val="en-GB" w:eastAsia="x-none"/>
        </w:rPr>
        <w:t>Minutes RAN2#11</w:t>
      </w:r>
      <w:r w:rsidR="00EF3054">
        <w:rPr>
          <w:rFonts w:ascii="Times" w:eastAsia="Batang" w:hAnsi="Times"/>
          <w:lang w:val="en-GB" w:eastAsia="x-none"/>
        </w:rPr>
        <w:t xml:space="preserve">3-bis </w:t>
      </w:r>
      <w:r>
        <w:rPr>
          <w:rFonts w:ascii="Times" w:eastAsia="Batang" w:hAnsi="Times"/>
          <w:lang w:val="en-GB" w:eastAsia="x-none"/>
        </w:rPr>
        <w:t>e</w:t>
      </w:r>
      <w:r w:rsidR="00EF3054">
        <w:rPr>
          <w:rFonts w:ascii="Times" w:eastAsia="Batang" w:hAnsi="Times"/>
          <w:lang w:val="en-GB" w:eastAsia="x-none"/>
        </w:rPr>
        <w:t xml:space="preserve"> meeting</w:t>
      </w:r>
    </w:p>
    <w:p w14:paraId="623306B4" w14:textId="1C35CF1F" w:rsidR="00EF3054" w:rsidRPr="000D4892" w:rsidRDefault="00EF3054" w:rsidP="00C6436D">
      <w:pPr>
        <w:pStyle w:val="References"/>
        <w:numPr>
          <w:ilvl w:val="0"/>
          <w:numId w:val="9"/>
        </w:numPr>
        <w:autoSpaceDE w:val="0"/>
        <w:autoSpaceDN w:val="0"/>
        <w:snapToGrid w:val="0"/>
        <w:spacing w:after="60"/>
        <w:jc w:val="both"/>
        <w:rPr>
          <w:rFonts w:ascii="Times" w:hAnsi="Times"/>
          <w:lang w:eastAsia="x-none"/>
        </w:rPr>
      </w:pPr>
      <w:r>
        <w:rPr>
          <w:rFonts w:ascii="Times" w:eastAsia="Batang" w:hAnsi="Times"/>
          <w:lang w:val="en-GB" w:eastAsia="x-none"/>
        </w:rPr>
        <w:t>Minutes RAN2#114 e meeting</w:t>
      </w:r>
    </w:p>
    <w:p w14:paraId="53C5063E" w14:textId="77777777" w:rsidR="00C6436D" w:rsidRDefault="00C6436D" w:rsidP="00874C64">
      <w:pPr>
        <w:pStyle w:val="References"/>
        <w:numPr>
          <w:ilvl w:val="0"/>
          <w:numId w:val="0"/>
        </w:numPr>
        <w:autoSpaceDE w:val="0"/>
        <w:autoSpaceDN w:val="0"/>
        <w:snapToGrid w:val="0"/>
        <w:spacing w:after="60"/>
        <w:ind w:left="360"/>
        <w:jc w:val="both"/>
        <w:rPr>
          <w:rFonts w:ascii="Times" w:eastAsia="Batang" w:hAnsi="Times"/>
          <w:lang w:val="en-GB" w:eastAsia="x-none"/>
        </w:rPr>
      </w:pPr>
    </w:p>
    <w:bookmarkEnd w:id="11"/>
    <w:p w14:paraId="63E35177" w14:textId="41364E90" w:rsidR="000C5C77" w:rsidRPr="001D0E7D" w:rsidRDefault="000C5C77" w:rsidP="00965A5A">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B7058E" w14:textId="77777777" w:rsidR="002F5989" w:rsidRDefault="002F5989">
      <w:r>
        <w:separator/>
      </w:r>
    </w:p>
  </w:endnote>
  <w:endnote w:type="continuationSeparator" w:id="0">
    <w:p w14:paraId="56D222F8" w14:textId="77777777" w:rsidR="002F5989" w:rsidRDefault="002F5989">
      <w:r>
        <w:continuationSeparator/>
      </w:r>
    </w:p>
  </w:endnote>
  <w:endnote w:type="continuationNotice" w:id="1">
    <w:p w14:paraId="17F24852" w14:textId="77777777" w:rsidR="002F5989" w:rsidRDefault="002F59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2A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B6B1EF" w14:textId="77777777" w:rsidR="002F5989" w:rsidRDefault="002F5989">
      <w:r>
        <w:separator/>
      </w:r>
    </w:p>
  </w:footnote>
  <w:footnote w:type="continuationSeparator" w:id="0">
    <w:p w14:paraId="7539DCEE" w14:textId="77777777" w:rsidR="002F5989" w:rsidRDefault="002F5989">
      <w:r>
        <w:continuationSeparator/>
      </w:r>
    </w:p>
  </w:footnote>
  <w:footnote w:type="continuationNotice" w:id="1">
    <w:p w14:paraId="19125EB7" w14:textId="77777777" w:rsidR="002F5989" w:rsidRDefault="002F59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0E770A"/>
    <w:multiLevelType w:val="hybridMultilevel"/>
    <w:tmpl w:val="0B0AF27A"/>
    <w:lvl w:ilvl="0" w:tplc="CCFA2D68">
      <w:start w:val="1"/>
      <w:numFmt w:val="bullet"/>
      <w:lvlText w:val="•"/>
      <w:lvlJc w:val="left"/>
      <w:pPr>
        <w:tabs>
          <w:tab w:val="num" w:pos="720"/>
        </w:tabs>
        <w:ind w:left="720" w:hanging="360"/>
      </w:pPr>
      <w:rPr>
        <w:rFonts w:ascii="Arial" w:hAnsi="Arial" w:hint="default"/>
      </w:rPr>
    </w:lvl>
    <w:lvl w:ilvl="1" w:tplc="33A22C8E">
      <w:numFmt w:val="bullet"/>
      <w:lvlText w:val="•"/>
      <w:lvlJc w:val="left"/>
      <w:pPr>
        <w:tabs>
          <w:tab w:val="num" w:pos="1440"/>
        </w:tabs>
        <w:ind w:left="1440" w:hanging="360"/>
      </w:pPr>
      <w:rPr>
        <w:rFonts w:ascii="Arial" w:hAnsi="Arial" w:hint="default"/>
      </w:rPr>
    </w:lvl>
    <w:lvl w:ilvl="2" w:tplc="AB30E68E" w:tentative="1">
      <w:start w:val="1"/>
      <w:numFmt w:val="bullet"/>
      <w:lvlText w:val="•"/>
      <w:lvlJc w:val="left"/>
      <w:pPr>
        <w:tabs>
          <w:tab w:val="num" w:pos="2160"/>
        </w:tabs>
        <w:ind w:left="2160" w:hanging="360"/>
      </w:pPr>
      <w:rPr>
        <w:rFonts w:ascii="Arial" w:hAnsi="Arial" w:hint="default"/>
      </w:rPr>
    </w:lvl>
    <w:lvl w:ilvl="3" w:tplc="5262FF7C" w:tentative="1">
      <w:start w:val="1"/>
      <w:numFmt w:val="bullet"/>
      <w:lvlText w:val="•"/>
      <w:lvlJc w:val="left"/>
      <w:pPr>
        <w:tabs>
          <w:tab w:val="num" w:pos="2880"/>
        </w:tabs>
        <w:ind w:left="2880" w:hanging="360"/>
      </w:pPr>
      <w:rPr>
        <w:rFonts w:ascii="Arial" w:hAnsi="Arial" w:hint="default"/>
      </w:rPr>
    </w:lvl>
    <w:lvl w:ilvl="4" w:tplc="DA78C856" w:tentative="1">
      <w:start w:val="1"/>
      <w:numFmt w:val="bullet"/>
      <w:lvlText w:val="•"/>
      <w:lvlJc w:val="left"/>
      <w:pPr>
        <w:tabs>
          <w:tab w:val="num" w:pos="3600"/>
        </w:tabs>
        <w:ind w:left="3600" w:hanging="360"/>
      </w:pPr>
      <w:rPr>
        <w:rFonts w:ascii="Arial" w:hAnsi="Arial" w:hint="default"/>
      </w:rPr>
    </w:lvl>
    <w:lvl w:ilvl="5" w:tplc="11D810A2" w:tentative="1">
      <w:start w:val="1"/>
      <w:numFmt w:val="bullet"/>
      <w:lvlText w:val="•"/>
      <w:lvlJc w:val="left"/>
      <w:pPr>
        <w:tabs>
          <w:tab w:val="num" w:pos="4320"/>
        </w:tabs>
        <w:ind w:left="4320" w:hanging="360"/>
      </w:pPr>
      <w:rPr>
        <w:rFonts w:ascii="Arial" w:hAnsi="Arial" w:hint="default"/>
      </w:rPr>
    </w:lvl>
    <w:lvl w:ilvl="6" w:tplc="5AA60A2A" w:tentative="1">
      <w:start w:val="1"/>
      <w:numFmt w:val="bullet"/>
      <w:lvlText w:val="•"/>
      <w:lvlJc w:val="left"/>
      <w:pPr>
        <w:tabs>
          <w:tab w:val="num" w:pos="5040"/>
        </w:tabs>
        <w:ind w:left="5040" w:hanging="360"/>
      </w:pPr>
      <w:rPr>
        <w:rFonts w:ascii="Arial" w:hAnsi="Arial" w:hint="default"/>
      </w:rPr>
    </w:lvl>
    <w:lvl w:ilvl="7" w:tplc="33C215E0" w:tentative="1">
      <w:start w:val="1"/>
      <w:numFmt w:val="bullet"/>
      <w:lvlText w:val="•"/>
      <w:lvlJc w:val="left"/>
      <w:pPr>
        <w:tabs>
          <w:tab w:val="num" w:pos="5760"/>
        </w:tabs>
        <w:ind w:left="5760" w:hanging="360"/>
      </w:pPr>
      <w:rPr>
        <w:rFonts w:ascii="Arial" w:hAnsi="Arial" w:hint="default"/>
      </w:rPr>
    </w:lvl>
    <w:lvl w:ilvl="8" w:tplc="9BAA51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0"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3"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5"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1"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15"/>
  </w:num>
  <w:num w:numId="3">
    <w:abstractNumId w:val="20"/>
  </w:num>
  <w:num w:numId="4">
    <w:abstractNumId w:val="19"/>
  </w:num>
  <w:num w:numId="5">
    <w:abstractNumId w:val="6"/>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17"/>
  </w:num>
  <w:num w:numId="8">
    <w:abstractNumId w:val="13"/>
  </w:num>
  <w:num w:numId="9">
    <w:abstractNumId w:val="9"/>
  </w:num>
  <w:num w:numId="10">
    <w:abstractNumId w:val="14"/>
  </w:num>
  <w:num w:numId="11">
    <w:abstractNumId w:val="12"/>
  </w:num>
  <w:num w:numId="12">
    <w:abstractNumId w:val="16"/>
  </w:num>
  <w:num w:numId="13">
    <w:abstractNumId w:val="13"/>
  </w:num>
  <w:num w:numId="14">
    <w:abstractNumId w:val="11"/>
  </w:num>
  <w:num w:numId="15">
    <w:abstractNumId w:val="10"/>
  </w:num>
  <w:num w:numId="16">
    <w:abstractNumId w:val="8"/>
  </w:num>
  <w:num w:numId="17">
    <w:abstractNumId w:val="21"/>
  </w:num>
  <w:num w:numId="18">
    <w:abstractNumId w:val="7"/>
  </w:num>
  <w:num w:numId="19">
    <w:abstractNumId w:val="13"/>
  </w:num>
  <w:num w:numId="20">
    <w:abstractNumId w:val="3"/>
  </w:num>
  <w:num w:numId="21">
    <w:abstractNumId w:val="18"/>
  </w:num>
  <w:num w:numId="2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0C4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1B9"/>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916"/>
    <w:rsid w:val="00035AF6"/>
    <w:rsid w:val="00035BC1"/>
    <w:rsid w:val="00035DFB"/>
    <w:rsid w:val="00035F1C"/>
    <w:rsid w:val="0003603F"/>
    <w:rsid w:val="000360B7"/>
    <w:rsid w:val="0003652D"/>
    <w:rsid w:val="00036920"/>
    <w:rsid w:val="00036E81"/>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67C"/>
    <w:rsid w:val="000458C4"/>
    <w:rsid w:val="000459C0"/>
    <w:rsid w:val="00045CA6"/>
    <w:rsid w:val="000461F3"/>
    <w:rsid w:val="00046657"/>
    <w:rsid w:val="00046741"/>
    <w:rsid w:val="00046A46"/>
    <w:rsid w:val="00046A72"/>
    <w:rsid w:val="00046F19"/>
    <w:rsid w:val="00047220"/>
    <w:rsid w:val="00047798"/>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B"/>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C"/>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54"/>
    <w:rsid w:val="00085B87"/>
    <w:rsid w:val="000862A2"/>
    <w:rsid w:val="00086326"/>
    <w:rsid w:val="000863CC"/>
    <w:rsid w:val="000863ED"/>
    <w:rsid w:val="0008660D"/>
    <w:rsid w:val="00086AE5"/>
    <w:rsid w:val="00086DAB"/>
    <w:rsid w:val="00087010"/>
    <w:rsid w:val="00087630"/>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504"/>
    <w:rsid w:val="000968CA"/>
    <w:rsid w:val="00096CE7"/>
    <w:rsid w:val="00096D85"/>
    <w:rsid w:val="00096F6F"/>
    <w:rsid w:val="00097016"/>
    <w:rsid w:val="0009710B"/>
    <w:rsid w:val="00097133"/>
    <w:rsid w:val="000973ED"/>
    <w:rsid w:val="00097427"/>
    <w:rsid w:val="00097497"/>
    <w:rsid w:val="000979A4"/>
    <w:rsid w:val="00097EA5"/>
    <w:rsid w:val="000A057C"/>
    <w:rsid w:val="000A0B8C"/>
    <w:rsid w:val="000A0FFE"/>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CC9"/>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C5E"/>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462"/>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6B0"/>
    <w:rsid w:val="00135F7A"/>
    <w:rsid w:val="00135FF1"/>
    <w:rsid w:val="00136061"/>
    <w:rsid w:val="0013651F"/>
    <w:rsid w:val="00136D45"/>
    <w:rsid w:val="00136DFA"/>
    <w:rsid w:val="001372C4"/>
    <w:rsid w:val="001373AB"/>
    <w:rsid w:val="001374FE"/>
    <w:rsid w:val="00137525"/>
    <w:rsid w:val="00137661"/>
    <w:rsid w:val="00140A88"/>
    <w:rsid w:val="00140A9F"/>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22D"/>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05"/>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4FB7"/>
    <w:rsid w:val="001C5689"/>
    <w:rsid w:val="001C5722"/>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B49"/>
    <w:rsid w:val="001D2C18"/>
    <w:rsid w:val="001D2F24"/>
    <w:rsid w:val="001D2F88"/>
    <w:rsid w:val="001D2FEA"/>
    <w:rsid w:val="001D35E4"/>
    <w:rsid w:val="001D3D3D"/>
    <w:rsid w:val="001D4021"/>
    <w:rsid w:val="001D4124"/>
    <w:rsid w:val="001D4739"/>
    <w:rsid w:val="001D47EE"/>
    <w:rsid w:val="001D4A5A"/>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E76"/>
    <w:rsid w:val="00211F14"/>
    <w:rsid w:val="00211FE8"/>
    <w:rsid w:val="00212050"/>
    <w:rsid w:val="00212547"/>
    <w:rsid w:val="00212565"/>
    <w:rsid w:val="0021277F"/>
    <w:rsid w:val="00212909"/>
    <w:rsid w:val="002134A3"/>
    <w:rsid w:val="002138E0"/>
    <w:rsid w:val="002139C0"/>
    <w:rsid w:val="00213BE1"/>
    <w:rsid w:val="00213DCC"/>
    <w:rsid w:val="00213F14"/>
    <w:rsid w:val="0021490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C17"/>
    <w:rsid w:val="00226C54"/>
    <w:rsid w:val="00226C7F"/>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0F3"/>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055"/>
    <w:rsid w:val="00257158"/>
    <w:rsid w:val="00257649"/>
    <w:rsid w:val="00257665"/>
    <w:rsid w:val="002579C2"/>
    <w:rsid w:val="00257A23"/>
    <w:rsid w:val="002600ED"/>
    <w:rsid w:val="00260460"/>
    <w:rsid w:val="002604BF"/>
    <w:rsid w:val="002606FA"/>
    <w:rsid w:val="0026083B"/>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253"/>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361C"/>
    <w:rsid w:val="00274160"/>
    <w:rsid w:val="002742FE"/>
    <w:rsid w:val="002748AB"/>
    <w:rsid w:val="00274AE8"/>
    <w:rsid w:val="00275146"/>
    <w:rsid w:val="002751FB"/>
    <w:rsid w:val="00275203"/>
    <w:rsid w:val="00275F1A"/>
    <w:rsid w:val="002763C5"/>
    <w:rsid w:val="00276592"/>
    <w:rsid w:val="00276E53"/>
    <w:rsid w:val="0027705A"/>
    <w:rsid w:val="002771F8"/>
    <w:rsid w:val="002777CE"/>
    <w:rsid w:val="00280156"/>
    <w:rsid w:val="00280215"/>
    <w:rsid w:val="00280367"/>
    <w:rsid w:val="00280E6C"/>
    <w:rsid w:val="0028115B"/>
    <w:rsid w:val="00281164"/>
    <w:rsid w:val="00281336"/>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76D"/>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F03"/>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4B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989"/>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3591"/>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D64"/>
    <w:rsid w:val="00335FE9"/>
    <w:rsid w:val="0033610E"/>
    <w:rsid w:val="00336475"/>
    <w:rsid w:val="00336CBE"/>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BC3"/>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5A"/>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E69"/>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0B47"/>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5F28"/>
    <w:rsid w:val="004361DF"/>
    <w:rsid w:val="0043647D"/>
    <w:rsid w:val="00436AFC"/>
    <w:rsid w:val="00436B4B"/>
    <w:rsid w:val="00437002"/>
    <w:rsid w:val="00437060"/>
    <w:rsid w:val="00437279"/>
    <w:rsid w:val="0043728C"/>
    <w:rsid w:val="004372BE"/>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3CE6"/>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2CD"/>
    <w:rsid w:val="0046736D"/>
    <w:rsid w:val="00467544"/>
    <w:rsid w:val="00467616"/>
    <w:rsid w:val="00467629"/>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7B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DC4"/>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2C"/>
    <w:rsid w:val="004D6EC2"/>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C23"/>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265"/>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DF"/>
    <w:rsid w:val="005018F5"/>
    <w:rsid w:val="00501A6D"/>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D5A"/>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C5"/>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731"/>
    <w:rsid w:val="00562867"/>
    <w:rsid w:val="00562887"/>
    <w:rsid w:val="00562AB2"/>
    <w:rsid w:val="00562D49"/>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AF2"/>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64AB"/>
    <w:rsid w:val="005A688F"/>
    <w:rsid w:val="005A6914"/>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6F25"/>
    <w:rsid w:val="00607237"/>
    <w:rsid w:val="0060745C"/>
    <w:rsid w:val="0060778B"/>
    <w:rsid w:val="00607863"/>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449"/>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290"/>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06"/>
    <w:rsid w:val="00640C94"/>
    <w:rsid w:val="00640DDB"/>
    <w:rsid w:val="00640F3B"/>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0C1"/>
    <w:rsid w:val="00654139"/>
    <w:rsid w:val="00654538"/>
    <w:rsid w:val="006546F5"/>
    <w:rsid w:val="006547D3"/>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2"/>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C1D"/>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1DDD"/>
    <w:rsid w:val="006A2042"/>
    <w:rsid w:val="006A2051"/>
    <w:rsid w:val="006A23AC"/>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1DB8"/>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703"/>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C7CC7"/>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60"/>
    <w:rsid w:val="006F2ACD"/>
    <w:rsid w:val="006F2B54"/>
    <w:rsid w:val="006F2CC2"/>
    <w:rsid w:val="006F32F8"/>
    <w:rsid w:val="006F3333"/>
    <w:rsid w:val="006F3729"/>
    <w:rsid w:val="006F378A"/>
    <w:rsid w:val="006F392C"/>
    <w:rsid w:val="006F3B12"/>
    <w:rsid w:val="006F3CC5"/>
    <w:rsid w:val="006F43CF"/>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38D"/>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203F"/>
    <w:rsid w:val="007522CE"/>
    <w:rsid w:val="007524C6"/>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E30"/>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68"/>
    <w:rsid w:val="00785B7C"/>
    <w:rsid w:val="00785C6D"/>
    <w:rsid w:val="00785DCB"/>
    <w:rsid w:val="00785FC2"/>
    <w:rsid w:val="00786173"/>
    <w:rsid w:val="00786864"/>
    <w:rsid w:val="00786A87"/>
    <w:rsid w:val="00786B5D"/>
    <w:rsid w:val="0078727D"/>
    <w:rsid w:val="00787342"/>
    <w:rsid w:val="00787712"/>
    <w:rsid w:val="007877DE"/>
    <w:rsid w:val="00787860"/>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01F"/>
    <w:rsid w:val="007F7307"/>
    <w:rsid w:val="007F7595"/>
    <w:rsid w:val="007F7829"/>
    <w:rsid w:val="007F78BD"/>
    <w:rsid w:val="007F78C2"/>
    <w:rsid w:val="007F79C7"/>
    <w:rsid w:val="007F7A96"/>
    <w:rsid w:val="007F7FED"/>
    <w:rsid w:val="00800F50"/>
    <w:rsid w:val="00800FE8"/>
    <w:rsid w:val="008014DB"/>
    <w:rsid w:val="008016BA"/>
    <w:rsid w:val="00801F8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BF9"/>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2E"/>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5E1"/>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729"/>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C64"/>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39DA"/>
    <w:rsid w:val="00884906"/>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6F3"/>
    <w:rsid w:val="00900717"/>
    <w:rsid w:val="00900912"/>
    <w:rsid w:val="009009A1"/>
    <w:rsid w:val="00900CF2"/>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E6D"/>
    <w:rsid w:val="00916F0A"/>
    <w:rsid w:val="00916F77"/>
    <w:rsid w:val="00917165"/>
    <w:rsid w:val="00917696"/>
    <w:rsid w:val="00917B4E"/>
    <w:rsid w:val="00917D13"/>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834"/>
    <w:rsid w:val="0093295C"/>
    <w:rsid w:val="009329C6"/>
    <w:rsid w:val="00932A1B"/>
    <w:rsid w:val="00932C1D"/>
    <w:rsid w:val="00932EAD"/>
    <w:rsid w:val="009330F9"/>
    <w:rsid w:val="009331B9"/>
    <w:rsid w:val="0093330A"/>
    <w:rsid w:val="009334C3"/>
    <w:rsid w:val="00933689"/>
    <w:rsid w:val="0093380F"/>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5D"/>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A5A"/>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4A"/>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042"/>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AEC"/>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804"/>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8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6"/>
    <w:rsid w:val="00A65347"/>
    <w:rsid w:val="00A655C6"/>
    <w:rsid w:val="00A656F1"/>
    <w:rsid w:val="00A65A14"/>
    <w:rsid w:val="00A65D2A"/>
    <w:rsid w:val="00A660A4"/>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A1A"/>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4D"/>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886"/>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31E"/>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CA0"/>
    <w:rsid w:val="00B05CE3"/>
    <w:rsid w:val="00B05DBE"/>
    <w:rsid w:val="00B06495"/>
    <w:rsid w:val="00B0745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54"/>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53C"/>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3F"/>
    <w:rsid w:val="00B73059"/>
    <w:rsid w:val="00B73303"/>
    <w:rsid w:val="00B7341F"/>
    <w:rsid w:val="00B7377E"/>
    <w:rsid w:val="00B73A12"/>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38"/>
    <w:rsid w:val="00B80185"/>
    <w:rsid w:val="00B80C66"/>
    <w:rsid w:val="00B80CA2"/>
    <w:rsid w:val="00B81202"/>
    <w:rsid w:val="00B8146A"/>
    <w:rsid w:val="00B81702"/>
    <w:rsid w:val="00B823EF"/>
    <w:rsid w:val="00B82C91"/>
    <w:rsid w:val="00B836BE"/>
    <w:rsid w:val="00B84266"/>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8C"/>
    <w:rsid w:val="00BA289A"/>
    <w:rsid w:val="00BA2A77"/>
    <w:rsid w:val="00BA2B78"/>
    <w:rsid w:val="00BA30B7"/>
    <w:rsid w:val="00BA335B"/>
    <w:rsid w:val="00BA33B5"/>
    <w:rsid w:val="00BA37EC"/>
    <w:rsid w:val="00BA3821"/>
    <w:rsid w:val="00BA3AEC"/>
    <w:rsid w:val="00BA3DE1"/>
    <w:rsid w:val="00BA3E55"/>
    <w:rsid w:val="00BA3FC7"/>
    <w:rsid w:val="00BA4248"/>
    <w:rsid w:val="00BA438B"/>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3A48"/>
    <w:rsid w:val="00BE40B4"/>
    <w:rsid w:val="00BE4120"/>
    <w:rsid w:val="00BE41E2"/>
    <w:rsid w:val="00BE41EE"/>
    <w:rsid w:val="00BE48F4"/>
    <w:rsid w:val="00BE5382"/>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3192"/>
    <w:rsid w:val="00BF3375"/>
    <w:rsid w:val="00BF3522"/>
    <w:rsid w:val="00BF3A8E"/>
    <w:rsid w:val="00BF3BDC"/>
    <w:rsid w:val="00BF3BE6"/>
    <w:rsid w:val="00BF4776"/>
    <w:rsid w:val="00BF48AB"/>
    <w:rsid w:val="00BF4921"/>
    <w:rsid w:val="00BF4D1F"/>
    <w:rsid w:val="00BF4DF0"/>
    <w:rsid w:val="00BF5140"/>
    <w:rsid w:val="00BF5463"/>
    <w:rsid w:val="00BF63B9"/>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891"/>
    <w:rsid w:val="00C12986"/>
    <w:rsid w:val="00C12BF7"/>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36D"/>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60"/>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210"/>
    <w:rsid w:val="00C84757"/>
    <w:rsid w:val="00C848A5"/>
    <w:rsid w:val="00C84959"/>
    <w:rsid w:val="00C84972"/>
    <w:rsid w:val="00C84C4A"/>
    <w:rsid w:val="00C84D7B"/>
    <w:rsid w:val="00C84EAE"/>
    <w:rsid w:val="00C85290"/>
    <w:rsid w:val="00C85414"/>
    <w:rsid w:val="00C85581"/>
    <w:rsid w:val="00C85EC8"/>
    <w:rsid w:val="00C85F66"/>
    <w:rsid w:val="00C86075"/>
    <w:rsid w:val="00C866B2"/>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2F37"/>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4A7"/>
    <w:rsid w:val="00D1061F"/>
    <w:rsid w:val="00D1089B"/>
    <w:rsid w:val="00D10AE5"/>
    <w:rsid w:val="00D10EF2"/>
    <w:rsid w:val="00D11288"/>
    <w:rsid w:val="00D11C6A"/>
    <w:rsid w:val="00D1213C"/>
    <w:rsid w:val="00D129BC"/>
    <w:rsid w:val="00D12F34"/>
    <w:rsid w:val="00D12F3C"/>
    <w:rsid w:val="00D13499"/>
    <w:rsid w:val="00D1365D"/>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4F7"/>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5B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8B"/>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02B"/>
    <w:rsid w:val="00D72146"/>
    <w:rsid w:val="00D72234"/>
    <w:rsid w:val="00D72DB5"/>
    <w:rsid w:val="00D72E69"/>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056"/>
    <w:rsid w:val="00DD21A7"/>
    <w:rsid w:val="00DD27F7"/>
    <w:rsid w:val="00DD2809"/>
    <w:rsid w:val="00DD2A3C"/>
    <w:rsid w:val="00DD2BE1"/>
    <w:rsid w:val="00DD2C3F"/>
    <w:rsid w:val="00DD2C6D"/>
    <w:rsid w:val="00DD2E82"/>
    <w:rsid w:val="00DD32C7"/>
    <w:rsid w:val="00DD3C38"/>
    <w:rsid w:val="00DD3DC4"/>
    <w:rsid w:val="00DD3E43"/>
    <w:rsid w:val="00DD43D8"/>
    <w:rsid w:val="00DD44CC"/>
    <w:rsid w:val="00DD45EE"/>
    <w:rsid w:val="00DD48C1"/>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6D"/>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DF8"/>
    <w:rsid w:val="00DF527F"/>
    <w:rsid w:val="00DF5329"/>
    <w:rsid w:val="00DF60E2"/>
    <w:rsid w:val="00DF619C"/>
    <w:rsid w:val="00DF62F2"/>
    <w:rsid w:val="00DF6632"/>
    <w:rsid w:val="00DF67A6"/>
    <w:rsid w:val="00DF682B"/>
    <w:rsid w:val="00DF76DE"/>
    <w:rsid w:val="00DF76F4"/>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CF0"/>
    <w:rsid w:val="00E25D20"/>
    <w:rsid w:val="00E261F9"/>
    <w:rsid w:val="00E26A9D"/>
    <w:rsid w:val="00E26BCA"/>
    <w:rsid w:val="00E27032"/>
    <w:rsid w:val="00E27802"/>
    <w:rsid w:val="00E279A2"/>
    <w:rsid w:val="00E27DD2"/>
    <w:rsid w:val="00E3015C"/>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6F"/>
    <w:rsid w:val="00E73FEB"/>
    <w:rsid w:val="00E7450D"/>
    <w:rsid w:val="00E752B2"/>
    <w:rsid w:val="00E7568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87B29"/>
    <w:rsid w:val="00E9043F"/>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054"/>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35F"/>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7EF"/>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BDC"/>
    <w:rsid w:val="00F50D1C"/>
    <w:rsid w:val="00F50DB5"/>
    <w:rsid w:val="00F514DE"/>
    <w:rsid w:val="00F51882"/>
    <w:rsid w:val="00F5197D"/>
    <w:rsid w:val="00F51A03"/>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72E"/>
    <w:rsid w:val="00F60894"/>
    <w:rsid w:val="00F60AB1"/>
    <w:rsid w:val="00F60AE9"/>
    <w:rsid w:val="00F60CC1"/>
    <w:rsid w:val="00F61488"/>
    <w:rsid w:val="00F619BB"/>
    <w:rsid w:val="00F61AF2"/>
    <w:rsid w:val="00F61CEA"/>
    <w:rsid w:val="00F61D62"/>
    <w:rsid w:val="00F61DDC"/>
    <w:rsid w:val="00F61E5D"/>
    <w:rsid w:val="00F62069"/>
    <w:rsid w:val="00F6228B"/>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4EC"/>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24A"/>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CA8"/>
    <w:rsid w:val="00F94D0B"/>
    <w:rsid w:val="00F950A7"/>
    <w:rsid w:val="00F9526B"/>
    <w:rsid w:val="00F9529B"/>
    <w:rsid w:val="00F954F2"/>
    <w:rsid w:val="00F958E7"/>
    <w:rsid w:val="00F95DB4"/>
    <w:rsid w:val="00F961D5"/>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EE5"/>
    <w:rsid w:val="00FB1111"/>
    <w:rsid w:val="00FB17BD"/>
    <w:rsid w:val="00FB18BE"/>
    <w:rsid w:val="00FB1F13"/>
    <w:rsid w:val="00FB206F"/>
    <w:rsid w:val="00FB2809"/>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95E"/>
    <w:rsid w:val="00FC1ABA"/>
    <w:rsid w:val="00FC1BA7"/>
    <w:rsid w:val="00FC1E24"/>
    <w:rsid w:val="00FC256C"/>
    <w:rsid w:val="00FC273E"/>
    <w:rsid w:val="00FC2809"/>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95AE587"/>
    <w:rsid w:val="0DBBBB0E"/>
    <w:rsid w:val="0EC36136"/>
    <w:rsid w:val="0F5595B9"/>
    <w:rsid w:val="1092AF05"/>
    <w:rsid w:val="135352C2"/>
    <w:rsid w:val="13CE5317"/>
    <w:rsid w:val="1464854C"/>
    <w:rsid w:val="16428434"/>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EBA6F1E"/>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D1E334"/>
  <w15:chartTrackingRefBased/>
  <w15:docId w15:val="{502D0957-48B2-484D-B150-F2C73138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ind w:left="0" w:firstLine="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5670241">
      <w:bodyDiv w:val="1"/>
      <w:marLeft w:val="0"/>
      <w:marRight w:val="0"/>
      <w:marTop w:val="0"/>
      <w:marBottom w:val="0"/>
      <w:divBdr>
        <w:top w:val="none" w:sz="0" w:space="0" w:color="auto"/>
        <w:left w:val="none" w:sz="0" w:space="0" w:color="auto"/>
        <w:bottom w:val="none" w:sz="0" w:space="0" w:color="auto"/>
        <w:right w:val="none" w:sz="0" w:space="0" w:color="auto"/>
      </w:divBdr>
      <w:divsChild>
        <w:div w:id="1697077687">
          <w:marLeft w:val="605"/>
          <w:marRight w:val="0"/>
          <w:marTop w:val="0"/>
          <w:marBottom w:val="0"/>
          <w:divBdr>
            <w:top w:val="none" w:sz="0" w:space="0" w:color="auto"/>
            <w:left w:val="none" w:sz="0" w:space="0" w:color="auto"/>
            <w:bottom w:val="none" w:sz="0" w:space="0" w:color="auto"/>
            <w:right w:val="none" w:sz="0" w:space="0" w:color="auto"/>
          </w:divBdr>
        </w:div>
        <w:div w:id="1951929292">
          <w:marLeft w:val="605"/>
          <w:marRight w:val="0"/>
          <w:marTop w:val="0"/>
          <w:marBottom w:val="0"/>
          <w:divBdr>
            <w:top w:val="none" w:sz="0" w:space="0" w:color="auto"/>
            <w:left w:val="none" w:sz="0" w:space="0" w:color="auto"/>
            <w:bottom w:val="none" w:sz="0" w:space="0" w:color="auto"/>
            <w:right w:val="none" w:sz="0" w:space="0" w:color="auto"/>
          </w:divBdr>
        </w:div>
        <w:div w:id="920872035">
          <w:marLeft w:val="605"/>
          <w:marRight w:val="0"/>
          <w:marTop w:val="0"/>
          <w:marBottom w:val="0"/>
          <w:divBdr>
            <w:top w:val="none" w:sz="0" w:space="0" w:color="auto"/>
            <w:left w:val="none" w:sz="0" w:space="0" w:color="auto"/>
            <w:bottom w:val="none" w:sz="0" w:space="0" w:color="auto"/>
            <w:right w:val="none" w:sz="0" w:space="0" w:color="auto"/>
          </w:divBdr>
        </w:div>
        <w:div w:id="1224297553">
          <w:marLeft w:val="605"/>
          <w:marRight w:val="0"/>
          <w:marTop w:val="0"/>
          <w:marBottom w:val="0"/>
          <w:divBdr>
            <w:top w:val="none" w:sz="0" w:space="0" w:color="auto"/>
            <w:left w:val="none" w:sz="0" w:space="0" w:color="auto"/>
            <w:bottom w:val="none" w:sz="0" w:space="0" w:color="auto"/>
            <w:right w:val="none" w:sz="0" w:space="0" w:color="auto"/>
          </w:divBdr>
        </w:div>
        <w:div w:id="819620526">
          <w:marLeft w:val="1454"/>
          <w:marRight w:val="0"/>
          <w:marTop w:val="0"/>
          <w:marBottom w:val="0"/>
          <w:divBdr>
            <w:top w:val="none" w:sz="0" w:space="0" w:color="auto"/>
            <w:left w:val="none" w:sz="0" w:space="0" w:color="auto"/>
            <w:bottom w:val="none" w:sz="0" w:space="0" w:color="auto"/>
            <w:right w:val="none" w:sz="0" w:space="0" w:color="auto"/>
          </w:divBdr>
        </w:div>
        <w:div w:id="108595034">
          <w:marLeft w:val="1454"/>
          <w:marRight w:val="0"/>
          <w:marTop w:val="0"/>
          <w:marBottom w:val="0"/>
          <w:divBdr>
            <w:top w:val="none" w:sz="0" w:space="0" w:color="auto"/>
            <w:left w:val="none" w:sz="0" w:space="0" w:color="auto"/>
            <w:bottom w:val="none" w:sz="0" w:space="0" w:color="auto"/>
            <w:right w:val="none" w:sz="0" w:space="0" w:color="auto"/>
          </w:divBdr>
        </w:div>
        <w:div w:id="1082870612">
          <w:marLeft w:val="1454"/>
          <w:marRight w:val="0"/>
          <w:marTop w:val="0"/>
          <w:marBottom w:val="0"/>
          <w:divBdr>
            <w:top w:val="none" w:sz="0" w:space="0" w:color="auto"/>
            <w:left w:val="none" w:sz="0" w:space="0" w:color="auto"/>
            <w:bottom w:val="none" w:sz="0" w:space="0" w:color="auto"/>
            <w:right w:val="none" w:sz="0" w:space="0" w:color="auto"/>
          </w:divBdr>
        </w:div>
        <w:div w:id="1172918379">
          <w:marLeft w:val="605"/>
          <w:marRight w:val="0"/>
          <w:marTop w:val="0"/>
          <w:marBottom w:val="0"/>
          <w:divBdr>
            <w:top w:val="none" w:sz="0" w:space="0" w:color="auto"/>
            <w:left w:val="none" w:sz="0" w:space="0" w:color="auto"/>
            <w:bottom w:val="none" w:sz="0" w:space="0" w:color="auto"/>
            <w:right w:val="none" w:sz="0" w:space="0" w:color="auto"/>
          </w:divBdr>
        </w:div>
        <w:div w:id="1994597152">
          <w:marLeft w:val="605"/>
          <w:marRight w:val="0"/>
          <w:marTop w:val="0"/>
          <w:marBottom w:val="0"/>
          <w:divBdr>
            <w:top w:val="none" w:sz="0" w:space="0" w:color="auto"/>
            <w:left w:val="none" w:sz="0" w:space="0" w:color="auto"/>
            <w:bottom w:val="none" w:sz="0" w:space="0" w:color="auto"/>
            <w:right w:val="none" w:sz="0" w:space="0" w:color="auto"/>
          </w:divBdr>
        </w:div>
        <w:div w:id="243615391">
          <w:marLeft w:val="605"/>
          <w:marRight w:val="0"/>
          <w:marTop w:val="0"/>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4DFDD9-DF41-418A-973A-C8268D2BE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33815D-D07F-45D5-82A6-174BCF9057B7}">
  <ds:schemaRefs>
    <ds:schemaRef ds:uri="http://schemas.openxmlformats.org/officeDocument/2006/bibliography"/>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3</TotalTime>
  <Pages>4</Pages>
  <Words>1378</Words>
  <Characters>7790</Characters>
  <Application>Microsoft Office Word</Application>
  <DocSecurity>0</DocSecurity>
  <Lines>64</Lines>
  <Paragraphs>18</Paragraphs>
  <ScaleCrop>false</ScaleCrop>
  <Company>Alcatel-Lucent</Company>
  <LinksUpToDate>false</LinksUpToDate>
  <CharactersWithSpaces>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6</cp:revision>
  <cp:lastPrinted>2013-05-13T01:37:00Z</cp:lastPrinted>
  <dcterms:created xsi:type="dcterms:W3CDTF">2021-08-05T12:59:00Z</dcterms:created>
  <dcterms:modified xsi:type="dcterms:W3CDTF">2021-08-05T13:01:00Z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