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CE85F" w14:textId="026D1D72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CB3BE4">
        <w:rPr>
          <w:rFonts w:ascii="Arial" w:hAnsi="Arial" w:cs="Arial"/>
          <w:b/>
          <w:bCs/>
          <w:sz w:val="22"/>
        </w:rPr>
        <w:t>4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E5415D" w:rsidRPr="00E5415D">
        <w:rPr>
          <w:rFonts w:ascii="Arial" w:hAnsi="Arial" w:cs="Arial"/>
          <w:b/>
          <w:bCs/>
          <w:sz w:val="22"/>
          <w:highlight w:val="yellow"/>
        </w:rPr>
        <w:t>DRAFT</w:t>
      </w:r>
      <w:r w:rsidR="00E5415D">
        <w:rPr>
          <w:rFonts w:ascii="Arial" w:hAnsi="Arial" w:cs="Arial"/>
          <w:b/>
          <w:bCs/>
          <w:sz w:val="22"/>
        </w:rPr>
        <w:t xml:space="preserve"> </w:t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6D5FCC">
        <w:rPr>
          <w:rFonts w:ascii="Arial" w:hAnsi="Arial" w:cs="Arial"/>
          <w:b/>
          <w:bCs/>
          <w:sz w:val="22"/>
        </w:rPr>
        <w:t>10</w:t>
      </w:r>
      <w:r w:rsidR="00E7017E">
        <w:rPr>
          <w:rFonts w:ascii="Arial" w:hAnsi="Arial" w:cs="Arial"/>
          <w:b/>
          <w:bCs/>
          <w:sz w:val="22"/>
        </w:rPr>
        <w:t>xxxx</w:t>
      </w:r>
    </w:p>
    <w:p w14:paraId="619B785A" w14:textId="21306882" w:rsidR="00463675" w:rsidRDefault="00CB3BE4" w:rsidP="00F23FFC">
      <w:pPr>
        <w:pStyle w:val="Head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Online</w:t>
      </w:r>
      <w:r w:rsidR="00343101" w:rsidRPr="00343101">
        <w:rPr>
          <w:rFonts w:ascii="Arial" w:hAnsi="Arial" w:cs="Arial"/>
          <w:b/>
          <w:bCs/>
          <w:sz w:val="22"/>
        </w:rPr>
        <w:t xml:space="preserve">, </w:t>
      </w:r>
      <w:r w:rsidR="00E560E7">
        <w:rPr>
          <w:rFonts w:ascii="Arial" w:hAnsi="Arial" w:cs="Arial"/>
          <w:b/>
          <w:bCs/>
          <w:sz w:val="22"/>
        </w:rPr>
        <w:t>19</w:t>
      </w:r>
      <w:r w:rsidR="009D7275" w:rsidRPr="009D7275">
        <w:rPr>
          <w:rFonts w:ascii="Arial" w:hAnsi="Arial" w:cs="Arial"/>
          <w:b/>
          <w:bCs/>
          <w:sz w:val="22"/>
        </w:rPr>
        <w:t xml:space="preserve"> – 2</w:t>
      </w:r>
      <w:r w:rsidR="00E560E7">
        <w:rPr>
          <w:rFonts w:ascii="Arial" w:hAnsi="Arial" w:cs="Arial"/>
          <w:b/>
          <w:bCs/>
          <w:sz w:val="22"/>
        </w:rPr>
        <w:t>7</w:t>
      </w:r>
      <w:r w:rsidR="009D7275" w:rsidRPr="009D7275">
        <w:rPr>
          <w:rFonts w:ascii="Arial" w:hAnsi="Arial" w:cs="Arial"/>
          <w:b/>
          <w:bCs/>
          <w:sz w:val="22"/>
        </w:rPr>
        <w:t xml:space="preserve"> </w:t>
      </w:r>
      <w:r w:rsidR="00E560E7">
        <w:rPr>
          <w:rFonts w:ascii="Arial" w:hAnsi="Arial" w:cs="Arial"/>
          <w:b/>
          <w:bCs/>
          <w:sz w:val="22"/>
        </w:rPr>
        <w:t>May</w:t>
      </w:r>
      <w:r w:rsidR="009D7275" w:rsidRPr="009D7275">
        <w:rPr>
          <w:rFonts w:ascii="Arial" w:hAnsi="Arial" w:cs="Arial"/>
          <w:b/>
          <w:bCs/>
          <w:sz w:val="22"/>
        </w:rPr>
        <w:t xml:space="preserve"> 2021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0BB23718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A8524C" w:rsidRPr="00A8524C">
        <w:rPr>
          <w:rFonts w:ascii="Arial" w:hAnsi="Arial" w:cs="Arial"/>
        </w:rPr>
        <w:t>L</w:t>
      </w:r>
      <w:r w:rsidR="00A1443B">
        <w:rPr>
          <w:rFonts w:ascii="Arial" w:hAnsi="Arial" w:cs="Arial"/>
          <w:bCs/>
        </w:rPr>
        <w:t xml:space="preserve">S on </w:t>
      </w:r>
      <w:r w:rsidR="0049387F">
        <w:rPr>
          <w:rFonts w:ascii="Arial" w:hAnsi="Arial" w:cs="Arial"/>
          <w:bCs/>
        </w:rPr>
        <w:t>Topology Adaptation enhancements</w:t>
      </w:r>
    </w:p>
    <w:p w14:paraId="4142800B" w14:textId="41322D97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2B0F5B">
        <w:rPr>
          <w:rFonts w:ascii="Arial" w:hAnsi="Arial" w:cs="Arial"/>
          <w:bCs/>
        </w:rPr>
        <w:t xml:space="preserve">R2-2102638 (R3-211331), R2-2100040 (R3-207198), </w:t>
      </w:r>
    </w:p>
    <w:p w14:paraId="2F36F7AB" w14:textId="5A113FD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CB3BE4">
        <w:rPr>
          <w:rFonts w:ascii="Arial" w:hAnsi="Arial" w:cs="Arial"/>
          <w:bCs/>
        </w:rPr>
        <w:t>7</w:t>
      </w:r>
    </w:p>
    <w:p w14:paraId="6AC83482" w14:textId="1920004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CB3BE4">
        <w:rPr>
          <w:rFonts w:ascii="Arial" w:hAnsi="Arial" w:cs="Arial"/>
          <w:bCs/>
          <w:lang w:val="en-US"/>
        </w:rPr>
        <w:t>NR_IAB_enh</w:t>
      </w:r>
      <w:proofErr w:type="spellEnd"/>
      <w:r w:rsidR="00CB3BE4">
        <w:rPr>
          <w:rFonts w:ascii="Arial" w:hAnsi="Arial" w:cs="Arial"/>
          <w:bCs/>
          <w:lang w:val="en-US"/>
        </w:rPr>
        <w:t>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25B76C8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A8524C" w:rsidRPr="00CB3BE4">
        <w:rPr>
          <w:rFonts w:ascii="Arial" w:hAnsi="Arial" w:cs="Arial"/>
          <w:bCs/>
        </w:rPr>
        <w:t>TSG RAN WG2</w:t>
      </w:r>
    </w:p>
    <w:p w14:paraId="706E9330" w14:textId="02B07910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CB3BE4">
        <w:rPr>
          <w:rFonts w:ascii="Arial" w:hAnsi="Arial" w:cs="Arial"/>
          <w:bCs/>
        </w:rPr>
        <w:t>RAN WG3</w:t>
      </w:r>
    </w:p>
    <w:p w14:paraId="4EFE95BE" w14:textId="201A7D75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6FBB9A7B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CB3BE4">
        <w:rPr>
          <w:rFonts w:cs="Arial"/>
          <w:b w:val="0"/>
          <w:bCs/>
        </w:rPr>
        <w:t>Malgorzata Tomala</w:t>
      </w:r>
    </w:p>
    <w:p w14:paraId="2748A78E" w14:textId="3D48A683" w:rsidR="00463675" w:rsidRPr="00E560E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CB3BE4">
        <w:rPr>
          <w:rFonts w:cs="Arial"/>
          <w:b w:val="0"/>
          <w:bCs/>
          <w:lang w:val="en-US"/>
        </w:rPr>
        <w:t>malgorzata.tomala</w:t>
      </w:r>
      <w:r w:rsidR="00385529" w:rsidRPr="00E560E7">
        <w:rPr>
          <w:rFonts w:cs="Arial"/>
          <w:b w:val="0"/>
          <w:bCs/>
          <w:lang w:val="en-US"/>
        </w:rPr>
        <w:t>@nokia.com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FCBFE41" w14:textId="4E81500F" w:rsidR="00E7017E" w:rsidRDefault="002B0F5B" w:rsidP="00E7017E">
      <w:pPr>
        <w:pStyle w:val="Header"/>
        <w:spacing w:after="120"/>
        <w:rPr>
          <w:rFonts w:ascii="Arial" w:hAnsi="Arial" w:cs="Arial"/>
          <w:bCs/>
        </w:rPr>
      </w:pPr>
      <w:r>
        <w:rPr>
          <w:rFonts w:ascii="Arial" w:hAnsi="Arial" w:cs="Arial"/>
          <w:lang w:val="en-US"/>
        </w:rPr>
        <w:t xml:space="preserve">RAN2 would like to thank RAN3 for the LS CP-UP separation in Rel-17 IAB in </w:t>
      </w:r>
      <w:r>
        <w:rPr>
          <w:rFonts w:ascii="Arial" w:hAnsi="Arial" w:cs="Arial"/>
          <w:bCs/>
        </w:rPr>
        <w:t>R3-207198</w:t>
      </w:r>
      <w:r>
        <w:rPr>
          <w:rFonts w:ascii="Arial" w:hAnsi="Arial" w:cs="Arial"/>
          <w:bCs/>
        </w:rPr>
        <w:t xml:space="preserve"> and the LS on inter-donor topology adaptation in </w:t>
      </w:r>
      <w:r>
        <w:rPr>
          <w:rFonts w:ascii="Arial" w:hAnsi="Arial" w:cs="Arial"/>
          <w:bCs/>
        </w:rPr>
        <w:t>R3-211331</w:t>
      </w:r>
      <w:r>
        <w:rPr>
          <w:rFonts w:ascii="Arial" w:hAnsi="Arial" w:cs="Arial"/>
          <w:bCs/>
        </w:rPr>
        <w:t>.</w:t>
      </w:r>
    </w:p>
    <w:p w14:paraId="51E93A25" w14:textId="6BA32716" w:rsidR="002B0F5B" w:rsidRDefault="002B0F5B" w:rsidP="00E7017E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bCs/>
        </w:rPr>
        <w:t>For the CP-UP separation, RAN2 discussed potential impacts to the specifications, and agreed the following:</w:t>
      </w:r>
    </w:p>
    <w:p w14:paraId="3AD8B8DA" w14:textId="1070A4F7" w:rsidR="002B0F5B" w:rsidRPr="00077799" w:rsidRDefault="002B0F5B" w:rsidP="00077799">
      <w:pPr>
        <w:pStyle w:val="ListParagraph"/>
        <w:numPr>
          <w:ilvl w:val="0"/>
          <w:numId w:val="14"/>
        </w:numPr>
        <w:rPr>
          <w:rFonts w:ascii="Arial" w:hAnsi="Arial" w:cs="Arial"/>
          <w:lang w:val="en-US" w:eastAsia="zh-CN"/>
        </w:rPr>
      </w:pPr>
      <w:r w:rsidRPr="00077799">
        <w:rPr>
          <w:rFonts w:ascii="Arial" w:hAnsi="Arial" w:cs="Arial"/>
          <w:lang w:val="en-US" w:eastAsia="zh-CN"/>
        </w:rPr>
        <w:t xml:space="preserve">NR </w:t>
      </w:r>
      <w:proofErr w:type="spellStart"/>
      <w:r w:rsidRPr="00077799">
        <w:rPr>
          <w:rFonts w:ascii="Arial" w:hAnsi="Arial" w:cs="Arial"/>
          <w:i/>
        </w:rPr>
        <w:t>DLInformationTransfer</w:t>
      </w:r>
      <w:proofErr w:type="spellEnd"/>
      <w:r w:rsidRPr="00077799">
        <w:rPr>
          <w:rFonts w:ascii="Arial" w:hAnsi="Arial" w:cs="Arial"/>
          <w:iCs/>
          <w:lang w:val="en-US" w:eastAsia="zh-CN"/>
        </w:rPr>
        <w:t xml:space="preserve"> and </w:t>
      </w:r>
      <w:r w:rsidRPr="00077799">
        <w:rPr>
          <w:rFonts w:ascii="Arial" w:hAnsi="Arial" w:cs="Arial"/>
          <w:i/>
          <w:lang w:val="en-US" w:eastAsia="zh-CN"/>
        </w:rPr>
        <w:t>U</w:t>
      </w:r>
      <w:proofErr w:type="spellStart"/>
      <w:r w:rsidRPr="00077799">
        <w:rPr>
          <w:rFonts w:ascii="Arial" w:hAnsi="Arial" w:cs="Arial"/>
          <w:i/>
        </w:rPr>
        <w:t>LInformationTransfer</w:t>
      </w:r>
      <w:proofErr w:type="spellEnd"/>
      <w:r w:rsidRPr="00077799">
        <w:rPr>
          <w:rFonts w:ascii="Arial" w:hAnsi="Arial" w:cs="Arial"/>
          <w:lang w:val="en-US" w:eastAsia="zh-CN"/>
        </w:rPr>
        <w:t xml:space="preserve"> messages can be enhanced to </w:t>
      </w:r>
      <w:r w:rsidRPr="00077799">
        <w:rPr>
          <w:rFonts w:ascii="Arial" w:hAnsi="Arial" w:cs="Arial"/>
        </w:rPr>
        <w:t>transfer F1-C</w:t>
      </w:r>
      <w:r w:rsidRPr="00077799">
        <w:rPr>
          <w:rFonts w:ascii="Arial" w:eastAsia="SimSun" w:hAnsi="Arial" w:cs="Arial"/>
          <w:lang w:val="en-US" w:eastAsia="zh-CN"/>
        </w:rPr>
        <w:t xml:space="preserve"> related</w:t>
      </w:r>
      <w:r w:rsidRPr="00077799">
        <w:rPr>
          <w:rFonts w:ascii="Arial" w:hAnsi="Arial" w:cs="Arial"/>
        </w:rPr>
        <w:t xml:space="preserve"> </w:t>
      </w:r>
      <w:r w:rsidRPr="00077799">
        <w:rPr>
          <w:rFonts w:ascii="Arial" w:hAnsi="Arial" w:cs="Arial"/>
          <w:lang w:val="en-US" w:eastAsia="zh-CN"/>
        </w:rPr>
        <w:t>packets in CP/UP separation.</w:t>
      </w:r>
    </w:p>
    <w:p w14:paraId="27386222" w14:textId="0B3E01A3" w:rsidR="002B0F5B" w:rsidRPr="00077799" w:rsidRDefault="002B0F5B" w:rsidP="00077799">
      <w:pPr>
        <w:pStyle w:val="ListParagraph"/>
        <w:numPr>
          <w:ilvl w:val="0"/>
          <w:numId w:val="14"/>
        </w:numPr>
        <w:rPr>
          <w:rFonts w:ascii="Arial" w:hAnsi="Arial" w:cs="Arial"/>
          <w:lang w:val="en-US" w:eastAsia="zh-CN"/>
        </w:rPr>
      </w:pPr>
      <w:r w:rsidRPr="00077799">
        <w:rPr>
          <w:rFonts w:ascii="Arial" w:hAnsi="Arial" w:cs="Arial"/>
          <w:lang w:val="en-US" w:eastAsia="zh-CN"/>
        </w:rPr>
        <w:t xml:space="preserve">A new IE named </w:t>
      </w:r>
      <w:r w:rsidRPr="00077799">
        <w:rPr>
          <w:rFonts w:ascii="Arial" w:hAnsi="Arial" w:cs="Arial"/>
          <w:i/>
        </w:rPr>
        <w:t>DedicatedInfoF1c</w:t>
      </w:r>
      <w:r w:rsidRPr="00077799">
        <w:rPr>
          <w:rFonts w:ascii="Arial" w:hAnsi="Arial" w:cs="Arial"/>
        </w:rPr>
        <w:t xml:space="preserve"> </w:t>
      </w:r>
      <w:r w:rsidRPr="00077799">
        <w:rPr>
          <w:rFonts w:ascii="Arial" w:hAnsi="Arial" w:cs="Arial"/>
          <w:lang w:val="en-US" w:eastAsia="zh-CN"/>
        </w:rPr>
        <w:t>can be defined</w:t>
      </w:r>
      <w:r w:rsidRPr="00077799">
        <w:rPr>
          <w:rFonts w:ascii="Arial" w:hAnsi="Arial" w:cs="Arial"/>
        </w:rPr>
        <w:t xml:space="preserve"> to transfer F1-C related </w:t>
      </w:r>
      <w:r w:rsidRPr="00077799">
        <w:rPr>
          <w:rFonts w:ascii="Arial" w:hAnsi="Arial" w:cs="Arial"/>
          <w:lang w:val="en-US" w:eastAsia="zh-CN"/>
        </w:rPr>
        <w:t>packets</w:t>
      </w:r>
      <w:r w:rsidRPr="00077799">
        <w:rPr>
          <w:rFonts w:ascii="Arial" w:hAnsi="Arial" w:cs="Arial"/>
        </w:rPr>
        <w:t xml:space="preserve"> </w:t>
      </w:r>
      <w:r w:rsidRPr="00077799">
        <w:rPr>
          <w:rFonts w:ascii="Arial" w:hAnsi="Arial" w:cs="Arial"/>
          <w:lang w:val="en-US" w:eastAsia="zh-CN"/>
        </w:rPr>
        <w:t xml:space="preserve">via NR RRC message </w:t>
      </w:r>
    </w:p>
    <w:p w14:paraId="39196B26" w14:textId="64F14AB2" w:rsidR="002B0F5B" w:rsidRPr="00077799" w:rsidRDefault="002B0F5B" w:rsidP="00077799">
      <w:pPr>
        <w:pStyle w:val="ListParagraph"/>
        <w:numPr>
          <w:ilvl w:val="0"/>
          <w:numId w:val="14"/>
        </w:numPr>
        <w:rPr>
          <w:rFonts w:ascii="Arial" w:hAnsi="Arial" w:cs="Arial"/>
          <w:lang w:eastAsia="zh-CN"/>
        </w:rPr>
      </w:pPr>
      <w:r w:rsidRPr="00077799">
        <w:rPr>
          <w:rFonts w:ascii="Arial" w:hAnsi="Arial" w:cs="Arial"/>
          <w:lang w:eastAsia="zh-CN"/>
        </w:rPr>
        <w:t>F1-C over RRC and F1-C over BAP should not be supported simultaneously on the same parent link.</w:t>
      </w:r>
    </w:p>
    <w:p w14:paraId="38449A1A" w14:textId="77777777" w:rsidR="002B0F5B" w:rsidRDefault="002B0F5B" w:rsidP="00E7017E">
      <w:pPr>
        <w:pStyle w:val="Header"/>
        <w:spacing w:after="120"/>
        <w:rPr>
          <w:rFonts w:ascii="Arial" w:hAnsi="Arial" w:cs="Arial"/>
          <w:lang w:val="en-US"/>
        </w:rPr>
      </w:pPr>
    </w:p>
    <w:p w14:paraId="39036870" w14:textId="5B0063AE" w:rsidR="00077799" w:rsidRDefault="002B0F5B" w:rsidP="00077799">
      <w:pPr>
        <w:pStyle w:val="Header"/>
        <w:spacing w:after="120"/>
      </w:pPr>
      <w:r>
        <w:rPr>
          <w:rFonts w:ascii="Arial" w:hAnsi="Arial" w:cs="Arial"/>
          <w:lang w:val="en-US"/>
        </w:rPr>
        <w:t xml:space="preserve">For inter-donor </w:t>
      </w:r>
      <w:r w:rsidR="00077799">
        <w:rPr>
          <w:rFonts w:ascii="Arial" w:hAnsi="Arial" w:cs="Arial"/>
          <w:lang w:val="en-US"/>
        </w:rPr>
        <w:t xml:space="preserve">topology adaptation </w:t>
      </w:r>
      <w:r w:rsidR="00077799" w:rsidRPr="00077799">
        <w:rPr>
          <w:rFonts w:ascii="Arial" w:hAnsi="Arial" w:cs="Arial"/>
          <w:lang w:val="en-US"/>
        </w:rPr>
        <w:t xml:space="preserve">RAN2 preference is to support inter-topology routing via BAP header rewriting based on BAP routing ID </w:t>
      </w:r>
      <w:r w:rsidR="00077799" w:rsidRPr="00077799">
        <w:rPr>
          <w:rFonts w:ascii="Arial" w:hAnsi="Arial" w:cs="Arial"/>
          <w:lang w:val="en-US"/>
        </w:rPr>
        <w:t>(</w:t>
      </w:r>
      <w:r w:rsidR="00077799" w:rsidRPr="00077799">
        <w:rPr>
          <w:rFonts w:ascii="Arial" w:hAnsi="Arial" w:cs="Arial"/>
          <w:lang w:val="en-US"/>
        </w:rPr>
        <w:t>option 4</w:t>
      </w:r>
      <w:r w:rsidR="00077799" w:rsidRPr="00077799">
        <w:rPr>
          <w:rFonts w:ascii="Arial" w:hAnsi="Arial" w:cs="Arial"/>
          <w:lang w:val="en-US"/>
        </w:rPr>
        <w:t>)</w:t>
      </w:r>
      <w:r w:rsidR="00077799">
        <w:rPr>
          <w:rFonts w:ascii="Arial" w:hAnsi="Arial" w:cs="Arial"/>
          <w:lang w:val="en-US"/>
        </w:rPr>
        <w:t>.</w:t>
      </w:r>
    </w:p>
    <w:p w14:paraId="556D46EE" w14:textId="77777777" w:rsidR="00077799" w:rsidRDefault="00077799" w:rsidP="00077799">
      <w:pPr>
        <w:pStyle w:val="Header"/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3480E460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077799">
        <w:rPr>
          <w:rFonts w:ascii="Arial" w:hAnsi="Arial" w:cs="Arial"/>
          <w:b/>
        </w:rPr>
        <w:t>RAN3</w:t>
      </w:r>
      <w:r>
        <w:rPr>
          <w:rFonts w:ascii="Arial" w:hAnsi="Arial" w:cs="Arial"/>
          <w:b/>
        </w:rPr>
        <w:t xml:space="preserve"> group</w:t>
      </w:r>
    </w:p>
    <w:p w14:paraId="61BB3C70" w14:textId="6E51A659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077799">
        <w:rPr>
          <w:rFonts w:ascii="Arial" w:hAnsi="Arial" w:cs="Arial"/>
        </w:rPr>
        <w:t>RAN3 to take the agreements into account.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6D66FE97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RAN2#115-e</w:t>
      </w:r>
      <w:r>
        <w:rPr>
          <w:rFonts w:ascii="Arial" w:hAnsi="Arial" w:cs="Arial"/>
          <w:bCs/>
        </w:rPr>
        <w:tab/>
        <w:t>from 2021-08-</w:t>
      </w:r>
      <w:r w:rsidR="00CC7915">
        <w:rPr>
          <w:rFonts w:ascii="Arial" w:hAnsi="Arial" w:cs="Arial"/>
          <w:bCs/>
        </w:rPr>
        <w:t>16</w:t>
      </w:r>
      <w:r>
        <w:rPr>
          <w:rFonts w:ascii="Arial" w:hAnsi="Arial" w:cs="Arial"/>
          <w:bCs/>
        </w:rPr>
        <w:tab/>
        <w:t>to 2021-0</w:t>
      </w:r>
      <w:r w:rsidR="00CC7915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-27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30F3EB83" w14:textId="6B1C9538" w:rsidR="00CB3BE4" w:rsidRDefault="00CB3BE4" w:rsidP="00CB3BE4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RAN2#116-e</w:t>
      </w:r>
      <w:r>
        <w:rPr>
          <w:rFonts w:ascii="Arial" w:hAnsi="Arial" w:cs="Arial"/>
          <w:bCs/>
        </w:rPr>
        <w:tab/>
        <w:t>from 2021-11-01</w:t>
      </w:r>
      <w:r>
        <w:rPr>
          <w:rFonts w:ascii="Arial" w:hAnsi="Arial" w:cs="Arial"/>
          <w:bCs/>
        </w:rPr>
        <w:tab/>
        <w:t>to 2021-11-12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2341DE25" w14:textId="77777777" w:rsidR="00CB3BE4" w:rsidRDefault="00CB3BE4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p w14:paraId="3B2175E3" w14:textId="60E7126E" w:rsidR="009D7275" w:rsidRDefault="009D7275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9D727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2EC688" w14:textId="77777777" w:rsidR="00847CE4" w:rsidRDefault="00847CE4">
      <w:r>
        <w:separator/>
      </w:r>
    </w:p>
  </w:endnote>
  <w:endnote w:type="continuationSeparator" w:id="0">
    <w:p w14:paraId="1AB511D6" w14:textId="77777777" w:rsidR="00847CE4" w:rsidRDefault="00847CE4">
      <w:r>
        <w:continuationSeparator/>
      </w:r>
    </w:p>
  </w:endnote>
  <w:endnote w:type="continuationNotice" w:id="1">
    <w:p w14:paraId="73F7E3E4" w14:textId="77777777" w:rsidR="00847CE4" w:rsidRDefault="00847C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Segoe UI Symbol"/>
    <w:charset w:val="4D"/>
    <w:family w:val="auto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9E3294" w14:textId="77777777" w:rsidR="00847CE4" w:rsidRDefault="00847CE4">
      <w:r>
        <w:separator/>
      </w:r>
    </w:p>
  </w:footnote>
  <w:footnote w:type="continuationSeparator" w:id="0">
    <w:p w14:paraId="6BDF9FD9" w14:textId="77777777" w:rsidR="00847CE4" w:rsidRDefault="00847CE4">
      <w:r>
        <w:continuationSeparator/>
      </w:r>
    </w:p>
  </w:footnote>
  <w:footnote w:type="continuationNotice" w:id="1">
    <w:p w14:paraId="27779C97" w14:textId="77777777" w:rsidR="00847CE4" w:rsidRDefault="00847C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44A17"/>
    <w:multiLevelType w:val="hybridMultilevel"/>
    <w:tmpl w:val="FD4AB492"/>
    <w:lvl w:ilvl="0" w:tplc="0F44F4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2F7285"/>
    <w:multiLevelType w:val="hybridMultilevel"/>
    <w:tmpl w:val="1DFA6194"/>
    <w:lvl w:ilvl="0" w:tplc="8AE87392">
      <w:start w:val="1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1"/>
  </w:num>
  <w:num w:numId="9">
    <w:abstractNumId w:val="7"/>
  </w:num>
  <w:num w:numId="10">
    <w:abstractNumId w:val="5"/>
  </w:num>
  <w:num w:numId="11">
    <w:abstractNumId w:val="3"/>
  </w:num>
  <w:num w:numId="12">
    <w:abstractNumId w:val="12"/>
  </w:num>
  <w:num w:numId="13">
    <w:abstractNumId w:val="13"/>
  </w:num>
  <w:num w:numId="1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77799"/>
    <w:rsid w:val="00086D22"/>
    <w:rsid w:val="000D113A"/>
    <w:rsid w:val="000F12FD"/>
    <w:rsid w:val="00100352"/>
    <w:rsid w:val="001063EA"/>
    <w:rsid w:val="00126CCE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4067D"/>
    <w:rsid w:val="002431E8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B0F5B"/>
    <w:rsid w:val="002D095E"/>
    <w:rsid w:val="0030138D"/>
    <w:rsid w:val="0030356A"/>
    <w:rsid w:val="003100EB"/>
    <w:rsid w:val="00317F7C"/>
    <w:rsid w:val="00320C11"/>
    <w:rsid w:val="003212BA"/>
    <w:rsid w:val="003221D8"/>
    <w:rsid w:val="00324418"/>
    <w:rsid w:val="003277A4"/>
    <w:rsid w:val="003341F9"/>
    <w:rsid w:val="00335FAB"/>
    <w:rsid w:val="00343101"/>
    <w:rsid w:val="00353FB7"/>
    <w:rsid w:val="003632EE"/>
    <w:rsid w:val="00380437"/>
    <w:rsid w:val="003807F6"/>
    <w:rsid w:val="00385529"/>
    <w:rsid w:val="00390712"/>
    <w:rsid w:val="003945F8"/>
    <w:rsid w:val="003946BE"/>
    <w:rsid w:val="003B117D"/>
    <w:rsid w:val="003B7F92"/>
    <w:rsid w:val="003C3065"/>
    <w:rsid w:val="003C44A3"/>
    <w:rsid w:val="003E0EE0"/>
    <w:rsid w:val="004120BA"/>
    <w:rsid w:val="004147C2"/>
    <w:rsid w:val="00417F6D"/>
    <w:rsid w:val="00437F70"/>
    <w:rsid w:val="00452B0D"/>
    <w:rsid w:val="00463675"/>
    <w:rsid w:val="0049387F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06014"/>
    <w:rsid w:val="00524050"/>
    <w:rsid w:val="00557D6F"/>
    <w:rsid w:val="0058264E"/>
    <w:rsid w:val="0058337B"/>
    <w:rsid w:val="00591547"/>
    <w:rsid w:val="005921A6"/>
    <w:rsid w:val="00594DA5"/>
    <w:rsid w:val="005C373E"/>
    <w:rsid w:val="005C7689"/>
    <w:rsid w:val="005D1733"/>
    <w:rsid w:val="005D3735"/>
    <w:rsid w:val="005D558D"/>
    <w:rsid w:val="005D5906"/>
    <w:rsid w:val="005E5DB4"/>
    <w:rsid w:val="005F7506"/>
    <w:rsid w:val="005F7637"/>
    <w:rsid w:val="006249D2"/>
    <w:rsid w:val="00633743"/>
    <w:rsid w:val="00642CAC"/>
    <w:rsid w:val="006431E6"/>
    <w:rsid w:val="0066467A"/>
    <w:rsid w:val="00667F66"/>
    <w:rsid w:val="0067303B"/>
    <w:rsid w:val="006775AB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141F1"/>
    <w:rsid w:val="007215DE"/>
    <w:rsid w:val="007261FF"/>
    <w:rsid w:val="007822EF"/>
    <w:rsid w:val="00787EAC"/>
    <w:rsid w:val="007A671D"/>
    <w:rsid w:val="00806E3A"/>
    <w:rsid w:val="0084501F"/>
    <w:rsid w:val="00845F63"/>
    <w:rsid w:val="0084604E"/>
    <w:rsid w:val="00847CE4"/>
    <w:rsid w:val="008612CD"/>
    <w:rsid w:val="00865ED7"/>
    <w:rsid w:val="00876787"/>
    <w:rsid w:val="00881F64"/>
    <w:rsid w:val="008831D9"/>
    <w:rsid w:val="00883DB4"/>
    <w:rsid w:val="00892B0D"/>
    <w:rsid w:val="008D1B54"/>
    <w:rsid w:val="008F358E"/>
    <w:rsid w:val="008F581B"/>
    <w:rsid w:val="00907392"/>
    <w:rsid w:val="00916145"/>
    <w:rsid w:val="00923E7C"/>
    <w:rsid w:val="00941A45"/>
    <w:rsid w:val="00950DE4"/>
    <w:rsid w:val="00952417"/>
    <w:rsid w:val="00955602"/>
    <w:rsid w:val="0096221E"/>
    <w:rsid w:val="009778A3"/>
    <w:rsid w:val="00977DB0"/>
    <w:rsid w:val="00984727"/>
    <w:rsid w:val="009B2EB9"/>
    <w:rsid w:val="009B5179"/>
    <w:rsid w:val="009C7046"/>
    <w:rsid w:val="009D594E"/>
    <w:rsid w:val="009D7275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8524C"/>
    <w:rsid w:val="00A87B43"/>
    <w:rsid w:val="00AA3789"/>
    <w:rsid w:val="00AA637B"/>
    <w:rsid w:val="00AD35B0"/>
    <w:rsid w:val="00AE5661"/>
    <w:rsid w:val="00AF3D59"/>
    <w:rsid w:val="00AF3FA4"/>
    <w:rsid w:val="00B218A7"/>
    <w:rsid w:val="00B255A7"/>
    <w:rsid w:val="00B33A9B"/>
    <w:rsid w:val="00B544D2"/>
    <w:rsid w:val="00B5648B"/>
    <w:rsid w:val="00B66CC7"/>
    <w:rsid w:val="00B70E77"/>
    <w:rsid w:val="00B7368D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51C0C"/>
    <w:rsid w:val="00C52AEB"/>
    <w:rsid w:val="00C750D8"/>
    <w:rsid w:val="00CA0491"/>
    <w:rsid w:val="00CB2DDF"/>
    <w:rsid w:val="00CB3BE4"/>
    <w:rsid w:val="00CC7915"/>
    <w:rsid w:val="00CF669B"/>
    <w:rsid w:val="00D24338"/>
    <w:rsid w:val="00D40BEF"/>
    <w:rsid w:val="00D42DF3"/>
    <w:rsid w:val="00D53B06"/>
    <w:rsid w:val="00D65530"/>
    <w:rsid w:val="00D74A1C"/>
    <w:rsid w:val="00D75660"/>
    <w:rsid w:val="00D876BF"/>
    <w:rsid w:val="00DC6C67"/>
    <w:rsid w:val="00DF7F04"/>
    <w:rsid w:val="00E5415D"/>
    <w:rsid w:val="00E560E7"/>
    <w:rsid w:val="00E57BA2"/>
    <w:rsid w:val="00E7017E"/>
    <w:rsid w:val="00E73827"/>
    <w:rsid w:val="00E83F3C"/>
    <w:rsid w:val="00EC2503"/>
    <w:rsid w:val="00ED133C"/>
    <w:rsid w:val="00ED4B16"/>
    <w:rsid w:val="00F11820"/>
    <w:rsid w:val="00F17587"/>
    <w:rsid w:val="00F23FFC"/>
    <w:rsid w:val="00F32CDF"/>
    <w:rsid w:val="00F54C66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Agreement">
    <w:name w:val="Agreement"/>
    <w:basedOn w:val="Normal"/>
    <w:next w:val="Normal"/>
    <w:uiPriority w:val="99"/>
    <w:qFormat/>
    <w:rsid w:val="002B0F5B"/>
    <w:pPr>
      <w:numPr>
        <w:numId w:val="12"/>
      </w:numPr>
      <w:spacing w:before="60"/>
    </w:pPr>
    <w:rPr>
      <w:rFonts w:ascii="Arial" w:eastAsia="MS Mincho" w:hAnsi="Arial"/>
      <w:b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77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5AIRPNAIUNRU-859666464-8783</_dlc_DocId>
    <_dlc_DocIdUrl xmlns="71c5aaf6-e6ce-465b-b873-5148d2a4c105">
      <Url>https://nokia.sharepoint.com/sites/c5g/e2earch/_layouts/15/DocIdRedir.aspx?ID=5AIRPNAIUNRU-859666464-8783</Url>
      <Description>5AIRPNAIUNRU-859666464-8783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6E6A4E3-B430-4B3E-B861-33BFEFD69E27}">
  <ds:schemaRefs>
    <ds:schemaRef ds:uri="http://schemas.microsoft.com/office/infopath/2007/PartnerControls"/>
    <ds:schemaRef ds:uri="83f22d2f-d16e-4be6-ad4f-29fa0b067c3c"/>
    <ds:schemaRef ds:uri="http://purl.org/dc/elements/1.1/"/>
    <ds:schemaRef ds:uri="http://schemas.microsoft.com/office/2006/metadata/properties"/>
    <ds:schemaRef ds:uri="71c5aaf6-e6ce-465b-b873-5148d2a4c105"/>
    <ds:schemaRef ds:uri="http://purl.org/dc/terms/"/>
    <ds:schemaRef ds:uri="http://schemas.openxmlformats.org/package/2006/metadata/core-properties"/>
    <ds:schemaRef ds:uri="a3840f4f-04be-43d1-b2ef-6ff1382503c7"/>
    <ds:schemaRef ds:uri="http://schemas.microsoft.com/office/2006/documentManagement/types"/>
    <ds:schemaRef ds:uri="3b34c8f0-1ef5-4d1e-bb66-517ce7fe735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216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1533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Nokia</dc:creator>
  <cp:keywords/>
  <dc:description/>
  <cp:lastModifiedBy>Nokia</cp:lastModifiedBy>
  <cp:revision>2</cp:revision>
  <cp:lastPrinted>2002-04-23T00:10:00Z</cp:lastPrinted>
  <dcterms:created xsi:type="dcterms:W3CDTF">2021-05-24T07:47:00Z</dcterms:created>
  <dcterms:modified xsi:type="dcterms:W3CDTF">2021-05-24T07:47:00Z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501e07ea-44e7-4186-8f02-0743226205fb</vt:lpwstr>
  </property>
</Properties>
</file>