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Heading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w:t>
      </w:r>
      <w:proofErr w:type="gramStart"/>
      <w:r w:rsidRPr="003D6B3A">
        <w:t>608][</w:t>
      </w:r>
      <w:proofErr w:type="gramEnd"/>
      <w:r w:rsidRPr="003D6B3A">
        <w:t>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 xml:space="preserve">Scope: Discuss R2-2104504 including backward compatibility </w:t>
      </w:r>
      <w:proofErr w:type="gramStart"/>
      <w:r w:rsidR="003D6B3A" w:rsidRPr="003D6B3A">
        <w:rPr>
          <w:rFonts w:eastAsiaTheme="minorEastAsia"/>
          <w:lang w:eastAsia="zh-CN"/>
        </w:rPr>
        <w:t>aspects, and</w:t>
      </w:r>
      <w:proofErr w:type="gramEnd"/>
      <w:r w:rsidR="003D6B3A" w:rsidRPr="003D6B3A">
        <w:rPr>
          <w:rFonts w:eastAsiaTheme="minorEastAsia"/>
          <w:lang w:eastAsia="zh-CN"/>
        </w:rPr>
        <w:t xml:space="preserve">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SimSun"/>
                <w:lang w:eastAsia="zh-CN"/>
              </w:rPr>
            </w:pPr>
            <w:r>
              <w:rPr>
                <w:rFonts w:eastAsia="SimSun"/>
                <w:lang w:eastAsia="zh-CN"/>
              </w:rPr>
              <w:t>Intel</w:t>
            </w:r>
          </w:p>
        </w:tc>
        <w:tc>
          <w:tcPr>
            <w:tcW w:w="5794" w:type="dxa"/>
          </w:tcPr>
          <w:p w14:paraId="39F4ABAD" w14:textId="70C30A21" w:rsidR="004C36BC" w:rsidRPr="00886B54" w:rsidRDefault="00440EDF" w:rsidP="00276CA1">
            <w:pPr>
              <w:pStyle w:val="TAC"/>
              <w:rPr>
                <w:rFonts w:eastAsia="SimSun"/>
                <w:lang w:eastAsia="zh-CN"/>
              </w:rPr>
            </w:pPr>
            <w:r>
              <w:rPr>
                <w:rFonts w:eastAsia="SimSun"/>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 xml:space="preserve">Nathan </w:t>
            </w:r>
            <w:proofErr w:type="spellStart"/>
            <w:r>
              <w:rPr>
                <w:lang w:eastAsia="ko-KR"/>
              </w:rPr>
              <w:t>Tenny</w:t>
            </w:r>
            <w:proofErr w:type="spellEnd"/>
            <w:r>
              <w:rPr>
                <w:lang w:eastAsia="ko-KR"/>
              </w:rPr>
              <w:t xml:space="preserve"> (nathan.tenny@mediatek.com)</w:t>
            </w:r>
          </w:p>
        </w:tc>
      </w:tr>
      <w:tr w:rsidR="004C36BC" w14:paraId="4E993613" w14:textId="77777777" w:rsidTr="00276CA1">
        <w:tc>
          <w:tcPr>
            <w:tcW w:w="3835" w:type="dxa"/>
          </w:tcPr>
          <w:p w14:paraId="2EE425B7" w14:textId="21FE51F5" w:rsidR="004C36BC" w:rsidRPr="00F6560F" w:rsidRDefault="00F6560F" w:rsidP="00276CA1">
            <w:pPr>
              <w:pStyle w:val="TAC"/>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5794" w:type="dxa"/>
          </w:tcPr>
          <w:p w14:paraId="0187B78C" w14:textId="6173DE85" w:rsidR="004C36BC" w:rsidRPr="00F6560F" w:rsidRDefault="00F6560F" w:rsidP="00276CA1">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4C36BC" w14:paraId="53BD48F6" w14:textId="77777777" w:rsidTr="00276CA1">
        <w:tc>
          <w:tcPr>
            <w:tcW w:w="3835" w:type="dxa"/>
          </w:tcPr>
          <w:p w14:paraId="66BC43EE" w14:textId="641CAEE3" w:rsidR="004C36BC" w:rsidRPr="00793A04" w:rsidRDefault="00793A04" w:rsidP="00276CA1">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794" w:type="dxa"/>
          </w:tcPr>
          <w:p w14:paraId="5F86DC46" w14:textId="093D15C0" w:rsidR="004C36BC" w:rsidRPr="00793A04" w:rsidRDefault="00793A04" w:rsidP="00276CA1">
            <w:pPr>
              <w:pStyle w:val="TAC"/>
              <w:rPr>
                <w:rFonts w:eastAsiaTheme="minorEastAsia"/>
                <w:lang w:eastAsia="zh-CN"/>
              </w:rPr>
            </w:pPr>
            <w:r>
              <w:rPr>
                <w:rFonts w:eastAsiaTheme="minorEastAsia" w:hint="eastAsia"/>
                <w:lang w:eastAsia="zh-CN"/>
              </w:rPr>
              <w:t>y</w:t>
            </w:r>
            <w:r>
              <w:rPr>
                <w:rFonts w:eastAsiaTheme="minorEastAsia"/>
                <w:lang w:eastAsia="zh-CN"/>
              </w:rPr>
              <w:t>uanyuanwang@vivo.com</w:t>
            </w:r>
          </w:p>
        </w:tc>
      </w:tr>
      <w:tr w:rsidR="004E76F1" w14:paraId="5C5B9E4E" w14:textId="77777777" w:rsidTr="009636D4">
        <w:tc>
          <w:tcPr>
            <w:tcW w:w="3835" w:type="dxa"/>
          </w:tcPr>
          <w:p w14:paraId="1FCCDEFD" w14:textId="77777777" w:rsidR="004E76F1" w:rsidRPr="00201FEC" w:rsidRDefault="004E76F1" w:rsidP="009636D4">
            <w:pPr>
              <w:pStyle w:val="TAC"/>
              <w:rPr>
                <w:rFonts w:eastAsiaTheme="minorEastAsia"/>
                <w:lang w:eastAsia="zh-CN"/>
              </w:rPr>
            </w:pPr>
            <w:r>
              <w:rPr>
                <w:rFonts w:eastAsiaTheme="minorEastAsia" w:hint="eastAsia"/>
                <w:lang w:eastAsia="zh-CN"/>
              </w:rPr>
              <w:t>CATT</w:t>
            </w:r>
          </w:p>
        </w:tc>
        <w:tc>
          <w:tcPr>
            <w:tcW w:w="5794" w:type="dxa"/>
          </w:tcPr>
          <w:p w14:paraId="1193561F" w14:textId="77777777" w:rsidR="004E76F1" w:rsidRDefault="004E76F1" w:rsidP="009636D4">
            <w:pPr>
              <w:pStyle w:val="TAC"/>
              <w:rPr>
                <w:lang w:eastAsia="ko-KR"/>
              </w:rPr>
            </w:pPr>
            <w:r>
              <w:rPr>
                <w:rFonts w:eastAsiaTheme="minorEastAsia" w:hint="eastAsia"/>
                <w:lang w:eastAsia="zh-CN"/>
              </w:rPr>
              <w:t>Jianxiang Li (lijianxiang@datangmobile.cn)</w:t>
            </w:r>
          </w:p>
        </w:tc>
      </w:tr>
      <w:tr w:rsidR="004C36BC" w14:paraId="7DF4435B" w14:textId="77777777" w:rsidTr="00276CA1">
        <w:tc>
          <w:tcPr>
            <w:tcW w:w="3835" w:type="dxa"/>
          </w:tcPr>
          <w:p w14:paraId="1FA4F5E9" w14:textId="4A298766" w:rsidR="004C36BC" w:rsidRDefault="0039369F" w:rsidP="00276CA1">
            <w:pPr>
              <w:pStyle w:val="TAC"/>
              <w:rPr>
                <w:lang w:eastAsia="ko-KR"/>
              </w:rPr>
            </w:pPr>
            <w:r>
              <w:rPr>
                <w:lang w:eastAsia="ko-KR"/>
              </w:rPr>
              <w:t>Ericsson</w:t>
            </w:r>
          </w:p>
        </w:tc>
        <w:tc>
          <w:tcPr>
            <w:tcW w:w="5794" w:type="dxa"/>
          </w:tcPr>
          <w:p w14:paraId="167ABEBE" w14:textId="58FD0BD5" w:rsidR="004C36BC" w:rsidRDefault="0039369F" w:rsidP="00276CA1">
            <w:pPr>
              <w:pStyle w:val="TAC"/>
              <w:rPr>
                <w:lang w:eastAsia="ko-KR"/>
              </w:rPr>
            </w:pPr>
            <w:r>
              <w:rPr>
                <w:lang w:eastAsia="ko-KR"/>
              </w:rPr>
              <w:t>Ritesh Shreevastav(ritesh.shreevastav@ericsson.com)</w:t>
            </w:r>
          </w:p>
        </w:tc>
      </w:tr>
    </w:tbl>
    <w:p w14:paraId="1EC8ED13" w14:textId="77777777" w:rsidR="004C36BC" w:rsidRDefault="004C36BC" w:rsidP="004C36BC">
      <w:pPr>
        <w:rPr>
          <w:lang w:eastAsia="ko-KR"/>
        </w:rPr>
      </w:pPr>
    </w:p>
    <w:p w14:paraId="1D3BC4DA" w14:textId="77777777" w:rsidR="004C36BC" w:rsidRDefault="004C36BC" w:rsidP="004C36BC">
      <w:pPr>
        <w:pStyle w:val="Heading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Heading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Heading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Heading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subheader is a bit string that is byte aligned (i.e. multiple of 8 bits) in length. Each MAC subheader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The TCI State Indication for UE-specific PDCCH MAC CE is identified by a MAC subheader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79.5pt" o:ole="">
            <v:imagedata r:id="rId7" o:title=""/>
          </v:shape>
          <o:OLEObject Type="Embed" ProgID="Visio.Drawing.15" ShapeID="_x0000_i1025" DrawAspect="Content" ObjectID="_1679984561"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Heading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Hyperlink"/>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Hyperlink"/>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26" type="#_x0000_t75" style="width:230.25pt;height:81.75pt" o:ole="">
              <v:imagedata r:id="rId9" o:title=""/>
            </v:shape>
            <o:OLEObject Type="Embed" ProgID="Visio.Drawing.11" ShapeID="_x0000_i1026" DrawAspect="Content" ObjectID="_1679984562" r:id="rId10"/>
          </w:object>
        </w:r>
      </w:ins>
      <w:del w:id="47" w:author="CATT" w:date="2021-04-14T15:34:00Z">
        <w:r w:rsidR="00126B96" w:rsidRPr="003C0705" w:rsidDel="00B767D1">
          <w:object w:dxaOrig="4575" w:dyaOrig="1591" w14:anchorId="68F3980C">
            <v:shape id="_x0000_i1027" type="#_x0000_t75" style="width:228.75pt;height:79.5pt" o:ole="">
              <v:imagedata r:id="rId11" o:title=""/>
            </v:shape>
            <o:OLEObject Type="Embed" ProgID="Visio.Drawing.15" ShapeID="_x0000_i1027" DrawAspect="Content" ObjectID="_1679984563" r:id="rId12"/>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SimSun"/>
          <w:lang w:eastAsia="zh-CN"/>
        </w:rPr>
      </w:pPr>
      <w:ins w:id="48" w:author="CATT" w:date="2021-04-14T11:16:00Z">
        <w:r>
          <w:rPr>
            <w:rFonts w:eastAsiaTheme="minorEastAsia" w:hint="eastAsia"/>
            <w:lang w:eastAsia="zh-CN"/>
          </w:rPr>
          <w:t xml:space="preserve">According to comments from </w:t>
        </w:r>
        <w:r>
          <w:rPr>
            <w:rFonts w:eastAsia="SimSun"/>
            <w:lang w:eastAsia="zh-CN"/>
          </w:rPr>
          <w:t>MediaTek</w:t>
        </w:r>
        <w:r>
          <w:rPr>
            <w:rFonts w:eastAsia="SimSun" w:hint="eastAsia"/>
            <w:lang w:eastAsia="zh-CN"/>
          </w:rPr>
          <w:t xml:space="preserve">, here is new </w:t>
        </w:r>
        <w:r w:rsidR="00DF48CD">
          <w:rPr>
            <w:rFonts w:eastAsia="SimSun" w:hint="eastAsia"/>
            <w:lang w:eastAsia="zh-CN"/>
          </w:rPr>
          <w:t>option to correct the MAC CE:</w:t>
        </w:r>
      </w:ins>
      <w:r w:rsidR="00480051">
        <w:rPr>
          <w:rFonts w:eastAsia="SimSun"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28" type="#_x0000_t75" style="width:230.25pt;height:81.75pt" o:ole="">
              <v:imagedata r:id="rId13" o:title=""/>
            </v:shape>
            <o:OLEObject Type="Embed" ProgID="Visio.Drawing.11" ShapeID="_x0000_i1028" DrawAspect="Content" ObjectID="_1679984564" r:id="rId14"/>
          </w:object>
        </w:r>
      </w:ins>
      <w:del w:id="67" w:author="CATT" w:date="2021-04-14T15:35:00Z">
        <w:r w:rsidR="005D7C3D" w:rsidRPr="003C0705" w:rsidDel="0071099D">
          <w:object w:dxaOrig="4575" w:dyaOrig="1591" w14:anchorId="2A28A0F8">
            <v:shape id="_x0000_i1029" type="#_x0000_t75" style="width:228.75pt;height:79.5pt" o:ole="">
              <v:imagedata r:id="rId11" o:title=""/>
            </v:shape>
            <o:OLEObject Type="Embed" ProgID="Visio.Drawing.15" ShapeID="_x0000_i1029" DrawAspect="Content" ObjectID="_1679984565" r:id="rId15"/>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8"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lastRenderedPageBreak/>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 xml:space="preserve">Intel said, Huawei’s proposals </w:t>
            </w:r>
            <w:proofErr w:type="gramStart"/>
            <w:r>
              <w:rPr>
                <w:lang w:eastAsia="ko-KR"/>
              </w:rPr>
              <w:t>seems</w:t>
            </w:r>
            <w:proofErr w:type="gramEnd"/>
            <w:r>
              <w:rPr>
                <w:lang w:eastAsia="ko-KR"/>
              </w:rPr>
              <w:t xml:space="preserve">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SimSun"/>
                <w:lang w:eastAsia="zh-CN"/>
              </w:rPr>
            </w:pPr>
            <w:r>
              <w:rPr>
                <w:rFonts w:eastAsia="SimSun"/>
                <w:lang w:eastAsia="zh-CN"/>
              </w:rPr>
              <w:t>MediaTek</w:t>
            </w:r>
          </w:p>
        </w:tc>
        <w:tc>
          <w:tcPr>
            <w:tcW w:w="2049" w:type="dxa"/>
          </w:tcPr>
          <w:p w14:paraId="41C60405" w14:textId="179D209F" w:rsidR="004C36BC" w:rsidRPr="00632231" w:rsidRDefault="000D4C3B" w:rsidP="00276CA1">
            <w:pPr>
              <w:pStyle w:val="TAC"/>
              <w:rPr>
                <w:rFonts w:eastAsia="SimSun"/>
                <w:lang w:eastAsia="zh-CN"/>
              </w:rPr>
            </w:pPr>
            <w:r>
              <w:rPr>
                <w:rFonts w:eastAsia="SimSun"/>
                <w:lang w:eastAsia="zh-CN"/>
              </w:rPr>
              <w:t>See comment</w:t>
            </w:r>
          </w:p>
        </w:tc>
        <w:tc>
          <w:tcPr>
            <w:tcW w:w="5665" w:type="dxa"/>
          </w:tcPr>
          <w:p w14:paraId="4CA2B922" w14:textId="77777777" w:rsidR="004C36BC" w:rsidRDefault="000D4C3B" w:rsidP="00276CA1">
            <w:pPr>
              <w:pStyle w:val="TAL"/>
              <w:rPr>
                <w:rFonts w:eastAsia="SimSun"/>
                <w:lang w:eastAsia="zh-CN"/>
              </w:rPr>
            </w:pPr>
            <w:r>
              <w:rPr>
                <w:rFonts w:eastAsia="SimSun"/>
                <w:lang w:eastAsia="zh-CN"/>
              </w:rPr>
              <w:t xml:space="preserve">This CR </w:t>
            </w:r>
            <w:r w:rsidRPr="000D4C3B">
              <w:rPr>
                <w:rFonts w:eastAsia="SimSun"/>
                <w:highlight w:val="yellow"/>
                <w:lang w:eastAsia="zh-CN"/>
              </w:rPr>
              <w:t>can be rendered backward compatible</w:t>
            </w:r>
            <w:r>
              <w:rPr>
                <w:rFonts w:eastAsia="SimSun"/>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SimSun"/>
                <w:lang w:eastAsia="zh-CN"/>
              </w:rPr>
            </w:pPr>
          </w:p>
          <w:p w14:paraId="64951140" w14:textId="7D75E734" w:rsidR="000D4C3B" w:rsidRPr="00632231" w:rsidRDefault="000D4C3B" w:rsidP="00276CA1">
            <w:pPr>
              <w:pStyle w:val="TAL"/>
              <w:rPr>
                <w:rFonts w:eastAsia="SimSun"/>
                <w:lang w:eastAsia="zh-CN"/>
              </w:rPr>
            </w:pPr>
            <w:proofErr w:type="gramStart"/>
            <w:r>
              <w:rPr>
                <w:rFonts w:eastAsia="SimSun"/>
                <w:lang w:eastAsia="zh-CN"/>
              </w:rPr>
              <w:t>So</w:t>
            </w:r>
            <w:proofErr w:type="gramEnd"/>
            <w:r>
              <w:rPr>
                <w:rFonts w:eastAsia="SimSun"/>
                <w:lang w:eastAsia="zh-CN"/>
              </w:rPr>
              <w:t xml:space="preserve">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5F3DE943" w:rsidR="004C36BC" w:rsidRDefault="003C764C" w:rsidP="00276CA1">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7F88C99C" w14:textId="592FB307" w:rsidR="004C36BC" w:rsidRDefault="00A51ADD" w:rsidP="00276CA1">
            <w:pPr>
              <w:pStyle w:val="TAC"/>
              <w:rPr>
                <w:rFonts w:eastAsia="SimSun"/>
                <w:lang w:eastAsia="zh-CN"/>
              </w:rPr>
            </w:pPr>
            <w:r>
              <w:rPr>
                <w:rFonts w:eastAsia="SimSun" w:hint="eastAsia"/>
                <w:lang w:eastAsia="zh-CN"/>
              </w:rPr>
              <w:t>A</w:t>
            </w:r>
            <w:r>
              <w:rPr>
                <w:rFonts w:eastAsia="SimSun"/>
                <w:lang w:eastAsia="zh-CN"/>
              </w:rPr>
              <w:t xml:space="preserve">gree with </w:t>
            </w:r>
            <w:r w:rsidR="0042770B">
              <w:rPr>
                <w:rFonts w:eastAsia="SimSun"/>
                <w:lang w:eastAsia="zh-CN"/>
              </w:rPr>
              <w:t>changes</w:t>
            </w:r>
          </w:p>
        </w:tc>
        <w:tc>
          <w:tcPr>
            <w:tcW w:w="5665" w:type="dxa"/>
          </w:tcPr>
          <w:p w14:paraId="3DAB6E91" w14:textId="0DD9FC4A" w:rsidR="004C36BC" w:rsidRPr="00E12B4D" w:rsidRDefault="00A51ADD" w:rsidP="00276CA1">
            <w:pPr>
              <w:pStyle w:val="TAL"/>
              <w:rPr>
                <w:rFonts w:eastAsia="SimSun"/>
                <w:lang w:eastAsia="zh-CN"/>
              </w:rPr>
            </w:pPr>
            <w:r>
              <w:rPr>
                <w:rFonts w:eastAsia="SimSun" w:hint="eastAsia"/>
                <w:lang w:eastAsia="zh-CN"/>
              </w:rPr>
              <w:t>S</w:t>
            </w:r>
            <w:r>
              <w:rPr>
                <w:rFonts w:eastAsia="SimSun"/>
                <w:lang w:eastAsia="zh-CN"/>
              </w:rPr>
              <w:t>ee the comments to the following questions</w:t>
            </w:r>
          </w:p>
        </w:tc>
      </w:tr>
      <w:tr w:rsidR="004C36BC" w14:paraId="239DC1AE" w14:textId="77777777" w:rsidTr="00276CA1">
        <w:tc>
          <w:tcPr>
            <w:tcW w:w="1915" w:type="dxa"/>
          </w:tcPr>
          <w:p w14:paraId="25A8C4F0" w14:textId="0CCCC9AC" w:rsidR="004C36BC" w:rsidRPr="00187970" w:rsidRDefault="00187970" w:rsidP="00276CA1">
            <w:pPr>
              <w:pStyle w:val="TAC"/>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5697FA89" w14:textId="3B9E6A2B" w:rsidR="004C36BC" w:rsidRPr="00187970" w:rsidRDefault="00187970" w:rsidP="00276CA1">
            <w:pPr>
              <w:pStyle w:val="TAC"/>
              <w:rPr>
                <w:rFonts w:eastAsiaTheme="minorEastAsia"/>
                <w:lang w:eastAsia="zh-CN"/>
              </w:rPr>
            </w:pPr>
            <w:r>
              <w:rPr>
                <w:rFonts w:eastAsiaTheme="minorEastAsia" w:hint="eastAsia"/>
                <w:lang w:eastAsia="zh-CN"/>
              </w:rPr>
              <w:t>A</w:t>
            </w:r>
            <w:r>
              <w:rPr>
                <w:rFonts w:eastAsiaTheme="minorEastAsia"/>
                <w:lang w:eastAsia="zh-CN"/>
              </w:rPr>
              <w:t>gree</w:t>
            </w:r>
          </w:p>
        </w:tc>
        <w:tc>
          <w:tcPr>
            <w:tcW w:w="5665" w:type="dxa"/>
          </w:tcPr>
          <w:p w14:paraId="1F734153" w14:textId="77777777" w:rsidR="004C36BC" w:rsidRDefault="004C36BC" w:rsidP="00276CA1">
            <w:pPr>
              <w:pStyle w:val="TAL"/>
              <w:rPr>
                <w:lang w:eastAsia="ko-KR"/>
              </w:rPr>
            </w:pPr>
          </w:p>
        </w:tc>
      </w:tr>
      <w:tr w:rsidR="005422A7" w14:paraId="6D3F55B8" w14:textId="77777777" w:rsidTr="009636D4">
        <w:tc>
          <w:tcPr>
            <w:tcW w:w="1915" w:type="dxa"/>
          </w:tcPr>
          <w:p w14:paraId="75601C55" w14:textId="77777777" w:rsidR="005422A7" w:rsidRPr="00104D09" w:rsidRDefault="005422A7" w:rsidP="009636D4">
            <w:pPr>
              <w:pStyle w:val="TAC"/>
              <w:rPr>
                <w:rFonts w:eastAsiaTheme="minorEastAsia"/>
                <w:lang w:val="en-US" w:eastAsia="zh-CN"/>
              </w:rPr>
            </w:pPr>
            <w:r>
              <w:rPr>
                <w:rFonts w:eastAsiaTheme="minorEastAsia" w:hint="eastAsia"/>
                <w:lang w:val="en-US" w:eastAsia="zh-CN"/>
              </w:rPr>
              <w:t>CATT</w:t>
            </w:r>
          </w:p>
        </w:tc>
        <w:tc>
          <w:tcPr>
            <w:tcW w:w="2049" w:type="dxa"/>
          </w:tcPr>
          <w:p w14:paraId="032BCEB6" w14:textId="77777777" w:rsidR="005422A7" w:rsidRPr="00104D09" w:rsidRDefault="005422A7" w:rsidP="009636D4">
            <w:pPr>
              <w:pStyle w:val="TAC"/>
              <w:rPr>
                <w:rFonts w:eastAsiaTheme="minorEastAsia"/>
                <w:lang w:eastAsia="zh-CN"/>
              </w:rPr>
            </w:pPr>
            <w:r>
              <w:rPr>
                <w:rFonts w:eastAsiaTheme="minorEastAsia" w:hint="eastAsia"/>
                <w:lang w:eastAsia="zh-CN"/>
              </w:rPr>
              <w:t>Agree</w:t>
            </w:r>
          </w:p>
        </w:tc>
        <w:tc>
          <w:tcPr>
            <w:tcW w:w="5665" w:type="dxa"/>
          </w:tcPr>
          <w:p w14:paraId="42A5C9E6" w14:textId="2077D233" w:rsidR="005422A7" w:rsidRPr="00104D09" w:rsidRDefault="00763091" w:rsidP="009636D4">
            <w:pPr>
              <w:pStyle w:val="TAL"/>
              <w:rPr>
                <w:rFonts w:eastAsiaTheme="minorEastAsia"/>
                <w:lang w:eastAsia="zh-CN"/>
              </w:rPr>
            </w:pPr>
            <w:r>
              <w:rPr>
                <w:rFonts w:eastAsiaTheme="minorEastAsia" w:hint="eastAsia"/>
                <w:lang w:eastAsia="zh-CN"/>
              </w:rPr>
              <w:t>S</w:t>
            </w:r>
            <w:r w:rsidR="005422A7">
              <w:rPr>
                <w:rFonts w:eastAsiaTheme="minorEastAsia" w:hint="eastAsia"/>
                <w:lang w:eastAsia="zh-CN"/>
              </w:rPr>
              <w:t>ee the comments of Q2</w:t>
            </w: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69" w:author="CATT" w:date="2021-04-14T12:02:00Z"/>
          <w:b/>
          <w:lang w:eastAsia="ko-KR"/>
        </w:rPr>
      </w:pPr>
      <w:ins w:id="70"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1" w:author="CATT" w:date="2021-04-14T12:56:00Z">
        <w:r w:rsidR="00F57C9F">
          <w:rPr>
            <w:rFonts w:eastAsiaTheme="minorEastAsia" w:hint="eastAsia"/>
            <w:b/>
            <w:lang w:eastAsia="zh-CN"/>
          </w:rPr>
          <w:t xml:space="preserve">: </w:t>
        </w:r>
      </w:ins>
      <w:ins w:id="72" w:author="CATT" w:date="2021-04-14T12:03:00Z">
        <w:r>
          <w:rPr>
            <w:rFonts w:eastAsiaTheme="minorEastAsia" w:hint="eastAsia"/>
            <w:b/>
            <w:lang w:eastAsia="zh-CN"/>
          </w:rPr>
          <w:t xml:space="preserve">Option A - </w:t>
        </w:r>
      </w:ins>
      <w:ins w:id="73"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4" w:author="CATT" w:date="2021-04-14T12:03:00Z">
        <w:r>
          <w:rPr>
            <w:rFonts w:eastAsiaTheme="minorEastAsia" w:hint="eastAsia"/>
            <w:b/>
            <w:lang w:eastAsia="zh-CN"/>
          </w:rPr>
          <w:t xml:space="preserve">in </w:t>
        </w:r>
      </w:ins>
      <w:ins w:id="75"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6"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7" w:author="CATT" w:date="2021-04-14T12:02:00Z">
        <w:r w:rsidRPr="00971A9E">
          <w:rPr>
            <w:b/>
            <w:lang w:eastAsia="ko-KR"/>
          </w:rPr>
          <w:t xml:space="preserve">? In the comment field please </w:t>
        </w:r>
      </w:ins>
      <w:ins w:id="78" w:author="CATT" w:date="2021-04-14T12:06:00Z">
        <w:r w:rsidR="0072047F">
          <w:rPr>
            <w:rFonts w:eastAsiaTheme="minorEastAsia" w:hint="eastAsia"/>
            <w:b/>
            <w:lang w:eastAsia="zh-CN"/>
          </w:rPr>
          <w:t>clarify your reason</w:t>
        </w:r>
      </w:ins>
      <w:ins w:id="79" w:author="CATT" w:date="2021-04-14T12:02:00Z">
        <w:r w:rsidRPr="00971A9E">
          <w:rPr>
            <w:b/>
            <w:lang w:eastAsia="ko-KR"/>
          </w:rPr>
          <w:t>.</w:t>
        </w:r>
      </w:ins>
    </w:p>
    <w:tbl>
      <w:tblPr>
        <w:tblStyle w:val="TableGrid"/>
        <w:tblW w:w="0" w:type="auto"/>
        <w:tblLook w:val="04A0" w:firstRow="1" w:lastRow="0" w:firstColumn="1" w:lastColumn="0" w:noHBand="0" w:noVBand="1"/>
      </w:tblPr>
      <w:tblGrid>
        <w:gridCol w:w="1915"/>
        <w:gridCol w:w="2049"/>
        <w:gridCol w:w="5665"/>
      </w:tblGrid>
      <w:tr w:rsidR="0072047F" w14:paraId="3834ECC9" w14:textId="77777777" w:rsidTr="003B471B">
        <w:trPr>
          <w:ins w:id="80" w:author="CATT" w:date="2021-04-14T12:06:00Z"/>
        </w:trPr>
        <w:tc>
          <w:tcPr>
            <w:tcW w:w="1915" w:type="dxa"/>
          </w:tcPr>
          <w:p w14:paraId="77A564B0" w14:textId="77777777" w:rsidR="0072047F" w:rsidRDefault="0072047F" w:rsidP="003B471B">
            <w:pPr>
              <w:pStyle w:val="TAH"/>
              <w:rPr>
                <w:ins w:id="81" w:author="CATT" w:date="2021-04-14T12:06:00Z"/>
                <w:lang w:eastAsia="ko-KR"/>
              </w:rPr>
            </w:pPr>
            <w:ins w:id="82"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3" w:author="CATT" w:date="2021-04-14T12:06:00Z"/>
                <w:rFonts w:eastAsiaTheme="minorEastAsia"/>
                <w:lang w:eastAsia="zh-CN"/>
              </w:rPr>
            </w:pPr>
            <w:ins w:id="84"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5" w:author="CATT" w:date="2021-04-14T12:06:00Z"/>
                <w:lang w:eastAsia="ko-KR"/>
              </w:rPr>
            </w:pPr>
            <w:ins w:id="86" w:author="CATT" w:date="2021-04-14T12:06:00Z">
              <w:r w:rsidRPr="001A5AEF">
                <w:rPr>
                  <w:lang w:eastAsia="ko-KR"/>
                </w:rPr>
                <w:t>Detailed Comments</w:t>
              </w:r>
            </w:ins>
          </w:p>
        </w:tc>
      </w:tr>
      <w:tr w:rsidR="0072047F" w14:paraId="58D5A526" w14:textId="77777777" w:rsidTr="003B471B">
        <w:trPr>
          <w:ins w:id="87" w:author="CATT" w:date="2021-04-14T12:06:00Z"/>
        </w:trPr>
        <w:tc>
          <w:tcPr>
            <w:tcW w:w="1915" w:type="dxa"/>
          </w:tcPr>
          <w:p w14:paraId="0C1DA7C2" w14:textId="3755C043" w:rsidR="0072047F" w:rsidRDefault="00A51ADD" w:rsidP="003B471B">
            <w:pPr>
              <w:pStyle w:val="TAC"/>
              <w:rPr>
                <w:ins w:id="88" w:author="CATT" w:date="2021-04-14T12:06:00Z"/>
                <w:rFonts w:eastAsia="SimSun"/>
                <w:lang w:eastAsia="zh-CN"/>
              </w:rPr>
            </w:pPr>
            <w:r>
              <w:rPr>
                <w:rFonts w:eastAsia="SimSun" w:hint="eastAsia"/>
                <w:lang w:eastAsia="zh-CN"/>
              </w:rPr>
              <w:t>H</w:t>
            </w:r>
            <w:r>
              <w:rPr>
                <w:rFonts w:eastAsia="SimSun"/>
                <w:lang w:eastAsia="zh-CN"/>
              </w:rPr>
              <w:t>uawei, HiSilicon</w:t>
            </w:r>
          </w:p>
        </w:tc>
        <w:tc>
          <w:tcPr>
            <w:tcW w:w="2049" w:type="dxa"/>
          </w:tcPr>
          <w:p w14:paraId="68B96423" w14:textId="7D8053FE" w:rsidR="0072047F" w:rsidRDefault="00A30A94" w:rsidP="003B471B">
            <w:pPr>
              <w:pStyle w:val="TAC"/>
              <w:rPr>
                <w:ins w:id="89" w:author="CATT" w:date="2021-04-14T12:06:00Z"/>
                <w:rFonts w:eastAsia="SimSun"/>
                <w:lang w:eastAsia="zh-CN"/>
              </w:rPr>
            </w:pPr>
            <w:r>
              <w:rPr>
                <w:rFonts w:eastAsia="SimSun" w:hint="eastAsia"/>
                <w:lang w:eastAsia="zh-CN"/>
              </w:rPr>
              <w:t>O</w:t>
            </w:r>
            <w:r>
              <w:rPr>
                <w:rFonts w:eastAsia="SimSun"/>
                <w:lang w:eastAsia="zh-CN"/>
              </w:rPr>
              <w:t>ption B</w:t>
            </w:r>
          </w:p>
        </w:tc>
        <w:tc>
          <w:tcPr>
            <w:tcW w:w="5665" w:type="dxa"/>
          </w:tcPr>
          <w:p w14:paraId="2B43886E" w14:textId="3EC9A302" w:rsidR="0072047F" w:rsidRPr="00E12B4D" w:rsidRDefault="00A30A94" w:rsidP="00A30A94">
            <w:pPr>
              <w:pStyle w:val="TAL"/>
              <w:rPr>
                <w:ins w:id="90" w:author="CATT" w:date="2021-04-14T12:06:00Z"/>
                <w:rFonts w:eastAsia="SimSun"/>
                <w:lang w:eastAsia="zh-CN"/>
              </w:rPr>
            </w:pPr>
            <w:r>
              <w:rPr>
                <w:rFonts w:eastAsia="SimSun" w:hint="eastAsia"/>
                <w:lang w:eastAsia="zh-CN"/>
              </w:rPr>
              <w:t>O</w:t>
            </w:r>
            <w:r>
              <w:rPr>
                <w:rFonts w:eastAsia="SimSun"/>
                <w:lang w:eastAsia="zh-CN"/>
              </w:rPr>
              <w:t xml:space="preserve">ption A enable the legacy network/UE to indicate SRS id &lt;=31 like current spec. With the R bit extended, can be used for </w:t>
            </w:r>
            <w:proofErr w:type="gramStart"/>
            <w:r>
              <w:rPr>
                <w:rFonts w:eastAsia="SimSun"/>
                <w:lang w:eastAsia="zh-CN"/>
              </w:rPr>
              <w:t>indicate</w:t>
            </w:r>
            <w:proofErr w:type="gramEnd"/>
            <w:r>
              <w:rPr>
                <w:rFonts w:eastAsia="SimSun"/>
                <w:lang w:eastAsia="zh-CN"/>
              </w:rPr>
              <w:t xml:space="preserve"> the other 32 SRS resources. Thus, this can help to maintain a certain level of compatibility to the legacy UE and network</w:t>
            </w:r>
          </w:p>
        </w:tc>
      </w:tr>
      <w:tr w:rsidR="0072047F" w14:paraId="799CF5A9" w14:textId="77777777" w:rsidTr="003B471B">
        <w:trPr>
          <w:ins w:id="91" w:author="CATT" w:date="2021-04-14T12:06:00Z"/>
        </w:trPr>
        <w:tc>
          <w:tcPr>
            <w:tcW w:w="1915" w:type="dxa"/>
          </w:tcPr>
          <w:p w14:paraId="172D7DB2" w14:textId="168B683B" w:rsidR="0072047F" w:rsidRPr="00371742" w:rsidRDefault="005B7B17" w:rsidP="003B471B">
            <w:pPr>
              <w:pStyle w:val="TAC"/>
              <w:rPr>
                <w:ins w:id="92" w:author="CATT" w:date="2021-04-14T12:06:00Z"/>
                <w:lang w:val="en-US" w:eastAsia="ko-KR"/>
              </w:rPr>
            </w:pPr>
            <w:r>
              <w:rPr>
                <w:lang w:val="en-US" w:eastAsia="ko-KR"/>
              </w:rPr>
              <w:t>Intel</w:t>
            </w:r>
          </w:p>
        </w:tc>
        <w:tc>
          <w:tcPr>
            <w:tcW w:w="2049" w:type="dxa"/>
          </w:tcPr>
          <w:p w14:paraId="473BD5CD" w14:textId="15B2FEDC" w:rsidR="0072047F" w:rsidRDefault="005B7B17" w:rsidP="003B471B">
            <w:pPr>
              <w:pStyle w:val="TAC"/>
              <w:rPr>
                <w:ins w:id="93" w:author="CATT" w:date="2021-04-14T12:06:00Z"/>
                <w:lang w:eastAsia="ko-KR"/>
              </w:rPr>
            </w:pPr>
            <w:r>
              <w:rPr>
                <w:lang w:eastAsia="ko-KR"/>
              </w:rPr>
              <w:t>Option B</w:t>
            </w:r>
          </w:p>
        </w:tc>
        <w:tc>
          <w:tcPr>
            <w:tcW w:w="5665" w:type="dxa"/>
          </w:tcPr>
          <w:p w14:paraId="5D8605E4" w14:textId="31AC7B81" w:rsidR="0072047F" w:rsidRDefault="005B7B17" w:rsidP="003B471B">
            <w:pPr>
              <w:pStyle w:val="TAL"/>
              <w:rPr>
                <w:ins w:id="94" w:author="CATT" w:date="2021-04-14T12:06:00Z"/>
                <w:lang w:eastAsia="ko-KR"/>
              </w:rPr>
            </w:pPr>
            <w:r>
              <w:rPr>
                <w:lang w:eastAsia="ko-KR"/>
              </w:rPr>
              <w:t>Share the same view with Huawei</w:t>
            </w:r>
          </w:p>
        </w:tc>
      </w:tr>
      <w:tr w:rsidR="0072047F" w14:paraId="12C430C2" w14:textId="77777777" w:rsidTr="003B471B">
        <w:trPr>
          <w:ins w:id="95" w:author="CATT" w:date="2021-04-14T12:06:00Z"/>
        </w:trPr>
        <w:tc>
          <w:tcPr>
            <w:tcW w:w="1915" w:type="dxa"/>
          </w:tcPr>
          <w:p w14:paraId="15893B93" w14:textId="5A809C64" w:rsidR="0072047F" w:rsidRPr="006E41B8" w:rsidRDefault="006E41B8" w:rsidP="003B471B">
            <w:pPr>
              <w:pStyle w:val="TAC"/>
              <w:rPr>
                <w:ins w:id="96" w:author="CATT" w:date="2021-04-14T12:06:00Z"/>
                <w:rFonts w:eastAsiaTheme="minorEastAsia"/>
                <w:lang w:eastAsia="zh-CN"/>
              </w:rPr>
            </w:pPr>
            <w:r>
              <w:rPr>
                <w:rFonts w:eastAsiaTheme="minorEastAsia" w:hint="eastAsia"/>
                <w:lang w:eastAsia="zh-CN"/>
              </w:rPr>
              <w:t>v</w:t>
            </w:r>
            <w:r>
              <w:rPr>
                <w:rFonts w:eastAsiaTheme="minorEastAsia"/>
                <w:lang w:eastAsia="zh-CN"/>
              </w:rPr>
              <w:t>ivo</w:t>
            </w:r>
          </w:p>
        </w:tc>
        <w:tc>
          <w:tcPr>
            <w:tcW w:w="2049" w:type="dxa"/>
          </w:tcPr>
          <w:p w14:paraId="4CBF2E86" w14:textId="310D6410" w:rsidR="0072047F" w:rsidRPr="006E41B8" w:rsidRDefault="006E41B8" w:rsidP="003B471B">
            <w:pPr>
              <w:pStyle w:val="TAC"/>
              <w:rPr>
                <w:ins w:id="97" w:author="CATT" w:date="2021-04-14T12:06:00Z"/>
                <w:rFonts w:eastAsiaTheme="minorEastAsia"/>
                <w:lang w:eastAsia="zh-CN"/>
              </w:rPr>
            </w:pPr>
            <w:r>
              <w:rPr>
                <w:rFonts w:eastAsiaTheme="minorEastAsia"/>
                <w:lang w:eastAsia="zh-CN"/>
              </w:rPr>
              <w:t>Option B</w:t>
            </w:r>
          </w:p>
        </w:tc>
        <w:tc>
          <w:tcPr>
            <w:tcW w:w="5665" w:type="dxa"/>
          </w:tcPr>
          <w:p w14:paraId="5D68A664" w14:textId="77777777" w:rsidR="0072047F" w:rsidRDefault="0072047F" w:rsidP="003B471B">
            <w:pPr>
              <w:pStyle w:val="TAL"/>
              <w:rPr>
                <w:ins w:id="98" w:author="CATT" w:date="2021-04-14T12:06:00Z"/>
                <w:lang w:eastAsia="ko-KR"/>
              </w:rPr>
            </w:pPr>
          </w:p>
        </w:tc>
      </w:tr>
      <w:tr w:rsidR="00E97CC8" w14:paraId="597078CB" w14:textId="77777777" w:rsidTr="003B471B">
        <w:trPr>
          <w:ins w:id="99" w:author="CATT" w:date="2021-04-14T12:06:00Z"/>
        </w:trPr>
        <w:tc>
          <w:tcPr>
            <w:tcW w:w="1915" w:type="dxa"/>
          </w:tcPr>
          <w:p w14:paraId="0B8F4192" w14:textId="779ED28A" w:rsidR="00E97CC8" w:rsidRDefault="00E97CC8" w:rsidP="003B471B">
            <w:pPr>
              <w:pStyle w:val="TAC"/>
              <w:rPr>
                <w:ins w:id="100" w:author="CATT" w:date="2021-04-14T12:06:00Z"/>
                <w:lang w:eastAsia="ko-KR"/>
              </w:rPr>
            </w:pPr>
            <w:r w:rsidRPr="00F426B0">
              <w:t>CATT</w:t>
            </w:r>
          </w:p>
        </w:tc>
        <w:tc>
          <w:tcPr>
            <w:tcW w:w="2049" w:type="dxa"/>
          </w:tcPr>
          <w:p w14:paraId="11D32F45" w14:textId="22FFE621" w:rsidR="00E97CC8" w:rsidRDefault="00E97CC8" w:rsidP="003B471B">
            <w:pPr>
              <w:pStyle w:val="TAC"/>
              <w:rPr>
                <w:ins w:id="101" w:author="CATT" w:date="2021-04-14T12:06:00Z"/>
                <w:lang w:eastAsia="ko-KR"/>
              </w:rPr>
            </w:pPr>
            <w:r w:rsidRPr="00F426B0">
              <w:t>Option B</w:t>
            </w:r>
          </w:p>
        </w:tc>
        <w:tc>
          <w:tcPr>
            <w:tcW w:w="5665" w:type="dxa"/>
          </w:tcPr>
          <w:p w14:paraId="6DC92A81" w14:textId="4E2C4C57" w:rsidR="00E97CC8" w:rsidRDefault="00E97CC8" w:rsidP="003B471B">
            <w:pPr>
              <w:pStyle w:val="TAL"/>
              <w:rPr>
                <w:ins w:id="102" w:author="CATT" w:date="2021-04-14T12:06:00Z"/>
                <w:lang w:eastAsia="ko-KR"/>
              </w:rPr>
            </w:pPr>
            <w:r w:rsidRPr="00F426B0">
              <w:t>Option B is better backward compatible option compared with option A.</w:t>
            </w:r>
          </w:p>
        </w:tc>
      </w:tr>
      <w:tr w:rsidR="0072047F" w14:paraId="021FE9B6" w14:textId="77777777" w:rsidTr="003B471B">
        <w:trPr>
          <w:ins w:id="103" w:author="CATT" w:date="2021-04-14T12:06:00Z"/>
        </w:trPr>
        <w:tc>
          <w:tcPr>
            <w:tcW w:w="1915" w:type="dxa"/>
          </w:tcPr>
          <w:p w14:paraId="4AD6ED2B" w14:textId="77777777" w:rsidR="0072047F" w:rsidRDefault="0072047F" w:rsidP="003B471B">
            <w:pPr>
              <w:pStyle w:val="TAC"/>
              <w:rPr>
                <w:ins w:id="104" w:author="CATT" w:date="2021-04-14T12:06:00Z"/>
                <w:lang w:eastAsia="ko-KR"/>
              </w:rPr>
            </w:pPr>
          </w:p>
        </w:tc>
        <w:tc>
          <w:tcPr>
            <w:tcW w:w="2049" w:type="dxa"/>
          </w:tcPr>
          <w:p w14:paraId="32557A44" w14:textId="77777777" w:rsidR="0072047F" w:rsidRDefault="0072047F" w:rsidP="003B471B">
            <w:pPr>
              <w:pStyle w:val="TAC"/>
              <w:rPr>
                <w:ins w:id="105" w:author="CATT" w:date="2021-04-14T12:06:00Z"/>
                <w:lang w:eastAsia="ko-KR"/>
              </w:rPr>
            </w:pPr>
          </w:p>
        </w:tc>
        <w:tc>
          <w:tcPr>
            <w:tcW w:w="5665" w:type="dxa"/>
          </w:tcPr>
          <w:p w14:paraId="14404EE8" w14:textId="77777777" w:rsidR="0072047F" w:rsidRDefault="0072047F" w:rsidP="003B471B">
            <w:pPr>
              <w:pStyle w:val="TAL"/>
              <w:rPr>
                <w:ins w:id="106" w:author="CATT" w:date="2021-04-14T12:06:00Z"/>
                <w:lang w:eastAsia="ko-KR"/>
              </w:rPr>
            </w:pPr>
          </w:p>
        </w:tc>
      </w:tr>
      <w:tr w:rsidR="0072047F" w14:paraId="1D209D04" w14:textId="77777777" w:rsidTr="003B471B">
        <w:trPr>
          <w:ins w:id="107" w:author="CATT" w:date="2021-04-14T12:06:00Z"/>
        </w:trPr>
        <w:tc>
          <w:tcPr>
            <w:tcW w:w="1915" w:type="dxa"/>
          </w:tcPr>
          <w:p w14:paraId="1D558CEA" w14:textId="77777777" w:rsidR="0072047F" w:rsidRDefault="0072047F" w:rsidP="003B471B">
            <w:pPr>
              <w:pStyle w:val="TAC"/>
              <w:rPr>
                <w:ins w:id="108" w:author="CATT" w:date="2021-04-14T12:06:00Z"/>
                <w:lang w:eastAsia="ko-KR"/>
              </w:rPr>
            </w:pPr>
          </w:p>
        </w:tc>
        <w:tc>
          <w:tcPr>
            <w:tcW w:w="2049" w:type="dxa"/>
          </w:tcPr>
          <w:p w14:paraId="760B9D69" w14:textId="77777777" w:rsidR="0072047F" w:rsidRDefault="0072047F" w:rsidP="003B471B">
            <w:pPr>
              <w:pStyle w:val="TAC"/>
              <w:rPr>
                <w:ins w:id="109" w:author="CATT" w:date="2021-04-14T12:06:00Z"/>
                <w:lang w:eastAsia="ko-KR"/>
              </w:rPr>
            </w:pPr>
          </w:p>
        </w:tc>
        <w:tc>
          <w:tcPr>
            <w:tcW w:w="5665" w:type="dxa"/>
          </w:tcPr>
          <w:p w14:paraId="36A2C306" w14:textId="77777777" w:rsidR="0072047F" w:rsidRDefault="0072047F" w:rsidP="003B471B">
            <w:pPr>
              <w:pStyle w:val="TAL"/>
              <w:rPr>
                <w:ins w:id="110"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Heading2"/>
        <w:rPr>
          <w:ins w:id="111" w:author="CATT" w:date="2021-04-14T11:01:00Z"/>
          <w:rFonts w:eastAsiaTheme="minorEastAsia"/>
          <w:lang w:eastAsia="zh-CN"/>
        </w:rPr>
      </w:pPr>
      <w:ins w:id="112"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3" w:author="CATT" w:date="2021-04-14T11:01:00Z"/>
          <w:rFonts w:eastAsiaTheme="minorEastAsia"/>
          <w:lang w:eastAsia="zh-CN"/>
        </w:rPr>
      </w:pPr>
      <w:ins w:id="114"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5" w:author="CATT" w:date="2021-04-14T11:01:00Z"/>
          <w:rFonts w:eastAsiaTheme="minorEastAsia"/>
          <w:lang w:eastAsia="zh-CN"/>
        </w:rPr>
      </w:pPr>
      <w:ins w:id="116" w:author="CATT" w:date="2021-04-14T11:01:00Z">
        <w:r>
          <w:rPr>
            <w:rFonts w:eastAsiaTheme="minorEastAsia" w:hint="eastAsia"/>
            <w:lang w:eastAsia="zh-CN"/>
          </w:rPr>
          <w:t xml:space="preserve">Assuming there is implementation of UE </w:t>
        </w:r>
      </w:ins>
      <w:ins w:id="117" w:author="CATT" w:date="2021-04-14T12:08:00Z">
        <w:r w:rsidR="00B239D9">
          <w:rPr>
            <w:rFonts w:eastAsiaTheme="minorEastAsia" w:hint="eastAsia"/>
            <w:lang w:eastAsia="zh-CN"/>
          </w:rPr>
          <w:t>in the field</w:t>
        </w:r>
      </w:ins>
      <w:ins w:id="118"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19" w:name="OLE_LINK13"/>
        <w:bookmarkStart w:id="120" w:name="OLE_LINK14"/>
        <w:r w:rsidRPr="00720824">
          <w:rPr>
            <w:rFonts w:eastAsiaTheme="minorEastAsia"/>
            <w:lang w:eastAsia="zh-CN"/>
          </w:rPr>
          <w:t>compatibility</w:t>
        </w:r>
        <w:bookmarkEnd w:id="119"/>
        <w:bookmarkEnd w:id="120"/>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1" w:author="CATT" w:date="2021-04-14T12:08:00Z">
        <w:r w:rsidR="00685E95">
          <w:rPr>
            <w:rFonts w:eastAsiaTheme="minorEastAsia" w:hint="eastAsia"/>
            <w:lang w:eastAsia="zh-CN"/>
          </w:rPr>
          <w:t xml:space="preserve"> there is</w:t>
        </w:r>
      </w:ins>
      <w:ins w:id="122"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3" w:author="CATT" w:date="2021-04-14T11:01:00Z"/>
          <w:rFonts w:eastAsiaTheme="minorEastAsia"/>
          <w:lang w:eastAsia="zh-CN"/>
        </w:rPr>
      </w:pPr>
      <w:proofErr w:type="gramStart"/>
      <w:ins w:id="124" w:author="CATT" w:date="2021-04-14T11:01:00Z">
        <w:r>
          <w:rPr>
            <w:rFonts w:eastAsiaTheme="minorEastAsia" w:hint="eastAsia"/>
            <w:lang w:eastAsia="zh-CN"/>
          </w:rPr>
          <w:t>So</w:t>
        </w:r>
        <w:proofErr w:type="gramEnd"/>
        <w:r>
          <w:rPr>
            <w:rFonts w:eastAsiaTheme="minorEastAsia" w:hint="eastAsia"/>
            <w:lang w:eastAsia="zh-CN"/>
          </w:rPr>
          <w:t xml:space="preserve">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ListParagraph"/>
        <w:numPr>
          <w:ilvl w:val="0"/>
          <w:numId w:val="3"/>
        </w:numPr>
        <w:rPr>
          <w:ins w:id="125" w:author="CATT" w:date="2021-04-14T11:01:00Z"/>
          <w:rFonts w:ascii="Times New Roman" w:hAnsi="Times New Roman" w:cs="Times New Roman"/>
          <w:sz w:val="20"/>
          <w:szCs w:val="20"/>
        </w:rPr>
      </w:pPr>
      <w:ins w:id="126" w:author="CATT" w:date="2021-04-14T11:01:00Z">
        <w:r w:rsidRPr="00604B33">
          <w:rPr>
            <w:rFonts w:ascii="Times New Roman" w:hAnsi="Times New Roman" w:cs="Times New Roman"/>
            <w:sz w:val="20"/>
            <w:szCs w:val="20"/>
          </w:rPr>
          <w:t xml:space="preserve">Option </w:t>
        </w:r>
        <w:proofErr w:type="gramStart"/>
        <w:r w:rsidRPr="00604B33">
          <w:rPr>
            <w:rFonts w:ascii="Times New Roman" w:hAnsi="Times New Roman" w:cs="Times New Roman"/>
            <w:sz w:val="20"/>
            <w:szCs w:val="20"/>
          </w:rPr>
          <w:t>1 :</w:t>
        </w:r>
        <w:proofErr w:type="gramEnd"/>
        <w:r w:rsidRPr="00604B33">
          <w:rPr>
            <w:rFonts w:ascii="Times New Roman" w:hAnsi="Times New Roman" w:cs="Times New Roman"/>
            <w:sz w:val="20"/>
            <w:szCs w:val="20"/>
          </w:rPr>
          <w:t xml:space="preserve"> </w:t>
        </w:r>
        <w:bookmarkStart w:id="127" w:name="OLE_LINK3"/>
        <w:bookmarkStart w:id="128" w:name="OLE_LINK4"/>
        <w:r w:rsidRPr="00604B33">
          <w:rPr>
            <w:rFonts w:ascii="Times New Roman" w:hAnsi="Times New Roman" w:cs="Times New Roman"/>
            <w:sz w:val="20"/>
            <w:szCs w:val="20"/>
          </w:rPr>
          <w:t xml:space="preserve">UE capability </w:t>
        </w:r>
        <w:bookmarkEnd w:id="127"/>
        <w:bookmarkEnd w:id="128"/>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ListParagraph"/>
        <w:numPr>
          <w:ilvl w:val="1"/>
          <w:numId w:val="3"/>
        </w:numPr>
        <w:rPr>
          <w:ins w:id="129" w:author="CATT" w:date="2021-04-14T11:01:00Z"/>
          <w:rFonts w:ascii="Times New Roman" w:hAnsi="Times New Roman" w:cs="Times New Roman"/>
          <w:sz w:val="20"/>
          <w:szCs w:val="20"/>
        </w:rPr>
      </w:pPr>
      <w:bookmarkStart w:id="130" w:name="OLE_LINK11"/>
      <w:bookmarkStart w:id="131" w:name="OLE_LINK12"/>
      <w:ins w:id="132" w:author="CATT" w:date="2021-04-14T11:01:00Z">
        <w:r>
          <w:rPr>
            <w:rFonts w:ascii="Times New Roman" w:hAnsi="Times New Roman" w:cs="Times New Roman" w:hint="eastAsia"/>
            <w:sz w:val="20"/>
            <w:szCs w:val="20"/>
          </w:rPr>
          <w:t xml:space="preserve">Assumption: </w:t>
        </w:r>
        <w:bookmarkEnd w:id="130"/>
        <w:bookmarkEnd w:id="131"/>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ListParagraph"/>
        <w:numPr>
          <w:ilvl w:val="1"/>
          <w:numId w:val="3"/>
        </w:numPr>
        <w:rPr>
          <w:ins w:id="133" w:author="CATT" w:date="2021-04-14T12:09:00Z"/>
          <w:rFonts w:ascii="Times New Roman" w:hAnsi="Times New Roman" w:cs="Times New Roman"/>
          <w:sz w:val="20"/>
          <w:szCs w:val="20"/>
        </w:rPr>
      </w:pPr>
      <w:ins w:id="134"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ListParagraph"/>
        <w:numPr>
          <w:ilvl w:val="2"/>
          <w:numId w:val="3"/>
        </w:numPr>
        <w:rPr>
          <w:ins w:id="135" w:author="CATT" w:date="2021-04-14T11:01:00Z"/>
          <w:rFonts w:ascii="Times New Roman" w:hAnsi="Times New Roman" w:cs="Times New Roman"/>
          <w:sz w:val="20"/>
          <w:szCs w:val="20"/>
        </w:rPr>
      </w:pPr>
      <w:ins w:id="136" w:author="CATT" w:date="2021-04-14T11:01:00Z">
        <w:r w:rsidRPr="00604B33">
          <w:rPr>
            <w:rFonts w:ascii="Times New Roman" w:hAnsi="Times New Roman" w:cs="Times New Roman"/>
            <w:sz w:val="20"/>
            <w:szCs w:val="20"/>
          </w:rPr>
          <w:t xml:space="preserve">When gNB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gNB will set the resource ID accordingly</w:t>
        </w:r>
      </w:ins>
      <w:ins w:id="137" w:author="CATT" w:date="2021-04-14T12:09:00Z">
        <w:r w:rsidR="004A72DB">
          <w:rPr>
            <w:rFonts w:ascii="Times New Roman" w:hAnsi="Times New Roman" w:cs="Times New Roman" w:hint="eastAsia"/>
            <w:sz w:val="20"/>
            <w:szCs w:val="20"/>
          </w:rPr>
          <w:t xml:space="preserve"> with 6bits MAC CE</w:t>
        </w:r>
      </w:ins>
      <w:ins w:id="138" w:author="CATT" w:date="2021-04-14T11:01:00Z">
        <w:r w:rsidRPr="00604B33">
          <w:rPr>
            <w:rFonts w:ascii="Times New Roman" w:hAnsi="Times New Roman" w:cs="Times New Roman"/>
            <w:sz w:val="20"/>
            <w:szCs w:val="20"/>
          </w:rPr>
          <w:t>.</w:t>
        </w:r>
      </w:ins>
      <w:ins w:id="139" w:author="CATT" w:date="2021-04-14T12:09:00Z">
        <w:r w:rsidR="004A72DB">
          <w:rPr>
            <w:rFonts w:ascii="Times New Roman" w:hAnsi="Times New Roman" w:cs="Times New Roman" w:hint="eastAsia"/>
            <w:sz w:val="20"/>
            <w:szCs w:val="20"/>
          </w:rPr>
          <w:t xml:space="preserve"> </w:t>
        </w:r>
      </w:ins>
      <w:ins w:id="140"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r w:rsidR="00CA5025">
          <w:rPr>
            <w:rFonts w:ascii="Times New Roman" w:hAnsi="Times New Roman" w:cs="Times New Roman" w:hint="eastAsia"/>
            <w:sz w:val="20"/>
            <w:szCs w:val="20"/>
          </w:rPr>
          <w:t xml:space="preserve">gNB will set the resource ID still with 5bits format </w:t>
        </w:r>
      </w:ins>
      <w:ins w:id="141" w:author="CATT" w:date="2021-04-14T12:11:00Z">
        <w:r w:rsidR="00CA6056">
          <w:rPr>
            <w:rFonts w:ascii="Times New Roman" w:hAnsi="Times New Roman" w:cs="Times New Roman" w:hint="eastAsia"/>
            <w:sz w:val="20"/>
            <w:szCs w:val="20"/>
          </w:rPr>
          <w:t xml:space="preserve">in </w:t>
        </w:r>
      </w:ins>
      <w:ins w:id="142" w:author="CATT" w:date="2021-04-14T12:10:00Z">
        <w:r w:rsidR="00CA5025">
          <w:rPr>
            <w:rFonts w:ascii="Times New Roman" w:hAnsi="Times New Roman" w:cs="Times New Roman" w:hint="eastAsia"/>
            <w:sz w:val="20"/>
            <w:szCs w:val="20"/>
          </w:rPr>
          <w:t>MAC CE.</w:t>
        </w:r>
      </w:ins>
      <w:ins w:id="143"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ListParagraph"/>
        <w:numPr>
          <w:ilvl w:val="1"/>
          <w:numId w:val="3"/>
        </w:numPr>
        <w:rPr>
          <w:ins w:id="144" w:author="CATT" w:date="2021-04-14T11:01:00Z"/>
          <w:rFonts w:ascii="Times New Roman" w:hAnsi="Times New Roman" w:cs="Times New Roman"/>
          <w:sz w:val="20"/>
          <w:szCs w:val="20"/>
        </w:rPr>
      </w:pPr>
      <w:ins w:id="145"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ListParagraph"/>
        <w:numPr>
          <w:ilvl w:val="2"/>
          <w:numId w:val="3"/>
        </w:numPr>
        <w:rPr>
          <w:ins w:id="146" w:author="CATT" w:date="2021-04-14T11:01:00Z"/>
          <w:rFonts w:ascii="Times New Roman" w:hAnsi="Times New Roman" w:cs="Times New Roman"/>
          <w:sz w:val="20"/>
          <w:szCs w:val="20"/>
        </w:rPr>
      </w:pPr>
      <w:ins w:id="147"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ListParagraph"/>
        <w:numPr>
          <w:ilvl w:val="2"/>
          <w:numId w:val="3"/>
        </w:numPr>
        <w:rPr>
          <w:ins w:id="148" w:author="CATT" w:date="2021-04-14T11:01:00Z"/>
          <w:rFonts w:ascii="Times New Roman" w:hAnsi="Times New Roman" w:cs="Times New Roman"/>
          <w:sz w:val="20"/>
          <w:szCs w:val="20"/>
        </w:rPr>
      </w:pPr>
      <w:ins w:id="149" w:author="CATT" w:date="2021-04-14T11:01:00Z">
        <w:r w:rsidRPr="00604B33">
          <w:rPr>
            <w:rFonts w:ascii="Times New Roman" w:hAnsi="Times New Roman" w:cs="Times New Roman"/>
            <w:sz w:val="20"/>
            <w:szCs w:val="20"/>
          </w:rPr>
          <w:t xml:space="preserve">TS 38.331 &amp; TS38.306: UE capability for the extension with </w:t>
        </w:r>
        <w:proofErr w:type="gramStart"/>
        <w:r w:rsidRPr="00604B33">
          <w:rPr>
            <w:rFonts w:ascii="Times New Roman" w:hAnsi="Times New Roman" w:cs="Times New Roman"/>
            <w:sz w:val="20"/>
            <w:szCs w:val="20"/>
          </w:rPr>
          <w:t>one bit</w:t>
        </w:r>
        <w:proofErr w:type="gramEnd"/>
        <w:r w:rsidRPr="00604B33">
          <w:rPr>
            <w:rFonts w:ascii="Times New Roman" w:hAnsi="Times New Roman" w:cs="Times New Roman"/>
            <w:sz w:val="20"/>
            <w:szCs w:val="20"/>
          </w:rPr>
          <w:t xml:space="preserve"> indication.</w:t>
        </w:r>
      </w:ins>
    </w:p>
    <w:p w14:paraId="0C911292" w14:textId="740B282D" w:rsidR="00C50AB3" w:rsidRPr="00604B33" w:rsidRDefault="00C50AB3" w:rsidP="00C50AB3">
      <w:pPr>
        <w:pStyle w:val="ListParagraph"/>
        <w:numPr>
          <w:ilvl w:val="0"/>
          <w:numId w:val="3"/>
        </w:numPr>
        <w:rPr>
          <w:ins w:id="150" w:author="CATT" w:date="2021-04-14T11:01:00Z"/>
          <w:rFonts w:ascii="Times New Roman" w:hAnsi="Times New Roman" w:cs="Times New Roman"/>
          <w:sz w:val="20"/>
          <w:szCs w:val="20"/>
        </w:rPr>
      </w:pPr>
      <w:ins w:id="151" w:author="CATT" w:date="2021-04-14T11:01:00Z">
        <w:r w:rsidRPr="00604B33">
          <w:rPr>
            <w:rFonts w:ascii="Times New Roman" w:hAnsi="Times New Roman" w:cs="Times New Roman"/>
            <w:sz w:val="20"/>
            <w:szCs w:val="20"/>
          </w:rPr>
          <w:lastRenderedPageBreak/>
          <w:t xml:space="preserve">Option 2: No UE capability </w:t>
        </w:r>
      </w:ins>
      <w:ins w:id="152" w:author="CATT" w:date="2021-04-14T12:12:00Z">
        <w:r w:rsidR="00FB728C" w:rsidRPr="00604B33">
          <w:rPr>
            <w:rFonts w:ascii="Times New Roman" w:hAnsi="Times New Roman" w:cs="Times New Roman"/>
            <w:sz w:val="20"/>
            <w:szCs w:val="20"/>
          </w:rPr>
          <w:t>for the extension</w:t>
        </w:r>
      </w:ins>
      <w:ins w:id="153"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ListParagraph"/>
        <w:numPr>
          <w:ilvl w:val="1"/>
          <w:numId w:val="3"/>
        </w:numPr>
        <w:rPr>
          <w:ins w:id="154" w:author="CATT" w:date="2021-04-14T11:01:00Z"/>
          <w:rFonts w:ascii="Times New Roman" w:hAnsi="Times New Roman" w:cs="Times New Roman"/>
          <w:sz w:val="20"/>
          <w:szCs w:val="20"/>
        </w:rPr>
      </w:pPr>
      <w:ins w:id="155" w:author="CATT" w:date="2021-04-14T11:01:00Z">
        <w:r>
          <w:rPr>
            <w:rFonts w:ascii="Times New Roman" w:hAnsi="Times New Roman" w:cs="Times New Roman" w:hint="eastAsia"/>
            <w:sz w:val="20"/>
            <w:szCs w:val="20"/>
          </w:rPr>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ListParagraph"/>
        <w:numPr>
          <w:ilvl w:val="1"/>
          <w:numId w:val="3"/>
        </w:numPr>
        <w:rPr>
          <w:ins w:id="156" w:author="CATT" w:date="2021-04-14T11:01:00Z"/>
          <w:rFonts w:ascii="Times New Roman" w:hAnsi="Times New Roman" w:cs="Times New Roman"/>
          <w:sz w:val="20"/>
          <w:szCs w:val="20"/>
        </w:rPr>
      </w:pPr>
      <w:ins w:id="157"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8" w:author="CATT" w:date="2021-04-14T12:12:00Z">
        <w:r w:rsidR="00714209" w:rsidRPr="00714209">
          <w:rPr>
            <w:rFonts w:ascii="Times New Roman" w:hAnsi="Times New Roman" w:cs="Times New Roman"/>
            <w:sz w:val="20"/>
            <w:szCs w:val="20"/>
          </w:rPr>
          <w:t xml:space="preserve"> </w:t>
        </w:r>
        <w:bookmarkStart w:id="159" w:name="OLE_LINK17"/>
        <w:bookmarkStart w:id="160" w:name="OLE_LINK18"/>
        <w:r w:rsidR="00BC729A">
          <w:rPr>
            <w:rFonts w:ascii="Times New Roman" w:hAnsi="Times New Roman" w:cs="Times New Roman" w:hint="eastAsia"/>
            <w:sz w:val="20"/>
            <w:szCs w:val="20"/>
          </w:rPr>
          <w:t xml:space="preserve">indication </w:t>
        </w:r>
        <w:bookmarkEnd w:id="159"/>
        <w:bookmarkEnd w:id="160"/>
        <w:r w:rsidR="00714209" w:rsidRPr="00604B33">
          <w:rPr>
            <w:rFonts w:ascii="Times New Roman" w:hAnsi="Times New Roman" w:cs="Times New Roman"/>
            <w:sz w:val="20"/>
            <w:szCs w:val="20"/>
          </w:rPr>
          <w:t>for the extension</w:t>
        </w:r>
      </w:ins>
      <w:ins w:id="161"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2" w:author="CATT" w:date="2021-04-14T11:01:00Z"/>
          <w:rFonts w:eastAsiaTheme="minorEastAsia"/>
          <w:lang w:val="en-US" w:eastAsia="zh-CN"/>
        </w:rPr>
      </w:pPr>
    </w:p>
    <w:p w14:paraId="78698E2B" w14:textId="0D18263A" w:rsidR="00C50AB3" w:rsidRPr="00971A9E" w:rsidRDefault="00C50AB3" w:rsidP="00C50AB3">
      <w:pPr>
        <w:rPr>
          <w:ins w:id="163" w:author="CATT" w:date="2021-04-14T11:01:00Z"/>
          <w:b/>
          <w:lang w:eastAsia="ko-KR"/>
        </w:rPr>
      </w:pPr>
      <w:ins w:id="164" w:author="CATT" w:date="2021-04-14T11:01:00Z">
        <w:r w:rsidRPr="00971A9E">
          <w:rPr>
            <w:rFonts w:hint="eastAsia"/>
            <w:b/>
            <w:lang w:eastAsia="ko-KR"/>
          </w:rPr>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5" w:author="CATT" w:date="2021-04-14T12:12:00Z">
        <w:r w:rsidR="00EF15C8" w:rsidRPr="00EF15C8">
          <w:rPr>
            <w:rFonts w:eastAsiaTheme="minorEastAsia"/>
            <w:b/>
            <w:lang w:eastAsia="zh-CN"/>
          </w:rPr>
          <w:t xml:space="preserve">indication </w:t>
        </w:r>
      </w:ins>
      <w:ins w:id="166"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TableGrid"/>
        <w:tblW w:w="0" w:type="auto"/>
        <w:tblLook w:val="04A0" w:firstRow="1" w:lastRow="0" w:firstColumn="1" w:lastColumn="0" w:noHBand="0" w:noVBand="1"/>
      </w:tblPr>
      <w:tblGrid>
        <w:gridCol w:w="1915"/>
        <w:gridCol w:w="2049"/>
        <w:gridCol w:w="5665"/>
      </w:tblGrid>
      <w:tr w:rsidR="00C50AB3" w14:paraId="70D1FDE8" w14:textId="77777777" w:rsidTr="003B471B">
        <w:trPr>
          <w:ins w:id="167" w:author="CATT" w:date="2021-04-14T11:01:00Z"/>
        </w:trPr>
        <w:tc>
          <w:tcPr>
            <w:tcW w:w="1915" w:type="dxa"/>
          </w:tcPr>
          <w:p w14:paraId="047FF745" w14:textId="77777777" w:rsidR="00C50AB3" w:rsidRDefault="00C50AB3" w:rsidP="003B471B">
            <w:pPr>
              <w:pStyle w:val="TAH"/>
              <w:rPr>
                <w:ins w:id="168" w:author="CATT" w:date="2021-04-14T11:01:00Z"/>
                <w:lang w:eastAsia="ko-KR"/>
              </w:rPr>
            </w:pPr>
            <w:ins w:id="169"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0" w:author="CATT" w:date="2021-04-14T11:01:00Z"/>
                <w:rFonts w:eastAsiaTheme="minorEastAsia"/>
                <w:lang w:eastAsia="zh-CN"/>
              </w:rPr>
            </w:pPr>
            <w:ins w:id="171"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2" w:author="CATT" w:date="2021-04-14T11:01:00Z"/>
                <w:lang w:eastAsia="ko-KR"/>
              </w:rPr>
            </w:pPr>
            <w:ins w:id="173" w:author="CATT" w:date="2021-04-14T11:01:00Z">
              <w:r w:rsidRPr="001A5AEF">
                <w:rPr>
                  <w:lang w:eastAsia="ko-KR"/>
                </w:rPr>
                <w:t>Detailed Comments</w:t>
              </w:r>
            </w:ins>
          </w:p>
        </w:tc>
      </w:tr>
      <w:tr w:rsidR="00C50AB3" w14:paraId="22D2A6B6" w14:textId="77777777" w:rsidTr="003B471B">
        <w:trPr>
          <w:ins w:id="174" w:author="CATT" w:date="2021-04-14T11:01:00Z"/>
        </w:trPr>
        <w:tc>
          <w:tcPr>
            <w:tcW w:w="1915" w:type="dxa"/>
          </w:tcPr>
          <w:p w14:paraId="4306AA69" w14:textId="1B8EE737" w:rsidR="00C50AB3" w:rsidRPr="00A30A94" w:rsidRDefault="00A30A94" w:rsidP="003B471B">
            <w:pPr>
              <w:pStyle w:val="TAC"/>
              <w:rPr>
                <w:ins w:id="175" w:author="CATT" w:date="2021-04-14T11:01:00Z"/>
                <w:rFonts w:eastAsiaTheme="minorEastAsia"/>
                <w:lang w:eastAsia="zh-CN"/>
              </w:rPr>
            </w:pPr>
            <w:r>
              <w:rPr>
                <w:rFonts w:eastAsiaTheme="minorEastAsia" w:hint="eastAsia"/>
                <w:lang w:eastAsia="zh-CN"/>
              </w:rPr>
              <w:t>H</w:t>
            </w:r>
            <w:r>
              <w:rPr>
                <w:rFonts w:eastAsiaTheme="minorEastAsia"/>
                <w:lang w:eastAsia="zh-CN"/>
              </w:rPr>
              <w:t>uawei, HiSilicon</w:t>
            </w:r>
          </w:p>
        </w:tc>
        <w:tc>
          <w:tcPr>
            <w:tcW w:w="2049" w:type="dxa"/>
          </w:tcPr>
          <w:p w14:paraId="71C46505" w14:textId="0F414540" w:rsidR="00C50AB3" w:rsidRPr="00A30A94" w:rsidRDefault="00A30A94" w:rsidP="003B471B">
            <w:pPr>
              <w:pStyle w:val="TAC"/>
              <w:rPr>
                <w:ins w:id="176"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166459B8" w14:textId="5E949A50" w:rsidR="00C50AB3" w:rsidRPr="00982AE8" w:rsidRDefault="00982AE8" w:rsidP="003B471B">
            <w:pPr>
              <w:pStyle w:val="TAL"/>
              <w:rPr>
                <w:ins w:id="177"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C50AB3" w14:paraId="7D82FABA" w14:textId="77777777" w:rsidTr="003B471B">
        <w:trPr>
          <w:ins w:id="178" w:author="CATT" w:date="2021-04-14T11:01:00Z"/>
        </w:trPr>
        <w:tc>
          <w:tcPr>
            <w:tcW w:w="1915" w:type="dxa"/>
          </w:tcPr>
          <w:p w14:paraId="065256CF" w14:textId="67702399" w:rsidR="00C50AB3" w:rsidRDefault="005B7B17" w:rsidP="003B471B">
            <w:pPr>
              <w:pStyle w:val="TAC"/>
              <w:rPr>
                <w:ins w:id="179" w:author="CATT" w:date="2021-04-14T11:01:00Z"/>
                <w:lang w:eastAsia="ko-KR"/>
              </w:rPr>
            </w:pPr>
            <w:r>
              <w:rPr>
                <w:lang w:eastAsia="ko-KR"/>
              </w:rPr>
              <w:t>Intel</w:t>
            </w:r>
          </w:p>
        </w:tc>
        <w:tc>
          <w:tcPr>
            <w:tcW w:w="2049" w:type="dxa"/>
          </w:tcPr>
          <w:p w14:paraId="1FD8E9A4" w14:textId="76E15E92" w:rsidR="00C50AB3" w:rsidRDefault="005B7B17" w:rsidP="003B471B">
            <w:pPr>
              <w:pStyle w:val="TAC"/>
              <w:rPr>
                <w:ins w:id="180" w:author="CATT" w:date="2021-04-14T11:01:00Z"/>
                <w:lang w:eastAsia="ko-KR"/>
              </w:rPr>
            </w:pPr>
            <w:r>
              <w:rPr>
                <w:lang w:eastAsia="ko-KR"/>
              </w:rPr>
              <w:t>Option2</w:t>
            </w:r>
          </w:p>
        </w:tc>
        <w:tc>
          <w:tcPr>
            <w:tcW w:w="5665" w:type="dxa"/>
          </w:tcPr>
          <w:p w14:paraId="5F87F305" w14:textId="4A00FBED" w:rsidR="00C50AB3" w:rsidRDefault="005B7B17" w:rsidP="003B471B">
            <w:pPr>
              <w:pStyle w:val="TAL"/>
              <w:rPr>
                <w:ins w:id="181" w:author="CATT" w:date="2021-04-14T11:01:00Z"/>
                <w:lang w:eastAsia="ko-KR"/>
              </w:rPr>
            </w:pPr>
            <w:r>
              <w:rPr>
                <w:lang w:eastAsia="ko-KR"/>
              </w:rPr>
              <w:t xml:space="preserve">Based on assumption there is no implementation in the field. Otherwise capability is needed. </w:t>
            </w:r>
          </w:p>
        </w:tc>
      </w:tr>
      <w:tr w:rsidR="00C50AB3" w14:paraId="6C361443" w14:textId="77777777" w:rsidTr="003B471B">
        <w:trPr>
          <w:ins w:id="182" w:author="CATT" w:date="2021-04-14T11:01:00Z"/>
        </w:trPr>
        <w:tc>
          <w:tcPr>
            <w:tcW w:w="1915" w:type="dxa"/>
          </w:tcPr>
          <w:p w14:paraId="24D9B1B3" w14:textId="4C5D5E9E" w:rsidR="00C50AB3" w:rsidRPr="000E5AEE" w:rsidRDefault="008057FE" w:rsidP="003B471B">
            <w:pPr>
              <w:pStyle w:val="TAC"/>
              <w:rPr>
                <w:ins w:id="183" w:author="CATT" w:date="2021-04-14T11:01:00Z"/>
                <w:rFonts w:eastAsia="SimSun"/>
                <w:lang w:eastAsia="zh-CN"/>
              </w:rPr>
            </w:pPr>
            <w:r>
              <w:rPr>
                <w:rFonts w:eastAsia="SimSun" w:hint="eastAsia"/>
                <w:lang w:eastAsia="zh-CN"/>
              </w:rPr>
              <w:t>v</w:t>
            </w:r>
            <w:r>
              <w:rPr>
                <w:rFonts w:eastAsia="SimSun"/>
                <w:lang w:eastAsia="zh-CN"/>
              </w:rPr>
              <w:t>ivo</w:t>
            </w:r>
          </w:p>
        </w:tc>
        <w:tc>
          <w:tcPr>
            <w:tcW w:w="2049" w:type="dxa"/>
          </w:tcPr>
          <w:p w14:paraId="4E82EABB" w14:textId="0FC75FF9" w:rsidR="00C50AB3" w:rsidRPr="00632231" w:rsidRDefault="008057FE" w:rsidP="003B471B">
            <w:pPr>
              <w:pStyle w:val="TAC"/>
              <w:rPr>
                <w:ins w:id="184" w:author="CATT" w:date="2021-04-14T11:01:00Z"/>
                <w:rFonts w:eastAsia="SimSun"/>
                <w:lang w:eastAsia="zh-CN"/>
              </w:rPr>
            </w:pPr>
            <w:r>
              <w:rPr>
                <w:rFonts w:eastAsia="SimSun" w:hint="eastAsia"/>
                <w:lang w:eastAsia="zh-CN"/>
              </w:rPr>
              <w:t>O</w:t>
            </w:r>
            <w:r>
              <w:rPr>
                <w:rFonts w:eastAsia="SimSun"/>
                <w:lang w:eastAsia="zh-CN"/>
              </w:rPr>
              <w:t>ption2</w:t>
            </w:r>
          </w:p>
        </w:tc>
        <w:tc>
          <w:tcPr>
            <w:tcW w:w="5665" w:type="dxa"/>
          </w:tcPr>
          <w:p w14:paraId="0F73E573" w14:textId="77777777" w:rsidR="00C50AB3" w:rsidRPr="00632231" w:rsidRDefault="00C50AB3" w:rsidP="003B471B">
            <w:pPr>
              <w:pStyle w:val="TAL"/>
              <w:rPr>
                <w:ins w:id="185" w:author="CATT" w:date="2021-04-14T11:01:00Z"/>
                <w:rFonts w:eastAsia="SimSun"/>
                <w:lang w:eastAsia="zh-CN"/>
              </w:rPr>
            </w:pPr>
          </w:p>
        </w:tc>
      </w:tr>
      <w:tr w:rsidR="00293953" w14:paraId="5B9B0F98" w14:textId="77777777" w:rsidTr="003B471B">
        <w:trPr>
          <w:ins w:id="186" w:author="CATT" w:date="2021-04-14T11:01:00Z"/>
        </w:trPr>
        <w:tc>
          <w:tcPr>
            <w:tcW w:w="1915" w:type="dxa"/>
          </w:tcPr>
          <w:p w14:paraId="71B443F9" w14:textId="14B44CCD" w:rsidR="00293953" w:rsidRDefault="00293953" w:rsidP="003B471B">
            <w:pPr>
              <w:pStyle w:val="TAC"/>
              <w:rPr>
                <w:ins w:id="187" w:author="CATT" w:date="2021-04-14T11:01:00Z"/>
                <w:rFonts w:eastAsia="SimSun"/>
                <w:lang w:eastAsia="zh-CN"/>
              </w:rPr>
            </w:pPr>
            <w:ins w:id="188" w:author="CATT" w:date="2021-04-15T12:16:00Z">
              <w:r w:rsidRPr="001A3175">
                <w:t>CATT</w:t>
              </w:r>
            </w:ins>
          </w:p>
        </w:tc>
        <w:tc>
          <w:tcPr>
            <w:tcW w:w="2049" w:type="dxa"/>
          </w:tcPr>
          <w:p w14:paraId="2BA0AE68" w14:textId="63F30A32" w:rsidR="00293953" w:rsidRDefault="00293953" w:rsidP="003B471B">
            <w:pPr>
              <w:pStyle w:val="TAC"/>
              <w:rPr>
                <w:ins w:id="189" w:author="CATT" w:date="2021-04-14T11:01:00Z"/>
                <w:rFonts w:eastAsia="SimSun"/>
                <w:lang w:eastAsia="zh-CN"/>
              </w:rPr>
            </w:pPr>
            <w:ins w:id="190" w:author="CATT" w:date="2021-04-15T12:16:00Z">
              <w:r w:rsidRPr="001A3175">
                <w:t>Option1</w:t>
              </w:r>
            </w:ins>
          </w:p>
        </w:tc>
        <w:tc>
          <w:tcPr>
            <w:tcW w:w="5665" w:type="dxa"/>
          </w:tcPr>
          <w:p w14:paraId="4E4F8480" w14:textId="0456745D" w:rsidR="00293953" w:rsidRPr="00E12B4D" w:rsidRDefault="00293953" w:rsidP="00381DFC">
            <w:pPr>
              <w:pStyle w:val="TAL"/>
              <w:rPr>
                <w:ins w:id="191" w:author="CATT" w:date="2021-04-14T11:01:00Z"/>
                <w:rFonts w:eastAsia="SimSun"/>
                <w:lang w:eastAsia="zh-CN"/>
              </w:rPr>
            </w:pPr>
            <w:ins w:id="192" w:author="CATT" w:date="2021-04-15T12:16:00Z">
              <w:r w:rsidRPr="001A3175">
                <w:rPr>
                  <w:lang w:eastAsia="ko-KR"/>
                </w:rPr>
                <w:t>There won’t be any risk on the Inter-operability issue if UE capability is introduced. Otherwise there is always a risk on the Inter-operability issue when UE doesn’t follow this CR while network already upgrades to the latest version.</w:t>
              </w:r>
            </w:ins>
          </w:p>
        </w:tc>
      </w:tr>
      <w:tr w:rsidR="004B2616" w14:paraId="5FE76E8F" w14:textId="77777777" w:rsidTr="003B471B">
        <w:trPr>
          <w:ins w:id="193" w:author="CATT" w:date="2021-04-15T12:16:00Z"/>
        </w:trPr>
        <w:tc>
          <w:tcPr>
            <w:tcW w:w="1915" w:type="dxa"/>
          </w:tcPr>
          <w:p w14:paraId="246831DC" w14:textId="655E0020" w:rsidR="004B2616" w:rsidRDefault="0039369F" w:rsidP="003B471B">
            <w:pPr>
              <w:pStyle w:val="TAC"/>
              <w:rPr>
                <w:ins w:id="194" w:author="CATT" w:date="2021-04-15T12:16:00Z"/>
                <w:rFonts w:eastAsia="SimSun"/>
                <w:lang w:eastAsia="zh-CN"/>
              </w:rPr>
            </w:pPr>
            <w:r>
              <w:rPr>
                <w:rFonts w:eastAsia="SimSun"/>
                <w:lang w:eastAsia="zh-CN"/>
              </w:rPr>
              <w:t>Ericsson</w:t>
            </w:r>
          </w:p>
        </w:tc>
        <w:tc>
          <w:tcPr>
            <w:tcW w:w="2049" w:type="dxa"/>
          </w:tcPr>
          <w:p w14:paraId="4C4D83A3" w14:textId="612EC2F3" w:rsidR="004B2616" w:rsidRDefault="0039369F" w:rsidP="003B471B">
            <w:pPr>
              <w:pStyle w:val="TAC"/>
              <w:rPr>
                <w:ins w:id="195" w:author="CATT" w:date="2021-04-15T12:16:00Z"/>
                <w:rFonts w:eastAsia="SimSun"/>
                <w:lang w:eastAsia="zh-CN"/>
              </w:rPr>
            </w:pPr>
            <w:r>
              <w:rPr>
                <w:rFonts w:eastAsia="SimSun"/>
                <w:lang w:eastAsia="zh-CN"/>
              </w:rPr>
              <w:t>Option 2</w:t>
            </w:r>
            <w:bookmarkStart w:id="196" w:name="_GoBack"/>
            <w:bookmarkEnd w:id="196"/>
          </w:p>
        </w:tc>
        <w:tc>
          <w:tcPr>
            <w:tcW w:w="5665" w:type="dxa"/>
          </w:tcPr>
          <w:p w14:paraId="54BFDF54" w14:textId="77777777" w:rsidR="004B2616" w:rsidRPr="00E12B4D" w:rsidRDefault="004B2616" w:rsidP="003B471B">
            <w:pPr>
              <w:pStyle w:val="TAL"/>
              <w:rPr>
                <w:ins w:id="197" w:author="CATT" w:date="2021-04-15T12:16:00Z"/>
                <w:rFonts w:eastAsia="SimSun"/>
                <w:lang w:eastAsia="zh-CN"/>
              </w:rPr>
            </w:pPr>
          </w:p>
        </w:tc>
      </w:tr>
    </w:tbl>
    <w:p w14:paraId="66B2260A" w14:textId="77777777" w:rsidR="00C50AB3" w:rsidRPr="00B85120" w:rsidRDefault="00C50AB3" w:rsidP="00C50AB3">
      <w:pPr>
        <w:rPr>
          <w:ins w:id="198" w:author="CATT" w:date="2021-04-14T11:01:00Z"/>
          <w:rFonts w:eastAsiaTheme="minorEastAsia"/>
          <w:lang w:eastAsia="zh-CN"/>
        </w:rPr>
      </w:pPr>
    </w:p>
    <w:p w14:paraId="5B6A3615" w14:textId="77777777" w:rsidR="00C50AB3" w:rsidRDefault="00C50AB3" w:rsidP="00C50AB3">
      <w:pPr>
        <w:rPr>
          <w:ins w:id="199"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Heading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Heading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r>
      <w:proofErr w:type="spellStart"/>
      <w:r w:rsidRPr="004A5FFF">
        <w:rPr>
          <w:lang w:eastAsia="ko-KR"/>
        </w:rPr>
        <w:t>NR_pos</w:t>
      </w:r>
      <w:proofErr w:type="spellEnd"/>
      <w:r w:rsidRPr="004A5FFF">
        <w:rPr>
          <w:lang w:eastAsia="ko-KR"/>
        </w:rPr>
        <w:t>-Core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E459" w14:textId="77777777" w:rsidR="009A55DD" w:rsidRDefault="009A55DD">
      <w:pPr>
        <w:spacing w:after="0"/>
      </w:pPr>
      <w:r>
        <w:separator/>
      </w:r>
    </w:p>
  </w:endnote>
  <w:endnote w:type="continuationSeparator" w:id="0">
    <w:p w14:paraId="1DB4EB0D" w14:textId="77777777" w:rsidR="009A55DD" w:rsidRDefault="009A55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81773" w14:textId="77777777" w:rsidR="009A55DD" w:rsidRDefault="009A55DD">
      <w:pPr>
        <w:spacing w:after="0"/>
      </w:pPr>
      <w:r>
        <w:separator/>
      </w:r>
    </w:p>
  </w:footnote>
  <w:footnote w:type="continuationSeparator" w:id="0">
    <w:p w14:paraId="1E1295AB" w14:textId="77777777" w:rsidR="009A55DD" w:rsidRDefault="009A5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A1AB" w14:textId="77777777" w:rsidR="00353A09" w:rsidRDefault="00FA545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72419"/>
    <w:rsid w:val="00187970"/>
    <w:rsid w:val="00247D85"/>
    <w:rsid w:val="00261CFC"/>
    <w:rsid w:val="00293953"/>
    <w:rsid w:val="002B07E3"/>
    <w:rsid w:val="002D7357"/>
    <w:rsid w:val="002E5A4C"/>
    <w:rsid w:val="002F6065"/>
    <w:rsid w:val="00332CB0"/>
    <w:rsid w:val="0037402F"/>
    <w:rsid w:val="003768C1"/>
    <w:rsid w:val="00381DFC"/>
    <w:rsid w:val="0039369F"/>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B2616"/>
    <w:rsid w:val="004C25CD"/>
    <w:rsid w:val="004C36BC"/>
    <w:rsid w:val="004E76F1"/>
    <w:rsid w:val="00536795"/>
    <w:rsid w:val="005422A7"/>
    <w:rsid w:val="0054546B"/>
    <w:rsid w:val="00545CC1"/>
    <w:rsid w:val="005B7B17"/>
    <w:rsid w:val="005D4E64"/>
    <w:rsid w:val="005D7C3D"/>
    <w:rsid w:val="005E1BAC"/>
    <w:rsid w:val="005F3933"/>
    <w:rsid w:val="00685E95"/>
    <w:rsid w:val="0069608C"/>
    <w:rsid w:val="006C0CC3"/>
    <w:rsid w:val="006E41B8"/>
    <w:rsid w:val="006F0C9D"/>
    <w:rsid w:val="006F22CB"/>
    <w:rsid w:val="00706CC7"/>
    <w:rsid w:val="0071099D"/>
    <w:rsid w:val="00714209"/>
    <w:rsid w:val="0072047F"/>
    <w:rsid w:val="0072567E"/>
    <w:rsid w:val="00737697"/>
    <w:rsid w:val="00754D92"/>
    <w:rsid w:val="00763091"/>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9A55DD"/>
    <w:rsid w:val="00A30A94"/>
    <w:rsid w:val="00A46DE4"/>
    <w:rsid w:val="00A51ADD"/>
    <w:rsid w:val="00AA4D59"/>
    <w:rsid w:val="00AB4D5D"/>
    <w:rsid w:val="00AC639C"/>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A4FF5"/>
    <w:rsid w:val="00CA5025"/>
    <w:rsid w:val="00CA6056"/>
    <w:rsid w:val="00CD6100"/>
    <w:rsid w:val="00CF1978"/>
    <w:rsid w:val="00D22D50"/>
    <w:rsid w:val="00D373CE"/>
    <w:rsid w:val="00D51502"/>
    <w:rsid w:val="00DA0D58"/>
    <w:rsid w:val="00DF48CD"/>
    <w:rsid w:val="00E421BE"/>
    <w:rsid w:val="00E93922"/>
    <w:rsid w:val="00E97CC8"/>
    <w:rsid w:val="00EC4427"/>
    <w:rsid w:val="00EE550C"/>
    <w:rsid w:val="00EF15C8"/>
    <w:rsid w:val="00F20804"/>
    <w:rsid w:val="00F27097"/>
    <w:rsid w:val="00F57C9F"/>
    <w:rsid w:val="00F6560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139C82AF-F400-4268-98B3-85E6AC3D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aliases w:val="Head2A,2,H2,h2"/>
    <w:basedOn w:val="Heading1"/>
    <w:next w:val="Normal"/>
    <w:link w:val="Heading2Char"/>
    <w:qFormat/>
    <w:rsid w:val="004C36BC"/>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6BC"/>
    <w:rPr>
      <w:rFonts w:ascii="Arial" w:eastAsia="Malgun Gothic" w:hAnsi="Arial" w:cs="Times New Roman"/>
      <w:sz w:val="36"/>
      <w:szCs w:val="20"/>
      <w:lang w:val="en-GB" w:eastAsia="en-US"/>
    </w:rPr>
  </w:style>
  <w:style w:type="character" w:customStyle="1" w:styleId="Heading2Char">
    <w:name w:val="Heading 2 Char"/>
    <w:aliases w:val="Head2A Char,2 Char,H2 Char,h2 Char"/>
    <w:basedOn w:val="DefaultParagraphFont"/>
    <w:link w:val="Heading2"/>
    <w:rsid w:val="004C36BC"/>
    <w:rPr>
      <w:rFonts w:ascii="Arial" w:eastAsia="Malgun Gothic" w:hAnsi="Arial" w:cs="Times New Roman"/>
      <w:sz w:val="32"/>
      <w:szCs w:val="20"/>
      <w:lang w:val="en-GB" w:eastAsia="en-US"/>
    </w:rPr>
  </w:style>
  <w:style w:type="paragraph" w:styleId="Header">
    <w:name w:val="header"/>
    <w:link w:val="Header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Normal"/>
    <w:rsid w:val="004C36BC"/>
    <w:pPr>
      <w:keepLines/>
      <w:ind w:left="1702" w:hanging="1418"/>
    </w:pPr>
  </w:style>
  <w:style w:type="paragraph" w:customStyle="1" w:styleId="TH">
    <w:name w:val="TH"/>
    <w:basedOn w:val="Normal"/>
    <w:link w:val="THChar"/>
    <w:qFormat/>
    <w:rsid w:val="004C36BC"/>
    <w:pPr>
      <w:keepNext/>
      <w:keepLines/>
      <w:spacing w:before="60"/>
      <w:jc w:val="center"/>
    </w:pPr>
    <w:rPr>
      <w:rFonts w:ascii="Arial" w:hAnsi="Arial"/>
      <w:b/>
    </w:rPr>
  </w:style>
  <w:style w:type="paragraph" w:customStyle="1" w:styleId="TAL">
    <w:name w:val="TAL"/>
    <w:basedOn w:val="Normal"/>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TableGrid">
    <w:name w:val="Table Grid"/>
    <w:basedOn w:val="TableNormal"/>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4C36BC"/>
    <w:rPr>
      <w:rFonts w:ascii="Calibri" w:hAnsi="Calibri" w:cs="Calibri"/>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Normal"/>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Heading3Char">
    <w:name w:val="Heading 3 Char"/>
    <w:basedOn w:val="DefaultParagraphFont"/>
    <w:link w:val="Heading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rsid w:val="00BC39AD"/>
  </w:style>
  <w:style w:type="paragraph" w:customStyle="1" w:styleId="B1">
    <w:name w:val="B1"/>
    <w:basedOn w:val="Normal"/>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BC39AD"/>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BC39AD"/>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Footer">
    <w:name w:val="footer"/>
    <w:basedOn w:val="Normal"/>
    <w:link w:val="FooterChar"/>
    <w:uiPriority w:val="99"/>
    <w:unhideWhenUsed/>
    <w:rsid w:val="00CF1978"/>
    <w:pPr>
      <w:tabs>
        <w:tab w:val="center" w:pos="4320"/>
        <w:tab w:val="right" w:pos="8640"/>
      </w:tabs>
      <w:spacing w:after="0"/>
    </w:pPr>
  </w:style>
  <w:style w:type="character" w:customStyle="1" w:styleId="FooterChar">
    <w:name w:val="Footer Char"/>
    <w:basedOn w:val="DefaultParagraphFont"/>
    <w:link w:val="Footer"/>
    <w:uiPriority w:val="99"/>
    <w:rsid w:val="00CF1978"/>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package" Target="embeddings/Microsoft_Visio_Drawing2.vsdx"/><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9223</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Ericsson2</cp:lastModifiedBy>
  <cp:revision>2</cp:revision>
  <dcterms:created xsi:type="dcterms:W3CDTF">2021-04-15T07:36:00Z</dcterms:created>
  <dcterms:modified xsi:type="dcterms:W3CDTF">2021-04-15T07:36:00Z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