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79CAF20" w14:textId="77777777" w:rsidR="000F56C7" w:rsidRDefault="002A3948">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r>
              <w:rPr>
                <w:rFonts w:eastAsia="SimSun"/>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r>
              <w:rPr>
                <w:lang w:val="en-US" w:eastAsia="ko-KR"/>
              </w:rPr>
              <w:t>Rikin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Hyperlink"/>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A82D19" w:rsidRDefault="002A3948">
            <w:pPr>
              <w:pStyle w:val="TAC"/>
              <w:rPr>
                <w:rFonts w:eastAsia="SimSun"/>
                <w:lang w:eastAsia="zh-CN"/>
              </w:rPr>
            </w:pPr>
            <w:r>
              <w:rPr>
                <w:rFonts w:eastAsia="SimSun" w:hint="eastAsia"/>
                <w:lang w:eastAsia="zh-CN"/>
              </w:rPr>
              <w:t>Sharp</w:t>
            </w:r>
          </w:p>
        </w:tc>
        <w:tc>
          <w:tcPr>
            <w:tcW w:w="5794" w:type="dxa"/>
          </w:tcPr>
          <w:p w14:paraId="28D88E56" w14:textId="77777777" w:rsidR="000F56C7" w:rsidRPr="00A82D19" w:rsidRDefault="002A3948">
            <w:pPr>
              <w:pStyle w:val="TAC"/>
              <w:rPr>
                <w:rFonts w:eastAsia="SimSun"/>
                <w:lang w:val="en-US" w:eastAsia="zh-CN"/>
              </w:rPr>
            </w:pPr>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p>
        </w:tc>
      </w:tr>
      <w:tr w:rsidR="000F56C7" w14:paraId="4DDC8081" w14:textId="77777777">
        <w:tc>
          <w:tcPr>
            <w:tcW w:w="3835" w:type="dxa"/>
          </w:tcPr>
          <w:p w14:paraId="26A648B9" w14:textId="77777777" w:rsidR="000F56C7" w:rsidRPr="00A82D19" w:rsidRDefault="002A3948">
            <w:pPr>
              <w:pStyle w:val="TAC"/>
              <w:rPr>
                <w:rFonts w:eastAsia="SimSun"/>
                <w:lang w:val="pl-PL" w:eastAsia="zh-CN"/>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r w:rsidRPr="009262D6">
              <w:rPr>
                <w:rFonts w:eastAsia="SimSun"/>
                <w:lang w:val="en-US" w:eastAsia="zh-CN"/>
              </w:rPr>
              <w:t>Wangda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E646ADF" w14:textId="77777777" w:rsidR="000F56C7" w:rsidRDefault="002A3948">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rsidR="000F56C7" w:rsidRPr="00A82D19" w14:paraId="7C4BC57C" w14:textId="77777777">
        <w:tc>
          <w:tcPr>
            <w:tcW w:w="3835" w:type="dxa"/>
          </w:tcPr>
          <w:p w14:paraId="1FDF82CE" w14:textId="77777777" w:rsidR="000F56C7" w:rsidRDefault="002A3948">
            <w:pPr>
              <w:pStyle w:val="TAC"/>
              <w:rPr>
                <w:rFonts w:eastAsia="SimSun"/>
                <w:lang w:val="de-DE" w:eastAsia="zh-CN"/>
              </w:rPr>
            </w:pPr>
            <w:r>
              <w:rPr>
                <w:rFonts w:hint="eastAsia"/>
                <w:lang w:eastAsia="ko-KR"/>
              </w:rPr>
              <w:t>ASUST</w:t>
            </w:r>
            <w:r>
              <w:rPr>
                <w:lang w:eastAsia="ko-KR"/>
              </w:rPr>
              <w:t>eK</w:t>
            </w:r>
          </w:p>
        </w:tc>
        <w:tc>
          <w:tcPr>
            <w:tcW w:w="5794" w:type="dxa"/>
          </w:tcPr>
          <w:p w14:paraId="5CA9E1E4" w14:textId="77777777" w:rsidR="000F56C7" w:rsidRDefault="002A3948">
            <w:pPr>
              <w:pStyle w:val="TAC"/>
              <w:rPr>
                <w:rFonts w:eastAsia="SimSun"/>
                <w:lang w:val="pl-PL" w:eastAsia="zh-CN"/>
              </w:rPr>
            </w:pPr>
            <w:r w:rsidRPr="00B769BC">
              <w:rPr>
                <w:rFonts w:eastAsia="PMingLiU" w:hint="eastAsia"/>
                <w:lang w:val="es-ES" w:eastAsia="zh-TW"/>
              </w:rPr>
              <w:t>Erica Huang (</w:t>
            </w:r>
            <w:r w:rsidRPr="00B769BC">
              <w:rPr>
                <w:rFonts w:eastAsia="PMingLiU"/>
                <w:lang w:val="es-ES" w:eastAsia="zh-TW"/>
              </w:rPr>
              <w:t>Erica_Huang@asus.com</w:t>
            </w:r>
            <w:r w:rsidRPr="00B769BC">
              <w:rPr>
                <w:rFonts w:eastAsia="PMingLiU" w:hint="eastAsia"/>
                <w:lang w:val="es-ES"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hyperlink r:id="rId13" w:history="1">
              <w:r w:rsidR="009262D6" w:rsidRPr="00B149F7">
                <w:rPr>
                  <w:rStyle w:val="Hyperlink"/>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A82D19"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SimSun"/>
                <w:lang w:val="de-DE" w:eastAsia="zh-CN"/>
              </w:rPr>
              <w:t xml:space="preserve"> Jincan Xin </w:t>
            </w:r>
            <w:r>
              <w:rPr>
                <w:rFonts w:eastAsia="SimSun" w:hint="eastAsia"/>
                <w:lang w:val="de-DE" w:eastAsia="zh-CN"/>
              </w:rPr>
              <w:t>(</w:t>
            </w:r>
            <w:r w:rsidRPr="002F493F">
              <w:rPr>
                <w:rFonts w:eastAsia="SimSun"/>
                <w:lang w:val="de-DE" w:eastAsia="zh-CN"/>
              </w:rPr>
              <w:t>xinjc@chinatelecom.cn</w:t>
            </w:r>
            <w:r>
              <w:rPr>
                <w:rFonts w:eastAsia="SimSun"/>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SimSun"/>
                <w:lang w:val="pl-PL" w:eastAsia="zh-CN"/>
              </w:rPr>
            </w:pPr>
            <w:r>
              <w:rPr>
                <w:rFonts w:eastAsia="SimSun"/>
                <w:lang w:val="pl-PL" w:eastAsia="zh-CN"/>
              </w:rPr>
              <w:t>Apple</w:t>
            </w:r>
          </w:p>
        </w:tc>
        <w:tc>
          <w:tcPr>
            <w:tcW w:w="5794" w:type="dxa"/>
          </w:tcPr>
          <w:p w14:paraId="756A3DEE" w14:textId="51E039F9" w:rsidR="00F00902" w:rsidRDefault="009C1639" w:rsidP="0047583F">
            <w:pPr>
              <w:pStyle w:val="TAC"/>
              <w:rPr>
                <w:rFonts w:eastAsia="SimSun"/>
                <w:lang w:val="de-DE" w:eastAsia="zh-CN"/>
              </w:rPr>
            </w:pPr>
            <w:r>
              <w:rPr>
                <w:rFonts w:eastAsia="SimSun"/>
                <w:lang w:val="de-DE" w:eastAsia="zh-CN"/>
              </w:rPr>
              <w:t>Fangli XU (</w:t>
            </w:r>
            <w:hyperlink r:id="rId14" w:history="1">
              <w:r w:rsidR="00B769BC" w:rsidRPr="00BD18A2">
                <w:rPr>
                  <w:rStyle w:val="Hyperlink"/>
                  <w:rFonts w:eastAsia="SimSun"/>
                  <w:lang w:val="de-DE" w:eastAsia="zh-CN"/>
                </w:rPr>
                <w:t>fangli_xu@apple.com</w:t>
              </w:r>
            </w:hyperlink>
            <w:r>
              <w:rPr>
                <w:rFonts w:eastAsia="SimSun"/>
                <w:lang w:val="de-DE" w:eastAsia="zh-CN"/>
              </w:rPr>
              <w:t>)</w:t>
            </w:r>
          </w:p>
        </w:tc>
      </w:tr>
      <w:tr w:rsidR="00B769BC" w:rsidRPr="00A82D19" w14:paraId="1BC9E6F5" w14:textId="77777777">
        <w:tc>
          <w:tcPr>
            <w:tcW w:w="3835" w:type="dxa"/>
          </w:tcPr>
          <w:p w14:paraId="49D035B5" w14:textId="1C2942DC" w:rsidR="00B769BC" w:rsidRPr="00B769BC" w:rsidRDefault="00B769BC" w:rsidP="0047583F">
            <w:pPr>
              <w:pStyle w:val="TAC"/>
              <w:rPr>
                <w:rFonts w:eastAsia="SimSun"/>
                <w:lang w:eastAsia="zh-CN"/>
              </w:rPr>
            </w:pPr>
            <w:r>
              <w:rPr>
                <w:rFonts w:eastAsia="SimSun"/>
                <w:lang w:eastAsia="zh-CN"/>
              </w:rPr>
              <w:t>Intel</w:t>
            </w:r>
          </w:p>
        </w:tc>
        <w:tc>
          <w:tcPr>
            <w:tcW w:w="5794" w:type="dxa"/>
          </w:tcPr>
          <w:p w14:paraId="53A92A55" w14:textId="1E34E339" w:rsidR="00B769BC" w:rsidRDefault="00B769BC" w:rsidP="0047583F">
            <w:pPr>
              <w:pStyle w:val="TAC"/>
              <w:rPr>
                <w:rFonts w:eastAsia="SimSun"/>
                <w:lang w:val="de-DE" w:eastAsia="zh-CN"/>
              </w:rPr>
            </w:pPr>
            <w:r>
              <w:rPr>
                <w:rFonts w:eastAsia="SimSun"/>
                <w:lang w:val="de-DE" w:eastAsia="zh-CN"/>
              </w:rPr>
              <w:t>Marta Martinez Tarradell (marta.m.tarradell@intel.com)</w:t>
            </w:r>
          </w:p>
        </w:tc>
      </w:tr>
    </w:tbl>
    <w:p w14:paraId="01E42834" w14:textId="77777777" w:rsidR="000F56C7" w:rsidRDefault="000F56C7">
      <w:pPr>
        <w:rPr>
          <w:lang w:val="pl-PL" w:eastAsia="ko-KR"/>
        </w:rPr>
      </w:pPr>
    </w:p>
    <w:p w14:paraId="28E6F3A3" w14:textId="77777777" w:rsidR="000F56C7" w:rsidRDefault="002A3948">
      <w:pPr>
        <w:pStyle w:val="Heading1"/>
        <w:rPr>
          <w:lang w:val="en-US"/>
        </w:rPr>
      </w:pPr>
      <w:r>
        <w:rPr>
          <w:lang w:val="en-US"/>
        </w:rPr>
        <w:lastRenderedPageBreak/>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B674C2E" w14:textId="77777777" w:rsidR="000F56C7" w:rsidRDefault="002A3948">
            <w:pPr>
              <w:pStyle w:val="TAC"/>
              <w:keepNext w:val="0"/>
              <w:keepLines w:val="0"/>
              <w:widowControl w:val="0"/>
              <w:rPr>
                <w:lang w:eastAsia="ko-KR"/>
              </w:rPr>
            </w:pPr>
            <w:r>
              <w:rPr>
                <w:lang w:eastAsia="ko-KR"/>
              </w:rPr>
              <w:t>Option 1</w:t>
            </w:r>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SimSun"/>
                <w:lang w:eastAsia="zh-CN"/>
              </w:rPr>
              <w:t>Upon initiating resume procedure for SDT, UE need</w:t>
            </w:r>
            <w:r w:rsidR="0067649F">
              <w:rPr>
                <w:rFonts w:eastAsia="SimSun"/>
                <w:lang w:eastAsia="zh-CN"/>
              </w:rPr>
              <w:t>s</w:t>
            </w:r>
            <w:r>
              <w:rPr>
                <w:rFonts w:eastAsia="SimSun"/>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SimSun"/>
                <w:lang w:eastAsia="zh-CN"/>
              </w:rPr>
            </w:pPr>
          </w:p>
        </w:tc>
      </w:tr>
      <w:tr w:rsidR="004202FE" w14:paraId="4AF6AAAF" w14:textId="77777777">
        <w:tc>
          <w:tcPr>
            <w:tcW w:w="1915" w:type="dxa"/>
          </w:tcPr>
          <w:p w14:paraId="7BA6ED39" w14:textId="362F0B99" w:rsidR="004202FE" w:rsidRDefault="004202FE"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E79F1D" w14:textId="218DDC70" w:rsidR="004202FE" w:rsidRDefault="004202FE"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9CFFBAB" w14:textId="79128308" w:rsidR="004202FE" w:rsidRDefault="00906119" w:rsidP="00672AF0">
            <w:pPr>
              <w:pStyle w:val="TAL"/>
              <w:keepNext w:val="0"/>
              <w:keepLines w:val="0"/>
              <w:widowControl w:val="0"/>
              <w:rPr>
                <w:rFonts w:eastAsia="SimSun"/>
                <w:lang w:eastAsia="zh-CN"/>
              </w:rPr>
            </w:pPr>
            <w:r>
              <w:rPr>
                <w:rFonts w:eastAsia="SimSun"/>
                <w:lang w:eastAsia="zh-CN"/>
              </w:rPr>
              <w:t xml:space="preserve">Our preference is to </w:t>
            </w:r>
            <w:r w:rsidR="00A855C2">
              <w:rPr>
                <w:rFonts w:eastAsia="SimSun"/>
                <w:lang w:eastAsia="zh-CN"/>
              </w:rPr>
              <w:t>keep the</w:t>
            </w:r>
            <w:r w:rsidR="00A855C2" w:rsidRPr="00A855C2">
              <w:rPr>
                <w:rFonts w:eastAsia="SimSun"/>
                <w:lang w:eastAsia="zh-CN"/>
              </w:rPr>
              <w:t xml:space="preserve"> </w:t>
            </w:r>
            <w:r w:rsidR="57B4264E" w:rsidRPr="1A651753">
              <w:rPr>
                <w:rFonts w:eastAsia="SimSun"/>
                <w:lang w:eastAsia="zh-CN"/>
              </w:rPr>
              <w:t xml:space="preserve">NR </w:t>
            </w:r>
            <w:r w:rsidR="47E4B3F7" w:rsidRPr="1A651753">
              <w:rPr>
                <w:rFonts w:eastAsia="SimSun"/>
                <w:lang w:eastAsia="zh-CN"/>
              </w:rPr>
              <w:t xml:space="preserve">specification model where PDCP re-establishment is done </w:t>
            </w:r>
            <w:r w:rsidR="5DAD9A8B" w:rsidRPr="1A651753">
              <w:rPr>
                <w:rFonts w:eastAsia="SimSun"/>
                <w:lang w:eastAsia="zh-CN"/>
              </w:rPr>
              <w:t xml:space="preserve">explicitly </w:t>
            </w:r>
            <w:r w:rsidR="00A855C2" w:rsidRPr="00A855C2">
              <w:rPr>
                <w:rFonts w:eastAsia="SimSun"/>
                <w:lang w:eastAsia="zh-CN"/>
              </w:rPr>
              <w:t xml:space="preserve"> </w:t>
            </w:r>
            <w:r w:rsidR="00A855C2">
              <w:rPr>
                <w:rFonts w:eastAsia="SimSun"/>
                <w:lang w:eastAsia="zh-CN"/>
              </w:rPr>
              <w:t xml:space="preserve">(via a </w:t>
            </w:r>
            <w:r w:rsidRPr="00906119">
              <w:rPr>
                <w:rFonts w:eastAsia="SimSun"/>
                <w:lang w:eastAsia="zh-CN"/>
              </w:rPr>
              <w:t xml:space="preserve">PDCP re-establishment flag </w:t>
            </w:r>
            <w:r w:rsidR="00A855C2">
              <w:rPr>
                <w:rFonts w:eastAsia="SimSun"/>
                <w:lang w:eastAsia="zh-CN"/>
              </w:rPr>
              <w:t>sent</w:t>
            </w:r>
            <w:r w:rsidRPr="00906119">
              <w:rPr>
                <w:rFonts w:eastAsia="SimSun"/>
                <w:lang w:eastAsia="zh-CN"/>
              </w:rPr>
              <w:t xml:space="preserve"> along with the NCC in </w:t>
            </w:r>
            <w:r w:rsidRPr="00A855C2">
              <w:rPr>
                <w:rFonts w:eastAsia="SimSun"/>
                <w:i/>
                <w:iCs/>
                <w:lang w:eastAsia="zh-CN"/>
              </w:rPr>
              <w:t>RRCRelease</w:t>
            </w:r>
            <w:r w:rsidRPr="00906119">
              <w:rPr>
                <w:rFonts w:eastAsia="SimSun"/>
                <w:lang w:eastAsia="zh-CN"/>
              </w:rPr>
              <w:t xml:space="preserve"> message for SDT operation</w:t>
            </w:r>
            <w:r w:rsidR="00A855C2">
              <w:rPr>
                <w:rFonts w:eastAsia="SimSun"/>
                <w:lang w:eastAsia="zh-CN"/>
              </w:rPr>
              <w:t xml:space="preserve">). </w:t>
            </w:r>
            <w:r w:rsidR="467491D4" w:rsidRPr="1A651753">
              <w:rPr>
                <w:rFonts w:eastAsia="SimSun"/>
                <w:lang w:eastAsia="zh-CN"/>
              </w:rPr>
              <w:t xml:space="preserve">We don’t see a strong reason here to break that convention.  </w:t>
            </w:r>
            <w:r w:rsidR="00A855C2">
              <w:rPr>
                <w:rFonts w:eastAsia="SimSun"/>
                <w:lang w:eastAsia="zh-CN"/>
              </w:rPr>
              <w:t>However, we are ok to go with majority view on this.</w:t>
            </w:r>
          </w:p>
        </w:tc>
      </w:tr>
    </w:tbl>
    <w:p w14:paraId="316EEA6F" w14:textId="77777777" w:rsidR="000F56C7" w:rsidRDefault="000F56C7">
      <w:pPr>
        <w:rPr>
          <w:lang w:val="en-US" w:eastAsia="ko-KR"/>
        </w:rPr>
      </w:pPr>
    </w:p>
    <w:p w14:paraId="072483DD" w14:textId="77777777" w:rsidR="000F56C7" w:rsidRDefault="002A3948">
      <w:pPr>
        <w:pStyle w:val="Heading2"/>
      </w:pPr>
      <w:r>
        <w:lastRenderedPageBreak/>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2EBF148" w14:textId="77777777" w:rsidR="000F56C7" w:rsidRDefault="002A3948">
            <w:pPr>
              <w:pStyle w:val="TAC"/>
              <w:keepNext w:val="0"/>
              <w:keepLines w:val="0"/>
              <w:widowControl w:val="0"/>
              <w:rPr>
                <w:lang w:eastAsia="ko-KR"/>
              </w:rPr>
            </w:pPr>
            <w:r>
              <w:rPr>
                <w:lang w:eastAsia="ko-KR"/>
              </w:rPr>
              <w:t>Option 1</w:t>
            </w:r>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SimSun"/>
                <w:lang w:eastAsia="zh-CN"/>
              </w:rPr>
            </w:pPr>
            <w:r>
              <w:rPr>
                <w:rFonts w:eastAsia="SimSun"/>
                <w:lang w:eastAsia="zh-CN"/>
              </w:rPr>
              <w:t>Apple</w:t>
            </w:r>
          </w:p>
        </w:tc>
        <w:tc>
          <w:tcPr>
            <w:tcW w:w="2191" w:type="dxa"/>
          </w:tcPr>
          <w:p w14:paraId="7937F424" w14:textId="119193D9" w:rsidR="00F00902" w:rsidRDefault="00BB74F3" w:rsidP="00F00902">
            <w:pPr>
              <w:pStyle w:val="TAC"/>
              <w:keepNext w:val="0"/>
              <w:keepLines w:val="0"/>
              <w:widowControl w:val="0"/>
              <w:rPr>
                <w:rFonts w:eastAsia="SimSun"/>
                <w:lang w:eastAsia="zh-CN"/>
              </w:rPr>
            </w:pPr>
            <w:r>
              <w:rPr>
                <w:rFonts w:eastAsia="SimSun"/>
                <w:lang w:eastAsia="zh-CN"/>
              </w:rPr>
              <w:t xml:space="preserve">Option </w:t>
            </w:r>
            <w:r w:rsidR="00B14C2C">
              <w:rPr>
                <w:rFonts w:eastAsia="SimSun"/>
                <w:lang w:eastAsia="zh-CN"/>
              </w:rPr>
              <w:t>1</w:t>
            </w:r>
          </w:p>
        </w:tc>
        <w:tc>
          <w:tcPr>
            <w:tcW w:w="5523" w:type="dxa"/>
          </w:tcPr>
          <w:p w14:paraId="729DEF6D" w14:textId="77777777" w:rsidR="00F00902" w:rsidRDefault="00F00902" w:rsidP="00F00902">
            <w:pPr>
              <w:pStyle w:val="TAL"/>
              <w:keepNext w:val="0"/>
              <w:keepLines w:val="0"/>
              <w:widowControl w:val="0"/>
              <w:rPr>
                <w:rFonts w:eastAsia="SimSun"/>
                <w:lang w:eastAsia="zh-CN"/>
              </w:rPr>
            </w:pPr>
          </w:p>
        </w:tc>
      </w:tr>
      <w:tr w:rsidR="005C6163" w14:paraId="1CB7B509" w14:textId="77777777">
        <w:tc>
          <w:tcPr>
            <w:tcW w:w="1915" w:type="dxa"/>
          </w:tcPr>
          <w:p w14:paraId="74634ED9" w14:textId="40D0DD10" w:rsidR="005C6163" w:rsidRDefault="005C6163" w:rsidP="00F00902">
            <w:pPr>
              <w:pStyle w:val="TAC"/>
              <w:keepNext w:val="0"/>
              <w:keepLines w:val="0"/>
              <w:widowControl w:val="0"/>
              <w:rPr>
                <w:rFonts w:eastAsia="SimSun"/>
                <w:lang w:eastAsia="zh-CN"/>
              </w:rPr>
            </w:pPr>
            <w:r>
              <w:rPr>
                <w:rFonts w:eastAsia="SimSun"/>
                <w:lang w:eastAsia="zh-CN"/>
              </w:rPr>
              <w:t>Intel</w:t>
            </w:r>
          </w:p>
        </w:tc>
        <w:tc>
          <w:tcPr>
            <w:tcW w:w="2191" w:type="dxa"/>
          </w:tcPr>
          <w:p w14:paraId="20D4CDC6" w14:textId="0C02624D" w:rsidR="005C6163" w:rsidRDefault="005C6163" w:rsidP="00F00902">
            <w:pPr>
              <w:pStyle w:val="TAC"/>
              <w:keepNext w:val="0"/>
              <w:keepLines w:val="0"/>
              <w:widowControl w:val="0"/>
              <w:rPr>
                <w:rFonts w:eastAsia="SimSun"/>
                <w:lang w:eastAsia="zh-CN"/>
              </w:rPr>
            </w:pPr>
            <w:r>
              <w:rPr>
                <w:rFonts w:eastAsia="SimSun"/>
                <w:lang w:eastAsia="zh-CN"/>
              </w:rPr>
              <w:t>See comment</w:t>
            </w:r>
          </w:p>
        </w:tc>
        <w:tc>
          <w:tcPr>
            <w:tcW w:w="5523" w:type="dxa"/>
          </w:tcPr>
          <w:p w14:paraId="1EE6F0FC" w14:textId="5639C46A" w:rsidR="005C6163" w:rsidRDefault="005C6163" w:rsidP="00F00902">
            <w:pPr>
              <w:pStyle w:val="TAL"/>
              <w:keepNext w:val="0"/>
              <w:keepLines w:val="0"/>
              <w:widowControl w:val="0"/>
              <w:rPr>
                <w:rFonts w:eastAsia="SimSun"/>
                <w:lang w:eastAsia="zh-CN"/>
              </w:rPr>
            </w:pPr>
            <w:r>
              <w:rPr>
                <w:rFonts w:eastAsia="SimSun"/>
                <w:lang w:eastAsia="zh-CN"/>
              </w:rPr>
              <w:t xml:space="preserve">We prefer aligning mechanism approach used for the handling of PDCP re-establishment and suppression of the PDCP status report. If </w:t>
            </w:r>
            <w:r w:rsidR="00D66AB7">
              <w:rPr>
                <w:rFonts w:eastAsia="SimSun"/>
                <w:lang w:eastAsia="zh-CN"/>
              </w:rPr>
              <w:t>Q1 is done implicitly, our preference for Q</w:t>
            </w:r>
            <w:r w:rsidR="00A5585C">
              <w:rPr>
                <w:rFonts w:eastAsia="SimSun"/>
                <w:lang w:eastAsia="zh-CN"/>
              </w:rPr>
              <w:t>2</w:t>
            </w:r>
            <w:r w:rsidR="00D66AB7">
              <w:rPr>
                <w:rFonts w:eastAsia="SimSun"/>
                <w:lang w:eastAsia="zh-CN"/>
              </w:rPr>
              <w:t xml:space="preserve"> is to also do it implicitly for consistency.</w:t>
            </w:r>
          </w:p>
        </w:tc>
      </w:tr>
    </w:tbl>
    <w:p w14:paraId="45B15BD0" w14:textId="77777777" w:rsidR="000F56C7" w:rsidRDefault="000F56C7">
      <w:pPr>
        <w:jc w:val="both"/>
        <w:rPr>
          <w:rFonts w:eastAsia="Yu Mincho"/>
        </w:rPr>
      </w:pPr>
    </w:p>
    <w:p w14:paraId="401C100E" w14:textId="77777777" w:rsidR="000F56C7" w:rsidRDefault="002A3948">
      <w:pPr>
        <w:pStyle w:val="Heading2"/>
      </w:pPr>
      <w:r>
        <w:lastRenderedPageBreak/>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64938D3F" w14:textId="77777777" w:rsidR="000F56C7" w:rsidRDefault="002A3948">
            <w:pPr>
              <w:pStyle w:val="TAC"/>
              <w:keepNext w:val="0"/>
              <w:keepLines w:val="0"/>
              <w:widowControl w:val="0"/>
              <w:rPr>
                <w:lang w:eastAsia="ko-KR"/>
              </w:rPr>
            </w:pPr>
            <w:r>
              <w:rPr>
                <w:lang w:eastAsia="ko-KR"/>
              </w:rPr>
              <w:t>Option 2</w:t>
            </w:r>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r w:rsidR="00D66AB7" w14:paraId="3374009D" w14:textId="77777777">
        <w:tc>
          <w:tcPr>
            <w:tcW w:w="1915" w:type="dxa"/>
          </w:tcPr>
          <w:p w14:paraId="1A12DC94" w14:textId="2555A444" w:rsidR="00D66AB7" w:rsidRDefault="00D66AB7" w:rsidP="00672AF0">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14:paraId="60A4E73D" w14:textId="47FF69F4" w:rsidR="00D66AB7" w:rsidRDefault="00D66AB7"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480852" w14:textId="264D679F" w:rsidR="00D66AB7" w:rsidRDefault="00FC0AD6" w:rsidP="00672AF0">
            <w:pPr>
              <w:pStyle w:val="TAL"/>
              <w:keepNext w:val="0"/>
              <w:keepLines w:val="0"/>
              <w:widowControl w:val="0"/>
              <w:rPr>
                <w:lang w:eastAsia="ko-KR"/>
              </w:rPr>
            </w:pPr>
            <w:r w:rsidRPr="00FC0AD6">
              <w:rPr>
                <w:lang w:eastAsia="ko-KR"/>
              </w:rPr>
              <w:t>This could be further restricted to continue only in a region such as same cell or same RNA</w:t>
            </w:r>
            <w:r w:rsidR="00AB47E1">
              <w:rPr>
                <w:lang w:eastAsia="ko-KR"/>
              </w:rPr>
              <w:t xml:space="preserve">. </w:t>
            </w:r>
            <w:r w:rsidR="001046F7">
              <w:rPr>
                <w:lang w:eastAsia="ko-KR"/>
              </w:rPr>
              <w:t>Both options can be allowed and configured</w:t>
            </w:r>
            <w:r w:rsidR="33EE0AF7" w:rsidRPr="1A651753">
              <w:rPr>
                <w:lang w:eastAsia="ko-KR"/>
              </w:rPr>
              <w:t xml:space="preserve"> using explicit signalling</w:t>
            </w:r>
            <w:r w:rsidR="160B8435" w:rsidRPr="1A651753">
              <w:rPr>
                <w:lang w:eastAsia="ko-KR"/>
              </w:rPr>
              <w:t xml:space="preserve"> </w:t>
            </w: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lastRenderedPageBreak/>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028D056C" w:rsidR="000F56C7" w:rsidRDefault="002A3948">
            <w:pPr>
              <w:pStyle w:val="TAC"/>
              <w:keepNext w:val="0"/>
              <w:keepLines w:val="0"/>
              <w:widowControl w:val="0"/>
              <w:rPr>
                <w:lang w:eastAsia="ko-KR"/>
              </w:rPr>
            </w:pPr>
            <w:r>
              <w:rPr>
                <w:rFonts w:hint="eastAsia"/>
                <w:lang w:eastAsia="ko-KR"/>
              </w:rPr>
              <w:t>O</w:t>
            </w:r>
            <w:r>
              <w:rPr>
                <w:lang w:eastAsia="ko-KR"/>
              </w:rPr>
              <w:t>ption 3</w:t>
            </w:r>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4FEB5283" w14:textId="77777777" w:rsidR="000F56C7" w:rsidRDefault="002A3948">
            <w:pPr>
              <w:pStyle w:val="TAC"/>
              <w:keepNext w:val="0"/>
              <w:keepLines w:val="0"/>
              <w:widowControl w:val="0"/>
              <w:rPr>
                <w:lang w:eastAsia="ko-KR"/>
              </w:rPr>
            </w:pPr>
            <w:r>
              <w:rPr>
                <w:lang w:eastAsia="ko-KR"/>
              </w:rPr>
              <w:t>Option 3</w:t>
            </w:r>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r w:rsidR="00EC4A0B" w14:paraId="63EFB771" w14:textId="77777777">
        <w:tc>
          <w:tcPr>
            <w:tcW w:w="1915" w:type="dxa"/>
          </w:tcPr>
          <w:p w14:paraId="41B44EC9" w14:textId="1664B21C" w:rsidR="00EC4A0B" w:rsidRDefault="00EC4A0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D3F3E86" w14:textId="7837ED09" w:rsidR="00EC4A0B" w:rsidRDefault="00EC4A0B"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4E7BCA" w14:textId="77777777" w:rsidR="00EC4A0B" w:rsidRDefault="00EC4A0B" w:rsidP="00672AF0">
            <w:pPr>
              <w:pStyle w:val="TAL"/>
              <w:keepNext w:val="0"/>
              <w:keepLines w:val="0"/>
              <w:widowControl w:val="0"/>
              <w:rPr>
                <w:lang w:eastAsia="ko-KR"/>
              </w:rPr>
            </w:pPr>
          </w:p>
        </w:tc>
      </w:tr>
    </w:tbl>
    <w:p w14:paraId="08B14D22" w14:textId="77777777" w:rsidR="000F56C7" w:rsidRDefault="000F56C7">
      <w:pPr>
        <w:rPr>
          <w:lang w:val="en-US" w:eastAsia="ko-KR"/>
        </w:rPr>
      </w:pPr>
    </w:p>
    <w:p w14:paraId="14E8CF3F" w14:textId="77777777" w:rsidR="000F56C7" w:rsidRDefault="002A3948">
      <w:pPr>
        <w:pStyle w:val="Heading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D08E4B7" w14:textId="77777777" w:rsidR="000F56C7" w:rsidRDefault="002A3948">
            <w:pPr>
              <w:pStyle w:val="TAC"/>
              <w:keepNext w:val="0"/>
              <w:keepLines w:val="0"/>
              <w:widowControl w:val="0"/>
              <w:rPr>
                <w:lang w:eastAsia="ko-KR"/>
              </w:rPr>
            </w:pPr>
            <w:r>
              <w:rPr>
                <w:lang w:eastAsia="ko-KR"/>
              </w:rPr>
              <w:t>Option 2</w:t>
            </w:r>
          </w:p>
        </w:tc>
        <w:tc>
          <w:tcPr>
            <w:tcW w:w="5523" w:type="dxa"/>
          </w:tcPr>
          <w:p w14:paraId="393B312C" w14:textId="77777777" w:rsidR="000F56C7" w:rsidRPr="00A82D19" w:rsidRDefault="000F56C7">
            <w:pPr>
              <w:pStyle w:val="TAL"/>
              <w:keepNext w:val="0"/>
              <w:keepLines w:val="0"/>
              <w:widowControl w:val="0"/>
              <w:rPr>
                <w:rFonts w:eastAsia="SimSun"/>
                <w:lang w:eastAsia="zh-CN"/>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rsidR="00416CF8" w14:paraId="5B2B8C24" w14:textId="77777777">
        <w:tc>
          <w:tcPr>
            <w:tcW w:w="1915" w:type="dxa"/>
          </w:tcPr>
          <w:p w14:paraId="08E54FA9" w14:textId="4B87582A" w:rsidR="00416CF8" w:rsidRDefault="00416CF8"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02DC615" w14:textId="55FF1BCD" w:rsidR="00416CF8" w:rsidRDefault="00BA5EB7" w:rsidP="00672AF0">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5714FC9A" w14:textId="1842ABC9" w:rsidR="00416CF8" w:rsidRDefault="00BA5EB7" w:rsidP="00672AF0">
            <w:pPr>
              <w:pStyle w:val="TAL"/>
              <w:keepNext w:val="0"/>
              <w:keepLines w:val="0"/>
              <w:widowControl w:val="0"/>
              <w:rPr>
                <w:lang w:eastAsia="zh-CN"/>
              </w:rPr>
            </w:pPr>
            <w:r>
              <w:rPr>
                <w:lang w:eastAsia="zh-CN"/>
              </w:rPr>
              <w:t>We agree that RRC re-establishment is not supported as already agreed in this meeting. However</w:t>
            </w:r>
            <w:r w:rsidR="00FD27F8">
              <w:rPr>
                <w:lang w:eastAsia="zh-CN"/>
              </w:rPr>
              <w:t>,</w:t>
            </w:r>
            <w:r>
              <w:rPr>
                <w:lang w:eastAsia="zh-CN"/>
              </w:rPr>
              <w:t xml:space="preserve"> </w:t>
            </w:r>
            <w:r w:rsidR="23DBB901" w:rsidRPr="1A651753">
              <w:rPr>
                <w:lang w:eastAsia="zh-CN"/>
              </w:rPr>
              <w:t>even though we think</w:t>
            </w:r>
            <w:r w:rsidR="004618F9">
              <w:rPr>
                <w:lang w:eastAsia="zh-CN"/>
              </w:rPr>
              <w:t xml:space="preserve"> that</w:t>
            </w:r>
            <w:r w:rsidR="23DBB901" w:rsidRPr="1A651753">
              <w:rPr>
                <w:lang w:eastAsia="zh-CN"/>
              </w:rPr>
              <w:t xml:space="preserve"> RLC failure </w:t>
            </w:r>
            <w:r w:rsidR="004618F9">
              <w:rPr>
                <w:lang w:eastAsia="zh-CN"/>
              </w:rPr>
              <w:t>is</w:t>
            </w:r>
            <w:r w:rsidR="23DBB901" w:rsidRPr="1A651753">
              <w:rPr>
                <w:lang w:eastAsia="zh-CN"/>
              </w:rPr>
              <w:t xml:space="preserve"> a corner case, we can’t leave it unspecified.  This can be </w:t>
            </w:r>
            <w:r>
              <w:rPr>
                <w:lang w:eastAsia="zh-CN"/>
              </w:rPr>
              <w:t xml:space="preserve">discussed in conjunction with all other </w:t>
            </w:r>
            <w:r w:rsidR="62F2D973" w:rsidRPr="1A651753">
              <w:rPr>
                <w:lang w:eastAsia="zh-CN"/>
              </w:rPr>
              <w:t xml:space="preserve">SDT failure handling </w:t>
            </w:r>
            <w:r>
              <w:rPr>
                <w:lang w:eastAsia="zh-CN"/>
              </w:rPr>
              <w:t xml:space="preserve">scenarios as explained in </w:t>
            </w:r>
            <w:r w:rsidR="001C0743" w:rsidRPr="001C0743">
              <w:rPr>
                <w:lang w:eastAsia="zh-CN"/>
              </w:rPr>
              <w:t>R2-2102842</w:t>
            </w:r>
            <w:r w:rsidR="001C0743">
              <w:rPr>
                <w:lang w:eastAsia="zh-CN"/>
              </w:rPr>
              <w:t xml:space="preserve"> aiming to have a common mode of operation</w:t>
            </w:r>
            <w:r w:rsidR="00FD27F8">
              <w:rPr>
                <w:lang w:eastAsia="zh-CN"/>
              </w:rPr>
              <w:t xml:space="preserve"> for the SDT failure triggered by different events</w:t>
            </w:r>
            <w:r w:rsidR="001C0743">
              <w:rPr>
                <w:lang w:eastAsia="zh-CN"/>
              </w:rPr>
              <w:t>.</w:t>
            </w:r>
          </w:p>
        </w:tc>
      </w:tr>
    </w:tbl>
    <w:p w14:paraId="2747491F" w14:textId="77777777" w:rsidR="000F56C7" w:rsidRDefault="000F56C7">
      <w:pPr>
        <w:rPr>
          <w:lang w:val="en-US" w:eastAsia="ko-KR"/>
        </w:rPr>
      </w:pPr>
    </w:p>
    <w:p w14:paraId="74CCEAB2" w14:textId="77777777" w:rsidR="000F56C7" w:rsidRDefault="002A3948">
      <w:pPr>
        <w:pStyle w:val="Heading2"/>
      </w:pPr>
      <w:r>
        <w:lastRenderedPageBreak/>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38095A3" w14:textId="77777777" w:rsidR="000F56C7" w:rsidRDefault="002A3948">
            <w:pPr>
              <w:pStyle w:val="TAC"/>
              <w:keepNext w:val="0"/>
              <w:keepLines w:val="0"/>
              <w:widowControl w:val="0"/>
              <w:rPr>
                <w:lang w:eastAsia="ko-KR"/>
              </w:rPr>
            </w:pPr>
            <w:r>
              <w:rPr>
                <w:lang w:eastAsia="ko-KR"/>
              </w:rPr>
              <w:t>Option 4</w:t>
            </w:r>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lastRenderedPageBreak/>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 w:name="OLE_LINK52"/>
            <w:bookmarkStart w:id="3" w:name="OLE_LINK53"/>
            <w:r>
              <w:rPr>
                <w:lang w:eastAsia="ko-KR"/>
              </w:rPr>
              <w:t>statement</w:t>
            </w:r>
            <w:bookmarkEnd w:id="2"/>
            <w:bookmarkEnd w:id="3"/>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r w:rsidR="003E3801" w14:paraId="1046DEDF" w14:textId="77777777">
        <w:tc>
          <w:tcPr>
            <w:tcW w:w="1915" w:type="dxa"/>
          </w:tcPr>
          <w:p w14:paraId="0B3D6339" w14:textId="18E54A08" w:rsidR="003E3801" w:rsidRDefault="003E3801"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14346F" w14:textId="077A4DF7" w:rsidR="003E3801" w:rsidRDefault="003E3801"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B2C5F0B" w14:textId="068EB19D" w:rsidR="003E3801" w:rsidRDefault="003E3801" w:rsidP="00672AF0">
            <w:pPr>
              <w:pStyle w:val="TAL"/>
              <w:keepNext w:val="0"/>
              <w:keepLines w:val="0"/>
              <w:widowControl w:val="0"/>
              <w:rPr>
                <w:lang w:eastAsia="zh-CN"/>
              </w:rPr>
            </w:pPr>
            <w:r>
              <w:rPr>
                <w:lang w:eastAsia="zh-CN"/>
              </w:rPr>
              <w:t>Same as legacy BSR calculation</w:t>
            </w: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3A739BE3" w14:textId="77777777" w:rsidR="000F56C7" w:rsidRDefault="002A3948">
            <w:pPr>
              <w:pStyle w:val="TAC"/>
              <w:keepNext w:val="0"/>
              <w:keepLines w:val="0"/>
              <w:widowControl w:val="0"/>
              <w:rPr>
                <w:lang w:eastAsia="ko-KR"/>
              </w:rPr>
            </w:pPr>
            <w:r>
              <w:rPr>
                <w:lang w:eastAsia="ko-KR"/>
              </w:rPr>
              <w:t>Option 1</w:t>
            </w:r>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 xml:space="preserve">HR can be cancelled or deprioritized if the UL grant can accommodate the data but not able to accommodate the PHR plus its header, otherwise it can be </w:t>
            </w:r>
            <w:r>
              <w:rPr>
                <w:rFonts w:eastAsia="SimSun"/>
                <w:lang w:eastAsia="zh-CN"/>
              </w:rPr>
              <w:lastRenderedPageBreak/>
              <w:t>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r>
              <w:rPr>
                <w:rFonts w:eastAsiaTheme="minorEastAsia"/>
                <w:lang w:eastAsia="zh-CN"/>
              </w:rPr>
              <w:t>Optoin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order to support subsequent transmission, the PHR is needed, otherwise the network lacks a</w:t>
            </w:r>
            <w:r w:rsidRPr="00FD09CB">
              <w:rPr>
                <w:rFonts w:eastAsia="SimSun"/>
                <w:lang w:eastAsia="zh-CN"/>
              </w:rPr>
              <w:t>ccuracy</w:t>
            </w:r>
            <w:r>
              <w:rPr>
                <w:rFonts w:eastAsia="SimSun"/>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1052B17B" w:rsidR="00F00902" w:rsidRDefault="00D06DAD" w:rsidP="00672AF0">
            <w:pPr>
              <w:pStyle w:val="TAL"/>
              <w:keepNext w:val="0"/>
              <w:keepLines w:val="0"/>
              <w:widowControl w:val="0"/>
              <w:rPr>
                <w:lang w:eastAsia="zh-CN"/>
              </w:rPr>
            </w:pPr>
            <w:r>
              <w:rPr>
                <w:lang w:eastAsia="zh-CN"/>
              </w:rPr>
              <w:t xml:space="preserve">Same view as Ericsson. PHR is only useful for the subsequent transmission period. </w:t>
            </w:r>
          </w:p>
        </w:tc>
      </w:tr>
      <w:tr w:rsidR="008A60D2" w14:paraId="45857AA6" w14:textId="77777777">
        <w:tc>
          <w:tcPr>
            <w:tcW w:w="1915" w:type="dxa"/>
          </w:tcPr>
          <w:p w14:paraId="6727ADCC" w14:textId="2EA50C32" w:rsidR="008A60D2" w:rsidRDefault="008A60D2"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843605E" w14:textId="50C4E9B4" w:rsidR="008A60D2" w:rsidRDefault="7B645BB2" w:rsidP="00672AF0">
            <w:pPr>
              <w:pStyle w:val="TAC"/>
              <w:keepNext w:val="0"/>
              <w:keepLines w:val="0"/>
              <w:widowControl w:val="0"/>
              <w:rPr>
                <w:rFonts w:eastAsiaTheme="minorEastAsia"/>
                <w:lang w:eastAsia="zh-CN"/>
              </w:rPr>
            </w:pPr>
            <w:r w:rsidRPr="1A651753">
              <w:rPr>
                <w:rFonts w:eastAsiaTheme="minorEastAsia"/>
                <w:lang w:eastAsia="zh-CN"/>
              </w:rPr>
              <w:t xml:space="preserve">option 1 or 2 </w:t>
            </w:r>
          </w:p>
        </w:tc>
        <w:tc>
          <w:tcPr>
            <w:tcW w:w="5523" w:type="dxa"/>
          </w:tcPr>
          <w:p w14:paraId="4BD5009E" w14:textId="2D467443" w:rsidR="008A60D2" w:rsidRDefault="7B645BB2" w:rsidP="00672AF0">
            <w:pPr>
              <w:pStyle w:val="TAL"/>
              <w:keepNext w:val="0"/>
              <w:keepLines w:val="0"/>
              <w:widowControl w:val="0"/>
              <w:rPr>
                <w:lang w:eastAsia="zh-CN"/>
              </w:rPr>
            </w:pPr>
            <w:r w:rsidRPr="1A651753">
              <w:rPr>
                <w:lang w:eastAsia="zh-CN"/>
              </w:rPr>
              <w:t xml:space="preserve">We don’t think PHR is essential for SDT.  But we are also OK to consider it if there is a majority support for it.  </w:t>
            </w: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lastRenderedPageBreak/>
              <w:t>Huawei, HiSilicon</w:t>
            </w:r>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58B25D3" w14:textId="77777777" w:rsidR="000F56C7" w:rsidRDefault="002A3948">
            <w:pPr>
              <w:pStyle w:val="TAC"/>
              <w:keepNext w:val="0"/>
              <w:keepLines w:val="0"/>
              <w:widowControl w:val="0"/>
              <w:rPr>
                <w:lang w:eastAsia="ko-KR"/>
              </w:rPr>
            </w:pPr>
            <w:r>
              <w:rPr>
                <w:lang w:eastAsia="ko-KR"/>
              </w:rPr>
              <w:t>Option 1</w:t>
            </w:r>
          </w:p>
        </w:tc>
        <w:tc>
          <w:tcPr>
            <w:tcW w:w="5523" w:type="dxa"/>
          </w:tcPr>
          <w:p w14:paraId="4636BB1C" w14:textId="77777777" w:rsidR="000F56C7" w:rsidRPr="00A82D19" w:rsidRDefault="000F56C7">
            <w:pPr>
              <w:pStyle w:val="TAL"/>
              <w:keepNext w:val="0"/>
              <w:keepLines w:val="0"/>
              <w:widowControl w:val="0"/>
              <w:rPr>
                <w:rFonts w:eastAsia="SimSun"/>
                <w:lang w:eastAsia="zh-CN"/>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restrictins configuration can be included in </w:t>
            </w:r>
            <w:r>
              <w:rPr>
                <w:rFonts w:eastAsia="SimSun" w:hint="eastAsia"/>
                <w:i/>
                <w:lang w:eastAsia="zh-CN"/>
              </w:rPr>
              <w:t xml:space="preserve">RRCRelease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r w:rsidRPr="00B82CE3">
              <w:rPr>
                <w:i/>
                <w:iCs/>
                <w:lang w:val="en-US" w:eastAsia="ko-KR"/>
              </w:rPr>
              <w:t>allowedCG-List</w:t>
            </w:r>
            <w:r w:rsidRPr="00B82CE3">
              <w:rPr>
                <w:lang w:val="en-US" w:eastAsia="ko-KR"/>
              </w:rPr>
              <w:t xml:space="preserve"> </w:t>
            </w:r>
            <w:r>
              <w:rPr>
                <w:lang w:eastAsia="ko-KR"/>
              </w:rPr>
              <w:t>”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SimSun"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r w:rsidR="00104484" w14:paraId="7C196349" w14:textId="77777777">
        <w:tc>
          <w:tcPr>
            <w:tcW w:w="1915" w:type="dxa"/>
          </w:tcPr>
          <w:p w14:paraId="134247E8" w14:textId="0A1E21EA" w:rsidR="00104484" w:rsidRDefault="00104484"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0CD4839" w14:textId="4086B893" w:rsidR="00104484" w:rsidRDefault="00104484"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E58B4B6" w14:textId="0EFC0624" w:rsidR="00104484" w:rsidRDefault="00104484" w:rsidP="00672AF0">
            <w:pPr>
              <w:pStyle w:val="TAL"/>
              <w:keepNext w:val="0"/>
              <w:keepLines w:val="0"/>
              <w:widowControl w:val="0"/>
              <w:rPr>
                <w:lang w:eastAsia="zh-CN"/>
              </w:rPr>
            </w:pPr>
            <w:r>
              <w:rPr>
                <w:lang w:eastAsia="zh-CN"/>
              </w:rPr>
              <w:t>Motivation to define SDT specific LCH restriction is not clear to us.</w:t>
            </w: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lastRenderedPageBreak/>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70FD1745" w14:textId="77777777" w:rsidR="000F56C7" w:rsidRDefault="002A3948">
            <w:pPr>
              <w:pStyle w:val="TAC"/>
              <w:keepNext w:val="0"/>
              <w:keepLines w:val="0"/>
              <w:widowControl w:val="0"/>
              <w:rPr>
                <w:lang w:eastAsia="ko-KR"/>
              </w:rPr>
            </w:pPr>
            <w:r w:rsidRPr="00A82D19">
              <w:rPr>
                <w:rFonts w:eastAsiaTheme="minorEastAsia"/>
                <w:lang w:eastAsia="ko-KR"/>
              </w:rPr>
              <w:t>Option 1</w:t>
            </w:r>
          </w:p>
        </w:tc>
        <w:tc>
          <w:tcPr>
            <w:tcW w:w="5523" w:type="dxa"/>
          </w:tcPr>
          <w:p w14:paraId="3872B3C5" w14:textId="77777777" w:rsidR="000F56C7" w:rsidRDefault="002A3948">
            <w:pPr>
              <w:pStyle w:val="TAL"/>
              <w:keepNext w:val="0"/>
              <w:keepLines w:val="0"/>
              <w:widowControl w:val="0"/>
              <w:rPr>
                <w:lang w:eastAsia="ko-KR"/>
              </w:rPr>
            </w:pPr>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SimSun"/>
                <w:lang w:eastAsia="zh-CN"/>
              </w:rPr>
            </w:pPr>
            <w:r>
              <w:rPr>
                <w:rFonts w:eastAsia="SimSun"/>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r w:rsidR="00A0379B" w14:paraId="5E3D4F81" w14:textId="77777777">
        <w:tc>
          <w:tcPr>
            <w:tcW w:w="1915" w:type="dxa"/>
          </w:tcPr>
          <w:p w14:paraId="5CD4CBDF" w14:textId="3C3B82F9"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A9E04E6" w14:textId="7D5D27C3" w:rsidR="00A0379B" w:rsidRDefault="00A0379B" w:rsidP="00672AF0">
            <w:pPr>
              <w:pStyle w:val="TAC"/>
              <w:keepNext w:val="0"/>
              <w:keepLines w:val="0"/>
              <w:widowControl w:val="0"/>
              <w:rPr>
                <w:rFonts w:eastAsia="SimSun"/>
                <w:lang w:eastAsia="zh-CN"/>
              </w:rPr>
            </w:pPr>
            <w:r>
              <w:rPr>
                <w:rFonts w:eastAsia="SimSun"/>
                <w:lang w:eastAsia="zh-CN"/>
              </w:rPr>
              <w:t>Option 2</w:t>
            </w:r>
          </w:p>
        </w:tc>
        <w:tc>
          <w:tcPr>
            <w:tcW w:w="5523" w:type="dxa"/>
          </w:tcPr>
          <w:p w14:paraId="4B2ED20E" w14:textId="2EEAF309" w:rsidR="00A0379B" w:rsidRDefault="494F1631" w:rsidP="00672AF0">
            <w:pPr>
              <w:pStyle w:val="TAL"/>
              <w:keepNext w:val="0"/>
              <w:keepLines w:val="0"/>
              <w:widowControl w:val="0"/>
              <w:rPr>
                <w:lang w:eastAsia="ko-KR"/>
              </w:rPr>
            </w:pPr>
            <w:r w:rsidRPr="1A651753">
              <w:rPr>
                <w:lang w:eastAsia="ko-KR"/>
              </w:rPr>
              <w:t xml:space="preserve">In our view, SDT should be over a really short period to transfer pending UL data.  So we don’t think SR is </w:t>
            </w:r>
            <w:r w:rsidR="1F92F5E3" w:rsidRPr="1A651753">
              <w:rPr>
                <w:lang w:eastAsia="ko-KR"/>
              </w:rPr>
              <w:t>essential.  Dedicated SR resources is not efficient as Nokia pointed out.  For RACH based SR, we would need to define a prohibit timer</w:t>
            </w:r>
            <w:r w:rsidR="54A5160B" w:rsidRPr="1A651753">
              <w:rPr>
                <w:lang w:eastAsia="ko-KR"/>
              </w:rPr>
              <w:t xml:space="preserve">.  We think it </w:t>
            </w:r>
            <w:r w:rsidR="54A5160B" w:rsidRPr="1A651753">
              <w:rPr>
                <w:lang w:eastAsia="ko-KR"/>
              </w:rPr>
              <w:lastRenderedPageBreak/>
              <w:t>is simpler not to support SR for SDT.</w:t>
            </w:r>
          </w:p>
        </w:tc>
      </w:tr>
    </w:tbl>
    <w:p w14:paraId="2F92A2F4" w14:textId="77777777" w:rsidR="000F56C7" w:rsidRDefault="000F56C7">
      <w:pPr>
        <w:rPr>
          <w:lang w:val="en-US" w:eastAsia="ko-KR"/>
        </w:rPr>
      </w:pPr>
    </w:p>
    <w:p w14:paraId="27822576" w14:textId="77777777" w:rsidR="000F56C7" w:rsidRDefault="002A3948">
      <w:pPr>
        <w:pStyle w:val="Heading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51C5D3AA" w14:textId="77777777" w:rsidR="000F56C7" w:rsidRDefault="002A3948">
            <w:pPr>
              <w:pStyle w:val="TAC"/>
              <w:keepNext w:val="0"/>
              <w:keepLines w:val="0"/>
              <w:widowControl w:val="0"/>
              <w:rPr>
                <w:lang w:eastAsia="ko-KR"/>
              </w:rPr>
            </w:pPr>
            <w:r w:rsidRPr="00A82D19">
              <w:rPr>
                <w:rFonts w:eastAsiaTheme="minorEastAsia"/>
                <w:lang w:eastAsia="ko-KR"/>
              </w:rPr>
              <w:t>Option 2</w:t>
            </w:r>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4" w:name="OLE_LINK56"/>
            <w:bookmarkStart w:id="5" w:name="OLE_LINK57"/>
            <w:r>
              <w:rPr>
                <w:rFonts w:hint="eastAsia"/>
                <w:lang w:eastAsia="ko-KR"/>
              </w:rPr>
              <w:t>S</w:t>
            </w:r>
            <w:r>
              <w:rPr>
                <w:lang w:eastAsia="ko-KR"/>
              </w:rPr>
              <w:t xml:space="preserve">ubsequent data transmission period may be kept for a long time. </w:t>
            </w:r>
            <w:bookmarkEnd w:id="4"/>
            <w:bookmarkEnd w:id="5"/>
            <w:r>
              <w:rPr>
                <w:lang w:eastAsia="ko-KR"/>
              </w:rPr>
              <w:t xml:space="preserve">DRX mechanism </w:t>
            </w:r>
            <w:bookmarkStart w:id="6" w:name="OLE_LINK58"/>
            <w:bookmarkStart w:id="7" w:name="OLE_LINK59"/>
            <w:r>
              <w:rPr>
                <w:lang w:eastAsia="ko-KR"/>
              </w:rPr>
              <w:t xml:space="preserve">is helpful </w:t>
            </w:r>
            <w:bookmarkEnd w:id="6"/>
            <w:bookmarkEnd w:id="7"/>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0C876EB4"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rsidR="00A0379B" w14:paraId="4A60E67A" w14:textId="77777777">
        <w:tc>
          <w:tcPr>
            <w:tcW w:w="1915" w:type="dxa"/>
          </w:tcPr>
          <w:p w14:paraId="1953978B" w14:textId="5ACC5034"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6E96BD0" w14:textId="05527067" w:rsidR="00A0379B" w:rsidRDefault="00A0379B"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33D9ECDF" w14:textId="77777777" w:rsidR="00A0379B" w:rsidRDefault="00A0379B" w:rsidP="00672AF0">
            <w:pPr>
              <w:pStyle w:val="TAL"/>
              <w:keepNext w:val="0"/>
              <w:keepLines w:val="0"/>
              <w:widowControl w:val="0"/>
              <w:rPr>
                <w:lang w:eastAsia="ko-KR"/>
              </w:rPr>
            </w:pPr>
          </w:p>
        </w:tc>
      </w:tr>
    </w:tbl>
    <w:p w14:paraId="7ED0101D" w14:textId="77777777" w:rsidR="000F56C7" w:rsidRDefault="000F56C7">
      <w:pPr>
        <w:rPr>
          <w:lang w:val="en-US" w:eastAsia="ko-KR"/>
        </w:rPr>
      </w:pPr>
    </w:p>
    <w:p w14:paraId="0F0718DB" w14:textId="77777777" w:rsidR="000F56C7" w:rsidRDefault="002A3948">
      <w:pPr>
        <w:pStyle w:val="Heading2"/>
      </w:pPr>
      <w:r>
        <w:lastRenderedPageBreak/>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We need to at least ensure that the RRCRelease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Huawei, HiSilicon</w:t>
            </w:r>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A82D19" w:rsidRDefault="002A3948">
            <w:pPr>
              <w:pStyle w:val="TAL"/>
              <w:keepNext w:val="0"/>
              <w:keepLines w:val="0"/>
              <w:widowControl w:val="0"/>
              <w:rPr>
                <w:rFonts w:eastAsia="SimSun"/>
                <w:lang w:eastAsia="zh-CN"/>
              </w:rPr>
            </w:pPr>
            <w:r>
              <w:rPr>
                <w:rFonts w:eastAsia="SimSun" w:hint="eastAsia"/>
                <w:lang w:eastAsia="zh-CN"/>
              </w:rPr>
              <w:t>RAN1</w:t>
            </w:r>
            <w:r>
              <w:rPr>
                <w:rFonts w:eastAsia="SimSun"/>
                <w:lang w:eastAsia="zh-CN"/>
              </w:rPr>
              <w:t>’s input is preferred.</w:t>
            </w:r>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r>
              <w:rPr>
                <w:rFonts w:eastAsia="SimSun" w:hint="eastAsia"/>
                <w:lang w:eastAsia="zh-CN"/>
              </w:rPr>
              <w:t>Spreadtrum</w:t>
            </w:r>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r w:rsidR="008A3A89" w14:paraId="6731D9DE" w14:textId="77777777">
        <w:tc>
          <w:tcPr>
            <w:tcW w:w="1915" w:type="dxa"/>
          </w:tcPr>
          <w:p w14:paraId="1DC52721" w14:textId="6C99D5CD" w:rsidR="008A3A89" w:rsidRDefault="008A3A89"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2F7AECDD" w14:textId="414535F5" w:rsidR="008A3A89" w:rsidRDefault="00EB53C7" w:rsidP="00672AF0">
            <w:pPr>
              <w:pStyle w:val="TAC"/>
              <w:keepNext w:val="0"/>
              <w:keepLines w:val="0"/>
              <w:widowControl w:val="0"/>
              <w:rPr>
                <w:rFonts w:eastAsiaTheme="minorEastAsia"/>
                <w:lang w:eastAsia="zh-CN"/>
              </w:rPr>
            </w:pPr>
            <w:r>
              <w:rPr>
                <w:rFonts w:eastAsiaTheme="minorEastAsia"/>
                <w:lang w:eastAsia="zh-CN"/>
              </w:rPr>
              <w:t>O</w:t>
            </w:r>
            <w:r w:rsidR="1A2A651E" w:rsidRPr="1A651753">
              <w:rPr>
                <w:rFonts w:eastAsiaTheme="minorEastAsia"/>
                <w:lang w:eastAsia="zh-CN"/>
              </w:rPr>
              <w:t>p</w:t>
            </w:r>
            <w:r>
              <w:rPr>
                <w:rFonts w:eastAsiaTheme="minorEastAsia"/>
                <w:lang w:eastAsia="zh-CN"/>
              </w:rPr>
              <w:t>tion 2</w:t>
            </w:r>
          </w:p>
        </w:tc>
        <w:tc>
          <w:tcPr>
            <w:tcW w:w="5523" w:type="dxa"/>
          </w:tcPr>
          <w:p w14:paraId="19DDA5E4" w14:textId="6343720C" w:rsidR="008A3A89" w:rsidRDefault="00EB53C7" w:rsidP="00672AF0">
            <w:pPr>
              <w:pStyle w:val="TAL"/>
              <w:keepNext w:val="0"/>
              <w:keepLines w:val="0"/>
              <w:widowControl w:val="0"/>
              <w:rPr>
                <w:lang w:eastAsia="ko-KR"/>
              </w:rPr>
            </w:pPr>
            <w:r>
              <w:rPr>
                <w:lang w:eastAsia="ko-KR"/>
              </w:rPr>
              <w:t xml:space="preserve">From RAN2 point of view, SDT session aims to be short and therefore SDT failure detection timer is sufficient. </w:t>
            </w:r>
            <w:r w:rsidR="00693A8D">
              <w:rPr>
                <w:lang w:eastAsia="ko-KR"/>
              </w:rPr>
              <w:t>However, w</w:t>
            </w:r>
            <w:r>
              <w:rPr>
                <w:lang w:eastAsia="ko-KR"/>
              </w:rPr>
              <w:t>e are also open to consult RAN1 on their preference for this.</w:t>
            </w: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lastRenderedPageBreak/>
        <w:t>4.</w:t>
      </w:r>
      <w:r>
        <w:rPr>
          <w:lang w:val="en-US"/>
        </w:rPr>
        <w:tab/>
        <w:t>Conclusions</w:t>
      </w:r>
    </w:p>
    <w:p w14:paraId="0629EC51" w14:textId="77777777" w:rsidR="000F56C7" w:rsidRDefault="002A3948">
      <w:pPr>
        <w:rPr>
          <w:lang w:val="en-US" w:eastAsia="ko-KR"/>
        </w:rPr>
      </w:pPr>
      <w:r>
        <w:rPr>
          <w:rFonts w:hint="eastAsia"/>
          <w:lang w:val="en-US" w:eastAsia="ko-KR"/>
        </w:rPr>
        <w:t>To be filled later..</w:t>
      </w:r>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A8D61" w14:textId="77777777" w:rsidR="00195A3C" w:rsidRDefault="00195A3C">
      <w:pPr>
        <w:spacing w:after="0" w:line="240" w:lineRule="auto"/>
      </w:pPr>
      <w:r>
        <w:separator/>
      </w:r>
    </w:p>
  </w:endnote>
  <w:endnote w:type="continuationSeparator" w:id="0">
    <w:p w14:paraId="03F7A136" w14:textId="77777777" w:rsidR="00195A3C" w:rsidRDefault="00195A3C">
      <w:pPr>
        <w:spacing w:after="0" w:line="240" w:lineRule="auto"/>
      </w:pPr>
      <w:r>
        <w:continuationSeparator/>
      </w:r>
    </w:p>
  </w:endnote>
  <w:endnote w:type="continuationNotice" w:id="1">
    <w:p w14:paraId="7215AEAD" w14:textId="77777777" w:rsidR="00E51660" w:rsidRDefault="00E51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FF63" w14:textId="77777777" w:rsidR="0067649F" w:rsidRDefault="00676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67649F" w:rsidRDefault="0067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732" w14:textId="77777777" w:rsidR="0067649F" w:rsidRDefault="00676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DE9DC68" w14:textId="77777777" w:rsidR="0067649F" w:rsidRDefault="0067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0968" w14:textId="77777777" w:rsidR="00195A3C" w:rsidRDefault="00195A3C">
      <w:pPr>
        <w:spacing w:after="0" w:line="240" w:lineRule="auto"/>
      </w:pPr>
      <w:r>
        <w:separator/>
      </w:r>
    </w:p>
  </w:footnote>
  <w:footnote w:type="continuationSeparator" w:id="0">
    <w:p w14:paraId="55C89351" w14:textId="77777777" w:rsidR="00195A3C" w:rsidRDefault="00195A3C">
      <w:pPr>
        <w:spacing w:after="0" w:line="240" w:lineRule="auto"/>
      </w:pPr>
      <w:r>
        <w:continuationSeparator/>
      </w:r>
    </w:p>
  </w:footnote>
  <w:footnote w:type="continuationNotice" w:id="1">
    <w:p w14:paraId="09099871" w14:textId="77777777" w:rsidR="00E51660" w:rsidRDefault="00E516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104484"/>
    <w:rsid w:val="001046F7"/>
    <w:rsid w:val="0010619D"/>
    <w:rsid w:val="00195A3C"/>
    <w:rsid w:val="001C0743"/>
    <w:rsid w:val="00234838"/>
    <w:rsid w:val="002702C2"/>
    <w:rsid w:val="002A3948"/>
    <w:rsid w:val="00350C18"/>
    <w:rsid w:val="00394482"/>
    <w:rsid w:val="003E2153"/>
    <w:rsid w:val="003E3801"/>
    <w:rsid w:val="00416CF8"/>
    <w:rsid w:val="004202FE"/>
    <w:rsid w:val="004215AF"/>
    <w:rsid w:val="004618F9"/>
    <w:rsid w:val="0047583F"/>
    <w:rsid w:val="004A2E73"/>
    <w:rsid w:val="004F362C"/>
    <w:rsid w:val="004F44C8"/>
    <w:rsid w:val="004F7B6F"/>
    <w:rsid w:val="00582CFA"/>
    <w:rsid w:val="005C6163"/>
    <w:rsid w:val="006012E5"/>
    <w:rsid w:val="00642D27"/>
    <w:rsid w:val="0065FF1C"/>
    <w:rsid w:val="00672AF0"/>
    <w:rsid w:val="0067649F"/>
    <w:rsid w:val="0069076C"/>
    <w:rsid w:val="00693A8D"/>
    <w:rsid w:val="00722572"/>
    <w:rsid w:val="00795FA5"/>
    <w:rsid w:val="00797AB8"/>
    <w:rsid w:val="007D4E68"/>
    <w:rsid w:val="00871013"/>
    <w:rsid w:val="008A3A89"/>
    <w:rsid w:val="008A60D2"/>
    <w:rsid w:val="008E44FA"/>
    <w:rsid w:val="009057DD"/>
    <w:rsid w:val="00906119"/>
    <w:rsid w:val="00911583"/>
    <w:rsid w:val="009262D6"/>
    <w:rsid w:val="00976EB0"/>
    <w:rsid w:val="009C1639"/>
    <w:rsid w:val="00A0379B"/>
    <w:rsid w:val="00A5585C"/>
    <w:rsid w:val="00A82D19"/>
    <w:rsid w:val="00A855C2"/>
    <w:rsid w:val="00AA2746"/>
    <w:rsid w:val="00AB094C"/>
    <w:rsid w:val="00AB47E1"/>
    <w:rsid w:val="00B14C2C"/>
    <w:rsid w:val="00B769BC"/>
    <w:rsid w:val="00B853C5"/>
    <w:rsid w:val="00BA5EB7"/>
    <w:rsid w:val="00BB74F3"/>
    <w:rsid w:val="00BE6D9A"/>
    <w:rsid w:val="00CA26D1"/>
    <w:rsid w:val="00CE12C3"/>
    <w:rsid w:val="00CF7CB6"/>
    <w:rsid w:val="00D01B51"/>
    <w:rsid w:val="00D06DAD"/>
    <w:rsid w:val="00D66AB7"/>
    <w:rsid w:val="00DA6809"/>
    <w:rsid w:val="00DB7BBC"/>
    <w:rsid w:val="00E02DB2"/>
    <w:rsid w:val="00E032E1"/>
    <w:rsid w:val="00E51660"/>
    <w:rsid w:val="00EB53C7"/>
    <w:rsid w:val="00EC4A0B"/>
    <w:rsid w:val="00F00902"/>
    <w:rsid w:val="00F07F19"/>
    <w:rsid w:val="00F3349E"/>
    <w:rsid w:val="00F57F4A"/>
    <w:rsid w:val="00FB02C0"/>
    <w:rsid w:val="00FC0AD6"/>
    <w:rsid w:val="00FD27F8"/>
    <w:rsid w:val="02BB2852"/>
    <w:rsid w:val="04448EEC"/>
    <w:rsid w:val="06A4CC3E"/>
    <w:rsid w:val="0CA5D297"/>
    <w:rsid w:val="15A3AB50"/>
    <w:rsid w:val="160B8435"/>
    <w:rsid w:val="16E28B55"/>
    <w:rsid w:val="1A2A651E"/>
    <w:rsid w:val="1A651753"/>
    <w:rsid w:val="1DBEFBED"/>
    <w:rsid w:val="1F2C3B35"/>
    <w:rsid w:val="1F92F5E3"/>
    <w:rsid w:val="2077FFF3"/>
    <w:rsid w:val="23DBB901"/>
    <w:rsid w:val="28B9F51E"/>
    <w:rsid w:val="2FE6164F"/>
    <w:rsid w:val="33EE0AF7"/>
    <w:rsid w:val="38E55E21"/>
    <w:rsid w:val="419FF800"/>
    <w:rsid w:val="467491D4"/>
    <w:rsid w:val="4739317A"/>
    <w:rsid w:val="47E4B3F7"/>
    <w:rsid w:val="494F1631"/>
    <w:rsid w:val="4C112250"/>
    <w:rsid w:val="4C96E706"/>
    <w:rsid w:val="5134E4C0"/>
    <w:rsid w:val="54A5160B"/>
    <w:rsid w:val="57B4264E"/>
    <w:rsid w:val="5DAD9A8B"/>
    <w:rsid w:val="6168C526"/>
    <w:rsid w:val="62F2D973"/>
    <w:rsid w:val="661A8836"/>
    <w:rsid w:val="682387AB"/>
    <w:rsid w:val="76F60FB0"/>
    <w:rsid w:val="7B645BB2"/>
    <w:rsid w:val="7E40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styleId="UnresolvedMention">
    <w:name w:val="Unresolved Mention"/>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li_xu@appl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D4CA0-1EB7-44F7-8C4A-7FD6C5CB8B62}">
  <ds:schemaRefs>
    <ds:schemaRef ds:uri="http://schemas.openxmlformats.org/officeDocument/2006/bibliography"/>
  </ds:schemaRefs>
</ds:datastoreItem>
</file>

<file path=customXml/itemProps3.xml><?xml version="1.0" encoding="utf-8"?>
<ds:datastoreItem xmlns:ds="http://schemas.openxmlformats.org/officeDocument/2006/customXml" ds:itemID="{FABE0895-EE87-444E-888E-D2EB61E1E80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80530660-24fd-4391-a7a1-d653900fee43"/>
    <ds:schemaRef ds:uri="http://schemas.microsoft.com/office/infopath/2007/PartnerControls"/>
    <ds:schemaRef ds:uri="http://www.w3.org/XML/1998/namespace"/>
    <ds:schemaRef ds:uri="042397af-7977-45ef-9118-11c18c8623b6"/>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5675</Words>
  <Characters>32351</Characters>
  <Application>Microsoft Office Word</Application>
  <DocSecurity>0</DocSecurity>
  <Lines>269</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Intel</cp:lastModifiedBy>
  <cp:revision>48</cp:revision>
  <dcterms:created xsi:type="dcterms:W3CDTF">2021-04-14T10:59:00Z</dcterms:created>
  <dcterms:modified xsi:type="dcterms:W3CDTF">2021-04-14T21:50:00Z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